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8A" w:rsidRDefault="009F228A">
      <w:pPr>
        <w:spacing w:before="200"/>
      </w:pPr>
    </w:p>
    <w:p w:rsidR="009F228A" w:rsidRDefault="00B7540B">
      <w:pPr>
        <w:spacing w:after="80"/>
        <w:jc w:val="center"/>
      </w:pPr>
      <w:r>
        <w:rPr>
          <w:b/>
          <w:bCs/>
          <w:color w:val="1F3864"/>
          <w:sz w:val="56"/>
          <w:szCs w:val="56"/>
        </w:rPr>
        <w:t>PEER REVIEW REPORT</w:t>
      </w:r>
    </w:p>
    <w:p w:rsidR="009F228A" w:rsidRDefault="00B7540B">
      <w:pPr>
        <w:spacing w:before="80" w:after="60"/>
        <w:jc w:val="center"/>
      </w:pPr>
      <w:r>
        <w:rPr>
          <w:i/>
          <w:iCs/>
          <w:color w:val="595959"/>
          <w:sz w:val="24"/>
          <w:szCs w:val="24"/>
        </w:rPr>
        <w:t xml:space="preserve">Version </w:t>
      </w:r>
      <w:proofErr w:type="gramStart"/>
      <w:r>
        <w:rPr>
          <w:i/>
          <w:iCs/>
          <w:color w:val="595959"/>
          <w:sz w:val="24"/>
          <w:szCs w:val="24"/>
        </w:rPr>
        <w:t>11  —</w:t>
      </w:r>
      <w:proofErr w:type="gramEnd"/>
      <w:r>
        <w:rPr>
          <w:i/>
          <w:iCs/>
          <w:color w:val="595959"/>
          <w:sz w:val="24"/>
          <w:szCs w:val="24"/>
        </w:rPr>
        <w:t xml:space="preserve">  Critical Evaluation for Journal Publication Suitability</w:t>
      </w:r>
    </w:p>
    <w:p w:rsidR="009F228A" w:rsidRDefault="009F228A">
      <w:pPr>
        <w:spacing w:before="80"/>
      </w:pP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00"/>
        <w:gridCol w:w="6226"/>
      </w:tblGrid>
      <w:tr w:rsidR="009F228A">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9F228A" w:rsidRDefault="00B7540B">
            <w:r>
              <w:rPr>
                <w:b/>
                <w:bCs/>
                <w:color w:val="2E4A87"/>
                <w:sz w:val="20"/>
                <w:szCs w:val="20"/>
              </w:rPr>
              <w:t>Manuscript Title</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9F228A" w:rsidRDefault="00B7540B">
            <w:r>
              <w:rPr>
                <w:color w:val="404040"/>
                <w:sz w:val="20"/>
                <w:szCs w:val="20"/>
              </w:rPr>
              <w:t>On the Infinitude of Primes of Certain Types</w:t>
            </w:r>
          </w:p>
        </w:tc>
      </w:tr>
      <w:tr w:rsidR="009F228A">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9F228A" w:rsidRDefault="00B7540B">
            <w:r>
              <w:rPr>
                <w:b/>
                <w:bCs/>
                <w:color w:val="2E4A87"/>
                <w:sz w:val="20"/>
                <w:szCs w:val="20"/>
              </w:rPr>
              <w:t>Authors</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9F228A" w:rsidRDefault="00B7540B">
            <w:proofErr w:type="spellStart"/>
            <w:r>
              <w:rPr>
                <w:color w:val="404040"/>
                <w:sz w:val="20"/>
                <w:szCs w:val="20"/>
              </w:rPr>
              <w:t>Aditi</w:t>
            </w:r>
            <w:proofErr w:type="spellEnd"/>
            <w:r>
              <w:rPr>
                <w:color w:val="404040"/>
                <w:sz w:val="20"/>
                <w:szCs w:val="20"/>
              </w:rPr>
              <w:t xml:space="preserve"> S. </w:t>
            </w:r>
            <w:proofErr w:type="spellStart"/>
            <w:r>
              <w:rPr>
                <w:color w:val="404040"/>
                <w:sz w:val="20"/>
                <w:szCs w:val="20"/>
              </w:rPr>
              <w:t>Phadke</w:t>
            </w:r>
            <w:proofErr w:type="spellEnd"/>
            <w:r>
              <w:rPr>
                <w:color w:val="404040"/>
                <w:sz w:val="20"/>
                <w:szCs w:val="20"/>
              </w:rPr>
              <w:t xml:space="preserve">, </w:t>
            </w:r>
            <w:proofErr w:type="spellStart"/>
            <w:r>
              <w:rPr>
                <w:color w:val="404040"/>
                <w:sz w:val="20"/>
                <w:szCs w:val="20"/>
              </w:rPr>
              <w:t>Pramod</w:t>
            </w:r>
            <w:proofErr w:type="spellEnd"/>
            <w:r>
              <w:rPr>
                <w:color w:val="404040"/>
                <w:sz w:val="20"/>
                <w:szCs w:val="20"/>
              </w:rPr>
              <w:t xml:space="preserve"> N. </w:t>
            </w:r>
            <w:proofErr w:type="spellStart"/>
            <w:r>
              <w:rPr>
                <w:color w:val="404040"/>
                <w:sz w:val="20"/>
                <w:szCs w:val="20"/>
              </w:rPr>
              <w:t>Shinde</w:t>
            </w:r>
            <w:proofErr w:type="spellEnd"/>
            <w:r>
              <w:rPr>
                <w:color w:val="404040"/>
                <w:sz w:val="20"/>
                <w:szCs w:val="20"/>
              </w:rPr>
              <w:t xml:space="preserve">, </w:t>
            </w:r>
            <w:proofErr w:type="spellStart"/>
            <w:r>
              <w:rPr>
                <w:color w:val="404040"/>
                <w:sz w:val="20"/>
                <w:szCs w:val="20"/>
              </w:rPr>
              <w:t>Samina</w:t>
            </w:r>
            <w:proofErr w:type="spellEnd"/>
            <w:r>
              <w:rPr>
                <w:color w:val="404040"/>
                <w:sz w:val="20"/>
                <w:szCs w:val="20"/>
              </w:rPr>
              <w:t xml:space="preserve"> </w:t>
            </w:r>
            <w:proofErr w:type="spellStart"/>
            <w:r>
              <w:rPr>
                <w:color w:val="404040"/>
                <w:sz w:val="20"/>
                <w:szCs w:val="20"/>
              </w:rPr>
              <w:t>Boxwala</w:t>
            </w:r>
            <w:proofErr w:type="spellEnd"/>
          </w:p>
        </w:tc>
      </w:tr>
      <w:tr w:rsidR="009F228A">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9F228A" w:rsidRDefault="00B7540B">
            <w:r>
              <w:rPr>
                <w:b/>
                <w:bCs/>
                <w:color w:val="2E4A87"/>
                <w:sz w:val="20"/>
                <w:szCs w:val="20"/>
              </w:rPr>
              <w:t>Institution</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9F228A" w:rsidRDefault="00B7540B">
            <w:r>
              <w:rPr>
                <w:color w:val="404040"/>
                <w:sz w:val="20"/>
                <w:szCs w:val="20"/>
              </w:rPr>
              <w:t xml:space="preserve">Modern Education Society's, </w:t>
            </w:r>
            <w:proofErr w:type="spellStart"/>
            <w:r>
              <w:rPr>
                <w:color w:val="404040"/>
                <w:sz w:val="20"/>
                <w:szCs w:val="20"/>
              </w:rPr>
              <w:t>Nowrosjee</w:t>
            </w:r>
            <w:proofErr w:type="spellEnd"/>
            <w:r>
              <w:rPr>
                <w:color w:val="404040"/>
                <w:sz w:val="20"/>
                <w:szCs w:val="20"/>
              </w:rPr>
              <w:t xml:space="preserve"> </w:t>
            </w:r>
            <w:proofErr w:type="spellStart"/>
            <w:r>
              <w:rPr>
                <w:color w:val="404040"/>
                <w:sz w:val="20"/>
                <w:szCs w:val="20"/>
              </w:rPr>
              <w:t>Wadia</w:t>
            </w:r>
            <w:proofErr w:type="spellEnd"/>
            <w:r>
              <w:rPr>
                <w:color w:val="404040"/>
                <w:sz w:val="20"/>
                <w:szCs w:val="20"/>
              </w:rPr>
              <w:t xml:space="preserve"> College, </w:t>
            </w:r>
            <w:proofErr w:type="spellStart"/>
            <w:r>
              <w:rPr>
                <w:color w:val="404040"/>
                <w:sz w:val="20"/>
                <w:szCs w:val="20"/>
              </w:rPr>
              <w:t>Pune</w:t>
            </w:r>
            <w:proofErr w:type="spellEnd"/>
            <w:r>
              <w:rPr>
                <w:color w:val="404040"/>
                <w:sz w:val="20"/>
                <w:szCs w:val="20"/>
              </w:rPr>
              <w:t xml:space="preserve"> (</w:t>
            </w:r>
            <w:proofErr w:type="spellStart"/>
            <w:r>
              <w:rPr>
                <w:color w:val="404040"/>
                <w:sz w:val="20"/>
                <w:szCs w:val="20"/>
              </w:rPr>
              <w:t>Savitribai</w:t>
            </w:r>
            <w:proofErr w:type="spellEnd"/>
            <w:r>
              <w:rPr>
                <w:color w:val="404040"/>
                <w:sz w:val="20"/>
                <w:szCs w:val="20"/>
              </w:rPr>
              <w:t xml:space="preserve"> </w:t>
            </w:r>
            <w:proofErr w:type="spellStart"/>
            <w:r>
              <w:rPr>
                <w:color w:val="404040"/>
                <w:sz w:val="20"/>
                <w:szCs w:val="20"/>
              </w:rPr>
              <w:t>Phule</w:t>
            </w:r>
            <w:proofErr w:type="spellEnd"/>
            <w:r>
              <w:rPr>
                <w:color w:val="404040"/>
                <w:sz w:val="20"/>
                <w:szCs w:val="20"/>
              </w:rPr>
              <w:t xml:space="preserve"> </w:t>
            </w:r>
            <w:proofErr w:type="spellStart"/>
            <w:r>
              <w:rPr>
                <w:color w:val="404040"/>
                <w:sz w:val="20"/>
                <w:szCs w:val="20"/>
              </w:rPr>
              <w:t>Pune</w:t>
            </w:r>
            <w:proofErr w:type="spellEnd"/>
            <w:r>
              <w:rPr>
                <w:color w:val="404040"/>
                <w:sz w:val="20"/>
                <w:szCs w:val="20"/>
              </w:rPr>
              <w:t xml:space="preserve"> University)</w:t>
            </w:r>
          </w:p>
        </w:tc>
      </w:tr>
      <w:tr w:rsidR="009F228A">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9F228A" w:rsidRDefault="00B7540B">
            <w:r>
              <w:rPr>
                <w:b/>
                <w:bCs/>
                <w:color w:val="2E4A87"/>
                <w:sz w:val="20"/>
                <w:szCs w:val="20"/>
              </w:rPr>
              <w:t>Version Reviewed</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9F228A" w:rsidRDefault="00B7540B" w:rsidP="001A7EC8">
            <w:r>
              <w:rPr>
                <w:color w:val="404040"/>
                <w:sz w:val="20"/>
                <w:szCs w:val="20"/>
              </w:rPr>
              <w:t xml:space="preserve">v11 </w:t>
            </w:r>
          </w:p>
        </w:tc>
      </w:tr>
      <w:tr w:rsidR="009F228A">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9F228A" w:rsidRDefault="00B7540B">
            <w:r>
              <w:rPr>
                <w:b/>
                <w:bCs/>
                <w:color w:val="2E4A87"/>
                <w:sz w:val="20"/>
                <w:szCs w:val="20"/>
              </w:rPr>
              <w:t>MSC 2020</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9F228A" w:rsidRDefault="00B7540B">
            <w:r>
              <w:rPr>
                <w:color w:val="404040"/>
                <w:sz w:val="20"/>
                <w:szCs w:val="20"/>
              </w:rPr>
              <w:t>Primary 11A41 (Primes)</w:t>
            </w:r>
          </w:p>
        </w:tc>
      </w:tr>
      <w:tr w:rsidR="009F228A">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9F228A" w:rsidRDefault="00B7540B">
            <w:r>
              <w:rPr>
                <w:b/>
                <w:bCs/>
                <w:color w:val="2E4A87"/>
                <w:sz w:val="20"/>
                <w:szCs w:val="20"/>
              </w:rPr>
              <w:t>Keywords</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9F228A" w:rsidRDefault="00B7540B">
            <w:r>
              <w:rPr>
                <w:color w:val="404040"/>
                <w:sz w:val="20"/>
                <w:szCs w:val="20"/>
              </w:rPr>
              <w:t xml:space="preserve">Infinitude of primes, </w:t>
            </w:r>
            <w:proofErr w:type="spellStart"/>
            <w:r>
              <w:rPr>
                <w:color w:val="404040"/>
                <w:sz w:val="20"/>
                <w:szCs w:val="20"/>
              </w:rPr>
              <w:t>Dirichlet</w:t>
            </w:r>
            <w:proofErr w:type="spellEnd"/>
            <w:r>
              <w:rPr>
                <w:color w:val="404040"/>
                <w:sz w:val="20"/>
                <w:szCs w:val="20"/>
              </w:rPr>
              <w:t xml:space="preserve"> prime number theorem, Fermat Number</w:t>
            </w:r>
          </w:p>
        </w:tc>
      </w:tr>
      <w:tr w:rsidR="009F228A">
        <w:tc>
          <w:tcPr>
            <w:tcW w:w="2800" w:type="dxa"/>
            <w:tcBorders>
              <w:top w:val="single" w:sz="3" w:space="0" w:color="B8CCE4"/>
              <w:left w:val="single" w:sz="3" w:space="0" w:color="B8CCE4"/>
              <w:bottom w:val="single" w:sz="3" w:space="0" w:color="B8CCE4"/>
              <w:right w:val="single" w:sz="3" w:space="0" w:color="B8CCE4"/>
            </w:tcBorders>
            <w:shd w:val="clear" w:color="auto" w:fill="FCE4D6"/>
            <w:tcMar>
              <w:top w:w="80" w:type="dxa"/>
              <w:left w:w="120" w:type="dxa"/>
              <w:bottom w:w="80" w:type="dxa"/>
              <w:right w:w="120" w:type="dxa"/>
            </w:tcMar>
          </w:tcPr>
          <w:p w:rsidR="009F228A" w:rsidRDefault="00B7540B">
            <w:r>
              <w:rPr>
                <w:b/>
                <w:bCs/>
                <w:color w:val="2E4A87"/>
                <w:sz w:val="20"/>
                <w:szCs w:val="20"/>
              </w:rPr>
              <w:t>Recommendation</w:t>
            </w:r>
          </w:p>
        </w:tc>
        <w:tc>
          <w:tcPr>
            <w:tcW w:w="6226" w:type="dxa"/>
            <w:tcBorders>
              <w:top w:val="single" w:sz="3" w:space="0" w:color="B8CCE4"/>
              <w:left w:val="single" w:sz="3" w:space="0" w:color="B8CCE4"/>
              <w:bottom w:val="single" w:sz="3" w:space="0" w:color="B8CCE4"/>
              <w:right w:val="single" w:sz="3" w:space="0" w:color="B8CCE4"/>
            </w:tcBorders>
            <w:shd w:val="clear" w:color="auto" w:fill="FCE4D6"/>
            <w:tcMar>
              <w:top w:w="80" w:type="dxa"/>
              <w:left w:w="120" w:type="dxa"/>
              <w:bottom w:w="80" w:type="dxa"/>
              <w:right w:w="120" w:type="dxa"/>
            </w:tcMar>
          </w:tcPr>
          <w:p w:rsidR="009F228A" w:rsidRDefault="00B7540B">
            <w:r>
              <w:rPr>
                <w:b/>
                <w:bCs/>
                <w:color w:val="C00000"/>
                <w:sz w:val="20"/>
                <w:szCs w:val="20"/>
              </w:rPr>
              <w:t>ACCEPT WITH MINOR CORRECTIONS</w:t>
            </w:r>
          </w:p>
        </w:tc>
      </w:tr>
    </w:tbl>
    <w:p w:rsidR="009F228A" w:rsidRDefault="009F228A">
      <w:pPr>
        <w:spacing w:before="160"/>
      </w:pPr>
    </w:p>
    <w:p w:rsidR="009F228A" w:rsidRDefault="00B7540B">
      <w:r>
        <w:br w:type="page"/>
      </w:r>
    </w:p>
    <w:p w:rsidR="009F228A" w:rsidRDefault="00B7540B">
      <w:pPr>
        <w:pStyle w:val="Heading1"/>
        <w:pBdr>
          <w:bottom w:val="single" w:sz="10" w:space="4" w:color="2E4A87"/>
        </w:pBdr>
      </w:pPr>
      <w:r>
        <w:lastRenderedPageBreak/>
        <w:t>1. Overall Verdict and Recommendation</w:t>
      </w:r>
    </w:p>
    <w:p w:rsidR="009F228A" w:rsidRDefault="009F228A">
      <w:pPr>
        <w:spacing w:before="60"/>
      </w:pPr>
    </w:p>
    <w:tbl>
      <w:tblPr>
        <w:tblW w:w="902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14" w:space="0" w:color="375623"/>
              <w:left w:val="single" w:sz="14" w:space="0" w:color="375623"/>
              <w:bottom w:val="single" w:sz="14" w:space="0" w:color="375623"/>
              <w:right w:val="single" w:sz="14" w:space="0" w:color="375623"/>
            </w:tcBorders>
            <w:shd w:val="clear" w:color="auto" w:fill="E2EFDA"/>
            <w:tcMar>
              <w:top w:w="140" w:type="dxa"/>
              <w:left w:w="200" w:type="dxa"/>
              <w:bottom w:w="140" w:type="dxa"/>
              <w:right w:w="200" w:type="dxa"/>
            </w:tcMar>
          </w:tcPr>
          <w:p w:rsidR="009F228A" w:rsidRDefault="00B7540B">
            <w:pPr>
              <w:jc w:val="center"/>
            </w:pPr>
            <w:r>
              <w:rPr>
                <w:b/>
                <w:bCs/>
                <w:color w:val="375623"/>
                <w:sz w:val="28"/>
                <w:szCs w:val="28"/>
              </w:rPr>
              <w:t>RECOMMENDATION: ACCEPT WITH MINOR CORRECTIONS</w:t>
            </w:r>
          </w:p>
        </w:tc>
      </w:tr>
    </w:tbl>
    <w:p w:rsidR="009F228A" w:rsidRDefault="009F228A">
      <w:pPr>
        <w:spacing w:before="120"/>
      </w:pPr>
    </w:p>
    <w:p w:rsidR="009F228A" w:rsidRDefault="00B7540B">
      <w:pPr>
        <w:spacing w:before="80" w:after="80" w:line="276" w:lineRule="auto"/>
        <w:jc w:val="both"/>
      </w:pPr>
      <w:r>
        <w:rPr>
          <w:color w:val="404040"/>
        </w:rPr>
        <w:t xml:space="preserve">This is the </w:t>
      </w:r>
      <w:r w:rsidR="001A7EC8">
        <w:rPr>
          <w:color w:val="404040"/>
        </w:rPr>
        <w:t>final</w:t>
      </w:r>
      <w:r>
        <w:rPr>
          <w:color w:val="404040"/>
        </w:rPr>
        <w:t xml:space="preserve"> version of the manuscript and it represents a mature, substantially improved piece of work. The authors have addressed all mandatory revisions from the v10 review with care: the critical error in Theorem 10's perfect-square derivation has been correctly fixed; the grammatical fragment in the Introduction has been resolved; DOIs for References [1] and [2] have been added; Reference [3]'s URL has been cleaned; the domain specification in Lemmas 3 and 5 has been corrected to 'k ∈ Z, k ≥ 0'; the open problem in the Conclusion is now explicitly posed by the authors; Euler's proof and Euclid's proof in the Introduction are now cited; and the </w:t>
      </w:r>
      <w:proofErr w:type="spellStart"/>
      <w:r>
        <w:rPr>
          <w:color w:val="404040"/>
        </w:rPr>
        <w:t>Bagni</w:t>
      </w:r>
      <w:proofErr w:type="spellEnd"/>
      <w:r>
        <w:rPr>
          <w:color w:val="404040"/>
        </w:rPr>
        <w:t xml:space="preserve"> reference (previously of marginal value) has been removed, streamlining the reference list to 13 entries.</w:t>
      </w:r>
    </w:p>
    <w:p w:rsidR="009F228A" w:rsidRDefault="009F228A">
      <w:pPr>
        <w:spacing w:before="60"/>
      </w:pPr>
    </w:p>
    <w:p w:rsidR="009F228A" w:rsidRDefault="00B7540B">
      <w:pPr>
        <w:spacing w:before="80" w:after="80" w:line="276" w:lineRule="auto"/>
        <w:jc w:val="both"/>
      </w:pPr>
      <w:r>
        <w:rPr>
          <w:color w:val="404040"/>
        </w:rPr>
        <w:t xml:space="preserve">The mathematical content is now fully correct across all sections. The paper is free of controversial, politically sensitive, or pseudo-scientific content and is not a fake or predatory submission. The contribution is genuine and incremental: constructive proofs (via </w:t>
      </w:r>
      <w:proofErr w:type="spellStart"/>
      <w:r>
        <w:rPr>
          <w:color w:val="404040"/>
        </w:rPr>
        <w:t>Saidak's</w:t>
      </w:r>
      <w:proofErr w:type="spellEnd"/>
      <w:r>
        <w:rPr>
          <w:color w:val="404040"/>
        </w:rPr>
        <w:t xml:space="preserve"> technique) for the infinitude of primes of the forms 4k+3 and 6k+5, and an elegant synthesis of </w:t>
      </w:r>
      <w:proofErr w:type="spellStart"/>
      <w:r>
        <w:rPr>
          <w:color w:val="404040"/>
        </w:rPr>
        <w:t>Goldbach's</w:t>
      </w:r>
      <w:proofErr w:type="spellEnd"/>
      <w:r>
        <w:rPr>
          <w:color w:val="404040"/>
        </w:rPr>
        <w:t xml:space="preserve"> Fermat-number argument with the classical quadratic-residue lemma for primes of the form 4k+1.</w:t>
      </w:r>
    </w:p>
    <w:p w:rsidR="009F228A" w:rsidRDefault="009F228A">
      <w:pPr>
        <w:spacing w:before="60"/>
      </w:pPr>
    </w:p>
    <w:p w:rsidR="009F228A" w:rsidRDefault="00B7540B">
      <w:pPr>
        <w:spacing w:before="80" w:after="80" w:line="276" w:lineRule="auto"/>
        <w:jc w:val="both"/>
      </w:pPr>
      <w:r>
        <w:rPr>
          <w:color w:val="404040"/>
        </w:rPr>
        <w:t>Three issues require correction before final acceptance: (1) a notational ambiguity in Theorem 2 (</w:t>
      </w:r>
      <w:proofErr w:type="spellStart"/>
      <w:r>
        <w:rPr>
          <w:color w:val="404040"/>
        </w:rPr>
        <w:t>Dirichlet's</w:t>
      </w:r>
      <w:proofErr w:type="spellEnd"/>
      <w:r>
        <w:rPr>
          <w:color w:val="404040"/>
        </w:rPr>
        <w:t xml:space="preserve"> theorem) where the variable k is used simultaneously as the free progression variable and as the specific period parameter; (2) an awkward citation phrasing in the proof of Lemma 3; and (3) a minor grammatical error in the opening sentence of the Introduction. One reference DOI (Reference [7], </w:t>
      </w:r>
      <w:proofErr w:type="spellStart"/>
      <w:r>
        <w:rPr>
          <w:color w:val="404040"/>
        </w:rPr>
        <w:t>MacHale</w:t>
      </w:r>
      <w:proofErr w:type="spellEnd"/>
      <w:r>
        <w:rPr>
          <w:color w:val="404040"/>
        </w:rPr>
        <w:t xml:space="preserve"> 2013) remains unverified and should be confirmed. These are genuinely minor issues that do not affect the mathematical substance of the paper.</w:t>
      </w:r>
    </w:p>
    <w:p w:rsidR="009F228A" w:rsidRDefault="00B7540B">
      <w:r>
        <w:br w:type="page"/>
      </w:r>
    </w:p>
    <w:p w:rsidR="009F228A" w:rsidRDefault="00B7540B">
      <w:pPr>
        <w:pStyle w:val="Heading1"/>
        <w:pBdr>
          <w:bottom w:val="single" w:sz="10" w:space="4" w:color="2E4A87"/>
        </w:pBdr>
      </w:pPr>
      <w:r>
        <w:lastRenderedPageBreak/>
        <w:t>2. Comparison with Previous Version (v10)</w:t>
      </w:r>
    </w:p>
    <w:p w:rsidR="009F228A" w:rsidRDefault="009F228A">
      <w:pPr>
        <w:spacing w:before="60"/>
      </w:pPr>
    </w:p>
    <w:p w:rsidR="009F228A" w:rsidRDefault="00B7540B">
      <w:pPr>
        <w:spacing w:before="80" w:after="80" w:line="276" w:lineRule="auto"/>
        <w:jc w:val="both"/>
      </w:pPr>
      <w:r>
        <w:rPr>
          <w:color w:val="404040"/>
        </w:rPr>
        <w:t>The table below tracks every issue raised in the v10 review and records its resolution status in v11.</w:t>
      </w:r>
    </w:p>
    <w:p w:rsidR="009F228A" w:rsidRDefault="009F228A">
      <w:pPr>
        <w:spacing w:before="80"/>
      </w:pP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2100"/>
        <w:gridCol w:w="3726"/>
      </w:tblGrid>
      <w:tr w:rsidR="009F228A">
        <w:trPr>
          <w:tblHeader/>
        </w:trPr>
        <w:tc>
          <w:tcPr>
            <w:tcW w:w="3200"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9F228A" w:rsidRDefault="00B7540B">
            <w:r>
              <w:rPr>
                <w:b/>
                <w:bCs/>
                <w:color w:val="FFFFFF"/>
                <w:sz w:val="19"/>
                <w:szCs w:val="19"/>
              </w:rPr>
              <w:t>Issue from v10 Review</w:t>
            </w:r>
          </w:p>
        </w:tc>
        <w:tc>
          <w:tcPr>
            <w:tcW w:w="2100"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9F228A" w:rsidRDefault="00B7540B">
            <w:r>
              <w:rPr>
                <w:b/>
                <w:bCs/>
                <w:color w:val="FFFFFF"/>
                <w:sz w:val="19"/>
                <w:szCs w:val="19"/>
              </w:rPr>
              <w:t>Status in v11</w:t>
            </w:r>
          </w:p>
        </w:tc>
        <w:tc>
          <w:tcPr>
            <w:tcW w:w="3726"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9F228A" w:rsidRDefault="00B7540B">
            <w:r>
              <w:rPr>
                <w:b/>
                <w:bCs/>
                <w:color w:val="FFFFFF"/>
                <w:sz w:val="19"/>
                <w:szCs w:val="19"/>
              </w:rPr>
              <w:t>Residual Concern</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9F228A" w:rsidRDefault="00B7540B">
            <w:r>
              <w:rPr>
                <w:color w:val="404040"/>
                <w:sz w:val="19"/>
                <w:szCs w:val="19"/>
              </w:rPr>
              <w:t>NEW ERROR (v10): Theorem 10 perfect-square derivation — incorrect chain of equalities</w:t>
            </w:r>
          </w:p>
        </w:tc>
        <w:tc>
          <w:tcPr>
            <w:tcW w:w="2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9F228A" w:rsidRDefault="00B7540B">
            <w:r>
              <w:rPr>
                <w:b/>
                <w:bCs/>
                <w:color w:val="375623"/>
                <w:sz w:val="19"/>
                <w:szCs w:val="19"/>
              </w:rPr>
              <w:t>✅ FIXED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Correctly reads: Fn-1 = 2</w:t>
            </w:r>
            <w:proofErr w:type="gramStart"/>
            <w:r>
              <w:rPr>
                <w:color w:val="595959"/>
                <w:sz w:val="19"/>
                <w:szCs w:val="19"/>
              </w:rPr>
              <w:t>^(</w:t>
            </w:r>
            <w:proofErr w:type="gramEnd"/>
            <w:r>
              <w:rPr>
                <w:color w:val="595959"/>
                <w:sz w:val="19"/>
                <w:szCs w:val="19"/>
              </w:rPr>
              <w:t>2^n) = (2^(2^{n-1}))^2 because 2^n = 2*2^{n-1}. Proof is now valid.</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9F228A" w:rsidRDefault="00B7540B">
            <w:r>
              <w:rPr>
                <w:color w:val="404040"/>
                <w:sz w:val="19"/>
                <w:szCs w:val="19"/>
              </w:rPr>
              <w:t xml:space="preserve">Grammatical fragment: '...ideas of \'s proof by </w:t>
            </w:r>
            <w:proofErr w:type="spellStart"/>
            <w:r>
              <w:rPr>
                <w:color w:val="404040"/>
                <w:sz w:val="19"/>
                <w:szCs w:val="19"/>
              </w:rPr>
              <w:t>Goldbach</w:t>
            </w:r>
            <w:proofErr w:type="spellEnd"/>
            <w:r>
              <w:rPr>
                <w:color w:val="404040"/>
                <w:sz w:val="19"/>
                <w:szCs w:val="19"/>
              </w:rPr>
              <w:t>...'</w:t>
            </w:r>
          </w:p>
        </w:tc>
        <w:tc>
          <w:tcPr>
            <w:tcW w:w="2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9F228A" w:rsidRDefault="00B7540B">
            <w:r>
              <w:rPr>
                <w:b/>
                <w:bCs/>
                <w:color w:val="375623"/>
                <w:sz w:val="19"/>
                <w:szCs w:val="19"/>
              </w:rPr>
              <w:t>✅ FIXED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 xml:space="preserve">Now correctly reads '...combination of ideas from </w:t>
            </w:r>
            <w:proofErr w:type="spellStart"/>
            <w:r>
              <w:rPr>
                <w:color w:val="595959"/>
                <w:sz w:val="19"/>
                <w:szCs w:val="19"/>
              </w:rPr>
              <w:t>Goldbach</w:t>
            </w:r>
            <w:proofErr w:type="spellEnd"/>
            <w:r>
              <w:rPr>
                <w:color w:val="595959"/>
                <w:sz w:val="19"/>
                <w:szCs w:val="19"/>
              </w:rPr>
              <w:t>\'s proof...'</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9F228A" w:rsidRDefault="00B7540B">
            <w:r>
              <w:rPr>
                <w:color w:val="404040"/>
                <w:sz w:val="19"/>
                <w:szCs w:val="19"/>
              </w:rPr>
              <w:t xml:space="preserve">Euler proof </w:t>
            </w:r>
            <w:proofErr w:type="spellStart"/>
            <w:r>
              <w:rPr>
                <w:color w:val="404040"/>
                <w:sz w:val="19"/>
                <w:szCs w:val="19"/>
              </w:rPr>
              <w:t>uncited</w:t>
            </w:r>
            <w:proofErr w:type="spellEnd"/>
            <w:r>
              <w:rPr>
                <w:color w:val="404040"/>
                <w:sz w:val="19"/>
                <w:szCs w:val="19"/>
              </w:rPr>
              <w:t xml:space="preserve"> in Introduction</w:t>
            </w:r>
          </w:p>
        </w:tc>
        <w:tc>
          <w:tcPr>
            <w:tcW w:w="2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9F228A" w:rsidRDefault="00B7540B">
            <w:r>
              <w:rPr>
                <w:b/>
                <w:bCs/>
                <w:color w:val="375623"/>
                <w:sz w:val="19"/>
                <w:szCs w:val="19"/>
              </w:rPr>
              <w:t>✅ FIXED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Now cited as 'See Chapter 1 of [12]'.</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9F228A" w:rsidRDefault="00B7540B">
            <w:r>
              <w:rPr>
                <w:color w:val="404040"/>
                <w:sz w:val="19"/>
                <w:szCs w:val="19"/>
              </w:rPr>
              <w:t xml:space="preserve">Reference [1] </w:t>
            </w:r>
            <w:proofErr w:type="spellStart"/>
            <w:r>
              <w:rPr>
                <w:color w:val="404040"/>
                <w:sz w:val="19"/>
                <w:szCs w:val="19"/>
              </w:rPr>
              <w:t>Gueron</w:t>
            </w:r>
            <w:proofErr w:type="spellEnd"/>
            <w:r>
              <w:rPr>
                <w:color w:val="404040"/>
                <w:sz w:val="19"/>
                <w:szCs w:val="19"/>
              </w:rPr>
              <w:t xml:space="preserve"> &amp; </w:t>
            </w:r>
            <w:proofErr w:type="spellStart"/>
            <w:r>
              <w:rPr>
                <w:color w:val="404040"/>
                <w:sz w:val="19"/>
                <w:szCs w:val="19"/>
              </w:rPr>
              <w:t>Tessler</w:t>
            </w:r>
            <w:proofErr w:type="spellEnd"/>
            <w:r>
              <w:rPr>
                <w:color w:val="404040"/>
                <w:sz w:val="19"/>
                <w:szCs w:val="19"/>
              </w:rPr>
              <w:t xml:space="preserve"> — missing DOI</w:t>
            </w:r>
          </w:p>
        </w:tc>
        <w:tc>
          <w:tcPr>
            <w:tcW w:w="2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9F228A" w:rsidRDefault="00B7540B">
            <w:r>
              <w:rPr>
                <w:b/>
                <w:bCs/>
                <w:color w:val="375623"/>
                <w:sz w:val="19"/>
                <w:szCs w:val="19"/>
              </w:rPr>
              <w:t>✅ FIXED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DOI https://doi.org/10.2307/3621592 now provided.</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9F228A" w:rsidRDefault="00B7540B">
            <w:r>
              <w:rPr>
                <w:color w:val="404040"/>
                <w:sz w:val="19"/>
                <w:szCs w:val="19"/>
              </w:rPr>
              <w:t>Reference [2] Spencer &amp; Graham — missing DOI</w:t>
            </w:r>
          </w:p>
        </w:tc>
        <w:tc>
          <w:tcPr>
            <w:tcW w:w="2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9F228A" w:rsidRDefault="00B7540B">
            <w:r>
              <w:rPr>
                <w:b/>
                <w:bCs/>
                <w:color w:val="375623"/>
                <w:sz w:val="19"/>
                <w:szCs w:val="19"/>
              </w:rPr>
              <w:t>✅ FIXED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DOI https://doi.org/10.1007/s00283-009-9063-9 now provided.</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9F228A" w:rsidRDefault="00B7540B">
            <w:r>
              <w:rPr>
                <w:color w:val="404040"/>
                <w:sz w:val="19"/>
                <w:szCs w:val="19"/>
              </w:rPr>
              <w:t xml:space="preserve">Reference [3] </w:t>
            </w:r>
            <w:proofErr w:type="spellStart"/>
            <w:r>
              <w:rPr>
                <w:color w:val="404040"/>
                <w:sz w:val="19"/>
                <w:szCs w:val="19"/>
              </w:rPr>
              <w:t>Nath</w:t>
            </w:r>
            <w:proofErr w:type="spellEnd"/>
            <w:r>
              <w:rPr>
                <w:color w:val="404040"/>
                <w:sz w:val="19"/>
                <w:szCs w:val="19"/>
              </w:rPr>
              <w:t xml:space="preserve"> — truncated/broken URL</w:t>
            </w:r>
          </w:p>
        </w:tc>
        <w:tc>
          <w:tcPr>
            <w:tcW w:w="2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9F228A" w:rsidRDefault="00B7540B">
            <w:r>
              <w:rPr>
                <w:b/>
                <w:bCs/>
                <w:color w:val="375623"/>
                <w:sz w:val="19"/>
                <w:szCs w:val="19"/>
              </w:rPr>
              <w:t>✅ FIXED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Clean URL https://pjm.ppu.edu/paper/1714-some-proofs-infinitude-primes now provided.</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9F228A" w:rsidRDefault="00B7540B">
            <w:r>
              <w:rPr>
                <w:color w:val="404040"/>
                <w:sz w:val="19"/>
                <w:szCs w:val="19"/>
              </w:rPr>
              <w:t>Lemmas 3 &amp; 5 — domain 'k ∈ N' excluded k=0 cases</w:t>
            </w:r>
          </w:p>
        </w:tc>
        <w:tc>
          <w:tcPr>
            <w:tcW w:w="2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9F228A" w:rsidRDefault="00B7540B">
            <w:r>
              <w:rPr>
                <w:b/>
                <w:bCs/>
                <w:color w:val="375623"/>
                <w:sz w:val="19"/>
                <w:szCs w:val="19"/>
              </w:rPr>
              <w:t>✅ FIXED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Now correctly specifies 'k ∈ Z, k ≥ 0' in both lemmas.</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9F228A" w:rsidRDefault="00B7540B">
            <w:r>
              <w:rPr>
                <w:color w:val="404040"/>
                <w:sz w:val="19"/>
                <w:szCs w:val="19"/>
              </w:rPr>
              <w:t>Conclusion — open problem unattributed</w:t>
            </w:r>
          </w:p>
        </w:tc>
        <w:tc>
          <w:tcPr>
            <w:tcW w:w="2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9F228A" w:rsidRDefault="00B7540B">
            <w:r>
              <w:rPr>
                <w:b/>
                <w:bCs/>
                <w:color w:val="375623"/>
                <w:sz w:val="19"/>
                <w:szCs w:val="19"/>
              </w:rPr>
              <w:t>✅ FIXED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 xml:space="preserve">Now explicitly framed as 'We also pose the following </w:t>
            </w:r>
            <w:proofErr w:type="gramStart"/>
            <w:r>
              <w:rPr>
                <w:color w:val="595959"/>
                <w:sz w:val="19"/>
                <w:szCs w:val="19"/>
              </w:rPr>
              <w:t>problem:'.</w:t>
            </w:r>
            <w:proofErr w:type="gramEnd"/>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9F228A" w:rsidRDefault="00B7540B">
            <w:proofErr w:type="spellStart"/>
            <w:r>
              <w:rPr>
                <w:color w:val="404040"/>
                <w:sz w:val="19"/>
                <w:szCs w:val="19"/>
              </w:rPr>
              <w:t>Bagni</w:t>
            </w:r>
            <w:proofErr w:type="spellEnd"/>
            <w:r>
              <w:rPr>
                <w:color w:val="404040"/>
                <w:sz w:val="19"/>
                <w:szCs w:val="19"/>
              </w:rPr>
              <w:t xml:space="preserve"> [13/v10] — marginal value, cited in group only</w:t>
            </w:r>
          </w:p>
        </w:tc>
        <w:tc>
          <w:tcPr>
            <w:tcW w:w="2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9F228A" w:rsidRDefault="00B7540B">
            <w:r>
              <w:rPr>
                <w:b/>
                <w:bCs/>
                <w:color w:val="375623"/>
                <w:sz w:val="19"/>
                <w:szCs w:val="19"/>
              </w:rPr>
              <w:t>✅ RESOLVED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Reference removed; list streamlined to 13 entries.</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9F228A" w:rsidRDefault="00B7540B">
            <w:r>
              <w:rPr>
                <w:color w:val="404040"/>
                <w:sz w:val="19"/>
                <w:szCs w:val="19"/>
              </w:rPr>
              <w:t xml:space="preserve">Reference [6] </w:t>
            </w:r>
            <w:proofErr w:type="spellStart"/>
            <w:r>
              <w:rPr>
                <w:color w:val="404040"/>
                <w:sz w:val="19"/>
                <w:szCs w:val="19"/>
              </w:rPr>
              <w:t>Saidak</w:t>
            </w:r>
            <w:proofErr w:type="spellEnd"/>
            <w:r>
              <w:rPr>
                <w:color w:val="404040"/>
                <w:sz w:val="19"/>
                <w:szCs w:val="19"/>
              </w:rPr>
              <w:t xml:space="preserve"> — DOI discrepancy between v8 and v10</w:t>
            </w:r>
          </w:p>
        </w:tc>
        <w:tc>
          <w:tcPr>
            <w:tcW w:w="21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100" w:type="dxa"/>
              <w:bottom w:w="60" w:type="dxa"/>
              <w:right w:w="100" w:type="dxa"/>
            </w:tcMar>
          </w:tcPr>
          <w:p w:rsidR="009F228A" w:rsidRDefault="001A7EC8">
            <w:r>
              <w:rPr>
                <w:b/>
                <w:bCs/>
                <w:color w:val="375623"/>
                <w:sz w:val="19"/>
                <w:szCs w:val="19"/>
              </w:rPr>
              <w:t>✅ FIXED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1A7EC8">
            <w:r>
              <w:rPr>
                <w:color w:val="595959"/>
                <w:sz w:val="19"/>
                <w:szCs w:val="19"/>
              </w:rPr>
              <w:t>OK</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9F228A" w:rsidRDefault="00B7540B">
            <w:r>
              <w:rPr>
                <w:color w:val="404040"/>
                <w:sz w:val="19"/>
                <w:szCs w:val="19"/>
              </w:rPr>
              <w:t xml:space="preserve">Reference [7] </w:t>
            </w:r>
            <w:proofErr w:type="spellStart"/>
            <w:r>
              <w:rPr>
                <w:color w:val="404040"/>
                <w:sz w:val="19"/>
                <w:szCs w:val="19"/>
              </w:rPr>
              <w:t>MacHale</w:t>
            </w:r>
            <w:proofErr w:type="spellEnd"/>
            <w:r>
              <w:rPr>
                <w:color w:val="404040"/>
                <w:sz w:val="19"/>
                <w:szCs w:val="19"/>
              </w:rPr>
              <w:t xml:space="preserve"> — legacy DOI may not resolve</w:t>
            </w:r>
          </w:p>
        </w:tc>
        <w:tc>
          <w:tcPr>
            <w:tcW w:w="21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100" w:type="dxa"/>
              <w:bottom w:w="60" w:type="dxa"/>
              <w:right w:w="100" w:type="dxa"/>
            </w:tcMar>
          </w:tcPr>
          <w:p w:rsidR="009F228A" w:rsidRDefault="001A7EC8">
            <w:r>
              <w:rPr>
                <w:b/>
                <w:bCs/>
                <w:color w:val="375623"/>
                <w:sz w:val="19"/>
                <w:szCs w:val="19"/>
              </w:rPr>
              <w:t>✅ FIXED</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1A7EC8">
            <w:r>
              <w:rPr>
                <w:color w:val="595959"/>
                <w:sz w:val="19"/>
                <w:szCs w:val="19"/>
              </w:rPr>
              <w:t>OK</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9F228A" w:rsidRDefault="00B7540B">
            <w:r>
              <w:rPr>
                <w:color w:val="404040"/>
                <w:sz w:val="19"/>
                <w:szCs w:val="19"/>
              </w:rPr>
              <w:t>Theorem 2: variable k used as both free variable and period parameter</w:t>
            </w:r>
          </w:p>
        </w:tc>
        <w:tc>
          <w:tcPr>
            <w:tcW w:w="2100" w:type="dxa"/>
            <w:tcBorders>
              <w:top w:val="single" w:sz="2" w:space="0" w:color="CCCCCC"/>
              <w:left w:val="single" w:sz="2" w:space="0" w:color="CCCCCC"/>
              <w:bottom w:val="single" w:sz="2" w:space="0" w:color="CCCCCC"/>
              <w:right w:val="single" w:sz="2" w:space="0" w:color="CCCCCC"/>
            </w:tcBorders>
            <w:shd w:val="clear" w:color="auto" w:fill="FCE4D6"/>
            <w:tcMar>
              <w:top w:w="60" w:type="dxa"/>
              <w:left w:w="100" w:type="dxa"/>
              <w:bottom w:w="60" w:type="dxa"/>
              <w:right w:w="100" w:type="dxa"/>
            </w:tcMar>
          </w:tcPr>
          <w:p w:rsidR="009F228A" w:rsidRDefault="00B7540B">
            <w:r>
              <w:rPr>
                <w:b/>
                <w:bCs/>
                <w:color w:val="C00000"/>
                <w:sz w:val="19"/>
                <w:szCs w:val="19"/>
              </w:rPr>
              <w:t>❌ NEW ISSUE in v11</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See Section 3.2 for full analysis. Requires correction.</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9F228A" w:rsidRDefault="00B7540B">
            <w:r>
              <w:rPr>
                <w:color w:val="404040"/>
                <w:sz w:val="19"/>
                <w:szCs w:val="19"/>
              </w:rPr>
              <w:t>Lemma 3 citation: '(See Lemma followed by Theorem 3.6 of [9])' — awkward phrasing</w:t>
            </w:r>
          </w:p>
        </w:tc>
        <w:tc>
          <w:tcPr>
            <w:tcW w:w="2100" w:type="dxa"/>
            <w:tcBorders>
              <w:top w:val="single" w:sz="2" w:space="0" w:color="CCCCCC"/>
              <w:left w:val="single" w:sz="2" w:space="0" w:color="CCCCCC"/>
              <w:bottom w:val="single" w:sz="2" w:space="0" w:color="CCCCCC"/>
              <w:right w:val="single" w:sz="2" w:space="0" w:color="CCCCCC"/>
            </w:tcBorders>
            <w:shd w:val="clear" w:color="auto" w:fill="FCE4D6"/>
            <w:tcMar>
              <w:top w:w="60" w:type="dxa"/>
              <w:left w:w="100" w:type="dxa"/>
              <w:bottom w:w="60" w:type="dxa"/>
              <w:right w:w="100" w:type="dxa"/>
            </w:tcMar>
          </w:tcPr>
          <w:p w:rsidR="009F228A" w:rsidRDefault="00B7540B">
            <w:r>
              <w:rPr>
                <w:b/>
                <w:bCs/>
                <w:color w:val="C00000"/>
                <w:sz w:val="19"/>
                <w:szCs w:val="19"/>
              </w:rPr>
              <w:t>❌ NEW ISSUE in v11</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See Section 3.3. Rephrase to 'the Lemma preceding Theorem 3.6 of [9]'.</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9F228A" w:rsidRDefault="00B7540B">
            <w:r>
              <w:rPr>
                <w:color w:val="404040"/>
                <w:sz w:val="19"/>
                <w:szCs w:val="19"/>
              </w:rPr>
              <w:t>Introduction: 'one of the most important concept' — grammar</w:t>
            </w:r>
          </w:p>
        </w:tc>
        <w:tc>
          <w:tcPr>
            <w:tcW w:w="2100" w:type="dxa"/>
            <w:tcBorders>
              <w:top w:val="single" w:sz="2" w:space="0" w:color="CCCCCC"/>
              <w:left w:val="single" w:sz="2" w:space="0" w:color="CCCCCC"/>
              <w:bottom w:val="single" w:sz="2" w:space="0" w:color="CCCCCC"/>
              <w:right w:val="single" w:sz="2" w:space="0" w:color="CCCCCC"/>
            </w:tcBorders>
            <w:shd w:val="clear" w:color="auto" w:fill="FCE4D6"/>
            <w:tcMar>
              <w:top w:w="60" w:type="dxa"/>
              <w:left w:w="100" w:type="dxa"/>
              <w:bottom w:w="60" w:type="dxa"/>
              <w:right w:w="100" w:type="dxa"/>
            </w:tcMar>
          </w:tcPr>
          <w:p w:rsidR="009F228A" w:rsidRDefault="00B7540B">
            <w:r>
              <w:rPr>
                <w:b/>
                <w:bCs/>
                <w:color w:val="C00000"/>
                <w:sz w:val="19"/>
                <w:szCs w:val="19"/>
              </w:rPr>
              <w:t>❌ NEW/RESIDUAL ISSUE</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Should read 'concepts' (plural). One-word fix.</w:t>
            </w:r>
          </w:p>
        </w:tc>
      </w:tr>
      <w:tr w:rsidR="009F228A">
        <w:tc>
          <w:tcPr>
            <w:tcW w:w="3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9F228A" w:rsidRDefault="00B7540B">
            <w:r>
              <w:rPr>
                <w:color w:val="404040"/>
                <w:sz w:val="19"/>
                <w:szCs w:val="19"/>
              </w:rPr>
              <w:t>'[2] [7]' — missing separator between citation numbers</w:t>
            </w:r>
          </w:p>
        </w:tc>
        <w:tc>
          <w:tcPr>
            <w:tcW w:w="2100" w:type="dxa"/>
            <w:tcBorders>
              <w:top w:val="single" w:sz="2" w:space="0" w:color="CCCCCC"/>
              <w:left w:val="single" w:sz="2" w:space="0" w:color="CCCCCC"/>
              <w:bottom w:val="single" w:sz="2" w:space="0" w:color="CCCCCC"/>
              <w:right w:val="single" w:sz="2" w:space="0" w:color="CCCCCC"/>
            </w:tcBorders>
            <w:shd w:val="clear" w:color="auto" w:fill="FCE4D6"/>
            <w:tcMar>
              <w:top w:w="60" w:type="dxa"/>
              <w:left w:w="100" w:type="dxa"/>
              <w:bottom w:w="60" w:type="dxa"/>
              <w:right w:w="100" w:type="dxa"/>
            </w:tcMar>
          </w:tcPr>
          <w:p w:rsidR="009F228A" w:rsidRDefault="00B7540B">
            <w:r>
              <w:rPr>
                <w:b/>
                <w:bCs/>
                <w:color w:val="C00000"/>
                <w:sz w:val="19"/>
                <w:szCs w:val="19"/>
              </w:rPr>
              <w:t>❌ MINOR NEW ISSUE</w:t>
            </w:r>
          </w:p>
        </w:tc>
        <w:tc>
          <w:tcPr>
            <w:tcW w:w="37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9F228A" w:rsidRDefault="00B7540B">
            <w:r>
              <w:rPr>
                <w:color w:val="595959"/>
                <w:sz w:val="19"/>
                <w:szCs w:val="19"/>
              </w:rPr>
              <w:t>Should read '[2], [7]' with a comma.</w:t>
            </w:r>
          </w:p>
        </w:tc>
      </w:tr>
    </w:tbl>
    <w:p w:rsidR="009F228A" w:rsidRDefault="009F228A">
      <w:pPr>
        <w:spacing w:before="120"/>
      </w:pPr>
    </w:p>
    <w:p w:rsidR="009F228A" w:rsidRDefault="00B7540B">
      <w:r>
        <w:br w:type="page"/>
      </w:r>
    </w:p>
    <w:p w:rsidR="009F228A" w:rsidRDefault="00B7540B">
      <w:pPr>
        <w:pStyle w:val="Heading1"/>
        <w:pBdr>
          <w:bottom w:val="single" w:sz="10" w:space="4" w:color="2E4A87"/>
        </w:pBdr>
      </w:pPr>
      <w:r>
        <w:lastRenderedPageBreak/>
        <w:t>3. Section-Wise Critical Review</w:t>
      </w:r>
    </w:p>
    <w:p w:rsidR="009F228A" w:rsidRDefault="009F228A">
      <w:pPr>
        <w:spacing w:before="60"/>
      </w:pPr>
    </w:p>
    <w:p w:rsidR="009F228A" w:rsidRDefault="00B7540B">
      <w:pPr>
        <w:spacing w:before="160" w:after="80"/>
      </w:pPr>
      <w:proofErr w:type="gramStart"/>
      <w:r>
        <w:rPr>
          <w:b/>
          <w:bCs/>
          <w:color w:val="1F3864"/>
          <w:sz w:val="24"/>
          <w:szCs w:val="24"/>
          <w:u w:val="single"/>
        </w:rPr>
        <w:t>3.1  Abstract</w:t>
      </w:r>
      <w:proofErr w:type="gramEnd"/>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9F228A">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9F228A" w:rsidRDefault="00B7540B">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The abstract is now clean, accurate, and appropriately scoped. The description of the 4k+1 proof has been revised to exactly the wording recommended in the v10 review: 'we show that every prime factor of a Fermat number Fn (n ≥ 1) is of the form 4k+1 using a classical result on quadratic residues.' This is precise and informative. The abstract correctly notes that for 4k+3 and 6k+5 the proofs are constructive (unlike the contradiction-based proofs in the existing literature). The keyword list now includes '</w:t>
            </w:r>
            <w:proofErr w:type="spellStart"/>
            <w:r>
              <w:rPr>
                <w:color w:val="404040"/>
                <w:sz w:val="20"/>
                <w:szCs w:val="20"/>
              </w:rPr>
              <w:t>Dirichlet</w:t>
            </w:r>
            <w:proofErr w:type="spellEnd"/>
            <w:r>
              <w:rPr>
                <w:color w:val="404040"/>
                <w:sz w:val="20"/>
                <w:szCs w:val="20"/>
              </w:rPr>
              <w:t xml:space="preserve"> prime number theorem' (in full) rather than just '</w:t>
            </w:r>
            <w:proofErr w:type="spellStart"/>
            <w:r>
              <w:rPr>
                <w:color w:val="404040"/>
                <w:sz w:val="20"/>
                <w:szCs w:val="20"/>
              </w:rPr>
              <w:t>Dirichlet</w:t>
            </w:r>
            <w:proofErr w:type="spellEnd"/>
            <w:r>
              <w:rPr>
                <w:color w:val="404040"/>
                <w:sz w:val="20"/>
                <w:szCs w:val="20"/>
              </w:rPr>
              <w:t xml:space="preserve"> theorem', which improves discoverability. No spelling or factual errors are present in the abstract.</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9F228A" w:rsidRDefault="00B7540B">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No substantive weaknesses remain. The abstract is publication-ready subject to resolving the minor issues in the body.</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9F228A" w:rsidRDefault="00B7540B">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No changes required to the abstract.</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9F228A" w:rsidRDefault="00B7540B">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The abstract accurately and concisely represents the paper's contributions. It is suitable for a research notes or expository journal.</w:t>
            </w:r>
          </w:p>
        </w:tc>
      </w:tr>
    </w:tbl>
    <w:p w:rsidR="009F228A" w:rsidRDefault="009F228A">
      <w:pPr>
        <w:spacing w:before="80"/>
      </w:pPr>
    </w:p>
    <w:p w:rsidR="009F228A" w:rsidRDefault="00B7540B">
      <w:pPr>
        <w:spacing w:before="160" w:after="80"/>
      </w:pPr>
      <w:proofErr w:type="gramStart"/>
      <w:r>
        <w:rPr>
          <w:b/>
          <w:bCs/>
          <w:color w:val="1F3864"/>
          <w:sz w:val="24"/>
          <w:szCs w:val="24"/>
          <w:u w:val="single"/>
        </w:rPr>
        <w:t>3.2  Section</w:t>
      </w:r>
      <w:proofErr w:type="gramEnd"/>
      <w:r>
        <w:rPr>
          <w:b/>
          <w:bCs/>
          <w:color w:val="1F3864"/>
          <w:sz w:val="24"/>
          <w:szCs w:val="24"/>
          <w:u w:val="single"/>
        </w:rPr>
        <w:t xml:space="preserve"> 1 — Introduction</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9F228A">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9F228A" w:rsidRDefault="00B7540B">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 xml:space="preserve">The introduction has been substantially improved across all three versions. It now cites Euclid's proof, Euler's 1737 result, </w:t>
            </w:r>
            <w:proofErr w:type="spellStart"/>
            <w:r>
              <w:rPr>
                <w:color w:val="404040"/>
                <w:sz w:val="20"/>
                <w:szCs w:val="20"/>
              </w:rPr>
              <w:t>Erdos's</w:t>
            </w:r>
            <w:proofErr w:type="spellEnd"/>
            <w:r>
              <w:rPr>
                <w:color w:val="404040"/>
                <w:sz w:val="20"/>
                <w:szCs w:val="20"/>
              </w:rPr>
              <w:t xml:space="preserve"> proof, Furstenberg's topological proof [13], and the group-theoretical proof and </w:t>
            </w:r>
            <w:proofErr w:type="spellStart"/>
            <w:r>
              <w:rPr>
                <w:color w:val="404040"/>
                <w:sz w:val="20"/>
                <w:szCs w:val="20"/>
              </w:rPr>
              <w:t>Goldbach's</w:t>
            </w:r>
            <w:proofErr w:type="spellEnd"/>
            <w:r>
              <w:rPr>
                <w:color w:val="404040"/>
                <w:sz w:val="20"/>
                <w:szCs w:val="20"/>
              </w:rPr>
              <w:t xml:space="preserve"> argument, all via 'Chapter 1 of [12]' (</w:t>
            </w:r>
            <w:proofErr w:type="spellStart"/>
            <w:r>
              <w:rPr>
                <w:color w:val="404040"/>
                <w:sz w:val="20"/>
                <w:szCs w:val="20"/>
              </w:rPr>
              <w:t>Aigner</w:t>
            </w:r>
            <w:proofErr w:type="spellEnd"/>
            <w:r>
              <w:rPr>
                <w:color w:val="404040"/>
                <w:sz w:val="20"/>
                <w:szCs w:val="20"/>
              </w:rPr>
              <w:t xml:space="preserve"> &amp; Ziegler). The grammatical fragment from v10 has been corrected. Citations for general further proofs ([2], [7]) are appropriate. </w:t>
            </w:r>
            <w:proofErr w:type="spellStart"/>
            <w:r>
              <w:rPr>
                <w:color w:val="404040"/>
                <w:sz w:val="20"/>
                <w:szCs w:val="20"/>
              </w:rPr>
              <w:t>Dirichlet's</w:t>
            </w:r>
            <w:proofErr w:type="spellEnd"/>
            <w:r>
              <w:rPr>
                <w:color w:val="404040"/>
                <w:sz w:val="20"/>
                <w:szCs w:val="20"/>
              </w:rPr>
              <w:t xml:space="preserve"> theorem is cited as 'Chapter 16 of [10]'. The treatment of open problems (Twin Prime Conjecture, </w:t>
            </w:r>
            <w:proofErr w:type="spellStart"/>
            <w:r>
              <w:rPr>
                <w:color w:val="404040"/>
                <w:sz w:val="20"/>
                <w:szCs w:val="20"/>
              </w:rPr>
              <w:t>Goldbach's</w:t>
            </w:r>
            <w:proofErr w:type="spellEnd"/>
            <w:r>
              <w:rPr>
                <w:color w:val="404040"/>
                <w:sz w:val="20"/>
                <w:szCs w:val="20"/>
              </w:rPr>
              <w:t xml:space="preserve"> Conjecture) is entirely correct — they are accurately described as unsolved.</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9F228A" w:rsidRDefault="00B7540B">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 xml:space="preserve">Two issues remain. First, the opening sentence reads 'Prime numbers are one of the most important </w:t>
            </w:r>
            <w:proofErr w:type="gramStart"/>
            <w:r>
              <w:rPr>
                <w:color w:val="404040"/>
                <w:sz w:val="20"/>
                <w:szCs w:val="20"/>
              </w:rPr>
              <w:t>concept</w:t>
            </w:r>
            <w:proofErr w:type="gramEnd"/>
            <w:r>
              <w:rPr>
                <w:color w:val="404040"/>
                <w:sz w:val="20"/>
                <w:szCs w:val="20"/>
              </w:rPr>
              <w:t xml:space="preserve"> in elementary number theory' — 'concept' should be 'concepts' (plural). Second, the citation '[2] [7]' lacks a comma separator and should read '[2], [7]'. A third, more substantive issue: in Theorem 2 (</w:t>
            </w:r>
            <w:proofErr w:type="spellStart"/>
            <w:r>
              <w:rPr>
                <w:color w:val="404040"/>
                <w:sz w:val="20"/>
                <w:szCs w:val="20"/>
              </w:rPr>
              <w:t>Dirichlet's</w:t>
            </w:r>
            <w:proofErr w:type="spellEnd"/>
            <w:r>
              <w:rPr>
                <w:color w:val="404040"/>
                <w:sz w:val="20"/>
                <w:szCs w:val="20"/>
              </w:rPr>
              <w:t xml:space="preserve"> theorem on page 3), the progression variable is given as k — 'primes of the form a + </w:t>
            </w:r>
            <w:proofErr w:type="spellStart"/>
            <w:r>
              <w:rPr>
                <w:color w:val="404040"/>
                <w:sz w:val="20"/>
                <w:szCs w:val="20"/>
              </w:rPr>
              <w:t>kd</w:t>
            </w:r>
            <w:proofErr w:type="spellEnd"/>
            <w:r>
              <w:rPr>
                <w:color w:val="404040"/>
                <w:sz w:val="20"/>
                <w:szCs w:val="20"/>
              </w:rPr>
              <w:t xml:space="preserve">, where k is also a positive integer' — but the same letter k is used throughout the paper as the index in expressions such as 4k+3, 6k+5, 3k+2. Immediately after Theorem 2, the text states 'We now consider special cases of this theorem with k = 4, a = 3; k = 4, a = 1; k = 3, a = 2; k = 6, a = 5.' Here 'k = 4' is intended to set the period d = 4, but since k was just defined as the free multiplier variable in the </w:t>
            </w:r>
            <w:proofErr w:type="spellStart"/>
            <w:r>
              <w:rPr>
                <w:color w:val="404040"/>
                <w:sz w:val="20"/>
                <w:szCs w:val="20"/>
              </w:rPr>
              <w:t>Dirichlet</w:t>
            </w:r>
            <w:proofErr w:type="spellEnd"/>
            <w:r>
              <w:rPr>
                <w:color w:val="404040"/>
                <w:sz w:val="20"/>
                <w:szCs w:val="20"/>
              </w:rPr>
              <w:t xml:space="preserve"> statement (not as d), the statement 'k = 4' is ambiguous or incorrect. The variable being set to 4, 4, 3, 6 in each case is d (the common difference), not k. This notational collision was introduced in v11 when the </w:t>
            </w:r>
            <w:proofErr w:type="spellStart"/>
            <w:r>
              <w:rPr>
                <w:color w:val="404040"/>
                <w:sz w:val="20"/>
                <w:szCs w:val="20"/>
              </w:rPr>
              <w:t>Dirichlet</w:t>
            </w:r>
            <w:proofErr w:type="spellEnd"/>
            <w:r>
              <w:rPr>
                <w:color w:val="404040"/>
                <w:sz w:val="20"/>
                <w:szCs w:val="20"/>
              </w:rPr>
              <w:t xml:space="preserve"> theorem's free variable was renamed from n (v8, v10) to k to align with the rest of the paper — but the subsequent 'special cases' text was not updated consistently.</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9F228A" w:rsidRDefault="00B7540B">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 xml:space="preserve">Three corrections required: (1) 'concept' → 'concepts' on page 1; (2) '[2] [7]' → '[2], [7]' on page 2; (3) In Theorem 2 and the following sentence, rename the period d to avoid collision with k, or change the 'special cases' text to read 'd = 4, a = 3; d = 4, a = 1; d = 3, a = 2; d = 6, a = 5' to correctly identify which variable is being assigned. The cleanest fix is: in Theorem 2, replace 'primes of the form a + </w:t>
            </w:r>
            <w:proofErr w:type="spellStart"/>
            <w:r>
              <w:rPr>
                <w:color w:val="404040"/>
                <w:sz w:val="20"/>
                <w:szCs w:val="20"/>
              </w:rPr>
              <w:t>kd</w:t>
            </w:r>
            <w:proofErr w:type="spellEnd"/>
            <w:r>
              <w:rPr>
                <w:color w:val="404040"/>
                <w:sz w:val="20"/>
                <w:szCs w:val="20"/>
              </w:rPr>
              <w:t xml:space="preserve">, where k is also a positive integer' with 'primes of the form a + </w:t>
            </w:r>
            <w:proofErr w:type="spellStart"/>
            <w:r>
              <w:rPr>
                <w:color w:val="404040"/>
                <w:sz w:val="20"/>
                <w:szCs w:val="20"/>
              </w:rPr>
              <w:t>nd</w:t>
            </w:r>
            <w:proofErr w:type="spellEnd"/>
            <w:r>
              <w:rPr>
                <w:color w:val="404040"/>
                <w:sz w:val="20"/>
                <w:szCs w:val="20"/>
              </w:rPr>
              <w:t xml:space="preserve">, where n is also a positive integer' and change 'with k = 4, a = 3' to 'with </w:t>
            </w:r>
            <w:r>
              <w:rPr>
                <w:color w:val="404040"/>
                <w:sz w:val="20"/>
                <w:szCs w:val="20"/>
              </w:rPr>
              <w:lastRenderedPageBreak/>
              <w:t>d = 4, a = 3' — this restores the unambiguous v10 notation.</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9F228A" w:rsidRDefault="00B7540B">
            <w:r>
              <w:rPr>
                <w:b/>
                <w:bCs/>
                <w:color w:val="C55A11"/>
                <w:sz w:val="20"/>
                <w:szCs w:val="20"/>
              </w:rPr>
              <w:lastRenderedPageBreak/>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The introduction is well-structured and well-cited. Once the minor corrections above are made, it will be publication-ready.</w:t>
            </w:r>
          </w:p>
        </w:tc>
      </w:tr>
    </w:tbl>
    <w:p w:rsidR="009F228A" w:rsidRDefault="009F228A">
      <w:pPr>
        <w:spacing w:before="80"/>
      </w:pPr>
    </w:p>
    <w:p w:rsidR="009F228A" w:rsidRDefault="00B7540B">
      <w:pPr>
        <w:spacing w:before="160" w:after="80"/>
      </w:pPr>
      <w:proofErr w:type="gramStart"/>
      <w:r>
        <w:rPr>
          <w:b/>
          <w:bCs/>
          <w:color w:val="1F3864"/>
          <w:sz w:val="24"/>
          <w:szCs w:val="24"/>
          <w:u w:val="single"/>
        </w:rPr>
        <w:t>3.3  Section</w:t>
      </w:r>
      <w:proofErr w:type="gramEnd"/>
      <w:r>
        <w:rPr>
          <w:b/>
          <w:bCs/>
          <w:color w:val="1F3864"/>
          <w:sz w:val="24"/>
          <w:szCs w:val="24"/>
          <w:u w:val="single"/>
        </w:rPr>
        <w:t xml:space="preserve"> 2 — Lemmas 3 &amp; 5, Theorems 4 &amp; 6, Corollary 7</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9F228A">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9F228A" w:rsidRDefault="00B7540B">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Lemma 3 now correctly specifies 'k ∈ Z, k ≥ 0', including the k=0 case (n=3, the smallest prime of the form 4k+3). Lemma 5 is similarly corrected. Both lemmas are mathematically valid. Theorem 4 (primes of the form 4k+3) is correct and constructive. Theorem 6 (primes of the form 6k+5) is correctly condensed to an analogy with Theorem 4. Corollary 7 is immediate and correct.</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9F228A" w:rsidRDefault="00B7540B">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In the proof of Lemma 3, the citation reads '(See Lemma followed by Theorem 3.6 of [9])'. The phrase 'Lemma followed by Theorem 3.6' is grammatically awkward and imprecise — it is unclear whether 'Lemma followed by' is describing a specific named lemma or the structural relationship. The intended reference is presumably the lemma that immediately precedes Theorem 3.6 in Burton's Elementary Number Theory [9] (which would be identified by its own number in the book, or at minimum described as 'the lemma preceding Theorem 3.6'). The current phrasing may confuse readers attempting to locate the specific result.</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9F228A" w:rsidRDefault="00B7540B">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Rephrase the Lemma 3 citation as: '(See the lemma preceding Theorem 3.6 of [9])' or — better — identify the lemma by its own number in [9] (e.g., 'Lemma 3.5 of [9]' if that is the correct numbering). No mathematical changes are required.</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9F228A" w:rsidRDefault="00B7540B">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Section 2 is mathematically sound and complete. Subject to the citation phrasing fix, the section is publication-ready.</w:t>
            </w:r>
          </w:p>
        </w:tc>
      </w:tr>
    </w:tbl>
    <w:p w:rsidR="009F228A" w:rsidRDefault="009F228A">
      <w:pPr>
        <w:spacing w:before="80"/>
      </w:pPr>
    </w:p>
    <w:p w:rsidR="009F228A" w:rsidRDefault="00B7540B">
      <w:pPr>
        <w:spacing w:before="160" w:after="80"/>
      </w:pPr>
      <w:proofErr w:type="gramStart"/>
      <w:r>
        <w:rPr>
          <w:b/>
          <w:bCs/>
          <w:color w:val="1F3864"/>
          <w:sz w:val="24"/>
          <w:szCs w:val="24"/>
          <w:u w:val="single"/>
        </w:rPr>
        <w:t>3.4  Section</w:t>
      </w:r>
      <w:proofErr w:type="gramEnd"/>
      <w:r>
        <w:rPr>
          <w:b/>
          <w:bCs/>
          <w:color w:val="1F3864"/>
          <w:sz w:val="24"/>
          <w:szCs w:val="24"/>
          <w:u w:val="single"/>
        </w:rPr>
        <w:t xml:space="preserve"> 3 — Theorem 10, Fermat Numbers, Primes of the form 4k+1</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9F228A">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9F228A" w:rsidRDefault="00B7540B">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 xml:space="preserve">The v10 error in the perfect-square derivation has been correctly fixed. The proof now reads: 'Fn − 1 = 2^(2^n) = (2^(2^{n-1}))^2, because 2^n = 2 * 2^{n-1} gives 2^(2^n) = 2^(2*2^{n-1}) = (2^(2^{n-1}))^2.' This is mathematically correct and sufficiently explicit. The </w:t>
            </w:r>
            <w:proofErr w:type="spellStart"/>
            <w:r>
              <w:rPr>
                <w:color w:val="404040"/>
                <w:sz w:val="20"/>
                <w:szCs w:val="20"/>
              </w:rPr>
              <w:t>Goldbach</w:t>
            </w:r>
            <w:proofErr w:type="spellEnd"/>
            <w:r>
              <w:rPr>
                <w:color w:val="404040"/>
                <w:sz w:val="20"/>
                <w:szCs w:val="20"/>
              </w:rPr>
              <w:t xml:space="preserve"> attribution is correct and cited as 'pg. 3, Chapter 1 of [12]' — this is the most precise citation in the paper, including a page reference. Lemma 9 is correctly stated with citation 'Theorem 2.11 from [8]'. The </w:t>
            </w:r>
            <w:proofErr w:type="gramStart"/>
            <w:r>
              <w:rPr>
                <w:color w:val="404040"/>
                <w:sz w:val="20"/>
                <w:szCs w:val="20"/>
              </w:rPr>
              <w:t>synthesis claim</w:t>
            </w:r>
            <w:proofErr w:type="gramEnd"/>
            <w:r>
              <w:rPr>
                <w:color w:val="404040"/>
                <w:sz w:val="20"/>
                <w:szCs w:val="20"/>
              </w:rPr>
              <w:t xml:space="preserve"> ('This combination of ideas is not found in the literature') is now consistently supported by the structure of the proof. Section 3 is mathematically complete and correct.</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9F228A" w:rsidRDefault="00B7540B">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One very minor note: the proof writes '2^n = 2 * 2</w:t>
            </w:r>
            <w:proofErr w:type="gramStart"/>
            <w:r>
              <w:rPr>
                <w:color w:val="404040"/>
                <w:sz w:val="20"/>
                <w:szCs w:val="20"/>
              </w:rPr>
              <w:t>^{</w:t>
            </w:r>
            <w:proofErr w:type="gramEnd"/>
            <w:r>
              <w:rPr>
                <w:color w:val="404040"/>
                <w:sz w:val="20"/>
                <w:szCs w:val="20"/>
              </w:rPr>
              <w:t xml:space="preserve">n-1}' using an asterisk (*) for multiplication. In mathematical typesetting, the multiplication dot or simple juxtaposition is standard; an asterisk is a programming convention. The authors should verify that the final typeset version uses proper mathematical notation (e.g., a </w:t>
            </w:r>
            <w:proofErr w:type="spellStart"/>
            <w:r>
              <w:rPr>
                <w:color w:val="404040"/>
                <w:sz w:val="20"/>
                <w:szCs w:val="20"/>
              </w:rPr>
              <w:t>centred</w:t>
            </w:r>
            <w:proofErr w:type="spellEnd"/>
            <w:r>
              <w:rPr>
                <w:color w:val="404040"/>
                <w:sz w:val="20"/>
                <w:szCs w:val="20"/>
              </w:rPr>
              <w:t xml:space="preserve"> dot or simple juxtaposition).</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9F228A" w:rsidRDefault="00B7540B">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Verify that the asterisk (*) for multiplication in the Theorem 10 proof is replaced by standard mathematical notation (centre dot or juxtaposition) in the final typeset PDF. No mathematical changes are needed.</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9F228A" w:rsidRDefault="00B7540B">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Section 3 is mathematically sound and the novelty claim is clearly articulated. The proof of Theorem 10 is now clean and correct.</w:t>
            </w:r>
          </w:p>
        </w:tc>
      </w:tr>
    </w:tbl>
    <w:p w:rsidR="009F228A" w:rsidRDefault="009F228A">
      <w:pPr>
        <w:spacing w:before="80"/>
      </w:pPr>
    </w:p>
    <w:p w:rsidR="009F228A" w:rsidRDefault="00B7540B">
      <w:pPr>
        <w:spacing w:before="160" w:after="80"/>
      </w:pPr>
      <w:proofErr w:type="gramStart"/>
      <w:r>
        <w:rPr>
          <w:b/>
          <w:bCs/>
          <w:color w:val="1F3864"/>
          <w:sz w:val="24"/>
          <w:szCs w:val="24"/>
          <w:u w:val="single"/>
        </w:rPr>
        <w:lastRenderedPageBreak/>
        <w:t>3.5  Section</w:t>
      </w:r>
      <w:proofErr w:type="gramEnd"/>
      <w:r>
        <w:rPr>
          <w:b/>
          <w:bCs/>
          <w:color w:val="1F3864"/>
          <w:sz w:val="24"/>
          <w:szCs w:val="24"/>
          <w:u w:val="single"/>
        </w:rPr>
        <w:t xml:space="preserve"> 4 — Conclusion</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9F228A">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9F228A" w:rsidRDefault="00B7540B">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The Conclusion is now strong. The limitation of the technique for 8k+3 (correctly identifying that 5 and 7 are not of the form 8k+3 but 35 = 5×7 is) is a genuine methodological insight. The future directions are appropriate. The open problem is now explicitly posed by the authors ('We also pose the following problem'). The acknowledgment of reviewers has been added, which is standard and appropriate.</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9F228A" w:rsidRDefault="00B7540B">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No substantive weaknesses remain in the Conclusion. It is publication-ready.</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9F228A" w:rsidRDefault="00B7540B">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No changes are required for the Conclusion.</w:t>
            </w:r>
          </w:p>
        </w:tc>
      </w:tr>
      <w:tr w:rsidR="009F228A">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9F228A" w:rsidRDefault="00B7540B">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9F228A" w:rsidRDefault="00B7540B">
            <w:pPr>
              <w:jc w:val="both"/>
            </w:pPr>
            <w:r>
              <w:rPr>
                <w:color w:val="404040"/>
                <w:sz w:val="20"/>
                <w:szCs w:val="20"/>
              </w:rPr>
              <w:t>The Conclusion is a genuine scholarly contribution, documenting both the scope and the limitations of the technique — a standard of intellectual honesty that strengthens the paper.</w:t>
            </w:r>
          </w:p>
        </w:tc>
      </w:tr>
    </w:tbl>
    <w:p w:rsidR="009F228A" w:rsidRDefault="009F228A">
      <w:pPr>
        <w:spacing w:before="80"/>
      </w:pPr>
    </w:p>
    <w:p w:rsidR="009F228A" w:rsidRDefault="00B7540B">
      <w:r>
        <w:br w:type="page"/>
      </w:r>
    </w:p>
    <w:p w:rsidR="009F228A" w:rsidRDefault="00B7540B">
      <w:pPr>
        <w:pStyle w:val="Heading1"/>
        <w:pBdr>
          <w:bottom w:val="single" w:sz="10" w:space="4" w:color="2E4A87"/>
        </w:pBdr>
      </w:pPr>
      <w:r>
        <w:lastRenderedPageBreak/>
        <w:t>4. Mathematical Validity — Detailed Analysis</w:t>
      </w:r>
    </w:p>
    <w:p w:rsidR="009F228A" w:rsidRDefault="009F228A">
      <w:pPr>
        <w:spacing w:before="60"/>
      </w:pPr>
    </w:p>
    <w:p w:rsidR="009F228A" w:rsidRDefault="00B7540B">
      <w:pPr>
        <w:pStyle w:val="Heading2"/>
      </w:pPr>
      <w:proofErr w:type="gramStart"/>
      <w:r>
        <w:t>4.1  Lemma</w:t>
      </w:r>
      <w:proofErr w:type="gramEnd"/>
      <w:r>
        <w:t xml:space="preserve"> 3 and Theorem 4  (primes of the form 4k+3)</w:t>
      </w:r>
    </w:p>
    <w:p w:rsidR="009F228A" w:rsidRDefault="00B7540B">
      <w:pPr>
        <w:spacing w:before="80" w:after="80" w:line="276" w:lineRule="auto"/>
        <w:jc w:val="both"/>
      </w:pPr>
      <w:r>
        <w:rPr>
          <w:color w:val="404040"/>
        </w:rPr>
        <w:t>VERDICT: VALID AND CORRECT.</w:t>
      </w:r>
    </w:p>
    <w:p w:rsidR="009F228A" w:rsidRDefault="009F228A">
      <w:pPr>
        <w:spacing w:before="40"/>
      </w:pPr>
    </w:p>
    <w:p w:rsidR="009F228A" w:rsidRDefault="00B7540B">
      <w:pPr>
        <w:spacing w:before="80" w:after="80" w:line="276" w:lineRule="auto"/>
        <w:jc w:val="both"/>
      </w:pPr>
      <w:r>
        <w:rPr>
          <w:color w:val="404040"/>
        </w:rPr>
        <w:t xml:space="preserve">Lemma 3 is a standard application of modular arithmetic: any product of numbers ≡ 1 (mod 4) is itself ≡ 1 (mod 4), so a number ≡ 3 (mod 4) must have at least one prime factor ≡ 3 (mod 4). The GCD computations in Theorem 4 are all correct: </w:t>
      </w:r>
      <w:proofErr w:type="spellStart"/>
      <w:r>
        <w:rPr>
          <w:color w:val="404040"/>
        </w:rPr>
        <w:t>gcd</w:t>
      </w:r>
      <w:proofErr w:type="spellEnd"/>
      <w:r>
        <w:rPr>
          <w:color w:val="404040"/>
        </w:rPr>
        <w:t xml:space="preserve">(n, n+4) = </w:t>
      </w:r>
      <w:proofErr w:type="spellStart"/>
      <w:r>
        <w:rPr>
          <w:color w:val="404040"/>
        </w:rPr>
        <w:t>gcd</w:t>
      </w:r>
      <w:proofErr w:type="spellEnd"/>
      <w:r>
        <w:rPr>
          <w:color w:val="404040"/>
        </w:rPr>
        <w:t xml:space="preserve">(n, 4) = 1 because n = 4k+3 is odd; </w:t>
      </w:r>
      <w:proofErr w:type="spellStart"/>
      <w:r>
        <w:rPr>
          <w:color w:val="404040"/>
        </w:rPr>
        <w:t>gcd</w:t>
      </w:r>
      <w:proofErr w:type="spellEnd"/>
      <w:r>
        <w:rPr>
          <w:color w:val="404040"/>
        </w:rPr>
        <w:t xml:space="preserve">(n, n+8) = </w:t>
      </w:r>
      <w:proofErr w:type="spellStart"/>
      <w:r>
        <w:rPr>
          <w:color w:val="404040"/>
        </w:rPr>
        <w:t>gcd</w:t>
      </w:r>
      <w:proofErr w:type="spellEnd"/>
      <w:r>
        <w:rPr>
          <w:color w:val="404040"/>
        </w:rPr>
        <w:t xml:space="preserve">(n, 8) = 1; </w:t>
      </w:r>
      <w:proofErr w:type="spellStart"/>
      <w:r>
        <w:rPr>
          <w:color w:val="404040"/>
        </w:rPr>
        <w:t>gcd</w:t>
      </w:r>
      <w:proofErr w:type="spellEnd"/>
      <w:r>
        <w:rPr>
          <w:color w:val="404040"/>
        </w:rPr>
        <w:t xml:space="preserve">(n+4, n+8) = </w:t>
      </w:r>
      <w:proofErr w:type="spellStart"/>
      <w:r>
        <w:rPr>
          <w:color w:val="404040"/>
        </w:rPr>
        <w:t>gcd</w:t>
      </w:r>
      <w:proofErr w:type="spellEnd"/>
      <w:r>
        <w:rPr>
          <w:color w:val="404040"/>
        </w:rPr>
        <w:t xml:space="preserve">(n+4, 4) = 1 since n+4 = 4k+7 is also odd. The iterative construction — forming N = </w:t>
      </w:r>
      <w:proofErr w:type="gramStart"/>
      <w:r>
        <w:rPr>
          <w:color w:val="404040"/>
        </w:rPr>
        <w:t>n(</w:t>
      </w:r>
      <w:proofErr w:type="gramEnd"/>
      <w:r>
        <w:rPr>
          <w:color w:val="404040"/>
        </w:rPr>
        <w:t>n+4)(n+8) and iterating — correctly guarantees infinitely many distinct primes of the form 4k+3 in a constructive manner. No contradiction is employed. The proof is complete.</w:t>
      </w:r>
    </w:p>
    <w:p w:rsidR="009F228A" w:rsidRDefault="009F228A">
      <w:pPr>
        <w:spacing w:before="40"/>
      </w:pPr>
    </w:p>
    <w:p w:rsidR="009F228A" w:rsidRDefault="00B7540B">
      <w:pPr>
        <w:pStyle w:val="Heading2"/>
      </w:pPr>
      <w:proofErr w:type="gramStart"/>
      <w:r>
        <w:t>4.2  Lemma</w:t>
      </w:r>
      <w:proofErr w:type="gramEnd"/>
      <w:r>
        <w:t xml:space="preserve"> 5 and Theorem 6  (primes of the form 6k+5)</w:t>
      </w:r>
    </w:p>
    <w:p w:rsidR="009F228A" w:rsidRDefault="00B7540B">
      <w:pPr>
        <w:spacing w:before="80" w:after="80" w:line="276" w:lineRule="auto"/>
        <w:jc w:val="both"/>
      </w:pPr>
      <w:r>
        <w:rPr>
          <w:color w:val="404040"/>
        </w:rPr>
        <w:t>VERDICT: VALID AND CORRECT.</w:t>
      </w:r>
    </w:p>
    <w:p w:rsidR="009F228A" w:rsidRDefault="009F228A">
      <w:pPr>
        <w:spacing w:before="40"/>
      </w:pPr>
    </w:p>
    <w:p w:rsidR="009F228A" w:rsidRDefault="00B7540B">
      <w:pPr>
        <w:spacing w:before="80" w:after="80" w:line="276" w:lineRule="auto"/>
        <w:jc w:val="both"/>
      </w:pPr>
      <w:r>
        <w:rPr>
          <w:color w:val="404040"/>
        </w:rPr>
        <w:t xml:space="preserve">Lemma 5 correctly uses 6k+5 ≡ 2 (mod 3) to establish that 3 </w:t>
      </w:r>
      <w:proofErr w:type="gramStart"/>
      <w:r>
        <w:rPr>
          <w:color w:val="404040"/>
        </w:rPr>
        <w:t>does</w:t>
      </w:r>
      <w:proofErr w:type="gramEnd"/>
      <w:r>
        <w:rPr>
          <w:color w:val="404040"/>
        </w:rPr>
        <w:t xml:space="preserve"> not divide any number of the form 6k+5. The classification of prime factors of a 6k+5 number into forms 6j+1, 6j+3, 6j+5 (with 6j+3 composite for j ≥ 1 and 3 excluded) is valid. Theorem 6 correctly refers to the analogous structure of Theorem 4. Corollary 7 is immediate since every prime of the form 6k+5 satisfies 6k+5 = 3(2k+1</w:t>
      </w:r>
      <w:proofErr w:type="gramStart"/>
      <w:r>
        <w:rPr>
          <w:color w:val="404040"/>
        </w:rPr>
        <w:t>)+</w:t>
      </w:r>
      <w:proofErr w:type="gramEnd"/>
      <w:r>
        <w:rPr>
          <w:color w:val="404040"/>
        </w:rPr>
        <w:t>2, hence is of the form 3m+2.</w:t>
      </w:r>
    </w:p>
    <w:p w:rsidR="009F228A" w:rsidRDefault="009F228A">
      <w:pPr>
        <w:spacing w:before="40"/>
      </w:pPr>
    </w:p>
    <w:p w:rsidR="009F228A" w:rsidRDefault="00B7540B">
      <w:pPr>
        <w:pStyle w:val="Heading2"/>
      </w:pPr>
      <w:proofErr w:type="gramStart"/>
      <w:r>
        <w:t>4.3  Theorem</w:t>
      </w:r>
      <w:proofErr w:type="gramEnd"/>
      <w:r>
        <w:t xml:space="preserve"> 10  (primes of the form 4k+1)</w:t>
      </w:r>
    </w:p>
    <w:p w:rsidR="009F228A" w:rsidRDefault="00B7540B">
      <w:pPr>
        <w:spacing w:before="80" w:after="80" w:line="276" w:lineRule="auto"/>
        <w:jc w:val="both"/>
      </w:pPr>
      <w:r>
        <w:rPr>
          <w:color w:val="404040"/>
        </w:rPr>
        <w:t>VERDICT: VALID AND CORRECT (error from v10 is fully resolved).</w:t>
      </w:r>
    </w:p>
    <w:p w:rsidR="009F228A" w:rsidRDefault="009F228A">
      <w:pPr>
        <w:spacing w:before="40"/>
      </w:pPr>
    </w:p>
    <w:p w:rsidR="009F228A" w:rsidRDefault="00B7540B">
      <w:pPr>
        <w:spacing w:before="80" w:after="80" w:line="276" w:lineRule="auto"/>
        <w:jc w:val="both"/>
      </w:pPr>
      <w:r>
        <w:rPr>
          <w:color w:val="404040"/>
        </w:rPr>
        <w:t>The v10 error in the perfect-square step has been correctly resolved. The v11 derivation 'Fn − 1 = 2^(2^n) = (2^(2^{n-1}))^2 because 2^n = 2 * 2^{n-1} gives 2^(2^n) = 2^(2*2^{n-1}) = (2^(2^{n-1}))^2' is mathematically correct for all n ≥ 1. The key logical steps are all valid: (</w:t>
      </w:r>
      <w:proofErr w:type="spellStart"/>
      <w:r>
        <w:rPr>
          <w:color w:val="404040"/>
        </w:rPr>
        <w:t>i</w:t>
      </w:r>
      <w:proofErr w:type="spellEnd"/>
      <w:r>
        <w:rPr>
          <w:color w:val="404040"/>
        </w:rPr>
        <w:t xml:space="preserve">) Fn is odd so p ≠ 2; (ii) (2^(2^{n-1}))^2 + 1 ≡ 0 (mod p) is established from Fn ≡ 0 (mod p) and Fn − 1 being a perfect square; (iii) Lemma 9 then forces p ≡ 1 (mod 4); (iv) </w:t>
      </w:r>
      <w:proofErr w:type="spellStart"/>
      <w:r>
        <w:rPr>
          <w:color w:val="404040"/>
        </w:rPr>
        <w:t>pairwise</w:t>
      </w:r>
      <w:proofErr w:type="spellEnd"/>
      <w:r>
        <w:rPr>
          <w:color w:val="404040"/>
        </w:rPr>
        <w:t xml:space="preserve"> </w:t>
      </w:r>
      <w:proofErr w:type="spellStart"/>
      <w:r>
        <w:rPr>
          <w:color w:val="404040"/>
        </w:rPr>
        <w:t>coprimality</w:t>
      </w:r>
      <w:proofErr w:type="spellEnd"/>
      <w:r>
        <w:rPr>
          <w:color w:val="404040"/>
        </w:rPr>
        <w:t xml:space="preserve"> of Fermat numbers guarantees infinitely many distinct such primes. The proof is complete, correct, and well-structured.</w:t>
      </w:r>
    </w:p>
    <w:p w:rsidR="009F228A" w:rsidRDefault="009F228A">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8" w:space="0" w:color="375623"/>
              <w:left w:val="single" w:sz="8" w:space="0" w:color="375623"/>
              <w:bottom w:val="single" w:sz="8" w:space="0" w:color="375623"/>
              <w:right w:val="single" w:sz="8" w:space="0" w:color="375623"/>
            </w:tcBorders>
            <w:shd w:val="clear" w:color="auto" w:fill="E2EFDA"/>
            <w:tcMar>
              <w:top w:w="80" w:type="dxa"/>
              <w:left w:w="160" w:type="dxa"/>
              <w:bottom w:w="60" w:type="dxa"/>
              <w:right w:w="160" w:type="dxa"/>
            </w:tcMar>
          </w:tcPr>
          <w:p w:rsidR="009F228A" w:rsidRDefault="00B7540B">
            <w:pPr>
              <w:spacing w:before="40" w:after="40"/>
              <w:jc w:val="both"/>
            </w:pPr>
            <w:r>
              <w:rPr>
                <w:b/>
                <w:bCs/>
                <w:color w:val="375623"/>
              </w:rPr>
              <w:t xml:space="preserve">All Proofs Verified: </w:t>
            </w:r>
            <w:r>
              <w:rPr>
                <w:color w:val="404040"/>
              </w:rPr>
              <w:t>All mathematical results in v11 (Lemmas 3, 5, 9; Theorems 4, 6, 10; Corollary 7) have been independently verified as correct. No mathematical errors remain in the manuscript.</w:t>
            </w:r>
          </w:p>
        </w:tc>
      </w:tr>
    </w:tbl>
    <w:p w:rsidR="009F228A" w:rsidRDefault="00B7540B">
      <w:r>
        <w:br w:type="page"/>
      </w:r>
    </w:p>
    <w:p w:rsidR="009F228A" w:rsidRDefault="00B7540B">
      <w:pPr>
        <w:pStyle w:val="Heading1"/>
        <w:pBdr>
          <w:bottom w:val="single" w:sz="10" w:space="4" w:color="2E4A87"/>
        </w:pBdr>
      </w:pPr>
      <w:r>
        <w:lastRenderedPageBreak/>
        <w:t>5. Detailed Analysis: Notational Ambiguity in Theorem 2</w:t>
      </w:r>
    </w:p>
    <w:p w:rsidR="009F228A" w:rsidRDefault="009F228A">
      <w:pPr>
        <w:spacing w:before="60"/>
      </w:pPr>
    </w:p>
    <w:p w:rsidR="009F228A" w:rsidRDefault="00B7540B">
      <w:pPr>
        <w:spacing w:before="80" w:after="80" w:line="276" w:lineRule="auto"/>
        <w:jc w:val="both"/>
      </w:pPr>
      <w:r>
        <w:rPr>
          <w:color w:val="404040"/>
        </w:rPr>
        <w:t>This issue was introduced in v11 and requires correction. It is the most technically significant of the remaining issues.</w:t>
      </w:r>
    </w:p>
    <w:p w:rsidR="009F228A" w:rsidRDefault="009F228A">
      <w:pPr>
        <w:spacing w:before="8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9F228A" w:rsidRDefault="00B7540B">
            <w:pPr>
              <w:spacing w:before="40" w:after="40"/>
              <w:jc w:val="both"/>
            </w:pPr>
            <w:r>
              <w:rPr>
                <w:b/>
                <w:bCs/>
                <w:color w:val="C55A11"/>
              </w:rPr>
              <w:t>NOTATIONAL ERROR — Theorem 2 (</w:t>
            </w:r>
            <w:proofErr w:type="spellStart"/>
            <w:r>
              <w:rPr>
                <w:b/>
                <w:bCs/>
                <w:color w:val="C55A11"/>
              </w:rPr>
              <w:t>Dirichlet's</w:t>
            </w:r>
            <w:proofErr w:type="spellEnd"/>
            <w:r>
              <w:rPr>
                <w:b/>
                <w:bCs/>
                <w:color w:val="C55A11"/>
              </w:rPr>
              <w:t xml:space="preserve"> Theorem), page 3: </w:t>
            </w:r>
            <w:r>
              <w:rPr>
                <w:color w:val="404040"/>
              </w:rPr>
              <w:t>Theorem 2 states: '</w:t>
            </w:r>
            <w:proofErr w:type="spellStart"/>
            <w:r>
              <w:rPr>
                <w:color w:val="404040"/>
              </w:rPr>
              <w:t>Dirichlet</w:t>
            </w:r>
            <w:proofErr w:type="spellEnd"/>
            <w:r>
              <w:rPr>
                <w:color w:val="404040"/>
              </w:rPr>
              <w:t xml:space="preserve"> prime number theorem states that for any two positive </w:t>
            </w:r>
            <w:proofErr w:type="spellStart"/>
            <w:r>
              <w:rPr>
                <w:color w:val="404040"/>
              </w:rPr>
              <w:t>coprime</w:t>
            </w:r>
            <w:proofErr w:type="spellEnd"/>
            <w:r>
              <w:rPr>
                <w:color w:val="404040"/>
              </w:rPr>
              <w:t xml:space="preserve"> integers </w:t>
            </w:r>
            <w:proofErr w:type="gramStart"/>
            <w:r>
              <w:rPr>
                <w:color w:val="404040"/>
              </w:rPr>
              <w:t>a and</w:t>
            </w:r>
            <w:proofErr w:type="gramEnd"/>
            <w:r>
              <w:rPr>
                <w:color w:val="404040"/>
              </w:rPr>
              <w:t xml:space="preserve"> d, there are infinitely many primes of the form a + </w:t>
            </w:r>
            <w:proofErr w:type="spellStart"/>
            <w:r>
              <w:rPr>
                <w:color w:val="404040"/>
              </w:rPr>
              <w:t>kd</w:t>
            </w:r>
            <w:proofErr w:type="spellEnd"/>
            <w:r>
              <w:rPr>
                <w:color w:val="404040"/>
              </w:rPr>
              <w:t>, where k is also a positive integer.'</w:t>
            </w:r>
          </w:p>
        </w:tc>
      </w:tr>
      <w:tr w:rsidR="009F228A">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9F228A" w:rsidRDefault="00B7540B">
            <w:pPr>
              <w:spacing w:before="40" w:after="40"/>
              <w:jc w:val="both"/>
            </w:pPr>
            <w:r>
              <w:rPr>
                <w:color w:val="404040"/>
              </w:rPr>
              <w:t xml:space="preserve">In this statement, k is the free variable that ranges over positive integers (i.e., it generates the arithmetic progression </w:t>
            </w:r>
            <w:proofErr w:type="spellStart"/>
            <w:r>
              <w:rPr>
                <w:color w:val="404040"/>
              </w:rPr>
              <w:t>a+d</w:t>
            </w:r>
            <w:proofErr w:type="spellEnd"/>
            <w:r>
              <w:rPr>
                <w:color w:val="404040"/>
              </w:rPr>
              <w:t>, a+2d, a+</w:t>
            </w:r>
            <w:proofErr w:type="gramStart"/>
            <w:r>
              <w:rPr>
                <w:color w:val="404040"/>
              </w:rPr>
              <w:t>3d, ...)</w:t>
            </w:r>
            <w:proofErr w:type="gramEnd"/>
            <w:r>
              <w:rPr>
                <w:color w:val="404040"/>
              </w:rPr>
              <w:t>. The variable d is the common difference (period) of the progression.</w:t>
            </w:r>
          </w:p>
        </w:tc>
      </w:tr>
      <w:tr w:rsidR="009F228A">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9F228A" w:rsidRDefault="00B7540B">
            <w:pPr>
              <w:spacing w:before="40" w:after="40"/>
              <w:jc w:val="both"/>
            </w:pPr>
            <w:r>
              <w:rPr>
                <w:color w:val="404040"/>
              </w:rPr>
              <w:t>The very next sentence reads: 'We now consider special cases of this theorem with k = 4, a = 3; k = 4, a = 1; k = 3, a = 2; k = 6, a = 5.'</w:t>
            </w:r>
          </w:p>
        </w:tc>
      </w:tr>
      <w:tr w:rsidR="009F228A">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9F228A" w:rsidRDefault="00B7540B">
            <w:pPr>
              <w:spacing w:before="40" w:after="40"/>
              <w:jc w:val="both"/>
            </w:pPr>
            <w:r>
              <w:rPr>
                <w:color w:val="404040"/>
              </w:rPr>
              <w:t>Here, 'k = 4' is intended to set d = 4. But since k was just defined as the free multiplier variable (not d), writing 'k = 4' assigns a specific value to the free variable, which does not make sense semantically — k should range over all positive integers to produce infinitely many primes.</w:t>
            </w:r>
          </w:p>
        </w:tc>
      </w:tr>
      <w:tr w:rsidR="009F228A">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9F228A" w:rsidRDefault="00B7540B">
            <w:pPr>
              <w:spacing w:before="40" w:after="40"/>
              <w:jc w:val="both"/>
            </w:pPr>
            <w:r>
              <w:rPr>
                <w:color w:val="404040"/>
              </w:rPr>
              <w:t xml:space="preserve">The intended meaning is </w:t>
            </w:r>
            <w:proofErr w:type="gramStart"/>
            <w:r>
              <w:rPr>
                <w:color w:val="404040"/>
              </w:rPr>
              <w:t>clearly 'd</w:t>
            </w:r>
            <w:proofErr w:type="gramEnd"/>
            <w:r>
              <w:rPr>
                <w:color w:val="404040"/>
              </w:rPr>
              <w:t xml:space="preserve"> = 4, a = 3' etc., choosing the period of each arithmetic progression. The letter k was the free variable in the </w:t>
            </w:r>
            <w:proofErr w:type="spellStart"/>
            <w:r>
              <w:rPr>
                <w:color w:val="404040"/>
              </w:rPr>
              <w:t>Dirichlet</w:t>
            </w:r>
            <w:proofErr w:type="spellEnd"/>
            <w:r>
              <w:rPr>
                <w:color w:val="404040"/>
              </w:rPr>
              <w:t xml:space="preserve"> statement and cannot also serve as the name for the chosen period.</w:t>
            </w:r>
          </w:p>
        </w:tc>
      </w:tr>
      <w:tr w:rsidR="009F228A">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9F228A" w:rsidRDefault="00B7540B">
            <w:pPr>
              <w:spacing w:before="40" w:after="40"/>
              <w:jc w:val="both"/>
            </w:pPr>
            <w:r>
              <w:rPr>
                <w:color w:val="404040"/>
              </w:rPr>
              <w:t xml:space="preserve">This notational collision did not appear in v8 or v10, where the </w:t>
            </w:r>
            <w:proofErr w:type="spellStart"/>
            <w:r>
              <w:rPr>
                <w:color w:val="404040"/>
              </w:rPr>
              <w:t>Dirichlet</w:t>
            </w:r>
            <w:proofErr w:type="spellEnd"/>
            <w:r>
              <w:rPr>
                <w:color w:val="404040"/>
              </w:rPr>
              <w:t xml:space="preserve"> theorem used 'n' as the free variable and then 'n = 4, a = 3' was also confusingly stated but with less overlap since 'n' was not used elsewhere in the paper.</w:t>
            </w:r>
          </w:p>
        </w:tc>
      </w:tr>
      <w:tr w:rsidR="009F228A">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9F228A" w:rsidRDefault="00B7540B">
            <w:pPr>
              <w:spacing w:before="40" w:after="40"/>
              <w:jc w:val="both"/>
            </w:pPr>
            <w:r>
              <w:rPr>
                <w:color w:val="404040"/>
              </w:rPr>
              <w:t xml:space="preserve">RECOMMENDED FIX: In Theorem 2, change 'a + </w:t>
            </w:r>
            <w:proofErr w:type="spellStart"/>
            <w:r>
              <w:rPr>
                <w:color w:val="404040"/>
              </w:rPr>
              <w:t>kd</w:t>
            </w:r>
            <w:proofErr w:type="spellEnd"/>
            <w:r>
              <w:rPr>
                <w:color w:val="404040"/>
              </w:rPr>
              <w:t xml:space="preserve">, where k is also a positive integer' to 'a + </w:t>
            </w:r>
            <w:proofErr w:type="spellStart"/>
            <w:r>
              <w:rPr>
                <w:color w:val="404040"/>
              </w:rPr>
              <w:t>nd</w:t>
            </w:r>
            <w:proofErr w:type="spellEnd"/>
            <w:r>
              <w:rPr>
                <w:color w:val="404040"/>
              </w:rPr>
              <w:t xml:space="preserve">, where n is also a positive integer'. Then change the special cases sentence </w:t>
            </w:r>
            <w:proofErr w:type="gramStart"/>
            <w:r>
              <w:rPr>
                <w:color w:val="404040"/>
              </w:rPr>
              <w:t>to 'd</w:t>
            </w:r>
            <w:proofErr w:type="gramEnd"/>
            <w:r>
              <w:rPr>
                <w:color w:val="404040"/>
              </w:rPr>
              <w:t xml:space="preserve"> = 4, a = 3; d = 4, a = 1; d = 3, a = 2; d = 6, a = 5.' This matches the standard notation for </w:t>
            </w:r>
            <w:proofErr w:type="spellStart"/>
            <w:r>
              <w:rPr>
                <w:color w:val="404040"/>
              </w:rPr>
              <w:t>Dirichlet's</w:t>
            </w:r>
            <w:proofErr w:type="spellEnd"/>
            <w:r>
              <w:rPr>
                <w:color w:val="404040"/>
              </w:rPr>
              <w:t xml:space="preserve"> theorem and eliminates the ambiguity.</w:t>
            </w:r>
          </w:p>
        </w:tc>
      </w:tr>
    </w:tbl>
    <w:p w:rsidR="009F228A" w:rsidRDefault="00B7540B">
      <w:r>
        <w:br w:type="page"/>
      </w:r>
    </w:p>
    <w:p w:rsidR="009F228A" w:rsidRDefault="00B7540B">
      <w:pPr>
        <w:pStyle w:val="Heading1"/>
        <w:pBdr>
          <w:bottom w:val="single" w:sz="10" w:space="4" w:color="2E4A87"/>
        </w:pBdr>
      </w:pPr>
      <w:r>
        <w:lastRenderedPageBreak/>
        <w:t>6. Bidirectional Citation Verification Report</w:t>
      </w:r>
    </w:p>
    <w:p w:rsidR="009F228A" w:rsidRDefault="009F228A">
      <w:pPr>
        <w:spacing w:before="60"/>
      </w:pPr>
    </w:p>
    <w:p w:rsidR="009F228A" w:rsidRDefault="009F228A">
      <w:pPr>
        <w:spacing w:before="80"/>
      </w:pPr>
    </w:p>
    <w:p w:rsidR="009F228A" w:rsidRDefault="00B7540B">
      <w:pPr>
        <w:pStyle w:val="Heading2"/>
      </w:pPr>
      <w:r>
        <w:t>Reference Authenticity and DOI Verification</w:t>
      </w:r>
    </w:p>
    <w:p w:rsidR="009F228A" w:rsidRDefault="009F228A">
      <w:pPr>
        <w:spacing w:before="60"/>
      </w:pPr>
    </w:p>
    <w:tbl>
      <w:tblPr>
        <w:tblW w:w="90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00"/>
        <w:gridCol w:w="1400"/>
        <w:gridCol w:w="1200"/>
        <w:gridCol w:w="4226"/>
        <w:gridCol w:w="1500"/>
      </w:tblGrid>
      <w:tr w:rsidR="009F228A">
        <w:trPr>
          <w:tblHeader/>
        </w:trPr>
        <w:tc>
          <w:tcPr>
            <w:tcW w:w="7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80" w:type="dxa"/>
              <w:bottom w:w="80" w:type="dxa"/>
              <w:right w:w="80" w:type="dxa"/>
            </w:tcMar>
          </w:tcPr>
          <w:p w:rsidR="009F228A" w:rsidRDefault="00B7540B">
            <w:r>
              <w:rPr>
                <w:b/>
                <w:bCs/>
                <w:color w:val="FFFFFF"/>
                <w:sz w:val="17"/>
                <w:szCs w:val="17"/>
              </w:rPr>
              <w:t>Ref</w:t>
            </w:r>
          </w:p>
        </w:tc>
        <w:tc>
          <w:tcPr>
            <w:tcW w:w="14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80" w:type="dxa"/>
              <w:bottom w:w="80" w:type="dxa"/>
              <w:right w:w="80" w:type="dxa"/>
            </w:tcMar>
          </w:tcPr>
          <w:p w:rsidR="009F228A" w:rsidRDefault="00B7540B">
            <w:r>
              <w:rPr>
                <w:b/>
                <w:bCs/>
                <w:color w:val="FFFFFF"/>
                <w:sz w:val="17"/>
                <w:szCs w:val="17"/>
              </w:rPr>
              <w:t>Cited in Text</w:t>
            </w:r>
          </w:p>
        </w:tc>
        <w:tc>
          <w:tcPr>
            <w:tcW w:w="12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80" w:type="dxa"/>
              <w:bottom w:w="80" w:type="dxa"/>
              <w:right w:w="80" w:type="dxa"/>
            </w:tcMar>
          </w:tcPr>
          <w:p w:rsidR="009F228A" w:rsidRDefault="00B7540B">
            <w:r>
              <w:rPr>
                <w:b/>
                <w:bCs/>
                <w:color w:val="FFFFFF"/>
                <w:sz w:val="17"/>
                <w:szCs w:val="17"/>
              </w:rPr>
              <w:t>In Ref List</w:t>
            </w:r>
          </w:p>
        </w:tc>
        <w:tc>
          <w:tcPr>
            <w:tcW w:w="4226" w:type="dxa"/>
            <w:tcBorders>
              <w:top w:val="single" w:sz="4" w:space="0" w:color="B8CCE4"/>
              <w:left w:val="single" w:sz="4" w:space="0" w:color="B8CCE4"/>
              <w:bottom w:val="single" w:sz="4" w:space="0" w:color="B8CCE4"/>
              <w:right w:val="single" w:sz="4" w:space="0" w:color="B8CCE4"/>
            </w:tcBorders>
            <w:shd w:val="clear" w:color="auto" w:fill="1F3864"/>
            <w:tcMar>
              <w:top w:w="80" w:type="dxa"/>
              <w:left w:w="80" w:type="dxa"/>
              <w:bottom w:w="80" w:type="dxa"/>
              <w:right w:w="80" w:type="dxa"/>
            </w:tcMar>
          </w:tcPr>
          <w:p w:rsidR="009F228A" w:rsidRDefault="00B7540B">
            <w:r>
              <w:rPr>
                <w:b/>
                <w:bCs/>
                <w:color w:val="FFFFFF"/>
                <w:sz w:val="17"/>
                <w:szCs w:val="17"/>
              </w:rPr>
              <w:t>DOI / Identifier</w:t>
            </w:r>
          </w:p>
        </w:tc>
        <w:tc>
          <w:tcPr>
            <w:tcW w:w="15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80" w:type="dxa"/>
              <w:bottom w:w="80" w:type="dxa"/>
              <w:right w:w="80" w:type="dxa"/>
            </w:tcMar>
          </w:tcPr>
          <w:p w:rsidR="009F228A" w:rsidRDefault="00B7540B">
            <w:r>
              <w:rPr>
                <w:b/>
                <w:bCs/>
                <w:color w:val="FFFFFF"/>
                <w:sz w:val="17"/>
                <w:szCs w:val="17"/>
              </w:rPr>
              <w:t>Status</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[1]</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p.2, Intro</w:t>
            </w:r>
          </w:p>
        </w:tc>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proofErr w:type="spellStart"/>
            <w:r>
              <w:rPr>
                <w:color w:val="404040"/>
                <w:sz w:val="17"/>
                <w:szCs w:val="17"/>
              </w:rPr>
              <w:t>Gueron</w:t>
            </w:r>
            <w:proofErr w:type="spellEnd"/>
            <w:r>
              <w:rPr>
                <w:color w:val="404040"/>
                <w:sz w:val="17"/>
                <w:szCs w:val="17"/>
              </w:rPr>
              <w:t xml:space="preserve"> &amp; </w:t>
            </w:r>
            <w:proofErr w:type="spellStart"/>
            <w:r>
              <w:rPr>
                <w:color w:val="404040"/>
                <w:sz w:val="17"/>
                <w:szCs w:val="17"/>
              </w:rPr>
              <w:t>Tessler</w:t>
            </w:r>
            <w:proofErr w:type="spellEnd"/>
            <w:r>
              <w:rPr>
                <w:color w:val="404040"/>
                <w:sz w:val="17"/>
                <w:szCs w:val="17"/>
              </w:rPr>
              <w:t xml:space="preserve"> (2002), Math Gazette 86(505):110-114. NEW DOI: https://doi.org/10.2307/3621592 (JSTOR)</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[2]</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p.2, Intro</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Spencer &amp; Graham (2009), Math Intelligencer 31:18-23. NEW DOI: https://doi.org/10.1007/s00283-009-9063-9 (Springer)</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[3]</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p.2, Intro</w:t>
            </w:r>
          </w:p>
        </w:tc>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proofErr w:type="spellStart"/>
            <w:r>
              <w:rPr>
                <w:color w:val="404040"/>
                <w:sz w:val="17"/>
                <w:szCs w:val="17"/>
              </w:rPr>
              <w:t>Nath</w:t>
            </w:r>
            <w:proofErr w:type="spellEnd"/>
            <w:r>
              <w:rPr>
                <w:color w:val="404040"/>
                <w:sz w:val="17"/>
                <w:szCs w:val="17"/>
              </w:rPr>
              <w:t xml:space="preserve"> (2024), Palestine J. Math. 13:58-61. NEW URL: https://pjm.ppu.edu/paper/1714-some-proofs-infinitude-primes</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[4]</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p.2, Intro</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proofErr w:type="spellStart"/>
            <w:r>
              <w:rPr>
                <w:color w:val="404040"/>
                <w:sz w:val="17"/>
                <w:szCs w:val="17"/>
              </w:rPr>
              <w:t>Murty</w:t>
            </w:r>
            <w:proofErr w:type="spellEnd"/>
            <w:r>
              <w:rPr>
                <w:color w:val="404040"/>
                <w:sz w:val="17"/>
                <w:szCs w:val="17"/>
              </w:rPr>
              <w:t xml:space="preserve"> (2002), Amer. Math. Monthly 109(5):452-458. DOI: 10.1080/00029890.2002.11919872</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[5]</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p.2, Intro</w:t>
            </w:r>
          </w:p>
        </w:tc>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 xml:space="preserve">Curtis &amp; </w:t>
            </w:r>
            <w:proofErr w:type="spellStart"/>
            <w:r>
              <w:rPr>
                <w:color w:val="404040"/>
                <w:sz w:val="17"/>
                <w:szCs w:val="17"/>
              </w:rPr>
              <w:t>Tularam</w:t>
            </w:r>
            <w:proofErr w:type="spellEnd"/>
            <w:r>
              <w:rPr>
                <w:color w:val="404040"/>
                <w:sz w:val="17"/>
                <w:szCs w:val="17"/>
              </w:rPr>
              <w:t xml:space="preserve"> (2011), J. Math. Statistics 7(4):262-269. DOI: 10.3844/jmssp.2011.262.269</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[6]</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p.3, Sec 2</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proofErr w:type="spellStart"/>
            <w:r>
              <w:rPr>
                <w:color w:val="404040"/>
                <w:sz w:val="17"/>
                <w:szCs w:val="17"/>
              </w:rPr>
              <w:t>Saidak</w:t>
            </w:r>
            <w:proofErr w:type="spellEnd"/>
            <w:r>
              <w:rPr>
                <w:color w:val="404040"/>
                <w:sz w:val="17"/>
                <w:szCs w:val="17"/>
              </w:rPr>
              <w:t xml:space="preserve"> (2006), AMM 113(10):937-938. DOI: 10.1080/00029890.2006.11920383. See caution note below.</w:t>
            </w:r>
          </w:p>
        </w:tc>
        <w:tc>
          <w:tcPr>
            <w:tcW w:w="15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9F228A" w:rsidRDefault="001A7EC8">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[7]</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p.2, Intro</w:t>
            </w:r>
          </w:p>
        </w:tc>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proofErr w:type="spellStart"/>
            <w:r>
              <w:rPr>
                <w:color w:val="404040"/>
                <w:sz w:val="17"/>
                <w:szCs w:val="17"/>
              </w:rPr>
              <w:t>MacHale</w:t>
            </w:r>
            <w:proofErr w:type="spellEnd"/>
            <w:r>
              <w:rPr>
                <w:color w:val="404040"/>
                <w:sz w:val="17"/>
                <w:szCs w:val="17"/>
              </w:rPr>
              <w:t xml:space="preserve"> (2013), Math Gazette 97(540):495-498. DOI: 10.1017/S0025557200000255. See caution note below.</w:t>
            </w:r>
          </w:p>
        </w:tc>
        <w:tc>
          <w:tcPr>
            <w:tcW w:w="15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9F228A" w:rsidRDefault="001A7EC8">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[8]</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 xml:space="preserve">Lm 3,9; </w:t>
            </w:r>
            <w:proofErr w:type="spellStart"/>
            <w:r>
              <w:rPr>
                <w:color w:val="404040"/>
                <w:sz w:val="17"/>
                <w:szCs w:val="17"/>
              </w:rPr>
              <w:t>Thm</w:t>
            </w:r>
            <w:proofErr w:type="spellEnd"/>
            <w:r>
              <w:rPr>
                <w:color w:val="404040"/>
                <w:sz w:val="17"/>
                <w:szCs w:val="17"/>
              </w:rPr>
              <w:t xml:space="preserve"> 10</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proofErr w:type="spellStart"/>
            <w:r>
              <w:rPr>
                <w:color w:val="404040"/>
                <w:sz w:val="17"/>
                <w:szCs w:val="17"/>
              </w:rPr>
              <w:t>Niven</w:t>
            </w:r>
            <w:proofErr w:type="spellEnd"/>
            <w:r>
              <w:rPr>
                <w:color w:val="404040"/>
                <w:sz w:val="17"/>
                <w:szCs w:val="17"/>
              </w:rPr>
              <w:t>, Zuckerman, Montgomery (1991), 5th ed. ISBN 0-471-62546-9. Classic text — no DOI required.</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[9]</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 xml:space="preserve">Sec 2; </w:t>
            </w:r>
            <w:proofErr w:type="spellStart"/>
            <w:r>
              <w:rPr>
                <w:color w:val="404040"/>
                <w:sz w:val="17"/>
                <w:szCs w:val="17"/>
              </w:rPr>
              <w:t>Thm</w:t>
            </w:r>
            <w:proofErr w:type="spellEnd"/>
            <w:r>
              <w:rPr>
                <w:color w:val="404040"/>
                <w:sz w:val="17"/>
                <w:szCs w:val="17"/>
              </w:rPr>
              <w:t xml:space="preserve"> 2</w:t>
            </w:r>
          </w:p>
        </w:tc>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Burton (2010), Elementary Number Theory, 7th ed. ISBN 978-007-305188-8. No DOI required.</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[10]</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proofErr w:type="spellStart"/>
            <w:r>
              <w:rPr>
                <w:color w:val="404040"/>
                <w:sz w:val="17"/>
                <w:szCs w:val="17"/>
              </w:rPr>
              <w:t>Thm</w:t>
            </w:r>
            <w:proofErr w:type="spellEnd"/>
            <w:r>
              <w:rPr>
                <w:color w:val="404040"/>
                <w:sz w:val="17"/>
                <w:szCs w:val="17"/>
              </w:rPr>
              <w:t xml:space="preserve"> 2, Intro</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Ireland &amp; Rosen (1990), GTM Vol. 84. ISBN 978-1-4757-2103-4. No DOI required.</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[11]</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p.2, Intro</w:t>
            </w:r>
          </w:p>
        </w:tc>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 xml:space="preserve">Lord &amp; </w:t>
            </w:r>
            <w:proofErr w:type="spellStart"/>
            <w:r>
              <w:rPr>
                <w:color w:val="404040"/>
                <w:sz w:val="17"/>
                <w:szCs w:val="17"/>
              </w:rPr>
              <w:t>MacHale</w:t>
            </w:r>
            <w:proofErr w:type="spellEnd"/>
            <w:r>
              <w:rPr>
                <w:color w:val="404040"/>
                <w:sz w:val="17"/>
                <w:szCs w:val="17"/>
              </w:rPr>
              <w:t xml:space="preserve"> (2024), Math Gazette 108(571):20-26. DOI: 10.1017/mag.2024.4</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[12]</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Multiple</w:t>
            </w:r>
          </w:p>
        </w:tc>
        <w:tc>
          <w:tcPr>
            <w:tcW w:w="12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9F228A" w:rsidRDefault="00B7540B">
            <w:proofErr w:type="spellStart"/>
            <w:r>
              <w:rPr>
                <w:color w:val="404040"/>
                <w:sz w:val="17"/>
                <w:szCs w:val="17"/>
              </w:rPr>
              <w:t>Aigner</w:t>
            </w:r>
            <w:proofErr w:type="spellEnd"/>
            <w:r>
              <w:rPr>
                <w:color w:val="404040"/>
                <w:sz w:val="17"/>
                <w:szCs w:val="17"/>
              </w:rPr>
              <w:t xml:space="preserve"> &amp; Ziegler (2018), Proofs from THE BOOK, 6th ed. DOI: 10.1007/978-3-662-57265-8</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r w:rsidR="009F228A">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[13]</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p.2, Intro</w:t>
            </w:r>
          </w:p>
        </w:tc>
        <w:tc>
          <w:tcPr>
            <w:tcW w:w="12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Yes</w:t>
            </w:r>
          </w:p>
        </w:tc>
        <w:tc>
          <w:tcPr>
            <w:tcW w:w="42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9F228A" w:rsidRDefault="00B7540B">
            <w:r>
              <w:rPr>
                <w:color w:val="404040"/>
                <w:sz w:val="17"/>
                <w:szCs w:val="17"/>
              </w:rPr>
              <w:t>Furstenberg (1955), Amer. Math. Monthly 62(5):353. DOI: 10.2307/2307043</w:t>
            </w:r>
          </w:p>
        </w:tc>
        <w:tc>
          <w:tcPr>
            <w:tcW w:w="15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r>
              <w:rPr>
                <w:b/>
                <w:bCs/>
                <w:color w:val="375623"/>
                <w:sz w:val="17"/>
                <w:szCs w:val="17"/>
              </w:rPr>
              <w:t>Verified</w:t>
            </w:r>
          </w:p>
        </w:tc>
      </w:tr>
    </w:tbl>
    <w:p w:rsidR="009F228A" w:rsidRDefault="009F228A">
      <w:pPr>
        <w:spacing w:before="120"/>
      </w:pPr>
    </w:p>
    <w:p w:rsidR="009F228A" w:rsidRDefault="00B7540B">
      <w:pPr>
        <w:pStyle w:val="Heading2"/>
      </w:pPr>
      <w:proofErr w:type="gramStart"/>
      <w:r>
        <w:t>6.4  Specific</w:t>
      </w:r>
      <w:proofErr w:type="gramEnd"/>
      <w:r>
        <w:t xml:space="preserve"> Reference Notes</w:t>
      </w:r>
    </w:p>
    <w:p w:rsidR="009F228A" w:rsidRDefault="009F228A">
      <w:pPr>
        <w:spacing w:before="40"/>
      </w:pPr>
    </w:p>
    <w:p w:rsidR="009F228A" w:rsidRDefault="009F228A">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8" w:space="0" w:color="375623"/>
              <w:left w:val="single" w:sz="8" w:space="0" w:color="375623"/>
              <w:bottom w:val="single" w:sz="8" w:space="0" w:color="375623"/>
              <w:right w:val="single" w:sz="8" w:space="0" w:color="375623"/>
            </w:tcBorders>
            <w:shd w:val="clear" w:color="auto" w:fill="E2EFDA"/>
            <w:tcMar>
              <w:top w:w="80" w:type="dxa"/>
              <w:left w:w="160" w:type="dxa"/>
              <w:bottom w:w="60" w:type="dxa"/>
              <w:right w:w="160" w:type="dxa"/>
            </w:tcMar>
          </w:tcPr>
          <w:p w:rsidR="009F228A" w:rsidRDefault="00B7540B">
            <w:pPr>
              <w:spacing w:before="40" w:after="40"/>
              <w:jc w:val="both"/>
            </w:pPr>
            <w:r>
              <w:rPr>
                <w:b/>
                <w:bCs/>
                <w:color w:val="375623"/>
              </w:rPr>
              <w:t xml:space="preserve">CONFIRMED IMPROVEMENTS from v10: </w:t>
            </w:r>
            <w:r>
              <w:rPr>
                <w:color w:val="404040"/>
              </w:rPr>
              <w:t xml:space="preserve">Reference [1] </w:t>
            </w:r>
            <w:proofErr w:type="spellStart"/>
            <w:r>
              <w:rPr>
                <w:color w:val="404040"/>
              </w:rPr>
              <w:t>Gueron</w:t>
            </w:r>
            <w:proofErr w:type="spellEnd"/>
            <w:r>
              <w:rPr>
                <w:color w:val="404040"/>
              </w:rPr>
              <w:t xml:space="preserve"> &amp; </w:t>
            </w:r>
            <w:proofErr w:type="spellStart"/>
            <w:r>
              <w:rPr>
                <w:color w:val="404040"/>
              </w:rPr>
              <w:t>Tessler</w:t>
            </w:r>
            <w:proofErr w:type="spellEnd"/>
            <w:r>
              <w:rPr>
                <w:color w:val="404040"/>
              </w:rPr>
              <w:t>: JSTOR DOI 10.2307/3621592 now provided. Confirmed as standard JSTOR identifier for Mathematical Gazette articles.</w:t>
            </w:r>
          </w:p>
        </w:tc>
      </w:tr>
      <w:tr w:rsidR="009F228A">
        <w:tc>
          <w:tcPr>
            <w:tcW w:w="9026" w:type="dxa"/>
            <w:tcBorders>
              <w:top w:val="single" w:sz="8" w:space="0" w:color="375623"/>
              <w:left w:val="single" w:sz="8" w:space="0" w:color="375623"/>
              <w:bottom w:val="single" w:sz="8" w:space="0" w:color="375623"/>
              <w:right w:val="single" w:sz="8" w:space="0" w:color="375623"/>
            </w:tcBorders>
            <w:shd w:val="clear" w:color="auto" w:fill="E2EFDA"/>
            <w:tcMar>
              <w:top w:w="80" w:type="dxa"/>
              <w:left w:w="160" w:type="dxa"/>
              <w:bottom w:w="60" w:type="dxa"/>
              <w:right w:w="160" w:type="dxa"/>
            </w:tcMar>
          </w:tcPr>
          <w:p w:rsidR="009F228A" w:rsidRDefault="00B7540B">
            <w:pPr>
              <w:spacing w:before="40" w:after="40"/>
              <w:jc w:val="both"/>
            </w:pPr>
            <w:r>
              <w:rPr>
                <w:color w:val="404040"/>
              </w:rPr>
              <w:t>Reference [2] Spencer &amp; Graham: Springer DOI 10.1007/s00283-009-9063-9 now provided. Springer publishes the Mathematical Intelligencer; this DOI format is correct.</w:t>
            </w:r>
          </w:p>
        </w:tc>
      </w:tr>
      <w:tr w:rsidR="009F228A">
        <w:tc>
          <w:tcPr>
            <w:tcW w:w="9026" w:type="dxa"/>
            <w:tcBorders>
              <w:top w:val="single" w:sz="8" w:space="0" w:color="375623"/>
              <w:left w:val="single" w:sz="8" w:space="0" w:color="375623"/>
              <w:bottom w:val="single" w:sz="8" w:space="0" w:color="375623"/>
              <w:right w:val="single" w:sz="8" w:space="0" w:color="375623"/>
            </w:tcBorders>
            <w:shd w:val="clear" w:color="auto" w:fill="E2EFDA"/>
            <w:tcMar>
              <w:top w:w="80" w:type="dxa"/>
              <w:left w:w="160" w:type="dxa"/>
              <w:bottom w:w="60" w:type="dxa"/>
              <w:right w:w="160" w:type="dxa"/>
            </w:tcMar>
          </w:tcPr>
          <w:p w:rsidR="009F228A" w:rsidRDefault="00B7540B">
            <w:pPr>
              <w:spacing w:before="40" w:after="40"/>
              <w:jc w:val="both"/>
            </w:pPr>
            <w:r>
              <w:rPr>
                <w:color w:val="404040"/>
              </w:rPr>
              <w:t xml:space="preserve">Reference [3] </w:t>
            </w:r>
            <w:proofErr w:type="spellStart"/>
            <w:r>
              <w:rPr>
                <w:color w:val="404040"/>
              </w:rPr>
              <w:t>Nath</w:t>
            </w:r>
            <w:proofErr w:type="spellEnd"/>
            <w:r>
              <w:rPr>
                <w:color w:val="404040"/>
              </w:rPr>
              <w:t xml:space="preserve">: Clean permanent URL to the Palestine Journal of Mathematics </w:t>
            </w:r>
            <w:r>
              <w:rPr>
                <w:color w:val="404040"/>
              </w:rPr>
              <w:lastRenderedPageBreak/>
              <w:t>article page now provided. This is appropriate given the journal does not use DOIs for all articles.</w:t>
            </w:r>
          </w:p>
        </w:tc>
      </w:tr>
      <w:tr w:rsidR="009F228A">
        <w:tc>
          <w:tcPr>
            <w:tcW w:w="9026" w:type="dxa"/>
            <w:tcBorders>
              <w:top w:val="single" w:sz="8" w:space="0" w:color="375623"/>
              <w:left w:val="single" w:sz="8" w:space="0" w:color="375623"/>
              <w:bottom w:val="single" w:sz="8" w:space="0" w:color="375623"/>
              <w:right w:val="single" w:sz="8" w:space="0" w:color="375623"/>
            </w:tcBorders>
            <w:shd w:val="clear" w:color="auto" w:fill="E2EFDA"/>
            <w:tcMar>
              <w:top w:w="80" w:type="dxa"/>
              <w:left w:w="160" w:type="dxa"/>
              <w:bottom w:w="60" w:type="dxa"/>
              <w:right w:w="160" w:type="dxa"/>
            </w:tcMar>
          </w:tcPr>
          <w:p w:rsidR="009F228A" w:rsidRDefault="00B7540B">
            <w:pPr>
              <w:spacing w:before="40" w:after="40"/>
              <w:jc w:val="both"/>
            </w:pPr>
            <w:r>
              <w:rPr>
                <w:color w:val="404040"/>
              </w:rPr>
              <w:lastRenderedPageBreak/>
              <w:t xml:space="preserve">All 13 remaining references have </w:t>
            </w:r>
            <w:proofErr w:type="gramStart"/>
            <w:r>
              <w:rPr>
                <w:color w:val="404040"/>
              </w:rPr>
              <w:t>either a</w:t>
            </w:r>
            <w:proofErr w:type="gramEnd"/>
            <w:r>
              <w:rPr>
                <w:color w:val="404040"/>
              </w:rPr>
              <w:t xml:space="preserve"> verifiable DOI, stable URL, or ISBN (for books). The reference list is now of publication quality.</w:t>
            </w:r>
          </w:p>
        </w:tc>
      </w:tr>
    </w:tbl>
    <w:p w:rsidR="009F228A" w:rsidRDefault="00B7540B">
      <w:r>
        <w:br w:type="page"/>
      </w:r>
    </w:p>
    <w:p w:rsidR="009F228A" w:rsidRDefault="00B7540B">
      <w:pPr>
        <w:pStyle w:val="Heading1"/>
        <w:pBdr>
          <w:bottom w:val="single" w:sz="10" w:space="4" w:color="2E4A87"/>
        </w:pBdr>
      </w:pPr>
      <w:r>
        <w:lastRenderedPageBreak/>
        <w:t>7. Language, Presentation, and Typographical Issues</w:t>
      </w:r>
    </w:p>
    <w:p w:rsidR="009F228A" w:rsidRDefault="009F228A">
      <w:pPr>
        <w:spacing w:before="60"/>
      </w:pPr>
    </w:p>
    <w:p w:rsidR="009F228A" w:rsidRDefault="00B7540B">
      <w:pPr>
        <w:pStyle w:val="Heading2"/>
      </w:pPr>
      <w:proofErr w:type="gramStart"/>
      <w:r>
        <w:t>7.1  Outstanding</w:t>
      </w:r>
      <w:proofErr w:type="gramEnd"/>
      <w:r>
        <w:t xml:space="preserve"> Language Issues (Requiring Correction)</w:t>
      </w:r>
    </w:p>
    <w:p w:rsidR="009F228A" w:rsidRDefault="009F228A">
      <w:pPr>
        <w:spacing w:before="40"/>
      </w:pPr>
    </w:p>
    <w:p w:rsidR="009F228A" w:rsidRDefault="00B7540B">
      <w:pPr>
        <w:pStyle w:val="ListParagraph"/>
        <w:numPr>
          <w:ilvl w:val="0"/>
          <w:numId w:val="2"/>
        </w:numPr>
        <w:spacing w:before="60" w:after="60"/>
      </w:pPr>
      <w:r>
        <w:rPr>
          <w:color w:val="C00000"/>
        </w:rPr>
        <w:t xml:space="preserve">MANDATORY — Introduction (page 1, opening sentence): 'Prime numbers are one of the most important </w:t>
      </w:r>
      <w:proofErr w:type="gramStart"/>
      <w:r>
        <w:rPr>
          <w:color w:val="C00000"/>
        </w:rPr>
        <w:t>concept</w:t>
      </w:r>
      <w:proofErr w:type="gramEnd"/>
      <w:r>
        <w:rPr>
          <w:color w:val="C00000"/>
        </w:rPr>
        <w:t xml:space="preserve"> in elementary number theory.' The word 'concept' should be 'concepts' (plural, matching 'one of the most important [things]'). This is a simple one-word grammatical fix.</w:t>
      </w:r>
    </w:p>
    <w:p w:rsidR="009F228A" w:rsidRDefault="00B7540B">
      <w:pPr>
        <w:pStyle w:val="ListParagraph"/>
        <w:numPr>
          <w:ilvl w:val="0"/>
          <w:numId w:val="2"/>
        </w:numPr>
        <w:spacing w:before="60" w:after="60"/>
      </w:pPr>
      <w:r>
        <w:rPr>
          <w:color w:val="C00000"/>
        </w:rPr>
        <w:t xml:space="preserve">MANDATORY — Theorem 2 and following sentence (page 3): Notational ambiguity with variable k. See Section 5 for full analysis. Replace 'a + </w:t>
      </w:r>
      <w:proofErr w:type="spellStart"/>
      <w:proofErr w:type="gramStart"/>
      <w:r>
        <w:rPr>
          <w:color w:val="C00000"/>
        </w:rPr>
        <w:t>kd</w:t>
      </w:r>
      <w:proofErr w:type="spellEnd"/>
      <w:proofErr w:type="gramEnd"/>
      <w:r>
        <w:rPr>
          <w:color w:val="C00000"/>
        </w:rPr>
        <w:t xml:space="preserve">, where k is also a positive integer' with 'a + </w:t>
      </w:r>
      <w:proofErr w:type="spellStart"/>
      <w:r>
        <w:rPr>
          <w:color w:val="C00000"/>
        </w:rPr>
        <w:t>nd</w:t>
      </w:r>
      <w:proofErr w:type="spellEnd"/>
      <w:r>
        <w:rPr>
          <w:color w:val="C00000"/>
        </w:rPr>
        <w:t>, where n is also a positive integer' and change 'with k = 4, a = 3...' to 'with d = 4, a = 3...'</w:t>
      </w:r>
    </w:p>
    <w:p w:rsidR="009F228A" w:rsidRDefault="00B7540B">
      <w:pPr>
        <w:pStyle w:val="ListParagraph"/>
        <w:numPr>
          <w:ilvl w:val="0"/>
          <w:numId w:val="2"/>
        </w:numPr>
        <w:spacing w:before="60" w:after="60"/>
      </w:pPr>
      <w:r>
        <w:rPr>
          <w:color w:val="C00000"/>
        </w:rPr>
        <w:t>MANDATORY — Lemma 3, proof citation (page 4): '(See Lemma followed by Theorem 3.6 of [9])' is grammatically awkward. Rephrase as '(See the lemma preceding Theorem 3.6 of [9])' or provide the specific lemma number.</w:t>
      </w:r>
    </w:p>
    <w:p w:rsidR="009F228A" w:rsidRDefault="00B7540B">
      <w:pPr>
        <w:pStyle w:val="ListParagraph"/>
        <w:numPr>
          <w:ilvl w:val="0"/>
          <w:numId w:val="2"/>
        </w:numPr>
        <w:spacing w:before="60" w:after="60"/>
      </w:pPr>
      <w:r>
        <w:rPr>
          <w:color w:val="C55A11"/>
        </w:rPr>
        <w:t>MINOR — Introduction (page 2): '[2] [7]' — missing comma between citation numbers. Should read '[2], [7]'.</w:t>
      </w:r>
    </w:p>
    <w:p w:rsidR="009F228A" w:rsidRDefault="00B7540B">
      <w:pPr>
        <w:pStyle w:val="ListParagraph"/>
        <w:numPr>
          <w:ilvl w:val="0"/>
          <w:numId w:val="2"/>
        </w:numPr>
        <w:spacing w:before="60" w:after="60"/>
      </w:pPr>
      <w:r>
        <w:rPr>
          <w:color w:val="C55A11"/>
        </w:rPr>
        <w:t xml:space="preserve">MINOR — Theorem 10 proof: multiplication written as asterisk (*) — standard mathematical typesetting uses a </w:t>
      </w:r>
      <w:proofErr w:type="spellStart"/>
      <w:r>
        <w:rPr>
          <w:color w:val="C55A11"/>
        </w:rPr>
        <w:t>centred</w:t>
      </w:r>
      <w:proofErr w:type="spellEnd"/>
      <w:r>
        <w:rPr>
          <w:color w:val="C55A11"/>
        </w:rPr>
        <w:t xml:space="preserve"> dot or juxtaposition. Verify this renders correctly in the final PDF.</w:t>
      </w:r>
    </w:p>
    <w:p w:rsidR="009F228A" w:rsidRDefault="009F228A">
      <w:pPr>
        <w:spacing w:before="60"/>
      </w:pPr>
    </w:p>
    <w:p w:rsidR="009F228A" w:rsidRDefault="00B7540B">
      <w:pPr>
        <w:pStyle w:val="Heading2"/>
      </w:pPr>
      <w:proofErr w:type="gramStart"/>
      <w:r>
        <w:t>7.2  Confirmed</w:t>
      </w:r>
      <w:proofErr w:type="gramEnd"/>
      <w:r>
        <w:t xml:space="preserve"> Improvements from v10 (No Further Action Required)</w:t>
      </w:r>
    </w:p>
    <w:p w:rsidR="009F228A" w:rsidRDefault="00B7540B">
      <w:pPr>
        <w:pStyle w:val="ListParagraph"/>
        <w:numPr>
          <w:ilvl w:val="0"/>
          <w:numId w:val="2"/>
        </w:numPr>
        <w:spacing w:before="60" w:after="60"/>
      </w:pPr>
      <w:r>
        <w:rPr>
          <w:color w:val="404040"/>
        </w:rPr>
        <w:t xml:space="preserve">Grammatical fragment '...ideas of \'s proof by </w:t>
      </w:r>
      <w:proofErr w:type="spellStart"/>
      <w:r>
        <w:rPr>
          <w:color w:val="404040"/>
        </w:rPr>
        <w:t>Goldbach</w:t>
      </w:r>
      <w:proofErr w:type="spellEnd"/>
      <w:r>
        <w:rPr>
          <w:color w:val="404040"/>
        </w:rPr>
        <w:t>...' — FIXED.</w:t>
      </w:r>
    </w:p>
    <w:p w:rsidR="009F228A" w:rsidRDefault="00B7540B">
      <w:pPr>
        <w:pStyle w:val="ListParagraph"/>
        <w:numPr>
          <w:ilvl w:val="0"/>
          <w:numId w:val="2"/>
        </w:numPr>
        <w:spacing w:before="60" w:after="60"/>
      </w:pPr>
      <w:r>
        <w:rPr>
          <w:color w:val="404040"/>
        </w:rPr>
        <w:t xml:space="preserve">Spacing errors 'See Chapter 1 </w:t>
      </w:r>
      <w:proofErr w:type="gramStart"/>
      <w:r>
        <w:rPr>
          <w:color w:val="404040"/>
        </w:rPr>
        <w:t>of[</w:t>
      </w:r>
      <w:proofErr w:type="gramEnd"/>
      <w:r>
        <w:rPr>
          <w:color w:val="404040"/>
        </w:rPr>
        <w:t>12]' — FIXED.</w:t>
      </w:r>
    </w:p>
    <w:p w:rsidR="009F228A" w:rsidRDefault="00B7540B">
      <w:pPr>
        <w:pStyle w:val="ListParagraph"/>
        <w:numPr>
          <w:ilvl w:val="0"/>
          <w:numId w:val="2"/>
        </w:numPr>
        <w:spacing w:before="60" w:after="60"/>
      </w:pPr>
      <w:r>
        <w:rPr>
          <w:color w:val="404040"/>
        </w:rPr>
        <w:t xml:space="preserve">Theorem 2 variable notation inconsistency (n </w:t>
      </w:r>
      <w:proofErr w:type="spellStart"/>
      <w:r>
        <w:rPr>
          <w:color w:val="404040"/>
        </w:rPr>
        <w:t>vs</w:t>
      </w:r>
      <w:proofErr w:type="spellEnd"/>
      <w:r>
        <w:rPr>
          <w:color w:val="404040"/>
        </w:rPr>
        <w:t xml:space="preserve"> k) — partially addressed, but introduced a new issue (see Section 5).</w:t>
      </w:r>
    </w:p>
    <w:p w:rsidR="009F228A" w:rsidRDefault="009F228A">
      <w:pPr>
        <w:spacing w:before="60"/>
      </w:pPr>
    </w:p>
    <w:p w:rsidR="009F228A" w:rsidRDefault="00B7540B">
      <w:pPr>
        <w:pStyle w:val="Heading2"/>
      </w:pPr>
      <w:proofErr w:type="gramStart"/>
      <w:r>
        <w:t>7.3  Tables</w:t>
      </w:r>
      <w:proofErr w:type="gramEnd"/>
      <w:r>
        <w:t>, Figures, and Notation</w:t>
      </w:r>
    </w:p>
    <w:p w:rsidR="009F228A" w:rsidRDefault="001A7EC8">
      <w:pPr>
        <w:spacing w:before="80" w:after="80" w:line="276" w:lineRule="auto"/>
        <w:jc w:val="both"/>
      </w:pPr>
      <w:r>
        <w:rPr>
          <w:color w:val="404040"/>
        </w:rPr>
        <w:t>OK</w:t>
      </w:r>
    </w:p>
    <w:p w:rsidR="009F228A" w:rsidRDefault="00B7540B">
      <w:r>
        <w:br w:type="page"/>
      </w:r>
    </w:p>
    <w:p w:rsidR="009F228A" w:rsidRDefault="00B7540B">
      <w:pPr>
        <w:pStyle w:val="Heading1"/>
        <w:pBdr>
          <w:bottom w:val="single" w:sz="10" w:space="4" w:color="2E4A87"/>
        </w:pBdr>
      </w:pPr>
      <w:r>
        <w:lastRenderedPageBreak/>
        <w:t>8. Assessment of Novelty and Contribution</w:t>
      </w:r>
    </w:p>
    <w:p w:rsidR="009F228A" w:rsidRDefault="009F228A">
      <w:pPr>
        <w:spacing w:before="60"/>
      </w:pPr>
    </w:p>
    <w:p w:rsidR="009F228A" w:rsidRDefault="00B7540B">
      <w:pPr>
        <w:spacing w:before="80" w:after="80" w:line="276" w:lineRule="auto"/>
        <w:jc w:val="both"/>
      </w:pPr>
      <w:r>
        <w:rPr>
          <w:color w:val="404040"/>
        </w:rPr>
        <w:t>The novelty claims are stable across v8, v10, and v11. The paper contributes three items:</w:t>
      </w:r>
    </w:p>
    <w:p w:rsidR="009F228A" w:rsidRDefault="009F228A">
      <w:pPr>
        <w:spacing w:before="40"/>
      </w:pPr>
    </w:p>
    <w:p w:rsidR="009F228A" w:rsidRDefault="00B7540B">
      <w:pPr>
        <w:pStyle w:val="ListParagraph"/>
        <w:numPr>
          <w:ilvl w:val="0"/>
          <w:numId w:val="2"/>
        </w:numPr>
        <w:spacing w:before="60" w:after="60"/>
      </w:pPr>
      <w:r>
        <w:rPr>
          <w:color w:val="404040"/>
        </w:rPr>
        <w:t xml:space="preserve">A constructive (non-contradiction) proof of the infinitude of primes of the form 4k+3 using </w:t>
      </w:r>
      <w:proofErr w:type="spellStart"/>
      <w:r>
        <w:rPr>
          <w:color w:val="404040"/>
        </w:rPr>
        <w:t>Saidak's</w:t>
      </w:r>
      <w:proofErr w:type="spellEnd"/>
      <w:r>
        <w:rPr>
          <w:color w:val="404040"/>
        </w:rPr>
        <w:t xml:space="preserve"> technique adapted to arithmetic progressions. Compared to existing proofs in Burton [9] and </w:t>
      </w:r>
      <w:proofErr w:type="spellStart"/>
      <w:r>
        <w:rPr>
          <w:color w:val="404040"/>
        </w:rPr>
        <w:t>Niven</w:t>
      </w:r>
      <w:proofErr w:type="spellEnd"/>
      <w:r>
        <w:rPr>
          <w:color w:val="404040"/>
        </w:rPr>
        <w:t xml:space="preserve"> et al. [8] (which use contradiction), this is a genuine methodological distinction.</w:t>
      </w:r>
    </w:p>
    <w:p w:rsidR="009F228A" w:rsidRDefault="00B7540B">
      <w:pPr>
        <w:pStyle w:val="ListParagraph"/>
        <w:numPr>
          <w:ilvl w:val="0"/>
          <w:numId w:val="2"/>
        </w:numPr>
        <w:spacing w:before="60" w:after="60"/>
      </w:pPr>
      <w:r>
        <w:rPr>
          <w:color w:val="404040"/>
        </w:rPr>
        <w:t>An analogous constructive proof for primes of the form 6k+5, with a correctly proved Corollary for 3k+2. The condensed presentation in v11 reflects appropriately that Theorem 6 is structurally parallel to Theorem 4.</w:t>
      </w:r>
    </w:p>
    <w:p w:rsidR="009F228A" w:rsidRDefault="00B7540B">
      <w:pPr>
        <w:pStyle w:val="ListParagraph"/>
        <w:numPr>
          <w:ilvl w:val="0"/>
          <w:numId w:val="2"/>
        </w:numPr>
        <w:spacing w:before="60" w:after="60"/>
      </w:pPr>
      <w:r>
        <w:rPr>
          <w:color w:val="404040"/>
        </w:rPr>
        <w:t xml:space="preserve">A synthesis of </w:t>
      </w:r>
      <w:proofErr w:type="spellStart"/>
      <w:r>
        <w:rPr>
          <w:color w:val="404040"/>
        </w:rPr>
        <w:t>Goldbach's</w:t>
      </w:r>
      <w:proofErr w:type="spellEnd"/>
      <w:r>
        <w:rPr>
          <w:color w:val="404040"/>
        </w:rPr>
        <w:t xml:space="preserve"> </w:t>
      </w:r>
      <w:proofErr w:type="spellStart"/>
      <w:r>
        <w:rPr>
          <w:color w:val="404040"/>
        </w:rPr>
        <w:t>pairwise-coprime</w:t>
      </w:r>
      <w:proofErr w:type="spellEnd"/>
      <w:r>
        <w:rPr>
          <w:color w:val="404040"/>
        </w:rPr>
        <w:t xml:space="preserve"> Fermat number argument (</w:t>
      </w:r>
      <w:proofErr w:type="spellStart"/>
      <w:r>
        <w:rPr>
          <w:color w:val="404040"/>
        </w:rPr>
        <w:t>Aigner</w:t>
      </w:r>
      <w:proofErr w:type="spellEnd"/>
      <w:r>
        <w:rPr>
          <w:color w:val="404040"/>
        </w:rPr>
        <w:t xml:space="preserve"> &amp; Ziegler [12]) with Lemma 9 (quadratic residues, </w:t>
      </w:r>
      <w:proofErr w:type="spellStart"/>
      <w:r>
        <w:rPr>
          <w:color w:val="404040"/>
        </w:rPr>
        <w:t>Niven</w:t>
      </w:r>
      <w:proofErr w:type="spellEnd"/>
      <w:r>
        <w:rPr>
          <w:color w:val="404040"/>
        </w:rPr>
        <w:t xml:space="preserve"> et al. [8]) to prove infinitude of primes of the form 4k+1. The claim that this specific synthesis has not appeared in the literature is reasonable and now clearly stated.</w:t>
      </w:r>
    </w:p>
    <w:p w:rsidR="009F228A" w:rsidRDefault="009F228A">
      <w:pPr>
        <w:spacing w:before="60"/>
      </w:pPr>
    </w:p>
    <w:p w:rsidR="009F228A" w:rsidRDefault="00B7540B">
      <w:r>
        <w:br w:type="page"/>
      </w:r>
    </w:p>
    <w:p w:rsidR="009F228A" w:rsidRDefault="00B7540B">
      <w:pPr>
        <w:pStyle w:val="Heading1"/>
        <w:pBdr>
          <w:bottom w:val="single" w:sz="10" w:space="4" w:color="2E4A87"/>
        </w:pBdr>
      </w:pPr>
      <w:r>
        <w:lastRenderedPageBreak/>
        <w:t>9. Integrity, Ethics, and Sensitive Content Checks</w:t>
      </w:r>
    </w:p>
    <w:p w:rsidR="009F228A" w:rsidRDefault="009F228A">
      <w:pPr>
        <w:spacing w:before="60"/>
      </w:pPr>
    </w:p>
    <w:p w:rsidR="009F228A" w:rsidRDefault="00B7540B">
      <w:pPr>
        <w:pStyle w:val="Heading2"/>
      </w:pPr>
      <w:proofErr w:type="gramStart"/>
      <w:r>
        <w:t>9.3  Self</w:t>
      </w:r>
      <w:proofErr w:type="gramEnd"/>
      <w:r>
        <w:t>-Plagiarism and Originality</w:t>
      </w:r>
    </w:p>
    <w:p w:rsidR="009F228A" w:rsidRDefault="00B7540B">
      <w:pPr>
        <w:spacing w:before="80" w:after="80" w:line="276" w:lineRule="auto"/>
        <w:jc w:val="both"/>
      </w:pPr>
      <w:r>
        <w:rPr>
          <w:color w:val="404040"/>
        </w:rPr>
        <w:t>No evidence of self-plagiarism or undisclosed overlap with prior work by the same authors was identified. The paper correctly and transparently acknowledges all source techniques (</w:t>
      </w:r>
      <w:proofErr w:type="spellStart"/>
      <w:r>
        <w:rPr>
          <w:color w:val="404040"/>
        </w:rPr>
        <w:t>Saidak</w:t>
      </w:r>
      <w:proofErr w:type="spellEnd"/>
      <w:r>
        <w:rPr>
          <w:color w:val="404040"/>
        </w:rPr>
        <w:t xml:space="preserve"> [6], </w:t>
      </w:r>
      <w:proofErr w:type="spellStart"/>
      <w:r>
        <w:rPr>
          <w:color w:val="404040"/>
        </w:rPr>
        <w:t>Goldbach</w:t>
      </w:r>
      <w:proofErr w:type="spellEnd"/>
      <w:r>
        <w:rPr>
          <w:color w:val="404040"/>
        </w:rPr>
        <w:t xml:space="preserve"> via [12], </w:t>
      </w:r>
      <w:proofErr w:type="gramStart"/>
      <w:r>
        <w:rPr>
          <w:color w:val="404040"/>
        </w:rPr>
        <w:t>Theorem</w:t>
      </w:r>
      <w:proofErr w:type="gramEnd"/>
      <w:r>
        <w:rPr>
          <w:color w:val="404040"/>
        </w:rPr>
        <w:t xml:space="preserve"> 2.11 from [8]) and explicitly declares that the synthesis in Section 3 'is not found in the literature'. The acknowledgment section appropriately credits Prof. S. A. </w:t>
      </w:r>
      <w:proofErr w:type="spellStart"/>
      <w:r>
        <w:rPr>
          <w:color w:val="404040"/>
        </w:rPr>
        <w:t>Katre</w:t>
      </w:r>
      <w:proofErr w:type="spellEnd"/>
      <w:r>
        <w:rPr>
          <w:color w:val="404040"/>
        </w:rPr>
        <w:t xml:space="preserve"> and the reviewers.</w:t>
      </w:r>
    </w:p>
    <w:p w:rsidR="009F228A" w:rsidRDefault="00B7540B">
      <w:r>
        <w:br w:type="page"/>
      </w:r>
    </w:p>
    <w:p w:rsidR="009F228A" w:rsidRDefault="00B7540B">
      <w:pPr>
        <w:pStyle w:val="Heading1"/>
        <w:pBdr>
          <w:bottom w:val="single" w:sz="10" w:space="4" w:color="2E4A87"/>
        </w:pBdr>
      </w:pPr>
      <w:r>
        <w:lastRenderedPageBreak/>
        <w:t>10. Adequacy of Referencing by Sub-Section</w:t>
      </w:r>
    </w:p>
    <w:p w:rsidR="009F228A" w:rsidRDefault="009F228A">
      <w:pPr>
        <w:spacing w:before="60"/>
      </w:pPr>
    </w:p>
    <w:p w:rsidR="009F228A" w:rsidRDefault="00B7540B">
      <w:pPr>
        <w:spacing w:before="80" w:after="80" w:line="276" w:lineRule="auto"/>
        <w:jc w:val="both"/>
      </w:pPr>
      <w:r>
        <w:rPr>
          <w:color w:val="404040"/>
        </w:rPr>
        <w:t>The following assessment evaluates each sub-section for adequacy of reference support. This is substantially improved from v8 and v10.</w:t>
      </w:r>
    </w:p>
    <w:p w:rsidR="009F228A" w:rsidRDefault="009F228A">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8" w:space="0" w:color="375623"/>
              <w:left w:val="single" w:sz="8" w:space="0" w:color="375623"/>
              <w:bottom w:val="single" w:sz="8" w:space="0" w:color="375623"/>
              <w:right w:val="single" w:sz="8" w:space="0" w:color="375623"/>
            </w:tcBorders>
            <w:shd w:val="clear" w:color="auto" w:fill="E2EFDA"/>
            <w:tcMar>
              <w:top w:w="80" w:type="dxa"/>
              <w:left w:w="160" w:type="dxa"/>
              <w:bottom w:w="60" w:type="dxa"/>
              <w:right w:w="160" w:type="dxa"/>
            </w:tcMar>
          </w:tcPr>
          <w:p w:rsidR="009F228A" w:rsidRDefault="00B7540B">
            <w:pPr>
              <w:spacing w:before="40" w:after="40"/>
              <w:jc w:val="both"/>
            </w:pPr>
            <w:r>
              <w:rPr>
                <w:b/>
                <w:bCs/>
                <w:color w:val="375623"/>
              </w:rPr>
              <w:t xml:space="preserve">Introduction: Euclid, Euler, </w:t>
            </w:r>
            <w:proofErr w:type="spellStart"/>
            <w:r>
              <w:rPr>
                <w:b/>
                <w:bCs/>
                <w:color w:val="375623"/>
              </w:rPr>
              <w:t>Erdos</w:t>
            </w:r>
            <w:proofErr w:type="spellEnd"/>
            <w:r>
              <w:rPr>
                <w:b/>
                <w:bCs/>
                <w:color w:val="375623"/>
              </w:rPr>
              <w:t xml:space="preserve">, Furstenberg, </w:t>
            </w:r>
            <w:proofErr w:type="spellStart"/>
            <w:r>
              <w:rPr>
                <w:b/>
                <w:bCs/>
                <w:color w:val="375623"/>
              </w:rPr>
              <w:t>Goldbach</w:t>
            </w:r>
            <w:proofErr w:type="spellEnd"/>
            <w:r>
              <w:rPr>
                <w:b/>
                <w:bCs/>
                <w:color w:val="375623"/>
              </w:rPr>
              <w:t xml:space="preserve"> — ALL NOW SUPPORTED: </w:t>
            </w:r>
            <w:r>
              <w:rPr>
                <w:color w:val="404040"/>
              </w:rPr>
              <w:t xml:space="preserve">All major historical proof references now carry citations to Chapter 1 of </w:t>
            </w:r>
            <w:proofErr w:type="spellStart"/>
            <w:r>
              <w:rPr>
                <w:color w:val="404040"/>
              </w:rPr>
              <w:t>Aigner</w:t>
            </w:r>
            <w:proofErr w:type="spellEnd"/>
            <w:r>
              <w:rPr>
                <w:color w:val="404040"/>
              </w:rPr>
              <w:t xml:space="preserve"> &amp; Ziegler [12], which discusses all of these proofs. Furstenberg's topological proof is additionally cited via [13] (Furstenberg 1955 directly). This satisfies the requirement for specific attribution.</w:t>
            </w:r>
          </w:p>
        </w:tc>
      </w:tr>
    </w:tbl>
    <w:p w:rsidR="009F228A" w:rsidRDefault="009F228A">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9F228A" w:rsidRDefault="00B7540B">
            <w:pPr>
              <w:spacing w:before="40" w:after="40"/>
              <w:jc w:val="both"/>
            </w:pPr>
            <w:r>
              <w:rPr>
                <w:b/>
                <w:bCs/>
                <w:color w:val="C55A11"/>
              </w:rPr>
              <w:t xml:space="preserve">Section 2: Lemma 3 Citation — Needs Precision: </w:t>
            </w:r>
            <w:r>
              <w:rPr>
                <w:color w:val="404040"/>
              </w:rPr>
              <w:t>The citation '(See Lemma followed by Theorem 3.6 of [9])' is grammatically unclear. Burton's Elementary Number Theory [9] contains a lemma before Theorem 3.6 (or the equivalent in the 7th edition) that is the intended reference. Authors should verify the exact lemma number in their edition and cite it as e.g., 'Lemma 3.5 of [9]' or 'the lemma preceding Theorem 3.6 of [9]'.</w:t>
            </w:r>
          </w:p>
        </w:tc>
      </w:tr>
    </w:tbl>
    <w:p w:rsidR="009F228A" w:rsidRDefault="009F228A">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8" w:space="0" w:color="375623"/>
              <w:left w:val="single" w:sz="8" w:space="0" w:color="375623"/>
              <w:bottom w:val="single" w:sz="8" w:space="0" w:color="375623"/>
              <w:right w:val="single" w:sz="8" w:space="0" w:color="375623"/>
            </w:tcBorders>
            <w:shd w:val="clear" w:color="auto" w:fill="E2EFDA"/>
            <w:tcMar>
              <w:top w:w="80" w:type="dxa"/>
              <w:left w:w="160" w:type="dxa"/>
              <w:bottom w:w="60" w:type="dxa"/>
              <w:right w:w="160" w:type="dxa"/>
            </w:tcMar>
          </w:tcPr>
          <w:p w:rsidR="009F228A" w:rsidRDefault="00B7540B">
            <w:pPr>
              <w:spacing w:before="40" w:after="40"/>
              <w:jc w:val="both"/>
            </w:pPr>
            <w:r>
              <w:rPr>
                <w:b/>
                <w:bCs/>
                <w:color w:val="375623"/>
              </w:rPr>
              <w:t xml:space="preserve">Section 3: Fermat Number </w:t>
            </w:r>
            <w:proofErr w:type="spellStart"/>
            <w:r>
              <w:rPr>
                <w:b/>
                <w:bCs/>
                <w:color w:val="375623"/>
              </w:rPr>
              <w:t>Coprimality</w:t>
            </w:r>
            <w:proofErr w:type="spellEnd"/>
            <w:r>
              <w:rPr>
                <w:b/>
                <w:bCs/>
                <w:color w:val="375623"/>
              </w:rPr>
              <w:t xml:space="preserve"> — Good, with Page Reference: </w:t>
            </w:r>
            <w:r>
              <w:rPr>
                <w:color w:val="404040"/>
              </w:rPr>
              <w:t xml:space="preserve">v11 now cites the </w:t>
            </w:r>
            <w:proofErr w:type="spellStart"/>
            <w:r>
              <w:rPr>
                <w:color w:val="404040"/>
              </w:rPr>
              <w:t>pairwise</w:t>
            </w:r>
            <w:proofErr w:type="spellEnd"/>
            <w:r>
              <w:rPr>
                <w:color w:val="404040"/>
              </w:rPr>
              <w:t xml:space="preserve"> </w:t>
            </w:r>
            <w:proofErr w:type="spellStart"/>
            <w:r>
              <w:rPr>
                <w:color w:val="404040"/>
              </w:rPr>
              <w:t>coprimality</w:t>
            </w:r>
            <w:proofErr w:type="spellEnd"/>
            <w:r>
              <w:rPr>
                <w:color w:val="404040"/>
              </w:rPr>
              <w:t xml:space="preserve"> of Fermat numbers as '(See pg. 3, Chapter 1 of [12])'. This includes a page reference, satisfying the recommendation from the v10 review. This is the most precise citation in the paper.</w:t>
            </w:r>
          </w:p>
        </w:tc>
      </w:tr>
    </w:tbl>
    <w:p w:rsidR="009F228A" w:rsidRDefault="009F228A">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8" w:space="0" w:color="375623"/>
              <w:left w:val="single" w:sz="8" w:space="0" w:color="375623"/>
              <w:bottom w:val="single" w:sz="8" w:space="0" w:color="375623"/>
              <w:right w:val="single" w:sz="8" w:space="0" w:color="375623"/>
            </w:tcBorders>
            <w:shd w:val="clear" w:color="auto" w:fill="E2EFDA"/>
            <w:tcMar>
              <w:top w:w="80" w:type="dxa"/>
              <w:left w:w="160" w:type="dxa"/>
              <w:bottom w:w="60" w:type="dxa"/>
              <w:right w:w="160" w:type="dxa"/>
            </w:tcMar>
          </w:tcPr>
          <w:p w:rsidR="009F228A" w:rsidRDefault="00B7540B">
            <w:pPr>
              <w:spacing w:before="40" w:after="40"/>
              <w:jc w:val="both"/>
            </w:pPr>
            <w:r>
              <w:rPr>
                <w:b/>
                <w:bCs/>
                <w:color w:val="375623"/>
              </w:rPr>
              <w:t xml:space="preserve">Section 3: Lemma 9 — Correctly Cited: </w:t>
            </w:r>
            <w:r>
              <w:rPr>
                <w:color w:val="404040"/>
              </w:rPr>
              <w:t>Lemma 9 is cited as 'Theorem 2.11 from [8]' (</w:t>
            </w:r>
            <w:proofErr w:type="spellStart"/>
            <w:r>
              <w:rPr>
                <w:color w:val="404040"/>
              </w:rPr>
              <w:t>Niven</w:t>
            </w:r>
            <w:proofErr w:type="spellEnd"/>
            <w:r>
              <w:rPr>
                <w:color w:val="404040"/>
              </w:rPr>
              <w:t xml:space="preserve">, Zuckerman, </w:t>
            </w:r>
            <w:proofErr w:type="gramStart"/>
            <w:r>
              <w:rPr>
                <w:color w:val="404040"/>
              </w:rPr>
              <w:t>Montgomery</w:t>
            </w:r>
            <w:proofErr w:type="gramEnd"/>
            <w:r>
              <w:rPr>
                <w:color w:val="404040"/>
              </w:rPr>
              <w:t>). This specific theorem reference is precise and correct.</w:t>
            </w:r>
          </w:p>
        </w:tc>
      </w:tr>
    </w:tbl>
    <w:p w:rsidR="009F228A" w:rsidRDefault="009F228A">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8" w:space="0" w:color="375623"/>
              <w:left w:val="single" w:sz="8" w:space="0" w:color="375623"/>
              <w:bottom w:val="single" w:sz="8" w:space="0" w:color="375623"/>
              <w:right w:val="single" w:sz="8" w:space="0" w:color="375623"/>
            </w:tcBorders>
            <w:shd w:val="clear" w:color="auto" w:fill="E2EFDA"/>
            <w:tcMar>
              <w:top w:w="80" w:type="dxa"/>
              <w:left w:w="160" w:type="dxa"/>
              <w:bottom w:w="60" w:type="dxa"/>
              <w:right w:w="160" w:type="dxa"/>
            </w:tcMar>
          </w:tcPr>
          <w:p w:rsidR="009F228A" w:rsidRDefault="00B7540B">
            <w:pPr>
              <w:spacing w:before="40" w:after="40"/>
              <w:jc w:val="both"/>
            </w:pPr>
            <w:r>
              <w:rPr>
                <w:b/>
                <w:bCs/>
                <w:color w:val="375623"/>
              </w:rPr>
              <w:t xml:space="preserve">Conclusion: Open Problem — Now Properly Framed: </w:t>
            </w:r>
            <w:r>
              <w:rPr>
                <w:color w:val="404040"/>
              </w:rPr>
              <w:t xml:space="preserve">The open problem is now prefaced by 'We also pose the following </w:t>
            </w:r>
            <w:proofErr w:type="gramStart"/>
            <w:r>
              <w:rPr>
                <w:color w:val="404040"/>
              </w:rPr>
              <w:t>problem:',</w:t>
            </w:r>
            <w:proofErr w:type="gramEnd"/>
            <w:r>
              <w:rPr>
                <w:color w:val="404040"/>
              </w:rPr>
              <w:t xml:space="preserve"> making clear that this is the authors' own formulation rather than an attributed result. This satisfies the v10 recommendation.</w:t>
            </w:r>
          </w:p>
        </w:tc>
      </w:tr>
    </w:tbl>
    <w:p w:rsidR="009F228A" w:rsidRDefault="00B7540B">
      <w:r>
        <w:br w:type="page"/>
      </w:r>
    </w:p>
    <w:p w:rsidR="009F228A" w:rsidRDefault="00B7540B">
      <w:pPr>
        <w:pStyle w:val="Heading1"/>
        <w:pBdr>
          <w:bottom w:val="single" w:sz="10" w:space="4" w:color="2E4A87"/>
        </w:pBdr>
      </w:pPr>
      <w:r>
        <w:lastRenderedPageBreak/>
        <w:t>11. Summary Scorecard</w:t>
      </w:r>
    </w:p>
    <w:p w:rsidR="009F228A" w:rsidRDefault="009F228A">
      <w:pPr>
        <w:spacing w:before="60"/>
      </w:pP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00"/>
        <w:gridCol w:w="1000"/>
        <w:gridCol w:w="4626"/>
      </w:tblGrid>
      <w:tr w:rsidR="009F228A">
        <w:trPr>
          <w:tblHeader/>
        </w:trPr>
        <w:tc>
          <w:tcPr>
            <w:tcW w:w="34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9F228A" w:rsidRDefault="00B7540B">
            <w:r>
              <w:rPr>
                <w:b/>
                <w:bCs/>
                <w:color w:val="FFFFFF"/>
                <w:sz w:val="20"/>
                <w:szCs w:val="20"/>
              </w:rPr>
              <w:t>Criterion</w:t>
            </w:r>
          </w:p>
        </w:tc>
        <w:tc>
          <w:tcPr>
            <w:tcW w:w="10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9F228A" w:rsidRDefault="00B7540B">
            <w:r>
              <w:rPr>
                <w:b/>
                <w:bCs/>
                <w:color w:val="FFFFFF"/>
                <w:sz w:val="20"/>
                <w:szCs w:val="20"/>
              </w:rPr>
              <w:t>Score</w:t>
            </w:r>
          </w:p>
        </w:tc>
        <w:tc>
          <w:tcPr>
            <w:tcW w:w="4626"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9F228A" w:rsidRDefault="00B7540B">
            <w:r>
              <w:rPr>
                <w:b/>
                <w:bCs/>
                <w:color w:val="FFFFFF"/>
                <w:sz w:val="20"/>
                <w:szCs w:val="20"/>
              </w:rPr>
              <w:t>Comment</w:t>
            </w:r>
          </w:p>
        </w:tc>
      </w:tr>
      <w:tr w:rsidR="009F228A">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9F228A" w:rsidRDefault="00B7540B">
            <w:r>
              <w:rPr>
                <w:color w:val="404040"/>
                <w:sz w:val="20"/>
                <w:szCs w:val="20"/>
              </w:rPr>
              <w:t>Mathematical Validity</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9F228A" w:rsidRDefault="00B7540B">
            <w:r>
              <w:rPr>
                <w:color w:val="595959"/>
                <w:sz w:val="18"/>
                <w:szCs w:val="18"/>
              </w:rPr>
              <w:t>All proofs correct; v10 error fixed; all lemmas verified</w:t>
            </w:r>
          </w:p>
        </w:tc>
      </w:tr>
      <w:tr w:rsidR="009F228A">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9F228A" w:rsidRDefault="00B7540B">
            <w:r>
              <w:rPr>
                <w:color w:val="404040"/>
                <w:sz w:val="20"/>
                <w:szCs w:val="20"/>
              </w:rPr>
              <w:t>Novelty / Originality</w:t>
            </w:r>
          </w:p>
        </w:tc>
        <w:tc>
          <w:tcPr>
            <w:tcW w:w="10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9F228A" w:rsidRDefault="00B7540B">
            <w:pPr>
              <w:jc w:val="center"/>
            </w:pPr>
            <w:r>
              <w:rPr>
                <w:b/>
                <w:bCs/>
                <w:color w:val="C55A11"/>
                <w:sz w:val="20"/>
                <w:szCs w:val="20"/>
              </w:rPr>
              <w:t>3/5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9F228A" w:rsidRDefault="00B7540B">
            <w:r>
              <w:rPr>
                <w:color w:val="595959"/>
                <w:sz w:val="18"/>
                <w:szCs w:val="18"/>
              </w:rPr>
              <w:t>Incremental but genuine; correctly scoped for expository venue</w:t>
            </w:r>
          </w:p>
        </w:tc>
      </w:tr>
      <w:tr w:rsidR="009F228A">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9F228A" w:rsidRDefault="00B7540B">
            <w:r>
              <w:rPr>
                <w:color w:val="404040"/>
                <w:sz w:val="20"/>
                <w:szCs w:val="20"/>
              </w:rPr>
              <w:t>Clarity of Exposition</w:t>
            </w:r>
          </w:p>
        </w:tc>
        <w:tc>
          <w:tcPr>
            <w:tcW w:w="10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9F228A" w:rsidRDefault="00B7540B">
            <w:pPr>
              <w:jc w:val="center"/>
            </w:pPr>
            <w:r>
              <w:rPr>
                <w:b/>
                <w:bCs/>
                <w:color w:val="C55A11"/>
                <w:sz w:val="20"/>
                <w:szCs w:val="20"/>
              </w:rPr>
              <w:t>4/5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9F228A" w:rsidRDefault="00B7540B">
            <w:r>
              <w:rPr>
                <w:color w:val="595959"/>
                <w:sz w:val="18"/>
                <w:szCs w:val="18"/>
              </w:rPr>
              <w:t>One notation ambiguity (</w:t>
            </w:r>
            <w:proofErr w:type="spellStart"/>
            <w:r>
              <w:rPr>
                <w:color w:val="595959"/>
                <w:sz w:val="18"/>
                <w:szCs w:val="18"/>
              </w:rPr>
              <w:t>Thm</w:t>
            </w:r>
            <w:proofErr w:type="spellEnd"/>
            <w:r>
              <w:rPr>
                <w:color w:val="595959"/>
                <w:sz w:val="18"/>
                <w:szCs w:val="18"/>
              </w:rPr>
              <w:t xml:space="preserve"> 2) and minor grammar issues remain</w:t>
            </w:r>
          </w:p>
        </w:tc>
      </w:tr>
      <w:tr w:rsidR="009F228A">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9F228A" w:rsidRDefault="00B7540B">
            <w:r>
              <w:rPr>
                <w:color w:val="404040"/>
                <w:sz w:val="20"/>
                <w:szCs w:val="20"/>
              </w:rPr>
              <w:t>Adequacy of References</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9F228A" w:rsidRDefault="00B7540B">
            <w:r>
              <w:rPr>
                <w:color w:val="595959"/>
                <w:sz w:val="18"/>
                <w:szCs w:val="18"/>
              </w:rPr>
              <w:t xml:space="preserve">All 13 refs cited </w:t>
            </w:r>
            <w:proofErr w:type="spellStart"/>
            <w:r>
              <w:rPr>
                <w:color w:val="595959"/>
                <w:sz w:val="18"/>
                <w:szCs w:val="18"/>
              </w:rPr>
              <w:t>bidirectionally</w:t>
            </w:r>
            <w:proofErr w:type="spellEnd"/>
            <w:r>
              <w:rPr>
                <w:color w:val="595959"/>
                <w:sz w:val="18"/>
                <w:szCs w:val="18"/>
              </w:rPr>
              <w:t>; most DOIs verified; 2 to confirm</w:t>
            </w:r>
          </w:p>
        </w:tc>
      </w:tr>
      <w:tr w:rsidR="009F228A">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9F228A" w:rsidRDefault="00B7540B">
            <w:r>
              <w:rPr>
                <w:color w:val="404040"/>
                <w:sz w:val="20"/>
                <w:szCs w:val="20"/>
              </w:rPr>
              <w:t>Language Quality</w:t>
            </w:r>
          </w:p>
        </w:tc>
        <w:tc>
          <w:tcPr>
            <w:tcW w:w="10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9F228A" w:rsidRDefault="00B7540B">
            <w:pPr>
              <w:jc w:val="center"/>
            </w:pPr>
            <w:r>
              <w:rPr>
                <w:b/>
                <w:bCs/>
                <w:color w:val="C55A11"/>
                <w:sz w:val="20"/>
                <w:szCs w:val="20"/>
              </w:rPr>
              <w:t>4/5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9F228A" w:rsidRDefault="00B7540B">
            <w:r>
              <w:rPr>
                <w:color w:val="595959"/>
                <w:sz w:val="18"/>
                <w:szCs w:val="18"/>
              </w:rPr>
              <w:t>One grammar error ('concept'); minor citation phrasing issue</w:t>
            </w:r>
          </w:p>
        </w:tc>
      </w:tr>
      <w:tr w:rsidR="009F228A">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9F228A" w:rsidRDefault="00B7540B">
            <w:r>
              <w:rPr>
                <w:color w:val="404040"/>
                <w:sz w:val="20"/>
                <w:szCs w:val="20"/>
              </w:rPr>
              <w:t xml:space="preserve">Structural </w:t>
            </w:r>
            <w:proofErr w:type="spellStart"/>
            <w:r>
              <w:rPr>
                <w:color w:val="404040"/>
                <w:sz w:val="20"/>
                <w:szCs w:val="20"/>
              </w:rPr>
              <w:t>Organisation</w:t>
            </w:r>
            <w:proofErr w:type="spellEnd"/>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9F228A" w:rsidRDefault="00B7540B">
            <w:r>
              <w:rPr>
                <w:color w:val="595959"/>
                <w:sz w:val="18"/>
                <w:szCs w:val="18"/>
              </w:rPr>
              <w:t>Clean structure; no redundancy; strong conclusion</w:t>
            </w:r>
          </w:p>
        </w:tc>
      </w:tr>
      <w:tr w:rsidR="009F228A">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9F228A" w:rsidRDefault="00B7540B">
            <w:r>
              <w:rPr>
                <w:color w:val="404040"/>
                <w:sz w:val="20"/>
                <w:szCs w:val="20"/>
              </w:rPr>
              <w:t>Ethics / Integrity</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9F228A" w:rsidRDefault="00B7540B">
            <w:r>
              <w:rPr>
                <w:color w:val="595959"/>
                <w:sz w:val="18"/>
                <w:szCs w:val="18"/>
              </w:rPr>
              <w:t>No issues; positive engagement with reviewer feedback</w:t>
            </w:r>
          </w:p>
        </w:tc>
      </w:tr>
      <w:tr w:rsidR="009F228A">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9F228A" w:rsidRDefault="00B7540B">
            <w:r>
              <w:rPr>
                <w:color w:val="404040"/>
                <w:sz w:val="20"/>
                <w:szCs w:val="20"/>
              </w:rPr>
              <w:t>Response to Prior Reviews</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pPr>
              <w:jc w:val="center"/>
            </w:pPr>
            <w:r>
              <w:rPr>
                <w:b/>
                <w:bCs/>
                <w:color w:val="375623"/>
                <w:sz w:val="20"/>
                <w:szCs w:val="20"/>
              </w:rPr>
              <w:t>5/5</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9F228A" w:rsidRDefault="00B7540B">
            <w:r>
              <w:rPr>
                <w:color w:val="595959"/>
                <w:sz w:val="18"/>
                <w:szCs w:val="18"/>
              </w:rPr>
              <w:t>All mandatory revisions from v8 and v10 successfully addressed</w:t>
            </w:r>
          </w:p>
        </w:tc>
      </w:tr>
      <w:tr w:rsidR="009F228A">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9F228A" w:rsidRDefault="00B7540B">
            <w:r>
              <w:rPr>
                <w:b/>
                <w:bCs/>
                <w:color w:val="404040"/>
                <w:sz w:val="20"/>
                <w:szCs w:val="20"/>
              </w:rPr>
              <w:t>Overall Score</w:t>
            </w:r>
          </w:p>
        </w:tc>
        <w:tc>
          <w:tcPr>
            <w:tcW w:w="10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9F228A" w:rsidRDefault="00B7540B">
            <w:pPr>
              <w:jc w:val="center"/>
            </w:pPr>
            <w:r>
              <w:rPr>
                <w:b/>
                <w:bCs/>
                <w:color w:val="375623"/>
                <w:sz w:val="20"/>
                <w:szCs w:val="20"/>
              </w:rPr>
              <w:t>36/40</w:t>
            </w:r>
          </w:p>
        </w:tc>
        <w:tc>
          <w:tcPr>
            <w:tcW w:w="46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9F228A" w:rsidRDefault="00B7540B">
            <w:r>
              <w:rPr>
                <w:color w:val="595959"/>
                <w:sz w:val="18"/>
                <w:szCs w:val="18"/>
              </w:rPr>
              <w:t>Accept with Minor Corrections</w:t>
            </w:r>
          </w:p>
        </w:tc>
      </w:tr>
    </w:tbl>
    <w:p w:rsidR="009F228A" w:rsidRDefault="009F228A">
      <w:pPr>
        <w:spacing w:before="120"/>
      </w:pPr>
    </w:p>
    <w:tbl>
      <w:tblPr>
        <w:tblW w:w="902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14" w:space="0" w:color="375623"/>
              <w:left w:val="single" w:sz="14" w:space="0" w:color="375623"/>
              <w:bottom w:val="single" w:sz="14" w:space="0" w:color="375623"/>
              <w:right w:val="single" w:sz="14" w:space="0" w:color="375623"/>
            </w:tcBorders>
            <w:shd w:val="clear" w:color="auto" w:fill="E2EFDA"/>
            <w:tcMar>
              <w:top w:w="140" w:type="dxa"/>
              <w:left w:w="200" w:type="dxa"/>
              <w:bottom w:w="140" w:type="dxa"/>
              <w:right w:w="200" w:type="dxa"/>
            </w:tcMar>
          </w:tcPr>
          <w:p w:rsidR="009F228A" w:rsidRDefault="00B7540B">
            <w:pPr>
              <w:jc w:val="center"/>
            </w:pPr>
            <w:r>
              <w:rPr>
                <w:b/>
                <w:bCs/>
                <w:color w:val="375623"/>
                <w:sz w:val="28"/>
                <w:szCs w:val="28"/>
              </w:rPr>
              <w:t>FINAL RECOMMENDATION: ACCEPT WITH MINOR CORRECTIONS</w:t>
            </w:r>
          </w:p>
        </w:tc>
      </w:tr>
    </w:tbl>
    <w:p w:rsidR="009F228A" w:rsidRDefault="00B7540B">
      <w:r>
        <w:br w:type="page"/>
      </w:r>
    </w:p>
    <w:p w:rsidR="009F228A" w:rsidRDefault="00B7540B">
      <w:pPr>
        <w:pStyle w:val="Heading1"/>
        <w:pBdr>
          <w:bottom w:val="single" w:sz="10" w:space="4" w:color="2E4A87"/>
        </w:pBdr>
      </w:pPr>
      <w:r>
        <w:lastRenderedPageBreak/>
        <w:t>12. Formal Referee Report</w:t>
      </w:r>
    </w:p>
    <w:p w:rsidR="009F228A" w:rsidRDefault="009F228A">
      <w:pPr>
        <w:spacing w:before="60"/>
      </w:pPr>
    </w:p>
    <w:p w:rsidR="009F228A" w:rsidRDefault="00B7540B">
      <w:pPr>
        <w:pStyle w:val="Heading2"/>
      </w:pPr>
      <w:r>
        <w:t>12B. Comments to the Authors</w:t>
      </w:r>
    </w:p>
    <w:p w:rsidR="009F228A" w:rsidRDefault="009F228A">
      <w:pPr>
        <w:spacing w:before="60"/>
      </w:pPr>
    </w:p>
    <w:p w:rsidR="009F228A" w:rsidRDefault="00B7540B">
      <w:pPr>
        <w:spacing w:before="80" w:after="80" w:line="276" w:lineRule="auto"/>
        <w:jc w:val="both"/>
      </w:pPr>
      <w:r>
        <w:rPr>
          <w:b/>
          <w:bCs/>
          <w:color w:val="C00000"/>
        </w:rPr>
        <w:t>MANDATORY CORRECTIONS:</w:t>
      </w:r>
    </w:p>
    <w:p w:rsidR="009F228A" w:rsidRDefault="009F228A">
      <w:pPr>
        <w:spacing w:before="40"/>
      </w:pPr>
    </w:p>
    <w:p w:rsidR="009F228A" w:rsidRDefault="00B7540B">
      <w:pPr>
        <w:pStyle w:val="ListParagraph"/>
        <w:numPr>
          <w:ilvl w:val="0"/>
          <w:numId w:val="3"/>
        </w:numPr>
        <w:spacing w:before="60" w:after="60"/>
        <w:jc w:val="both"/>
      </w:pPr>
      <w:r>
        <w:rPr>
          <w:color w:val="404040"/>
        </w:rPr>
        <w:t xml:space="preserve">THEOREM 2 (page 3) — Notational ambiguity: The </w:t>
      </w:r>
      <w:proofErr w:type="spellStart"/>
      <w:r>
        <w:rPr>
          <w:color w:val="404040"/>
        </w:rPr>
        <w:t>Dirichlet</w:t>
      </w:r>
      <w:proofErr w:type="spellEnd"/>
      <w:r>
        <w:rPr>
          <w:color w:val="404040"/>
        </w:rPr>
        <w:t xml:space="preserve"> theorem statement uses k as the free variable ('primes of the form a + </w:t>
      </w:r>
      <w:proofErr w:type="spellStart"/>
      <w:proofErr w:type="gramStart"/>
      <w:r>
        <w:rPr>
          <w:color w:val="404040"/>
        </w:rPr>
        <w:t>kd</w:t>
      </w:r>
      <w:proofErr w:type="spellEnd"/>
      <w:proofErr w:type="gramEnd"/>
      <w:r>
        <w:rPr>
          <w:color w:val="404040"/>
        </w:rPr>
        <w:t xml:space="preserve">, where k is a positive integer'), but the immediately following sentence assigns specific values to what is clearly d (the period), not k: 'special cases with k = 4, a = 3...' This creates an ambiguous use of k. Recommended fix: change the </w:t>
      </w:r>
      <w:proofErr w:type="spellStart"/>
      <w:r>
        <w:rPr>
          <w:color w:val="404040"/>
        </w:rPr>
        <w:t>Dirichlet</w:t>
      </w:r>
      <w:proofErr w:type="spellEnd"/>
      <w:r>
        <w:rPr>
          <w:color w:val="404040"/>
        </w:rPr>
        <w:t xml:space="preserve"> theorem statement to use n as the free variable ('a + </w:t>
      </w:r>
      <w:proofErr w:type="spellStart"/>
      <w:r>
        <w:rPr>
          <w:color w:val="404040"/>
        </w:rPr>
        <w:t>nd</w:t>
      </w:r>
      <w:proofErr w:type="spellEnd"/>
      <w:r>
        <w:rPr>
          <w:color w:val="404040"/>
        </w:rPr>
        <w:t xml:space="preserve">, where n is a positive integer') and change the special cases to 'd = 4, a = 3; d = 4, a = 1; d = 3, a = 2; d = 6, a = 5'. This matches the standard mathematical convention for </w:t>
      </w:r>
      <w:proofErr w:type="spellStart"/>
      <w:r>
        <w:rPr>
          <w:color w:val="404040"/>
        </w:rPr>
        <w:t>Dirichlet's</w:t>
      </w:r>
      <w:proofErr w:type="spellEnd"/>
      <w:r>
        <w:rPr>
          <w:color w:val="404040"/>
        </w:rPr>
        <w:t xml:space="preserve"> theorem.</w:t>
      </w:r>
    </w:p>
    <w:p w:rsidR="009F228A" w:rsidRDefault="00B7540B">
      <w:pPr>
        <w:pStyle w:val="ListParagraph"/>
        <w:numPr>
          <w:ilvl w:val="0"/>
          <w:numId w:val="3"/>
        </w:numPr>
        <w:spacing w:before="60" w:after="60"/>
        <w:jc w:val="both"/>
      </w:pPr>
      <w:r>
        <w:rPr>
          <w:color w:val="404040"/>
        </w:rPr>
        <w:t>LEMMA 3, proof citation (page 4) — Rephrase '(See Lemma followed by Theorem 3.6 of [9])' as '(See the lemma preceding Theorem 3.6 of [9])' or, preferably, identify the lemma by its own number in Burton's book.</w:t>
      </w:r>
    </w:p>
    <w:p w:rsidR="009F228A" w:rsidRDefault="00B7540B">
      <w:pPr>
        <w:pStyle w:val="ListParagraph"/>
        <w:numPr>
          <w:ilvl w:val="0"/>
          <w:numId w:val="3"/>
        </w:numPr>
        <w:spacing w:before="60" w:after="60"/>
        <w:jc w:val="both"/>
      </w:pPr>
      <w:r>
        <w:rPr>
          <w:color w:val="404040"/>
        </w:rPr>
        <w:t>INTRODUCTION (page 1) — Change 'Prime numbers are one of the most important concept' to 'Prime numbers are one of the most important concepts' (plural).</w:t>
      </w:r>
    </w:p>
    <w:p w:rsidR="009F228A" w:rsidRDefault="009F228A">
      <w:pPr>
        <w:spacing w:before="60"/>
      </w:pPr>
    </w:p>
    <w:p w:rsidR="009F228A" w:rsidRDefault="00B7540B">
      <w:pPr>
        <w:spacing w:before="80" w:after="80" w:line="276" w:lineRule="auto"/>
        <w:jc w:val="both"/>
      </w:pPr>
      <w:r>
        <w:rPr>
          <w:b/>
          <w:bCs/>
          <w:color w:val="C55A11"/>
        </w:rPr>
        <w:t>MINOR CORRECTIONS (strongly recommended):</w:t>
      </w:r>
    </w:p>
    <w:p w:rsidR="009F228A" w:rsidRDefault="009F228A">
      <w:pPr>
        <w:spacing w:before="40"/>
      </w:pPr>
    </w:p>
    <w:p w:rsidR="009F228A" w:rsidRDefault="00B7540B">
      <w:pPr>
        <w:pStyle w:val="ListParagraph"/>
        <w:numPr>
          <w:ilvl w:val="0"/>
          <w:numId w:val="3"/>
        </w:numPr>
        <w:spacing w:before="60" w:after="60"/>
        <w:jc w:val="both"/>
      </w:pPr>
      <w:r>
        <w:rPr>
          <w:color w:val="404040"/>
        </w:rPr>
        <w:t>INTRODUCTION (page 2) — Change '[2] [7]' to '[2], [7]' (add comma separator between citations).</w:t>
      </w:r>
    </w:p>
    <w:p w:rsidR="009F228A" w:rsidRDefault="00B7540B">
      <w:pPr>
        <w:pStyle w:val="ListParagraph"/>
        <w:numPr>
          <w:ilvl w:val="0"/>
          <w:numId w:val="3"/>
        </w:numPr>
        <w:spacing w:before="60" w:after="60"/>
        <w:jc w:val="both"/>
      </w:pPr>
      <w:r>
        <w:rPr>
          <w:color w:val="404040"/>
        </w:rPr>
        <w:t>THEOREM 10 proof — Verify that the multiplication asterisk (*) in '2^n = 2 * 2</w:t>
      </w:r>
      <w:proofErr w:type="gramStart"/>
      <w:r>
        <w:rPr>
          <w:color w:val="404040"/>
        </w:rPr>
        <w:t>^{</w:t>
      </w:r>
      <w:proofErr w:type="gramEnd"/>
      <w:r>
        <w:rPr>
          <w:color w:val="404040"/>
        </w:rPr>
        <w:t>n-1}' renders as proper mathematical notation (</w:t>
      </w:r>
      <w:proofErr w:type="spellStart"/>
      <w:r>
        <w:rPr>
          <w:color w:val="404040"/>
        </w:rPr>
        <w:t>centred</w:t>
      </w:r>
      <w:proofErr w:type="spellEnd"/>
      <w:r>
        <w:rPr>
          <w:color w:val="404040"/>
        </w:rPr>
        <w:t xml:space="preserve"> dot or juxtaposition) in the final typeset version.</w:t>
      </w:r>
    </w:p>
    <w:p w:rsidR="009F228A" w:rsidRDefault="00B7540B">
      <w:pPr>
        <w:pStyle w:val="ListParagraph"/>
        <w:numPr>
          <w:ilvl w:val="0"/>
          <w:numId w:val="3"/>
        </w:numPr>
        <w:spacing w:before="60" w:after="60"/>
        <w:jc w:val="both"/>
      </w:pPr>
      <w:r>
        <w:rPr>
          <w:color w:val="404040"/>
        </w:rPr>
        <w:t xml:space="preserve">REFERENCE [6] — </w:t>
      </w:r>
      <w:proofErr w:type="gramStart"/>
      <w:r>
        <w:rPr>
          <w:color w:val="404040"/>
        </w:rPr>
        <w:t>Confirm</w:t>
      </w:r>
      <w:proofErr w:type="gramEnd"/>
      <w:r>
        <w:rPr>
          <w:color w:val="404040"/>
        </w:rPr>
        <w:t xml:space="preserve"> the DOI 10.1080/00029890.2006.11920383 resolves to </w:t>
      </w:r>
      <w:proofErr w:type="spellStart"/>
      <w:r>
        <w:rPr>
          <w:color w:val="404040"/>
        </w:rPr>
        <w:t>Saidak's</w:t>
      </w:r>
      <w:proofErr w:type="spellEnd"/>
      <w:r>
        <w:rPr>
          <w:color w:val="404040"/>
        </w:rPr>
        <w:t xml:space="preserve"> article in AMM 113(10):937-938. This differs from the DOI in your v8 submission (11920378). Resolve both and use the confirmed one.</w:t>
      </w:r>
    </w:p>
    <w:p w:rsidR="009F228A" w:rsidRDefault="00B7540B">
      <w:pPr>
        <w:pStyle w:val="ListParagraph"/>
        <w:numPr>
          <w:ilvl w:val="0"/>
          <w:numId w:val="3"/>
        </w:numPr>
        <w:spacing w:before="60" w:after="60"/>
        <w:jc w:val="both"/>
      </w:pPr>
      <w:r>
        <w:rPr>
          <w:color w:val="404040"/>
        </w:rPr>
        <w:t xml:space="preserve">REFERENCE [7] — Verify that DOI 10.1017/S0025557200000255 resolves correctly to </w:t>
      </w:r>
      <w:proofErr w:type="spellStart"/>
      <w:r>
        <w:rPr>
          <w:color w:val="404040"/>
        </w:rPr>
        <w:t>MacHale</w:t>
      </w:r>
      <w:proofErr w:type="spellEnd"/>
      <w:r>
        <w:rPr>
          <w:color w:val="404040"/>
        </w:rPr>
        <w:t xml:space="preserve"> (2013) in The Mathematical Gazette, Vol. 97(540). If it does not, locate the correct DOI via the Cambridge Core platform.</w:t>
      </w:r>
    </w:p>
    <w:p w:rsidR="009F228A" w:rsidRDefault="009F228A">
      <w:pPr>
        <w:spacing w:before="80"/>
      </w:pPr>
    </w:p>
    <w:p w:rsidR="009F228A" w:rsidRDefault="00B7540B">
      <w:pPr>
        <w:spacing w:before="80" w:after="80" w:line="276" w:lineRule="auto"/>
        <w:jc w:val="both"/>
      </w:pPr>
      <w:r>
        <w:rPr>
          <w:i/>
          <w:iCs/>
          <w:color w:val="595959"/>
        </w:rPr>
        <w:t xml:space="preserve">The mathematical content of the paper is now fully </w:t>
      </w:r>
      <w:proofErr w:type="gramStart"/>
      <w:r>
        <w:rPr>
          <w:i/>
          <w:iCs/>
          <w:color w:val="595959"/>
        </w:rPr>
        <w:t>correct</w:t>
      </w:r>
      <w:proofErr w:type="gramEnd"/>
      <w:r>
        <w:rPr>
          <w:i/>
          <w:iCs/>
          <w:color w:val="595959"/>
        </w:rPr>
        <w:t>, well-structured, and clearly presented. Subject to these minor corrections, the paper will be ready for publication.</w:t>
      </w:r>
    </w:p>
    <w:p w:rsidR="009F228A" w:rsidRDefault="009F228A">
      <w:pPr>
        <w:spacing w:before="160"/>
      </w:pPr>
    </w:p>
    <w:tbl>
      <w:tblPr>
        <w:tblW w:w="902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9F228A">
        <w:tc>
          <w:tcPr>
            <w:tcW w:w="9026" w:type="dxa"/>
            <w:tcBorders>
              <w:top w:val="single" w:sz="14" w:space="0" w:color="375623"/>
              <w:left w:val="single" w:sz="14" w:space="0" w:color="375623"/>
              <w:bottom w:val="single" w:sz="14" w:space="0" w:color="375623"/>
              <w:right w:val="single" w:sz="14" w:space="0" w:color="375623"/>
            </w:tcBorders>
            <w:shd w:val="clear" w:color="auto" w:fill="E2EFDA"/>
            <w:tcMar>
              <w:top w:w="140" w:type="dxa"/>
              <w:left w:w="200" w:type="dxa"/>
              <w:bottom w:w="140" w:type="dxa"/>
              <w:right w:w="200" w:type="dxa"/>
            </w:tcMar>
          </w:tcPr>
          <w:p w:rsidR="009F228A" w:rsidRDefault="00B7540B">
            <w:pPr>
              <w:jc w:val="center"/>
            </w:pPr>
            <w:r>
              <w:rPr>
                <w:b/>
                <w:bCs/>
                <w:color w:val="375623"/>
                <w:sz w:val="28"/>
                <w:szCs w:val="28"/>
              </w:rPr>
              <w:t>FINAL RECOMMENDATION: ACCEPT WITH MINOR CORRECTIONS</w:t>
            </w:r>
          </w:p>
        </w:tc>
      </w:tr>
    </w:tbl>
    <w:p w:rsidR="00B7540B" w:rsidRDefault="00B7540B"/>
    <w:sectPr w:rsidR="00B7540B" w:rsidSect="009F228A">
      <w:footerReference w:type="default" r:id="rId7"/>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6B5" w:rsidRDefault="001516B5" w:rsidP="009F228A">
      <w:r>
        <w:separator/>
      </w:r>
    </w:p>
  </w:endnote>
  <w:endnote w:type="continuationSeparator" w:id="0">
    <w:p w:rsidR="001516B5" w:rsidRDefault="001516B5" w:rsidP="009F22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28A" w:rsidRDefault="00B7540B">
    <w:pPr>
      <w:pBdr>
        <w:top w:val="single" w:sz="6" w:space="4" w:color="2E4A87"/>
      </w:pBdr>
      <w:tabs>
        <w:tab w:val="right" w:pos="9026"/>
      </w:tabs>
      <w:spacing w:before="80"/>
    </w:pPr>
    <w:r>
      <w:rPr>
        <w:color w:val="595959"/>
        <w:sz w:val="16"/>
        <w:szCs w:val="16"/>
      </w:rPr>
      <w:tab/>
      <w:t xml:space="preserve">Page </w:t>
    </w:r>
    <w:r w:rsidR="00CE06B4">
      <w:rPr>
        <w:color w:val="595959"/>
        <w:sz w:val="16"/>
        <w:szCs w:val="16"/>
      </w:rPr>
      <w:fldChar w:fldCharType="begin"/>
    </w:r>
    <w:r>
      <w:rPr>
        <w:color w:val="595959"/>
        <w:sz w:val="16"/>
        <w:szCs w:val="16"/>
      </w:rPr>
      <w:instrText>PAGE</w:instrText>
    </w:r>
    <w:r w:rsidR="00CE06B4">
      <w:rPr>
        <w:color w:val="595959"/>
        <w:sz w:val="16"/>
        <w:szCs w:val="16"/>
      </w:rPr>
      <w:fldChar w:fldCharType="separate"/>
    </w:r>
    <w:r w:rsidR="00477A6F">
      <w:rPr>
        <w:noProof/>
        <w:color w:val="595959"/>
        <w:sz w:val="16"/>
        <w:szCs w:val="16"/>
      </w:rPr>
      <w:t>1</w:t>
    </w:r>
    <w:r w:rsidR="00CE06B4">
      <w:rPr>
        <w:color w:val="595959"/>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6B5" w:rsidRDefault="001516B5" w:rsidP="009F228A">
      <w:r>
        <w:separator/>
      </w:r>
    </w:p>
  </w:footnote>
  <w:footnote w:type="continuationSeparator" w:id="0">
    <w:p w:rsidR="001516B5" w:rsidRDefault="001516B5" w:rsidP="009F22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0394"/>
    <w:multiLevelType w:val="hybridMultilevel"/>
    <w:tmpl w:val="EC66A13A"/>
    <w:lvl w:ilvl="0" w:tplc="D65C16F2">
      <w:start w:val="1"/>
      <w:numFmt w:val="bullet"/>
      <w:lvlText w:val="•"/>
      <w:lvlJc w:val="left"/>
      <w:pPr>
        <w:ind w:left="720" w:hanging="360"/>
      </w:pPr>
    </w:lvl>
    <w:lvl w:ilvl="1" w:tplc="87A41942">
      <w:numFmt w:val="decimal"/>
      <w:lvlText w:val=""/>
      <w:lvlJc w:val="left"/>
    </w:lvl>
    <w:lvl w:ilvl="2" w:tplc="5B88EF74">
      <w:numFmt w:val="decimal"/>
      <w:lvlText w:val=""/>
      <w:lvlJc w:val="left"/>
    </w:lvl>
    <w:lvl w:ilvl="3" w:tplc="CF9E9220">
      <w:numFmt w:val="decimal"/>
      <w:lvlText w:val=""/>
      <w:lvlJc w:val="left"/>
    </w:lvl>
    <w:lvl w:ilvl="4" w:tplc="6B2E3862">
      <w:numFmt w:val="decimal"/>
      <w:lvlText w:val=""/>
      <w:lvlJc w:val="left"/>
    </w:lvl>
    <w:lvl w:ilvl="5" w:tplc="939438EA">
      <w:numFmt w:val="decimal"/>
      <w:lvlText w:val=""/>
      <w:lvlJc w:val="left"/>
    </w:lvl>
    <w:lvl w:ilvl="6" w:tplc="E1FAEF4A">
      <w:numFmt w:val="decimal"/>
      <w:lvlText w:val=""/>
      <w:lvlJc w:val="left"/>
    </w:lvl>
    <w:lvl w:ilvl="7" w:tplc="8EBC643C">
      <w:numFmt w:val="decimal"/>
      <w:lvlText w:val=""/>
      <w:lvlJc w:val="left"/>
    </w:lvl>
    <w:lvl w:ilvl="8" w:tplc="BFB88786">
      <w:numFmt w:val="decimal"/>
      <w:lvlText w:val=""/>
      <w:lvlJc w:val="left"/>
    </w:lvl>
  </w:abstractNum>
  <w:abstractNum w:abstractNumId="1">
    <w:nsid w:val="45673A44"/>
    <w:multiLevelType w:val="hybridMultilevel"/>
    <w:tmpl w:val="09EAA71C"/>
    <w:lvl w:ilvl="0" w:tplc="4FFC0944">
      <w:start w:val="1"/>
      <w:numFmt w:val="decimal"/>
      <w:lvlText w:val="%1."/>
      <w:lvlJc w:val="left"/>
      <w:pPr>
        <w:ind w:left="720" w:hanging="360"/>
      </w:pPr>
    </w:lvl>
    <w:lvl w:ilvl="1" w:tplc="CDEC537A">
      <w:numFmt w:val="decimal"/>
      <w:lvlText w:val=""/>
      <w:lvlJc w:val="left"/>
    </w:lvl>
    <w:lvl w:ilvl="2" w:tplc="F06260A4">
      <w:numFmt w:val="decimal"/>
      <w:lvlText w:val=""/>
      <w:lvlJc w:val="left"/>
    </w:lvl>
    <w:lvl w:ilvl="3" w:tplc="0024A84C">
      <w:numFmt w:val="decimal"/>
      <w:lvlText w:val=""/>
      <w:lvlJc w:val="left"/>
    </w:lvl>
    <w:lvl w:ilvl="4" w:tplc="1310A8A4">
      <w:numFmt w:val="decimal"/>
      <w:lvlText w:val=""/>
      <w:lvlJc w:val="left"/>
    </w:lvl>
    <w:lvl w:ilvl="5" w:tplc="12FE0518">
      <w:numFmt w:val="decimal"/>
      <w:lvlText w:val=""/>
      <w:lvlJc w:val="left"/>
    </w:lvl>
    <w:lvl w:ilvl="6" w:tplc="CE4E3CFE">
      <w:numFmt w:val="decimal"/>
      <w:lvlText w:val=""/>
      <w:lvlJc w:val="left"/>
    </w:lvl>
    <w:lvl w:ilvl="7" w:tplc="294CBCC8">
      <w:numFmt w:val="decimal"/>
      <w:lvlText w:val=""/>
      <w:lvlJc w:val="left"/>
    </w:lvl>
    <w:lvl w:ilvl="8" w:tplc="B5ECA17A">
      <w:numFmt w:val="decimal"/>
      <w:lvlText w:val=""/>
      <w:lvlJc w:val="left"/>
    </w:lvl>
  </w:abstractNum>
  <w:abstractNum w:abstractNumId="2">
    <w:nsid w:val="55BD6AC7"/>
    <w:multiLevelType w:val="hybridMultilevel"/>
    <w:tmpl w:val="DE2E0C98"/>
    <w:lvl w:ilvl="0" w:tplc="9E6CFD82">
      <w:start w:val="1"/>
      <w:numFmt w:val="bullet"/>
      <w:lvlText w:val="●"/>
      <w:lvlJc w:val="left"/>
      <w:pPr>
        <w:ind w:left="720" w:hanging="360"/>
      </w:pPr>
    </w:lvl>
    <w:lvl w:ilvl="1" w:tplc="FE7A55A4">
      <w:start w:val="1"/>
      <w:numFmt w:val="bullet"/>
      <w:lvlText w:val="○"/>
      <w:lvlJc w:val="left"/>
      <w:pPr>
        <w:ind w:left="1440" w:hanging="360"/>
      </w:pPr>
    </w:lvl>
    <w:lvl w:ilvl="2" w:tplc="E90020EE">
      <w:start w:val="1"/>
      <w:numFmt w:val="bullet"/>
      <w:lvlText w:val="■"/>
      <w:lvlJc w:val="left"/>
      <w:pPr>
        <w:ind w:left="2160" w:hanging="360"/>
      </w:pPr>
    </w:lvl>
    <w:lvl w:ilvl="3" w:tplc="BC324934">
      <w:start w:val="1"/>
      <w:numFmt w:val="bullet"/>
      <w:lvlText w:val="●"/>
      <w:lvlJc w:val="left"/>
      <w:pPr>
        <w:ind w:left="2880" w:hanging="360"/>
      </w:pPr>
    </w:lvl>
    <w:lvl w:ilvl="4" w:tplc="CEDA13DC">
      <w:start w:val="1"/>
      <w:numFmt w:val="bullet"/>
      <w:lvlText w:val="○"/>
      <w:lvlJc w:val="left"/>
      <w:pPr>
        <w:ind w:left="3600" w:hanging="360"/>
      </w:pPr>
    </w:lvl>
    <w:lvl w:ilvl="5" w:tplc="20665036">
      <w:start w:val="1"/>
      <w:numFmt w:val="bullet"/>
      <w:lvlText w:val="■"/>
      <w:lvlJc w:val="left"/>
      <w:pPr>
        <w:ind w:left="4320" w:hanging="360"/>
      </w:pPr>
    </w:lvl>
    <w:lvl w:ilvl="6" w:tplc="8104F310">
      <w:start w:val="1"/>
      <w:numFmt w:val="bullet"/>
      <w:lvlText w:val="●"/>
      <w:lvlJc w:val="left"/>
      <w:pPr>
        <w:ind w:left="5040" w:hanging="360"/>
      </w:pPr>
    </w:lvl>
    <w:lvl w:ilvl="7" w:tplc="679E9326">
      <w:start w:val="1"/>
      <w:numFmt w:val="bullet"/>
      <w:lvlText w:val="●"/>
      <w:lvlJc w:val="left"/>
      <w:pPr>
        <w:ind w:left="5760" w:hanging="360"/>
      </w:pPr>
    </w:lvl>
    <w:lvl w:ilvl="8" w:tplc="8D3A6474">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footnotePr>
    <w:footnote w:id="-1"/>
    <w:footnote w:id="0"/>
  </w:footnotePr>
  <w:endnotePr>
    <w:endnote w:id="-1"/>
    <w:endnote w:id="0"/>
  </w:endnotePr>
  <w:compat/>
  <w:rsids>
    <w:rsidRoot w:val="009F228A"/>
    <w:rsid w:val="001516B5"/>
    <w:rsid w:val="00170BE0"/>
    <w:rsid w:val="001A7EC8"/>
    <w:rsid w:val="00477A6F"/>
    <w:rsid w:val="009F228A"/>
    <w:rsid w:val="00B7540B"/>
    <w:rsid w:val="00CE0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6B4"/>
  </w:style>
  <w:style w:type="paragraph" w:styleId="Heading1">
    <w:name w:val="heading 1"/>
    <w:qFormat/>
    <w:rsid w:val="009F228A"/>
    <w:pPr>
      <w:spacing w:before="320" w:after="160"/>
      <w:outlineLvl w:val="0"/>
    </w:pPr>
    <w:rPr>
      <w:b/>
      <w:bCs/>
      <w:color w:val="1F3864"/>
      <w:sz w:val="30"/>
      <w:szCs w:val="30"/>
    </w:rPr>
  </w:style>
  <w:style w:type="paragraph" w:styleId="Heading2">
    <w:name w:val="heading 2"/>
    <w:qFormat/>
    <w:rsid w:val="009F228A"/>
    <w:pPr>
      <w:spacing w:before="240" w:after="100"/>
      <w:outlineLvl w:val="1"/>
    </w:pPr>
    <w:rPr>
      <w:b/>
      <w:bCs/>
      <w:color w:val="2E4A87"/>
      <w:sz w:val="25"/>
      <w:szCs w:val="25"/>
    </w:rPr>
  </w:style>
  <w:style w:type="paragraph" w:styleId="Heading3">
    <w:name w:val="heading 3"/>
    <w:qFormat/>
    <w:rsid w:val="009F228A"/>
    <w:pPr>
      <w:spacing w:before="180" w:after="80"/>
      <w:outlineLvl w:val="2"/>
    </w:pPr>
    <w:rPr>
      <w:b/>
      <w:bCs/>
      <w:i/>
      <w:iCs/>
      <w:color w:val="2E4A87"/>
    </w:rPr>
  </w:style>
  <w:style w:type="paragraph" w:styleId="Heading4">
    <w:name w:val="heading 4"/>
    <w:qFormat/>
    <w:rsid w:val="009F228A"/>
    <w:pPr>
      <w:outlineLvl w:val="3"/>
    </w:pPr>
    <w:rPr>
      <w:i/>
      <w:iCs/>
      <w:color w:val="2E74B5"/>
    </w:rPr>
  </w:style>
  <w:style w:type="paragraph" w:styleId="Heading5">
    <w:name w:val="heading 5"/>
    <w:qFormat/>
    <w:rsid w:val="009F228A"/>
    <w:pPr>
      <w:outlineLvl w:val="4"/>
    </w:pPr>
    <w:rPr>
      <w:color w:val="2E74B5"/>
    </w:rPr>
  </w:style>
  <w:style w:type="paragraph" w:styleId="Heading6">
    <w:name w:val="heading 6"/>
    <w:qFormat/>
    <w:rsid w:val="009F228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F228A"/>
    <w:rPr>
      <w:sz w:val="56"/>
      <w:szCs w:val="56"/>
    </w:rPr>
  </w:style>
  <w:style w:type="paragraph" w:customStyle="1" w:styleId="Strong1">
    <w:name w:val="Strong1"/>
    <w:qFormat/>
    <w:rsid w:val="009F228A"/>
    <w:rPr>
      <w:b/>
      <w:bCs/>
    </w:rPr>
  </w:style>
  <w:style w:type="paragraph" w:styleId="ListParagraph">
    <w:name w:val="List Paragraph"/>
    <w:qFormat/>
    <w:rsid w:val="009F228A"/>
  </w:style>
  <w:style w:type="character" w:styleId="Hyperlink">
    <w:name w:val="Hyperlink"/>
    <w:uiPriority w:val="99"/>
    <w:unhideWhenUsed/>
    <w:rsid w:val="009F228A"/>
    <w:rPr>
      <w:color w:val="0563C1"/>
      <w:u w:val="single"/>
    </w:rPr>
  </w:style>
  <w:style w:type="character" w:styleId="FootnoteReference">
    <w:name w:val="footnote reference"/>
    <w:uiPriority w:val="99"/>
    <w:semiHidden/>
    <w:unhideWhenUsed/>
    <w:rsid w:val="009F228A"/>
    <w:rPr>
      <w:vertAlign w:val="superscript"/>
    </w:rPr>
  </w:style>
  <w:style w:type="paragraph" w:styleId="FootnoteText">
    <w:name w:val="footnote text"/>
    <w:link w:val="FootnoteTextChar"/>
    <w:uiPriority w:val="99"/>
    <w:semiHidden/>
    <w:unhideWhenUsed/>
    <w:rsid w:val="009F228A"/>
    <w:rPr>
      <w:sz w:val="20"/>
      <w:szCs w:val="20"/>
    </w:rPr>
  </w:style>
  <w:style w:type="character" w:customStyle="1" w:styleId="FootnoteTextChar">
    <w:name w:val="Footnote Text Char"/>
    <w:link w:val="FootnoteText"/>
    <w:uiPriority w:val="99"/>
    <w:semiHidden/>
    <w:unhideWhenUsed/>
    <w:rsid w:val="009F228A"/>
    <w:rPr>
      <w:sz w:val="20"/>
      <w:szCs w:val="20"/>
    </w:rPr>
  </w:style>
  <w:style w:type="character" w:styleId="EndnoteReference">
    <w:name w:val="endnote reference"/>
    <w:uiPriority w:val="99"/>
    <w:semiHidden/>
    <w:unhideWhenUsed/>
    <w:rsid w:val="009F228A"/>
    <w:rPr>
      <w:vertAlign w:val="superscript"/>
    </w:rPr>
  </w:style>
  <w:style w:type="paragraph" w:styleId="EndnoteText">
    <w:name w:val="endnote text"/>
    <w:link w:val="EndnoteTextChar"/>
    <w:uiPriority w:val="99"/>
    <w:semiHidden/>
    <w:unhideWhenUsed/>
    <w:rsid w:val="009F228A"/>
    <w:rPr>
      <w:sz w:val="20"/>
      <w:szCs w:val="20"/>
    </w:rPr>
  </w:style>
  <w:style w:type="character" w:customStyle="1" w:styleId="EndnoteTextChar">
    <w:name w:val="Endnote Text Char"/>
    <w:link w:val="EndnoteText"/>
    <w:uiPriority w:val="99"/>
    <w:semiHidden/>
    <w:unhideWhenUsed/>
    <w:rsid w:val="009F228A"/>
    <w:rPr>
      <w:sz w:val="20"/>
      <w:szCs w:val="20"/>
    </w:rPr>
  </w:style>
  <w:style w:type="paragraph" w:styleId="Header">
    <w:name w:val="header"/>
    <w:basedOn w:val="Normal"/>
    <w:link w:val="HeaderChar"/>
    <w:uiPriority w:val="99"/>
    <w:semiHidden/>
    <w:unhideWhenUsed/>
    <w:rsid w:val="001A7EC8"/>
    <w:pPr>
      <w:tabs>
        <w:tab w:val="center" w:pos="4680"/>
        <w:tab w:val="right" w:pos="9360"/>
      </w:tabs>
    </w:pPr>
  </w:style>
  <w:style w:type="character" w:customStyle="1" w:styleId="HeaderChar">
    <w:name w:val="Header Char"/>
    <w:basedOn w:val="DefaultParagraphFont"/>
    <w:link w:val="Header"/>
    <w:uiPriority w:val="99"/>
    <w:semiHidden/>
    <w:rsid w:val="001A7EC8"/>
  </w:style>
  <w:style w:type="paragraph" w:styleId="Footer">
    <w:name w:val="footer"/>
    <w:basedOn w:val="Normal"/>
    <w:link w:val="FooterChar"/>
    <w:uiPriority w:val="99"/>
    <w:semiHidden/>
    <w:unhideWhenUsed/>
    <w:rsid w:val="001A7EC8"/>
    <w:pPr>
      <w:tabs>
        <w:tab w:val="center" w:pos="4680"/>
        <w:tab w:val="right" w:pos="9360"/>
      </w:tabs>
    </w:pPr>
  </w:style>
  <w:style w:type="character" w:customStyle="1" w:styleId="FooterChar">
    <w:name w:val="Footer Char"/>
    <w:basedOn w:val="DefaultParagraphFont"/>
    <w:link w:val="Footer"/>
    <w:uiPriority w:val="99"/>
    <w:semiHidden/>
    <w:rsid w:val="001A7EC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Managing Editor</cp:lastModifiedBy>
  <cp:revision>5</cp:revision>
  <dcterms:created xsi:type="dcterms:W3CDTF">2026-04-19T14:39:00Z</dcterms:created>
  <dcterms:modified xsi:type="dcterms:W3CDTF">2026-04-20T05:17:00Z</dcterms:modified>
</cp:coreProperties>
</file>