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40" w:rsidRPr="002B656D" w:rsidRDefault="005B4740">
      <w:pPr>
        <w:spacing w:before="200"/>
        <w:rPr>
          <w:lang w:val="en-GB"/>
        </w:rPr>
      </w:pPr>
    </w:p>
    <w:p w:rsidR="005B4740" w:rsidRPr="002B656D" w:rsidRDefault="002E1BBC">
      <w:pPr>
        <w:spacing w:after="80"/>
        <w:jc w:val="center"/>
        <w:rPr>
          <w:lang w:val="en-GB"/>
        </w:rPr>
      </w:pPr>
      <w:r w:rsidRPr="002B656D">
        <w:rPr>
          <w:b/>
          <w:bCs/>
          <w:color w:val="1F3864"/>
          <w:sz w:val="52"/>
          <w:szCs w:val="52"/>
          <w:lang w:val="en-GB"/>
        </w:rPr>
        <w:t>PEER REVIEW REPORT</w:t>
      </w:r>
    </w:p>
    <w:p w:rsidR="005B4740" w:rsidRPr="002B656D" w:rsidRDefault="002E1BBC">
      <w:pPr>
        <w:spacing w:before="80" w:after="160"/>
        <w:jc w:val="center"/>
        <w:rPr>
          <w:lang w:val="en-GB"/>
        </w:rPr>
      </w:pPr>
      <w:r w:rsidRPr="002B656D">
        <w:rPr>
          <w:i/>
          <w:iCs/>
          <w:color w:val="595959"/>
          <w:sz w:val="26"/>
          <w:szCs w:val="26"/>
          <w:lang w:val="en-GB"/>
        </w:rPr>
        <w:t>Critical Evaluation for Journal Publication Suitability</w:t>
      </w:r>
    </w:p>
    <w:p w:rsidR="005B4740" w:rsidRPr="002B656D" w:rsidRDefault="005B4740">
      <w:pPr>
        <w:spacing w:before="60"/>
        <w:rPr>
          <w:lang w:val="en-GB"/>
        </w:rPr>
      </w:pP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800"/>
        <w:gridCol w:w="6226"/>
      </w:tblGrid>
      <w:tr w:rsidR="005B4740" w:rsidRPr="002B656D">
        <w:tc>
          <w:tcPr>
            <w:tcW w:w="2800" w:type="dxa"/>
            <w:tcBorders>
              <w:top w:val="single" w:sz="4" w:space="0" w:color="B8CCE4"/>
              <w:left w:val="single" w:sz="4" w:space="0" w:color="B8CCE4"/>
              <w:bottom w:val="single" w:sz="4" w:space="0" w:color="B8CCE4"/>
              <w:right w:val="single" w:sz="4" w:space="0" w:color="B8CCE4"/>
            </w:tcBorders>
            <w:shd w:val="clear" w:color="auto" w:fill="DEEAF1"/>
            <w:tcMar>
              <w:top w:w="80" w:type="dxa"/>
              <w:left w:w="120" w:type="dxa"/>
              <w:bottom w:w="80" w:type="dxa"/>
              <w:right w:w="120" w:type="dxa"/>
            </w:tcMar>
          </w:tcPr>
          <w:p w:rsidR="005B4740" w:rsidRPr="002B656D" w:rsidRDefault="002E1BBC">
            <w:pPr>
              <w:rPr>
                <w:lang w:val="en-GB"/>
              </w:rPr>
            </w:pPr>
            <w:r w:rsidRPr="002B656D">
              <w:rPr>
                <w:b/>
                <w:bCs/>
                <w:color w:val="2E4A87"/>
                <w:sz w:val="20"/>
                <w:szCs w:val="20"/>
                <w:lang w:val="en-GB"/>
              </w:rPr>
              <w:t>Manuscript Title</w:t>
            </w:r>
          </w:p>
        </w:tc>
        <w:tc>
          <w:tcPr>
            <w:tcW w:w="622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rsidR="005B4740" w:rsidRPr="002B656D" w:rsidRDefault="002E1BBC">
            <w:pPr>
              <w:rPr>
                <w:lang w:val="en-GB"/>
              </w:rPr>
            </w:pPr>
            <w:r w:rsidRPr="002B656D">
              <w:rPr>
                <w:color w:val="404040"/>
                <w:sz w:val="20"/>
                <w:szCs w:val="20"/>
                <w:lang w:val="en-GB"/>
              </w:rPr>
              <w:t>On the Infinitude of Primes of Certain Types</w:t>
            </w:r>
          </w:p>
        </w:tc>
      </w:tr>
      <w:tr w:rsidR="005B4740" w:rsidRPr="002B656D">
        <w:tc>
          <w:tcPr>
            <w:tcW w:w="2800" w:type="dxa"/>
            <w:tcBorders>
              <w:top w:val="single" w:sz="4" w:space="0" w:color="B8CCE4"/>
              <w:left w:val="single" w:sz="4" w:space="0" w:color="B8CCE4"/>
              <w:bottom w:val="single" w:sz="4" w:space="0" w:color="B8CCE4"/>
              <w:right w:val="single" w:sz="4" w:space="0" w:color="B8CCE4"/>
            </w:tcBorders>
            <w:shd w:val="clear" w:color="auto" w:fill="DEEAF1"/>
            <w:tcMar>
              <w:top w:w="80" w:type="dxa"/>
              <w:left w:w="120" w:type="dxa"/>
              <w:bottom w:w="80" w:type="dxa"/>
              <w:right w:w="120" w:type="dxa"/>
            </w:tcMar>
          </w:tcPr>
          <w:p w:rsidR="005B4740" w:rsidRPr="002B656D" w:rsidRDefault="002E1BBC">
            <w:pPr>
              <w:rPr>
                <w:lang w:val="en-GB"/>
              </w:rPr>
            </w:pPr>
            <w:r w:rsidRPr="002B656D">
              <w:rPr>
                <w:b/>
                <w:bCs/>
                <w:color w:val="2E4A87"/>
                <w:sz w:val="20"/>
                <w:szCs w:val="20"/>
                <w:lang w:val="en-GB"/>
              </w:rPr>
              <w:t>Authors</w:t>
            </w:r>
          </w:p>
        </w:tc>
        <w:tc>
          <w:tcPr>
            <w:tcW w:w="622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rsidR="005B4740" w:rsidRPr="002B656D" w:rsidRDefault="002E1BBC">
            <w:pPr>
              <w:rPr>
                <w:lang w:val="en-GB"/>
              </w:rPr>
            </w:pPr>
            <w:proofErr w:type="spellStart"/>
            <w:r w:rsidRPr="002B656D">
              <w:rPr>
                <w:color w:val="404040"/>
                <w:sz w:val="20"/>
                <w:szCs w:val="20"/>
                <w:lang w:val="en-GB"/>
              </w:rPr>
              <w:t>Aditi</w:t>
            </w:r>
            <w:proofErr w:type="spellEnd"/>
            <w:r w:rsidRPr="002B656D">
              <w:rPr>
                <w:color w:val="404040"/>
                <w:sz w:val="20"/>
                <w:szCs w:val="20"/>
                <w:lang w:val="en-GB"/>
              </w:rPr>
              <w:t xml:space="preserve"> S. </w:t>
            </w:r>
            <w:proofErr w:type="spellStart"/>
            <w:r w:rsidRPr="002B656D">
              <w:rPr>
                <w:color w:val="404040"/>
                <w:sz w:val="20"/>
                <w:szCs w:val="20"/>
                <w:lang w:val="en-GB"/>
              </w:rPr>
              <w:t>Phadke</w:t>
            </w:r>
            <w:proofErr w:type="spellEnd"/>
            <w:r w:rsidRPr="002B656D">
              <w:rPr>
                <w:color w:val="404040"/>
                <w:sz w:val="20"/>
                <w:szCs w:val="20"/>
                <w:lang w:val="en-GB"/>
              </w:rPr>
              <w:t xml:space="preserve">, </w:t>
            </w:r>
            <w:proofErr w:type="spellStart"/>
            <w:r w:rsidRPr="002B656D">
              <w:rPr>
                <w:color w:val="404040"/>
                <w:sz w:val="20"/>
                <w:szCs w:val="20"/>
                <w:lang w:val="en-GB"/>
              </w:rPr>
              <w:t>Pramod</w:t>
            </w:r>
            <w:proofErr w:type="spellEnd"/>
            <w:r w:rsidRPr="002B656D">
              <w:rPr>
                <w:color w:val="404040"/>
                <w:sz w:val="20"/>
                <w:szCs w:val="20"/>
                <w:lang w:val="en-GB"/>
              </w:rPr>
              <w:t xml:space="preserve"> N. </w:t>
            </w:r>
            <w:proofErr w:type="spellStart"/>
            <w:r w:rsidRPr="002B656D">
              <w:rPr>
                <w:color w:val="404040"/>
                <w:sz w:val="20"/>
                <w:szCs w:val="20"/>
                <w:lang w:val="en-GB"/>
              </w:rPr>
              <w:t>Shinde</w:t>
            </w:r>
            <w:proofErr w:type="spellEnd"/>
            <w:r w:rsidRPr="002B656D">
              <w:rPr>
                <w:color w:val="404040"/>
                <w:sz w:val="20"/>
                <w:szCs w:val="20"/>
                <w:lang w:val="en-GB"/>
              </w:rPr>
              <w:t xml:space="preserve">, </w:t>
            </w:r>
            <w:proofErr w:type="spellStart"/>
            <w:r w:rsidRPr="002B656D">
              <w:rPr>
                <w:color w:val="404040"/>
                <w:sz w:val="20"/>
                <w:szCs w:val="20"/>
                <w:lang w:val="en-GB"/>
              </w:rPr>
              <w:t>Samina</w:t>
            </w:r>
            <w:proofErr w:type="spellEnd"/>
            <w:r w:rsidRPr="002B656D">
              <w:rPr>
                <w:color w:val="404040"/>
                <w:sz w:val="20"/>
                <w:szCs w:val="20"/>
                <w:lang w:val="en-GB"/>
              </w:rPr>
              <w:t xml:space="preserve"> </w:t>
            </w:r>
            <w:proofErr w:type="spellStart"/>
            <w:r w:rsidRPr="002B656D">
              <w:rPr>
                <w:color w:val="404040"/>
                <w:sz w:val="20"/>
                <w:szCs w:val="20"/>
                <w:lang w:val="en-GB"/>
              </w:rPr>
              <w:t>Boxwala</w:t>
            </w:r>
            <w:proofErr w:type="spellEnd"/>
          </w:p>
        </w:tc>
      </w:tr>
      <w:tr w:rsidR="005B4740" w:rsidRPr="002B656D">
        <w:tc>
          <w:tcPr>
            <w:tcW w:w="2800" w:type="dxa"/>
            <w:tcBorders>
              <w:top w:val="single" w:sz="4" w:space="0" w:color="B8CCE4"/>
              <w:left w:val="single" w:sz="4" w:space="0" w:color="B8CCE4"/>
              <w:bottom w:val="single" w:sz="4" w:space="0" w:color="B8CCE4"/>
              <w:right w:val="single" w:sz="4" w:space="0" w:color="B8CCE4"/>
            </w:tcBorders>
            <w:shd w:val="clear" w:color="auto" w:fill="DEEAF1"/>
            <w:tcMar>
              <w:top w:w="80" w:type="dxa"/>
              <w:left w:w="120" w:type="dxa"/>
              <w:bottom w:w="80" w:type="dxa"/>
              <w:right w:w="120" w:type="dxa"/>
            </w:tcMar>
          </w:tcPr>
          <w:p w:rsidR="005B4740" w:rsidRPr="002B656D" w:rsidRDefault="002E1BBC">
            <w:pPr>
              <w:rPr>
                <w:lang w:val="en-GB"/>
              </w:rPr>
            </w:pPr>
            <w:r w:rsidRPr="002B656D">
              <w:rPr>
                <w:b/>
                <w:bCs/>
                <w:color w:val="2E4A87"/>
                <w:sz w:val="20"/>
                <w:szCs w:val="20"/>
                <w:lang w:val="en-GB"/>
              </w:rPr>
              <w:t>Institution</w:t>
            </w:r>
          </w:p>
        </w:tc>
        <w:tc>
          <w:tcPr>
            <w:tcW w:w="622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rsidR="005B4740" w:rsidRPr="002B656D" w:rsidRDefault="002E1BBC">
            <w:pPr>
              <w:rPr>
                <w:lang w:val="en-GB"/>
              </w:rPr>
            </w:pPr>
            <w:r w:rsidRPr="002B656D">
              <w:rPr>
                <w:color w:val="404040"/>
                <w:sz w:val="20"/>
                <w:szCs w:val="20"/>
                <w:lang w:val="en-GB"/>
              </w:rPr>
              <w:t xml:space="preserve">Modern Education Society's, </w:t>
            </w:r>
            <w:proofErr w:type="spellStart"/>
            <w:r w:rsidRPr="002B656D">
              <w:rPr>
                <w:color w:val="404040"/>
                <w:sz w:val="20"/>
                <w:szCs w:val="20"/>
                <w:lang w:val="en-GB"/>
              </w:rPr>
              <w:t>Nowrosjee</w:t>
            </w:r>
            <w:proofErr w:type="spellEnd"/>
            <w:r w:rsidRPr="002B656D">
              <w:rPr>
                <w:color w:val="404040"/>
                <w:sz w:val="20"/>
                <w:szCs w:val="20"/>
                <w:lang w:val="en-GB"/>
              </w:rPr>
              <w:t xml:space="preserve"> </w:t>
            </w:r>
            <w:proofErr w:type="spellStart"/>
            <w:r w:rsidRPr="002B656D">
              <w:rPr>
                <w:color w:val="404040"/>
                <w:sz w:val="20"/>
                <w:szCs w:val="20"/>
                <w:lang w:val="en-GB"/>
              </w:rPr>
              <w:t>Wadia</w:t>
            </w:r>
            <w:proofErr w:type="spellEnd"/>
            <w:r w:rsidRPr="002B656D">
              <w:rPr>
                <w:color w:val="404040"/>
                <w:sz w:val="20"/>
                <w:szCs w:val="20"/>
                <w:lang w:val="en-GB"/>
              </w:rPr>
              <w:t xml:space="preserve"> College, </w:t>
            </w:r>
            <w:proofErr w:type="spellStart"/>
            <w:r w:rsidRPr="002B656D">
              <w:rPr>
                <w:color w:val="404040"/>
                <w:sz w:val="20"/>
                <w:szCs w:val="20"/>
                <w:lang w:val="en-GB"/>
              </w:rPr>
              <w:t>Pune</w:t>
            </w:r>
            <w:proofErr w:type="spellEnd"/>
            <w:r w:rsidRPr="002B656D">
              <w:rPr>
                <w:color w:val="404040"/>
                <w:sz w:val="20"/>
                <w:szCs w:val="20"/>
                <w:lang w:val="en-GB"/>
              </w:rPr>
              <w:t xml:space="preserve"> (</w:t>
            </w:r>
            <w:proofErr w:type="spellStart"/>
            <w:r w:rsidRPr="002B656D">
              <w:rPr>
                <w:color w:val="404040"/>
                <w:sz w:val="20"/>
                <w:szCs w:val="20"/>
                <w:lang w:val="en-GB"/>
              </w:rPr>
              <w:t>Savitribai</w:t>
            </w:r>
            <w:proofErr w:type="spellEnd"/>
            <w:r w:rsidRPr="002B656D">
              <w:rPr>
                <w:color w:val="404040"/>
                <w:sz w:val="20"/>
                <w:szCs w:val="20"/>
                <w:lang w:val="en-GB"/>
              </w:rPr>
              <w:t xml:space="preserve"> </w:t>
            </w:r>
            <w:proofErr w:type="spellStart"/>
            <w:r w:rsidRPr="002B656D">
              <w:rPr>
                <w:color w:val="404040"/>
                <w:sz w:val="20"/>
                <w:szCs w:val="20"/>
                <w:lang w:val="en-GB"/>
              </w:rPr>
              <w:t>Phule</w:t>
            </w:r>
            <w:proofErr w:type="spellEnd"/>
            <w:r w:rsidRPr="002B656D">
              <w:rPr>
                <w:color w:val="404040"/>
                <w:sz w:val="20"/>
                <w:szCs w:val="20"/>
                <w:lang w:val="en-GB"/>
              </w:rPr>
              <w:t xml:space="preserve"> </w:t>
            </w:r>
            <w:proofErr w:type="spellStart"/>
            <w:r w:rsidRPr="002B656D">
              <w:rPr>
                <w:color w:val="404040"/>
                <w:sz w:val="20"/>
                <w:szCs w:val="20"/>
                <w:lang w:val="en-GB"/>
              </w:rPr>
              <w:t>Pune</w:t>
            </w:r>
            <w:proofErr w:type="spellEnd"/>
            <w:r w:rsidRPr="002B656D">
              <w:rPr>
                <w:color w:val="404040"/>
                <w:sz w:val="20"/>
                <w:szCs w:val="20"/>
                <w:lang w:val="en-GB"/>
              </w:rPr>
              <w:t xml:space="preserve"> University)</w:t>
            </w:r>
          </w:p>
        </w:tc>
      </w:tr>
      <w:tr w:rsidR="005B4740" w:rsidRPr="002B656D">
        <w:tc>
          <w:tcPr>
            <w:tcW w:w="2800" w:type="dxa"/>
            <w:tcBorders>
              <w:top w:val="single" w:sz="4" w:space="0" w:color="B8CCE4"/>
              <w:left w:val="single" w:sz="4" w:space="0" w:color="B8CCE4"/>
              <w:bottom w:val="single" w:sz="4" w:space="0" w:color="B8CCE4"/>
              <w:right w:val="single" w:sz="4" w:space="0" w:color="B8CCE4"/>
            </w:tcBorders>
            <w:shd w:val="clear" w:color="auto" w:fill="DEEAF1"/>
            <w:tcMar>
              <w:top w:w="80" w:type="dxa"/>
              <w:left w:w="120" w:type="dxa"/>
              <w:bottom w:w="80" w:type="dxa"/>
              <w:right w:w="120" w:type="dxa"/>
            </w:tcMar>
          </w:tcPr>
          <w:p w:rsidR="005B4740" w:rsidRPr="002B656D" w:rsidRDefault="002E1BBC">
            <w:pPr>
              <w:rPr>
                <w:lang w:val="en-GB"/>
              </w:rPr>
            </w:pPr>
            <w:r w:rsidRPr="002B656D">
              <w:rPr>
                <w:b/>
                <w:bCs/>
                <w:color w:val="2E4A87"/>
                <w:sz w:val="20"/>
                <w:szCs w:val="20"/>
                <w:lang w:val="en-GB"/>
              </w:rPr>
              <w:t>Subject Classification</w:t>
            </w:r>
          </w:p>
        </w:tc>
        <w:tc>
          <w:tcPr>
            <w:tcW w:w="622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rsidR="005B4740" w:rsidRPr="002B656D" w:rsidRDefault="002E1BBC">
            <w:pPr>
              <w:rPr>
                <w:lang w:val="en-GB"/>
              </w:rPr>
            </w:pPr>
            <w:r w:rsidRPr="002B656D">
              <w:rPr>
                <w:color w:val="404040"/>
                <w:sz w:val="20"/>
                <w:szCs w:val="20"/>
                <w:lang w:val="en-GB"/>
              </w:rPr>
              <w:t>MSC 2020 Primary: 11A41 (Primes)</w:t>
            </w:r>
          </w:p>
        </w:tc>
      </w:tr>
      <w:tr w:rsidR="005B4740" w:rsidRPr="002B656D">
        <w:tc>
          <w:tcPr>
            <w:tcW w:w="2800" w:type="dxa"/>
            <w:tcBorders>
              <w:top w:val="single" w:sz="4" w:space="0" w:color="B8CCE4"/>
              <w:left w:val="single" w:sz="4" w:space="0" w:color="B8CCE4"/>
              <w:bottom w:val="single" w:sz="4" w:space="0" w:color="B8CCE4"/>
              <w:right w:val="single" w:sz="4" w:space="0" w:color="B8CCE4"/>
            </w:tcBorders>
            <w:shd w:val="clear" w:color="auto" w:fill="DEEAF1"/>
            <w:tcMar>
              <w:top w:w="80" w:type="dxa"/>
              <w:left w:w="120" w:type="dxa"/>
              <w:bottom w:w="80" w:type="dxa"/>
              <w:right w:w="120" w:type="dxa"/>
            </w:tcMar>
          </w:tcPr>
          <w:p w:rsidR="005B4740" w:rsidRPr="002B656D" w:rsidRDefault="002E1BBC">
            <w:pPr>
              <w:rPr>
                <w:lang w:val="en-GB"/>
              </w:rPr>
            </w:pPr>
            <w:r w:rsidRPr="002B656D">
              <w:rPr>
                <w:b/>
                <w:bCs/>
                <w:color w:val="2E4A87"/>
                <w:sz w:val="20"/>
                <w:szCs w:val="20"/>
                <w:lang w:val="en-GB"/>
              </w:rPr>
              <w:t>Keywords</w:t>
            </w:r>
          </w:p>
        </w:tc>
        <w:tc>
          <w:tcPr>
            <w:tcW w:w="622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rsidR="005B4740" w:rsidRPr="002B656D" w:rsidRDefault="002E1BBC">
            <w:pPr>
              <w:rPr>
                <w:lang w:val="en-GB"/>
              </w:rPr>
            </w:pPr>
            <w:r w:rsidRPr="002B656D">
              <w:rPr>
                <w:color w:val="404040"/>
                <w:sz w:val="20"/>
                <w:szCs w:val="20"/>
                <w:lang w:val="en-GB"/>
              </w:rPr>
              <w:t xml:space="preserve">Infinitude of primes, </w:t>
            </w:r>
            <w:proofErr w:type="spellStart"/>
            <w:r w:rsidRPr="002B656D">
              <w:rPr>
                <w:color w:val="404040"/>
                <w:sz w:val="20"/>
                <w:szCs w:val="20"/>
                <w:lang w:val="en-GB"/>
              </w:rPr>
              <w:t>Dirichlet</w:t>
            </w:r>
            <w:proofErr w:type="spellEnd"/>
            <w:r w:rsidRPr="002B656D">
              <w:rPr>
                <w:color w:val="404040"/>
                <w:sz w:val="20"/>
                <w:szCs w:val="20"/>
                <w:lang w:val="en-GB"/>
              </w:rPr>
              <w:t xml:space="preserve"> theorem, Fermat Number</w:t>
            </w:r>
          </w:p>
        </w:tc>
      </w:tr>
      <w:tr w:rsidR="005B4740" w:rsidRPr="002B656D">
        <w:tc>
          <w:tcPr>
            <w:tcW w:w="2800" w:type="dxa"/>
            <w:tcBorders>
              <w:top w:val="single" w:sz="4" w:space="0" w:color="B8CCE4"/>
              <w:left w:val="single" w:sz="4" w:space="0" w:color="B8CCE4"/>
              <w:bottom w:val="single" w:sz="4" w:space="0" w:color="B8CCE4"/>
              <w:right w:val="single" w:sz="4" w:space="0" w:color="B8CCE4"/>
            </w:tcBorders>
            <w:shd w:val="clear" w:color="auto" w:fill="FCE4D6"/>
            <w:tcMar>
              <w:top w:w="80" w:type="dxa"/>
              <w:left w:w="120" w:type="dxa"/>
              <w:bottom w:w="80" w:type="dxa"/>
              <w:right w:w="120" w:type="dxa"/>
            </w:tcMar>
          </w:tcPr>
          <w:p w:rsidR="005B4740" w:rsidRPr="002B656D" w:rsidRDefault="002E1BBC">
            <w:pPr>
              <w:rPr>
                <w:lang w:val="en-GB"/>
              </w:rPr>
            </w:pPr>
            <w:r w:rsidRPr="002B656D">
              <w:rPr>
                <w:b/>
                <w:bCs/>
                <w:color w:val="2E4A87"/>
                <w:sz w:val="20"/>
                <w:szCs w:val="20"/>
                <w:lang w:val="en-GB"/>
              </w:rPr>
              <w:t>Recommendation</w:t>
            </w:r>
          </w:p>
        </w:tc>
        <w:tc>
          <w:tcPr>
            <w:tcW w:w="6226" w:type="dxa"/>
            <w:tcBorders>
              <w:top w:val="single" w:sz="4" w:space="0" w:color="B8CCE4"/>
              <w:left w:val="single" w:sz="4" w:space="0" w:color="B8CCE4"/>
              <w:bottom w:val="single" w:sz="4" w:space="0" w:color="B8CCE4"/>
              <w:right w:val="single" w:sz="4" w:space="0" w:color="B8CCE4"/>
            </w:tcBorders>
            <w:shd w:val="clear" w:color="auto" w:fill="FCE4D6"/>
            <w:tcMar>
              <w:top w:w="80" w:type="dxa"/>
              <w:left w:w="120" w:type="dxa"/>
              <w:bottom w:w="80" w:type="dxa"/>
              <w:right w:w="120" w:type="dxa"/>
            </w:tcMar>
          </w:tcPr>
          <w:p w:rsidR="005B4740" w:rsidRPr="002B656D" w:rsidRDefault="002E1BBC">
            <w:pPr>
              <w:rPr>
                <w:lang w:val="en-GB"/>
              </w:rPr>
            </w:pPr>
            <w:r w:rsidRPr="002B656D">
              <w:rPr>
                <w:b/>
                <w:bCs/>
                <w:color w:val="C00000"/>
                <w:sz w:val="20"/>
                <w:szCs w:val="20"/>
                <w:lang w:val="en-GB"/>
              </w:rPr>
              <w:t>MAJOR REVISION REQUIRED</w:t>
            </w:r>
          </w:p>
        </w:tc>
      </w:tr>
    </w:tbl>
    <w:p w:rsidR="005B4740" w:rsidRPr="002B656D" w:rsidRDefault="005B4740">
      <w:pPr>
        <w:spacing w:before="160"/>
        <w:rPr>
          <w:lang w:val="en-GB"/>
        </w:rPr>
      </w:pPr>
    </w:p>
    <w:p w:rsidR="005B4740" w:rsidRPr="002B656D" w:rsidRDefault="002E1BBC">
      <w:pPr>
        <w:rPr>
          <w:lang w:val="en-GB"/>
        </w:rPr>
      </w:pPr>
      <w:r w:rsidRPr="002B656D">
        <w:rPr>
          <w:lang w:val="en-GB"/>
        </w:rPr>
        <w:br w:type="page"/>
      </w:r>
    </w:p>
    <w:p w:rsidR="005B4740" w:rsidRPr="002B656D" w:rsidRDefault="002E1BBC">
      <w:pPr>
        <w:pStyle w:val="Heading1"/>
        <w:pBdr>
          <w:bottom w:val="single" w:sz="8" w:space="4" w:color="2E4A87"/>
        </w:pBdr>
        <w:rPr>
          <w:lang w:val="en-GB"/>
        </w:rPr>
      </w:pPr>
      <w:r w:rsidRPr="002B656D">
        <w:rPr>
          <w:sz w:val="28"/>
          <w:szCs w:val="28"/>
          <w:lang w:val="en-GB"/>
        </w:rPr>
        <w:lastRenderedPageBreak/>
        <w:t>1. Overall Verdict and Recommendation</w:t>
      </w:r>
    </w:p>
    <w:p w:rsidR="005B4740" w:rsidRPr="002B656D" w:rsidRDefault="005B4740">
      <w:pPr>
        <w:spacing w:before="60"/>
        <w:rPr>
          <w:lang w:val="en-GB"/>
        </w:rPr>
      </w:pPr>
    </w:p>
    <w:tbl>
      <w:tblPr>
        <w:tblW w:w="902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5B4740" w:rsidRPr="002B656D">
        <w:tc>
          <w:tcPr>
            <w:tcW w:w="9026" w:type="dxa"/>
            <w:tcBorders>
              <w:top w:val="single" w:sz="12" w:space="0" w:color="C00000"/>
              <w:left w:val="single" w:sz="12" w:space="0" w:color="C00000"/>
              <w:bottom w:val="single" w:sz="12" w:space="0" w:color="C00000"/>
              <w:right w:val="single" w:sz="12" w:space="0" w:color="C00000"/>
            </w:tcBorders>
            <w:shd w:val="clear" w:color="auto" w:fill="FCE4D6"/>
            <w:tcMar>
              <w:top w:w="140" w:type="dxa"/>
              <w:left w:w="200" w:type="dxa"/>
              <w:bottom w:w="140" w:type="dxa"/>
              <w:right w:w="200" w:type="dxa"/>
            </w:tcMar>
          </w:tcPr>
          <w:p w:rsidR="005B4740" w:rsidRPr="002B656D" w:rsidRDefault="002E1BBC">
            <w:pPr>
              <w:jc w:val="center"/>
              <w:rPr>
                <w:lang w:val="en-GB"/>
              </w:rPr>
            </w:pPr>
            <w:r w:rsidRPr="002B656D">
              <w:rPr>
                <w:b/>
                <w:bCs/>
                <w:color w:val="C00000"/>
                <w:sz w:val="28"/>
                <w:szCs w:val="28"/>
                <w:lang w:val="en-GB"/>
              </w:rPr>
              <w:t>RECOMMENDATION: MAJOR REVISION REQUIRED</w:t>
            </w:r>
          </w:p>
        </w:tc>
      </w:tr>
    </w:tbl>
    <w:p w:rsidR="005B4740" w:rsidRPr="002B656D" w:rsidRDefault="005B4740">
      <w:pPr>
        <w:spacing w:before="120"/>
        <w:rPr>
          <w:lang w:val="en-GB"/>
        </w:rPr>
      </w:pPr>
    </w:p>
    <w:p w:rsidR="005B4740" w:rsidRPr="002B656D" w:rsidRDefault="002E1BBC">
      <w:pPr>
        <w:spacing w:before="80" w:after="80" w:line="276" w:lineRule="auto"/>
        <w:jc w:val="both"/>
        <w:rPr>
          <w:lang w:val="en-GB"/>
        </w:rPr>
      </w:pPr>
      <w:r w:rsidRPr="002B656D">
        <w:rPr>
          <w:color w:val="404040"/>
          <w:lang w:val="en-GB"/>
        </w:rPr>
        <w:t>The manuscript presents proofs of the infinitude of primes of the forms 4k+3, 6k+5, and 4k+1, claiming to offer different approaches from those available in the literature. The mathematical content is broadly legitimate and the topic is of genuine interest. However, the paper contains a significant mathematical error in Lemma 5, raises questions about the degree of novelty beyond currently available proofs, contains repeated spelling errors and typographical issues, and some references are inadequately verifiable. These issues must be addressed before the paper can be considered for publication.</w:t>
      </w:r>
    </w:p>
    <w:p w:rsidR="005B4740" w:rsidRPr="002B656D" w:rsidRDefault="005B4740">
      <w:pPr>
        <w:spacing w:before="80"/>
        <w:rPr>
          <w:lang w:val="en-GB"/>
        </w:rPr>
      </w:pPr>
    </w:p>
    <w:p w:rsidR="005B4740" w:rsidRPr="002B656D" w:rsidRDefault="002E1BBC">
      <w:pPr>
        <w:rPr>
          <w:lang w:val="en-GB"/>
        </w:rPr>
      </w:pPr>
      <w:r w:rsidRPr="002B656D">
        <w:rPr>
          <w:lang w:val="en-GB"/>
        </w:rPr>
        <w:br w:type="page"/>
      </w:r>
    </w:p>
    <w:p w:rsidR="005B4740" w:rsidRPr="002B656D" w:rsidRDefault="002E1BBC">
      <w:pPr>
        <w:pStyle w:val="Heading1"/>
        <w:pBdr>
          <w:bottom w:val="single" w:sz="8" w:space="4" w:color="2E4A87"/>
        </w:pBdr>
        <w:rPr>
          <w:lang w:val="en-GB"/>
        </w:rPr>
      </w:pPr>
      <w:r w:rsidRPr="002B656D">
        <w:rPr>
          <w:sz w:val="28"/>
          <w:szCs w:val="28"/>
          <w:lang w:val="en-GB"/>
        </w:rPr>
        <w:lastRenderedPageBreak/>
        <w:t>2. Section-Wise Critical Review</w:t>
      </w:r>
    </w:p>
    <w:p w:rsidR="005B4740" w:rsidRPr="002B656D" w:rsidRDefault="005B4740">
      <w:pPr>
        <w:spacing w:before="60"/>
        <w:rPr>
          <w:lang w:val="en-GB"/>
        </w:rPr>
      </w:pPr>
    </w:p>
    <w:p w:rsidR="005B4740" w:rsidRPr="002B656D" w:rsidRDefault="002E1BBC">
      <w:pPr>
        <w:spacing w:before="160" w:after="80"/>
        <w:rPr>
          <w:lang w:val="en-GB"/>
        </w:rPr>
      </w:pPr>
      <w:proofErr w:type="gramStart"/>
      <w:r w:rsidRPr="002B656D">
        <w:rPr>
          <w:b/>
          <w:bCs/>
          <w:color w:val="1F3864"/>
          <w:sz w:val="24"/>
          <w:szCs w:val="24"/>
          <w:u w:val="single"/>
          <w:lang w:val="en-GB"/>
        </w:rPr>
        <w:t>2.1  Abstract</w:t>
      </w:r>
      <w:proofErr w:type="gramEnd"/>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5B4740" w:rsidRPr="002B656D" w:rsidRDefault="002E1BBC">
            <w:pPr>
              <w:rPr>
                <w:lang w:val="en-GB"/>
              </w:rPr>
            </w:pPr>
            <w:r w:rsidRPr="002B656D">
              <w:rPr>
                <w:b/>
                <w:bCs/>
                <w:color w:val="375623"/>
                <w:sz w:val="20"/>
                <w:szCs w:val="20"/>
                <w:lang w:val="en-GB"/>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The abstract clearly states the main contributions: new proofs of infinitude of primes of the forms 4k+3, 6k+5, and 4k+1. It correctly identifies the techniques employed (</w:t>
            </w:r>
            <w:proofErr w:type="spellStart"/>
            <w:r w:rsidRPr="002B656D">
              <w:rPr>
                <w:color w:val="404040"/>
                <w:sz w:val="20"/>
                <w:szCs w:val="20"/>
                <w:lang w:val="en-GB"/>
              </w:rPr>
              <w:t>Saidak's</w:t>
            </w:r>
            <w:proofErr w:type="spellEnd"/>
            <w:r w:rsidRPr="002B656D">
              <w:rPr>
                <w:color w:val="404040"/>
                <w:sz w:val="20"/>
                <w:szCs w:val="20"/>
                <w:lang w:val="en-GB"/>
              </w:rPr>
              <w:t xml:space="preserve"> method, divisibility properties, Fermat numbers) and identifies the paper's relation to </w:t>
            </w:r>
            <w:proofErr w:type="spellStart"/>
            <w:r w:rsidRPr="002B656D">
              <w:rPr>
                <w:color w:val="404040"/>
                <w:sz w:val="20"/>
                <w:szCs w:val="20"/>
                <w:lang w:val="en-GB"/>
              </w:rPr>
              <w:t>Dirichlet's</w:t>
            </w:r>
            <w:proofErr w:type="spellEnd"/>
            <w:r w:rsidRPr="002B656D">
              <w:rPr>
                <w:color w:val="404040"/>
                <w:sz w:val="20"/>
                <w:szCs w:val="20"/>
                <w:lang w:val="en-GB"/>
              </w:rPr>
              <w:t xml:space="preserve"> theorem. The Mathematics Subject Classification (MSC 2020: 11A41) is appropriately assigned.</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5B4740" w:rsidRPr="002B656D" w:rsidRDefault="002E1BBC">
            <w:pPr>
              <w:rPr>
                <w:lang w:val="en-GB"/>
              </w:rPr>
            </w:pPr>
            <w:r w:rsidRPr="002B656D">
              <w:rPr>
                <w:b/>
                <w:bCs/>
                <w:color w:val="C00000"/>
                <w:sz w:val="20"/>
                <w:szCs w:val="20"/>
                <w:lang w:val="en-GB"/>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rsidP="002B656D">
            <w:pPr>
              <w:jc w:val="both"/>
              <w:rPr>
                <w:lang w:val="en-GB"/>
              </w:rPr>
            </w:pPr>
            <w:r w:rsidRPr="002B656D">
              <w:rPr>
                <w:color w:val="404040"/>
                <w:sz w:val="20"/>
                <w:szCs w:val="20"/>
                <w:lang w:val="en-GB"/>
              </w:rPr>
              <w:t>The word '</w:t>
            </w:r>
            <w:proofErr w:type="spellStart"/>
            <w:r w:rsidRPr="002B656D">
              <w:rPr>
                <w:color w:val="404040"/>
                <w:sz w:val="20"/>
                <w:szCs w:val="20"/>
                <w:lang w:val="en-GB"/>
              </w:rPr>
              <w:t>availiable</w:t>
            </w:r>
            <w:proofErr w:type="spellEnd"/>
            <w:r w:rsidRPr="002B656D">
              <w:rPr>
                <w:color w:val="404040"/>
                <w:sz w:val="20"/>
                <w:szCs w:val="20"/>
                <w:lang w:val="en-GB"/>
              </w:rPr>
              <w:t xml:space="preserve">' is misspelled twice (should be 'available'). The abstract states that 'Fermat numbers for n ≥ 1 are of the form 4k+1' but does not explicitly note that this is a well-known fact, nor does it cite a reference for this claim. The abstract also does not honestly characterise how the proofs differ from existing literature — the phrase 'different proofs than those available' is vague. </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5B4740" w:rsidRPr="002B656D" w:rsidRDefault="002E1BBC">
            <w:pPr>
              <w:rPr>
                <w:lang w:val="en-GB"/>
              </w:rPr>
            </w:pPr>
            <w:r w:rsidRPr="002B656D">
              <w:rPr>
                <w:b/>
                <w:bCs/>
                <w:color w:val="2E4A87"/>
                <w:sz w:val="20"/>
                <w:szCs w:val="20"/>
                <w:lang w:val="en-GB"/>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Correct all spelling errors. The abstract should state more precisely in what sense the proofs are novel: e.g., 'constructive' rather than 'by contradiction'. The abstract should not promise claims that are not fully delivered in the body (see note on Lemma 5 error below).</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5B4740" w:rsidRPr="002B656D" w:rsidRDefault="002E1BBC">
            <w:pPr>
              <w:rPr>
                <w:lang w:val="en-GB"/>
              </w:rPr>
            </w:pPr>
            <w:r w:rsidRPr="002B656D">
              <w:rPr>
                <w:b/>
                <w:bCs/>
                <w:color w:val="C55A11"/>
                <w:sz w:val="20"/>
                <w:szCs w:val="20"/>
                <w:lang w:val="en-GB"/>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Adequately previews the paper's content, but overstates novelty without qualification.</w:t>
            </w:r>
          </w:p>
        </w:tc>
      </w:tr>
    </w:tbl>
    <w:p w:rsidR="005B4740" w:rsidRPr="002B656D" w:rsidRDefault="005B4740">
      <w:pPr>
        <w:spacing w:before="80"/>
        <w:rPr>
          <w:lang w:val="en-GB"/>
        </w:rPr>
      </w:pPr>
    </w:p>
    <w:p w:rsidR="005B4740" w:rsidRPr="002B656D" w:rsidRDefault="002E1BBC">
      <w:pPr>
        <w:spacing w:before="160" w:after="80"/>
        <w:rPr>
          <w:lang w:val="en-GB"/>
        </w:rPr>
      </w:pPr>
      <w:proofErr w:type="gramStart"/>
      <w:r w:rsidRPr="002B656D">
        <w:rPr>
          <w:b/>
          <w:bCs/>
          <w:color w:val="1F3864"/>
          <w:sz w:val="24"/>
          <w:szCs w:val="24"/>
          <w:u w:val="single"/>
          <w:lang w:val="en-GB"/>
        </w:rPr>
        <w:t>2.2  Section</w:t>
      </w:r>
      <w:proofErr w:type="gramEnd"/>
      <w:r w:rsidRPr="002B656D">
        <w:rPr>
          <w:b/>
          <w:bCs/>
          <w:color w:val="1F3864"/>
          <w:sz w:val="24"/>
          <w:szCs w:val="24"/>
          <w:u w:val="single"/>
          <w:lang w:val="en-GB"/>
        </w:rPr>
        <w:t xml:space="preserve"> 1 — Introduction</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5B4740" w:rsidRPr="002B656D" w:rsidRDefault="002E1BBC">
            <w:pPr>
              <w:rPr>
                <w:lang w:val="en-GB"/>
              </w:rPr>
            </w:pPr>
            <w:r w:rsidRPr="002B656D">
              <w:rPr>
                <w:b/>
                <w:bCs/>
                <w:color w:val="375623"/>
                <w:sz w:val="20"/>
                <w:szCs w:val="20"/>
                <w:lang w:val="en-GB"/>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 xml:space="preserve">The introduction provides a broad and well-written historical survey of proofs of the infinitude of primes, including Euclid, </w:t>
            </w:r>
            <w:proofErr w:type="spellStart"/>
            <w:r w:rsidRPr="002B656D">
              <w:rPr>
                <w:color w:val="404040"/>
                <w:sz w:val="20"/>
                <w:szCs w:val="20"/>
                <w:lang w:val="en-GB"/>
              </w:rPr>
              <w:t>Kummer</w:t>
            </w:r>
            <w:proofErr w:type="spellEnd"/>
            <w:r w:rsidRPr="002B656D">
              <w:rPr>
                <w:color w:val="404040"/>
                <w:sz w:val="20"/>
                <w:szCs w:val="20"/>
                <w:lang w:val="en-GB"/>
              </w:rPr>
              <w:t xml:space="preserve">, Euler, </w:t>
            </w:r>
            <w:proofErr w:type="spellStart"/>
            <w:r w:rsidRPr="002B656D">
              <w:rPr>
                <w:color w:val="404040"/>
                <w:sz w:val="20"/>
                <w:szCs w:val="20"/>
                <w:lang w:val="en-GB"/>
              </w:rPr>
              <w:t>Erdos</w:t>
            </w:r>
            <w:proofErr w:type="spellEnd"/>
            <w:r w:rsidRPr="002B656D">
              <w:rPr>
                <w:color w:val="404040"/>
                <w:sz w:val="20"/>
                <w:szCs w:val="20"/>
                <w:lang w:val="en-GB"/>
              </w:rPr>
              <w:t xml:space="preserve">, </w:t>
            </w:r>
            <w:proofErr w:type="spellStart"/>
            <w:r w:rsidRPr="002B656D">
              <w:rPr>
                <w:color w:val="404040"/>
                <w:sz w:val="20"/>
                <w:szCs w:val="20"/>
                <w:lang w:val="en-GB"/>
              </w:rPr>
              <w:t>Furstenburg</w:t>
            </w:r>
            <w:proofErr w:type="spellEnd"/>
            <w:r w:rsidRPr="002B656D">
              <w:rPr>
                <w:color w:val="404040"/>
                <w:sz w:val="20"/>
                <w:szCs w:val="20"/>
                <w:lang w:val="en-GB"/>
              </w:rPr>
              <w:t xml:space="preserve">, </w:t>
            </w:r>
            <w:proofErr w:type="spellStart"/>
            <w:r w:rsidRPr="002B656D">
              <w:rPr>
                <w:color w:val="404040"/>
                <w:sz w:val="20"/>
                <w:szCs w:val="20"/>
                <w:lang w:val="en-GB"/>
              </w:rPr>
              <w:t>Polya</w:t>
            </w:r>
            <w:proofErr w:type="spellEnd"/>
            <w:r w:rsidRPr="002B656D">
              <w:rPr>
                <w:color w:val="404040"/>
                <w:sz w:val="20"/>
                <w:szCs w:val="20"/>
                <w:lang w:val="en-GB"/>
              </w:rPr>
              <w:t xml:space="preserve">, and </w:t>
            </w:r>
            <w:proofErr w:type="spellStart"/>
            <w:r w:rsidRPr="002B656D">
              <w:rPr>
                <w:color w:val="404040"/>
                <w:sz w:val="20"/>
                <w:szCs w:val="20"/>
                <w:lang w:val="en-GB"/>
              </w:rPr>
              <w:t>Saidak</w:t>
            </w:r>
            <w:proofErr w:type="spellEnd"/>
            <w:r w:rsidRPr="002B656D">
              <w:rPr>
                <w:color w:val="404040"/>
                <w:sz w:val="20"/>
                <w:szCs w:val="20"/>
                <w:lang w:val="en-GB"/>
              </w:rPr>
              <w:t xml:space="preserve">. It correctly contextualises the Twin Prime Conjecture and </w:t>
            </w:r>
            <w:proofErr w:type="spellStart"/>
            <w:r w:rsidRPr="002B656D">
              <w:rPr>
                <w:color w:val="404040"/>
                <w:sz w:val="20"/>
                <w:szCs w:val="20"/>
                <w:lang w:val="en-GB"/>
              </w:rPr>
              <w:t>Goldbach's</w:t>
            </w:r>
            <w:proofErr w:type="spellEnd"/>
            <w:r w:rsidRPr="002B656D">
              <w:rPr>
                <w:color w:val="404040"/>
                <w:sz w:val="20"/>
                <w:szCs w:val="20"/>
                <w:lang w:val="en-GB"/>
              </w:rPr>
              <w:t xml:space="preserve"> Conjecture as open problems. The motivation for studying primes of specific forms is clearly articulated.</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5B4740" w:rsidRPr="002B656D" w:rsidRDefault="002E1BBC">
            <w:pPr>
              <w:rPr>
                <w:lang w:val="en-GB"/>
              </w:rPr>
            </w:pPr>
            <w:r w:rsidRPr="002B656D">
              <w:rPr>
                <w:b/>
                <w:bCs/>
                <w:color w:val="C00000"/>
                <w:sz w:val="20"/>
                <w:szCs w:val="20"/>
                <w:lang w:val="en-GB"/>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 xml:space="preserve">The introduction cites multiple proofs without providing direct page numbers or theorem numbers (e.g., references [3], [15], [8] are mentioned as a group without specificity). The sentence 'There is a group theoretical proof involving Fermat's little theorem and Lagrange's theorem for finite groups' is made without any citation at all — this is a significant omission. The description of </w:t>
            </w:r>
            <w:proofErr w:type="spellStart"/>
            <w:r w:rsidRPr="002B656D">
              <w:rPr>
                <w:color w:val="404040"/>
                <w:sz w:val="20"/>
                <w:szCs w:val="20"/>
                <w:lang w:val="en-GB"/>
              </w:rPr>
              <w:t>Furstenburg's</w:t>
            </w:r>
            <w:proofErr w:type="spellEnd"/>
            <w:r w:rsidRPr="002B656D">
              <w:rPr>
                <w:color w:val="404040"/>
                <w:sz w:val="20"/>
                <w:szCs w:val="20"/>
                <w:lang w:val="en-GB"/>
              </w:rPr>
              <w:t xml:space="preserve"> proof as 'topological' in 1955 is correct but no reference is provided. Some claims (e.g., the </w:t>
            </w:r>
            <w:proofErr w:type="spellStart"/>
            <w:r w:rsidRPr="002B656D">
              <w:rPr>
                <w:color w:val="404040"/>
                <w:sz w:val="20"/>
                <w:szCs w:val="20"/>
                <w:lang w:val="en-GB"/>
              </w:rPr>
              <w:t>Polya</w:t>
            </w:r>
            <w:proofErr w:type="spellEnd"/>
            <w:r w:rsidRPr="002B656D">
              <w:rPr>
                <w:color w:val="404040"/>
                <w:sz w:val="20"/>
                <w:szCs w:val="20"/>
                <w:lang w:val="en-GB"/>
              </w:rPr>
              <w:t xml:space="preserve"> proof, </w:t>
            </w:r>
            <w:proofErr w:type="spellStart"/>
            <w:r w:rsidRPr="002B656D">
              <w:rPr>
                <w:color w:val="404040"/>
                <w:sz w:val="20"/>
                <w:szCs w:val="20"/>
                <w:lang w:val="en-GB"/>
              </w:rPr>
              <w:t>Kummer's</w:t>
            </w:r>
            <w:proofErr w:type="spellEnd"/>
            <w:r w:rsidRPr="002B656D">
              <w:rPr>
                <w:color w:val="404040"/>
                <w:sz w:val="20"/>
                <w:szCs w:val="20"/>
                <w:lang w:val="en-GB"/>
              </w:rPr>
              <w:t xml:space="preserve"> proof) are described without specific citations.</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5B4740" w:rsidRPr="002B656D" w:rsidRDefault="002E1BBC">
            <w:pPr>
              <w:rPr>
                <w:lang w:val="en-GB"/>
              </w:rPr>
            </w:pPr>
            <w:r w:rsidRPr="002B656D">
              <w:rPr>
                <w:b/>
                <w:bCs/>
                <w:color w:val="2E4A87"/>
                <w:sz w:val="20"/>
                <w:szCs w:val="20"/>
                <w:lang w:val="en-GB"/>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 xml:space="preserve">Each historical proof claim should carry a specific reference. Add citations for </w:t>
            </w:r>
            <w:proofErr w:type="spellStart"/>
            <w:r w:rsidRPr="002B656D">
              <w:rPr>
                <w:color w:val="404040"/>
                <w:sz w:val="20"/>
                <w:szCs w:val="20"/>
                <w:lang w:val="en-GB"/>
              </w:rPr>
              <w:t>Furstenburg's</w:t>
            </w:r>
            <w:proofErr w:type="spellEnd"/>
            <w:r w:rsidRPr="002B656D">
              <w:rPr>
                <w:color w:val="404040"/>
                <w:sz w:val="20"/>
                <w:szCs w:val="20"/>
                <w:lang w:val="en-GB"/>
              </w:rPr>
              <w:t xml:space="preserve"> 1955 topological proof and the group-theoretical proof. When citing groups of references together, the authors should indicate which reference supports which specific claim.</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5B4740" w:rsidRPr="002B656D" w:rsidRDefault="002E1BBC">
            <w:pPr>
              <w:rPr>
                <w:lang w:val="en-GB"/>
              </w:rPr>
            </w:pPr>
            <w:r w:rsidRPr="002B656D">
              <w:rPr>
                <w:b/>
                <w:bCs/>
                <w:color w:val="C55A11"/>
                <w:sz w:val="20"/>
                <w:szCs w:val="20"/>
                <w:lang w:val="en-GB"/>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The literature review is reasonably thorough for a short paper, but reference granularity is poor.</w:t>
            </w:r>
          </w:p>
        </w:tc>
      </w:tr>
    </w:tbl>
    <w:p w:rsidR="005B4740" w:rsidRPr="002B656D" w:rsidRDefault="005B4740">
      <w:pPr>
        <w:spacing w:before="80"/>
        <w:rPr>
          <w:lang w:val="en-GB"/>
        </w:rPr>
      </w:pPr>
    </w:p>
    <w:p w:rsidR="005B4740" w:rsidRPr="002B656D" w:rsidRDefault="002E1BBC">
      <w:pPr>
        <w:spacing w:before="160" w:after="80"/>
        <w:rPr>
          <w:lang w:val="en-GB"/>
        </w:rPr>
      </w:pPr>
      <w:proofErr w:type="gramStart"/>
      <w:r w:rsidRPr="002B656D">
        <w:rPr>
          <w:b/>
          <w:bCs/>
          <w:color w:val="1F3864"/>
          <w:sz w:val="24"/>
          <w:szCs w:val="24"/>
          <w:u w:val="single"/>
          <w:lang w:val="en-GB"/>
        </w:rPr>
        <w:t>2.3  Section</w:t>
      </w:r>
      <w:proofErr w:type="gramEnd"/>
      <w:r w:rsidRPr="002B656D">
        <w:rPr>
          <w:b/>
          <w:bCs/>
          <w:color w:val="1F3864"/>
          <w:sz w:val="24"/>
          <w:szCs w:val="24"/>
          <w:u w:val="single"/>
          <w:lang w:val="en-GB"/>
        </w:rPr>
        <w:t xml:space="preserve"> 2 — Proofs of 4k+3 and 6k+5 Infinitude</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5B4740" w:rsidRPr="002B656D" w:rsidRDefault="002E1BBC">
            <w:pPr>
              <w:rPr>
                <w:lang w:val="en-GB"/>
              </w:rPr>
            </w:pPr>
            <w:r w:rsidRPr="002B656D">
              <w:rPr>
                <w:b/>
                <w:bCs/>
                <w:color w:val="375623"/>
                <w:sz w:val="20"/>
                <w:szCs w:val="20"/>
                <w:lang w:val="en-GB"/>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 xml:space="preserve">The proof strategy for Theorem 4 (primes of form 4k+3) is sound and correctly applies </w:t>
            </w:r>
            <w:proofErr w:type="spellStart"/>
            <w:r w:rsidRPr="002B656D">
              <w:rPr>
                <w:color w:val="404040"/>
                <w:sz w:val="20"/>
                <w:szCs w:val="20"/>
                <w:lang w:val="en-GB"/>
              </w:rPr>
              <w:t>Saidak's</w:t>
            </w:r>
            <w:proofErr w:type="spellEnd"/>
            <w:r w:rsidRPr="002B656D">
              <w:rPr>
                <w:color w:val="404040"/>
                <w:sz w:val="20"/>
                <w:szCs w:val="20"/>
                <w:lang w:val="en-GB"/>
              </w:rPr>
              <w:t xml:space="preserve"> constructive technique. The </w:t>
            </w:r>
            <w:proofErr w:type="spellStart"/>
            <w:r w:rsidRPr="002B656D">
              <w:rPr>
                <w:color w:val="404040"/>
                <w:sz w:val="20"/>
                <w:szCs w:val="20"/>
                <w:lang w:val="en-GB"/>
              </w:rPr>
              <w:t>pairwise</w:t>
            </w:r>
            <w:proofErr w:type="spellEnd"/>
            <w:r w:rsidRPr="002B656D">
              <w:rPr>
                <w:color w:val="404040"/>
                <w:sz w:val="20"/>
                <w:szCs w:val="20"/>
                <w:lang w:val="en-GB"/>
              </w:rPr>
              <w:t xml:space="preserve"> </w:t>
            </w:r>
            <w:proofErr w:type="spellStart"/>
            <w:r w:rsidRPr="002B656D">
              <w:rPr>
                <w:color w:val="404040"/>
                <w:sz w:val="20"/>
                <w:szCs w:val="20"/>
                <w:lang w:val="en-GB"/>
              </w:rPr>
              <w:t>coprimality</w:t>
            </w:r>
            <w:proofErr w:type="spellEnd"/>
            <w:r w:rsidRPr="002B656D">
              <w:rPr>
                <w:color w:val="404040"/>
                <w:sz w:val="20"/>
                <w:szCs w:val="20"/>
                <w:lang w:val="en-GB"/>
              </w:rPr>
              <w:t xml:space="preserve"> arguments using </w:t>
            </w:r>
            <w:proofErr w:type="spellStart"/>
            <w:proofErr w:type="gramStart"/>
            <w:r w:rsidRPr="002B656D">
              <w:rPr>
                <w:color w:val="404040"/>
                <w:sz w:val="20"/>
                <w:szCs w:val="20"/>
                <w:lang w:val="en-GB"/>
              </w:rPr>
              <w:t>gcd</w:t>
            </w:r>
            <w:proofErr w:type="spellEnd"/>
            <w:r w:rsidRPr="002B656D">
              <w:rPr>
                <w:color w:val="404040"/>
                <w:sz w:val="20"/>
                <w:szCs w:val="20"/>
                <w:lang w:val="en-GB"/>
              </w:rPr>
              <w:t>(</w:t>
            </w:r>
            <w:proofErr w:type="gramEnd"/>
            <w:r w:rsidRPr="002B656D">
              <w:rPr>
                <w:color w:val="404040"/>
                <w:sz w:val="20"/>
                <w:szCs w:val="20"/>
                <w:lang w:val="en-GB"/>
              </w:rPr>
              <w:t xml:space="preserve">n, n+4) = </w:t>
            </w:r>
            <w:proofErr w:type="spellStart"/>
            <w:r w:rsidRPr="002B656D">
              <w:rPr>
                <w:color w:val="404040"/>
                <w:sz w:val="20"/>
                <w:szCs w:val="20"/>
                <w:lang w:val="en-GB"/>
              </w:rPr>
              <w:t>gcd</w:t>
            </w:r>
            <w:proofErr w:type="spellEnd"/>
            <w:r w:rsidRPr="002B656D">
              <w:rPr>
                <w:color w:val="404040"/>
                <w:sz w:val="20"/>
                <w:szCs w:val="20"/>
                <w:lang w:val="en-GB"/>
              </w:rPr>
              <w:t xml:space="preserve">(n,4) = 1 (since n is odd) are valid. The iterative </w:t>
            </w:r>
            <w:r w:rsidRPr="002B656D">
              <w:rPr>
                <w:color w:val="404040"/>
                <w:sz w:val="20"/>
                <w:szCs w:val="20"/>
                <w:lang w:val="en-GB"/>
              </w:rPr>
              <w:lastRenderedPageBreak/>
              <w:t xml:space="preserve">construction — generating N = </w:t>
            </w:r>
            <w:proofErr w:type="gramStart"/>
            <w:r w:rsidRPr="002B656D">
              <w:rPr>
                <w:color w:val="404040"/>
                <w:sz w:val="20"/>
                <w:szCs w:val="20"/>
                <w:lang w:val="en-GB"/>
              </w:rPr>
              <w:t>n(</w:t>
            </w:r>
            <w:proofErr w:type="gramEnd"/>
            <w:r w:rsidRPr="002B656D">
              <w:rPr>
                <w:color w:val="404040"/>
                <w:sz w:val="20"/>
                <w:szCs w:val="20"/>
                <w:lang w:val="en-GB"/>
              </w:rPr>
              <w:t>n+4)(n+8) and then iterating — correctly establishes that the count of distinct primes of the form 4k+3 grows without bound. Lemma 3 is a standard and correctly proved result. Corollary 7 (primes of the form 3k+2) is a natural consequence of Theorem 6.</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5B4740" w:rsidRPr="002B656D" w:rsidRDefault="002E1BBC">
            <w:pPr>
              <w:rPr>
                <w:lang w:val="en-GB"/>
              </w:rPr>
            </w:pPr>
            <w:r w:rsidRPr="002B656D">
              <w:rPr>
                <w:b/>
                <w:bCs/>
                <w:color w:val="C00000"/>
                <w:sz w:val="20"/>
                <w:szCs w:val="20"/>
                <w:lang w:val="en-GB"/>
              </w:rPr>
              <w:lastRenderedPageBreak/>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CRITICAL MATHEMATICAL ERROR — Lemma 5 (page 4): The proof states 'But 3 does not divide 6k+5 for any k ≥ 0 as 6k+5 ≡ 2 (mod 5).' This is incorrect. The modulus should be 3, not 5. The correct statement is: 6k+5 = 3(2k+1</w:t>
            </w:r>
            <w:proofErr w:type="gramStart"/>
            <w:r w:rsidRPr="002B656D">
              <w:rPr>
                <w:color w:val="404040"/>
                <w:sz w:val="20"/>
                <w:szCs w:val="20"/>
                <w:lang w:val="en-GB"/>
              </w:rPr>
              <w:t>)+</w:t>
            </w:r>
            <w:proofErr w:type="gramEnd"/>
            <w:r w:rsidRPr="002B656D">
              <w:rPr>
                <w:color w:val="404040"/>
                <w:sz w:val="20"/>
                <w:szCs w:val="20"/>
                <w:lang w:val="en-GB"/>
              </w:rPr>
              <w:t>2, hence 6k+5 ≡ 2 (mod 3), from which it follows that 3 does not divide 6k+5. The printed 'mod 5' is both logically wrong (checking mod 5 does not establish non-divisibility by 3) and arithmetically suspicious (6k+5 ≡ 1 or 0 or ... mod 5 depending on k, not constantly 2). This is a substantive error that undermines the proof of Lemma 5 and by extension Theorem 6. Additionally, the proof of Theorem 6 is described as 'similar to Theorem 4' and then re-proved in full — this is redundant and inflates the paper's length without adding mathematical content. The section title heading uses the possessive form 'Fermat's Numbers' (Section 3 title) — Fermat numbers is the standard non-possessive form in mathematical usage.</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5B4740" w:rsidRPr="002B656D" w:rsidRDefault="002E1BBC">
            <w:pPr>
              <w:rPr>
                <w:lang w:val="en-GB"/>
              </w:rPr>
            </w:pPr>
            <w:r w:rsidRPr="002B656D">
              <w:rPr>
                <w:b/>
                <w:bCs/>
                <w:color w:val="2E4A87"/>
                <w:sz w:val="20"/>
                <w:szCs w:val="20"/>
                <w:lang w:val="en-GB"/>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Correct the modular arithmetic error in Lemma 5 to read '6k+5 ≡ 2 (mod 3)' and provide the proper computation. Consider condensing the proof of Theorem 6 by stating 'the proof proceeds analogously to Theorem 4 with n, n+6, n+12 replacing n, n+4, n+8' and giving only the points of difference, in order to eliminate redundancy.</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5B4740" w:rsidRPr="002B656D" w:rsidRDefault="002E1BBC">
            <w:pPr>
              <w:rPr>
                <w:lang w:val="en-GB"/>
              </w:rPr>
            </w:pPr>
            <w:r w:rsidRPr="002B656D">
              <w:rPr>
                <w:b/>
                <w:bCs/>
                <w:color w:val="C55A11"/>
                <w:sz w:val="20"/>
                <w:szCs w:val="20"/>
                <w:lang w:val="en-GB"/>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 xml:space="preserve">The 4k+3 proof is genuinely novel in its use of </w:t>
            </w:r>
            <w:proofErr w:type="spellStart"/>
            <w:r w:rsidRPr="002B656D">
              <w:rPr>
                <w:color w:val="404040"/>
                <w:sz w:val="20"/>
                <w:szCs w:val="20"/>
                <w:lang w:val="en-GB"/>
              </w:rPr>
              <w:t>Saidak's</w:t>
            </w:r>
            <w:proofErr w:type="spellEnd"/>
            <w:r w:rsidRPr="002B656D">
              <w:rPr>
                <w:color w:val="404040"/>
                <w:sz w:val="20"/>
                <w:szCs w:val="20"/>
                <w:lang w:val="en-GB"/>
              </w:rPr>
              <w:t xml:space="preserve"> technique. The 6k+5 proof is a direct structural analogue and adds limited independent value. The 3k+2 corollary is trivial.</w:t>
            </w:r>
          </w:p>
        </w:tc>
      </w:tr>
    </w:tbl>
    <w:p w:rsidR="005B4740" w:rsidRPr="002B656D" w:rsidRDefault="005B4740">
      <w:pPr>
        <w:spacing w:before="80"/>
        <w:rPr>
          <w:lang w:val="en-GB"/>
        </w:rPr>
      </w:pPr>
    </w:p>
    <w:p w:rsidR="005B4740" w:rsidRPr="002B656D" w:rsidRDefault="002E1BBC">
      <w:pPr>
        <w:spacing w:before="160" w:after="80"/>
        <w:rPr>
          <w:lang w:val="en-GB"/>
        </w:rPr>
      </w:pPr>
      <w:proofErr w:type="gramStart"/>
      <w:r w:rsidRPr="002B656D">
        <w:rPr>
          <w:b/>
          <w:bCs/>
          <w:color w:val="1F3864"/>
          <w:sz w:val="24"/>
          <w:szCs w:val="24"/>
          <w:u w:val="single"/>
          <w:lang w:val="en-GB"/>
        </w:rPr>
        <w:t>2.4  Section</w:t>
      </w:r>
      <w:proofErr w:type="gramEnd"/>
      <w:r w:rsidRPr="002B656D">
        <w:rPr>
          <w:b/>
          <w:bCs/>
          <w:color w:val="1F3864"/>
          <w:sz w:val="24"/>
          <w:szCs w:val="24"/>
          <w:u w:val="single"/>
          <w:lang w:val="en-GB"/>
        </w:rPr>
        <w:t xml:space="preserve"> 3 — Fermat Numbers and 4k+1 Primes</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5B4740" w:rsidRPr="002B656D" w:rsidRDefault="002E1BBC">
            <w:pPr>
              <w:rPr>
                <w:lang w:val="en-GB"/>
              </w:rPr>
            </w:pPr>
            <w:r w:rsidRPr="002B656D">
              <w:rPr>
                <w:b/>
                <w:bCs/>
                <w:color w:val="375623"/>
                <w:sz w:val="20"/>
                <w:szCs w:val="20"/>
                <w:lang w:val="en-GB"/>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The approach using Fermat numbers Fn = 2</w:t>
            </w:r>
            <w:proofErr w:type="gramStart"/>
            <w:r w:rsidRPr="002B656D">
              <w:rPr>
                <w:color w:val="404040"/>
                <w:sz w:val="20"/>
                <w:szCs w:val="20"/>
                <w:lang w:val="en-GB"/>
              </w:rPr>
              <w:t>^(</w:t>
            </w:r>
            <w:proofErr w:type="gramEnd"/>
            <w:r w:rsidRPr="002B656D">
              <w:rPr>
                <w:color w:val="404040"/>
                <w:sz w:val="20"/>
                <w:szCs w:val="20"/>
                <w:lang w:val="en-GB"/>
              </w:rPr>
              <w:t xml:space="preserve">2^n)+1 and Lemma 9 (solvability of x^2+1 ≡ 0 (mod p)) is elegant and mathematically correct. The key steps — that Fn is odd (so p=2 is impossible), that (2^(2^{n-1}))^2 + 1 ≡ 0 (mod p) implies p ≡ 1 (mod 4) by Lemma 9, and that infinitely many </w:t>
            </w:r>
            <w:proofErr w:type="spellStart"/>
            <w:r w:rsidRPr="002B656D">
              <w:rPr>
                <w:color w:val="404040"/>
                <w:sz w:val="20"/>
                <w:szCs w:val="20"/>
                <w:lang w:val="en-GB"/>
              </w:rPr>
              <w:t>coprime</w:t>
            </w:r>
            <w:proofErr w:type="spellEnd"/>
            <w:r w:rsidRPr="002B656D">
              <w:rPr>
                <w:color w:val="404040"/>
                <w:sz w:val="20"/>
                <w:szCs w:val="20"/>
                <w:lang w:val="en-GB"/>
              </w:rPr>
              <w:t xml:space="preserve"> Fermat numbers yield infinitely many distinct primes — are all logically valid. Lemma 9 is correctly cited from Theorem 2.11 of </w:t>
            </w:r>
            <w:proofErr w:type="spellStart"/>
            <w:r w:rsidRPr="002B656D">
              <w:rPr>
                <w:color w:val="404040"/>
                <w:sz w:val="20"/>
                <w:szCs w:val="20"/>
                <w:lang w:val="en-GB"/>
              </w:rPr>
              <w:t>Niven</w:t>
            </w:r>
            <w:proofErr w:type="spellEnd"/>
            <w:r w:rsidRPr="002B656D">
              <w:rPr>
                <w:color w:val="404040"/>
                <w:sz w:val="20"/>
                <w:szCs w:val="20"/>
                <w:lang w:val="en-GB"/>
              </w:rPr>
              <w:t>, Zuckerman, and Montgomery [9].</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5B4740" w:rsidRPr="002B656D" w:rsidRDefault="002E1BBC">
            <w:pPr>
              <w:rPr>
                <w:lang w:val="en-GB"/>
              </w:rPr>
            </w:pPr>
            <w:r w:rsidRPr="002B656D">
              <w:rPr>
                <w:b/>
                <w:bCs/>
                <w:color w:val="C00000"/>
                <w:sz w:val="20"/>
                <w:szCs w:val="20"/>
                <w:lang w:val="en-GB"/>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The claim 'Fn − 1 is a perfect square as Fn − 1 = (2</w:t>
            </w:r>
            <w:proofErr w:type="gramStart"/>
            <w:r w:rsidRPr="002B656D">
              <w:rPr>
                <w:color w:val="404040"/>
                <w:sz w:val="20"/>
                <w:szCs w:val="20"/>
                <w:lang w:val="en-GB"/>
              </w:rPr>
              <w:t>^(</w:t>
            </w:r>
            <w:proofErr w:type="gramEnd"/>
            <w:r w:rsidRPr="002B656D">
              <w:rPr>
                <w:color w:val="404040"/>
                <w:sz w:val="20"/>
                <w:szCs w:val="20"/>
                <w:lang w:val="en-GB"/>
              </w:rPr>
              <w:t xml:space="preserve">2^{n−1}))^2' for n ≥ 1 is correct but is stated without proof and without citing a reference where the reader could verify it. The fact that any two distinct Fermat numbers are </w:t>
            </w:r>
            <w:proofErr w:type="spellStart"/>
            <w:r w:rsidRPr="002B656D">
              <w:rPr>
                <w:color w:val="404040"/>
                <w:sz w:val="20"/>
                <w:szCs w:val="20"/>
                <w:lang w:val="en-GB"/>
              </w:rPr>
              <w:t>coprime</w:t>
            </w:r>
            <w:proofErr w:type="spellEnd"/>
            <w:r w:rsidRPr="002B656D">
              <w:rPr>
                <w:color w:val="404040"/>
                <w:sz w:val="20"/>
                <w:szCs w:val="20"/>
                <w:lang w:val="en-GB"/>
              </w:rPr>
              <w:t xml:space="preserve"> is cited as [13] (</w:t>
            </w:r>
            <w:proofErr w:type="spellStart"/>
            <w:r w:rsidRPr="002B656D">
              <w:rPr>
                <w:color w:val="404040"/>
                <w:sz w:val="20"/>
                <w:szCs w:val="20"/>
                <w:lang w:val="en-GB"/>
              </w:rPr>
              <w:t>Aigner</w:t>
            </w:r>
            <w:proofErr w:type="spellEnd"/>
            <w:r w:rsidRPr="002B656D">
              <w:rPr>
                <w:color w:val="404040"/>
                <w:sz w:val="20"/>
                <w:szCs w:val="20"/>
                <w:lang w:val="en-GB"/>
              </w:rPr>
              <w:t xml:space="preserve"> &amp; Ziegler), which is appropriate, but no theorem number within [13] is given. Section 3 title should read 'Fermat Numbers' not 'Fermat's Numbers'.</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5B4740" w:rsidRPr="002B656D" w:rsidRDefault="002E1BBC">
            <w:pPr>
              <w:rPr>
                <w:lang w:val="en-GB"/>
              </w:rPr>
            </w:pPr>
            <w:r w:rsidRPr="002B656D">
              <w:rPr>
                <w:b/>
                <w:bCs/>
                <w:color w:val="2E4A87"/>
                <w:sz w:val="20"/>
                <w:szCs w:val="20"/>
                <w:lang w:val="en-GB"/>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 xml:space="preserve">Add an explicit proof or a precise reference (with theorem/page number) for the claim that Fn-1 is a perfect square. Correct the section title. Add a theorem/page number when citing [13] for the </w:t>
            </w:r>
            <w:proofErr w:type="spellStart"/>
            <w:r w:rsidRPr="002B656D">
              <w:rPr>
                <w:color w:val="404040"/>
                <w:sz w:val="20"/>
                <w:szCs w:val="20"/>
                <w:lang w:val="en-GB"/>
              </w:rPr>
              <w:t>coprimality</w:t>
            </w:r>
            <w:proofErr w:type="spellEnd"/>
            <w:r w:rsidRPr="002B656D">
              <w:rPr>
                <w:color w:val="404040"/>
                <w:sz w:val="20"/>
                <w:szCs w:val="20"/>
                <w:lang w:val="en-GB"/>
              </w:rPr>
              <w:t xml:space="preserve"> of Fermat numbers.</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5B4740" w:rsidRPr="002B656D" w:rsidRDefault="002E1BBC">
            <w:pPr>
              <w:rPr>
                <w:lang w:val="en-GB"/>
              </w:rPr>
            </w:pPr>
            <w:r w:rsidRPr="002B656D">
              <w:rPr>
                <w:b/>
                <w:bCs/>
                <w:color w:val="C55A11"/>
                <w:sz w:val="20"/>
                <w:szCs w:val="20"/>
                <w:lang w:val="en-GB"/>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 xml:space="preserve">This is a clean combination of </w:t>
            </w:r>
            <w:proofErr w:type="spellStart"/>
            <w:r w:rsidRPr="002B656D">
              <w:rPr>
                <w:color w:val="404040"/>
                <w:sz w:val="20"/>
                <w:szCs w:val="20"/>
                <w:lang w:val="en-GB"/>
              </w:rPr>
              <w:t>Polya's</w:t>
            </w:r>
            <w:proofErr w:type="spellEnd"/>
            <w:r w:rsidRPr="002B656D">
              <w:rPr>
                <w:color w:val="404040"/>
                <w:sz w:val="20"/>
                <w:szCs w:val="20"/>
                <w:lang w:val="en-GB"/>
              </w:rPr>
              <w:t xml:space="preserve"> proof of infinitude of primes (via Fermat numbers) and Lemma 9. It is presented as a new combination but the authors should more explicitly acknowledge this synthesis in the paper.</w:t>
            </w:r>
          </w:p>
        </w:tc>
      </w:tr>
    </w:tbl>
    <w:p w:rsidR="005B4740" w:rsidRPr="002B656D" w:rsidRDefault="005B4740">
      <w:pPr>
        <w:spacing w:before="80"/>
        <w:rPr>
          <w:lang w:val="en-GB"/>
        </w:rPr>
      </w:pPr>
    </w:p>
    <w:p w:rsidR="005B4740" w:rsidRPr="002B656D" w:rsidRDefault="002E1BBC">
      <w:pPr>
        <w:spacing w:before="160" w:after="80"/>
        <w:rPr>
          <w:lang w:val="en-GB"/>
        </w:rPr>
      </w:pPr>
      <w:proofErr w:type="gramStart"/>
      <w:r w:rsidRPr="002B656D">
        <w:rPr>
          <w:b/>
          <w:bCs/>
          <w:color w:val="1F3864"/>
          <w:sz w:val="24"/>
          <w:szCs w:val="24"/>
          <w:u w:val="single"/>
          <w:lang w:val="en-GB"/>
        </w:rPr>
        <w:t>2.5  Section</w:t>
      </w:r>
      <w:proofErr w:type="gramEnd"/>
      <w:r w:rsidRPr="002B656D">
        <w:rPr>
          <w:b/>
          <w:bCs/>
          <w:color w:val="1F3864"/>
          <w:sz w:val="24"/>
          <w:szCs w:val="24"/>
          <w:u w:val="single"/>
          <w:lang w:val="en-GB"/>
        </w:rPr>
        <w:t xml:space="preserve"> 4 — Conclusion</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5B4740" w:rsidRPr="002B656D" w:rsidRDefault="002E1BBC">
            <w:pPr>
              <w:rPr>
                <w:lang w:val="en-GB"/>
              </w:rPr>
            </w:pPr>
            <w:r w:rsidRPr="002B656D">
              <w:rPr>
                <w:b/>
                <w:bCs/>
                <w:color w:val="375623"/>
                <w:sz w:val="20"/>
                <w:szCs w:val="20"/>
                <w:lang w:val="en-GB"/>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 xml:space="preserve">The conclusion accurately summarises the contributions and suggests reasonable directions for future work, including primes ≡ 3, 5, 7 (mod 8), ≡ 9 </w:t>
            </w:r>
            <w:r w:rsidRPr="002B656D">
              <w:rPr>
                <w:color w:val="404040"/>
                <w:sz w:val="20"/>
                <w:szCs w:val="20"/>
                <w:lang w:val="en-GB"/>
              </w:rPr>
              <w:lastRenderedPageBreak/>
              <w:t>(mod 10), and the interesting meta-problem of primes not of a certain form. These are genuine open research directions consistent with the literature.</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5B4740" w:rsidRPr="002B656D" w:rsidRDefault="002E1BBC">
            <w:pPr>
              <w:rPr>
                <w:lang w:val="en-GB"/>
              </w:rPr>
            </w:pPr>
            <w:r w:rsidRPr="002B656D">
              <w:rPr>
                <w:b/>
                <w:bCs/>
                <w:color w:val="C00000"/>
                <w:sz w:val="20"/>
                <w:szCs w:val="20"/>
                <w:lang w:val="en-GB"/>
              </w:rPr>
              <w:lastRenderedPageBreak/>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 xml:space="preserve">The conclusion does not acknowledge the limitation that the proofs for 6k+5 contain an error requiring correction. There is also no discussion of whether the technique generalises to other arithmetic progressions or whether </w:t>
            </w:r>
            <w:proofErr w:type="spellStart"/>
            <w:r w:rsidRPr="002B656D">
              <w:rPr>
                <w:color w:val="404040"/>
                <w:sz w:val="20"/>
                <w:szCs w:val="20"/>
                <w:lang w:val="en-GB"/>
              </w:rPr>
              <w:t>Saidak's</w:t>
            </w:r>
            <w:proofErr w:type="spellEnd"/>
            <w:r w:rsidRPr="002B656D">
              <w:rPr>
                <w:color w:val="404040"/>
                <w:sz w:val="20"/>
                <w:szCs w:val="20"/>
                <w:lang w:val="en-GB"/>
              </w:rPr>
              <w:t xml:space="preserve"> method has known structural limitations in this context.</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5B4740" w:rsidRPr="002B656D" w:rsidRDefault="002E1BBC">
            <w:pPr>
              <w:rPr>
                <w:lang w:val="en-GB"/>
              </w:rPr>
            </w:pPr>
            <w:r w:rsidRPr="002B656D">
              <w:rPr>
                <w:b/>
                <w:bCs/>
                <w:color w:val="2E4A87"/>
                <w:sz w:val="20"/>
                <w:szCs w:val="20"/>
                <w:lang w:val="en-GB"/>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 xml:space="preserve">The conclusion should be revised to include at least a note on the scope and limitations of the </w:t>
            </w:r>
            <w:proofErr w:type="spellStart"/>
            <w:r w:rsidRPr="002B656D">
              <w:rPr>
                <w:color w:val="404040"/>
                <w:sz w:val="20"/>
                <w:szCs w:val="20"/>
                <w:lang w:val="en-GB"/>
              </w:rPr>
              <w:t>Saidak</w:t>
            </w:r>
            <w:proofErr w:type="spellEnd"/>
            <w:r w:rsidRPr="002B656D">
              <w:rPr>
                <w:color w:val="404040"/>
                <w:sz w:val="20"/>
                <w:szCs w:val="20"/>
                <w:lang w:val="en-GB"/>
              </w:rPr>
              <w:t>-style technique. After correcting Lemma 5, the conclusion should acknowledge that all results have been verified.</w:t>
            </w:r>
          </w:p>
        </w:tc>
      </w:tr>
      <w:tr w:rsidR="005B4740" w:rsidRPr="002B656D">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5B4740" w:rsidRPr="002B656D" w:rsidRDefault="002E1BBC">
            <w:pPr>
              <w:rPr>
                <w:lang w:val="en-GB"/>
              </w:rPr>
            </w:pPr>
            <w:r w:rsidRPr="002B656D">
              <w:rPr>
                <w:b/>
                <w:bCs/>
                <w:color w:val="C55A11"/>
                <w:sz w:val="20"/>
                <w:szCs w:val="20"/>
                <w:lang w:val="en-GB"/>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5B4740" w:rsidRPr="002B656D" w:rsidRDefault="002E1BBC">
            <w:pPr>
              <w:jc w:val="both"/>
              <w:rPr>
                <w:lang w:val="en-GB"/>
              </w:rPr>
            </w:pPr>
            <w:r w:rsidRPr="002B656D">
              <w:rPr>
                <w:color w:val="404040"/>
                <w:sz w:val="20"/>
                <w:szCs w:val="20"/>
                <w:lang w:val="en-GB"/>
              </w:rPr>
              <w:t>The future directions suggested are appropriate for a research note in elementary number theory.</w:t>
            </w:r>
          </w:p>
        </w:tc>
      </w:tr>
    </w:tbl>
    <w:p w:rsidR="005B4740" w:rsidRPr="002B656D" w:rsidRDefault="005B4740">
      <w:pPr>
        <w:spacing w:before="80"/>
        <w:rPr>
          <w:lang w:val="en-GB"/>
        </w:rPr>
      </w:pPr>
    </w:p>
    <w:p w:rsidR="005B4740" w:rsidRPr="002B656D" w:rsidRDefault="002E1BBC">
      <w:pPr>
        <w:rPr>
          <w:lang w:val="en-GB"/>
        </w:rPr>
      </w:pPr>
      <w:r w:rsidRPr="002B656D">
        <w:rPr>
          <w:lang w:val="en-GB"/>
        </w:rPr>
        <w:br w:type="page"/>
      </w:r>
    </w:p>
    <w:p w:rsidR="005B4740" w:rsidRPr="002B656D" w:rsidRDefault="002E1BBC">
      <w:pPr>
        <w:pStyle w:val="Heading1"/>
        <w:pBdr>
          <w:bottom w:val="single" w:sz="8" w:space="4" w:color="2E4A87"/>
        </w:pBdr>
        <w:rPr>
          <w:lang w:val="en-GB"/>
        </w:rPr>
      </w:pPr>
      <w:r w:rsidRPr="002B656D">
        <w:rPr>
          <w:sz w:val="28"/>
          <w:szCs w:val="28"/>
          <w:lang w:val="en-GB"/>
        </w:rPr>
        <w:lastRenderedPageBreak/>
        <w:t>3. Mathematical Validity — Detailed Analysis</w:t>
      </w:r>
    </w:p>
    <w:p w:rsidR="005B4740" w:rsidRPr="002B656D" w:rsidRDefault="005B4740">
      <w:pPr>
        <w:spacing w:before="60"/>
        <w:rPr>
          <w:lang w:val="en-GB"/>
        </w:rPr>
      </w:pPr>
    </w:p>
    <w:p w:rsidR="005B4740" w:rsidRPr="002B656D" w:rsidRDefault="002E1BBC">
      <w:pPr>
        <w:pStyle w:val="Heading2"/>
        <w:rPr>
          <w:lang w:val="en-GB"/>
        </w:rPr>
      </w:pPr>
      <w:proofErr w:type="gramStart"/>
      <w:r w:rsidRPr="002B656D">
        <w:rPr>
          <w:sz w:val="24"/>
          <w:szCs w:val="24"/>
          <w:lang w:val="en-GB"/>
        </w:rPr>
        <w:t>3.1  Lemma</w:t>
      </w:r>
      <w:proofErr w:type="gramEnd"/>
      <w:r w:rsidRPr="002B656D">
        <w:rPr>
          <w:sz w:val="24"/>
          <w:szCs w:val="24"/>
          <w:lang w:val="en-GB"/>
        </w:rPr>
        <w:t xml:space="preserve"> 3 and Theorem 4 (Primes of the form 4k+3)</w:t>
      </w:r>
    </w:p>
    <w:p w:rsidR="005B4740" w:rsidRPr="002B656D" w:rsidRDefault="002E1BBC">
      <w:pPr>
        <w:spacing w:before="80" w:after="80" w:line="276" w:lineRule="auto"/>
        <w:jc w:val="both"/>
        <w:rPr>
          <w:lang w:val="en-GB"/>
        </w:rPr>
      </w:pPr>
      <w:r w:rsidRPr="002B656D">
        <w:rPr>
          <w:color w:val="404040"/>
          <w:lang w:val="en-GB"/>
        </w:rPr>
        <w:t>VERDICT: VALID with minor presentational issues.</w:t>
      </w:r>
    </w:p>
    <w:p w:rsidR="005B4740" w:rsidRPr="002B656D" w:rsidRDefault="005B4740">
      <w:pPr>
        <w:spacing w:before="40"/>
        <w:rPr>
          <w:lang w:val="en-GB"/>
        </w:rPr>
      </w:pPr>
    </w:p>
    <w:p w:rsidR="005B4740" w:rsidRPr="002B656D" w:rsidRDefault="002E1BBC">
      <w:pPr>
        <w:spacing w:before="80" w:after="80" w:line="276" w:lineRule="auto"/>
        <w:jc w:val="both"/>
        <w:rPr>
          <w:lang w:val="en-GB"/>
        </w:rPr>
      </w:pPr>
      <w:r w:rsidRPr="002B656D">
        <w:rPr>
          <w:color w:val="404040"/>
          <w:lang w:val="en-GB"/>
        </w:rPr>
        <w:t>Lemma 3 is standard: if all prime factors of n are of the form 4k+1, then their product is also of the form 4k+1 (since (4a+1)(4b+1) = 16ab+4a+4b+1 = 4(4ab+a+b)+1). This contradicts n being of the form 4k+3. The lemma is correctly proved.</w:t>
      </w:r>
    </w:p>
    <w:p w:rsidR="005B4740" w:rsidRPr="002B656D" w:rsidRDefault="002E1BBC">
      <w:pPr>
        <w:spacing w:before="80" w:after="80" w:line="276" w:lineRule="auto"/>
        <w:jc w:val="both"/>
        <w:rPr>
          <w:lang w:val="en-GB"/>
        </w:rPr>
      </w:pPr>
      <w:r w:rsidRPr="002B656D">
        <w:rPr>
          <w:color w:val="404040"/>
          <w:lang w:val="en-GB"/>
        </w:rPr>
        <w:t xml:space="preserve">In Theorem 4, the </w:t>
      </w:r>
      <w:proofErr w:type="spellStart"/>
      <w:r w:rsidRPr="002B656D">
        <w:rPr>
          <w:color w:val="404040"/>
          <w:lang w:val="en-GB"/>
        </w:rPr>
        <w:t>pairwise</w:t>
      </w:r>
      <w:proofErr w:type="spellEnd"/>
      <w:r w:rsidRPr="002B656D">
        <w:rPr>
          <w:color w:val="404040"/>
          <w:lang w:val="en-GB"/>
        </w:rPr>
        <w:t xml:space="preserve"> GCD computations are correct: </w:t>
      </w:r>
      <w:proofErr w:type="spellStart"/>
      <w:r w:rsidRPr="002B656D">
        <w:rPr>
          <w:color w:val="404040"/>
          <w:lang w:val="en-GB"/>
        </w:rPr>
        <w:t>gcd</w:t>
      </w:r>
      <w:proofErr w:type="spellEnd"/>
      <w:r w:rsidRPr="002B656D">
        <w:rPr>
          <w:color w:val="404040"/>
          <w:lang w:val="en-GB"/>
        </w:rPr>
        <w:t xml:space="preserve">(n, n+4) = </w:t>
      </w:r>
      <w:proofErr w:type="spellStart"/>
      <w:r w:rsidRPr="002B656D">
        <w:rPr>
          <w:color w:val="404040"/>
          <w:lang w:val="en-GB"/>
        </w:rPr>
        <w:t>gcd</w:t>
      </w:r>
      <w:proofErr w:type="spellEnd"/>
      <w:r w:rsidRPr="002B656D">
        <w:rPr>
          <w:color w:val="404040"/>
          <w:lang w:val="en-GB"/>
        </w:rPr>
        <w:t xml:space="preserve">(n, 4) = 1 because n = 4k+3 is odd; </w:t>
      </w:r>
      <w:proofErr w:type="spellStart"/>
      <w:r w:rsidRPr="002B656D">
        <w:rPr>
          <w:color w:val="404040"/>
          <w:lang w:val="en-GB"/>
        </w:rPr>
        <w:t>gcd</w:t>
      </w:r>
      <w:proofErr w:type="spellEnd"/>
      <w:r w:rsidRPr="002B656D">
        <w:rPr>
          <w:color w:val="404040"/>
          <w:lang w:val="en-GB"/>
        </w:rPr>
        <w:t xml:space="preserve">(n, n+8) = </w:t>
      </w:r>
      <w:proofErr w:type="spellStart"/>
      <w:r w:rsidRPr="002B656D">
        <w:rPr>
          <w:color w:val="404040"/>
          <w:lang w:val="en-GB"/>
        </w:rPr>
        <w:t>gcd</w:t>
      </w:r>
      <w:proofErr w:type="spellEnd"/>
      <w:r w:rsidRPr="002B656D">
        <w:rPr>
          <w:color w:val="404040"/>
          <w:lang w:val="en-GB"/>
        </w:rPr>
        <w:t xml:space="preserve">(n, 8) = 1 for the same reason; </w:t>
      </w:r>
      <w:proofErr w:type="spellStart"/>
      <w:r w:rsidRPr="002B656D">
        <w:rPr>
          <w:color w:val="404040"/>
          <w:lang w:val="en-GB"/>
        </w:rPr>
        <w:t>gcd</w:t>
      </w:r>
      <w:proofErr w:type="spellEnd"/>
      <w:r w:rsidRPr="002B656D">
        <w:rPr>
          <w:color w:val="404040"/>
          <w:lang w:val="en-GB"/>
        </w:rPr>
        <w:t xml:space="preserve">(n+4, n+8) = </w:t>
      </w:r>
      <w:proofErr w:type="spellStart"/>
      <w:r w:rsidRPr="002B656D">
        <w:rPr>
          <w:color w:val="404040"/>
          <w:lang w:val="en-GB"/>
        </w:rPr>
        <w:t>gcd</w:t>
      </w:r>
      <w:proofErr w:type="spellEnd"/>
      <w:r w:rsidRPr="002B656D">
        <w:rPr>
          <w:color w:val="404040"/>
          <w:lang w:val="en-GB"/>
        </w:rPr>
        <w:t xml:space="preserve">(n+4, 4) = 1 because n+4 = 4k+7 is also odd. The iterative argument is valid: each stage triples the </w:t>
      </w:r>
      <w:proofErr w:type="spellStart"/>
      <w:r w:rsidRPr="002B656D">
        <w:rPr>
          <w:color w:val="404040"/>
          <w:lang w:val="en-GB"/>
        </w:rPr>
        <w:t>pairwise</w:t>
      </w:r>
      <w:proofErr w:type="spellEnd"/>
      <w:r w:rsidRPr="002B656D">
        <w:rPr>
          <w:color w:val="404040"/>
          <w:lang w:val="en-GB"/>
        </w:rPr>
        <w:t xml:space="preserve"> </w:t>
      </w:r>
      <w:proofErr w:type="spellStart"/>
      <w:r w:rsidRPr="002B656D">
        <w:rPr>
          <w:color w:val="404040"/>
          <w:lang w:val="en-GB"/>
        </w:rPr>
        <w:t>coprime</w:t>
      </w:r>
      <w:proofErr w:type="spellEnd"/>
      <w:r w:rsidRPr="002B656D">
        <w:rPr>
          <w:color w:val="404040"/>
          <w:lang w:val="en-GB"/>
        </w:rPr>
        <w:t xml:space="preserve"> numbers of the form 4k+3 and adds at least two new prime factors. The count grows as 3, 5, </w:t>
      </w:r>
      <w:proofErr w:type="gramStart"/>
      <w:r w:rsidRPr="002B656D">
        <w:rPr>
          <w:color w:val="404040"/>
          <w:lang w:val="en-GB"/>
        </w:rPr>
        <w:t>7, ...</w:t>
      </w:r>
      <w:proofErr w:type="gramEnd"/>
      <w:r w:rsidRPr="002B656D">
        <w:rPr>
          <w:color w:val="404040"/>
          <w:lang w:val="en-GB"/>
        </w:rPr>
        <w:t xml:space="preserve"> confirming infinitely many such primes. The proof is constructive and does not rely on contradiction, which is stated as a distinguishing feature.</w:t>
      </w:r>
    </w:p>
    <w:p w:rsidR="005B4740" w:rsidRPr="002B656D" w:rsidRDefault="005B4740">
      <w:pPr>
        <w:spacing w:before="40"/>
        <w:rPr>
          <w:lang w:val="en-GB"/>
        </w:rPr>
      </w:pPr>
    </w:p>
    <w:p w:rsidR="005B4740" w:rsidRPr="002B656D" w:rsidRDefault="002E1BBC">
      <w:pPr>
        <w:pStyle w:val="Heading2"/>
        <w:rPr>
          <w:lang w:val="en-GB"/>
        </w:rPr>
      </w:pPr>
      <w:proofErr w:type="gramStart"/>
      <w:r w:rsidRPr="002B656D">
        <w:rPr>
          <w:sz w:val="24"/>
          <w:szCs w:val="24"/>
          <w:lang w:val="en-GB"/>
        </w:rPr>
        <w:t>3.2  Lemma</w:t>
      </w:r>
      <w:proofErr w:type="gramEnd"/>
      <w:r w:rsidRPr="002B656D">
        <w:rPr>
          <w:sz w:val="24"/>
          <w:szCs w:val="24"/>
          <w:lang w:val="en-GB"/>
        </w:rPr>
        <w:t xml:space="preserve"> 5 and Theorem 6 (Primes of the form 6k+5)</w:t>
      </w:r>
    </w:p>
    <w:p w:rsidR="005B4740" w:rsidRPr="002B656D" w:rsidRDefault="002E1BBC">
      <w:pPr>
        <w:spacing w:before="80" w:after="80" w:line="276" w:lineRule="auto"/>
        <w:jc w:val="both"/>
        <w:rPr>
          <w:lang w:val="en-GB"/>
        </w:rPr>
      </w:pPr>
      <w:r w:rsidRPr="002B656D">
        <w:rPr>
          <w:color w:val="404040"/>
          <w:lang w:val="en-GB"/>
        </w:rPr>
        <w:t>VERDICT: CONTAINS A CRITICAL ERROR in Lemma 5.</w:t>
      </w:r>
    </w:p>
    <w:p w:rsidR="005B4740" w:rsidRPr="002B656D" w:rsidRDefault="005B4740">
      <w:pPr>
        <w:spacing w:before="40"/>
        <w:rPr>
          <w:lang w:val="en-GB"/>
        </w:rPr>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tblPr>
      <w:tblGrid>
        <w:gridCol w:w="9026"/>
      </w:tblGrid>
      <w:tr w:rsidR="005B4740" w:rsidRPr="002B656D">
        <w:tc>
          <w:tcPr>
            <w:tcW w:w="9026" w:type="dxa"/>
            <w:tcBorders>
              <w:top w:val="single" w:sz="6" w:space="0" w:color="C00000"/>
              <w:left w:val="single" w:sz="6" w:space="0" w:color="C00000"/>
              <w:bottom w:val="single" w:sz="6" w:space="0" w:color="C00000"/>
              <w:right w:val="single" w:sz="6" w:space="0" w:color="C00000"/>
            </w:tcBorders>
            <w:shd w:val="clear" w:color="auto" w:fill="FCE4D6"/>
            <w:tcMar>
              <w:top w:w="100" w:type="dxa"/>
              <w:left w:w="160" w:type="dxa"/>
              <w:bottom w:w="60" w:type="dxa"/>
              <w:right w:w="160" w:type="dxa"/>
            </w:tcMar>
          </w:tcPr>
          <w:p w:rsidR="005B4740" w:rsidRPr="002B656D" w:rsidRDefault="002E1BBC">
            <w:pPr>
              <w:spacing w:before="40" w:after="40"/>
              <w:jc w:val="both"/>
              <w:rPr>
                <w:lang w:val="en-GB"/>
              </w:rPr>
            </w:pPr>
            <w:r w:rsidRPr="002B656D">
              <w:rPr>
                <w:b/>
                <w:bCs/>
                <w:color w:val="C00000"/>
                <w:lang w:val="en-GB"/>
              </w:rPr>
              <w:t xml:space="preserve">CRITICAL ERROR: </w:t>
            </w:r>
            <w:r w:rsidRPr="002B656D">
              <w:rPr>
                <w:color w:val="404040"/>
                <w:lang w:val="en-GB"/>
              </w:rPr>
              <w:t>In Lemma 5 (page 4), the proof states: 'But 3 does not divide 6k + 5 for any k ≥ 0 as 6k + 5 ≡ 2 (mod 5).'</w:t>
            </w:r>
          </w:p>
        </w:tc>
      </w:tr>
      <w:tr w:rsidR="005B4740" w:rsidRPr="002B656D">
        <w:tc>
          <w:tcPr>
            <w:tcW w:w="9026" w:type="dxa"/>
            <w:tcBorders>
              <w:top w:val="single" w:sz="6" w:space="0" w:color="C00000"/>
              <w:left w:val="single" w:sz="6" w:space="0" w:color="C00000"/>
              <w:bottom w:val="single" w:sz="6" w:space="0" w:color="C00000"/>
              <w:right w:val="single" w:sz="6" w:space="0" w:color="C00000"/>
            </w:tcBorders>
            <w:shd w:val="clear" w:color="auto" w:fill="FCE4D6"/>
            <w:tcMar>
              <w:top w:w="100" w:type="dxa"/>
              <w:left w:w="160" w:type="dxa"/>
              <w:bottom w:w="60" w:type="dxa"/>
              <w:right w:w="160" w:type="dxa"/>
            </w:tcMar>
          </w:tcPr>
          <w:p w:rsidR="005B4740" w:rsidRPr="002B656D" w:rsidRDefault="002E1BBC">
            <w:pPr>
              <w:spacing w:before="40" w:after="40"/>
              <w:jc w:val="both"/>
              <w:rPr>
                <w:lang w:val="en-GB"/>
              </w:rPr>
            </w:pPr>
            <w:r w:rsidRPr="002B656D">
              <w:rPr>
                <w:color w:val="404040"/>
                <w:lang w:val="en-GB"/>
              </w:rPr>
              <w:t>The modulus used (mod 5) is incorrect. Non-divisibility by 3 must be established using modular arithmetic modulo 3, not modulo 5.</w:t>
            </w:r>
          </w:p>
        </w:tc>
      </w:tr>
      <w:tr w:rsidR="005B4740" w:rsidRPr="002B656D">
        <w:tc>
          <w:tcPr>
            <w:tcW w:w="9026" w:type="dxa"/>
            <w:tcBorders>
              <w:top w:val="single" w:sz="6" w:space="0" w:color="C00000"/>
              <w:left w:val="single" w:sz="6" w:space="0" w:color="C00000"/>
              <w:bottom w:val="single" w:sz="6" w:space="0" w:color="C00000"/>
              <w:right w:val="single" w:sz="6" w:space="0" w:color="C00000"/>
            </w:tcBorders>
            <w:shd w:val="clear" w:color="auto" w:fill="FCE4D6"/>
            <w:tcMar>
              <w:top w:w="100" w:type="dxa"/>
              <w:left w:w="160" w:type="dxa"/>
              <w:bottom w:w="60" w:type="dxa"/>
              <w:right w:w="160" w:type="dxa"/>
            </w:tcMar>
          </w:tcPr>
          <w:p w:rsidR="005B4740" w:rsidRPr="002B656D" w:rsidRDefault="002E1BBC">
            <w:pPr>
              <w:spacing w:before="40" w:after="40"/>
              <w:jc w:val="both"/>
              <w:rPr>
                <w:lang w:val="en-GB"/>
              </w:rPr>
            </w:pPr>
            <w:r w:rsidRPr="002B656D">
              <w:rPr>
                <w:color w:val="404040"/>
                <w:lang w:val="en-GB"/>
              </w:rPr>
              <w:t>Correct statement: 6k + 5 = 3(2k+1) + 2, therefore 6k + 5 ≡ 2 (mod 3) for all k ≥ 0, which means 3 does not divide 6k+5.</w:t>
            </w:r>
          </w:p>
        </w:tc>
      </w:tr>
      <w:tr w:rsidR="005B4740" w:rsidRPr="002B656D">
        <w:tc>
          <w:tcPr>
            <w:tcW w:w="9026" w:type="dxa"/>
            <w:tcBorders>
              <w:top w:val="single" w:sz="6" w:space="0" w:color="C00000"/>
              <w:left w:val="single" w:sz="6" w:space="0" w:color="C00000"/>
              <w:bottom w:val="single" w:sz="6" w:space="0" w:color="C00000"/>
              <w:right w:val="single" w:sz="6" w:space="0" w:color="C00000"/>
            </w:tcBorders>
            <w:shd w:val="clear" w:color="auto" w:fill="FCE4D6"/>
            <w:tcMar>
              <w:top w:w="100" w:type="dxa"/>
              <w:left w:w="160" w:type="dxa"/>
              <w:bottom w:w="60" w:type="dxa"/>
              <w:right w:w="160" w:type="dxa"/>
            </w:tcMar>
          </w:tcPr>
          <w:p w:rsidR="005B4740" w:rsidRPr="002B656D" w:rsidRDefault="002E1BBC">
            <w:pPr>
              <w:spacing w:before="40" w:after="40"/>
              <w:jc w:val="both"/>
              <w:rPr>
                <w:lang w:val="en-GB"/>
              </w:rPr>
            </w:pPr>
            <w:r w:rsidRPr="002B656D">
              <w:rPr>
                <w:color w:val="404040"/>
                <w:lang w:val="en-GB"/>
              </w:rPr>
              <w:t>Checking 6k+5 modulo 5 tells us nothing about divisibility by 3. Note: 6(0</w:t>
            </w:r>
            <w:proofErr w:type="gramStart"/>
            <w:r w:rsidRPr="002B656D">
              <w:rPr>
                <w:color w:val="404040"/>
                <w:lang w:val="en-GB"/>
              </w:rPr>
              <w:t>)+</w:t>
            </w:r>
            <w:proofErr w:type="gramEnd"/>
            <w:r w:rsidRPr="002B656D">
              <w:rPr>
                <w:color w:val="404040"/>
                <w:lang w:val="en-GB"/>
              </w:rPr>
              <w:t>5 = 5 ≡ 0 (mod 5), which would falsely suggest 5 divides 6(0)+5 = 5, but this is irrelevant to the argument about divisibility by 3.</w:t>
            </w:r>
          </w:p>
        </w:tc>
      </w:tr>
      <w:tr w:rsidR="005B4740" w:rsidRPr="002B656D">
        <w:tc>
          <w:tcPr>
            <w:tcW w:w="9026" w:type="dxa"/>
            <w:tcBorders>
              <w:top w:val="single" w:sz="6" w:space="0" w:color="C00000"/>
              <w:left w:val="single" w:sz="6" w:space="0" w:color="C00000"/>
              <w:bottom w:val="single" w:sz="6" w:space="0" w:color="C00000"/>
              <w:right w:val="single" w:sz="6" w:space="0" w:color="C00000"/>
            </w:tcBorders>
            <w:shd w:val="clear" w:color="auto" w:fill="FCE4D6"/>
            <w:tcMar>
              <w:top w:w="100" w:type="dxa"/>
              <w:left w:w="160" w:type="dxa"/>
              <w:bottom w:w="60" w:type="dxa"/>
              <w:right w:w="160" w:type="dxa"/>
            </w:tcMar>
          </w:tcPr>
          <w:p w:rsidR="005B4740" w:rsidRPr="002B656D" w:rsidRDefault="002E1BBC">
            <w:pPr>
              <w:spacing w:before="40" w:after="40"/>
              <w:jc w:val="both"/>
              <w:rPr>
                <w:lang w:val="en-GB"/>
              </w:rPr>
            </w:pPr>
            <w:r w:rsidRPr="002B656D">
              <w:rPr>
                <w:color w:val="404040"/>
                <w:lang w:val="en-GB"/>
              </w:rPr>
              <w:t>This error must be corrected before the paper can be accepted.</w:t>
            </w:r>
          </w:p>
        </w:tc>
      </w:tr>
    </w:tbl>
    <w:p w:rsidR="005B4740" w:rsidRPr="002B656D" w:rsidRDefault="005B4740">
      <w:pPr>
        <w:spacing w:before="80"/>
        <w:rPr>
          <w:lang w:val="en-GB"/>
        </w:rPr>
      </w:pPr>
    </w:p>
    <w:p w:rsidR="005B4740" w:rsidRPr="002B656D" w:rsidRDefault="002E1BBC">
      <w:pPr>
        <w:spacing w:before="80" w:after="80" w:line="276" w:lineRule="auto"/>
        <w:jc w:val="both"/>
        <w:rPr>
          <w:lang w:val="en-GB"/>
        </w:rPr>
      </w:pPr>
      <w:r w:rsidRPr="002B656D">
        <w:rPr>
          <w:color w:val="404040"/>
          <w:lang w:val="en-GB"/>
        </w:rPr>
        <w:t>Structurally, Theorem 6 mirrors Theorem 4 exactly, with the triple (n, n+6, n+12) replacing (n, n+4, n+8) and modular arithmetic shifting from mod 4 to mod 6. Once Lemma 5 is corrected, Theorem 6 follows validly by the same logic.</w:t>
      </w:r>
    </w:p>
    <w:p w:rsidR="005B4740" w:rsidRPr="002B656D" w:rsidRDefault="005B4740">
      <w:pPr>
        <w:spacing w:before="40"/>
        <w:rPr>
          <w:lang w:val="en-GB"/>
        </w:rPr>
      </w:pPr>
    </w:p>
    <w:p w:rsidR="005B4740" w:rsidRPr="002B656D" w:rsidRDefault="002E1BBC">
      <w:pPr>
        <w:pStyle w:val="Heading2"/>
        <w:rPr>
          <w:lang w:val="en-GB"/>
        </w:rPr>
      </w:pPr>
      <w:proofErr w:type="gramStart"/>
      <w:r w:rsidRPr="002B656D">
        <w:rPr>
          <w:sz w:val="24"/>
          <w:szCs w:val="24"/>
          <w:lang w:val="en-GB"/>
        </w:rPr>
        <w:t>3.3  Lemma</w:t>
      </w:r>
      <w:proofErr w:type="gramEnd"/>
      <w:r w:rsidRPr="002B656D">
        <w:rPr>
          <w:sz w:val="24"/>
          <w:szCs w:val="24"/>
          <w:lang w:val="en-GB"/>
        </w:rPr>
        <w:t xml:space="preserve"> 9 and Theorem 10 (Primes of the form 4k+1)</w:t>
      </w:r>
    </w:p>
    <w:p w:rsidR="005B4740" w:rsidRPr="002B656D" w:rsidRDefault="002E1BBC">
      <w:pPr>
        <w:spacing w:before="80" w:after="80" w:line="276" w:lineRule="auto"/>
        <w:jc w:val="both"/>
        <w:rPr>
          <w:lang w:val="en-GB"/>
        </w:rPr>
      </w:pPr>
      <w:r w:rsidRPr="002B656D">
        <w:rPr>
          <w:color w:val="404040"/>
          <w:lang w:val="en-GB"/>
        </w:rPr>
        <w:t>VERDICT: VALID, but relies entirely on two pre-existing results.</w:t>
      </w:r>
    </w:p>
    <w:p w:rsidR="005B4740" w:rsidRPr="002B656D" w:rsidRDefault="005B4740">
      <w:pPr>
        <w:spacing w:before="40"/>
        <w:rPr>
          <w:lang w:val="en-GB"/>
        </w:rPr>
      </w:pPr>
    </w:p>
    <w:p w:rsidR="005B4740" w:rsidRPr="002B656D" w:rsidRDefault="002E1BBC">
      <w:pPr>
        <w:spacing w:before="80" w:after="80" w:line="276" w:lineRule="auto"/>
        <w:jc w:val="both"/>
        <w:rPr>
          <w:lang w:val="en-GB"/>
        </w:rPr>
      </w:pPr>
      <w:r w:rsidRPr="002B656D">
        <w:rPr>
          <w:color w:val="404040"/>
          <w:lang w:val="en-GB"/>
        </w:rPr>
        <w:lastRenderedPageBreak/>
        <w:t xml:space="preserve">Lemma 9 (Theorem 2.11 in </w:t>
      </w:r>
      <w:proofErr w:type="spellStart"/>
      <w:r w:rsidRPr="002B656D">
        <w:rPr>
          <w:color w:val="404040"/>
          <w:lang w:val="en-GB"/>
        </w:rPr>
        <w:t>Niven</w:t>
      </w:r>
      <w:proofErr w:type="spellEnd"/>
      <w:r w:rsidRPr="002B656D">
        <w:rPr>
          <w:color w:val="404040"/>
          <w:lang w:val="en-GB"/>
        </w:rPr>
        <w:t>-Zuckerman-Montgomery [9]) is correctly stated: x^2 + 1 ≡ 0 (mod p) has a solution if and only if p = 2 or p ≡ 1 (mod 4). This is a classical result in quadratic residue theory.</w:t>
      </w:r>
    </w:p>
    <w:p w:rsidR="005B4740" w:rsidRPr="002B656D" w:rsidRDefault="002E1BBC">
      <w:pPr>
        <w:spacing w:before="80" w:after="80" w:line="276" w:lineRule="auto"/>
        <w:jc w:val="both"/>
        <w:rPr>
          <w:lang w:val="en-GB"/>
        </w:rPr>
      </w:pPr>
      <w:r w:rsidRPr="002B656D">
        <w:rPr>
          <w:color w:val="404040"/>
          <w:lang w:val="en-GB"/>
        </w:rPr>
        <w:t xml:space="preserve">The key step in Theorem 10 is that for n ≥ 1, Fn - 1 = (2^(2^{n-1}))^2, so (2^(2^{n-1}))^2 ≡ -1 (mod p) for any prime p dividing Fn. By Lemma 9, this forces p ≡ 1 (mod 4) (since p ≠ 2 as </w:t>
      </w:r>
      <w:proofErr w:type="gramStart"/>
      <w:r w:rsidRPr="002B656D">
        <w:rPr>
          <w:color w:val="404040"/>
          <w:lang w:val="en-GB"/>
        </w:rPr>
        <w:t>Fn</w:t>
      </w:r>
      <w:proofErr w:type="gramEnd"/>
      <w:r w:rsidRPr="002B656D">
        <w:rPr>
          <w:color w:val="404040"/>
          <w:lang w:val="en-GB"/>
        </w:rPr>
        <w:t xml:space="preserve"> is odd). Since there are infinitely many Fermat numbers and they are </w:t>
      </w:r>
      <w:proofErr w:type="spellStart"/>
      <w:r w:rsidRPr="002B656D">
        <w:rPr>
          <w:color w:val="404040"/>
          <w:lang w:val="en-GB"/>
        </w:rPr>
        <w:t>pairwise</w:t>
      </w:r>
      <w:proofErr w:type="spellEnd"/>
      <w:r w:rsidRPr="002B656D">
        <w:rPr>
          <w:color w:val="404040"/>
          <w:lang w:val="en-GB"/>
        </w:rPr>
        <w:t xml:space="preserve"> </w:t>
      </w:r>
      <w:proofErr w:type="spellStart"/>
      <w:r w:rsidRPr="002B656D">
        <w:rPr>
          <w:color w:val="404040"/>
          <w:lang w:val="en-GB"/>
        </w:rPr>
        <w:t>coprime</w:t>
      </w:r>
      <w:proofErr w:type="spellEnd"/>
      <w:r w:rsidRPr="002B656D">
        <w:rPr>
          <w:color w:val="404040"/>
          <w:lang w:val="en-GB"/>
        </w:rPr>
        <w:t xml:space="preserve"> (each prime can divide at most one), there must be infinitely many such primes p ≡ 1 (mod 4). This argument is mathematically sound.</w:t>
      </w:r>
    </w:p>
    <w:p w:rsidR="005B4740" w:rsidRPr="002B656D" w:rsidRDefault="002E1BBC">
      <w:pPr>
        <w:spacing w:before="80" w:after="80" w:line="276" w:lineRule="auto"/>
        <w:jc w:val="both"/>
        <w:rPr>
          <w:lang w:val="en-GB"/>
        </w:rPr>
      </w:pPr>
      <w:r w:rsidRPr="002B656D">
        <w:rPr>
          <w:color w:val="404040"/>
          <w:lang w:val="en-GB"/>
        </w:rPr>
        <w:t xml:space="preserve">The novelty claim requires clarification: this proof is essentially </w:t>
      </w:r>
      <w:proofErr w:type="spellStart"/>
      <w:r w:rsidRPr="002B656D">
        <w:rPr>
          <w:color w:val="404040"/>
          <w:lang w:val="en-GB"/>
        </w:rPr>
        <w:t>Polya's</w:t>
      </w:r>
      <w:proofErr w:type="spellEnd"/>
      <w:r w:rsidRPr="002B656D">
        <w:rPr>
          <w:color w:val="404040"/>
          <w:lang w:val="en-GB"/>
        </w:rPr>
        <w:t xml:space="preserve"> proof of infinitude of primes (via </w:t>
      </w:r>
      <w:proofErr w:type="spellStart"/>
      <w:r w:rsidRPr="002B656D">
        <w:rPr>
          <w:color w:val="404040"/>
          <w:lang w:val="en-GB"/>
        </w:rPr>
        <w:t>pairwise</w:t>
      </w:r>
      <w:proofErr w:type="spellEnd"/>
      <w:r w:rsidRPr="002B656D">
        <w:rPr>
          <w:color w:val="404040"/>
          <w:lang w:val="en-GB"/>
        </w:rPr>
        <w:t xml:space="preserve"> </w:t>
      </w:r>
      <w:proofErr w:type="spellStart"/>
      <w:r w:rsidRPr="002B656D">
        <w:rPr>
          <w:color w:val="404040"/>
          <w:lang w:val="en-GB"/>
        </w:rPr>
        <w:t>coprime</w:t>
      </w:r>
      <w:proofErr w:type="spellEnd"/>
      <w:r w:rsidRPr="002B656D">
        <w:rPr>
          <w:color w:val="404040"/>
          <w:lang w:val="en-GB"/>
        </w:rPr>
        <w:t xml:space="preserve"> Fermat numbers) augmented with the classical lemma on quadratic residues. </w:t>
      </w:r>
      <w:r w:rsidRPr="00267D5B">
        <w:rPr>
          <w:b/>
          <w:color w:val="FF0000"/>
          <w:lang w:val="en-GB"/>
        </w:rPr>
        <w:t>The authors should acknowledge more explicitly in the paper that this is a synthesis of two known results, rather than an entirely independent approach.</w:t>
      </w:r>
    </w:p>
    <w:p w:rsidR="005B4740" w:rsidRPr="002B656D" w:rsidRDefault="002E1BBC">
      <w:pPr>
        <w:rPr>
          <w:lang w:val="en-GB"/>
        </w:rPr>
      </w:pPr>
      <w:r w:rsidRPr="002B656D">
        <w:rPr>
          <w:lang w:val="en-GB"/>
        </w:rPr>
        <w:br w:type="page"/>
      </w:r>
    </w:p>
    <w:p w:rsidR="005B4740" w:rsidRPr="002B656D" w:rsidRDefault="002E1BBC">
      <w:pPr>
        <w:pStyle w:val="Heading1"/>
        <w:pBdr>
          <w:bottom w:val="single" w:sz="8" w:space="4" w:color="2E4A87"/>
        </w:pBdr>
        <w:rPr>
          <w:lang w:val="en-GB"/>
        </w:rPr>
      </w:pPr>
      <w:r w:rsidRPr="002B656D">
        <w:rPr>
          <w:sz w:val="28"/>
          <w:szCs w:val="28"/>
          <w:lang w:val="en-GB"/>
        </w:rPr>
        <w:lastRenderedPageBreak/>
        <w:t>4. Bidirectional Citation Verification Report</w:t>
      </w:r>
    </w:p>
    <w:p w:rsidR="005B4740" w:rsidRPr="002B656D" w:rsidRDefault="005B4740">
      <w:pPr>
        <w:spacing w:before="60"/>
        <w:rPr>
          <w:lang w:val="en-GB"/>
        </w:rPr>
      </w:pPr>
    </w:p>
    <w:p w:rsidR="005B4740" w:rsidRPr="002B656D" w:rsidRDefault="002E1BBC">
      <w:pPr>
        <w:pStyle w:val="Heading2"/>
        <w:rPr>
          <w:lang w:val="en-GB"/>
        </w:rPr>
      </w:pPr>
      <w:proofErr w:type="gramStart"/>
      <w:r w:rsidRPr="002B656D">
        <w:rPr>
          <w:sz w:val="24"/>
          <w:szCs w:val="24"/>
          <w:lang w:val="en-GB"/>
        </w:rPr>
        <w:t>4.1  Text</w:t>
      </w:r>
      <w:proofErr w:type="gramEnd"/>
      <w:r w:rsidRPr="002B656D">
        <w:rPr>
          <w:sz w:val="24"/>
          <w:szCs w:val="24"/>
          <w:lang w:val="en-GB"/>
        </w:rPr>
        <w:t>-to-Reference List Mapping</w:t>
      </w:r>
    </w:p>
    <w:p w:rsidR="005B4740" w:rsidRPr="002B656D" w:rsidRDefault="00267D5B">
      <w:pPr>
        <w:spacing w:before="80" w:after="80" w:line="276" w:lineRule="auto"/>
        <w:jc w:val="both"/>
        <w:rPr>
          <w:lang w:val="en-GB"/>
        </w:rPr>
      </w:pPr>
      <w:r>
        <w:rPr>
          <w:color w:val="404040"/>
          <w:lang w:val="en-GB"/>
        </w:rPr>
        <w:t>OK</w:t>
      </w:r>
    </w:p>
    <w:p w:rsidR="005B4740" w:rsidRPr="002B656D" w:rsidRDefault="005B4740">
      <w:pPr>
        <w:spacing w:before="80"/>
        <w:rPr>
          <w:lang w:val="en-GB"/>
        </w:rPr>
      </w:pPr>
    </w:p>
    <w:p w:rsidR="005B4740" w:rsidRPr="002B656D" w:rsidRDefault="002E1BBC">
      <w:pPr>
        <w:pStyle w:val="Heading2"/>
        <w:rPr>
          <w:lang w:val="en-GB"/>
        </w:rPr>
      </w:pPr>
      <w:proofErr w:type="gramStart"/>
      <w:r w:rsidRPr="002B656D">
        <w:rPr>
          <w:sz w:val="24"/>
          <w:szCs w:val="24"/>
          <w:lang w:val="en-GB"/>
        </w:rPr>
        <w:t>4.2  Reference</w:t>
      </w:r>
      <w:proofErr w:type="gramEnd"/>
      <w:r w:rsidRPr="002B656D">
        <w:rPr>
          <w:sz w:val="24"/>
          <w:szCs w:val="24"/>
          <w:lang w:val="en-GB"/>
        </w:rPr>
        <w:t xml:space="preserve"> List-to-Text Mapping</w:t>
      </w:r>
    </w:p>
    <w:p w:rsidR="005B4740" w:rsidRPr="002B656D" w:rsidRDefault="00267D5B">
      <w:pPr>
        <w:spacing w:before="80" w:after="80" w:line="276" w:lineRule="auto"/>
        <w:jc w:val="both"/>
        <w:rPr>
          <w:lang w:val="en-GB"/>
        </w:rPr>
      </w:pPr>
      <w:r>
        <w:rPr>
          <w:color w:val="404040"/>
          <w:lang w:val="en-GB"/>
        </w:rPr>
        <w:t>OK</w:t>
      </w:r>
    </w:p>
    <w:p w:rsidR="005B4740" w:rsidRPr="002B656D" w:rsidRDefault="005B4740">
      <w:pPr>
        <w:spacing w:before="80"/>
        <w:rPr>
          <w:lang w:val="en-GB"/>
        </w:rPr>
      </w:pPr>
    </w:p>
    <w:p w:rsidR="005B4740" w:rsidRPr="002B656D" w:rsidRDefault="002E1BBC">
      <w:pPr>
        <w:pStyle w:val="Heading2"/>
        <w:rPr>
          <w:lang w:val="en-GB"/>
        </w:rPr>
      </w:pPr>
      <w:proofErr w:type="gramStart"/>
      <w:r w:rsidRPr="002B656D">
        <w:rPr>
          <w:sz w:val="24"/>
          <w:szCs w:val="24"/>
          <w:lang w:val="en-GB"/>
        </w:rPr>
        <w:t>4.3  Reference</w:t>
      </w:r>
      <w:proofErr w:type="gramEnd"/>
      <w:r w:rsidRPr="002B656D">
        <w:rPr>
          <w:sz w:val="24"/>
          <w:szCs w:val="24"/>
          <w:lang w:val="en-GB"/>
        </w:rPr>
        <w:t xml:space="preserve"> Authenticity and DOI Verification Table</w:t>
      </w:r>
    </w:p>
    <w:p w:rsidR="005B4740" w:rsidRPr="002B656D" w:rsidRDefault="005B4740">
      <w:pPr>
        <w:spacing w:before="60"/>
        <w:rPr>
          <w:lang w:val="en-GB"/>
        </w:rPr>
      </w:pPr>
    </w:p>
    <w:tbl>
      <w:tblPr>
        <w:tblW w:w="74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200"/>
        <w:gridCol w:w="1600"/>
        <w:gridCol w:w="3200"/>
        <w:gridCol w:w="1426"/>
      </w:tblGrid>
      <w:tr w:rsidR="00267D5B" w:rsidRPr="002B656D" w:rsidTr="00267D5B">
        <w:trPr>
          <w:tblHeader/>
        </w:trPr>
        <w:tc>
          <w:tcPr>
            <w:tcW w:w="1200"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267D5B" w:rsidRPr="002B656D" w:rsidRDefault="00267D5B">
            <w:pPr>
              <w:rPr>
                <w:lang w:val="en-GB"/>
              </w:rPr>
            </w:pPr>
            <w:r w:rsidRPr="002B656D">
              <w:rPr>
                <w:b/>
                <w:bCs/>
                <w:color w:val="FFFFFF"/>
                <w:sz w:val="18"/>
                <w:szCs w:val="18"/>
                <w:lang w:val="en-GB"/>
              </w:rPr>
              <w:t>Reference</w:t>
            </w:r>
          </w:p>
        </w:tc>
        <w:tc>
          <w:tcPr>
            <w:tcW w:w="1600"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267D5B" w:rsidRPr="002B656D" w:rsidRDefault="00267D5B">
            <w:pPr>
              <w:rPr>
                <w:lang w:val="en-GB"/>
              </w:rPr>
            </w:pPr>
            <w:r w:rsidRPr="002B656D">
              <w:rPr>
                <w:b/>
                <w:bCs/>
                <w:color w:val="FFFFFF"/>
                <w:sz w:val="18"/>
                <w:szCs w:val="18"/>
                <w:lang w:val="en-GB"/>
              </w:rPr>
              <w:t>Citation in Text</w:t>
            </w:r>
          </w:p>
        </w:tc>
        <w:tc>
          <w:tcPr>
            <w:tcW w:w="3200"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267D5B" w:rsidRPr="002B656D" w:rsidRDefault="00267D5B">
            <w:pPr>
              <w:rPr>
                <w:lang w:val="en-GB"/>
              </w:rPr>
            </w:pPr>
            <w:r w:rsidRPr="002B656D">
              <w:rPr>
                <w:b/>
                <w:bCs/>
                <w:color w:val="FFFFFF"/>
                <w:sz w:val="18"/>
                <w:szCs w:val="18"/>
                <w:lang w:val="en-GB"/>
              </w:rPr>
              <w:t>DOI/Details</w:t>
            </w:r>
          </w:p>
        </w:tc>
        <w:tc>
          <w:tcPr>
            <w:tcW w:w="1426"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267D5B" w:rsidRPr="002B656D" w:rsidRDefault="00267D5B">
            <w:pPr>
              <w:rPr>
                <w:lang w:val="en-GB"/>
              </w:rPr>
            </w:pPr>
            <w:r w:rsidRPr="002B656D">
              <w:rPr>
                <w:b/>
                <w:bCs/>
                <w:color w:val="FFFFFF"/>
                <w:sz w:val="18"/>
                <w:szCs w:val="18"/>
                <w:lang w:val="en-GB"/>
              </w:rPr>
              <w:t>Status</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[1]</w:t>
            </w:r>
          </w:p>
        </w:tc>
        <w:tc>
          <w:tcPr>
            <w:tcW w:w="16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Intro, Sec 2</w:t>
            </w:r>
          </w:p>
        </w:tc>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proofErr w:type="spellStart"/>
            <w:r w:rsidRPr="002B656D">
              <w:rPr>
                <w:color w:val="404040"/>
                <w:sz w:val="18"/>
                <w:szCs w:val="18"/>
                <w:lang w:val="en-GB"/>
              </w:rPr>
              <w:t>Gauchman</w:t>
            </w:r>
            <w:proofErr w:type="spellEnd"/>
            <w:r w:rsidRPr="002B656D">
              <w:rPr>
                <w:color w:val="404040"/>
                <w:sz w:val="18"/>
                <w:szCs w:val="18"/>
                <w:lang w:val="en-GB"/>
              </w:rPr>
              <w:t xml:space="preserve"> (2001), Math Magazine 74(5):397-399. DOI: 10.1080/0025570X.2001.11953086</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67D5B" w:rsidRDefault="00267D5B">
            <w:pPr>
              <w:rPr>
                <w:color w:val="FF0000"/>
                <w:lang w:val="en-GB"/>
              </w:rPr>
            </w:pPr>
            <w:r w:rsidRPr="00267D5B">
              <w:rPr>
                <w:b/>
                <w:bCs/>
                <w:color w:val="FF0000"/>
                <w:sz w:val="18"/>
                <w:szCs w:val="18"/>
                <w:lang w:val="en-GB"/>
              </w:rPr>
              <w:t>Wrong DOI</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[2]</w:t>
            </w:r>
          </w:p>
        </w:tc>
        <w:tc>
          <w:tcPr>
            <w:tcW w:w="16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Intro, Sec 2</w:t>
            </w:r>
          </w:p>
        </w:tc>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proofErr w:type="spellStart"/>
            <w:r w:rsidRPr="002B656D">
              <w:rPr>
                <w:color w:val="404040"/>
                <w:sz w:val="18"/>
                <w:szCs w:val="18"/>
                <w:lang w:val="en-GB"/>
              </w:rPr>
              <w:t>Gueron</w:t>
            </w:r>
            <w:proofErr w:type="spellEnd"/>
            <w:r w:rsidRPr="002B656D">
              <w:rPr>
                <w:color w:val="404040"/>
                <w:sz w:val="18"/>
                <w:szCs w:val="18"/>
                <w:lang w:val="en-GB"/>
              </w:rPr>
              <w:t xml:space="preserve"> &amp; </w:t>
            </w:r>
            <w:proofErr w:type="spellStart"/>
            <w:r w:rsidRPr="002B656D">
              <w:rPr>
                <w:color w:val="404040"/>
                <w:sz w:val="18"/>
                <w:szCs w:val="18"/>
                <w:lang w:val="en-GB"/>
              </w:rPr>
              <w:t>Tessler</w:t>
            </w:r>
            <w:proofErr w:type="spellEnd"/>
            <w:r w:rsidRPr="002B656D">
              <w:rPr>
                <w:color w:val="404040"/>
                <w:sz w:val="18"/>
                <w:szCs w:val="18"/>
                <w:lang w:val="en-GB"/>
              </w:rPr>
              <w:t xml:space="preserve"> (2002), Math Gazette 86(505):110-114. ISSN 0025-5572</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B656D" w:rsidRDefault="00267D5B">
            <w:pPr>
              <w:rPr>
                <w:lang w:val="en-GB"/>
              </w:rPr>
            </w:pPr>
            <w:r w:rsidRPr="002B656D">
              <w:rPr>
                <w:b/>
                <w:bCs/>
                <w:color w:val="375623"/>
                <w:sz w:val="18"/>
                <w:szCs w:val="18"/>
                <w:lang w:val="en-GB"/>
              </w:rPr>
              <w:t>Verified</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[3]</w:t>
            </w:r>
          </w:p>
        </w:tc>
        <w:tc>
          <w:tcPr>
            <w:tcW w:w="16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Intro</w:t>
            </w:r>
          </w:p>
        </w:tc>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Spencer &amp; Graham (2009), Math Intelligencer 31(3). DOI not provided in text.</w:t>
            </w:r>
          </w:p>
        </w:tc>
        <w:tc>
          <w:tcPr>
            <w:tcW w:w="1426" w:type="dxa"/>
            <w:tcBorders>
              <w:top w:val="single" w:sz="2" w:space="0" w:color="CCCCCC"/>
              <w:left w:val="single" w:sz="2" w:space="0" w:color="CCCCCC"/>
              <w:bottom w:val="single" w:sz="2" w:space="0" w:color="CCCCCC"/>
              <w:right w:val="single" w:sz="2" w:space="0" w:color="CCCCCC"/>
            </w:tcBorders>
            <w:shd w:val="clear" w:color="auto" w:fill="FFF2CC"/>
            <w:tcMar>
              <w:top w:w="60" w:type="dxa"/>
              <w:left w:w="100" w:type="dxa"/>
              <w:bottom w:w="60" w:type="dxa"/>
              <w:right w:w="100" w:type="dxa"/>
            </w:tcMar>
          </w:tcPr>
          <w:p w:rsidR="00267D5B" w:rsidRPr="002B656D" w:rsidRDefault="00267D5B">
            <w:pPr>
              <w:rPr>
                <w:lang w:val="en-GB"/>
              </w:rPr>
            </w:pPr>
            <w:r w:rsidRPr="002B656D">
              <w:rPr>
                <w:b/>
                <w:bCs/>
                <w:color w:val="C55A11"/>
                <w:sz w:val="18"/>
                <w:szCs w:val="18"/>
                <w:lang w:val="en-GB"/>
              </w:rPr>
              <w:t>Caution</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[4]</w:t>
            </w:r>
          </w:p>
        </w:tc>
        <w:tc>
          <w:tcPr>
            <w:tcW w:w="16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Intro</w:t>
            </w:r>
          </w:p>
        </w:tc>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proofErr w:type="spellStart"/>
            <w:r w:rsidRPr="002B656D">
              <w:rPr>
                <w:color w:val="404040"/>
                <w:sz w:val="18"/>
                <w:szCs w:val="18"/>
                <w:lang w:val="en-GB"/>
              </w:rPr>
              <w:t>Nath</w:t>
            </w:r>
            <w:proofErr w:type="spellEnd"/>
            <w:r w:rsidRPr="002B656D">
              <w:rPr>
                <w:color w:val="404040"/>
                <w:sz w:val="18"/>
                <w:szCs w:val="18"/>
                <w:lang w:val="en-GB"/>
              </w:rPr>
              <w:t xml:space="preserve"> (2024), Palestine J. Math. 13. ISSN 2219-5688. URL truncated in PDF rendering.</w:t>
            </w:r>
          </w:p>
        </w:tc>
        <w:tc>
          <w:tcPr>
            <w:tcW w:w="1426" w:type="dxa"/>
            <w:tcBorders>
              <w:top w:val="single" w:sz="2" w:space="0" w:color="CCCCCC"/>
              <w:left w:val="single" w:sz="2" w:space="0" w:color="CCCCCC"/>
              <w:bottom w:val="single" w:sz="2" w:space="0" w:color="CCCCCC"/>
              <w:right w:val="single" w:sz="2" w:space="0" w:color="CCCCCC"/>
            </w:tcBorders>
            <w:shd w:val="clear" w:color="auto" w:fill="FFF2CC"/>
            <w:tcMar>
              <w:top w:w="60" w:type="dxa"/>
              <w:left w:w="100" w:type="dxa"/>
              <w:bottom w:w="60" w:type="dxa"/>
              <w:right w:w="100" w:type="dxa"/>
            </w:tcMar>
          </w:tcPr>
          <w:p w:rsidR="00267D5B" w:rsidRPr="002B656D" w:rsidRDefault="00267D5B">
            <w:pPr>
              <w:rPr>
                <w:lang w:val="en-GB"/>
              </w:rPr>
            </w:pPr>
            <w:r w:rsidRPr="002B656D">
              <w:rPr>
                <w:b/>
                <w:bCs/>
                <w:color w:val="C55A11"/>
                <w:sz w:val="18"/>
                <w:szCs w:val="18"/>
                <w:lang w:val="en-GB"/>
              </w:rPr>
              <w:t>Caution</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[5]</w:t>
            </w:r>
          </w:p>
        </w:tc>
        <w:tc>
          <w:tcPr>
            <w:tcW w:w="16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Intro</w:t>
            </w:r>
          </w:p>
        </w:tc>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proofErr w:type="spellStart"/>
            <w:r w:rsidRPr="002B656D">
              <w:rPr>
                <w:color w:val="404040"/>
                <w:sz w:val="18"/>
                <w:szCs w:val="18"/>
                <w:lang w:val="en-GB"/>
              </w:rPr>
              <w:t>Murty</w:t>
            </w:r>
            <w:proofErr w:type="spellEnd"/>
            <w:r w:rsidRPr="002B656D">
              <w:rPr>
                <w:color w:val="404040"/>
                <w:sz w:val="18"/>
                <w:szCs w:val="18"/>
                <w:lang w:val="en-GB"/>
              </w:rPr>
              <w:t xml:space="preserve"> (2002), Amer. Math. Monthly 109(5):452-458. DOI: 10.1080/00029890.2002.11919872</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B656D" w:rsidRDefault="00267D5B">
            <w:pPr>
              <w:rPr>
                <w:lang w:val="en-GB"/>
              </w:rPr>
            </w:pPr>
            <w:r w:rsidRPr="002B656D">
              <w:rPr>
                <w:b/>
                <w:bCs/>
                <w:color w:val="375623"/>
                <w:sz w:val="18"/>
                <w:szCs w:val="18"/>
                <w:lang w:val="en-GB"/>
              </w:rPr>
              <w:t>Verified</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[6]</w:t>
            </w:r>
          </w:p>
        </w:tc>
        <w:tc>
          <w:tcPr>
            <w:tcW w:w="16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Intro</w:t>
            </w:r>
          </w:p>
        </w:tc>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 xml:space="preserve">Curtis &amp; </w:t>
            </w:r>
            <w:proofErr w:type="spellStart"/>
            <w:r w:rsidRPr="002B656D">
              <w:rPr>
                <w:color w:val="404040"/>
                <w:sz w:val="18"/>
                <w:szCs w:val="18"/>
                <w:lang w:val="en-GB"/>
              </w:rPr>
              <w:t>Tularam</w:t>
            </w:r>
            <w:proofErr w:type="spellEnd"/>
            <w:r w:rsidRPr="002B656D">
              <w:rPr>
                <w:color w:val="404040"/>
                <w:sz w:val="18"/>
                <w:szCs w:val="18"/>
                <w:lang w:val="en-GB"/>
              </w:rPr>
              <w:t xml:space="preserve"> (2011), J. Math. Statistics 7(4):262-269. DOI: 10.3844/jmssp.2011.262.269</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B656D" w:rsidRDefault="00267D5B">
            <w:pPr>
              <w:rPr>
                <w:lang w:val="en-GB"/>
              </w:rPr>
            </w:pPr>
            <w:r w:rsidRPr="002B656D">
              <w:rPr>
                <w:b/>
                <w:bCs/>
                <w:color w:val="375623"/>
                <w:sz w:val="18"/>
                <w:szCs w:val="18"/>
                <w:lang w:val="en-GB"/>
              </w:rPr>
              <w:t>Verified</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[7]</w:t>
            </w:r>
          </w:p>
        </w:tc>
        <w:tc>
          <w:tcPr>
            <w:tcW w:w="16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Sec 2 (key)</w:t>
            </w:r>
          </w:p>
        </w:tc>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proofErr w:type="spellStart"/>
            <w:r w:rsidRPr="002B656D">
              <w:rPr>
                <w:color w:val="404040"/>
                <w:sz w:val="18"/>
                <w:szCs w:val="18"/>
                <w:lang w:val="en-GB"/>
              </w:rPr>
              <w:t>Saidak</w:t>
            </w:r>
            <w:proofErr w:type="spellEnd"/>
            <w:r w:rsidRPr="002B656D">
              <w:rPr>
                <w:color w:val="404040"/>
                <w:sz w:val="18"/>
                <w:szCs w:val="18"/>
                <w:lang w:val="en-GB"/>
              </w:rPr>
              <w:t xml:space="preserve"> (2006), Amer. Math. Monthly 113:937-938. DOI: 10.1080/00029890.2006.11920378</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67D5B" w:rsidRDefault="00267D5B">
            <w:pPr>
              <w:rPr>
                <w:color w:val="FF0000"/>
                <w:lang w:val="en-GB"/>
              </w:rPr>
            </w:pPr>
            <w:r w:rsidRPr="00267D5B">
              <w:rPr>
                <w:b/>
                <w:bCs/>
                <w:color w:val="FF0000"/>
                <w:sz w:val="18"/>
                <w:szCs w:val="18"/>
                <w:lang w:val="en-GB"/>
              </w:rPr>
              <w:t>Wrong DOI</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[8]</w:t>
            </w:r>
          </w:p>
        </w:tc>
        <w:tc>
          <w:tcPr>
            <w:tcW w:w="16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Intro</w:t>
            </w:r>
          </w:p>
        </w:tc>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proofErr w:type="spellStart"/>
            <w:r w:rsidRPr="002B656D">
              <w:rPr>
                <w:color w:val="404040"/>
                <w:sz w:val="18"/>
                <w:szCs w:val="18"/>
                <w:lang w:val="en-GB"/>
              </w:rPr>
              <w:t>MacHale</w:t>
            </w:r>
            <w:proofErr w:type="spellEnd"/>
            <w:r w:rsidRPr="002B656D">
              <w:rPr>
                <w:color w:val="404040"/>
                <w:sz w:val="18"/>
                <w:szCs w:val="18"/>
                <w:lang w:val="en-GB"/>
              </w:rPr>
              <w:t xml:space="preserve"> (2013), Math Gazette 97(540):495-498. DOI: 10.1017/S0025557200000255</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B656D" w:rsidRDefault="00267D5B">
            <w:pPr>
              <w:rPr>
                <w:lang w:val="en-GB"/>
              </w:rPr>
            </w:pPr>
            <w:r w:rsidRPr="002B656D">
              <w:rPr>
                <w:b/>
                <w:bCs/>
                <w:color w:val="375623"/>
                <w:sz w:val="18"/>
                <w:szCs w:val="18"/>
                <w:lang w:val="en-GB"/>
              </w:rPr>
              <w:t>Verified</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[9]</w:t>
            </w:r>
          </w:p>
        </w:tc>
        <w:tc>
          <w:tcPr>
            <w:tcW w:w="16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Lemma 9, others</w:t>
            </w:r>
          </w:p>
        </w:tc>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proofErr w:type="spellStart"/>
            <w:r w:rsidRPr="002B656D">
              <w:rPr>
                <w:color w:val="404040"/>
                <w:sz w:val="18"/>
                <w:szCs w:val="18"/>
                <w:lang w:val="en-GB"/>
              </w:rPr>
              <w:t>Niven</w:t>
            </w:r>
            <w:proofErr w:type="spellEnd"/>
            <w:r w:rsidRPr="002B656D">
              <w:rPr>
                <w:color w:val="404040"/>
                <w:sz w:val="18"/>
                <w:szCs w:val="18"/>
                <w:lang w:val="en-GB"/>
              </w:rPr>
              <w:t>, Zuckerman, Montgomery (1991). ISBN 0-471-62546-9. Classic textbook.</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B656D" w:rsidRDefault="00267D5B">
            <w:pPr>
              <w:rPr>
                <w:lang w:val="en-GB"/>
              </w:rPr>
            </w:pPr>
            <w:r w:rsidRPr="002B656D">
              <w:rPr>
                <w:b/>
                <w:bCs/>
                <w:color w:val="375623"/>
                <w:sz w:val="18"/>
                <w:szCs w:val="18"/>
                <w:lang w:val="en-GB"/>
              </w:rPr>
              <w:t>Verified</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[10]</w:t>
            </w:r>
          </w:p>
        </w:tc>
        <w:tc>
          <w:tcPr>
            <w:tcW w:w="16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Sec 2</w:t>
            </w:r>
          </w:p>
        </w:tc>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Burton (2010), Elementary Number Theory 7th ed. ISBN 978-007-305188-8</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B656D" w:rsidRDefault="00267D5B">
            <w:pPr>
              <w:rPr>
                <w:lang w:val="en-GB"/>
              </w:rPr>
            </w:pPr>
            <w:r w:rsidRPr="002B656D">
              <w:rPr>
                <w:b/>
                <w:bCs/>
                <w:color w:val="375623"/>
                <w:sz w:val="18"/>
                <w:szCs w:val="18"/>
                <w:lang w:val="en-GB"/>
              </w:rPr>
              <w:t>Verified</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[11]</w:t>
            </w:r>
          </w:p>
        </w:tc>
        <w:tc>
          <w:tcPr>
            <w:tcW w:w="16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Theorem 2, Intro</w:t>
            </w:r>
          </w:p>
        </w:tc>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Ireland &amp; Rosen (1990), GTM Vol. 84. ISBN 978-1-4757-2103-4</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B656D" w:rsidRDefault="00267D5B">
            <w:pPr>
              <w:rPr>
                <w:lang w:val="en-GB"/>
              </w:rPr>
            </w:pPr>
            <w:r w:rsidRPr="002B656D">
              <w:rPr>
                <w:b/>
                <w:bCs/>
                <w:color w:val="375623"/>
                <w:sz w:val="18"/>
                <w:szCs w:val="18"/>
                <w:lang w:val="en-GB"/>
              </w:rPr>
              <w:t>Verified</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[12]</w:t>
            </w:r>
          </w:p>
        </w:tc>
        <w:tc>
          <w:tcPr>
            <w:tcW w:w="16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Intro</w:t>
            </w:r>
          </w:p>
        </w:tc>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 xml:space="preserve">Lord &amp; </w:t>
            </w:r>
            <w:proofErr w:type="spellStart"/>
            <w:r w:rsidRPr="002B656D">
              <w:rPr>
                <w:color w:val="404040"/>
                <w:sz w:val="18"/>
                <w:szCs w:val="18"/>
                <w:lang w:val="en-GB"/>
              </w:rPr>
              <w:t>MacHale</w:t>
            </w:r>
            <w:proofErr w:type="spellEnd"/>
            <w:r w:rsidRPr="002B656D">
              <w:rPr>
                <w:color w:val="404040"/>
                <w:sz w:val="18"/>
                <w:szCs w:val="18"/>
                <w:lang w:val="en-GB"/>
              </w:rPr>
              <w:t xml:space="preserve"> (2024), Math Gazette 108(571):20-26. DOI: 10.1017/mag.2024.4</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B656D" w:rsidRDefault="00267D5B">
            <w:pPr>
              <w:rPr>
                <w:lang w:val="en-GB"/>
              </w:rPr>
            </w:pPr>
            <w:r w:rsidRPr="002B656D">
              <w:rPr>
                <w:b/>
                <w:bCs/>
                <w:color w:val="375623"/>
                <w:sz w:val="18"/>
                <w:szCs w:val="18"/>
                <w:lang w:val="en-GB"/>
              </w:rPr>
              <w:t>Verified</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[13]</w:t>
            </w:r>
          </w:p>
        </w:tc>
        <w:tc>
          <w:tcPr>
            <w:tcW w:w="16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Sec 3</w:t>
            </w:r>
          </w:p>
        </w:tc>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proofErr w:type="spellStart"/>
            <w:r w:rsidRPr="002B656D">
              <w:rPr>
                <w:color w:val="404040"/>
                <w:sz w:val="18"/>
                <w:szCs w:val="18"/>
                <w:lang w:val="en-GB"/>
              </w:rPr>
              <w:t>Aigner</w:t>
            </w:r>
            <w:proofErr w:type="spellEnd"/>
            <w:r w:rsidRPr="002B656D">
              <w:rPr>
                <w:color w:val="404040"/>
                <w:sz w:val="18"/>
                <w:szCs w:val="18"/>
                <w:lang w:val="en-GB"/>
              </w:rPr>
              <w:t xml:space="preserve"> &amp; Ziegler (2018), Proofs from THE BOOK 6th ed. DOI: </w:t>
            </w:r>
            <w:r w:rsidRPr="002B656D">
              <w:rPr>
                <w:color w:val="404040"/>
                <w:sz w:val="18"/>
                <w:szCs w:val="18"/>
                <w:lang w:val="en-GB"/>
              </w:rPr>
              <w:lastRenderedPageBreak/>
              <w:t>10.1007/978-3-662-57265-8</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B656D" w:rsidRDefault="00267D5B">
            <w:pPr>
              <w:rPr>
                <w:lang w:val="en-GB"/>
              </w:rPr>
            </w:pPr>
            <w:r w:rsidRPr="002B656D">
              <w:rPr>
                <w:b/>
                <w:bCs/>
                <w:color w:val="375623"/>
                <w:sz w:val="18"/>
                <w:szCs w:val="18"/>
                <w:lang w:val="en-GB"/>
              </w:rPr>
              <w:lastRenderedPageBreak/>
              <w:t>Verified</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lastRenderedPageBreak/>
              <w:t>[14]</w:t>
            </w:r>
          </w:p>
        </w:tc>
        <w:tc>
          <w:tcPr>
            <w:tcW w:w="16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Sec 3, Intro</w:t>
            </w:r>
          </w:p>
        </w:tc>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267D5B" w:rsidRPr="002B656D" w:rsidRDefault="00267D5B">
            <w:pPr>
              <w:rPr>
                <w:lang w:val="en-GB"/>
              </w:rPr>
            </w:pPr>
            <w:proofErr w:type="spellStart"/>
            <w:r w:rsidRPr="002B656D">
              <w:rPr>
                <w:color w:val="404040"/>
                <w:sz w:val="18"/>
                <w:szCs w:val="18"/>
                <w:lang w:val="en-GB"/>
              </w:rPr>
              <w:t>Polya</w:t>
            </w:r>
            <w:proofErr w:type="spellEnd"/>
            <w:r w:rsidRPr="002B656D">
              <w:rPr>
                <w:color w:val="404040"/>
                <w:sz w:val="18"/>
                <w:szCs w:val="18"/>
                <w:lang w:val="en-GB"/>
              </w:rPr>
              <w:t xml:space="preserve"> &amp; </w:t>
            </w:r>
            <w:proofErr w:type="spellStart"/>
            <w:r w:rsidRPr="002B656D">
              <w:rPr>
                <w:color w:val="404040"/>
                <w:sz w:val="18"/>
                <w:szCs w:val="18"/>
                <w:lang w:val="en-GB"/>
              </w:rPr>
              <w:t>Szego</w:t>
            </w:r>
            <w:proofErr w:type="spellEnd"/>
            <w:r w:rsidRPr="002B656D">
              <w:rPr>
                <w:color w:val="404040"/>
                <w:sz w:val="18"/>
                <w:szCs w:val="18"/>
                <w:lang w:val="en-GB"/>
              </w:rPr>
              <w:t xml:space="preserve"> (1925/1976). Classic work. ISBN 978-3-540-07137-2</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B656D" w:rsidRDefault="00267D5B">
            <w:pPr>
              <w:rPr>
                <w:lang w:val="en-GB"/>
              </w:rPr>
            </w:pPr>
            <w:r w:rsidRPr="002B656D">
              <w:rPr>
                <w:b/>
                <w:bCs/>
                <w:color w:val="375623"/>
                <w:sz w:val="18"/>
                <w:szCs w:val="18"/>
                <w:lang w:val="en-GB"/>
              </w:rPr>
              <w:t>Verified</w:t>
            </w:r>
          </w:p>
        </w:tc>
      </w:tr>
      <w:tr w:rsidR="00267D5B" w:rsidRPr="002B656D" w:rsidTr="00267D5B">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[15]</w:t>
            </w:r>
          </w:p>
        </w:tc>
        <w:tc>
          <w:tcPr>
            <w:tcW w:w="16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r w:rsidRPr="002B656D">
              <w:rPr>
                <w:color w:val="404040"/>
                <w:sz w:val="18"/>
                <w:szCs w:val="18"/>
                <w:lang w:val="en-GB"/>
              </w:rPr>
              <w:t>Intro</w:t>
            </w:r>
          </w:p>
        </w:tc>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267D5B" w:rsidRPr="002B656D" w:rsidRDefault="00267D5B">
            <w:pPr>
              <w:rPr>
                <w:lang w:val="en-GB"/>
              </w:rPr>
            </w:pPr>
            <w:proofErr w:type="spellStart"/>
            <w:r w:rsidRPr="002B656D">
              <w:rPr>
                <w:color w:val="404040"/>
                <w:sz w:val="18"/>
                <w:szCs w:val="18"/>
                <w:lang w:val="en-GB"/>
              </w:rPr>
              <w:t>Bagni</w:t>
            </w:r>
            <w:proofErr w:type="spellEnd"/>
            <w:r w:rsidRPr="002B656D">
              <w:rPr>
                <w:color w:val="404040"/>
                <w:sz w:val="18"/>
                <w:szCs w:val="18"/>
                <w:lang w:val="en-GB"/>
              </w:rPr>
              <w:t xml:space="preserve"> (2004), Mediterranean J. Res. Math. Ed. 3(1-2):21-36. ISSN 1450-1104</w:t>
            </w:r>
          </w:p>
        </w:tc>
        <w:tc>
          <w:tcPr>
            <w:tcW w:w="1426"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267D5B" w:rsidRPr="002B656D" w:rsidRDefault="00267D5B">
            <w:pPr>
              <w:rPr>
                <w:lang w:val="en-GB"/>
              </w:rPr>
            </w:pPr>
            <w:r w:rsidRPr="002B656D">
              <w:rPr>
                <w:b/>
                <w:bCs/>
                <w:color w:val="375623"/>
                <w:sz w:val="18"/>
                <w:szCs w:val="18"/>
                <w:lang w:val="en-GB"/>
              </w:rPr>
              <w:t>Verified</w:t>
            </w:r>
          </w:p>
        </w:tc>
      </w:tr>
    </w:tbl>
    <w:p w:rsidR="005B4740" w:rsidRPr="002B656D" w:rsidRDefault="005B4740">
      <w:pPr>
        <w:spacing w:before="120"/>
        <w:rPr>
          <w:lang w:val="en-GB"/>
        </w:rPr>
      </w:pPr>
    </w:p>
    <w:p w:rsidR="005B4740" w:rsidRPr="002B656D" w:rsidRDefault="002E1BBC">
      <w:pPr>
        <w:pStyle w:val="Heading2"/>
        <w:rPr>
          <w:lang w:val="en-GB"/>
        </w:rPr>
      </w:pPr>
      <w:proofErr w:type="gramStart"/>
      <w:r w:rsidRPr="002B656D">
        <w:rPr>
          <w:sz w:val="24"/>
          <w:szCs w:val="24"/>
          <w:lang w:val="en-GB"/>
        </w:rPr>
        <w:t>4.4  Specific</w:t>
      </w:r>
      <w:proofErr w:type="gramEnd"/>
      <w:r w:rsidRPr="002B656D">
        <w:rPr>
          <w:sz w:val="24"/>
          <w:szCs w:val="24"/>
          <w:lang w:val="en-GB"/>
        </w:rPr>
        <w:t xml:space="preserve"> Reference Issues</w:t>
      </w:r>
    </w:p>
    <w:p w:rsidR="005B4740" w:rsidRPr="002B656D" w:rsidRDefault="005B4740">
      <w:pPr>
        <w:spacing w:before="40"/>
        <w:rPr>
          <w:lang w:val="en-GB"/>
        </w:rPr>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tblPr>
      <w:tblGrid>
        <w:gridCol w:w="9026"/>
      </w:tblGrid>
      <w:tr w:rsidR="005B4740" w:rsidRPr="002B656D">
        <w:tc>
          <w:tcPr>
            <w:tcW w:w="9026" w:type="dxa"/>
            <w:tcBorders>
              <w:top w:val="single" w:sz="6" w:space="0" w:color="C55A11"/>
              <w:left w:val="single" w:sz="6" w:space="0" w:color="C55A11"/>
              <w:bottom w:val="single" w:sz="6" w:space="0" w:color="C55A11"/>
              <w:right w:val="single" w:sz="6" w:space="0" w:color="C55A11"/>
            </w:tcBorders>
            <w:shd w:val="clear" w:color="auto" w:fill="FFF2CC"/>
            <w:tcMar>
              <w:top w:w="100" w:type="dxa"/>
              <w:left w:w="160" w:type="dxa"/>
              <w:bottom w:w="60" w:type="dxa"/>
              <w:right w:w="160" w:type="dxa"/>
            </w:tcMar>
          </w:tcPr>
          <w:p w:rsidR="005B4740" w:rsidRPr="002B656D" w:rsidRDefault="002E1BBC">
            <w:pPr>
              <w:spacing w:before="40" w:after="40"/>
              <w:jc w:val="both"/>
              <w:rPr>
                <w:lang w:val="en-GB"/>
              </w:rPr>
            </w:pPr>
            <w:r w:rsidRPr="002B656D">
              <w:rPr>
                <w:b/>
                <w:bCs/>
                <w:color w:val="C55A11"/>
                <w:lang w:val="en-GB"/>
              </w:rPr>
              <w:t xml:space="preserve">CAUTION: Reference [3]: </w:t>
            </w:r>
            <w:r w:rsidRPr="002B656D">
              <w:rPr>
                <w:color w:val="404040"/>
                <w:lang w:val="en-GB"/>
              </w:rPr>
              <w:t>Spencer &amp; Graham (2009): No DOI is provided. The reference gives only the journal name, year, and volume. For reproducibility, the DOI or full URL should be provided.</w:t>
            </w:r>
          </w:p>
        </w:tc>
      </w:tr>
    </w:tbl>
    <w:p w:rsidR="005B4740" w:rsidRPr="002B656D" w:rsidRDefault="005B4740">
      <w:pPr>
        <w:spacing w:before="60"/>
        <w:rPr>
          <w:lang w:val="en-GB"/>
        </w:rPr>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tblPr>
      <w:tblGrid>
        <w:gridCol w:w="9026"/>
      </w:tblGrid>
      <w:tr w:rsidR="005B4740" w:rsidRPr="002B656D">
        <w:tc>
          <w:tcPr>
            <w:tcW w:w="9026" w:type="dxa"/>
            <w:tcBorders>
              <w:top w:val="single" w:sz="6" w:space="0" w:color="C55A11"/>
              <w:left w:val="single" w:sz="6" w:space="0" w:color="C55A11"/>
              <w:bottom w:val="single" w:sz="6" w:space="0" w:color="C55A11"/>
              <w:right w:val="single" w:sz="6" w:space="0" w:color="C55A11"/>
            </w:tcBorders>
            <w:shd w:val="clear" w:color="auto" w:fill="FFF2CC"/>
            <w:tcMar>
              <w:top w:w="100" w:type="dxa"/>
              <w:left w:w="160" w:type="dxa"/>
              <w:bottom w:w="60" w:type="dxa"/>
              <w:right w:w="160" w:type="dxa"/>
            </w:tcMar>
          </w:tcPr>
          <w:p w:rsidR="005B4740" w:rsidRPr="002B656D" w:rsidRDefault="002E1BBC">
            <w:pPr>
              <w:spacing w:before="40" w:after="40"/>
              <w:jc w:val="both"/>
              <w:rPr>
                <w:lang w:val="en-GB"/>
              </w:rPr>
            </w:pPr>
            <w:r w:rsidRPr="002B656D">
              <w:rPr>
                <w:b/>
                <w:bCs/>
                <w:color w:val="C55A11"/>
                <w:lang w:val="en-GB"/>
              </w:rPr>
              <w:t xml:space="preserve">CAUTION: Reference [4]: </w:t>
            </w:r>
            <w:proofErr w:type="spellStart"/>
            <w:r w:rsidRPr="002B656D">
              <w:rPr>
                <w:color w:val="404040"/>
                <w:lang w:val="en-GB"/>
              </w:rPr>
              <w:t>Nath</w:t>
            </w:r>
            <w:proofErr w:type="spellEnd"/>
            <w:r w:rsidRPr="002B656D">
              <w:rPr>
                <w:color w:val="404040"/>
                <w:lang w:val="en-GB"/>
              </w:rPr>
              <w:t xml:space="preserve"> (2024): The URL provided in the reference list is truncated in the PDF (the URL is cut off mid-string). The full URL must be provided. Additionally, this is a 2024 publication — the authors should verify the DOI and confirm that the paper is indexed in standard databases.</w:t>
            </w:r>
          </w:p>
        </w:tc>
      </w:tr>
    </w:tbl>
    <w:p w:rsidR="005B4740" w:rsidRPr="002B656D" w:rsidRDefault="005B4740">
      <w:pPr>
        <w:spacing w:before="60"/>
        <w:rPr>
          <w:lang w:val="en-GB"/>
        </w:rPr>
      </w:pPr>
    </w:p>
    <w:p w:rsidR="005B4740" w:rsidRPr="002B656D" w:rsidRDefault="005B4740">
      <w:pPr>
        <w:spacing w:before="60"/>
        <w:rPr>
          <w:lang w:val="en-GB"/>
        </w:rPr>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tblPr>
      <w:tblGrid>
        <w:gridCol w:w="9026"/>
      </w:tblGrid>
      <w:tr w:rsidR="005B4740" w:rsidRPr="002B656D">
        <w:tc>
          <w:tcPr>
            <w:tcW w:w="9026" w:type="dxa"/>
            <w:tcBorders>
              <w:top w:val="single" w:sz="6" w:space="0" w:color="2E4A87"/>
              <w:left w:val="single" w:sz="6" w:space="0" w:color="2E4A87"/>
              <w:bottom w:val="single" w:sz="6" w:space="0" w:color="2E4A87"/>
              <w:right w:val="single" w:sz="6" w:space="0" w:color="2E4A87"/>
            </w:tcBorders>
            <w:shd w:val="clear" w:color="auto" w:fill="DEEAF1"/>
            <w:tcMar>
              <w:top w:w="100" w:type="dxa"/>
              <w:left w:w="160" w:type="dxa"/>
              <w:bottom w:w="60" w:type="dxa"/>
              <w:right w:w="160" w:type="dxa"/>
            </w:tcMar>
          </w:tcPr>
          <w:p w:rsidR="005B4740" w:rsidRPr="002B656D" w:rsidRDefault="002E1BBC">
            <w:pPr>
              <w:spacing w:before="40" w:after="40"/>
              <w:jc w:val="both"/>
              <w:rPr>
                <w:lang w:val="en-GB"/>
              </w:rPr>
            </w:pPr>
            <w:r w:rsidRPr="002B656D">
              <w:rPr>
                <w:b/>
                <w:bCs/>
                <w:color w:val="2E4A87"/>
                <w:lang w:val="en-GB"/>
              </w:rPr>
              <w:t xml:space="preserve">NOTE: No Page/Theorem Numbers in Several Citations: </w:t>
            </w:r>
            <w:r w:rsidRPr="002B656D">
              <w:rPr>
                <w:color w:val="404040"/>
                <w:lang w:val="en-GB"/>
              </w:rPr>
              <w:t>When citing [13] (</w:t>
            </w:r>
            <w:proofErr w:type="spellStart"/>
            <w:r w:rsidRPr="002B656D">
              <w:rPr>
                <w:color w:val="404040"/>
                <w:lang w:val="en-GB"/>
              </w:rPr>
              <w:t>Aigner</w:t>
            </w:r>
            <w:proofErr w:type="spellEnd"/>
            <w:r w:rsidRPr="002B656D">
              <w:rPr>
                <w:color w:val="404040"/>
                <w:lang w:val="en-GB"/>
              </w:rPr>
              <w:t xml:space="preserve"> &amp; Ziegler) for the </w:t>
            </w:r>
            <w:proofErr w:type="spellStart"/>
            <w:r w:rsidRPr="002B656D">
              <w:rPr>
                <w:color w:val="404040"/>
                <w:lang w:val="en-GB"/>
              </w:rPr>
              <w:t>pairwise</w:t>
            </w:r>
            <w:proofErr w:type="spellEnd"/>
            <w:r w:rsidRPr="002B656D">
              <w:rPr>
                <w:color w:val="404040"/>
                <w:lang w:val="en-GB"/>
              </w:rPr>
              <w:t xml:space="preserve"> </w:t>
            </w:r>
            <w:proofErr w:type="spellStart"/>
            <w:r w:rsidRPr="002B656D">
              <w:rPr>
                <w:color w:val="404040"/>
                <w:lang w:val="en-GB"/>
              </w:rPr>
              <w:t>coprimality</w:t>
            </w:r>
            <w:proofErr w:type="spellEnd"/>
            <w:r w:rsidRPr="002B656D">
              <w:rPr>
                <w:color w:val="404040"/>
                <w:lang w:val="en-GB"/>
              </w:rPr>
              <w:t xml:space="preserve"> of Fermat numbers, no theorem or page number is given. In a mathematics paper, specific theorem references within books are expected for precision.</w:t>
            </w:r>
          </w:p>
        </w:tc>
      </w:tr>
      <w:tr w:rsidR="005B4740" w:rsidRPr="002B656D">
        <w:tc>
          <w:tcPr>
            <w:tcW w:w="9026" w:type="dxa"/>
            <w:tcBorders>
              <w:top w:val="single" w:sz="6" w:space="0" w:color="2E4A87"/>
              <w:left w:val="single" w:sz="6" w:space="0" w:color="2E4A87"/>
              <w:bottom w:val="single" w:sz="6" w:space="0" w:color="2E4A87"/>
              <w:right w:val="single" w:sz="6" w:space="0" w:color="2E4A87"/>
            </w:tcBorders>
            <w:shd w:val="clear" w:color="auto" w:fill="DEEAF1"/>
            <w:tcMar>
              <w:top w:w="100" w:type="dxa"/>
              <w:left w:w="160" w:type="dxa"/>
              <w:bottom w:w="60" w:type="dxa"/>
              <w:right w:w="160" w:type="dxa"/>
            </w:tcMar>
          </w:tcPr>
          <w:p w:rsidR="005B4740" w:rsidRPr="002B656D" w:rsidRDefault="002E1BBC">
            <w:pPr>
              <w:spacing w:before="40" w:after="40"/>
              <w:jc w:val="both"/>
              <w:rPr>
                <w:lang w:val="en-GB"/>
              </w:rPr>
            </w:pPr>
            <w:r w:rsidRPr="002B656D">
              <w:rPr>
                <w:color w:val="404040"/>
                <w:lang w:val="en-GB"/>
              </w:rPr>
              <w:t>Similarly, when citing [9] for Lemma 9, the authors do provide 'Theorem 2.11' which is good practice — this should be replicated for all book citations.</w:t>
            </w:r>
          </w:p>
        </w:tc>
      </w:tr>
    </w:tbl>
    <w:p w:rsidR="005B4740" w:rsidRPr="002B656D" w:rsidRDefault="002E1BBC">
      <w:pPr>
        <w:rPr>
          <w:lang w:val="en-GB"/>
        </w:rPr>
      </w:pPr>
      <w:r w:rsidRPr="002B656D">
        <w:rPr>
          <w:lang w:val="en-GB"/>
        </w:rPr>
        <w:br w:type="page"/>
      </w:r>
    </w:p>
    <w:p w:rsidR="005B4740" w:rsidRPr="002B656D" w:rsidRDefault="002E1BBC">
      <w:pPr>
        <w:pStyle w:val="Heading1"/>
        <w:pBdr>
          <w:bottom w:val="single" w:sz="8" w:space="4" w:color="2E4A87"/>
        </w:pBdr>
        <w:rPr>
          <w:lang w:val="en-GB"/>
        </w:rPr>
      </w:pPr>
      <w:r w:rsidRPr="002B656D">
        <w:rPr>
          <w:sz w:val="28"/>
          <w:szCs w:val="28"/>
          <w:lang w:val="en-GB"/>
        </w:rPr>
        <w:lastRenderedPageBreak/>
        <w:t>5. Language, Presentation, and Typographical Issues</w:t>
      </w:r>
    </w:p>
    <w:p w:rsidR="005B4740" w:rsidRPr="002B656D" w:rsidRDefault="005B4740">
      <w:pPr>
        <w:spacing w:before="60"/>
        <w:rPr>
          <w:lang w:val="en-GB"/>
        </w:rPr>
      </w:pPr>
    </w:p>
    <w:p w:rsidR="005B4740" w:rsidRPr="002B656D" w:rsidRDefault="002E1BBC">
      <w:pPr>
        <w:pStyle w:val="Heading2"/>
        <w:rPr>
          <w:lang w:val="en-GB"/>
        </w:rPr>
      </w:pPr>
      <w:proofErr w:type="gramStart"/>
      <w:r w:rsidRPr="002B656D">
        <w:rPr>
          <w:sz w:val="24"/>
          <w:szCs w:val="24"/>
          <w:lang w:val="en-GB"/>
        </w:rPr>
        <w:t>5.1  Spelling</w:t>
      </w:r>
      <w:proofErr w:type="gramEnd"/>
      <w:r w:rsidRPr="002B656D">
        <w:rPr>
          <w:sz w:val="24"/>
          <w:szCs w:val="24"/>
          <w:lang w:val="en-GB"/>
        </w:rPr>
        <w:t xml:space="preserve"> and Grammar Errors</w:t>
      </w:r>
    </w:p>
    <w:p w:rsidR="005B4740" w:rsidRPr="002B656D" w:rsidRDefault="002E1BBC">
      <w:pPr>
        <w:spacing w:before="80" w:after="80" w:line="276" w:lineRule="auto"/>
        <w:jc w:val="both"/>
        <w:rPr>
          <w:lang w:val="en-GB"/>
        </w:rPr>
      </w:pPr>
      <w:r w:rsidRPr="002B656D">
        <w:rPr>
          <w:color w:val="404040"/>
          <w:lang w:val="en-GB"/>
        </w:rPr>
        <w:t>The following errors were identified and must be corrected:</w:t>
      </w:r>
    </w:p>
    <w:p w:rsidR="005B4740" w:rsidRPr="002B656D" w:rsidRDefault="005B4740">
      <w:pPr>
        <w:spacing w:before="40"/>
        <w:rPr>
          <w:lang w:val="en-GB"/>
        </w:rPr>
      </w:pPr>
    </w:p>
    <w:p w:rsidR="005B4740" w:rsidRPr="002B656D" w:rsidRDefault="002E1BBC">
      <w:pPr>
        <w:pStyle w:val="ListParagraph"/>
        <w:numPr>
          <w:ilvl w:val="0"/>
          <w:numId w:val="2"/>
        </w:numPr>
        <w:spacing w:before="60" w:after="60"/>
        <w:rPr>
          <w:lang w:val="en-GB"/>
        </w:rPr>
      </w:pPr>
      <w:r w:rsidRPr="002B656D">
        <w:rPr>
          <w:color w:val="404040"/>
          <w:lang w:val="en-GB"/>
        </w:rPr>
        <w:t>'</w:t>
      </w:r>
      <w:proofErr w:type="spellStart"/>
      <w:proofErr w:type="gramStart"/>
      <w:r w:rsidRPr="002B656D">
        <w:rPr>
          <w:color w:val="404040"/>
          <w:lang w:val="en-GB"/>
        </w:rPr>
        <w:t>availiable</w:t>
      </w:r>
      <w:proofErr w:type="spellEnd"/>
      <w:proofErr w:type="gramEnd"/>
      <w:r w:rsidRPr="002B656D">
        <w:rPr>
          <w:color w:val="404040"/>
          <w:lang w:val="en-GB"/>
        </w:rPr>
        <w:t>' → 'available': This misspelling appears three times — in the Abstract (twice) and in the Introduction (once). This is a basic proofreading failure that reflects poorly on the manuscript.</w:t>
      </w:r>
    </w:p>
    <w:p w:rsidR="005B4740" w:rsidRPr="002B656D" w:rsidRDefault="002E1BBC">
      <w:pPr>
        <w:pStyle w:val="ListParagraph"/>
        <w:numPr>
          <w:ilvl w:val="0"/>
          <w:numId w:val="2"/>
        </w:numPr>
        <w:spacing w:before="60" w:after="60"/>
        <w:rPr>
          <w:lang w:val="en-GB"/>
        </w:rPr>
      </w:pPr>
      <w:r w:rsidRPr="002B656D">
        <w:rPr>
          <w:color w:val="404040"/>
          <w:lang w:val="en-GB"/>
        </w:rPr>
        <w:t>'</w:t>
      </w:r>
      <w:proofErr w:type="spellStart"/>
      <w:proofErr w:type="gramStart"/>
      <w:r w:rsidRPr="002B656D">
        <w:rPr>
          <w:color w:val="404040"/>
          <w:lang w:val="en-GB"/>
        </w:rPr>
        <w:t>atleast</w:t>
      </w:r>
      <w:proofErr w:type="spellEnd"/>
      <w:proofErr w:type="gramEnd"/>
      <w:r w:rsidRPr="002B656D">
        <w:rPr>
          <w:color w:val="404040"/>
          <w:lang w:val="en-GB"/>
        </w:rPr>
        <w:t>' → 'at least': The two-word form is correct in all contexts where this appears in the manuscript. This error appears multiple times in the proofs.</w:t>
      </w:r>
    </w:p>
    <w:p w:rsidR="005B4740" w:rsidRPr="002B656D" w:rsidRDefault="002E1BBC">
      <w:pPr>
        <w:pStyle w:val="ListParagraph"/>
        <w:numPr>
          <w:ilvl w:val="0"/>
          <w:numId w:val="2"/>
        </w:numPr>
        <w:spacing w:before="60" w:after="60"/>
        <w:rPr>
          <w:lang w:val="en-GB"/>
        </w:rPr>
      </w:pPr>
      <w:r w:rsidRPr="002B656D">
        <w:rPr>
          <w:color w:val="404040"/>
          <w:lang w:val="en-GB"/>
        </w:rPr>
        <w:t>Section 3 heading: 'Fermat's Numbers' → 'Fermat Numbers'. Mathematical objects are conventionally named without the possessive form in contemporary usage.</w:t>
      </w:r>
    </w:p>
    <w:p w:rsidR="005B4740" w:rsidRPr="002B656D" w:rsidRDefault="002E1BBC">
      <w:pPr>
        <w:pStyle w:val="ListParagraph"/>
        <w:numPr>
          <w:ilvl w:val="0"/>
          <w:numId w:val="2"/>
        </w:numPr>
        <w:spacing w:before="60" w:after="60"/>
        <w:rPr>
          <w:lang w:val="en-GB"/>
        </w:rPr>
      </w:pPr>
      <w:r w:rsidRPr="002B656D">
        <w:rPr>
          <w:color w:val="404040"/>
          <w:lang w:val="en-GB"/>
        </w:rPr>
        <w:t>'</w:t>
      </w:r>
      <w:proofErr w:type="spellStart"/>
      <w:proofErr w:type="gramStart"/>
      <w:r w:rsidRPr="002B656D">
        <w:rPr>
          <w:color w:val="404040"/>
          <w:lang w:val="en-GB"/>
        </w:rPr>
        <w:t>availiable</w:t>
      </w:r>
      <w:proofErr w:type="spellEnd"/>
      <w:proofErr w:type="gramEnd"/>
      <w:r w:rsidRPr="002B656D">
        <w:rPr>
          <w:color w:val="404040"/>
          <w:lang w:val="en-GB"/>
        </w:rPr>
        <w:t xml:space="preserve"> in literature' → 'available in the literature'. The definite article is required.</w:t>
      </w:r>
    </w:p>
    <w:p w:rsidR="005B4740" w:rsidRPr="002B656D" w:rsidRDefault="005B4740">
      <w:pPr>
        <w:spacing w:before="60"/>
        <w:rPr>
          <w:lang w:val="en-GB"/>
        </w:rPr>
      </w:pPr>
    </w:p>
    <w:p w:rsidR="005B4740" w:rsidRPr="002B656D" w:rsidRDefault="002E1BBC">
      <w:pPr>
        <w:pStyle w:val="Heading2"/>
        <w:rPr>
          <w:lang w:val="en-GB"/>
        </w:rPr>
      </w:pPr>
      <w:proofErr w:type="gramStart"/>
      <w:r w:rsidRPr="002B656D">
        <w:rPr>
          <w:sz w:val="24"/>
          <w:szCs w:val="24"/>
          <w:lang w:val="en-GB"/>
        </w:rPr>
        <w:t>5.2  Notational</w:t>
      </w:r>
      <w:proofErr w:type="gramEnd"/>
      <w:r w:rsidRPr="002B656D">
        <w:rPr>
          <w:sz w:val="24"/>
          <w:szCs w:val="24"/>
          <w:lang w:val="en-GB"/>
        </w:rPr>
        <w:t xml:space="preserve"> and Formatting Issues</w:t>
      </w:r>
    </w:p>
    <w:p w:rsidR="005B4740" w:rsidRPr="002B656D" w:rsidRDefault="002E1BBC">
      <w:pPr>
        <w:pStyle w:val="ListParagraph"/>
        <w:numPr>
          <w:ilvl w:val="0"/>
          <w:numId w:val="2"/>
        </w:numPr>
        <w:spacing w:before="60" w:after="60"/>
        <w:rPr>
          <w:lang w:val="en-GB"/>
        </w:rPr>
      </w:pPr>
      <w:r w:rsidRPr="002B656D">
        <w:rPr>
          <w:color w:val="404040"/>
          <w:lang w:val="en-GB"/>
        </w:rPr>
        <w:t xml:space="preserve">The notation for Fermat numbers Fn = 2^(2^n) + 1 is correctly introduced in Definition 8 but in the proof of Theorem 10, the expression Fn − 1 = (2^(2^{n-1}))^2 uses superscripted superscripts that may not render clearly in all typesetting environments. Authors should verify the </w:t>
      </w:r>
      <w:proofErr w:type="spellStart"/>
      <w:r w:rsidRPr="002B656D">
        <w:rPr>
          <w:color w:val="404040"/>
          <w:lang w:val="en-GB"/>
        </w:rPr>
        <w:t>LaTeX</w:t>
      </w:r>
      <w:proofErr w:type="spellEnd"/>
      <w:r w:rsidRPr="002B656D">
        <w:rPr>
          <w:color w:val="404040"/>
          <w:lang w:val="en-GB"/>
        </w:rPr>
        <w:t>/typesetting output carefully.</w:t>
      </w:r>
    </w:p>
    <w:p w:rsidR="005B4740" w:rsidRPr="002B656D" w:rsidRDefault="002E1BBC">
      <w:pPr>
        <w:pStyle w:val="ListParagraph"/>
        <w:numPr>
          <w:ilvl w:val="0"/>
          <w:numId w:val="2"/>
        </w:numPr>
        <w:spacing w:before="60" w:after="60"/>
        <w:rPr>
          <w:lang w:val="en-GB"/>
        </w:rPr>
      </w:pPr>
      <w:r w:rsidRPr="002B656D">
        <w:rPr>
          <w:color w:val="404040"/>
          <w:lang w:val="en-GB"/>
        </w:rPr>
        <w:t>The paper lacks a List of Notations or symbol glossary. While not strictly required for a short paper, the mixed use of k for different congruence conditions (4k+3, 6k+5, 3k+2) with different ranges could cause confusion. The authors sometimes use k ∈ Z and sometimes k ∈ N without full consistency.</w:t>
      </w:r>
    </w:p>
    <w:p w:rsidR="005B4740" w:rsidRPr="002B656D" w:rsidRDefault="002E1BBC">
      <w:pPr>
        <w:pStyle w:val="ListParagraph"/>
        <w:numPr>
          <w:ilvl w:val="0"/>
          <w:numId w:val="2"/>
        </w:numPr>
        <w:spacing w:before="60" w:after="60"/>
        <w:rPr>
          <w:lang w:val="en-GB"/>
        </w:rPr>
      </w:pPr>
      <w:r w:rsidRPr="002B656D">
        <w:rPr>
          <w:color w:val="404040"/>
          <w:lang w:val="en-GB"/>
        </w:rPr>
        <w:t>Consistency issue: Lemma 5 states 'for some k ∈ N' while Lemma 3 states 'for some k ∈ Z'. Given that primes are positive, both should specify the domain carefully.</w:t>
      </w:r>
    </w:p>
    <w:p w:rsidR="005B4740" w:rsidRPr="002B656D" w:rsidRDefault="005B4740">
      <w:pPr>
        <w:spacing w:before="60"/>
        <w:rPr>
          <w:lang w:val="en-GB"/>
        </w:rPr>
      </w:pPr>
    </w:p>
    <w:p w:rsidR="005B4740" w:rsidRPr="002B656D" w:rsidRDefault="002E1BBC">
      <w:pPr>
        <w:pStyle w:val="Heading2"/>
        <w:rPr>
          <w:lang w:val="en-GB"/>
        </w:rPr>
      </w:pPr>
      <w:proofErr w:type="gramStart"/>
      <w:r w:rsidRPr="002B656D">
        <w:rPr>
          <w:sz w:val="24"/>
          <w:szCs w:val="24"/>
          <w:lang w:val="en-GB"/>
        </w:rPr>
        <w:t>5.3  Tables</w:t>
      </w:r>
      <w:proofErr w:type="gramEnd"/>
      <w:r w:rsidRPr="002B656D">
        <w:rPr>
          <w:sz w:val="24"/>
          <w:szCs w:val="24"/>
          <w:lang w:val="en-GB"/>
        </w:rPr>
        <w:t xml:space="preserve"> and Figures</w:t>
      </w:r>
    </w:p>
    <w:p w:rsidR="005B4740" w:rsidRPr="002B656D" w:rsidRDefault="002E1BBC">
      <w:pPr>
        <w:spacing w:before="80" w:after="80" w:line="276" w:lineRule="auto"/>
        <w:jc w:val="both"/>
        <w:rPr>
          <w:lang w:val="en-GB"/>
        </w:rPr>
      </w:pPr>
      <w:r w:rsidRPr="002B656D">
        <w:rPr>
          <w:color w:val="404040"/>
          <w:lang w:val="en-GB"/>
        </w:rPr>
        <w:t xml:space="preserve">The paper contains no tables or figures. </w:t>
      </w:r>
    </w:p>
    <w:p w:rsidR="005B4740" w:rsidRPr="002B656D" w:rsidRDefault="002E1BBC">
      <w:pPr>
        <w:rPr>
          <w:lang w:val="en-GB"/>
        </w:rPr>
      </w:pPr>
      <w:r w:rsidRPr="002B656D">
        <w:rPr>
          <w:lang w:val="en-GB"/>
        </w:rPr>
        <w:br w:type="page"/>
      </w:r>
    </w:p>
    <w:p w:rsidR="005B4740" w:rsidRPr="002B656D" w:rsidRDefault="002E1BBC">
      <w:pPr>
        <w:pStyle w:val="Heading1"/>
        <w:pBdr>
          <w:bottom w:val="single" w:sz="8" w:space="4" w:color="2E4A87"/>
        </w:pBdr>
        <w:rPr>
          <w:lang w:val="en-GB"/>
        </w:rPr>
      </w:pPr>
      <w:r w:rsidRPr="002B656D">
        <w:rPr>
          <w:sz w:val="28"/>
          <w:szCs w:val="28"/>
          <w:lang w:val="en-GB"/>
        </w:rPr>
        <w:lastRenderedPageBreak/>
        <w:t>6. Assessment of Novelty and Contribution</w:t>
      </w:r>
    </w:p>
    <w:p w:rsidR="005B4740" w:rsidRPr="002B656D" w:rsidRDefault="005B4740">
      <w:pPr>
        <w:spacing w:before="60"/>
        <w:rPr>
          <w:lang w:val="en-GB"/>
        </w:rPr>
      </w:pPr>
    </w:p>
    <w:p w:rsidR="005B4740" w:rsidRPr="002B656D" w:rsidRDefault="002E1BBC">
      <w:pPr>
        <w:spacing w:before="80" w:after="80" w:line="276" w:lineRule="auto"/>
        <w:jc w:val="both"/>
        <w:rPr>
          <w:lang w:val="en-GB"/>
        </w:rPr>
      </w:pPr>
      <w:r w:rsidRPr="002B656D">
        <w:rPr>
          <w:color w:val="404040"/>
          <w:lang w:val="en-GB"/>
        </w:rPr>
        <w:t>The paper claims to provide 'different proofs than those available in the literature' for the infinitude of primes of the forms 4k+3, 6k+5, and 4k+1. The following assessment evaluates each claim:</w:t>
      </w:r>
    </w:p>
    <w:p w:rsidR="005B4740" w:rsidRPr="002B656D" w:rsidRDefault="005B4740">
      <w:pPr>
        <w:spacing w:before="60"/>
        <w:rPr>
          <w:lang w:val="en-GB"/>
        </w:rPr>
      </w:pPr>
    </w:p>
    <w:p w:rsidR="005B4740" w:rsidRPr="002B656D" w:rsidRDefault="002E1BBC">
      <w:pPr>
        <w:pStyle w:val="Heading2"/>
        <w:rPr>
          <w:lang w:val="en-GB"/>
        </w:rPr>
      </w:pPr>
      <w:proofErr w:type="gramStart"/>
      <w:r w:rsidRPr="002B656D">
        <w:rPr>
          <w:sz w:val="24"/>
          <w:szCs w:val="24"/>
          <w:lang w:val="en-GB"/>
        </w:rPr>
        <w:t>6.1  Primes</w:t>
      </w:r>
      <w:proofErr w:type="gramEnd"/>
      <w:r w:rsidRPr="002B656D">
        <w:rPr>
          <w:sz w:val="24"/>
          <w:szCs w:val="24"/>
          <w:lang w:val="en-GB"/>
        </w:rPr>
        <w:t xml:space="preserve"> of the form 4k+3</w:t>
      </w:r>
    </w:p>
    <w:p w:rsidR="005B4740" w:rsidRPr="002B656D" w:rsidRDefault="002E1BBC">
      <w:pPr>
        <w:spacing w:before="80" w:after="80" w:line="276" w:lineRule="auto"/>
        <w:jc w:val="both"/>
        <w:rPr>
          <w:lang w:val="en-GB"/>
        </w:rPr>
      </w:pPr>
      <w:r w:rsidRPr="002B656D">
        <w:rPr>
          <w:color w:val="404040"/>
          <w:lang w:val="en-GB"/>
        </w:rPr>
        <w:t xml:space="preserve">The existing literature (notably Burton [10] and </w:t>
      </w:r>
      <w:proofErr w:type="spellStart"/>
      <w:r w:rsidRPr="002B656D">
        <w:rPr>
          <w:color w:val="404040"/>
          <w:lang w:val="en-GB"/>
        </w:rPr>
        <w:t>Niven</w:t>
      </w:r>
      <w:proofErr w:type="spellEnd"/>
      <w:r w:rsidRPr="002B656D">
        <w:rPr>
          <w:color w:val="404040"/>
          <w:lang w:val="en-GB"/>
        </w:rPr>
        <w:t xml:space="preserve">-Zuckerman-Montgomery [9]) uses proof by contradiction. The approach taken here uses </w:t>
      </w:r>
      <w:proofErr w:type="spellStart"/>
      <w:r w:rsidRPr="002B656D">
        <w:rPr>
          <w:color w:val="404040"/>
          <w:lang w:val="en-GB"/>
        </w:rPr>
        <w:t>Saidak's</w:t>
      </w:r>
      <w:proofErr w:type="spellEnd"/>
      <w:r w:rsidRPr="002B656D">
        <w:rPr>
          <w:color w:val="404040"/>
          <w:lang w:val="en-GB"/>
        </w:rPr>
        <w:t xml:space="preserve"> constructive technique adapted to arithmetic progressions. The construction n, n+4, n+8 and the iterative product are novel as applied to this form. This is a genuine — if modest — contribution, provided the technique is not already present in a form closer to this in any overlooked reference.</w:t>
      </w:r>
    </w:p>
    <w:p w:rsidR="005B4740" w:rsidRPr="002B656D" w:rsidRDefault="005B4740">
      <w:pPr>
        <w:spacing w:before="40"/>
        <w:rPr>
          <w:lang w:val="en-GB"/>
        </w:rPr>
      </w:pPr>
    </w:p>
    <w:p w:rsidR="005B4740" w:rsidRPr="002B656D" w:rsidRDefault="002E1BBC">
      <w:pPr>
        <w:pStyle w:val="Heading2"/>
        <w:rPr>
          <w:lang w:val="en-GB"/>
        </w:rPr>
      </w:pPr>
      <w:proofErr w:type="gramStart"/>
      <w:r w:rsidRPr="002B656D">
        <w:rPr>
          <w:sz w:val="24"/>
          <w:szCs w:val="24"/>
          <w:lang w:val="en-GB"/>
        </w:rPr>
        <w:t>6.2  Primes</w:t>
      </w:r>
      <w:proofErr w:type="gramEnd"/>
      <w:r w:rsidRPr="002B656D">
        <w:rPr>
          <w:sz w:val="24"/>
          <w:szCs w:val="24"/>
          <w:lang w:val="en-GB"/>
        </w:rPr>
        <w:t xml:space="preserve"> of the form 6k+5</w:t>
      </w:r>
    </w:p>
    <w:p w:rsidR="005B4740" w:rsidRPr="002B656D" w:rsidRDefault="002E1BBC">
      <w:pPr>
        <w:spacing w:before="80" w:after="80" w:line="276" w:lineRule="auto"/>
        <w:jc w:val="both"/>
        <w:rPr>
          <w:lang w:val="en-GB"/>
        </w:rPr>
      </w:pPr>
      <w:r w:rsidRPr="002B656D">
        <w:rPr>
          <w:color w:val="404040"/>
          <w:lang w:val="en-GB"/>
        </w:rPr>
        <w:t>This is a direct structural adaptation of the 4k+3 proof with the offset 6 replacing 4. The paper acknowledges that 'the proof is similar to the proof of Theorem 4' and then reproduces it in full anyway. The novelty relative to the 4k+3 proof is minimal; relative to the existing literature it is comparable to the 4k+3 case. The redundancy of the full proof reduces the paper's efficiency.</w:t>
      </w:r>
    </w:p>
    <w:p w:rsidR="005B4740" w:rsidRPr="002B656D" w:rsidRDefault="005B4740">
      <w:pPr>
        <w:spacing w:before="40"/>
        <w:rPr>
          <w:lang w:val="en-GB"/>
        </w:rPr>
      </w:pPr>
    </w:p>
    <w:p w:rsidR="005B4740" w:rsidRPr="002B656D" w:rsidRDefault="002E1BBC">
      <w:pPr>
        <w:pStyle w:val="Heading2"/>
        <w:rPr>
          <w:lang w:val="en-GB"/>
        </w:rPr>
      </w:pPr>
      <w:proofErr w:type="gramStart"/>
      <w:r w:rsidRPr="002B656D">
        <w:rPr>
          <w:sz w:val="24"/>
          <w:szCs w:val="24"/>
          <w:lang w:val="en-GB"/>
        </w:rPr>
        <w:t>6.3  Primes</w:t>
      </w:r>
      <w:proofErr w:type="gramEnd"/>
      <w:r w:rsidRPr="002B656D">
        <w:rPr>
          <w:sz w:val="24"/>
          <w:szCs w:val="24"/>
          <w:lang w:val="en-GB"/>
        </w:rPr>
        <w:t xml:space="preserve"> of the form 4k+1</w:t>
      </w:r>
    </w:p>
    <w:p w:rsidR="005B4740" w:rsidRPr="002B656D" w:rsidRDefault="002E1BBC">
      <w:pPr>
        <w:spacing w:before="80" w:after="80" w:line="276" w:lineRule="auto"/>
        <w:jc w:val="both"/>
        <w:rPr>
          <w:lang w:val="en-GB"/>
        </w:rPr>
      </w:pPr>
      <w:r w:rsidRPr="002B656D">
        <w:rPr>
          <w:color w:val="404040"/>
          <w:lang w:val="en-GB"/>
        </w:rPr>
        <w:t xml:space="preserve">This proof is an explicit synthesis of two well-known results: (1) </w:t>
      </w:r>
      <w:proofErr w:type="spellStart"/>
      <w:r w:rsidRPr="002B656D">
        <w:rPr>
          <w:color w:val="404040"/>
          <w:lang w:val="en-GB"/>
        </w:rPr>
        <w:t>Polya's</w:t>
      </w:r>
      <w:proofErr w:type="spellEnd"/>
      <w:r w:rsidRPr="002B656D">
        <w:rPr>
          <w:color w:val="404040"/>
          <w:lang w:val="en-GB"/>
        </w:rPr>
        <w:t xml:space="preserve"> proof of infinitude of primes using Fermat numbers (attributed to [14]), and (2) Lemma 9 (Theorem 2.11 from [9]). The combination is neat but both components are pre-existing. The paper should clarify whether this specific combination has appeared previously. If it has not, the claim to novelty is reasonable but modest.</w:t>
      </w:r>
    </w:p>
    <w:p w:rsidR="005B4740" w:rsidRPr="002B656D" w:rsidRDefault="005B4740">
      <w:pPr>
        <w:spacing w:before="60"/>
        <w:rPr>
          <w:lang w:val="en-GB"/>
        </w:rPr>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tblPr>
      <w:tblGrid>
        <w:gridCol w:w="9026"/>
      </w:tblGrid>
      <w:tr w:rsidR="005B4740" w:rsidRPr="002B656D">
        <w:tc>
          <w:tcPr>
            <w:tcW w:w="9026" w:type="dxa"/>
            <w:tcBorders>
              <w:top w:val="single" w:sz="6" w:space="0" w:color="C55A11"/>
              <w:left w:val="single" w:sz="6" w:space="0" w:color="C55A11"/>
              <w:bottom w:val="single" w:sz="6" w:space="0" w:color="C55A11"/>
              <w:right w:val="single" w:sz="6" w:space="0" w:color="C55A11"/>
            </w:tcBorders>
            <w:shd w:val="clear" w:color="auto" w:fill="FFF2CC"/>
            <w:tcMar>
              <w:top w:w="100" w:type="dxa"/>
              <w:left w:w="160" w:type="dxa"/>
              <w:bottom w:w="60" w:type="dxa"/>
              <w:right w:w="160" w:type="dxa"/>
            </w:tcMar>
          </w:tcPr>
          <w:p w:rsidR="005B4740" w:rsidRPr="002B656D" w:rsidRDefault="002E1BBC" w:rsidP="00267D5B">
            <w:pPr>
              <w:spacing w:before="40" w:after="40"/>
              <w:jc w:val="both"/>
              <w:rPr>
                <w:lang w:val="en-GB"/>
              </w:rPr>
            </w:pPr>
            <w:r w:rsidRPr="002B656D">
              <w:rPr>
                <w:b/>
                <w:bCs/>
                <w:color w:val="C55A11"/>
                <w:lang w:val="en-GB"/>
              </w:rPr>
              <w:t xml:space="preserve">Overall Novelty Assessment: </w:t>
            </w:r>
            <w:r w:rsidRPr="00267D5B">
              <w:rPr>
                <w:b/>
                <w:color w:val="404040"/>
                <w:lang w:val="en-GB"/>
              </w:rPr>
              <w:t>The paper's contributions are incremental rather than foundational.</w:t>
            </w:r>
            <w:r w:rsidRPr="002B656D">
              <w:rPr>
                <w:color w:val="404040"/>
                <w:lang w:val="en-GB"/>
              </w:rPr>
              <w:t xml:space="preserve"> </w:t>
            </w:r>
          </w:p>
        </w:tc>
      </w:tr>
    </w:tbl>
    <w:p w:rsidR="005B4740" w:rsidRPr="002B656D" w:rsidRDefault="002E1BBC">
      <w:pPr>
        <w:rPr>
          <w:lang w:val="en-GB"/>
        </w:rPr>
      </w:pPr>
      <w:r w:rsidRPr="002B656D">
        <w:rPr>
          <w:lang w:val="en-GB"/>
        </w:rPr>
        <w:br w:type="page"/>
      </w:r>
    </w:p>
    <w:p w:rsidR="005B4740" w:rsidRPr="002B656D" w:rsidRDefault="002E1BBC">
      <w:pPr>
        <w:pStyle w:val="Heading1"/>
        <w:pBdr>
          <w:bottom w:val="single" w:sz="8" w:space="4" w:color="2E4A87"/>
        </w:pBdr>
        <w:rPr>
          <w:lang w:val="en-GB"/>
        </w:rPr>
      </w:pPr>
      <w:r w:rsidRPr="002B656D">
        <w:rPr>
          <w:sz w:val="28"/>
          <w:szCs w:val="28"/>
          <w:lang w:val="en-GB"/>
        </w:rPr>
        <w:lastRenderedPageBreak/>
        <w:t>7. Integrity, Ethics, and Sensitive Content Checks</w:t>
      </w:r>
    </w:p>
    <w:p w:rsidR="005B4740" w:rsidRDefault="00267D5B">
      <w:pPr>
        <w:spacing w:before="60"/>
        <w:rPr>
          <w:lang w:val="en-GB"/>
        </w:rPr>
      </w:pPr>
      <w:r>
        <w:rPr>
          <w:lang w:val="en-GB"/>
        </w:rPr>
        <w:t>OK</w:t>
      </w:r>
    </w:p>
    <w:p w:rsidR="00267D5B" w:rsidRPr="002B656D" w:rsidRDefault="00267D5B">
      <w:pPr>
        <w:spacing w:before="60"/>
        <w:rPr>
          <w:lang w:val="en-GB"/>
        </w:rPr>
      </w:pPr>
    </w:p>
    <w:p w:rsidR="005B4740" w:rsidRPr="002B656D" w:rsidRDefault="002E1BBC">
      <w:pPr>
        <w:pStyle w:val="Heading1"/>
        <w:pBdr>
          <w:bottom w:val="single" w:sz="8" w:space="4" w:color="2E4A87"/>
        </w:pBdr>
        <w:rPr>
          <w:lang w:val="en-GB"/>
        </w:rPr>
      </w:pPr>
      <w:r w:rsidRPr="002B656D">
        <w:rPr>
          <w:sz w:val="28"/>
          <w:szCs w:val="28"/>
          <w:lang w:val="en-GB"/>
        </w:rPr>
        <w:t>8. Adequacy of Referencing in Each Sub-Section</w:t>
      </w:r>
    </w:p>
    <w:p w:rsidR="005B4740" w:rsidRPr="002B656D" w:rsidRDefault="005B4740">
      <w:pPr>
        <w:spacing w:before="60"/>
        <w:rPr>
          <w:lang w:val="en-GB"/>
        </w:rPr>
      </w:pPr>
    </w:p>
    <w:p w:rsidR="005B4740" w:rsidRPr="002B656D" w:rsidRDefault="002E1BBC">
      <w:pPr>
        <w:spacing w:before="80" w:after="80" w:line="276" w:lineRule="auto"/>
        <w:jc w:val="both"/>
        <w:rPr>
          <w:lang w:val="en-GB"/>
        </w:rPr>
      </w:pPr>
      <w:r w:rsidRPr="002B656D">
        <w:rPr>
          <w:color w:val="404040"/>
          <w:lang w:val="en-GB"/>
        </w:rPr>
        <w:t>The following sub-sections are identified as insufficiently supported by references:</w:t>
      </w:r>
    </w:p>
    <w:p w:rsidR="005B4740" w:rsidRPr="002B656D" w:rsidRDefault="005B4740">
      <w:pPr>
        <w:spacing w:before="60"/>
        <w:rPr>
          <w:lang w:val="en-GB"/>
        </w:rPr>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tblPr>
      <w:tblGrid>
        <w:gridCol w:w="9026"/>
      </w:tblGrid>
      <w:tr w:rsidR="005B4740" w:rsidRPr="002B656D">
        <w:tc>
          <w:tcPr>
            <w:tcW w:w="9026" w:type="dxa"/>
            <w:tcBorders>
              <w:top w:val="single" w:sz="6" w:space="0" w:color="C55A11"/>
              <w:left w:val="single" w:sz="6" w:space="0" w:color="C55A11"/>
              <w:bottom w:val="single" w:sz="6" w:space="0" w:color="C55A11"/>
              <w:right w:val="single" w:sz="6" w:space="0" w:color="C55A11"/>
            </w:tcBorders>
            <w:shd w:val="clear" w:color="auto" w:fill="FFF2CC"/>
            <w:tcMar>
              <w:top w:w="100" w:type="dxa"/>
              <w:left w:w="160" w:type="dxa"/>
              <w:bottom w:w="60" w:type="dxa"/>
              <w:right w:w="160" w:type="dxa"/>
            </w:tcMar>
          </w:tcPr>
          <w:p w:rsidR="005B4740" w:rsidRPr="002B656D" w:rsidRDefault="002E1BBC">
            <w:pPr>
              <w:spacing w:before="40" w:after="40"/>
              <w:jc w:val="both"/>
              <w:rPr>
                <w:lang w:val="en-GB"/>
              </w:rPr>
            </w:pPr>
            <w:r w:rsidRPr="002B656D">
              <w:rPr>
                <w:b/>
                <w:bCs/>
                <w:color w:val="C55A11"/>
                <w:lang w:val="en-GB"/>
              </w:rPr>
              <w:t xml:space="preserve">Introduction — Group-Theoretical Proof (unsupported): </w:t>
            </w:r>
            <w:r w:rsidRPr="002B656D">
              <w:rPr>
                <w:color w:val="404040"/>
                <w:lang w:val="en-GB"/>
              </w:rPr>
              <w:t xml:space="preserve">The sentence 'There is also a group theoretical proof involving Fermat's little theorem and Lagrange's theorem for finite groups' appears with no citation. This claim is specific enough to require a reference. Suggested reference: </w:t>
            </w:r>
            <w:proofErr w:type="spellStart"/>
            <w:r w:rsidRPr="002B656D">
              <w:rPr>
                <w:color w:val="404040"/>
                <w:lang w:val="en-GB"/>
              </w:rPr>
              <w:t>Murty</w:t>
            </w:r>
            <w:proofErr w:type="spellEnd"/>
            <w:r w:rsidRPr="002B656D">
              <w:rPr>
                <w:color w:val="404040"/>
                <w:lang w:val="en-GB"/>
              </w:rPr>
              <w:t xml:space="preserve">, M.R. &amp; </w:t>
            </w:r>
            <w:proofErr w:type="spellStart"/>
            <w:r w:rsidRPr="002B656D">
              <w:rPr>
                <w:color w:val="404040"/>
                <w:lang w:val="en-GB"/>
              </w:rPr>
              <w:t>Thain</w:t>
            </w:r>
            <w:proofErr w:type="spellEnd"/>
            <w:r w:rsidRPr="002B656D">
              <w:rPr>
                <w:color w:val="404040"/>
                <w:lang w:val="en-GB"/>
              </w:rPr>
              <w:t>, N. (2006) or any paper documenting this proof.</w:t>
            </w:r>
          </w:p>
        </w:tc>
      </w:tr>
    </w:tbl>
    <w:p w:rsidR="005B4740" w:rsidRPr="002B656D" w:rsidRDefault="005B4740">
      <w:pPr>
        <w:spacing w:before="60"/>
        <w:rPr>
          <w:lang w:val="en-GB"/>
        </w:rPr>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tblPr>
      <w:tblGrid>
        <w:gridCol w:w="9026"/>
      </w:tblGrid>
      <w:tr w:rsidR="005B4740" w:rsidRPr="002B656D">
        <w:tc>
          <w:tcPr>
            <w:tcW w:w="9026" w:type="dxa"/>
            <w:tcBorders>
              <w:top w:val="single" w:sz="6" w:space="0" w:color="C55A11"/>
              <w:left w:val="single" w:sz="6" w:space="0" w:color="C55A11"/>
              <w:bottom w:val="single" w:sz="6" w:space="0" w:color="C55A11"/>
              <w:right w:val="single" w:sz="6" w:space="0" w:color="C55A11"/>
            </w:tcBorders>
            <w:shd w:val="clear" w:color="auto" w:fill="FFF2CC"/>
            <w:tcMar>
              <w:top w:w="100" w:type="dxa"/>
              <w:left w:w="160" w:type="dxa"/>
              <w:bottom w:w="60" w:type="dxa"/>
              <w:right w:w="160" w:type="dxa"/>
            </w:tcMar>
          </w:tcPr>
          <w:p w:rsidR="005B4740" w:rsidRPr="002B656D" w:rsidRDefault="002E1BBC">
            <w:pPr>
              <w:spacing w:before="40" w:after="40"/>
              <w:jc w:val="both"/>
              <w:rPr>
                <w:lang w:val="en-GB"/>
              </w:rPr>
            </w:pPr>
            <w:r w:rsidRPr="002B656D">
              <w:rPr>
                <w:b/>
                <w:bCs/>
                <w:color w:val="C55A11"/>
                <w:lang w:val="en-GB"/>
              </w:rPr>
              <w:t xml:space="preserve">Introduction — </w:t>
            </w:r>
            <w:proofErr w:type="spellStart"/>
            <w:r w:rsidRPr="002B656D">
              <w:rPr>
                <w:b/>
                <w:bCs/>
                <w:color w:val="C55A11"/>
                <w:lang w:val="en-GB"/>
              </w:rPr>
              <w:t>Furstenburg's</w:t>
            </w:r>
            <w:proofErr w:type="spellEnd"/>
            <w:r w:rsidRPr="002B656D">
              <w:rPr>
                <w:b/>
                <w:bCs/>
                <w:color w:val="C55A11"/>
                <w:lang w:val="en-GB"/>
              </w:rPr>
              <w:t xml:space="preserve"> Topological Proof (unsupported): </w:t>
            </w:r>
            <w:r w:rsidRPr="002B656D">
              <w:rPr>
                <w:color w:val="404040"/>
                <w:lang w:val="en-GB"/>
              </w:rPr>
              <w:t xml:space="preserve">The topological proof by </w:t>
            </w:r>
            <w:proofErr w:type="spellStart"/>
            <w:r w:rsidRPr="002B656D">
              <w:rPr>
                <w:color w:val="404040"/>
                <w:lang w:val="en-GB"/>
              </w:rPr>
              <w:t>Furstenburg</w:t>
            </w:r>
            <w:proofErr w:type="spellEnd"/>
            <w:r w:rsidRPr="002B656D">
              <w:rPr>
                <w:color w:val="404040"/>
                <w:lang w:val="en-GB"/>
              </w:rPr>
              <w:t xml:space="preserve"> (1955) is mentioned without citation. The standard reference is: Furstenberg, H. (1955). On the infinitude of primes. American Mathematical Monthly, 62(5), 353. DOI: 10.2307/2307043.</w:t>
            </w:r>
          </w:p>
        </w:tc>
      </w:tr>
    </w:tbl>
    <w:p w:rsidR="005B4740" w:rsidRPr="002B656D" w:rsidRDefault="005B4740">
      <w:pPr>
        <w:spacing w:before="60"/>
        <w:rPr>
          <w:lang w:val="en-GB"/>
        </w:rPr>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tblPr>
      <w:tblGrid>
        <w:gridCol w:w="9026"/>
      </w:tblGrid>
      <w:tr w:rsidR="005B4740" w:rsidRPr="002B656D">
        <w:tc>
          <w:tcPr>
            <w:tcW w:w="9026" w:type="dxa"/>
            <w:tcBorders>
              <w:top w:val="single" w:sz="6" w:space="0" w:color="C55A11"/>
              <w:left w:val="single" w:sz="6" w:space="0" w:color="C55A11"/>
              <w:bottom w:val="single" w:sz="6" w:space="0" w:color="C55A11"/>
              <w:right w:val="single" w:sz="6" w:space="0" w:color="C55A11"/>
            </w:tcBorders>
            <w:shd w:val="clear" w:color="auto" w:fill="FFF2CC"/>
            <w:tcMar>
              <w:top w:w="100" w:type="dxa"/>
              <w:left w:w="160" w:type="dxa"/>
              <w:bottom w:w="60" w:type="dxa"/>
              <w:right w:w="160" w:type="dxa"/>
            </w:tcMar>
          </w:tcPr>
          <w:p w:rsidR="005B4740" w:rsidRPr="002B656D" w:rsidRDefault="002E1BBC">
            <w:pPr>
              <w:spacing w:before="40" w:after="40"/>
              <w:jc w:val="both"/>
              <w:rPr>
                <w:lang w:val="en-GB"/>
              </w:rPr>
            </w:pPr>
            <w:r w:rsidRPr="002B656D">
              <w:rPr>
                <w:b/>
                <w:bCs/>
                <w:color w:val="C55A11"/>
                <w:lang w:val="en-GB"/>
              </w:rPr>
              <w:t xml:space="preserve">Theorem 10 — Perfect Square Claim (unsupported): </w:t>
            </w:r>
            <w:r w:rsidRPr="002B656D">
              <w:rPr>
                <w:color w:val="404040"/>
                <w:lang w:val="en-GB"/>
              </w:rPr>
              <w:t>The claim that Fn − 1 = (2</w:t>
            </w:r>
            <w:proofErr w:type="gramStart"/>
            <w:r w:rsidRPr="002B656D">
              <w:rPr>
                <w:color w:val="404040"/>
                <w:lang w:val="en-GB"/>
              </w:rPr>
              <w:t>^(</w:t>
            </w:r>
            <w:proofErr w:type="gramEnd"/>
            <w:r w:rsidRPr="002B656D">
              <w:rPr>
                <w:color w:val="404040"/>
                <w:lang w:val="en-GB"/>
              </w:rPr>
              <w:t>2^{n-1}))^2 is a perfect square for n ≥ 1 is presented without proof or citation. While elementary, it should be either proved in one line or cited with a specific theorem/page reference.</w:t>
            </w:r>
          </w:p>
        </w:tc>
      </w:tr>
    </w:tbl>
    <w:p w:rsidR="005B4740" w:rsidRPr="002B656D" w:rsidRDefault="005B4740">
      <w:pPr>
        <w:spacing w:before="60"/>
        <w:rPr>
          <w:lang w:val="en-GB"/>
        </w:rPr>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tblPr>
      <w:tblGrid>
        <w:gridCol w:w="9026"/>
      </w:tblGrid>
      <w:tr w:rsidR="005B4740" w:rsidRPr="002B656D">
        <w:tc>
          <w:tcPr>
            <w:tcW w:w="9026" w:type="dxa"/>
            <w:tcBorders>
              <w:top w:val="single" w:sz="6" w:space="0" w:color="375623"/>
              <w:left w:val="single" w:sz="6" w:space="0" w:color="375623"/>
              <w:bottom w:val="single" w:sz="6" w:space="0" w:color="375623"/>
              <w:right w:val="single" w:sz="6" w:space="0" w:color="375623"/>
            </w:tcBorders>
            <w:shd w:val="clear" w:color="auto" w:fill="E2EFDA"/>
            <w:tcMar>
              <w:top w:w="100" w:type="dxa"/>
              <w:left w:w="160" w:type="dxa"/>
              <w:bottom w:w="60" w:type="dxa"/>
              <w:right w:w="160" w:type="dxa"/>
            </w:tcMar>
          </w:tcPr>
          <w:p w:rsidR="005B4740" w:rsidRPr="002B656D" w:rsidRDefault="002E1BBC" w:rsidP="00E46694">
            <w:pPr>
              <w:spacing w:before="40" w:after="40"/>
              <w:jc w:val="both"/>
              <w:rPr>
                <w:lang w:val="en-GB"/>
              </w:rPr>
            </w:pPr>
            <w:r w:rsidRPr="002B656D">
              <w:rPr>
                <w:b/>
                <w:bCs/>
                <w:color w:val="375623"/>
                <w:lang w:val="en-GB"/>
              </w:rPr>
              <w:t xml:space="preserve">Section 2 — </w:t>
            </w:r>
            <w:proofErr w:type="spellStart"/>
            <w:r w:rsidRPr="002B656D">
              <w:rPr>
                <w:b/>
                <w:bCs/>
                <w:color w:val="375623"/>
                <w:lang w:val="en-GB"/>
              </w:rPr>
              <w:t>Saidak's</w:t>
            </w:r>
            <w:proofErr w:type="spellEnd"/>
            <w:r w:rsidRPr="002B656D">
              <w:rPr>
                <w:b/>
                <w:bCs/>
                <w:color w:val="375623"/>
                <w:lang w:val="en-GB"/>
              </w:rPr>
              <w:t xml:space="preserve"> Technique (adequately supported): </w:t>
            </w:r>
            <w:r w:rsidRPr="002B656D">
              <w:rPr>
                <w:color w:val="404040"/>
                <w:lang w:val="en-GB"/>
              </w:rPr>
              <w:t xml:space="preserve">The use of </w:t>
            </w:r>
            <w:proofErr w:type="spellStart"/>
            <w:r w:rsidRPr="002B656D">
              <w:rPr>
                <w:color w:val="404040"/>
                <w:lang w:val="en-GB"/>
              </w:rPr>
              <w:t>Saidak's</w:t>
            </w:r>
            <w:proofErr w:type="spellEnd"/>
            <w:r w:rsidRPr="002B656D">
              <w:rPr>
                <w:color w:val="404040"/>
                <w:lang w:val="en-GB"/>
              </w:rPr>
              <w:t xml:space="preserve"> technique is properly attributed to [7] with full bibliographic details. This is good practice.</w:t>
            </w:r>
          </w:p>
        </w:tc>
      </w:tr>
    </w:tbl>
    <w:p w:rsidR="005B4740" w:rsidRPr="002B656D" w:rsidRDefault="005B4740">
      <w:pPr>
        <w:spacing w:before="60"/>
        <w:rPr>
          <w:lang w:val="en-GB"/>
        </w:rPr>
      </w:pPr>
    </w:p>
    <w:p w:rsidR="005B4740" w:rsidRPr="002B656D" w:rsidRDefault="002E1BBC">
      <w:pPr>
        <w:spacing w:before="80" w:after="80" w:line="276" w:lineRule="auto"/>
        <w:jc w:val="both"/>
        <w:rPr>
          <w:lang w:val="en-GB"/>
        </w:rPr>
      </w:pPr>
      <w:r w:rsidRPr="002B656D">
        <w:rPr>
          <w:color w:val="404040"/>
          <w:lang w:val="en-GB"/>
        </w:rPr>
        <w:t xml:space="preserve">Discussion of results is generally well-supported by the cited literature. The relationship to </w:t>
      </w:r>
      <w:proofErr w:type="spellStart"/>
      <w:r w:rsidRPr="002B656D">
        <w:rPr>
          <w:color w:val="404040"/>
          <w:lang w:val="en-GB"/>
        </w:rPr>
        <w:t>Dirichlet's</w:t>
      </w:r>
      <w:proofErr w:type="spellEnd"/>
      <w:r w:rsidRPr="002B656D">
        <w:rPr>
          <w:color w:val="404040"/>
          <w:lang w:val="en-GB"/>
        </w:rPr>
        <w:t xml:space="preserve"> theorem [11] is correctly stated. The authors correctly note that more elementary proofs than </w:t>
      </w:r>
      <w:proofErr w:type="spellStart"/>
      <w:r w:rsidRPr="002B656D">
        <w:rPr>
          <w:color w:val="404040"/>
          <w:lang w:val="en-GB"/>
        </w:rPr>
        <w:t>Dirichlet's</w:t>
      </w:r>
      <w:proofErr w:type="spellEnd"/>
      <w:r w:rsidRPr="002B656D">
        <w:rPr>
          <w:color w:val="404040"/>
          <w:lang w:val="en-GB"/>
        </w:rPr>
        <w:t xml:space="preserve"> general theorem are available in [10] (Burton), and that these use contradiction — the contrast with the present constructive approach is the stated justification for the paper's contribution.</w:t>
      </w:r>
    </w:p>
    <w:p w:rsidR="005B4740" w:rsidRPr="002B656D" w:rsidRDefault="002E1BBC">
      <w:pPr>
        <w:rPr>
          <w:lang w:val="en-GB"/>
        </w:rPr>
      </w:pPr>
      <w:r w:rsidRPr="002B656D">
        <w:rPr>
          <w:lang w:val="en-GB"/>
        </w:rPr>
        <w:br w:type="page"/>
      </w:r>
    </w:p>
    <w:p w:rsidR="005B4740" w:rsidRPr="002B656D" w:rsidRDefault="002E1BBC">
      <w:pPr>
        <w:pStyle w:val="Heading1"/>
        <w:pBdr>
          <w:bottom w:val="single" w:sz="8" w:space="4" w:color="2E4A87"/>
        </w:pBdr>
        <w:rPr>
          <w:lang w:val="en-GB"/>
        </w:rPr>
      </w:pPr>
      <w:r w:rsidRPr="002B656D">
        <w:rPr>
          <w:sz w:val="28"/>
          <w:szCs w:val="28"/>
          <w:lang w:val="en-GB"/>
        </w:rPr>
        <w:lastRenderedPageBreak/>
        <w:t xml:space="preserve">9. Formal </w:t>
      </w:r>
      <w:r w:rsidR="00E46694">
        <w:rPr>
          <w:sz w:val="28"/>
          <w:szCs w:val="28"/>
          <w:lang w:val="en-GB"/>
        </w:rPr>
        <w:t>Comments</w:t>
      </w:r>
    </w:p>
    <w:p w:rsidR="005B4740" w:rsidRPr="002B656D" w:rsidRDefault="005B4740">
      <w:pPr>
        <w:spacing w:before="60"/>
        <w:rPr>
          <w:lang w:val="en-GB"/>
        </w:rPr>
      </w:pPr>
    </w:p>
    <w:p w:rsidR="005B4740" w:rsidRPr="002B656D" w:rsidRDefault="002E1BBC">
      <w:pPr>
        <w:spacing w:before="80" w:after="80" w:line="276" w:lineRule="auto"/>
        <w:jc w:val="both"/>
        <w:rPr>
          <w:lang w:val="en-GB"/>
        </w:rPr>
      </w:pPr>
      <w:r w:rsidRPr="002B656D">
        <w:rPr>
          <w:b/>
          <w:bCs/>
          <w:color w:val="C00000"/>
          <w:lang w:val="en-GB"/>
        </w:rPr>
        <w:t>MANDATORY REVISIONS (must be addressed before reconsideration):</w:t>
      </w:r>
    </w:p>
    <w:p w:rsidR="005B4740" w:rsidRPr="002B656D" w:rsidRDefault="005B4740">
      <w:pPr>
        <w:spacing w:before="40"/>
        <w:rPr>
          <w:lang w:val="en-GB"/>
        </w:rPr>
      </w:pPr>
    </w:p>
    <w:p w:rsidR="005B4740" w:rsidRPr="002B656D" w:rsidRDefault="002E1BBC">
      <w:pPr>
        <w:pStyle w:val="ListParagraph"/>
        <w:numPr>
          <w:ilvl w:val="0"/>
          <w:numId w:val="3"/>
        </w:numPr>
        <w:spacing w:before="60" w:after="60"/>
        <w:jc w:val="both"/>
        <w:rPr>
          <w:lang w:val="en-GB"/>
        </w:rPr>
      </w:pPr>
      <w:r w:rsidRPr="002B656D">
        <w:rPr>
          <w:color w:val="404040"/>
          <w:lang w:val="en-GB"/>
        </w:rPr>
        <w:t>Correct the mathematical error in Lemma 5 (page 4). The proof states '6k+5 ≡ 2 (mod 5)' to show 3 does not divide 6k+5. This is incorrect. The correct argument is: 6k+5 = 3(2k+1</w:t>
      </w:r>
      <w:proofErr w:type="gramStart"/>
      <w:r w:rsidRPr="002B656D">
        <w:rPr>
          <w:color w:val="404040"/>
          <w:lang w:val="en-GB"/>
        </w:rPr>
        <w:t>)+</w:t>
      </w:r>
      <w:proofErr w:type="gramEnd"/>
      <w:r w:rsidRPr="002B656D">
        <w:rPr>
          <w:color w:val="404040"/>
          <w:lang w:val="en-GB"/>
        </w:rPr>
        <w:t>2, hence 6k+5 ≡ 2 (mod 3), from which non-divisibility by 3 follows. The modulus must be 3, not 5.</w:t>
      </w:r>
    </w:p>
    <w:p w:rsidR="005B4740" w:rsidRPr="002B656D" w:rsidRDefault="002E1BBC">
      <w:pPr>
        <w:pStyle w:val="ListParagraph"/>
        <w:numPr>
          <w:ilvl w:val="0"/>
          <w:numId w:val="3"/>
        </w:numPr>
        <w:spacing w:before="60" w:after="60"/>
        <w:jc w:val="both"/>
        <w:rPr>
          <w:lang w:val="en-GB"/>
        </w:rPr>
      </w:pPr>
      <w:r w:rsidRPr="002B656D">
        <w:rPr>
          <w:color w:val="404040"/>
          <w:lang w:val="en-GB"/>
        </w:rPr>
        <w:t>Correct all instances of the spelling error '</w:t>
      </w:r>
      <w:proofErr w:type="spellStart"/>
      <w:r w:rsidRPr="002B656D">
        <w:rPr>
          <w:color w:val="404040"/>
          <w:lang w:val="en-GB"/>
        </w:rPr>
        <w:t>availiable</w:t>
      </w:r>
      <w:proofErr w:type="spellEnd"/>
      <w:r w:rsidRPr="002B656D">
        <w:rPr>
          <w:color w:val="404040"/>
          <w:lang w:val="en-GB"/>
        </w:rPr>
        <w:t>' → 'available' (appears in the Abstract and Introduction).</w:t>
      </w:r>
    </w:p>
    <w:p w:rsidR="005B4740" w:rsidRPr="002B656D" w:rsidRDefault="002E1BBC">
      <w:pPr>
        <w:pStyle w:val="ListParagraph"/>
        <w:numPr>
          <w:ilvl w:val="0"/>
          <w:numId w:val="3"/>
        </w:numPr>
        <w:spacing w:before="60" w:after="60"/>
        <w:jc w:val="both"/>
        <w:rPr>
          <w:lang w:val="en-GB"/>
        </w:rPr>
      </w:pPr>
      <w:r w:rsidRPr="002B656D">
        <w:rPr>
          <w:color w:val="404040"/>
          <w:lang w:val="en-GB"/>
        </w:rPr>
        <w:t>Correct '</w:t>
      </w:r>
      <w:proofErr w:type="spellStart"/>
      <w:r w:rsidRPr="002B656D">
        <w:rPr>
          <w:color w:val="404040"/>
          <w:lang w:val="en-GB"/>
        </w:rPr>
        <w:t>atleast</w:t>
      </w:r>
      <w:proofErr w:type="spellEnd"/>
      <w:r w:rsidRPr="002B656D">
        <w:rPr>
          <w:color w:val="404040"/>
          <w:lang w:val="en-GB"/>
        </w:rPr>
        <w:t>' → 'at least' (appears multiple times throughout the proofs).</w:t>
      </w:r>
    </w:p>
    <w:p w:rsidR="005B4740" w:rsidRPr="002B656D" w:rsidRDefault="002E1BBC">
      <w:pPr>
        <w:pStyle w:val="ListParagraph"/>
        <w:numPr>
          <w:ilvl w:val="0"/>
          <w:numId w:val="3"/>
        </w:numPr>
        <w:spacing w:before="60" w:after="60"/>
        <w:jc w:val="both"/>
        <w:rPr>
          <w:lang w:val="en-GB"/>
        </w:rPr>
      </w:pPr>
      <w:r w:rsidRPr="002B656D">
        <w:rPr>
          <w:color w:val="404040"/>
          <w:lang w:val="en-GB"/>
        </w:rPr>
        <w:t xml:space="preserve">Add a citation for </w:t>
      </w:r>
      <w:proofErr w:type="spellStart"/>
      <w:r w:rsidRPr="002B656D">
        <w:rPr>
          <w:color w:val="404040"/>
          <w:lang w:val="en-GB"/>
        </w:rPr>
        <w:t>Furstenburg's</w:t>
      </w:r>
      <w:proofErr w:type="spellEnd"/>
      <w:r w:rsidRPr="002B656D">
        <w:rPr>
          <w:color w:val="404040"/>
          <w:lang w:val="en-GB"/>
        </w:rPr>
        <w:t xml:space="preserve"> 1955 topological proof of the infinitude of primes (Amer. Math. Monthly, 62(5), 353).</w:t>
      </w:r>
    </w:p>
    <w:p w:rsidR="005B4740" w:rsidRPr="002B656D" w:rsidRDefault="002E1BBC">
      <w:pPr>
        <w:pStyle w:val="ListParagraph"/>
        <w:numPr>
          <w:ilvl w:val="0"/>
          <w:numId w:val="3"/>
        </w:numPr>
        <w:spacing w:before="60" w:after="60"/>
        <w:jc w:val="both"/>
        <w:rPr>
          <w:lang w:val="en-GB"/>
        </w:rPr>
      </w:pPr>
      <w:r w:rsidRPr="002B656D">
        <w:rPr>
          <w:color w:val="404040"/>
          <w:lang w:val="en-GB"/>
        </w:rPr>
        <w:t>Add a citation for the group-theoretical proof mentioned in the Introduction.</w:t>
      </w:r>
    </w:p>
    <w:p w:rsidR="005B4740" w:rsidRPr="002B656D" w:rsidRDefault="002E1BBC">
      <w:pPr>
        <w:pStyle w:val="ListParagraph"/>
        <w:numPr>
          <w:ilvl w:val="0"/>
          <w:numId w:val="3"/>
        </w:numPr>
        <w:spacing w:before="60" w:after="60"/>
        <w:jc w:val="both"/>
        <w:rPr>
          <w:lang w:val="en-GB"/>
        </w:rPr>
      </w:pPr>
      <w:r w:rsidRPr="002B656D">
        <w:rPr>
          <w:color w:val="404040"/>
          <w:lang w:val="en-GB"/>
        </w:rPr>
        <w:t>Provide a complete (non-truncated) URL or DOI for Reference [4] (</w:t>
      </w:r>
      <w:proofErr w:type="spellStart"/>
      <w:r w:rsidRPr="002B656D">
        <w:rPr>
          <w:color w:val="404040"/>
          <w:lang w:val="en-GB"/>
        </w:rPr>
        <w:t>Nath</w:t>
      </w:r>
      <w:proofErr w:type="spellEnd"/>
      <w:r w:rsidRPr="002B656D">
        <w:rPr>
          <w:color w:val="404040"/>
          <w:lang w:val="en-GB"/>
        </w:rPr>
        <w:t xml:space="preserve"> 2024).</w:t>
      </w:r>
    </w:p>
    <w:p w:rsidR="005B4740" w:rsidRPr="002B656D" w:rsidRDefault="002E1BBC">
      <w:pPr>
        <w:pStyle w:val="ListParagraph"/>
        <w:numPr>
          <w:ilvl w:val="0"/>
          <w:numId w:val="3"/>
        </w:numPr>
        <w:spacing w:before="60" w:after="60"/>
        <w:jc w:val="both"/>
        <w:rPr>
          <w:lang w:val="en-GB"/>
        </w:rPr>
      </w:pPr>
      <w:r w:rsidRPr="002B656D">
        <w:rPr>
          <w:color w:val="404040"/>
          <w:lang w:val="en-GB"/>
        </w:rPr>
        <w:t>Verify the DOI for Reference [8] (</w:t>
      </w:r>
      <w:proofErr w:type="spellStart"/>
      <w:r w:rsidRPr="002B656D">
        <w:rPr>
          <w:color w:val="404040"/>
          <w:lang w:val="en-GB"/>
        </w:rPr>
        <w:t>MacHale</w:t>
      </w:r>
      <w:proofErr w:type="spellEnd"/>
      <w:r w:rsidRPr="002B656D">
        <w:rPr>
          <w:color w:val="404040"/>
          <w:lang w:val="en-GB"/>
        </w:rPr>
        <w:t xml:space="preserve"> 2013) — the printed DOI may not resolve to the correct article.</w:t>
      </w:r>
    </w:p>
    <w:p w:rsidR="005B4740" w:rsidRPr="002B656D" w:rsidRDefault="005B4740">
      <w:pPr>
        <w:spacing w:before="60"/>
        <w:rPr>
          <w:lang w:val="en-GB"/>
        </w:rPr>
      </w:pPr>
    </w:p>
    <w:p w:rsidR="005B4740" w:rsidRPr="002B656D" w:rsidRDefault="002E1BBC">
      <w:pPr>
        <w:spacing w:before="80" w:after="80" w:line="276" w:lineRule="auto"/>
        <w:jc w:val="both"/>
        <w:rPr>
          <w:lang w:val="en-GB"/>
        </w:rPr>
      </w:pPr>
      <w:r w:rsidRPr="002B656D">
        <w:rPr>
          <w:b/>
          <w:bCs/>
          <w:color w:val="C55A11"/>
          <w:lang w:val="en-GB"/>
        </w:rPr>
        <w:t>RECOMMENDED REVISIONS (strongly advised):</w:t>
      </w:r>
    </w:p>
    <w:p w:rsidR="005B4740" w:rsidRPr="002B656D" w:rsidRDefault="005B4740">
      <w:pPr>
        <w:spacing w:before="40"/>
        <w:rPr>
          <w:lang w:val="en-GB"/>
        </w:rPr>
      </w:pPr>
    </w:p>
    <w:p w:rsidR="005B4740" w:rsidRPr="002B656D" w:rsidRDefault="002E1BBC">
      <w:pPr>
        <w:pStyle w:val="ListParagraph"/>
        <w:numPr>
          <w:ilvl w:val="0"/>
          <w:numId w:val="3"/>
        </w:numPr>
        <w:spacing w:before="60" w:after="60"/>
        <w:jc w:val="both"/>
        <w:rPr>
          <w:lang w:val="en-GB"/>
        </w:rPr>
      </w:pPr>
      <w:r w:rsidRPr="002B656D">
        <w:rPr>
          <w:color w:val="404040"/>
          <w:lang w:val="en-GB"/>
        </w:rPr>
        <w:t>Add a precise theorem or page number when citing [13] (</w:t>
      </w:r>
      <w:proofErr w:type="spellStart"/>
      <w:r w:rsidRPr="002B656D">
        <w:rPr>
          <w:color w:val="404040"/>
          <w:lang w:val="en-GB"/>
        </w:rPr>
        <w:t>Aigner</w:t>
      </w:r>
      <w:proofErr w:type="spellEnd"/>
      <w:r w:rsidRPr="002B656D">
        <w:rPr>
          <w:color w:val="404040"/>
          <w:lang w:val="en-GB"/>
        </w:rPr>
        <w:t xml:space="preserve"> &amp; Ziegler) for the </w:t>
      </w:r>
      <w:proofErr w:type="spellStart"/>
      <w:r w:rsidRPr="002B656D">
        <w:rPr>
          <w:color w:val="404040"/>
          <w:lang w:val="en-GB"/>
        </w:rPr>
        <w:t>pairwise</w:t>
      </w:r>
      <w:proofErr w:type="spellEnd"/>
      <w:r w:rsidRPr="002B656D">
        <w:rPr>
          <w:color w:val="404040"/>
          <w:lang w:val="en-GB"/>
        </w:rPr>
        <w:t xml:space="preserve"> </w:t>
      </w:r>
      <w:proofErr w:type="spellStart"/>
      <w:r w:rsidRPr="002B656D">
        <w:rPr>
          <w:color w:val="404040"/>
          <w:lang w:val="en-GB"/>
        </w:rPr>
        <w:t>coprimality</w:t>
      </w:r>
      <w:proofErr w:type="spellEnd"/>
      <w:r w:rsidRPr="002B656D">
        <w:rPr>
          <w:color w:val="404040"/>
          <w:lang w:val="en-GB"/>
        </w:rPr>
        <w:t xml:space="preserve"> of Fermat numbers.</w:t>
      </w:r>
    </w:p>
    <w:p w:rsidR="005B4740" w:rsidRPr="002B656D" w:rsidRDefault="002E1BBC">
      <w:pPr>
        <w:pStyle w:val="ListParagraph"/>
        <w:numPr>
          <w:ilvl w:val="0"/>
          <w:numId w:val="3"/>
        </w:numPr>
        <w:spacing w:before="60" w:after="60"/>
        <w:jc w:val="both"/>
        <w:rPr>
          <w:lang w:val="en-GB"/>
        </w:rPr>
      </w:pPr>
      <w:r w:rsidRPr="002B656D">
        <w:rPr>
          <w:color w:val="404040"/>
          <w:lang w:val="en-GB"/>
        </w:rPr>
        <w:t xml:space="preserve">Add a brief proof or citation for the claim in Theorem 10 that </w:t>
      </w:r>
      <w:proofErr w:type="gramStart"/>
      <w:r w:rsidRPr="002B656D">
        <w:rPr>
          <w:color w:val="404040"/>
          <w:lang w:val="en-GB"/>
        </w:rPr>
        <w:t>Fn</w:t>
      </w:r>
      <w:proofErr w:type="gramEnd"/>
      <w:r w:rsidRPr="002B656D">
        <w:rPr>
          <w:color w:val="404040"/>
          <w:lang w:val="en-GB"/>
        </w:rPr>
        <w:t xml:space="preserve"> − 1 is a perfect square.</w:t>
      </w:r>
    </w:p>
    <w:p w:rsidR="005B4740" w:rsidRPr="002B656D" w:rsidRDefault="002E1BBC">
      <w:pPr>
        <w:pStyle w:val="ListParagraph"/>
        <w:numPr>
          <w:ilvl w:val="0"/>
          <w:numId w:val="3"/>
        </w:numPr>
        <w:spacing w:before="60" w:after="60"/>
        <w:jc w:val="both"/>
        <w:rPr>
          <w:lang w:val="en-GB"/>
        </w:rPr>
      </w:pPr>
      <w:r w:rsidRPr="002B656D">
        <w:rPr>
          <w:color w:val="404040"/>
          <w:lang w:val="en-GB"/>
        </w:rPr>
        <w:t>Consider condensing the proof of Theorem 6 to avoid redundant repetition of Theorem 4's argument. State explicitly which steps differ.</w:t>
      </w:r>
    </w:p>
    <w:p w:rsidR="005B4740" w:rsidRPr="002B656D" w:rsidRDefault="002E1BBC">
      <w:pPr>
        <w:pStyle w:val="ListParagraph"/>
        <w:numPr>
          <w:ilvl w:val="0"/>
          <w:numId w:val="3"/>
        </w:numPr>
        <w:spacing w:before="60" w:after="60"/>
        <w:jc w:val="both"/>
        <w:rPr>
          <w:lang w:val="en-GB"/>
        </w:rPr>
      </w:pPr>
      <w:r w:rsidRPr="002B656D">
        <w:rPr>
          <w:color w:val="404040"/>
          <w:lang w:val="en-GB"/>
        </w:rPr>
        <w:t>Rename 'Section 3: An application of Fermat's Numbers' to 'Section 3: An Application of Fermat Numbers' (standard non-possessive convention).</w:t>
      </w:r>
    </w:p>
    <w:p w:rsidR="005B4740" w:rsidRPr="002B656D" w:rsidRDefault="002E1BBC">
      <w:pPr>
        <w:pStyle w:val="ListParagraph"/>
        <w:numPr>
          <w:ilvl w:val="0"/>
          <w:numId w:val="3"/>
        </w:numPr>
        <w:spacing w:before="60" w:after="60"/>
        <w:jc w:val="both"/>
        <w:rPr>
          <w:lang w:val="en-GB"/>
        </w:rPr>
      </w:pPr>
      <w:r w:rsidRPr="002B656D">
        <w:rPr>
          <w:color w:val="404040"/>
          <w:lang w:val="en-GB"/>
        </w:rPr>
        <w:t>Clarify whether the synthesis in Theorem 10 (</w:t>
      </w:r>
      <w:proofErr w:type="spellStart"/>
      <w:r w:rsidRPr="002B656D">
        <w:rPr>
          <w:color w:val="404040"/>
          <w:lang w:val="en-GB"/>
        </w:rPr>
        <w:t>Polya's</w:t>
      </w:r>
      <w:proofErr w:type="spellEnd"/>
      <w:r w:rsidRPr="002B656D">
        <w:rPr>
          <w:color w:val="404040"/>
          <w:lang w:val="en-GB"/>
        </w:rPr>
        <w:t xml:space="preserve"> construction + Lemma 9) has appeared elsewhere in the literature. If it has not, state this explicitly to strengthen the novelty claim.</w:t>
      </w:r>
    </w:p>
    <w:p w:rsidR="005B4740" w:rsidRPr="002B656D" w:rsidRDefault="002E1BBC">
      <w:pPr>
        <w:pStyle w:val="ListParagraph"/>
        <w:numPr>
          <w:ilvl w:val="0"/>
          <w:numId w:val="3"/>
        </w:numPr>
        <w:spacing w:before="60" w:after="60"/>
        <w:jc w:val="both"/>
        <w:rPr>
          <w:lang w:val="en-GB"/>
        </w:rPr>
      </w:pPr>
      <w:r w:rsidRPr="002B656D">
        <w:rPr>
          <w:color w:val="404040"/>
          <w:lang w:val="en-GB"/>
        </w:rPr>
        <w:t xml:space="preserve">Ensure consistent use of k ∈ Z </w:t>
      </w:r>
      <w:proofErr w:type="spellStart"/>
      <w:r w:rsidRPr="002B656D">
        <w:rPr>
          <w:color w:val="404040"/>
          <w:lang w:val="en-GB"/>
        </w:rPr>
        <w:t>vs</w:t>
      </w:r>
      <w:proofErr w:type="spellEnd"/>
      <w:r w:rsidRPr="002B656D">
        <w:rPr>
          <w:color w:val="404040"/>
          <w:lang w:val="en-GB"/>
        </w:rPr>
        <w:t xml:space="preserve"> k ∈ N across all lemmas and theorems. Specify the domain of k explicitly in each statement.</w:t>
      </w:r>
    </w:p>
    <w:p w:rsidR="005B4740" w:rsidRPr="002B656D" w:rsidRDefault="002E1BBC">
      <w:pPr>
        <w:pStyle w:val="ListParagraph"/>
        <w:numPr>
          <w:ilvl w:val="0"/>
          <w:numId w:val="3"/>
        </w:numPr>
        <w:spacing w:before="60" w:after="60"/>
        <w:jc w:val="both"/>
        <w:rPr>
          <w:lang w:val="en-GB"/>
        </w:rPr>
      </w:pPr>
      <w:r w:rsidRPr="002B656D">
        <w:rPr>
          <w:color w:val="404040"/>
          <w:lang w:val="en-GB"/>
        </w:rPr>
        <w:t>Address the DOI absence for Reference [3] (Spencer &amp; Graham 2009).</w:t>
      </w:r>
    </w:p>
    <w:p w:rsidR="005B4740" w:rsidRPr="002B656D" w:rsidRDefault="005B4740">
      <w:pPr>
        <w:spacing w:before="120"/>
        <w:rPr>
          <w:lang w:val="en-GB"/>
        </w:rPr>
      </w:pPr>
    </w:p>
    <w:p w:rsidR="005B4740" w:rsidRPr="002B656D" w:rsidRDefault="002E1BBC">
      <w:pPr>
        <w:rPr>
          <w:lang w:val="en-GB"/>
        </w:rPr>
      </w:pPr>
      <w:r w:rsidRPr="002B656D">
        <w:rPr>
          <w:lang w:val="en-GB"/>
        </w:rPr>
        <w:br w:type="page"/>
      </w:r>
    </w:p>
    <w:p w:rsidR="005B4740" w:rsidRPr="002B656D" w:rsidRDefault="002E1BBC">
      <w:pPr>
        <w:pStyle w:val="Heading1"/>
        <w:pBdr>
          <w:bottom w:val="single" w:sz="8" w:space="4" w:color="2E4A87"/>
        </w:pBdr>
        <w:rPr>
          <w:lang w:val="en-GB"/>
        </w:rPr>
      </w:pPr>
      <w:r w:rsidRPr="002B656D">
        <w:rPr>
          <w:sz w:val="28"/>
          <w:szCs w:val="28"/>
          <w:lang w:val="en-GB"/>
        </w:rPr>
        <w:lastRenderedPageBreak/>
        <w:t>10. Summary Scorecard</w:t>
      </w:r>
    </w:p>
    <w:p w:rsidR="005B4740" w:rsidRPr="002B656D" w:rsidRDefault="005B4740">
      <w:pPr>
        <w:spacing w:before="60"/>
        <w:rPr>
          <w:lang w:val="en-GB"/>
        </w:rPr>
      </w:pP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1200"/>
        <w:gridCol w:w="4626"/>
      </w:tblGrid>
      <w:tr w:rsidR="005B4740" w:rsidRPr="002B656D">
        <w:trPr>
          <w:tblHeader/>
        </w:trPr>
        <w:tc>
          <w:tcPr>
            <w:tcW w:w="32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5B4740" w:rsidRPr="002B656D" w:rsidRDefault="002E1BBC">
            <w:pPr>
              <w:rPr>
                <w:lang w:val="en-GB"/>
              </w:rPr>
            </w:pPr>
            <w:r w:rsidRPr="002B656D">
              <w:rPr>
                <w:b/>
                <w:bCs/>
                <w:color w:val="FFFFFF"/>
                <w:sz w:val="20"/>
                <w:szCs w:val="20"/>
                <w:lang w:val="en-GB"/>
              </w:rPr>
              <w:t>Criterion</w:t>
            </w:r>
          </w:p>
        </w:tc>
        <w:tc>
          <w:tcPr>
            <w:tcW w:w="12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5B4740" w:rsidRPr="002B656D" w:rsidRDefault="002E1BBC">
            <w:pPr>
              <w:rPr>
                <w:lang w:val="en-GB"/>
              </w:rPr>
            </w:pPr>
            <w:r w:rsidRPr="002B656D">
              <w:rPr>
                <w:b/>
                <w:bCs/>
                <w:color w:val="FFFFFF"/>
                <w:sz w:val="20"/>
                <w:szCs w:val="20"/>
                <w:lang w:val="en-GB"/>
              </w:rPr>
              <w:t>Score</w:t>
            </w:r>
          </w:p>
        </w:tc>
        <w:tc>
          <w:tcPr>
            <w:tcW w:w="4626"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5B4740" w:rsidRPr="002B656D" w:rsidRDefault="002E1BBC">
            <w:pPr>
              <w:rPr>
                <w:lang w:val="en-GB"/>
              </w:rPr>
            </w:pPr>
            <w:r w:rsidRPr="002B656D">
              <w:rPr>
                <w:b/>
                <w:bCs/>
                <w:color w:val="FFFFFF"/>
                <w:sz w:val="20"/>
                <w:szCs w:val="20"/>
                <w:lang w:val="en-GB"/>
              </w:rPr>
              <w:t>Comment</w:t>
            </w:r>
          </w:p>
        </w:tc>
      </w:tr>
      <w:tr w:rsidR="005B4740" w:rsidRPr="002B656D">
        <w:tc>
          <w:tcPr>
            <w:tcW w:w="3200" w:type="dxa"/>
            <w:tcBorders>
              <w:top w:val="single" w:sz="4" w:space="0" w:color="B8CCE4"/>
              <w:left w:val="single" w:sz="4" w:space="0" w:color="B8CCE4"/>
              <w:bottom w:val="single" w:sz="4" w:space="0" w:color="B8CCE4"/>
              <w:right w:val="single" w:sz="4" w:space="0" w:color="B8CCE4"/>
            </w:tcBorders>
            <w:shd w:val="clear" w:color="auto" w:fill="F5F8FF"/>
            <w:tcMar>
              <w:top w:w="60" w:type="dxa"/>
              <w:left w:w="120" w:type="dxa"/>
              <w:bottom w:w="60" w:type="dxa"/>
              <w:right w:w="120" w:type="dxa"/>
            </w:tcMar>
          </w:tcPr>
          <w:p w:rsidR="005B4740" w:rsidRPr="002B656D" w:rsidRDefault="002E1BBC">
            <w:pPr>
              <w:rPr>
                <w:lang w:val="en-GB"/>
              </w:rPr>
            </w:pPr>
            <w:r w:rsidRPr="002B656D">
              <w:rPr>
                <w:color w:val="404040"/>
                <w:sz w:val="20"/>
                <w:szCs w:val="20"/>
                <w:lang w:val="en-GB"/>
              </w:rPr>
              <w:t>Mathematical Validity</w:t>
            </w:r>
          </w:p>
        </w:tc>
        <w:tc>
          <w:tcPr>
            <w:tcW w:w="1200" w:type="dxa"/>
            <w:tcBorders>
              <w:top w:val="single" w:sz="4" w:space="0" w:color="B8CCE4"/>
              <w:left w:val="single" w:sz="4" w:space="0" w:color="B8CCE4"/>
              <w:bottom w:val="single" w:sz="4" w:space="0" w:color="B8CCE4"/>
              <w:right w:val="single" w:sz="4" w:space="0" w:color="B8CCE4"/>
            </w:tcBorders>
            <w:shd w:val="clear" w:color="auto" w:fill="FCE4D6"/>
            <w:tcMar>
              <w:top w:w="60" w:type="dxa"/>
              <w:left w:w="120" w:type="dxa"/>
              <w:bottom w:w="60" w:type="dxa"/>
              <w:right w:w="120" w:type="dxa"/>
            </w:tcMar>
          </w:tcPr>
          <w:p w:rsidR="005B4740" w:rsidRPr="002B656D" w:rsidRDefault="002E1BBC">
            <w:pPr>
              <w:jc w:val="center"/>
              <w:rPr>
                <w:lang w:val="en-GB"/>
              </w:rPr>
            </w:pPr>
            <w:r w:rsidRPr="002B656D">
              <w:rPr>
                <w:b/>
                <w:bCs/>
                <w:color w:val="C00000"/>
                <w:sz w:val="20"/>
                <w:szCs w:val="20"/>
                <w:lang w:val="en-GB"/>
              </w:rPr>
              <w:t>2 / 5</w:t>
            </w:r>
          </w:p>
        </w:tc>
        <w:tc>
          <w:tcPr>
            <w:tcW w:w="4626" w:type="dxa"/>
            <w:tcBorders>
              <w:top w:val="single" w:sz="4" w:space="0" w:color="B8CCE4"/>
              <w:left w:val="single" w:sz="4" w:space="0" w:color="B8CCE4"/>
              <w:bottom w:val="single" w:sz="4" w:space="0" w:color="B8CCE4"/>
              <w:right w:val="single" w:sz="4" w:space="0" w:color="B8CCE4"/>
            </w:tcBorders>
            <w:tcMar>
              <w:top w:w="60" w:type="dxa"/>
              <w:left w:w="120" w:type="dxa"/>
              <w:bottom w:w="60" w:type="dxa"/>
              <w:right w:w="120" w:type="dxa"/>
            </w:tcMar>
          </w:tcPr>
          <w:p w:rsidR="005B4740" w:rsidRPr="002B656D" w:rsidRDefault="002E1BBC">
            <w:pPr>
              <w:rPr>
                <w:lang w:val="en-GB"/>
              </w:rPr>
            </w:pPr>
            <w:r w:rsidRPr="002B656D">
              <w:rPr>
                <w:color w:val="595959"/>
                <w:sz w:val="18"/>
                <w:szCs w:val="18"/>
                <w:lang w:val="en-GB"/>
              </w:rPr>
              <w:t>Critical error in Lemma 5; other proofs valid</w:t>
            </w:r>
          </w:p>
        </w:tc>
      </w:tr>
      <w:tr w:rsidR="005B4740" w:rsidRPr="002B656D">
        <w:tc>
          <w:tcPr>
            <w:tcW w:w="3200" w:type="dxa"/>
            <w:tcBorders>
              <w:top w:val="single" w:sz="4" w:space="0" w:color="B8CCE4"/>
              <w:left w:val="single" w:sz="4" w:space="0" w:color="B8CCE4"/>
              <w:bottom w:val="single" w:sz="4" w:space="0" w:color="B8CCE4"/>
              <w:right w:val="single" w:sz="4" w:space="0" w:color="B8CCE4"/>
            </w:tcBorders>
            <w:shd w:val="clear" w:color="auto" w:fill="FFFFFF"/>
            <w:tcMar>
              <w:top w:w="60" w:type="dxa"/>
              <w:left w:w="120" w:type="dxa"/>
              <w:bottom w:w="60" w:type="dxa"/>
              <w:right w:w="120" w:type="dxa"/>
            </w:tcMar>
          </w:tcPr>
          <w:p w:rsidR="005B4740" w:rsidRPr="002B656D" w:rsidRDefault="002E1BBC">
            <w:pPr>
              <w:rPr>
                <w:lang w:val="en-GB"/>
              </w:rPr>
            </w:pPr>
            <w:r w:rsidRPr="002B656D">
              <w:rPr>
                <w:color w:val="404040"/>
                <w:sz w:val="20"/>
                <w:szCs w:val="20"/>
                <w:lang w:val="en-GB"/>
              </w:rPr>
              <w:t>Novelty / Originality</w:t>
            </w:r>
          </w:p>
        </w:tc>
        <w:tc>
          <w:tcPr>
            <w:tcW w:w="1200" w:type="dxa"/>
            <w:tcBorders>
              <w:top w:val="single" w:sz="4" w:space="0" w:color="B8CCE4"/>
              <w:left w:val="single" w:sz="4" w:space="0" w:color="B8CCE4"/>
              <w:bottom w:val="single" w:sz="4" w:space="0" w:color="B8CCE4"/>
              <w:right w:val="single" w:sz="4" w:space="0" w:color="B8CCE4"/>
            </w:tcBorders>
            <w:shd w:val="clear" w:color="auto" w:fill="FFF2CC"/>
            <w:tcMar>
              <w:top w:w="60" w:type="dxa"/>
              <w:left w:w="120" w:type="dxa"/>
              <w:bottom w:w="60" w:type="dxa"/>
              <w:right w:w="120" w:type="dxa"/>
            </w:tcMar>
          </w:tcPr>
          <w:p w:rsidR="005B4740" w:rsidRPr="002B656D" w:rsidRDefault="002E1BBC">
            <w:pPr>
              <w:jc w:val="center"/>
              <w:rPr>
                <w:lang w:val="en-GB"/>
              </w:rPr>
            </w:pPr>
            <w:r w:rsidRPr="002B656D">
              <w:rPr>
                <w:b/>
                <w:bCs/>
                <w:color w:val="C55A11"/>
                <w:sz w:val="20"/>
                <w:szCs w:val="20"/>
                <w:lang w:val="en-GB"/>
              </w:rPr>
              <w:t>3 / 5</w:t>
            </w:r>
          </w:p>
        </w:tc>
        <w:tc>
          <w:tcPr>
            <w:tcW w:w="4626" w:type="dxa"/>
            <w:tcBorders>
              <w:top w:val="single" w:sz="4" w:space="0" w:color="B8CCE4"/>
              <w:left w:val="single" w:sz="4" w:space="0" w:color="B8CCE4"/>
              <w:bottom w:val="single" w:sz="4" w:space="0" w:color="B8CCE4"/>
              <w:right w:val="single" w:sz="4" w:space="0" w:color="B8CCE4"/>
            </w:tcBorders>
            <w:tcMar>
              <w:top w:w="60" w:type="dxa"/>
              <w:left w:w="120" w:type="dxa"/>
              <w:bottom w:w="60" w:type="dxa"/>
              <w:right w:w="120" w:type="dxa"/>
            </w:tcMar>
          </w:tcPr>
          <w:p w:rsidR="005B4740" w:rsidRPr="002B656D" w:rsidRDefault="002E1BBC">
            <w:pPr>
              <w:rPr>
                <w:lang w:val="en-GB"/>
              </w:rPr>
            </w:pPr>
            <w:r w:rsidRPr="002B656D">
              <w:rPr>
                <w:color w:val="595959"/>
                <w:sz w:val="18"/>
                <w:szCs w:val="18"/>
                <w:lang w:val="en-GB"/>
              </w:rPr>
              <w:t xml:space="preserve">Incremental contribution using </w:t>
            </w:r>
            <w:proofErr w:type="spellStart"/>
            <w:r w:rsidRPr="002B656D">
              <w:rPr>
                <w:color w:val="595959"/>
                <w:sz w:val="18"/>
                <w:szCs w:val="18"/>
                <w:lang w:val="en-GB"/>
              </w:rPr>
              <w:t>Saidak's</w:t>
            </w:r>
            <w:proofErr w:type="spellEnd"/>
            <w:r w:rsidRPr="002B656D">
              <w:rPr>
                <w:color w:val="595959"/>
                <w:sz w:val="18"/>
                <w:szCs w:val="18"/>
                <w:lang w:val="en-GB"/>
              </w:rPr>
              <w:t xml:space="preserve"> technique</w:t>
            </w:r>
          </w:p>
        </w:tc>
      </w:tr>
      <w:tr w:rsidR="005B4740" w:rsidRPr="002B656D">
        <w:tc>
          <w:tcPr>
            <w:tcW w:w="3200" w:type="dxa"/>
            <w:tcBorders>
              <w:top w:val="single" w:sz="4" w:space="0" w:color="B8CCE4"/>
              <w:left w:val="single" w:sz="4" w:space="0" w:color="B8CCE4"/>
              <w:bottom w:val="single" w:sz="4" w:space="0" w:color="B8CCE4"/>
              <w:right w:val="single" w:sz="4" w:space="0" w:color="B8CCE4"/>
            </w:tcBorders>
            <w:shd w:val="clear" w:color="auto" w:fill="F5F8FF"/>
            <w:tcMar>
              <w:top w:w="60" w:type="dxa"/>
              <w:left w:w="120" w:type="dxa"/>
              <w:bottom w:w="60" w:type="dxa"/>
              <w:right w:w="120" w:type="dxa"/>
            </w:tcMar>
          </w:tcPr>
          <w:p w:rsidR="005B4740" w:rsidRPr="002B656D" w:rsidRDefault="002E1BBC">
            <w:pPr>
              <w:rPr>
                <w:lang w:val="en-GB"/>
              </w:rPr>
            </w:pPr>
            <w:r w:rsidRPr="002B656D">
              <w:rPr>
                <w:color w:val="404040"/>
                <w:sz w:val="20"/>
                <w:szCs w:val="20"/>
                <w:lang w:val="en-GB"/>
              </w:rPr>
              <w:t>Clarity of Exposition</w:t>
            </w:r>
          </w:p>
        </w:tc>
        <w:tc>
          <w:tcPr>
            <w:tcW w:w="1200" w:type="dxa"/>
            <w:tcBorders>
              <w:top w:val="single" w:sz="4" w:space="0" w:color="B8CCE4"/>
              <w:left w:val="single" w:sz="4" w:space="0" w:color="B8CCE4"/>
              <w:bottom w:val="single" w:sz="4" w:space="0" w:color="B8CCE4"/>
              <w:right w:val="single" w:sz="4" w:space="0" w:color="B8CCE4"/>
            </w:tcBorders>
            <w:shd w:val="clear" w:color="auto" w:fill="FFF2CC"/>
            <w:tcMar>
              <w:top w:w="60" w:type="dxa"/>
              <w:left w:w="120" w:type="dxa"/>
              <w:bottom w:w="60" w:type="dxa"/>
              <w:right w:w="120" w:type="dxa"/>
            </w:tcMar>
          </w:tcPr>
          <w:p w:rsidR="005B4740" w:rsidRPr="002B656D" w:rsidRDefault="002E1BBC">
            <w:pPr>
              <w:jc w:val="center"/>
              <w:rPr>
                <w:lang w:val="en-GB"/>
              </w:rPr>
            </w:pPr>
            <w:r w:rsidRPr="002B656D">
              <w:rPr>
                <w:b/>
                <w:bCs/>
                <w:color w:val="C55A11"/>
                <w:sz w:val="20"/>
                <w:szCs w:val="20"/>
                <w:lang w:val="en-GB"/>
              </w:rPr>
              <w:t>3 / 5</w:t>
            </w:r>
          </w:p>
        </w:tc>
        <w:tc>
          <w:tcPr>
            <w:tcW w:w="4626" w:type="dxa"/>
            <w:tcBorders>
              <w:top w:val="single" w:sz="4" w:space="0" w:color="B8CCE4"/>
              <w:left w:val="single" w:sz="4" w:space="0" w:color="B8CCE4"/>
              <w:bottom w:val="single" w:sz="4" w:space="0" w:color="B8CCE4"/>
              <w:right w:val="single" w:sz="4" w:space="0" w:color="B8CCE4"/>
            </w:tcBorders>
            <w:tcMar>
              <w:top w:w="60" w:type="dxa"/>
              <w:left w:w="120" w:type="dxa"/>
              <w:bottom w:w="60" w:type="dxa"/>
              <w:right w:w="120" w:type="dxa"/>
            </w:tcMar>
          </w:tcPr>
          <w:p w:rsidR="005B4740" w:rsidRPr="002B656D" w:rsidRDefault="002E1BBC">
            <w:pPr>
              <w:rPr>
                <w:lang w:val="en-GB"/>
              </w:rPr>
            </w:pPr>
            <w:r w:rsidRPr="002B656D">
              <w:rPr>
                <w:color w:val="595959"/>
                <w:sz w:val="18"/>
                <w:szCs w:val="18"/>
                <w:lang w:val="en-GB"/>
              </w:rPr>
              <w:t>Redundant proof structure; repeated spelling errors</w:t>
            </w:r>
          </w:p>
        </w:tc>
      </w:tr>
      <w:tr w:rsidR="005B4740" w:rsidRPr="002B656D">
        <w:tc>
          <w:tcPr>
            <w:tcW w:w="3200" w:type="dxa"/>
            <w:tcBorders>
              <w:top w:val="single" w:sz="4" w:space="0" w:color="B8CCE4"/>
              <w:left w:val="single" w:sz="4" w:space="0" w:color="B8CCE4"/>
              <w:bottom w:val="single" w:sz="4" w:space="0" w:color="B8CCE4"/>
              <w:right w:val="single" w:sz="4" w:space="0" w:color="B8CCE4"/>
            </w:tcBorders>
            <w:shd w:val="clear" w:color="auto" w:fill="FFFFFF"/>
            <w:tcMar>
              <w:top w:w="60" w:type="dxa"/>
              <w:left w:w="120" w:type="dxa"/>
              <w:bottom w:w="60" w:type="dxa"/>
              <w:right w:w="120" w:type="dxa"/>
            </w:tcMar>
          </w:tcPr>
          <w:p w:rsidR="005B4740" w:rsidRPr="002B656D" w:rsidRDefault="002E1BBC">
            <w:pPr>
              <w:rPr>
                <w:lang w:val="en-GB"/>
              </w:rPr>
            </w:pPr>
            <w:r w:rsidRPr="002B656D">
              <w:rPr>
                <w:color w:val="404040"/>
                <w:sz w:val="20"/>
                <w:szCs w:val="20"/>
                <w:lang w:val="en-GB"/>
              </w:rPr>
              <w:t>Adequacy of References</w:t>
            </w:r>
          </w:p>
        </w:tc>
        <w:tc>
          <w:tcPr>
            <w:tcW w:w="1200" w:type="dxa"/>
            <w:tcBorders>
              <w:top w:val="single" w:sz="4" w:space="0" w:color="B8CCE4"/>
              <w:left w:val="single" w:sz="4" w:space="0" w:color="B8CCE4"/>
              <w:bottom w:val="single" w:sz="4" w:space="0" w:color="B8CCE4"/>
              <w:right w:val="single" w:sz="4" w:space="0" w:color="B8CCE4"/>
            </w:tcBorders>
            <w:shd w:val="clear" w:color="auto" w:fill="FFF2CC"/>
            <w:tcMar>
              <w:top w:w="60" w:type="dxa"/>
              <w:left w:w="120" w:type="dxa"/>
              <w:bottom w:w="60" w:type="dxa"/>
              <w:right w:w="120" w:type="dxa"/>
            </w:tcMar>
          </w:tcPr>
          <w:p w:rsidR="005B4740" w:rsidRPr="002B656D" w:rsidRDefault="002E1BBC">
            <w:pPr>
              <w:jc w:val="center"/>
              <w:rPr>
                <w:lang w:val="en-GB"/>
              </w:rPr>
            </w:pPr>
            <w:r w:rsidRPr="002B656D">
              <w:rPr>
                <w:b/>
                <w:bCs/>
                <w:color w:val="C55A11"/>
                <w:sz w:val="20"/>
                <w:szCs w:val="20"/>
                <w:lang w:val="en-GB"/>
              </w:rPr>
              <w:t>3 / 5</w:t>
            </w:r>
          </w:p>
        </w:tc>
        <w:tc>
          <w:tcPr>
            <w:tcW w:w="4626" w:type="dxa"/>
            <w:tcBorders>
              <w:top w:val="single" w:sz="4" w:space="0" w:color="B8CCE4"/>
              <w:left w:val="single" w:sz="4" w:space="0" w:color="B8CCE4"/>
              <w:bottom w:val="single" w:sz="4" w:space="0" w:color="B8CCE4"/>
              <w:right w:val="single" w:sz="4" w:space="0" w:color="B8CCE4"/>
            </w:tcBorders>
            <w:tcMar>
              <w:top w:w="60" w:type="dxa"/>
              <w:left w:w="120" w:type="dxa"/>
              <w:bottom w:w="60" w:type="dxa"/>
              <w:right w:w="120" w:type="dxa"/>
            </w:tcMar>
          </w:tcPr>
          <w:p w:rsidR="005B4740" w:rsidRPr="002B656D" w:rsidRDefault="002E1BBC">
            <w:pPr>
              <w:rPr>
                <w:lang w:val="en-GB"/>
              </w:rPr>
            </w:pPr>
            <w:r w:rsidRPr="002B656D">
              <w:rPr>
                <w:color w:val="595959"/>
                <w:sz w:val="18"/>
                <w:szCs w:val="18"/>
                <w:lang w:val="en-GB"/>
              </w:rPr>
              <w:t xml:space="preserve">2 DOIs missing/suspect; 2 claims </w:t>
            </w:r>
            <w:proofErr w:type="spellStart"/>
            <w:r w:rsidRPr="002B656D">
              <w:rPr>
                <w:color w:val="595959"/>
                <w:sz w:val="18"/>
                <w:szCs w:val="18"/>
                <w:lang w:val="en-GB"/>
              </w:rPr>
              <w:t>uncited</w:t>
            </w:r>
            <w:proofErr w:type="spellEnd"/>
          </w:p>
        </w:tc>
      </w:tr>
      <w:tr w:rsidR="005B4740" w:rsidRPr="002B656D">
        <w:tc>
          <w:tcPr>
            <w:tcW w:w="3200" w:type="dxa"/>
            <w:tcBorders>
              <w:top w:val="single" w:sz="4" w:space="0" w:color="B8CCE4"/>
              <w:left w:val="single" w:sz="4" w:space="0" w:color="B8CCE4"/>
              <w:bottom w:val="single" w:sz="4" w:space="0" w:color="B8CCE4"/>
              <w:right w:val="single" w:sz="4" w:space="0" w:color="B8CCE4"/>
            </w:tcBorders>
            <w:shd w:val="clear" w:color="auto" w:fill="F5F8FF"/>
            <w:tcMar>
              <w:top w:w="60" w:type="dxa"/>
              <w:left w:w="120" w:type="dxa"/>
              <w:bottom w:w="60" w:type="dxa"/>
              <w:right w:w="120" w:type="dxa"/>
            </w:tcMar>
          </w:tcPr>
          <w:p w:rsidR="005B4740" w:rsidRPr="002B656D" w:rsidRDefault="002E1BBC">
            <w:pPr>
              <w:rPr>
                <w:lang w:val="en-GB"/>
              </w:rPr>
            </w:pPr>
            <w:r w:rsidRPr="002B656D">
              <w:rPr>
                <w:color w:val="404040"/>
                <w:sz w:val="20"/>
                <w:szCs w:val="20"/>
                <w:lang w:val="en-GB"/>
              </w:rPr>
              <w:t>Language Quality</w:t>
            </w:r>
          </w:p>
        </w:tc>
        <w:tc>
          <w:tcPr>
            <w:tcW w:w="1200" w:type="dxa"/>
            <w:tcBorders>
              <w:top w:val="single" w:sz="4" w:space="0" w:color="B8CCE4"/>
              <w:left w:val="single" w:sz="4" w:space="0" w:color="B8CCE4"/>
              <w:bottom w:val="single" w:sz="4" w:space="0" w:color="B8CCE4"/>
              <w:right w:val="single" w:sz="4" w:space="0" w:color="B8CCE4"/>
            </w:tcBorders>
            <w:shd w:val="clear" w:color="auto" w:fill="FCE4D6"/>
            <w:tcMar>
              <w:top w:w="60" w:type="dxa"/>
              <w:left w:w="120" w:type="dxa"/>
              <w:bottom w:w="60" w:type="dxa"/>
              <w:right w:w="120" w:type="dxa"/>
            </w:tcMar>
          </w:tcPr>
          <w:p w:rsidR="005B4740" w:rsidRPr="002B656D" w:rsidRDefault="002E1BBC">
            <w:pPr>
              <w:jc w:val="center"/>
              <w:rPr>
                <w:lang w:val="en-GB"/>
              </w:rPr>
            </w:pPr>
            <w:r w:rsidRPr="002B656D">
              <w:rPr>
                <w:b/>
                <w:bCs/>
                <w:color w:val="C00000"/>
                <w:sz w:val="20"/>
                <w:szCs w:val="20"/>
                <w:lang w:val="en-GB"/>
              </w:rPr>
              <w:t>2 / 5</w:t>
            </w:r>
          </w:p>
        </w:tc>
        <w:tc>
          <w:tcPr>
            <w:tcW w:w="4626" w:type="dxa"/>
            <w:tcBorders>
              <w:top w:val="single" w:sz="4" w:space="0" w:color="B8CCE4"/>
              <w:left w:val="single" w:sz="4" w:space="0" w:color="B8CCE4"/>
              <w:bottom w:val="single" w:sz="4" w:space="0" w:color="B8CCE4"/>
              <w:right w:val="single" w:sz="4" w:space="0" w:color="B8CCE4"/>
            </w:tcBorders>
            <w:tcMar>
              <w:top w:w="60" w:type="dxa"/>
              <w:left w:w="120" w:type="dxa"/>
              <w:bottom w:w="60" w:type="dxa"/>
              <w:right w:w="120" w:type="dxa"/>
            </w:tcMar>
          </w:tcPr>
          <w:p w:rsidR="005B4740" w:rsidRPr="002B656D" w:rsidRDefault="002E1BBC">
            <w:pPr>
              <w:rPr>
                <w:lang w:val="en-GB"/>
              </w:rPr>
            </w:pPr>
            <w:r w:rsidRPr="002B656D">
              <w:rPr>
                <w:color w:val="595959"/>
                <w:sz w:val="18"/>
                <w:szCs w:val="18"/>
                <w:lang w:val="en-GB"/>
              </w:rPr>
              <w:t>Multiple spelling errors; some grammatical issues</w:t>
            </w:r>
          </w:p>
        </w:tc>
      </w:tr>
      <w:tr w:rsidR="005B4740" w:rsidRPr="002B656D">
        <w:tc>
          <w:tcPr>
            <w:tcW w:w="3200" w:type="dxa"/>
            <w:tcBorders>
              <w:top w:val="single" w:sz="4" w:space="0" w:color="B8CCE4"/>
              <w:left w:val="single" w:sz="4" w:space="0" w:color="B8CCE4"/>
              <w:bottom w:val="single" w:sz="4" w:space="0" w:color="B8CCE4"/>
              <w:right w:val="single" w:sz="4" w:space="0" w:color="B8CCE4"/>
            </w:tcBorders>
            <w:shd w:val="clear" w:color="auto" w:fill="FFFFFF"/>
            <w:tcMar>
              <w:top w:w="60" w:type="dxa"/>
              <w:left w:w="120" w:type="dxa"/>
              <w:bottom w:w="60" w:type="dxa"/>
              <w:right w:w="120" w:type="dxa"/>
            </w:tcMar>
          </w:tcPr>
          <w:p w:rsidR="005B4740" w:rsidRPr="002B656D" w:rsidRDefault="002E1BBC">
            <w:pPr>
              <w:rPr>
                <w:lang w:val="en-GB"/>
              </w:rPr>
            </w:pPr>
            <w:r w:rsidRPr="002B656D">
              <w:rPr>
                <w:color w:val="404040"/>
                <w:sz w:val="20"/>
                <w:szCs w:val="20"/>
                <w:lang w:val="en-GB"/>
              </w:rPr>
              <w:t>Structural Organisation</w:t>
            </w:r>
          </w:p>
        </w:tc>
        <w:tc>
          <w:tcPr>
            <w:tcW w:w="1200" w:type="dxa"/>
            <w:tcBorders>
              <w:top w:val="single" w:sz="4" w:space="0" w:color="B8CCE4"/>
              <w:left w:val="single" w:sz="4" w:space="0" w:color="B8CCE4"/>
              <w:bottom w:val="single" w:sz="4" w:space="0" w:color="B8CCE4"/>
              <w:right w:val="single" w:sz="4" w:space="0" w:color="B8CCE4"/>
            </w:tcBorders>
            <w:shd w:val="clear" w:color="auto" w:fill="E2EFDA"/>
            <w:tcMar>
              <w:top w:w="60" w:type="dxa"/>
              <w:left w:w="120" w:type="dxa"/>
              <w:bottom w:w="60" w:type="dxa"/>
              <w:right w:w="120" w:type="dxa"/>
            </w:tcMar>
          </w:tcPr>
          <w:p w:rsidR="005B4740" w:rsidRPr="002B656D" w:rsidRDefault="002E1BBC">
            <w:pPr>
              <w:jc w:val="center"/>
              <w:rPr>
                <w:lang w:val="en-GB"/>
              </w:rPr>
            </w:pPr>
            <w:r w:rsidRPr="002B656D">
              <w:rPr>
                <w:b/>
                <w:bCs/>
                <w:color w:val="375623"/>
                <w:sz w:val="20"/>
                <w:szCs w:val="20"/>
                <w:lang w:val="en-GB"/>
              </w:rPr>
              <w:t>4 / 5</w:t>
            </w:r>
          </w:p>
        </w:tc>
        <w:tc>
          <w:tcPr>
            <w:tcW w:w="4626" w:type="dxa"/>
            <w:tcBorders>
              <w:top w:val="single" w:sz="4" w:space="0" w:color="B8CCE4"/>
              <w:left w:val="single" w:sz="4" w:space="0" w:color="B8CCE4"/>
              <w:bottom w:val="single" w:sz="4" w:space="0" w:color="B8CCE4"/>
              <w:right w:val="single" w:sz="4" w:space="0" w:color="B8CCE4"/>
            </w:tcBorders>
            <w:tcMar>
              <w:top w:w="60" w:type="dxa"/>
              <w:left w:w="120" w:type="dxa"/>
              <w:bottom w:w="60" w:type="dxa"/>
              <w:right w:w="120" w:type="dxa"/>
            </w:tcMar>
          </w:tcPr>
          <w:p w:rsidR="005B4740" w:rsidRPr="002B656D" w:rsidRDefault="002E1BBC">
            <w:pPr>
              <w:rPr>
                <w:lang w:val="en-GB"/>
              </w:rPr>
            </w:pPr>
            <w:r w:rsidRPr="002B656D">
              <w:rPr>
                <w:color w:val="595959"/>
                <w:sz w:val="18"/>
                <w:szCs w:val="18"/>
                <w:lang w:val="en-GB"/>
              </w:rPr>
              <w:t>Logical flow is clear; sections well-delineated</w:t>
            </w:r>
          </w:p>
        </w:tc>
      </w:tr>
      <w:tr w:rsidR="005B4740" w:rsidRPr="002B656D">
        <w:tc>
          <w:tcPr>
            <w:tcW w:w="3200" w:type="dxa"/>
            <w:tcBorders>
              <w:top w:val="single" w:sz="4" w:space="0" w:color="B8CCE4"/>
              <w:left w:val="single" w:sz="4" w:space="0" w:color="B8CCE4"/>
              <w:bottom w:val="single" w:sz="4" w:space="0" w:color="B8CCE4"/>
              <w:right w:val="single" w:sz="4" w:space="0" w:color="B8CCE4"/>
            </w:tcBorders>
            <w:shd w:val="clear" w:color="auto" w:fill="F5F8FF"/>
            <w:tcMar>
              <w:top w:w="60" w:type="dxa"/>
              <w:left w:w="120" w:type="dxa"/>
              <w:bottom w:w="60" w:type="dxa"/>
              <w:right w:w="120" w:type="dxa"/>
            </w:tcMar>
          </w:tcPr>
          <w:p w:rsidR="005B4740" w:rsidRPr="002B656D" w:rsidRDefault="002E1BBC">
            <w:pPr>
              <w:rPr>
                <w:lang w:val="en-GB"/>
              </w:rPr>
            </w:pPr>
            <w:r w:rsidRPr="002B656D">
              <w:rPr>
                <w:color w:val="404040"/>
                <w:sz w:val="20"/>
                <w:szCs w:val="20"/>
                <w:lang w:val="en-GB"/>
              </w:rPr>
              <w:t>Ethics / Integrity</w:t>
            </w:r>
          </w:p>
        </w:tc>
        <w:tc>
          <w:tcPr>
            <w:tcW w:w="1200" w:type="dxa"/>
            <w:tcBorders>
              <w:top w:val="single" w:sz="4" w:space="0" w:color="B8CCE4"/>
              <w:left w:val="single" w:sz="4" w:space="0" w:color="B8CCE4"/>
              <w:bottom w:val="single" w:sz="4" w:space="0" w:color="B8CCE4"/>
              <w:right w:val="single" w:sz="4" w:space="0" w:color="B8CCE4"/>
            </w:tcBorders>
            <w:shd w:val="clear" w:color="auto" w:fill="E2EFDA"/>
            <w:tcMar>
              <w:top w:w="60" w:type="dxa"/>
              <w:left w:w="120" w:type="dxa"/>
              <w:bottom w:w="60" w:type="dxa"/>
              <w:right w:w="120" w:type="dxa"/>
            </w:tcMar>
          </w:tcPr>
          <w:p w:rsidR="005B4740" w:rsidRPr="002B656D" w:rsidRDefault="002E1BBC">
            <w:pPr>
              <w:jc w:val="center"/>
              <w:rPr>
                <w:lang w:val="en-GB"/>
              </w:rPr>
            </w:pPr>
            <w:r w:rsidRPr="002B656D">
              <w:rPr>
                <w:b/>
                <w:bCs/>
                <w:color w:val="375623"/>
                <w:sz w:val="20"/>
                <w:szCs w:val="20"/>
                <w:lang w:val="en-GB"/>
              </w:rPr>
              <w:t>5 / 5</w:t>
            </w:r>
          </w:p>
        </w:tc>
        <w:tc>
          <w:tcPr>
            <w:tcW w:w="4626" w:type="dxa"/>
            <w:tcBorders>
              <w:top w:val="single" w:sz="4" w:space="0" w:color="B8CCE4"/>
              <w:left w:val="single" w:sz="4" w:space="0" w:color="B8CCE4"/>
              <w:bottom w:val="single" w:sz="4" w:space="0" w:color="B8CCE4"/>
              <w:right w:val="single" w:sz="4" w:space="0" w:color="B8CCE4"/>
            </w:tcBorders>
            <w:tcMar>
              <w:top w:w="60" w:type="dxa"/>
              <w:left w:w="120" w:type="dxa"/>
              <w:bottom w:w="60" w:type="dxa"/>
              <w:right w:w="120" w:type="dxa"/>
            </w:tcMar>
          </w:tcPr>
          <w:p w:rsidR="005B4740" w:rsidRPr="002B656D" w:rsidRDefault="002E1BBC">
            <w:pPr>
              <w:rPr>
                <w:lang w:val="en-GB"/>
              </w:rPr>
            </w:pPr>
            <w:r w:rsidRPr="002B656D">
              <w:rPr>
                <w:color w:val="595959"/>
                <w:sz w:val="18"/>
                <w:szCs w:val="18"/>
                <w:lang w:val="en-GB"/>
              </w:rPr>
              <w:t>No issues detected</w:t>
            </w:r>
          </w:p>
        </w:tc>
      </w:tr>
      <w:tr w:rsidR="005B4740" w:rsidRPr="002B656D">
        <w:tc>
          <w:tcPr>
            <w:tcW w:w="3200" w:type="dxa"/>
            <w:tcBorders>
              <w:top w:val="single" w:sz="4" w:space="0" w:color="B8CCE4"/>
              <w:left w:val="single" w:sz="4" w:space="0" w:color="B8CCE4"/>
              <w:bottom w:val="single" w:sz="4" w:space="0" w:color="B8CCE4"/>
              <w:right w:val="single" w:sz="4" w:space="0" w:color="B8CCE4"/>
            </w:tcBorders>
            <w:shd w:val="clear" w:color="auto" w:fill="FFFFFF"/>
            <w:tcMar>
              <w:top w:w="60" w:type="dxa"/>
              <w:left w:w="120" w:type="dxa"/>
              <w:bottom w:w="60" w:type="dxa"/>
              <w:right w:w="120" w:type="dxa"/>
            </w:tcMar>
          </w:tcPr>
          <w:p w:rsidR="005B4740" w:rsidRPr="002B656D" w:rsidRDefault="002E1BBC">
            <w:pPr>
              <w:rPr>
                <w:lang w:val="en-GB"/>
              </w:rPr>
            </w:pPr>
            <w:r w:rsidRPr="002B656D">
              <w:rPr>
                <w:b/>
                <w:bCs/>
                <w:color w:val="404040"/>
                <w:sz w:val="20"/>
                <w:szCs w:val="20"/>
                <w:lang w:val="en-GB"/>
              </w:rPr>
              <w:t>Overall Score</w:t>
            </w:r>
          </w:p>
        </w:tc>
        <w:tc>
          <w:tcPr>
            <w:tcW w:w="1200" w:type="dxa"/>
            <w:tcBorders>
              <w:top w:val="single" w:sz="4" w:space="0" w:color="B8CCE4"/>
              <w:left w:val="single" w:sz="4" w:space="0" w:color="B8CCE4"/>
              <w:bottom w:val="single" w:sz="4" w:space="0" w:color="B8CCE4"/>
              <w:right w:val="single" w:sz="4" w:space="0" w:color="B8CCE4"/>
            </w:tcBorders>
            <w:shd w:val="clear" w:color="auto" w:fill="FFF2CC"/>
            <w:tcMar>
              <w:top w:w="60" w:type="dxa"/>
              <w:left w:w="120" w:type="dxa"/>
              <w:bottom w:w="60" w:type="dxa"/>
              <w:right w:w="120" w:type="dxa"/>
            </w:tcMar>
          </w:tcPr>
          <w:p w:rsidR="005B4740" w:rsidRPr="002B656D" w:rsidRDefault="002E1BBC">
            <w:pPr>
              <w:jc w:val="center"/>
              <w:rPr>
                <w:lang w:val="en-GB"/>
              </w:rPr>
            </w:pPr>
            <w:r w:rsidRPr="002B656D">
              <w:rPr>
                <w:b/>
                <w:bCs/>
                <w:color w:val="C55A11"/>
                <w:sz w:val="20"/>
                <w:szCs w:val="20"/>
                <w:lang w:val="en-GB"/>
              </w:rPr>
              <w:t>22 / 35</w:t>
            </w:r>
          </w:p>
        </w:tc>
        <w:tc>
          <w:tcPr>
            <w:tcW w:w="4626" w:type="dxa"/>
            <w:tcBorders>
              <w:top w:val="single" w:sz="4" w:space="0" w:color="B8CCE4"/>
              <w:left w:val="single" w:sz="4" w:space="0" w:color="B8CCE4"/>
              <w:bottom w:val="single" w:sz="4" w:space="0" w:color="B8CCE4"/>
              <w:right w:val="single" w:sz="4" w:space="0" w:color="B8CCE4"/>
            </w:tcBorders>
            <w:tcMar>
              <w:top w:w="60" w:type="dxa"/>
              <w:left w:w="120" w:type="dxa"/>
              <w:bottom w:w="60" w:type="dxa"/>
              <w:right w:w="120" w:type="dxa"/>
            </w:tcMar>
          </w:tcPr>
          <w:p w:rsidR="005B4740" w:rsidRPr="002B656D" w:rsidRDefault="002E1BBC">
            <w:pPr>
              <w:rPr>
                <w:lang w:val="en-GB"/>
              </w:rPr>
            </w:pPr>
            <w:r w:rsidRPr="002B656D">
              <w:rPr>
                <w:color w:val="595959"/>
                <w:sz w:val="18"/>
                <w:szCs w:val="18"/>
                <w:lang w:val="en-GB"/>
              </w:rPr>
              <w:t>Major Revision Required</w:t>
            </w:r>
          </w:p>
        </w:tc>
      </w:tr>
    </w:tbl>
    <w:p w:rsidR="005B4740" w:rsidRPr="002B656D" w:rsidRDefault="005B4740">
      <w:pPr>
        <w:spacing w:before="160"/>
        <w:rPr>
          <w:lang w:val="en-GB"/>
        </w:rPr>
      </w:pPr>
    </w:p>
    <w:tbl>
      <w:tblPr>
        <w:tblW w:w="902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5B4740" w:rsidRPr="002B656D">
        <w:tc>
          <w:tcPr>
            <w:tcW w:w="9026" w:type="dxa"/>
            <w:tcBorders>
              <w:top w:val="single" w:sz="12" w:space="0" w:color="C00000"/>
              <w:left w:val="single" w:sz="12" w:space="0" w:color="C00000"/>
              <w:bottom w:val="single" w:sz="12" w:space="0" w:color="C00000"/>
              <w:right w:val="single" w:sz="12" w:space="0" w:color="C00000"/>
            </w:tcBorders>
            <w:shd w:val="clear" w:color="auto" w:fill="FCE4D6"/>
            <w:tcMar>
              <w:top w:w="140" w:type="dxa"/>
              <w:left w:w="200" w:type="dxa"/>
              <w:bottom w:w="140" w:type="dxa"/>
              <w:right w:w="200" w:type="dxa"/>
            </w:tcMar>
          </w:tcPr>
          <w:p w:rsidR="005B4740" w:rsidRPr="002B656D" w:rsidRDefault="002E1BBC">
            <w:pPr>
              <w:jc w:val="center"/>
              <w:rPr>
                <w:lang w:val="en-GB"/>
              </w:rPr>
            </w:pPr>
            <w:r w:rsidRPr="002B656D">
              <w:rPr>
                <w:b/>
                <w:bCs/>
                <w:color w:val="C00000"/>
                <w:sz w:val="28"/>
                <w:szCs w:val="28"/>
                <w:lang w:val="en-GB"/>
              </w:rPr>
              <w:t>FINAL RECOMMENDATION: MAJOR REVISION REQUIRED</w:t>
            </w:r>
          </w:p>
        </w:tc>
      </w:tr>
    </w:tbl>
    <w:p w:rsidR="005B4740" w:rsidRPr="002B656D" w:rsidRDefault="005B4740">
      <w:pPr>
        <w:spacing w:before="100"/>
        <w:rPr>
          <w:lang w:val="en-GB"/>
        </w:rPr>
      </w:pPr>
    </w:p>
    <w:sectPr w:rsidR="005B4740" w:rsidRPr="002B656D" w:rsidSect="005B4740">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008" w:rsidRDefault="00F83008" w:rsidP="005B4740">
      <w:r>
        <w:separator/>
      </w:r>
    </w:p>
  </w:endnote>
  <w:endnote w:type="continuationSeparator" w:id="0">
    <w:p w:rsidR="00F83008" w:rsidRDefault="00F83008" w:rsidP="005B474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40" w:rsidRDefault="002E1BBC">
    <w:pPr>
      <w:pBdr>
        <w:top w:val="single" w:sz="6" w:space="4" w:color="2E4A87"/>
      </w:pBdr>
      <w:tabs>
        <w:tab w:val="right" w:pos="9026"/>
      </w:tabs>
      <w:spacing w:before="80"/>
    </w:pPr>
    <w:r>
      <w:rPr>
        <w:color w:val="595959"/>
        <w:sz w:val="16"/>
        <w:szCs w:val="16"/>
      </w:rPr>
      <w:t xml:space="preserve">Confidential Peer </w:t>
    </w:r>
    <w:proofErr w:type="gramStart"/>
    <w:r>
      <w:rPr>
        <w:color w:val="595959"/>
        <w:sz w:val="16"/>
        <w:szCs w:val="16"/>
      </w:rPr>
      <w:t>Review  |</w:t>
    </w:r>
    <w:proofErr w:type="gramEnd"/>
    <w:r>
      <w:rPr>
        <w:color w:val="595959"/>
        <w:sz w:val="16"/>
        <w:szCs w:val="16"/>
      </w:rPr>
      <w:t xml:space="preserve">  </w:t>
    </w:r>
    <w:r>
      <w:rPr>
        <w:color w:val="595959"/>
        <w:sz w:val="16"/>
        <w:szCs w:val="16"/>
      </w:rPr>
      <w:tab/>
      <w:t xml:space="preserve">Page </w:t>
    </w:r>
    <w:r w:rsidR="00831125">
      <w:rPr>
        <w:color w:val="595959"/>
        <w:sz w:val="16"/>
        <w:szCs w:val="16"/>
      </w:rPr>
      <w:fldChar w:fldCharType="begin"/>
    </w:r>
    <w:r>
      <w:rPr>
        <w:color w:val="595959"/>
        <w:sz w:val="16"/>
        <w:szCs w:val="16"/>
      </w:rPr>
      <w:instrText>PAGE</w:instrText>
    </w:r>
    <w:r w:rsidR="00831125">
      <w:rPr>
        <w:color w:val="595959"/>
        <w:sz w:val="16"/>
        <w:szCs w:val="16"/>
      </w:rPr>
      <w:fldChar w:fldCharType="separate"/>
    </w:r>
    <w:r w:rsidR="00700AEC">
      <w:rPr>
        <w:noProof/>
        <w:color w:val="595959"/>
        <w:sz w:val="16"/>
        <w:szCs w:val="16"/>
      </w:rPr>
      <w:t>1</w:t>
    </w:r>
    <w:r w:rsidR="00831125">
      <w:rPr>
        <w:color w:val="595959"/>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008" w:rsidRDefault="00F83008" w:rsidP="005B4740">
      <w:r>
        <w:separator/>
      </w:r>
    </w:p>
  </w:footnote>
  <w:footnote w:type="continuationSeparator" w:id="0">
    <w:p w:rsidR="00F83008" w:rsidRDefault="00F83008" w:rsidP="005B4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40" w:rsidRDefault="002E1BBC">
    <w:pPr>
      <w:pBdr>
        <w:bottom w:val="single" w:sz="6" w:space="4" w:color="2E4A87"/>
      </w:pBdr>
      <w:spacing w:after="120"/>
    </w:pPr>
    <w:r>
      <w:rPr>
        <w:b/>
        <w:bCs/>
        <w:color w:val="2E4A87"/>
        <w:sz w:val="18"/>
        <w:szCs w:val="18"/>
      </w:rPr>
      <w:t xml:space="preserve">PEER REVIEW </w:t>
    </w:r>
    <w:proofErr w:type="gramStart"/>
    <w:r>
      <w:rPr>
        <w:b/>
        <w:bCs/>
        <w:color w:val="2E4A87"/>
        <w:sz w:val="18"/>
        <w:szCs w:val="18"/>
      </w:rPr>
      <w:t>REPORT  |</w:t>
    </w:r>
    <w:proofErr w:type="gramEnd"/>
    <w:r>
      <w:rPr>
        <w:b/>
        <w:bCs/>
        <w:color w:val="2E4A87"/>
        <w:sz w:val="18"/>
        <w:szCs w:val="18"/>
      </w:rPr>
      <w:t xml:space="preserve">  </w:t>
    </w:r>
    <w:r>
      <w:rPr>
        <w:i/>
        <w:iCs/>
        <w:color w:val="595959"/>
        <w:sz w:val="18"/>
        <w:szCs w:val="18"/>
      </w:rPr>
      <w:t>On the Infinitude of Primes of Certain Types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645FB"/>
    <w:multiLevelType w:val="hybridMultilevel"/>
    <w:tmpl w:val="F9CA50CC"/>
    <w:lvl w:ilvl="0" w:tplc="1DE2B812">
      <w:start w:val="1"/>
      <w:numFmt w:val="bullet"/>
      <w:lvlText w:val="●"/>
      <w:lvlJc w:val="left"/>
      <w:pPr>
        <w:ind w:left="720" w:hanging="360"/>
      </w:pPr>
    </w:lvl>
    <w:lvl w:ilvl="1" w:tplc="13AAA412">
      <w:start w:val="1"/>
      <w:numFmt w:val="bullet"/>
      <w:lvlText w:val="○"/>
      <w:lvlJc w:val="left"/>
      <w:pPr>
        <w:ind w:left="1440" w:hanging="360"/>
      </w:pPr>
    </w:lvl>
    <w:lvl w:ilvl="2" w:tplc="E910AB9A">
      <w:start w:val="1"/>
      <w:numFmt w:val="bullet"/>
      <w:lvlText w:val="■"/>
      <w:lvlJc w:val="left"/>
      <w:pPr>
        <w:ind w:left="2160" w:hanging="360"/>
      </w:pPr>
    </w:lvl>
    <w:lvl w:ilvl="3" w:tplc="AA3C6F1A">
      <w:start w:val="1"/>
      <w:numFmt w:val="bullet"/>
      <w:lvlText w:val="●"/>
      <w:lvlJc w:val="left"/>
      <w:pPr>
        <w:ind w:left="2880" w:hanging="360"/>
      </w:pPr>
    </w:lvl>
    <w:lvl w:ilvl="4" w:tplc="A2D0AC7C">
      <w:start w:val="1"/>
      <w:numFmt w:val="bullet"/>
      <w:lvlText w:val="○"/>
      <w:lvlJc w:val="left"/>
      <w:pPr>
        <w:ind w:left="3600" w:hanging="360"/>
      </w:pPr>
    </w:lvl>
    <w:lvl w:ilvl="5" w:tplc="B3CACB04">
      <w:start w:val="1"/>
      <w:numFmt w:val="bullet"/>
      <w:lvlText w:val="■"/>
      <w:lvlJc w:val="left"/>
      <w:pPr>
        <w:ind w:left="4320" w:hanging="360"/>
      </w:pPr>
    </w:lvl>
    <w:lvl w:ilvl="6" w:tplc="F188B404">
      <w:start w:val="1"/>
      <w:numFmt w:val="bullet"/>
      <w:lvlText w:val="●"/>
      <w:lvlJc w:val="left"/>
      <w:pPr>
        <w:ind w:left="5040" w:hanging="360"/>
      </w:pPr>
    </w:lvl>
    <w:lvl w:ilvl="7" w:tplc="A69C5EE0">
      <w:start w:val="1"/>
      <w:numFmt w:val="bullet"/>
      <w:lvlText w:val="●"/>
      <w:lvlJc w:val="left"/>
      <w:pPr>
        <w:ind w:left="5760" w:hanging="360"/>
      </w:pPr>
    </w:lvl>
    <w:lvl w:ilvl="8" w:tplc="1E0AED66">
      <w:start w:val="1"/>
      <w:numFmt w:val="bullet"/>
      <w:lvlText w:val="●"/>
      <w:lvlJc w:val="left"/>
      <w:pPr>
        <w:ind w:left="6480" w:hanging="360"/>
      </w:pPr>
    </w:lvl>
  </w:abstractNum>
  <w:abstractNum w:abstractNumId="1">
    <w:nsid w:val="2BD710DA"/>
    <w:multiLevelType w:val="hybridMultilevel"/>
    <w:tmpl w:val="6D804C8E"/>
    <w:lvl w:ilvl="0" w:tplc="761A4FDE">
      <w:start w:val="1"/>
      <w:numFmt w:val="decimal"/>
      <w:lvlText w:val="%1."/>
      <w:lvlJc w:val="left"/>
      <w:pPr>
        <w:ind w:left="720" w:hanging="360"/>
      </w:pPr>
    </w:lvl>
    <w:lvl w:ilvl="1" w:tplc="7A44E850">
      <w:numFmt w:val="decimal"/>
      <w:lvlText w:val=""/>
      <w:lvlJc w:val="left"/>
    </w:lvl>
    <w:lvl w:ilvl="2" w:tplc="C97C2280">
      <w:numFmt w:val="decimal"/>
      <w:lvlText w:val=""/>
      <w:lvlJc w:val="left"/>
    </w:lvl>
    <w:lvl w:ilvl="3" w:tplc="D44CE360">
      <w:numFmt w:val="decimal"/>
      <w:lvlText w:val=""/>
      <w:lvlJc w:val="left"/>
    </w:lvl>
    <w:lvl w:ilvl="4" w:tplc="62F4C428">
      <w:numFmt w:val="decimal"/>
      <w:lvlText w:val=""/>
      <w:lvlJc w:val="left"/>
    </w:lvl>
    <w:lvl w:ilvl="5" w:tplc="D8421D08">
      <w:numFmt w:val="decimal"/>
      <w:lvlText w:val=""/>
      <w:lvlJc w:val="left"/>
    </w:lvl>
    <w:lvl w:ilvl="6" w:tplc="45B23AF2">
      <w:numFmt w:val="decimal"/>
      <w:lvlText w:val=""/>
      <w:lvlJc w:val="left"/>
    </w:lvl>
    <w:lvl w:ilvl="7" w:tplc="AAAE6B90">
      <w:numFmt w:val="decimal"/>
      <w:lvlText w:val=""/>
      <w:lvlJc w:val="left"/>
    </w:lvl>
    <w:lvl w:ilvl="8" w:tplc="EFAE8750">
      <w:numFmt w:val="decimal"/>
      <w:lvlText w:val=""/>
      <w:lvlJc w:val="left"/>
    </w:lvl>
  </w:abstractNum>
  <w:abstractNum w:abstractNumId="2">
    <w:nsid w:val="53036B97"/>
    <w:multiLevelType w:val="hybridMultilevel"/>
    <w:tmpl w:val="981CE39C"/>
    <w:lvl w:ilvl="0" w:tplc="9DA2C140">
      <w:start w:val="1"/>
      <w:numFmt w:val="decimal"/>
      <w:lvlText w:val="%1."/>
      <w:lvlJc w:val="left"/>
      <w:pPr>
        <w:ind w:left="720" w:hanging="360"/>
      </w:pPr>
    </w:lvl>
    <w:lvl w:ilvl="1" w:tplc="4494539A">
      <w:numFmt w:val="decimal"/>
      <w:lvlText w:val=""/>
      <w:lvlJc w:val="left"/>
    </w:lvl>
    <w:lvl w:ilvl="2" w:tplc="B41AEA7E">
      <w:numFmt w:val="decimal"/>
      <w:lvlText w:val=""/>
      <w:lvlJc w:val="left"/>
    </w:lvl>
    <w:lvl w:ilvl="3" w:tplc="A8E27BC8">
      <w:numFmt w:val="decimal"/>
      <w:lvlText w:val=""/>
      <w:lvlJc w:val="left"/>
    </w:lvl>
    <w:lvl w:ilvl="4" w:tplc="16D692B8">
      <w:numFmt w:val="decimal"/>
      <w:lvlText w:val=""/>
      <w:lvlJc w:val="left"/>
    </w:lvl>
    <w:lvl w:ilvl="5" w:tplc="16F88784">
      <w:numFmt w:val="decimal"/>
      <w:lvlText w:val=""/>
      <w:lvlJc w:val="left"/>
    </w:lvl>
    <w:lvl w:ilvl="6" w:tplc="6E18EF10">
      <w:numFmt w:val="decimal"/>
      <w:lvlText w:val=""/>
      <w:lvlJc w:val="left"/>
    </w:lvl>
    <w:lvl w:ilvl="7" w:tplc="BADE689E">
      <w:numFmt w:val="decimal"/>
      <w:lvlText w:val=""/>
      <w:lvlJc w:val="left"/>
    </w:lvl>
    <w:lvl w:ilvl="8" w:tplc="E876B42E">
      <w:numFmt w:val="decimal"/>
      <w:lvlText w:val=""/>
      <w:lvlJc w:val="left"/>
    </w:lvl>
  </w:abstractNum>
  <w:abstractNum w:abstractNumId="3">
    <w:nsid w:val="7B984B9C"/>
    <w:multiLevelType w:val="hybridMultilevel"/>
    <w:tmpl w:val="C0B809CE"/>
    <w:lvl w:ilvl="0" w:tplc="93689C9C">
      <w:start w:val="1"/>
      <w:numFmt w:val="bullet"/>
      <w:lvlText w:val="•"/>
      <w:lvlJc w:val="left"/>
      <w:pPr>
        <w:ind w:left="720" w:hanging="360"/>
      </w:pPr>
    </w:lvl>
    <w:lvl w:ilvl="1" w:tplc="BAAAACF6">
      <w:start w:val="1"/>
      <w:numFmt w:val="bullet"/>
      <w:lvlText w:val="◦"/>
      <w:lvlJc w:val="left"/>
      <w:pPr>
        <w:ind w:left="1080" w:hanging="360"/>
      </w:pPr>
    </w:lvl>
    <w:lvl w:ilvl="2" w:tplc="08A27F38">
      <w:numFmt w:val="decimal"/>
      <w:lvlText w:val=""/>
      <w:lvlJc w:val="left"/>
    </w:lvl>
    <w:lvl w:ilvl="3" w:tplc="FBA0C266">
      <w:numFmt w:val="decimal"/>
      <w:lvlText w:val=""/>
      <w:lvlJc w:val="left"/>
    </w:lvl>
    <w:lvl w:ilvl="4" w:tplc="5414D8B4">
      <w:numFmt w:val="decimal"/>
      <w:lvlText w:val=""/>
      <w:lvlJc w:val="left"/>
    </w:lvl>
    <w:lvl w:ilvl="5" w:tplc="09428AE8">
      <w:numFmt w:val="decimal"/>
      <w:lvlText w:val=""/>
      <w:lvlJc w:val="left"/>
    </w:lvl>
    <w:lvl w:ilvl="6" w:tplc="5796A770">
      <w:numFmt w:val="decimal"/>
      <w:lvlText w:val=""/>
      <w:lvlJc w:val="left"/>
    </w:lvl>
    <w:lvl w:ilvl="7" w:tplc="0FC209AE">
      <w:numFmt w:val="decimal"/>
      <w:lvlText w:val=""/>
      <w:lvlJc w:val="left"/>
    </w:lvl>
    <w:lvl w:ilvl="8" w:tplc="A48E8B74">
      <w:numFmt w:val="decimal"/>
      <w:lvlText w:val=""/>
      <w:lvlJc w:val="left"/>
    </w:lvl>
  </w:abstractNum>
  <w:num w:numId="1">
    <w:abstractNumId w:val="0"/>
    <w:lvlOverride w:ilvl="0">
      <w:startOverride w:val="1"/>
    </w:lvlOverride>
  </w:num>
  <w:num w:numId="2">
    <w:abstractNumId w:val="3"/>
    <w:lvlOverride w:ilvl="0">
      <w:startOverride w:val="1"/>
    </w:lvlOverride>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characterSpacingControl w:val="doNotCompress"/>
  <w:footnotePr>
    <w:footnote w:id="-1"/>
    <w:footnote w:id="0"/>
  </w:footnotePr>
  <w:endnotePr>
    <w:endnote w:id="-1"/>
    <w:endnote w:id="0"/>
  </w:endnotePr>
  <w:compat/>
  <w:rsids>
    <w:rsidRoot w:val="005B4740"/>
    <w:rsid w:val="00267D5B"/>
    <w:rsid w:val="002B656D"/>
    <w:rsid w:val="002E1BBC"/>
    <w:rsid w:val="005B4740"/>
    <w:rsid w:val="00700AEC"/>
    <w:rsid w:val="00831125"/>
    <w:rsid w:val="00E46694"/>
    <w:rsid w:val="00F83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25"/>
  </w:style>
  <w:style w:type="paragraph" w:styleId="Heading1">
    <w:name w:val="heading 1"/>
    <w:qFormat/>
    <w:rsid w:val="005B4740"/>
    <w:pPr>
      <w:spacing w:before="320" w:after="160"/>
      <w:outlineLvl w:val="0"/>
    </w:pPr>
    <w:rPr>
      <w:b/>
      <w:bCs/>
      <w:color w:val="1F3864"/>
      <w:sz w:val="32"/>
      <w:szCs w:val="32"/>
    </w:rPr>
  </w:style>
  <w:style w:type="paragraph" w:styleId="Heading2">
    <w:name w:val="heading 2"/>
    <w:qFormat/>
    <w:rsid w:val="005B4740"/>
    <w:pPr>
      <w:spacing w:before="240" w:after="120"/>
      <w:outlineLvl w:val="1"/>
    </w:pPr>
    <w:rPr>
      <w:b/>
      <w:bCs/>
      <w:color w:val="2E4A87"/>
      <w:sz w:val="26"/>
      <w:szCs w:val="26"/>
    </w:rPr>
  </w:style>
  <w:style w:type="paragraph" w:styleId="Heading3">
    <w:name w:val="heading 3"/>
    <w:qFormat/>
    <w:rsid w:val="005B4740"/>
    <w:pPr>
      <w:spacing w:before="180" w:after="80"/>
      <w:outlineLvl w:val="2"/>
    </w:pPr>
    <w:rPr>
      <w:b/>
      <w:bCs/>
      <w:i/>
      <w:iCs/>
      <w:color w:val="2E4A87"/>
    </w:rPr>
  </w:style>
  <w:style w:type="paragraph" w:styleId="Heading4">
    <w:name w:val="heading 4"/>
    <w:qFormat/>
    <w:rsid w:val="005B4740"/>
    <w:pPr>
      <w:outlineLvl w:val="3"/>
    </w:pPr>
    <w:rPr>
      <w:i/>
      <w:iCs/>
      <w:color w:val="2E74B5"/>
    </w:rPr>
  </w:style>
  <w:style w:type="paragraph" w:styleId="Heading5">
    <w:name w:val="heading 5"/>
    <w:qFormat/>
    <w:rsid w:val="005B4740"/>
    <w:pPr>
      <w:outlineLvl w:val="4"/>
    </w:pPr>
    <w:rPr>
      <w:color w:val="2E74B5"/>
    </w:rPr>
  </w:style>
  <w:style w:type="paragraph" w:styleId="Heading6">
    <w:name w:val="heading 6"/>
    <w:qFormat/>
    <w:rsid w:val="005B474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B4740"/>
    <w:rPr>
      <w:sz w:val="56"/>
      <w:szCs w:val="56"/>
    </w:rPr>
  </w:style>
  <w:style w:type="paragraph" w:customStyle="1" w:styleId="Strong1">
    <w:name w:val="Strong1"/>
    <w:qFormat/>
    <w:rsid w:val="005B4740"/>
    <w:rPr>
      <w:b/>
      <w:bCs/>
    </w:rPr>
  </w:style>
  <w:style w:type="paragraph" w:styleId="ListParagraph">
    <w:name w:val="List Paragraph"/>
    <w:qFormat/>
    <w:rsid w:val="005B4740"/>
  </w:style>
  <w:style w:type="character" w:styleId="Hyperlink">
    <w:name w:val="Hyperlink"/>
    <w:uiPriority w:val="99"/>
    <w:unhideWhenUsed/>
    <w:rsid w:val="005B4740"/>
    <w:rPr>
      <w:color w:val="0563C1"/>
      <w:u w:val="single"/>
    </w:rPr>
  </w:style>
  <w:style w:type="character" w:styleId="FootnoteReference">
    <w:name w:val="footnote reference"/>
    <w:uiPriority w:val="99"/>
    <w:semiHidden/>
    <w:unhideWhenUsed/>
    <w:rsid w:val="005B4740"/>
    <w:rPr>
      <w:vertAlign w:val="superscript"/>
    </w:rPr>
  </w:style>
  <w:style w:type="paragraph" w:styleId="FootnoteText">
    <w:name w:val="footnote text"/>
    <w:link w:val="FootnoteTextChar"/>
    <w:uiPriority w:val="99"/>
    <w:semiHidden/>
    <w:unhideWhenUsed/>
    <w:rsid w:val="005B4740"/>
    <w:rPr>
      <w:sz w:val="20"/>
      <w:szCs w:val="20"/>
    </w:rPr>
  </w:style>
  <w:style w:type="character" w:customStyle="1" w:styleId="FootnoteTextChar">
    <w:name w:val="Footnote Text Char"/>
    <w:link w:val="FootnoteText"/>
    <w:uiPriority w:val="99"/>
    <w:semiHidden/>
    <w:unhideWhenUsed/>
    <w:rsid w:val="005B4740"/>
    <w:rPr>
      <w:sz w:val="20"/>
      <w:szCs w:val="20"/>
    </w:rPr>
  </w:style>
  <w:style w:type="character" w:styleId="EndnoteReference">
    <w:name w:val="endnote reference"/>
    <w:uiPriority w:val="99"/>
    <w:semiHidden/>
    <w:unhideWhenUsed/>
    <w:rsid w:val="005B4740"/>
    <w:rPr>
      <w:vertAlign w:val="superscript"/>
    </w:rPr>
  </w:style>
  <w:style w:type="paragraph" w:styleId="EndnoteText">
    <w:name w:val="endnote text"/>
    <w:link w:val="EndnoteTextChar"/>
    <w:uiPriority w:val="99"/>
    <w:semiHidden/>
    <w:unhideWhenUsed/>
    <w:rsid w:val="005B4740"/>
    <w:rPr>
      <w:sz w:val="20"/>
      <w:szCs w:val="20"/>
    </w:rPr>
  </w:style>
  <w:style w:type="character" w:customStyle="1" w:styleId="EndnoteTextChar">
    <w:name w:val="Endnote Text Char"/>
    <w:link w:val="EndnoteText"/>
    <w:uiPriority w:val="99"/>
    <w:semiHidden/>
    <w:unhideWhenUsed/>
    <w:rsid w:val="005B4740"/>
    <w:rPr>
      <w:sz w:val="20"/>
      <w:szCs w:val="20"/>
    </w:rPr>
  </w:style>
  <w:style w:type="paragraph" w:styleId="Header">
    <w:name w:val="header"/>
    <w:basedOn w:val="Normal"/>
    <w:link w:val="HeaderChar"/>
    <w:uiPriority w:val="99"/>
    <w:semiHidden/>
    <w:unhideWhenUsed/>
    <w:rsid w:val="00E46694"/>
    <w:pPr>
      <w:tabs>
        <w:tab w:val="center" w:pos="4680"/>
        <w:tab w:val="right" w:pos="9360"/>
      </w:tabs>
    </w:pPr>
  </w:style>
  <w:style w:type="character" w:customStyle="1" w:styleId="HeaderChar">
    <w:name w:val="Header Char"/>
    <w:basedOn w:val="DefaultParagraphFont"/>
    <w:link w:val="Header"/>
    <w:uiPriority w:val="99"/>
    <w:semiHidden/>
    <w:rsid w:val="00E46694"/>
  </w:style>
  <w:style w:type="paragraph" w:styleId="Footer">
    <w:name w:val="footer"/>
    <w:basedOn w:val="Normal"/>
    <w:link w:val="FooterChar"/>
    <w:uiPriority w:val="99"/>
    <w:semiHidden/>
    <w:unhideWhenUsed/>
    <w:rsid w:val="00E46694"/>
    <w:pPr>
      <w:tabs>
        <w:tab w:val="center" w:pos="4680"/>
        <w:tab w:val="right" w:pos="9360"/>
      </w:tabs>
    </w:pPr>
  </w:style>
  <w:style w:type="character" w:customStyle="1" w:styleId="FooterChar">
    <w:name w:val="Footer Char"/>
    <w:basedOn w:val="DefaultParagraphFont"/>
    <w:link w:val="Footer"/>
    <w:uiPriority w:val="99"/>
    <w:semiHidden/>
    <w:rsid w:val="00E4669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Managing Editor</cp:lastModifiedBy>
  <cp:revision>4</cp:revision>
  <dcterms:created xsi:type="dcterms:W3CDTF">2026-04-14T12:45:00Z</dcterms:created>
  <dcterms:modified xsi:type="dcterms:W3CDTF">2026-04-20T05:18:00Z</dcterms:modified>
</cp:coreProperties>
</file>