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76651" w14:textId="77777777" w:rsidR="00867BF5" w:rsidRDefault="008B1D75" w:rsidP="00185E57">
      <w:pPr>
        <w:spacing w:after="40"/>
        <w:jc w:val="right"/>
        <w:rPr>
          <w:b/>
          <w:bCs/>
          <w:sz w:val="36"/>
          <w:szCs w:val="36"/>
        </w:rPr>
      </w:pPr>
      <w:r>
        <w:rPr>
          <w:b/>
          <w:bCs/>
          <w:sz w:val="36"/>
          <w:szCs w:val="36"/>
        </w:rPr>
        <w:t xml:space="preserve"> </w:t>
      </w:r>
      <w:r w:rsidR="00867BF5">
        <w:rPr>
          <w:b/>
          <w:bCs/>
          <w:sz w:val="36"/>
          <w:szCs w:val="36"/>
        </w:rPr>
        <w:t>Are Yield Differences Driving Farm Profitability? Evidence from Rice Varieties Released by Kerala Agricultural University</w:t>
      </w:r>
    </w:p>
    <w:p w14:paraId="68760B74" w14:textId="6615A6AB" w:rsidR="00127DC5" w:rsidRDefault="00127DC5" w:rsidP="00185E57">
      <w:pPr>
        <w:spacing w:after="40"/>
        <w:jc w:val="right"/>
        <w:rPr>
          <w:i/>
          <w:iCs/>
        </w:rPr>
      </w:pPr>
    </w:p>
    <w:p w14:paraId="67A7E33B" w14:textId="77777777" w:rsidR="005403DE" w:rsidRDefault="005403DE" w:rsidP="00185E57">
      <w:pPr>
        <w:spacing w:after="40"/>
        <w:jc w:val="right"/>
        <w:rPr>
          <w:i/>
          <w:iCs/>
        </w:rPr>
      </w:pPr>
    </w:p>
    <w:p w14:paraId="76A0C785" w14:textId="77777777" w:rsidR="009A59C2" w:rsidRDefault="00D23322">
      <w:pPr>
        <w:spacing w:before="80" w:after="80"/>
      </w:pPr>
      <w:r>
        <w:rPr>
          <w:b/>
          <w:bCs/>
          <w:sz w:val="22"/>
          <w:szCs w:val="22"/>
        </w:rPr>
        <w:t>ABSTRACT</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08"/>
      </w:tblGrid>
      <w:tr w:rsidR="009A59C2" w14:paraId="1337DB62"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50" w:type="dxa"/>
              <w:bottom w:w="100" w:type="dxa"/>
              <w:right w:w="150" w:type="dxa"/>
            </w:tcMar>
          </w:tcPr>
          <w:p w14:paraId="11133A6C" w14:textId="77777777" w:rsidR="00F16963" w:rsidRPr="00F16963" w:rsidRDefault="00F16963" w:rsidP="00F16963">
            <w:pPr>
              <w:spacing w:after="100" w:line="276" w:lineRule="auto"/>
              <w:jc w:val="both"/>
              <w:rPr>
                <w:bCs/>
              </w:rPr>
            </w:pPr>
            <w:r>
              <w:rPr>
                <w:b/>
                <w:bCs/>
              </w:rPr>
              <w:t xml:space="preserve">Aims: </w:t>
            </w:r>
            <w:r>
              <w:rPr>
                <w:bCs/>
              </w:rPr>
              <w:t xml:space="preserve">To examine </w:t>
            </w:r>
            <w:r w:rsidR="00277426">
              <w:rPr>
                <w:bCs/>
              </w:rPr>
              <w:t xml:space="preserve">the </w:t>
            </w:r>
            <w:r>
              <w:rPr>
                <w:bCs/>
              </w:rPr>
              <w:t>yield and income differences among selected rice varieties</w:t>
            </w:r>
            <w:r w:rsidR="00A87A6B">
              <w:rPr>
                <w:bCs/>
              </w:rPr>
              <w:t>-</w:t>
            </w:r>
            <w:r>
              <w:rPr>
                <w:bCs/>
              </w:rPr>
              <w:t xml:space="preserve">Uma, </w:t>
            </w:r>
            <w:proofErr w:type="spellStart"/>
            <w:r>
              <w:rPr>
                <w:bCs/>
              </w:rPr>
              <w:t>Kanchana</w:t>
            </w:r>
            <w:proofErr w:type="spellEnd"/>
            <w:r>
              <w:rPr>
                <w:bCs/>
              </w:rPr>
              <w:t xml:space="preserve">, </w:t>
            </w:r>
            <w:proofErr w:type="spellStart"/>
            <w:r>
              <w:rPr>
                <w:bCs/>
              </w:rPr>
              <w:t>Jyothi</w:t>
            </w:r>
            <w:proofErr w:type="spellEnd"/>
            <w:r>
              <w:rPr>
                <w:bCs/>
              </w:rPr>
              <w:t xml:space="preserve">, and </w:t>
            </w:r>
            <w:proofErr w:type="spellStart"/>
            <w:r>
              <w:rPr>
                <w:bCs/>
              </w:rPr>
              <w:t>Manuratna</w:t>
            </w:r>
            <w:proofErr w:type="spellEnd"/>
            <w:r w:rsidR="00A87A6B">
              <w:rPr>
                <w:bCs/>
              </w:rPr>
              <w:t>-</w:t>
            </w:r>
            <w:r>
              <w:rPr>
                <w:bCs/>
              </w:rPr>
              <w:t>released by Kerala Agricultural University (KAU).</w:t>
            </w:r>
          </w:p>
          <w:p w14:paraId="29B4F383" w14:textId="77777777" w:rsidR="00F16963" w:rsidRPr="00F16963" w:rsidRDefault="00F16963" w:rsidP="00F16963">
            <w:pPr>
              <w:spacing w:after="100" w:line="276" w:lineRule="auto"/>
              <w:jc w:val="both"/>
              <w:rPr>
                <w:b/>
                <w:bCs/>
              </w:rPr>
            </w:pPr>
            <w:r>
              <w:rPr>
                <w:b/>
                <w:bCs/>
              </w:rPr>
              <w:t xml:space="preserve">Place and Duration of Study: </w:t>
            </w:r>
            <w:r>
              <w:rPr>
                <w:bCs/>
              </w:rPr>
              <w:t>The study was conducted in the districts of Palakkad, Alappuzha, and Malappuram in Kerala, India, during the 2024</w:t>
            </w:r>
            <w:r w:rsidR="00A87A6B">
              <w:rPr>
                <w:bCs/>
              </w:rPr>
              <w:t>-</w:t>
            </w:r>
            <w:r>
              <w:rPr>
                <w:bCs/>
              </w:rPr>
              <w:t>2025 agricultural year.</w:t>
            </w:r>
          </w:p>
          <w:p w14:paraId="1DEEBDDC" w14:textId="77777777" w:rsidR="00F16963" w:rsidRPr="00F16963" w:rsidRDefault="00F16963" w:rsidP="00F16963">
            <w:pPr>
              <w:spacing w:after="100" w:line="276" w:lineRule="auto"/>
              <w:jc w:val="both"/>
              <w:rPr>
                <w:bCs/>
              </w:rPr>
            </w:pPr>
            <w:r>
              <w:rPr>
                <w:b/>
                <w:bCs/>
              </w:rPr>
              <w:t xml:space="preserve">Methodology: </w:t>
            </w:r>
            <w:r>
              <w:rPr>
                <w:bCs/>
              </w:rPr>
              <w:t>Primary data were collected from 180 rice farmers selected through a multistage sampling design. The cost of cultivation was estimated using the Commission for Agricultural Costs and Prices (CACP) cost concepts (Cost A</w:t>
            </w:r>
            <w:r>
              <w:rPr>
                <w:rFonts w:ascii="Cambria Math" w:hAnsi="Cambria Math" w:cs="Cambria Math"/>
                <w:bCs/>
              </w:rPr>
              <w:t>₁</w:t>
            </w:r>
            <w:r>
              <w:rPr>
                <w:bCs/>
              </w:rPr>
              <w:t>, A</w:t>
            </w:r>
            <w:r>
              <w:rPr>
                <w:rFonts w:ascii="Cambria Math" w:hAnsi="Cambria Math" w:cs="Cambria Math"/>
                <w:bCs/>
              </w:rPr>
              <w:t>₂</w:t>
            </w:r>
            <w:r>
              <w:rPr>
                <w:bCs/>
              </w:rPr>
              <w:t>,</w:t>
            </w:r>
            <w:r w:rsidR="00A87A6B">
              <w:rPr>
                <w:bCs/>
              </w:rPr>
              <w:t xml:space="preserve"> B</w:t>
            </w:r>
            <w:r w:rsidR="00A87A6B" w:rsidRPr="00A87A6B">
              <w:rPr>
                <w:bCs/>
                <w:vertAlign w:val="subscript"/>
              </w:rPr>
              <w:t>1</w:t>
            </w:r>
            <w:r w:rsidR="00A87A6B">
              <w:rPr>
                <w:bCs/>
              </w:rPr>
              <w:t>,</w:t>
            </w:r>
            <w:r>
              <w:rPr>
                <w:bCs/>
              </w:rPr>
              <w:t xml:space="preserve"> B</w:t>
            </w:r>
            <w:r>
              <w:rPr>
                <w:rFonts w:ascii="Cambria Math" w:hAnsi="Cambria Math" w:cs="Cambria Math"/>
                <w:bCs/>
              </w:rPr>
              <w:t>₂</w:t>
            </w:r>
            <w:r>
              <w:rPr>
                <w:bCs/>
              </w:rPr>
              <w:t xml:space="preserve">, and C). Economic returns were assessed in terms of gross returns, farm business income, family labour income, net income, and </w:t>
            </w:r>
            <w:r w:rsidR="00277426">
              <w:rPr>
                <w:bCs/>
              </w:rPr>
              <w:t>the benefit-cost ratio (BCR)</w:t>
            </w:r>
            <w:r>
              <w:rPr>
                <w:bCs/>
              </w:rPr>
              <w:t>. An Ordinary Least Squares (OLS) regression model was employed to examine yield differences across varieties, with varietal dummy variables as the main explanatory variables and input use included as control variables. Yield gaps were estimated as the difference between research station potential yields and farm</w:t>
            </w:r>
            <w:r w:rsidR="00A87A6B">
              <w:rPr>
                <w:bCs/>
              </w:rPr>
              <w:t>-</w:t>
            </w:r>
            <w:r>
              <w:rPr>
                <w:bCs/>
              </w:rPr>
              <w:t>level actual yields.</w:t>
            </w:r>
          </w:p>
          <w:p w14:paraId="6AF66F85" w14:textId="77777777" w:rsidR="00F16963" w:rsidRPr="00F16963" w:rsidRDefault="00F16963" w:rsidP="00F16963">
            <w:pPr>
              <w:spacing w:after="100" w:line="276" w:lineRule="auto"/>
              <w:jc w:val="both"/>
              <w:rPr>
                <w:bCs/>
              </w:rPr>
            </w:pPr>
            <w:r>
              <w:rPr>
                <w:b/>
                <w:bCs/>
              </w:rPr>
              <w:t xml:space="preserve">Results: </w:t>
            </w:r>
            <w:r>
              <w:rPr>
                <w:bCs/>
              </w:rPr>
              <w:t>Uma recorded the highest average yield (56.3 q ha</w:t>
            </w:r>
            <w:r w:rsidR="00A87A6B" w:rsidRPr="00A87A6B">
              <w:rPr>
                <w:bCs/>
                <w:vertAlign w:val="superscript"/>
              </w:rPr>
              <w:t>-</w:t>
            </w:r>
            <w:r>
              <w:rPr>
                <w:bCs/>
              </w:rPr>
              <w:t xml:space="preserve">¹), followed by Kanchana (48.2 q </w:t>
            </w:r>
            <w:r w:rsidR="00A87A6B">
              <w:rPr>
                <w:bCs/>
              </w:rPr>
              <w:t>ha</w:t>
            </w:r>
            <w:r w:rsidR="00A87A6B" w:rsidRPr="00A87A6B">
              <w:rPr>
                <w:bCs/>
                <w:vertAlign w:val="superscript"/>
              </w:rPr>
              <w:t>-</w:t>
            </w:r>
            <w:r w:rsidR="00A87A6B">
              <w:rPr>
                <w:bCs/>
              </w:rPr>
              <w:t>¹</w:t>
            </w:r>
            <w:r>
              <w:rPr>
                <w:bCs/>
              </w:rPr>
              <w:t xml:space="preserve">), Jyothi (45.8 q </w:t>
            </w:r>
            <w:r w:rsidR="00A87A6B">
              <w:rPr>
                <w:bCs/>
              </w:rPr>
              <w:t>ha</w:t>
            </w:r>
            <w:r w:rsidR="00A87A6B" w:rsidRPr="00A87A6B">
              <w:rPr>
                <w:bCs/>
                <w:vertAlign w:val="superscript"/>
              </w:rPr>
              <w:t>-</w:t>
            </w:r>
            <w:r w:rsidR="00A87A6B">
              <w:rPr>
                <w:bCs/>
              </w:rPr>
              <w:t>¹</w:t>
            </w:r>
            <w:r>
              <w:rPr>
                <w:bCs/>
              </w:rPr>
              <w:t xml:space="preserve">), and </w:t>
            </w:r>
            <w:proofErr w:type="spellStart"/>
            <w:r>
              <w:rPr>
                <w:bCs/>
              </w:rPr>
              <w:t>Manuratna</w:t>
            </w:r>
            <w:proofErr w:type="spellEnd"/>
            <w:r>
              <w:rPr>
                <w:bCs/>
              </w:rPr>
              <w:t xml:space="preserve"> (35.2 q ha</w:t>
            </w:r>
            <w:r w:rsidR="00A87A6B" w:rsidRPr="00A87A6B">
              <w:rPr>
                <w:bCs/>
                <w:vertAlign w:val="superscript"/>
              </w:rPr>
              <w:t>-</w:t>
            </w:r>
            <w:r>
              <w:rPr>
                <w:bCs/>
              </w:rPr>
              <w:t xml:space="preserve">¹). Yield gaps ranged from 22.8 q </w:t>
            </w:r>
            <w:r w:rsidR="00A87A6B">
              <w:rPr>
                <w:bCs/>
              </w:rPr>
              <w:t>ha</w:t>
            </w:r>
            <w:r w:rsidR="00A87A6B" w:rsidRPr="00A87A6B">
              <w:rPr>
                <w:bCs/>
                <w:vertAlign w:val="superscript"/>
              </w:rPr>
              <w:t>-</w:t>
            </w:r>
            <w:r w:rsidR="00A87A6B">
              <w:rPr>
                <w:bCs/>
              </w:rPr>
              <w:t xml:space="preserve">¹ </w:t>
            </w:r>
            <w:r>
              <w:rPr>
                <w:bCs/>
              </w:rPr>
              <w:t xml:space="preserve">for Uma to 34.0 q </w:t>
            </w:r>
            <w:r w:rsidR="00A87A6B">
              <w:rPr>
                <w:bCs/>
              </w:rPr>
              <w:t>ha</w:t>
            </w:r>
            <w:r w:rsidR="00A87A6B" w:rsidRPr="00A87A6B">
              <w:rPr>
                <w:bCs/>
                <w:vertAlign w:val="superscript"/>
              </w:rPr>
              <w:t>-</w:t>
            </w:r>
            <w:r w:rsidR="00A87A6B">
              <w:rPr>
                <w:bCs/>
              </w:rPr>
              <w:t xml:space="preserve">¹ </w:t>
            </w:r>
            <w:r>
              <w:rPr>
                <w:bCs/>
              </w:rPr>
              <w:t xml:space="preserve">for </w:t>
            </w:r>
            <w:proofErr w:type="spellStart"/>
            <w:r>
              <w:rPr>
                <w:bCs/>
              </w:rPr>
              <w:t>Manuratna</w:t>
            </w:r>
            <w:proofErr w:type="spellEnd"/>
            <w:r>
              <w:rPr>
                <w:bCs/>
              </w:rPr>
              <w:t xml:space="preserve">. The regression results indicated statistically significant lower yields for Manuratna (−20.6 </w:t>
            </w:r>
            <w:r w:rsidR="00A87A6B">
              <w:rPr>
                <w:bCs/>
              </w:rPr>
              <w:t>ha</w:t>
            </w:r>
            <w:r w:rsidR="00A87A6B" w:rsidRPr="00A87A6B">
              <w:rPr>
                <w:bCs/>
                <w:vertAlign w:val="superscript"/>
              </w:rPr>
              <w:t>-</w:t>
            </w:r>
            <w:r w:rsidR="00A87A6B">
              <w:rPr>
                <w:bCs/>
              </w:rPr>
              <w:t>¹</w:t>
            </w:r>
            <w:r>
              <w:rPr>
                <w:bCs/>
              </w:rPr>
              <w:t xml:space="preserve">, P = 0.00), Jyothi (−11.6 q </w:t>
            </w:r>
            <w:r w:rsidR="00A87A6B">
              <w:rPr>
                <w:bCs/>
              </w:rPr>
              <w:t>ha</w:t>
            </w:r>
            <w:r w:rsidR="00A87A6B" w:rsidRPr="00A87A6B">
              <w:rPr>
                <w:bCs/>
                <w:vertAlign w:val="superscript"/>
              </w:rPr>
              <w:t>-</w:t>
            </w:r>
            <w:r w:rsidR="00A87A6B">
              <w:rPr>
                <w:bCs/>
              </w:rPr>
              <w:t>¹</w:t>
            </w:r>
            <w:r>
              <w:rPr>
                <w:bCs/>
              </w:rPr>
              <w:t xml:space="preserve">, P = 0.00), and Kanchana (−11.0 q </w:t>
            </w:r>
            <w:r w:rsidR="00A87A6B">
              <w:rPr>
                <w:bCs/>
              </w:rPr>
              <w:t>ha</w:t>
            </w:r>
            <w:r w:rsidR="00A87A6B" w:rsidRPr="00A87A6B">
              <w:rPr>
                <w:bCs/>
                <w:vertAlign w:val="superscript"/>
              </w:rPr>
              <w:t>-</w:t>
            </w:r>
            <w:r w:rsidR="00A87A6B">
              <w:rPr>
                <w:bCs/>
              </w:rPr>
              <w:t>¹</w:t>
            </w:r>
            <w:r>
              <w:rPr>
                <w:bCs/>
              </w:rPr>
              <w:t xml:space="preserve">, P = 0.00) relative to Uma. In terms of economic performance, Uma recorded the highest gross returns (Rs 1,63,109 </w:t>
            </w:r>
            <w:r w:rsidR="00A87A6B">
              <w:rPr>
                <w:bCs/>
              </w:rPr>
              <w:t>ha</w:t>
            </w:r>
            <w:r w:rsidR="00A87A6B" w:rsidRPr="00A87A6B">
              <w:rPr>
                <w:bCs/>
                <w:vertAlign w:val="superscript"/>
              </w:rPr>
              <w:t>-</w:t>
            </w:r>
            <w:r w:rsidR="00A87A6B">
              <w:rPr>
                <w:bCs/>
              </w:rPr>
              <w:t>¹</w:t>
            </w:r>
            <w:r>
              <w:rPr>
                <w:bCs/>
              </w:rPr>
              <w:t xml:space="preserve">) and net income (Rs 31,769 </w:t>
            </w:r>
            <w:r w:rsidR="00A87A6B" w:rsidRPr="00A87A6B">
              <w:rPr>
                <w:bCs/>
              </w:rPr>
              <w:t>ha</w:t>
            </w:r>
            <w:r w:rsidR="00A87A6B" w:rsidRPr="00A87A6B">
              <w:rPr>
                <w:bCs/>
                <w:vertAlign w:val="superscript"/>
              </w:rPr>
              <w:t>-</w:t>
            </w:r>
            <w:r w:rsidR="00A87A6B" w:rsidRPr="00A87A6B">
              <w:rPr>
                <w:bCs/>
              </w:rPr>
              <w:t>¹</w:t>
            </w:r>
            <w:r>
              <w:rPr>
                <w:bCs/>
              </w:rPr>
              <w:t>), with a BC ratio of 1.24, whereas Manuratna recorded a negative net income (Rs −12,039 ha</w:t>
            </w:r>
            <w:r>
              <w:rPr>
                <w:rFonts w:ascii="Cambria Math" w:hAnsi="Cambria Math" w:cs="Cambria Math"/>
                <w:bCs/>
              </w:rPr>
              <w:t>⁻</w:t>
            </w:r>
            <w:r>
              <w:rPr>
                <w:bCs/>
              </w:rPr>
              <w:t>¹) and a BC ratio of 0.89.</w:t>
            </w:r>
          </w:p>
          <w:p w14:paraId="0B212FEA" w14:textId="77777777" w:rsidR="009A59C2" w:rsidRDefault="00F16963" w:rsidP="00F16963">
            <w:pPr>
              <w:spacing w:line="276" w:lineRule="auto"/>
              <w:jc w:val="both"/>
            </w:pPr>
            <w:r>
              <w:rPr>
                <w:b/>
                <w:bCs/>
              </w:rPr>
              <w:t xml:space="preserve">Conclusion: </w:t>
            </w:r>
            <w:r>
              <w:rPr>
                <w:bCs/>
              </w:rPr>
              <w:t xml:space="preserve">The findings indicate that </w:t>
            </w:r>
            <w:r w:rsidR="00277426">
              <w:rPr>
                <w:bCs/>
              </w:rPr>
              <w:t xml:space="preserve">the </w:t>
            </w:r>
            <w:r>
              <w:rPr>
                <w:bCs/>
              </w:rPr>
              <w:t xml:space="preserve">productivity </w:t>
            </w:r>
            <w:r w:rsidR="00277426">
              <w:rPr>
                <w:bCs/>
              </w:rPr>
              <w:t xml:space="preserve">of the variety </w:t>
            </w:r>
            <w:r>
              <w:rPr>
                <w:bCs/>
              </w:rPr>
              <w:t xml:space="preserve">plays a key role in determining </w:t>
            </w:r>
            <w:r w:rsidR="00277426">
              <w:rPr>
                <w:bCs/>
              </w:rPr>
              <w:t xml:space="preserve">the </w:t>
            </w:r>
            <w:r>
              <w:rPr>
                <w:bCs/>
              </w:rPr>
              <w:t>farm income under the prevailing cost–price conditions. The presence of substantial yield gaps across all varieties highlights the need for improved agronomic practices and targeted extension interventions to enhance farm-level productivity.</w:t>
            </w:r>
          </w:p>
        </w:tc>
      </w:tr>
    </w:tbl>
    <w:p w14:paraId="60E7FAFE" w14:textId="77777777" w:rsidR="009A59C2" w:rsidRDefault="00D23322">
      <w:pPr>
        <w:spacing w:before="120" w:after="200"/>
        <w:jc w:val="both"/>
      </w:pPr>
      <w:r>
        <w:rPr>
          <w:i/>
          <w:iCs/>
        </w:rPr>
        <w:t>Keywords: KAU rice varieties; cost of cultivation; net income; benefit</w:t>
      </w:r>
      <w:r w:rsidR="00A87A6B">
        <w:rPr>
          <w:i/>
          <w:iCs/>
        </w:rPr>
        <w:t>-</w:t>
      </w:r>
      <w:r>
        <w:rPr>
          <w:i/>
          <w:iCs/>
        </w:rPr>
        <w:t>cost ratio; yield gap; OLS regression</w:t>
      </w:r>
    </w:p>
    <w:p w14:paraId="3E94CB8C" w14:textId="77777777" w:rsidR="00A32692" w:rsidRDefault="00A32692">
      <w:pPr>
        <w:spacing w:before="200" w:after="120"/>
        <w:rPr>
          <w:b/>
          <w:bCs/>
          <w:sz w:val="22"/>
          <w:szCs w:val="22"/>
        </w:rPr>
      </w:pPr>
    </w:p>
    <w:p w14:paraId="6D519B90" w14:textId="77777777" w:rsidR="00EC0A1C" w:rsidRDefault="00EC0A1C">
      <w:pPr>
        <w:spacing w:before="200" w:after="120"/>
        <w:rPr>
          <w:b/>
          <w:bCs/>
          <w:sz w:val="22"/>
          <w:szCs w:val="22"/>
        </w:rPr>
      </w:pPr>
    </w:p>
    <w:p w14:paraId="6EC9DE1E" w14:textId="77777777" w:rsidR="00F16963" w:rsidRPr="00F16963" w:rsidRDefault="00F16963" w:rsidP="00F16963">
      <w:pPr>
        <w:spacing w:before="200" w:after="120"/>
        <w:rPr>
          <w:b/>
          <w:bCs/>
          <w:sz w:val="22"/>
          <w:szCs w:val="22"/>
        </w:rPr>
      </w:pPr>
      <w:r>
        <w:rPr>
          <w:b/>
          <w:bCs/>
          <w:sz w:val="22"/>
          <w:szCs w:val="22"/>
        </w:rPr>
        <w:t>1. INTRODUCTION</w:t>
      </w:r>
    </w:p>
    <w:p w14:paraId="515B1A03" w14:textId="77777777" w:rsidR="00F16963" w:rsidRDefault="00F16963" w:rsidP="00F16963">
      <w:pPr>
        <w:spacing w:before="200" w:after="120" w:line="276" w:lineRule="auto"/>
        <w:ind w:firstLine="720"/>
        <w:jc w:val="both"/>
      </w:pPr>
      <w:r>
        <w:t>Rice (</w:t>
      </w:r>
      <w:r w:rsidRPr="00F20D0D">
        <w:rPr>
          <w:i/>
          <w:iCs/>
        </w:rPr>
        <w:t xml:space="preserve">Oryza sativa </w:t>
      </w:r>
      <w:r w:rsidRPr="00F20D0D">
        <w:t>L</w:t>
      </w:r>
      <w:r w:rsidRPr="00F20D0D">
        <w:rPr>
          <w:i/>
          <w:iCs/>
        </w:rPr>
        <w:t>.</w:t>
      </w:r>
      <w:r>
        <w:t xml:space="preserve">) is the most widely consumed staple food crop globally, supporting the dietary and nutritional security of more than half of the world’s population. Global rice production reached </w:t>
      </w:r>
      <w:r w:rsidR="00A87A6B">
        <w:t>523.9</w:t>
      </w:r>
      <w:r>
        <w:t xml:space="preserve"> million tonnes in 2024 (FAO, 2025). Beyond its role as </w:t>
      </w:r>
      <w:r>
        <w:lastRenderedPageBreak/>
        <w:t xml:space="preserve">a major source of dietary energy, rice also provides essential micronutrients such as thiamine, iron, calcium, and vitamin B5, thereby playing a critical role in diets in low-income, food-deficient regions. India produced </w:t>
      </w:r>
      <w:r w:rsidR="00A87A6B">
        <w:t>137.8</w:t>
      </w:r>
      <w:r>
        <w:t xml:space="preserve"> million tonnes of rice in 2024, accounting for approximately 26 per cent of </w:t>
      </w:r>
      <w:r w:rsidR="00277426">
        <w:t xml:space="preserve">the </w:t>
      </w:r>
      <w:r>
        <w:t>global production (FAO, 2025).</w:t>
      </w:r>
    </w:p>
    <w:p w14:paraId="2F01BB55" w14:textId="77777777" w:rsidR="00046912" w:rsidRDefault="00046912" w:rsidP="00F16963">
      <w:pPr>
        <w:spacing w:after="160" w:line="276" w:lineRule="auto"/>
        <w:ind w:firstLine="720"/>
        <w:jc w:val="both"/>
      </w:pPr>
      <w:r w:rsidRPr="00046912">
        <w:t>In Kerala, rice occupies a central role in the state’s food system, contributing significantly to its nutritional security, agrarian economy, and cultural traditions.</w:t>
      </w:r>
      <w:r>
        <w:t xml:space="preserve"> </w:t>
      </w:r>
      <w:r w:rsidR="00F16963">
        <w:t>Despite this significance, rice cultivation in Kerala has undergone a marked structural decline over t</w:t>
      </w:r>
      <w:r>
        <w:t>ime</w:t>
      </w:r>
      <w:r w:rsidR="00F16963">
        <w:t>. The area under paddy cultivation declined from approximately 3.5 lakh hectares in 2000</w:t>
      </w:r>
      <w:r w:rsidR="00083E2A">
        <w:t>-</w:t>
      </w:r>
      <w:r w:rsidR="00F16963">
        <w:t>01 to around 1.8 lakh hectares in 2023</w:t>
      </w:r>
      <w:r w:rsidR="00083E2A">
        <w:t>-</w:t>
      </w:r>
      <w:r w:rsidR="00F16963">
        <w:t>24, while production decreased from about 7.5 lakh tonnes to 5.3 lakh tonnes during the same period (</w:t>
      </w:r>
      <w:proofErr w:type="spellStart"/>
      <w:r w:rsidR="00F16963">
        <w:t>GoK</w:t>
      </w:r>
      <w:proofErr w:type="spellEnd"/>
      <w:r w:rsidR="00F16963">
        <w:t>, 2025).</w:t>
      </w:r>
      <w:r>
        <w:t xml:space="preserve"> </w:t>
      </w:r>
      <w:r w:rsidR="0031306C">
        <w:t xml:space="preserve">The challenges faced by </w:t>
      </w:r>
      <w:r>
        <w:t xml:space="preserve">the </w:t>
      </w:r>
      <w:r w:rsidR="0031306C">
        <w:t xml:space="preserve">paddy </w:t>
      </w:r>
      <w:r>
        <w:t>sector</w:t>
      </w:r>
      <w:r w:rsidR="0031306C">
        <w:t xml:space="preserve"> include </w:t>
      </w:r>
      <w:r w:rsidR="00F16963">
        <w:t>urbanisation, labour scarcity, and the conversion of paddy lands to non-agricultural uses</w:t>
      </w:r>
      <w:r w:rsidRPr="00046912">
        <w:t xml:space="preserve"> (Prasad &amp; Kuruvila, 2024)</w:t>
      </w:r>
      <w:r w:rsidR="0031306C">
        <w:t xml:space="preserve">. </w:t>
      </w:r>
      <w:r w:rsidRPr="00046912">
        <w:t>In this context, increasing per-hectare productivity by promoting high</w:t>
      </w:r>
      <w:r w:rsidR="0043222F">
        <w:t>-</w:t>
      </w:r>
      <w:r w:rsidRPr="00046912">
        <w:t>yielding improved varieties is crucial.</w:t>
      </w:r>
    </w:p>
    <w:p w14:paraId="707C8856" w14:textId="77777777" w:rsidR="00F16963" w:rsidRDefault="00F16963" w:rsidP="00F16963">
      <w:pPr>
        <w:spacing w:after="160" w:line="276" w:lineRule="auto"/>
        <w:ind w:firstLine="720"/>
        <w:jc w:val="both"/>
      </w:pPr>
      <w:r>
        <w:t xml:space="preserve">Kerala Agricultural University (KAU) has developed </w:t>
      </w:r>
      <w:r w:rsidR="00277426">
        <w:t>a number</w:t>
      </w:r>
      <w:r>
        <w:t xml:space="preserve"> of improved rice varieties tailored to the diverse agro-climatic conditions of Kerala. These varieties differ significantly in terms of yield potential, crop duration, input requirements, and adaptability to local production environments. Despite the availability of such varietal diversity, evidence on their relative performance under farmers’ field conditions remains limited. A systematic evaluation of these varieties is therefore essential to guide varietal promotion and strengthen extension strategies in the state. In this context, analysing the relative contributions of yield and cost factors to farm income provides a useful basis for identifying targeted interventions to enhance profitability.</w:t>
      </w:r>
    </w:p>
    <w:p w14:paraId="748750FC" w14:textId="77777777" w:rsidR="00F16963" w:rsidRDefault="00F16963" w:rsidP="00F16963">
      <w:pPr>
        <w:spacing w:before="200" w:after="120" w:line="276" w:lineRule="auto"/>
        <w:ind w:firstLine="720"/>
        <w:jc w:val="both"/>
      </w:pPr>
      <w:r>
        <w:t>The present study examines yield and income differentials among four selected rice varieties developed by Kerala Agricultural University (KAU) and cultivated in the districts of Palakkad, Alappuzha, and Malappuram in Kerala. Specifically, the study aims to: (i) estimate the costs and returns of cultivation for each variety; (ii) quantify yield differences using Ordinary Least Squares (OLS) regression analysis; and (iii) assess yield gaps relative to research station potential.</w:t>
      </w:r>
      <w:r w:rsidR="004C1F8D">
        <w:rPr>
          <w:rStyle w:val="CommentReference"/>
        </w:rPr>
        <w:commentReference w:id="0"/>
      </w:r>
    </w:p>
    <w:p w14:paraId="063ADC98" w14:textId="77777777" w:rsidR="00F16963" w:rsidRDefault="00F16963" w:rsidP="00F16963">
      <w:pPr>
        <w:spacing w:before="200" w:after="120"/>
      </w:pPr>
      <w:r>
        <w:rPr>
          <w:b/>
          <w:bCs/>
          <w:sz w:val="22"/>
          <w:szCs w:val="22"/>
        </w:rPr>
        <w:t>2. MATERIALS AND METHODS</w:t>
      </w:r>
    </w:p>
    <w:p w14:paraId="1B2D6F3D" w14:textId="77777777" w:rsidR="00F16963" w:rsidRDefault="00F16963" w:rsidP="00F16963">
      <w:pPr>
        <w:spacing w:before="160" w:after="80"/>
      </w:pPr>
      <w:r>
        <w:rPr>
          <w:b/>
          <w:bCs/>
          <w:sz w:val="22"/>
          <w:szCs w:val="22"/>
        </w:rPr>
        <w:t>2.1 Study Area and Sampling Design</w:t>
      </w:r>
    </w:p>
    <w:p w14:paraId="39113D98" w14:textId="77777777" w:rsidR="00F16963" w:rsidRDefault="00F16963" w:rsidP="00F16963">
      <w:pPr>
        <w:spacing w:after="160" w:line="276" w:lineRule="auto"/>
        <w:ind w:firstLine="720"/>
        <w:jc w:val="both"/>
      </w:pPr>
      <w:r>
        <w:t xml:space="preserve">Alappuzha, Palakkad, and Malappuram districts were purposively selected for the study, as they represent the major rice-producing regions of southern, central, and northern Kerala, respectively (GoK, 2025). A multi-stage sampling design was adopted. In the first stage, two blocks were selected from each district based on the extent of rice cultivation. In the second stage, two Grama Panchayats with the highest rice production were purposively selected from each block in consultation with officials of the Department of Agriculture and Farmers Welfare. From each selected Grama Panchayat, a list of rice farmers was obtained from the respective Krishi Bhavan, and 15 farmers were randomly selected for the study. Only those farmers cultivating at least one acre of rice were included in the sample. Thus, 30 farmers were selected from each block and 60 farmers from each district, resulting in a total sample of 180 farmers across the three selected districts. A pilot survey was conducted to identify the popular Kerala Agricultural University (KAU) rice varieties cultivated in the study </w:t>
      </w:r>
      <w:r>
        <w:lastRenderedPageBreak/>
        <w:t>area, based on which four varieties</w:t>
      </w:r>
      <w:r w:rsidR="00E77052">
        <w:t>-</w:t>
      </w:r>
      <w:r>
        <w:t xml:space="preserve">Uma, </w:t>
      </w:r>
      <w:proofErr w:type="spellStart"/>
      <w:r>
        <w:t>Jyothi</w:t>
      </w:r>
      <w:proofErr w:type="spellEnd"/>
      <w:r>
        <w:t xml:space="preserve">, </w:t>
      </w:r>
      <w:proofErr w:type="spellStart"/>
      <w:r>
        <w:t>Kanchana</w:t>
      </w:r>
      <w:proofErr w:type="spellEnd"/>
      <w:r>
        <w:t xml:space="preserve">, and </w:t>
      </w:r>
      <w:proofErr w:type="spellStart"/>
      <w:r>
        <w:t>Manuratna</w:t>
      </w:r>
      <w:proofErr w:type="spellEnd"/>
      <w:r w:rsidR="00E77052">
        <w:t>-</w:t>
      </w:r>
      <w:r>
        <w:t>were selected for detailed analysis.</w:t>
      </w:r>
    </w:p>
    <w:p w14:paraId="6574C02A" w14:textId="77777777" w:rsidR="00F16963" w:rsidRDefault="00F16963" w:rsidP="00F16963">
      <w:pPr>
        <w:spacing w:after="160" w:line="276" w:lineRule="auto"/>
        <w:jc w:val="both"/>
      </w:pPr>
      <w:r>
        <w:rPr>
          <w:b/>
          <w:bCs/>
          <w:sz w:val="22"/>
          <w:szCs w:val="22"/>
        </w:rPr>
        <w:t>2.2 Cost and Return Analysis</w:t>
      </w:r>
    </w:p>
    <w:p w14:paraId="4AFD0431" w14:textId="77777777" w:rsidR="00CE3357" w:rsidRDefault="00F16963" w:rsidP="00F16963">
      <w:pPr>
        <w:spacing w:before="160" w:after="80" w:line="276" w:lineRule="auto"/>
        <w:ind w:firstLine="720"/>
        <w:jc w:val="both"/>
      </w:pPr>
      <w:r>
        <w:t>The cost of cultivation was estimated in accordance with the cost concepts of the Commission for Agricultural Costs and Prices (CACP). Cost A</w:t>
      </w:r>
      <w:r>
        <w:rPr>
          <w:rFonts w:ascii="Cambria Math" w:hAnsi="Cambria Math" w:cs="Cambria Math"/>
        </w:rPr>
        <w:t>₁</w:t>
      </w:r>
      <w:r>
        <w:t xml:space="preserve"> includes all paid-out expenses such as seeds, manures and fertilisers, plant protection chemicals, machine labour, human labour, depreciation, land revenue, interest on working capital, and other miscellaneous expenses. </w:t>
      </w:r>
      <w:r w:rsidR="00CE3357" w:rsidRPr="00CE3357">
        <w:t>Cost A</w:t>
      </w:r>
      <w:r w:rsidR="00CE3357" w:rsidRPr="00CE3357">
        <w:rPr>
          <w:rFonts w:ascii="Cambria Math" w:hAnsi="Cambria Math" w:cs="Cambria Math"/>
        </w:rPr>
        <w:t>₂</w:t>
      </w:r>
      <w:r w:rsidR="00CE3357" w:rsidRPr="00CE3357">
        <w:t xml:space="preserve"> is obtained by adding rent paid for leased-in land to Cost A</w:t>
      </w:r>
      <w:r w:rsidR="00CE3357" w:rsidRPr="00CE3357">
        <w:rPr>
          <w:rFonts w:ascii="Cambria Math" w:hAnsi="Cambria Math" w:cs="Cambria Math"/>
        </w:rPr>
        <w:t>₁</w:t>
      </w:r>
      <w:r w:rsidR="00CE3357" w:rsidRPr="00CE3357">
        <w:t>. Cost B</w:t>
      </w:r>
      <w:r w:rsidR="00CE3357" w:rsidRPr="00CE3357">
        <w:rPr>
          <w:rFonts w:ascii="Cambria Math" w:hAnsi="Cambria Math" w:cs="Cambria Math"/>
        </w:rPr>
        <w:t>₁</w:t>
      </w:r>
      <w:r w:rsidR="00CE3357" w:rsidRPr="00CE3357">
        <w:t xml:space="preserve"> is derived by adding interest on fixed capital</w:t>
      </w:r>
      <w:r w:rsidR="00CE3357">
        <w:t xml:space="preserve"> (excluding land)</w:t>
      </w:r>
      <w:r w:rsidR="00CE3357" w:rsidRPr="00CE3357">
        <w:t xml:space="preserve"> to Cost A</w:t>
      </w:r>
      <w:r w:rsidR="00CE3357" w:rsidRPr="00CE3357">
        <w:rPr>
          <w:rFonts w:ascii="Cambria Math" w:hAnsi="Cambria Math" w:cs="Cambria Math"/>
        </w:rPr>
        <w:t>₂</w:t>
      </w:r>
      <w:r w:rsidR="00CE3357" w:rsidRPr="00CE3357">
        <w:t>. Cost B</w:t>
      </w:r>
      <w:r w:rsidR="00CE3357" w:rsidRPr="00CE3357">
        <w:rPr>
          <w:rFonts w:ascii="Cambria Math" w:hAnsi="Cambria Math" w:cs="Cambria Math"/>
        </w:rPr>
        <w:t>₂</w:t>
      </w:r>
      <w:r w:rsidR="00CE3357" w:rsidRPr="00CE3357">
        <w:t xml:space="preserve"> is obtained by adding the rental value of owned land to Cost B</w:t>
      </w:r>
      <w:r w:rsidR="00CE3357" w:rsidRPr="00CE3357">
        <w:rPr>
          <w:rFonts w:ascii="Cambria Math" w:hAnsi="Cambria Math" w:cs="Cambria Math"/>
        </w:rPr>
        <w:t>₁</w:t>
      </w:r>
      <w:r w:rsidR="00CE3357" w:rsidRPr="00CE3357">
        <w:t>. Cost C, the most comprehensive measure, is calculated by adding the imputed value of family labour to Cost B</w:t>
      </w:r>
      <w:r w:rsidR="00CE3357" w:rsidRPr="00CE3357">
        <w:rPr>
          <w:rFonts w:ascii="Cambria Math" w:hAnsi="Cambria Math" w:cs="Cambria Math"/>
        </w:rPr>
        <w:t>₂</w:t>
      </w:r>
      <w:r w:rsidR="00CE3357" w:rsidRPr="00CE3357">
        <w:t>.</w:t>
      </w:r>
    </w:p>
    <w:p w14:paraId="6796AC15" w14:textId="77777777" w:rsidR="00F16963" w:rsidRPr="008B1DCB" w:rsidRDefault="00F16963" w:rsidP="00F16963">
      <w:pPr>
        <w:spacing w:before="160" w:after="80" w:line="276" w:lineRule="auto"/>
        <w:ind w:firstLine="720"/>
        <w:jc w:val="both"/>
      </w:pPr>
      <w:r>
        <w:t>Returns from rice cultivation were assessed using five measures: (i) Gross returns, defined as the value of the main product and by-products; (ii) Farm business income, calculated as gross returns minus Cost A</w:t>
      </w:r>
      <w:r>
        <w:rPr>
          <w:rFonts w:ascii="Cambria Math" w:hAnsi="Cambria Math" w:cs="Cambria Math"/>
        </w:rPr>
        <w:t>₁</w:t>
      </w:r>
      <w:r>
        <w:t>; (iii) Family labour income, defined as gross returns minus Cost B</w:t>
      </w:r>
      <w:r>
        <w:rPr>
          <w:rFonts w:ascii="Cambria Math" w:hAnsi="Cambria Math" w:cs="Cambria Math"/>
        </w:rPr>
        <w:t>₂</w:t>
      </w:r>
      <w:r>
        <w:t>; (iv) Net income, calculated as gross returns minus Cost C; and (v) Benefit–cost (BC) ratio, computed as the ratio of gross returns to Cost C.</w:t>
      </w:r>
    </w:p>
    <w:p w14:paraId="1A548B21" w14:textId="77777777" w:rsidR="00F16963" w:rsidRDefault="00F16963" w:rsidP="00F16963">
      <w:pPr>
        <w:spacing w:before="160" w:after="80"/>
      </w:pPr>
      <w:r>
        <w:rPr>
          <w:b/>
          <w:bCs/>
          <w:sz w:val="22"/>
          <w:szCs w:val="22"/>
        </w:rPr>
        <w:t>2.3 OLS Regression Model for Yield Analysis</w:t>
      </w:r>
    </w:p>
    <w:p w14:paraId="386A413D" w14:textId="77777777" w:rsidR="00F16963" w:rsidRDefault="00F16963" w:rsidP="00F16963">
      <w:pPr>
        <w:spacing w:after="160" w:line="276" w:lineRule="auto"/>
        <w:ind w:firstLine="720"/>
        <w:jc w:val="both"/>
      </w:pPr>
      <w:r>
        <w:t>To examine the association between varietal differences and yield after controlling for variations in input use, an Ordinary Least Squares (OLS) regression model was employed. Yield (q ha</w:t>
      </w:r>
      <w:r>
        <w:rPr>
          <w:rFonts w:ascii="Cambria Math" w:hAnsi="Cambria Math" w:cs="Cambria Math"/>
        </w:rPr>
        <w:t>⁻</w:t>
      </w:r>
      <w:r>
        <w:t>¹) was specified as the dependent variable. The explanatory variables included varietal dummy variables (with Uma as the reference category) and key input variables, namely urea (kg ha</w:t>
      </w:r>
      <w:r>
        <w:rPr>
          <w:rFonts w:ascii="Cambria Math" w:hAnsi="Cambria Math" w:cs="Cambria Math"/>
        </w:rPr>
        <w:t>⁻</w:t>
      </w:r>
      <w:r>
        <w:t>¹), factomphos (kg ha</w:t>
      </w:r>
      <w:r>
        <w:rPr>
          <w:rFonts w:ascii="Cambria Math" w:hAnsi="Cambria Math" w:cs="Cambria Math"/>
        </w:rPr>
        <w:t>⁻</w:t>
      </w:r>
      <w:r>
        <w:t>¹), potash (kg ha</w:t>
      </w:r>
      <w:r>
        <w:rPr>
          <w:rFonts w:ascii="Cambria Math" w:hAnsi="Cambria Math" w:cs="Cambria Math"/>
        </w:rPr>
        <w:t>⁻</w:t>
      </w:r>
      <w:r>
        <w:t>¹), and seed (kg ha</w:t>
      </w:r>
      <w:r>
        <w:rPr>
          <w:rFonts w:ascii="Cambria Math" w:hAnsi="Cambria Math" w:cs="Cambria Math"/>
        </w:rPr>
        <w:t>⁻</w:t>
      </w:r>
      <w:r>
        <w:t>¹). The model is specified as:</w:t>
      </w:r>
    </w:p>
    <w:p w14:paraId="5F55893D" w14:textId="77777777" w:rsidR="00F16963" w:rsidRPr="00EE50FD" w:rsidRDefault="003B5EE4" w:rsidP="00F16963">
      <w:pPr>
        <w:spacing w:line="360" w:lineRule="auto"/>
        <w:jc w:val="both"/>
      </w:pPr>
      <m:oMathPara>
        <m:oMath>
          <m:sSub>
            <m:sSubPr>
              <m:ctrlPr>
                <w:rPr>
                  <w:rFonts w:ascii="Cambria Math" w:hAnsi="Cambria Math"/>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0</m:t>
              </m:r>
            </m:sub>
          </m:sSub>
          <m:r>
            <w:rPr>
              <w:rFonts w:ascii="Cambria Math" w:hAnsi="Cambria Math"/>
            </w:rPr>
            <m:t>+</m:t>
          </m:r>
          <m:nary>
            <m:naryPr>
              <m:chr m:val="∑"/>
              <m:limLoc m:val="undOvr"/>
              <m:grow m:val="1"/>
              <m:ctrlPr>
                <w:rPr>
                  <w:rFonts w:ascii="Cambria Math" w:hAnsi="Cambria Math"/>
                </w:rPr>
              </m:ctrlPr>
            </m:naryPr>
            <m:sub>
              <m:r>
                <w:rPr>
                  <w:rFonts w:ascii="Cambria Math" w:hAnsi="Cambria Math"/>
                </w:rPr>
                <m:t>j=1</m:t>
              </m:r>
            </m:sub>
            <m:sup>
              <m:r>
                <w:rPr>
                  <w:rFonts w:ascii="Cambria Math" w:hAnsi="Cambria Math"/>
                </w:rPr>
                <m:t>3</m:t>
              </m:r>
            </m:sup>
            <m:e>
              <m:sSub>
                <m:sSubPr>
                  <m:ctrlPr>
                    <w:rPr>
                      <w:rFonts w:ascii="Cambria Math" w:hAnsi="Cambria Math"/>
                    </w:rPr>
                  </m:ctrlPr>
                </m:sSubPr>
                <m:e>
                  <m:r>
                    <w:rPr>
                      <w:rFonts w:ascii="Cambria Math" w:hAnsi="Cambria Math"/>
                    </w:rPr>
                    <m:t>β</m:t>
                  </m:r>
                </m:e>
                <m:sub>
                  <m:r>
                    <w:rPr>
                      <w:rFonts w:ascii="Cambria Math" w:hAnsi="Cambria Math"/>
                    </w:rPr>
                    <m:t>j</m:t>
                  </m:r>
                </m:sub>
              </m:sSub>
            </m:e>
          </m:nary>
          <m:sSub>
            <m:sSubPr>
              <m:ctrlPr>
                <w:rPr>
                  <w:rFonts w:ascii="Cambria Math" w:hAnsi="Cambria Math"/>
                </w:rPr>
              </m:ctrlPr>
            </m:sSubPr>
            <m:e>
              <m:r>
                <w:rPr>
                  <w:rFonts w:ascii="Cambria Math" w:hAnsi="Cambria Math"/>
                </w:rPr>
                <m:t>D</m:t>
              </m:r>
            </m:e>
            <m:sub>
              <m:r>
                <w:rPr>
                  <w:rFonts w:ascii="Cambria Math" w:hAnsi="Cambria Math"/>
                </w:rPr>
                <m:t>ij</m:t>
              </m:r>
            </m:sub>
          </m:sSub>
          <m:r>
            <w:rPr>
              <w:rFonts w:ascii="Cambria Math" w:hAnsi="Cambria Math"/>
            </w:rPr>
            <m:t>+</m:t>
          </m:r>
          <m:nary>
            <m:naryPr>
              <m:chr m:val="∑"/>
              <m:limLoc m:val="undOvr"/>
              <m:grow m:val="1"/>
              <m:ctrlPr>
                <w:rPr>
                  <w:rFonts w:ascii="Cambria Math" w:hAnsi="Cambria Math"/>
                </w:rPr>
              </m:ctrlPr>
            </m:naryPr>
            <m:sub>
              <m:r>
                <w:rPr>
                  <w:rFonts w:ascii="Cambria Math" w:hAnsi="Cambria Math"/>
                </w:rPr>
                <m:t>k=1</m:t>
              </m:r>
            </m:sub>
            <m:sup>
              <m:r>
                <w:rPr>
                  <w:rFonts w:ascii="Cambria Math" w:hAnsi="Cambria Math"/>
                </w:rPr>
                <m:t>4</m:t>
              </m:r>
            </m:sup>
            <m:e>
              <m:sSub>
                <m:sSubPr>
                  <m:ctrlPr>
                    <w:rPr>
                      <w:rFonts w:ascii="Cambria Math" w:hAnsi="Cambria Math"/>
                    </w:rPr>
                  </m:ctrlPr>
                </m:sSubPr>
                <m:e>
                  <m:r>
                    <w:rPr>
                      <w:rFonts w:ascii="Cambria Math" w:hAnsi="Cambria Math"/>
                    </w:rPr>
                    <m:t>γ</m:t>
                  </m:r>
                </m:e>
                <m:sub>
                  <m:r>
                    <w:rPr>
                      <w:rFonts w:ascii="Cambria Math" w:hAnsi="Cambria Math"/>
                    </w:rPr>
                    <m:t>k</m:t>
                  </m:r>
                </m:sub>
              </m:sSub>
            </m:e>
          </m:nary>
          <m:sSub>
            <m:sSubPr>
              <m:ctrlPr>
                <w:rPr>
                  <w:rFonts w:ascii="Cambria Math" w:hAnsi="Cambria Math"/>
                </w:rPr>
              </m:ctrlPr>
            </m:sSubPr>
            <m:e>
              <m:r>
                <w:rPr>
                  <w:rFonts w:ascii="Cambria Math" w:hAnsi="Cambria Math"/>
                </w:rPr>
                <m:t>X</m:t>
              </m:r>
            </m:e>
            <m:sub>
              <m:r>
                <w:rPr>
                  <w:rFonts w:ascii="Cambria Math" w:hAnsi="Cambria Math"/>
                </w:rPr>
                <m:t>ik</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i</m:t>
              </m:r>
            </m:sub>
          </m:sSub>
          <m:r>
            <m:rPr>
              <m:sty m:val="p"/>
            </m:rPr>
            <w:rPr>
              <w:rFonts w:ascii="Cambria Math" w:hAnsi="Cambria Math"/>
            </w:rPr>
            <w:br/>
          </m:r>
        </m:oMath>
      </m:oMathPara>
    </w:p>
    <w:p w14:paraId="6F7EDF52" w14:textId="77777777" w:rsidR="00D76C2B" w:rsidRPr="00C035C6" w:rsidRDefault="00F16963" w:rsidP="00C035C6">
      <w:pPr>
        <w:spacing w:after="160" w:line="276" w:lineRule="auto"/>
        <w:jc w:val="both"/>
      </w:pPr>
      <w:r>
        <w:t xml:space="preserve">Where </w:t>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 xml:space="preserve"> </m:t>
        </m:r>
      </m:oMath>
      <w:r>
        <w:t>denotes the yield (q ha</w:t>
      </w:r>
      <w:r>
        <w:rPr>
          <w:rFonts w:ascii="Cambria Math" w:hAnsi="Cambria Math" w:cs="Cambria Math"/>
        </w:rPr>
        <w:t>⁻</w:t>
      </w:r>
      <w:r>
        <w:t>¹) of the i</w:t>
      </w:r>
      <w:r>
        <w:rPr>
          <w:vertAlign w:val="superscript"/>
        </w:rPr>
        <w:t xml:space="preserve">th </w:t>
      </w:r>
      <w:r>
        <w:t>farmer, D</w:t>
      </w:r>
      <w:r>
        <w:rPr>
          <w:vertAlign w:val="subscript"/>
        </w:rPr>
        <w:t>ij</w:t>
      </w:r>
      <w:r>
        <w:t xml:space="preserve"> represents varietal dummy variables, X</w:t>
      </w:r>
      <w:r>
        <w:rPr>
          <w:vertAlign w:val="subscript"/>
        </w:rPr>
        <w:t>ik</w:t>
      </w:r>
      <w:r>
        <w:t xml:space="preserve"> denotes input use levels, </w:t>
      </w:r>
      <m:oMath>
        <m:sSub>
          <m:sSubPr>
            <m:ctrlPr>
              <w:rPr>
                <w:rFonts w:ascii="Cambria Math" w:hAnsi="Cambria Math"/>
              </w:rPr>
            </m:ctrlPr>
          </m:sSubPr>
          <m:e>
            <m:r>
              <w:rPr>
                <w:rFonts w:ascii="Cambria Math" w:hAnsi="Cambria Math"/>
              </w:rPr>
              <m:t>β</m:t>
            </m:r>
          </m:e>
          <m:sub>
            <m:r>
              <w:rPr>
                <w:rFonts w:ascii="Cambria Math" w:hAnsi="Cambria Math"/>
              </w:rPr>
              <m:t>j</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γ</m:t>
            </m:r>
          </m:e>
          <m:sub>
            <m:r>
              <w:rPr>
                <w:rFonts w:ascii="Cambria Math" w:hAnsi="Cambria Math"/>
              </w:rPr>
              <m:t>k</m:t>
            </m:r>
          </m:sub>
        </m:sSub>
      </m:oMath>
      <w:r>
        <w:t xml:space="preserve"> are parameters to be estimated, and </w:t>
      </w:r>
      <m:oMath>
        <m:sSub>
          <m:sSubPr>
            <m:ctrlPr>
              <w:rPr>
                <w:rFonts w:ascii="Cambria Math" w:hAnsi="Cambria Math"/>
              </w:rPr>
            </m:ctrlPr>
          </m:sSubPr>
          <m:e>
            <m:r>
              <w:rPr>
                <w:rFonts w:ascii="Cambria Math" w:hAnsi="Cambria Math"/>
              </w:rPr>
              <m:t>ε</m:t>
            </m:r>
          </m:e>
          <m:sub>
            <m:r>
              <w:rPr>
                <w:rFonts w:ascii="Cambria Math" w:hAnsi="Cambria Math"/>
              </w:rPr>
              <m:t>i</m:t>
            </m:r>
          </m:sub>
        </m:sSub>
      </m:oMath>
      <w:r>
        <w:t xml:space="preserve"> is the random error term. The coefficients of the varietal dummy variables capture differences in yield across varieties, conditional on the included inputs, and may also reflect the influence of unobserved factors associated with varietal selection. </w:t>
      </w:r>
    </w:p>
    <w:p w14:paraId="714A37C9" w14:textId="77777777" w:rsidR="00F16963" w:rsidRDefault="00F16963" w:rsidP="00F16963">
      <w:pPr>
        <w:spacing w:before="160" w:after="80"/>
      </w:pPr>
      <w:r>
        <w:rPr>
          <w:b/>
          <w:bCs/>
          <w:sz w:val="22"/>
          <w:szCs w:val="22"/>
        </w:rPr>
        <w:t>2.3 Estimation of yield gap</w:t>
      </w:r>
    </w:p>
    <w:p w14:paraId="474B028B" w14:textId="77777777" w:rsidR="00F16963" w:rsidRDefault="00F16963" w:rsidP="00997915">
      <w:pPr>
        <w:spacing w:after="160" w:line="276" w:lineRule="auto"/>
        <w:ind w:firstLine="720"/>
        <w:jc w:val="both"/>
      </w:pPr>
      <w:r>
        <w:t xml:space="preserve">The yield gap for each variety was estimated as the difference between the potential yield under research station conditions and the mean farm-level yield realised under </w:t>
      </w:r>
      <w:r w:rsidR="00692A2C">
        <w:t>farmers'</w:t>
      </w:r>
      <w:r>
        <w:t xml:space="preserve"> field conditions.  The yield gap is represented as:</w:t>
      </w:r>
    </w:p>
    <w:p w14:paraId="23AD7753" w14:textId="77777777" w:rsidR="00F16963" w:rsidRDefault="00F16963" w:rsidP="00F16963">
      <w:pPr>
        <w:spacing w:after="160" w:line="276" w:lineRule="auto"/>
        <w:jc w:val="center"/>
      </w:pPr>
      <w:r>
        <w:rPr>
          <w:rFonts w:ascii="Cambria Math" w:eastAsia="Cambria Math" w:hAnsi="Cambria Math" w:cs="Cambria Math"/>
          <w:i/>
          <w:iCs/>
        </w:rPr>
        <w:t>YGᵥ = Yₚᵥ - Ȳᵥ</w:t>
      </w:r>
      <w:r>
        <w:t xml:space="preserve">   </w:t>
      </w:r>
    </w:p>
    <w:p w14:paraId="50C7630C" w14:textId="77777777" w:rsidR="004F7F67" w:rsidRDefault="00997915" w:rsidP="00692A2C">
      <w:pPr>
        <w:spacing w:after="160" w:line="276" w:lineRule="auto"/>
        <w:ind w:firstLine="720"/>
        <w:jc w:val="both"/>
      </w:pPr>
      <w:r>
        <w:t>w</w:t>
      </w:r>
      <w:r w:rsidR="00F16963">
        <w:t xml:space="preserve">here </w:t>
      </w:r>
      <w:r w:rsidR="00F16963">
        <w:rPr>
          <w:i/>
          <w:iCs/>
        </w:rPr>
        <w:t>YGᵥ</w:t>
      </w:r>
      <w:r w:rsidR="00F16963">
        <w:t xml:space="preserve"> denotes the yield gap for variety </w:t>
      </w:r>
      <w:r w:rsidR="00F16963">
        <w:rPr>
          <w:i/>
          <w:iCs/>
        </w:rPr>
        <w:t>v</w:t>
      </w:r>
      <w:r w:rsidR="00F16963">
        <w:t xml:space="preserve"> (q ha</w:t>
      </w:r>
      <w:r w:rsidR="00F16963">
        <w:rPr>
          <w:rFonts w:ascii="Cambria Math" w:hAnsi="Cambria Math" w:cs="Cambria Math"/>
          <w:vertAlign w:val="superscript"/>
        </w:rPr>
        <w:t>⁻</w:t>
      </w:r>
      <w:r w:rsidR="00F16963">
        <w:rPr>
          <w:vertAlign w:val="superscript"/>
        </w:rPr>
        <w:t>¹</w:t>
      </w:r>
      <w:r w:rsidR="00F16963">
        <w:t xml:space="preserve">); </w:t>
      </w:r>
      <w:r w:rsidR="00F16963">
        <w:rPr>
          <w:i/>
          <w:iCs/>
        </w:rPr>
        <w:t>Y</w:t>
      </w:r>
      <w:r w:rsidR="00F16963">
        <w:rPr>
          <w:rFonts w:ascii="Cambria Math" w:hAnsi="Cambria Math" w:cs="Cambria Math"/>
          <w:i/>
          <w:iCs/>
        </w:rPr>
        <w:t>ₚ</w:t>
      </w:r>
      <w:r w:rsidR="00F16963">
        <w:rPr>
          <w:i/>
          <w:iCs/>
        </w:rPr>
        <w:t>ᵥ</w:t>
      </w:r>
      <w:r w:rsidR="00F16963">
        <w:t xml:space="preserve"> represent the potential yield of variety </w:t>
      </w:r>
      <w:r w:rsidR="00F16963">
        <w:rPr>
          <w:i/>
          <w:iCs/>
        </w:rPr>
        <w:t>v</w:t>
      </w:r>
      <w:r w:rsidR="00F16963">
        <w:t xml:space="preserve"> under research station conditions</w:t>
      </w:r>
      <w:r>
        <w:t xml:space="preserve"> </w:t>
      </w:r>
      <w:r w:rsidR="00F16963">
        <w:t>(q ha</w:t>
      </w:r>
      <w:r w:rsidR="00F16963">
        <w:rPr>
          <w:rFonts w:ascii="Cambria Math" w:hAnsi="Cambria Math" w:cs="Cambria Math"/>
          <w:vertAlign w:val="superscript"/>
        </w:rPr>
        <w:t>⁻</w:t>
      </w:r>
      <w:r w:rsidR="00F16963">
        <w:rPr>
          <w:vertAlign w:val="superscript"/>
        </w:rPr>
        <w:t>¹</w:t>
      </w:r>
      <w:r w:rsidR="00F16963">
        <w:t xml:space="preserve">); and </w:t>
      </w:r>
      <w:r w:rsidR="00F16963">
        <w:rPr>
          <w:i/>
          <w:iCs/>
        </w:rPr>
        <w:t>Ȳᵥ</w:t>
      </w:r>
      <w:r w:rsidR="00F16963">
        <w:t xml:space="preserve"> is the mean farm-level yield of variety </w:t>
      </w:r>
      <w:r w:rsidR="00F16963">
        <w:rPr>
          <w:i/>
          <w:iCs/>
        </w:rPr>
        <w:t>v</w:t>
      </w:r>
      <w:r w:rsidR="00F16963">
        <w:t xml:space="preserve"> obtained from the primary survey (q ha</w:t>
      </w:r>
      <w:r w:rsidR="00F16963">
        <w:rPr>
          <w:rFonts w:ascii="Cambria Math" w:hAnsi="Cambria Math" w:cs="Cambria Math"/>
          <w:vertAlign w:val="superscript"/>
        </w:rPr>
        <w:t>⁻</w:t>
      </w:r>
      <w:r w:rsidR="00F16963">
        <w:rPr>
          <w:vertAlign w:val="superscript"/>
        </w:rPr>
        <w:t>¹</w:t>
      </w:r>
      <w:r w:rsidR="00F16963">
        <w:t xml:space="preserve">). A higher value of </w:t>
      </w:r>
      <w:r w:rsidR="00F16963">
        <w:rPr>
          <w:i/>
          <w:iCs/>
        </w:rPr>
        <w:t>YGᵥ</w:t>
      </w:r>
      <w:r w:rsidR="00F16963">
        <w:t xml:space="preserve"> indicates a greater </w:t>
      </w:r>
      <w:r w:rsidR="00F16963">
        <w:lastRenderedPageBreak/>
        <w:t>gap between potential and realised productivity, suggesting more scope for improvement through better management practices or extension support. The yield gap was computed separately for each variety across the sample.</w:t>
      </w:r>
    </w:p>
    <w:p w14:paraId="0C2FB089" w14:textId="77777777" w:rsidR="009A59C2" w:rsidRDefault="00D23322">
      <w:pPr>
        <w:spacing w:before="200" w:after="120"/>
      </w:pPr>
      <w:r>
        <w:rPr>
          <w:b/>
          <w:bCs/>
          <w:sz w:val="22"/>
          <w:szCs w:val="22"/>
        </w:rPr>
        <w:t>3. RESULTS AND DISCUSSION</w:t>
      </w:r>
    </w:p>
    <w:p w14:paraId="1C941DD6" w14:textId="77777777" w:rsidR="009A59C2" w:rsidRDefault="00D23322">
      <w:pPr>
        <w:spacing w:before="160" w:after="80"/>
      </w:pPr>
      <w:r>
        <w:rPr>
          <w:b/>
          <w:bCs/>
          <w:sz w:val="22"/>
          <w:szCs w:val="22"/>
        </w:rPr>
        <w:t>3.2 Cost of Cultivation Across Varieties</w:t>
      </w:r>
    </w:p>
    <w:p w14:paraId="794958B4" w14:textId="1DAD8564" w:rsidR="00224759" w:rsidRDefault="00224759" w:rsidP="00692A2C">
      <w:pPr>
        <w:spacing w:after="60" w:line="276" w:lineRule="auto"/>
        <w:ind w:firstLine="720"/>
        <w:jc w:val="both"/>
      </w:pPr>
      <w:r>
        <w:t>The costs and returns were estimated on a per-hectare basis using the CACP cost concepts. The estimated Cost A</w:t>
      </w:r>
      <w:r>
        <w:rPr>
          <w:rFonts w:ascii="Cambria Math" w:hAnsi="Cambria Math" w:cs="Cambria Math"/>
        </w:rPr>
        <w:t>₁</w:t>
      </w:r>
      <w:r>
        <w:t xml:space="preserve"> per hectare amounted to Rs 76,510 for Uma, Rs 78,969 for Kanchana, Rs 76,268 for Jyothi, and Rs 68,606 for Manuratna. Among the four varieties, Kanchana exhibited the highest Cost A</w:t>
      </w:r>
      <w:r>
        <w:rPr>
          <w:rFonts w:ascii="Cambria Math" w:hAnsi="Cambria Math" w:cs="Cambria Math"/>
        </w:rPr>
        <w:t>₁</w:t>
      </w:r>
      <w:r>
        <w:t>, whereas Manuratna had the lowest. The comparatively lower Cost A</w:t>
      </w:r>
      <w:r>
        <w:rPr>
          <w:rFonts w:ascii="Cambria Math" w:hAnsi="Cambria Math" w:cs="Cambria Math"/>
        </w:rPr>
        <w:t>₁</w:t>
      </w:r>
      <w:r>
        <w:t xml:space="preserve"> for Manuratna may be associated with its shorter crop duration, which could reduce the requirement for labour and other variable inputs. The detailed cost structure is presented in Table </w:t>
      </w:r>
      <w:r w:rsidR="00125364">
        <w:t>1</w:t>
      </w:r>
      <w:r>
        <w:t>.</w:t>
      </w:r>
    </w:p>
    <w:p w14:paraId="0DDCF9EA" w14:textId="36B36D34" w:rsidR="000C6BAA" w:rsidRPr="00A32692" w:rsidRDefault="00D23322">
      <w:pPr>
        <w:spacing w:after="60" w:line="276" w:lineRule="auto"/>
        <w:jc w:val="both"/>
        <w:rPr>
          <w:b/>
          <w:bCs/>
        </w:rPr>
      </w:pPr>
      <w:r>
        <w:rPr>
          <w:b/>
          <w:bCs/>
        </w:rPr>
        <w:t xml:space="preserve">Table </w:t>
      </w:r>
      <w:r w:rsidR="00125364">
        <w:rPr>
          <w:b/>
          <w:bCs/>
        </w:rPr>
        <w:t>1</w:t>
      </w:r>
      <w:r>
        <w:rPr>
          <w:b/>
          <w:bCs/>
        </w:rPr>
        <w:t>. Cost of cultivation of selected rice varieties (Rs ha⁻¹)</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08"/>
        <w:gridCol w:w="1275"/>
        <w:gridCol w:w="1275"/>
        <w:gridCol w:w="1275"/>
        <w:gridCol w:w="1275"/>
      </w:tblGrid>
      <w:tr w:rsidR="009A59C2" w14:paraId="240E9788" w14:textId="77777777">
        <w:tc>
          <w:tcPr>
            <w:tcW w:w="3108"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716C37AF" w14:textId="77777777" w:rsidR="009A59C2" w:rsidRDefault="00D23322">
            <w:r>
              <w:rPr>
                <w:b/>
                <w:bCs/>
              </w:rPr>
              <w:t>Cost Component</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5FA11ED2" w14:textId="77777777" w:rsidR="009A59C2" w:rsidRDefault="00D23322">
            <w:pPr>
              <w:jc w:val="center"/>
            </w:pPr>
            <w:r>
              <w:rPr>
                <w:b/>
                <w:bCs/>
              </w:rPr>
              <w:t>Uma</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43284E02" w14:textId="77777777" w:rsidR="009A59C2" w:rsidRDefault="00D23322">
            <w:pPr>
              <w:jc w:val="center"/>
            </w:pPr>
            <w:r>
              <w:rPr>
                <w:b/>
                <w:bCs/>
              </w:rPr>
              <w:t>Kanchana</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7C4575E5" w14:textId="77777777" w:rsidR="009A59C2" w:rsidRDefault="00D23322">
            <w:pPr>
              <w:jc w:val="center"/>
            </w:pPr>
            <w:r>
              <w:rPr>
                <w:b/>
                <w:bCs/>
              </w:rPr>
              <w:t>Jyothi</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0FC8C3DC" w14:textId="77777777" w:rsidR="009A59C2" w:rsidRDefault="00D23322">
            <w:pPr>
              <w:jc w:val="center"/>
            </w:pPr>
            <w:r>
              <w:rPr>
                <w:b/>
                <w:bCs/>
              </w:rPr>
              <w:t>Manuratna</w:t>
            </w:r>
          </w:p>
        </w:tc>
      </w:tr>
      <w:tr w:rsidR="009A59C2" w14:paraId="170A4FC4" w14:textId="77777777">
        <w:tc>
          <w:tcPr>
            <w:tcW w:w="31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ED7F041" w14:textId="77777777" w:rsidR="009A59C2" w:rsidRDefault="00D23322">
            <w:r>
              <w:t>Seeds</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D28E221" w14:textId="77777777" w:rsidR="009A59C2" w:rsidRDefault="00D23322">
            <w:pPr>
              <w:jc w:val="center"/>
            </w:pPr>
            <w:r>
              <w:t>3,330 (3.99)</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477D0C6" w14:textId="77777777" w:rsidR="009A59C2" w:rsidRDefault="00D23322">
            <w:pPr>
              <w:jc w:val="center"/>
            </w:pPr>
            <w:r>
              <w:t>2,964 (3.19)</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3910C07" w14:textId="77777777" w:rsidR="009A59C2" w:rsidRDefault="00D23322">
            <w:pPr>
              <w:jc w:val="center"/>
            </w:pPr>
            <w:r>
              <w:t>3,570 (4.09)</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E87490D" w14:textId="77777777" w:rsidR="009A59C2" w:rsidRDefault="00D23322">
            <w:pPr>
              <w:jc w:val="center"/>
            </w:pPr>
            <w:r>
              <w:t>4,381 (5.83)</w:t>
            </w:r>
          </w:p>
        </w:tc>
      </w:tr>
      <w:tr w:rsidR="009A59C2" w14:paraId="4C0D44F2" w14:textId="77777777">
        <w:tc>
          <w:tcPr>
            <w:tcW w:w="31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1A2D618" w14:textId="77777777" w:rsidR="009A59C2" w:rsidRDefault="00D23322">
            <w:r>
              <w:t>Manures &amp; Fertilisers</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EFBF98F" w14:textId="77777777" w:rsidR="009A59C2" w:rsidRDefault="00D23322">
            <w:pPr>
              <w:jc w:val="center"/>
            </w:pPr>
            <w:r>
              <w:t>10,901 (13.07)</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3A1CE8D" w14:textId="77777777" w:rsidR="009A59C2" w:rsidRDefault="00D23322">
            <w:pPr>
              <w:jc w:val="center"/>
            </w:pPr>
            <w:r>
              <w:t>10,662 (11.47)</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17DAFDE" w14:textId="77777777" w:rsidR="009A59C2" w:rsidRDefault="00D23322">
            <w:pPr>
              <w:jc w:val="center"/>
            </w:pPr>
            <w:r>
              <w:t>10,304 (11.81)</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DD0BDC6" w14:textId="77777777" w:rsidR="009A59C2" w:rsidRDefault="00D23322">
            <w:pPr>
              <w:jc w:val="center"/>
            </w:pPr>
            <w:r>
              <w:t>11,514 (15.31)</w:t>
            </w:r>
          </w:p>
        </w:tc>
      </w:tr>
      <w:tr w:rsidR="009A59C2" w14:paraId="2FDA1A1C" w14:textId="77777777">
        <w:tc>
          <w:tcPr>
            <w:tcW w:w="31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41AE709" w14:textId="77777777" w:rsidR="009A59C2" w:rsidRDefault="00D23322">
            <w:r>
              <w:t>Plant Protection Chemicals</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71E060F" w14:textId="77777777" w:rsidR="009A59C2" w:rsidRDefault="00D23322">
            <w:pPr>
              <w:jc w:val="center"/>
            </w:pPr>
            <w:r>
              <w:t>7,945 (9.53)</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5DB335C" w14:textId="77777777" w:rsidR="009A59C2" w:rsidRDefault="00D23322">
            <w:pPr>
              <w:jc w:val="center"/>
            </w:pPr>
            <w:r>
              <w:t>7,984 (8.59)</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54E15F4" w14:textId="77777777" w:rsidR="009A59C2" w:rsidRDefault="00D23322">
            <w:pPr>
              <w:jc w:val="center"/>
            </w:pPr>
            <w:r>
              <w:t>10,044 (11.51)</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FAD210E" w14:textId="77777777" w:rsidR="009A59C2" w:rsidRDefault="00D23322">
            <w:pPr>
              <w:jc w:val="center"/>
            </w:pPr>
            <w:r>
              <w:t>7,711 (10.25)</w:t>
            </w:r>
          </w:p>
        </w:tc>
      </w:tr>
      <w:tr w:rsidR="009A59C2" w14:paraId="1AE2A40F" w14:textId="77777777">
        <w:tc>
          <w:tcPr>
            <w:tcW w:w="31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D28801C" w14:textId="77777777" w:rsidR="009A59C2" w:rsidRDefault="00D23322">
            <w:r>
              <w:t>Machine Labour</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5C78723" w14:textId="77777777" w:rsidR="009A59C2" w:rsidRDefault="00D23322">
            <w:pPr>
              <w:jc w:val="center"/>
            </w:pPr>
            <w:r>
              <w:t>11,768 (14.11)</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298492C" w14:textId="77777777" w:rsidR="009A59C2" w:rsidRDefault="00D23322">
            <w:pPr>
              <w:jc w:val="center"/>
            </w:pPr>
            <w:r>
              <w:t>13,554 (14.58)</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73BCF6A" w14:textId="77777777" w:rsidR="009A59C2" w:rsidRDefault="00D23322">
            <w:pPr>
              <w:jc w:val="center"/>
            </w:pPr>
            <w:r>
              <w:t>11,193 (12.83)</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C90D25A" w14:textId="77777777" w:rsidR="009A59C2" w:rsidRDefault="00D23322">
            <w:pPr>
              <w:jc w:val="center"/>
            </w:pPr>
            <w:r>
              <w:t>11,977 (15.93)</w:t>
            </w:r>
          </w:p>
        </w:tc>
      </w:tr>
      <w:tr w:rsidR="009A59C2" w14:paraId="08A6B6C7" w14:textId="77777777">
        <w:tc>
          <w:tcPr>
            <w:tcW w:w="31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3BC935E" w14:textId="77777777" w:rsidR="009A59C2" w:rsidRDefault="00D23322">
            <w:r>
              <w:t>Human Labour</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46E2E4C" w14:textId="77777777" w:rsidR="009A59C2" w:rsidRDefault="00D23322">
            <w:pPr>
              <w:jc w:val="center"/>
            </w:pPr>
            <w:r>
              <w:t>33,722 (40.44)</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1F31FCE" w14:textId="77777777" w:rsidR="009A59C2" w:rsidRDefault="00D23322">
            <w:pPr>
              <w:jc w:val="center"/>
            </w:pPr>
            <w:r>
              <w:t>34,731 (37.37)</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71807F7" w14:textId="77777777" w:rsidR="009A59C2" w:rsidRDefault="00D23322">
            <w:pPr>
              <w:jc w:val="center"/>
            </w:pPr>
            <w:r>
              <w:t>32,946 (37.76)</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FF6584F" w14:textId="77777777" w:rsidR="009A59C2" w:rsidRDefault="00D23322">
            <w:pPr>
              <w:jc w:val="center"/>
            </w:pPr>
            <w:r>
              <w:t>24,951 (33.18)</w:t>
            </w:r>
          </w:p>
        </w:tc>
      </w:tr>
      <w:tr w:rsidR="009A59C2" w14:paraId="3FB4F550" w14:textId="77777777">
        <w:tc>
          <w:tcPr>
            <w:tcW w:w="31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EBEAF3B" w14:textId="77777777" w:rsidR="009A59C2" w:rsidRDefault="00D23322">
            <w:r>
              <w:t>Interest on Working Capital</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4555A73" w14:textId="77777777" w:rsidR="009A59C2" w:rsidRDefault="00D23322">
            <w:pPr>
              <w:jc w:val="center"/>
            </w:pPr>
            <w:r>
              <w:t>3,930 (4.71)</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97BDCE6" w14:textId="77777777" w:rsidR="009A59C2" w:rsidRDefault="00D23322">
            <w:pPr>
              <w:jc w:val="center"/>
            </w:pPr>
            <w:r>
              <w:t>4,035 (4.34)</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FD6256A" w14:textId="77777777" w:rsidR="009A59C2" w:rsidRDefault="00D23322">
            <w:pPr>
              <w:jc w:val="center"/>
            </w:pPr>
            <w:r>
              <w:t>3,896 (4.47)</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56646C0" w14:textId="77777777" w:rsidR="009A59C2" w:rsidRDefault="00D23322">
            <w:pPr>
              <w:jc w:val="center"/>
            </w:pPr>
            <w:r>
              <w:t>3,397 (4.52)</w:t>
            </w:r>
          </w:p>
        </w:tc>
      </w:tr>
      <w:tr w:rsidR="009A59C2" w14:paraId="1CBBD9F3" w14:textId="77777777">
        <w:tc>
          <w:tcPr>
            <w:tcW w:w="31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C33D56E" w14:textId="77777777" w:rsidR="009A59C2" w:rsidRDefault="00D23322">
            <w:r>
              <w:t>Miscellaneous</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B8FAEDC" w14:textId="77777777" w:rsidR="009A59C2" w:rsidRDefault="00D23322">
            <w:pPr>
              <w:jc w:val="center"/>
            </w:pPr>
            <w:r>
              <w:t>2,778 (3.33)</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233F5DB" w14:textId="77777777" w:rsidR="009A59C2" w:rsidRDefault="00D23322">
            <w:pPr>
              <w:jc w:val="center"/>
            </w:pPr>
            <w:r>
              <w:t>3,163 (3.40)</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E6B946C" w14:textId="77777777" w:rsidR="009A59C2" w:rsidRDefault="00D23322">
            <w:pPr>
              <w:jc w:val="center"/>
            </w:pPr>
            <w:r>
              <w:t>2,631 (3.02)</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029C01C" w14:textId="77777777" w:rsidR="009A59C2" w:rsidRDefault="00D23322">
            <w:pPr>
              <w:jc w:val="center"/>
            </w:pPr>
            <w:r>
              <w:t>2,668 (3.55)</w:t>
            </w:r>
          </w:p>
        </w:tc>
      </w:tr>
      <w:tr w:rsidR="0017026A" w14:paraId="708BE949" w14:textId="77777777">
        <w:tc>
          <w:tcPr>
            <w:tcW w:w="31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DA508B4" w14:textId="77777777" w:rsidR="0017026A" w:rsidRDefault="0017026A">
            <w:r>
              <w:t xml:space="preserve">Depreciation </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F4BE1E4" w14:textId="77777777" w:rsidR="0017026A" w:rsidRDefault="0017026A">
            <w:pPr>
              <w:jc w:val="center"/>
            </w:pPr>
            <w:r>
              <w:t>1,117</w:t>
            </w:r>
          </w:p>
          <w:p w14:paraId="4D25D573" w14:textId="77777777" w:rsidR="0017026A" w:rsidRDefault="0017026A">
            <w:pPr>
              <w:jc w:val="center"/>
            </w:pPr>
            <w:r>
              <w:t>(1.34)</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F7A6CBA" w14:textId="77777777" w:rsidR="0017026A" w:rsidRDefault="00A32692">
            <w:pPr>
              <w:jc w:val="center"/>
            </w:pPr>
            <w:r>
              <w:t>857</w:t>
            </w:r>
          </w:p>
          <w:p w14:paraId="56A9EE24" w14:textId="77777777" w:rsidR="00A32692" w:rsidRDefault="00A32692">
            <w:pPr>
              <w:jc w:val="center"/>
            </w:pPr>
            <w:r>
              <w:t>(0.92)</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021BB5C" w14:textId="77777777" w:rsidR="0017026A" w:rsidRDefault="00A32692">
            <w:pPr>
              <w:jc w:val="center"/>
            </w:pPr>
            <w:r>
              <w:t>763</w:t>
            </w:r>
          </w:p>
          <w:p w14:paraId="391DA1EC" w14:textId="77777777" w:rsidR="00A32692" w:rsidRDefault="00A32692">
            <w:pPr>
              <w:jc w:val="center"/>
            </w:pPr>
            <w:r>
              <w:t>(0.87)</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0D9AAFC" w14:textId="77777777" w:rsidR="0017026A" w:rsidRDefault="00A32692">
            <w:pPr>
              <w:jc w:val="center"/>
            </w:pPr>
            <w:r>
              <w:t>1,007</w:t>
            </w:r>
          </w:p>
          <w:p w14:paraId="79814DA0" w14:textId="77777777" w:rsidR="00A32692" w:rsidRDefault="00A32692">
            <w:pPr>
              <w:jc w:val="center"/>
            </w:pPr>
            <w:r>
              <w:t>(1.34)</w:t>
            </w:r>
          </w:p>
        </w:tc>
      </w:tr>
      <w:tr w:rsidR="0017026A" w14:paraId="1B3AEFBE" w14:textId="77777777">
        <w:tc>
          <w:tcPr>
            <w:tcW w:w="31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2818098" w14:textId="77777777" w:rsidR="0017026A" w:rsidRDefault="0017026A">
            <w:r>
              <w:t>Land revenue</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D2F106C" w14:textId="77777777" w:rsidR="0017026A" w:rsidRDefault="0017026A">
            <w:pPr>
              <w:jc w:val="center"/>
            </w:pPr>
            <w:r>
              <w:t>1,019</w:t>
            </w:r>
          </w:p>
          <w:p w14:paraId="1195EAD6" w14:textId="77777777" w:rsidR="0017026A" w:rsidRDefault="0017026A">
            <w:pPr>
              <w:jc w:val="center"/>
            </w:pPr>
            <w:r>
              <w:t>(1.22)</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F5EC0ED" w14:textId="77777777" w:rsidR="0017026A" w:rsidRDefault="00A32692">
            <w:pPr>
              <w:jc w:val="center"/>
            </w:pPr>
            <w:r>
              <w:t>1,019</w:t>
            </w:r>
          </w:p>
          <w:p w14:paraId="311C0BE1" w14:textId="77777777" w:rsidR="00A32692" w:rsidRDefault="00A32692">
            <w:pPr>
              <w:jc w:val="center"/>
            </w:pPr>
            <w:r>
              <w:t>(1.10)</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C009108" w14:textId="77777777" w:rsidR="0017026A" w:rsidRDefault="00A32692">
            <w:pPr>
              <w:jc w:val="center"/>
            </w:pPr>
            <w:r>
              <w:t>921</w:t>
            </w:r>
          </w:p>
          <w:p w14:paraId="5CC88EA9" w14:textId="77777777" w:rsidR="00A32692" w:rsidRDefault="00A32692">
            <w:pPr>
              <w:jc w:val="center"/>
            </w:pPr>
            <w:r>
              <w:t>(1.06)</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515D06D" w14:textId="77777777" w:rsidR="0017026A" w:rsidRDefault="00A32692">
            <w:pPr>
              <w:jc w:val="center"/>
            </w:pPr>
            <w:r>
              <w:t>1,000</w:t>
            </w:r>
          </w:p>
          <w:p w14:paraId="00E98FB6" w14:textId="77777777" w:rsidR="00A32692" w:rsidRDefault="00A32692">
            <w:pPr>
              <w:jc w:val="center"/>
            </w:pPr>
            <w:r>
              <w:t>(1.33)</w:t>
            </w:r>
          </w:p>
        </w:tc>
      </w:tr>
      <w:tr w:rsidR="009A59C2" w14:paraId="2C4674D2" w14:textId="77777777">
        <w:tc>
          <w:tcPr>
            <w:tcW w:w="31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F0C0F76" w14:textId="77777777" w:rsidR="009A59C2" w:rsidRDefault="00D23322">
            <w:r>
              <w:rPr>
                <w:b/>
                <w:bCs/>
              </w:rPr>
              <w:t>Cost A₁</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CB9F320" w14:textId="77777777" w:rsidR="009A59C2" w:rsidRDefault="00D23322">
            <w:pPr>
              <w:jc w:val="center"/>
            </w:pPr>
            <w:r>
              <w:rPr>
                <w:b/>
                <w:bCs/>
              </w:rPr>
              <w:t>76,510</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4B0FF46" w14:textId="77777777" w:rsidR="009A59C2" w:rsidRDefault="00D23322">
            <w:pPr>
              <w:jc w:val="center"/>
            </w:pPr>
            <w:r>
              <w:rPr>
                <w:b/>
                <w:bCs/>
              </w:rPr>
              <w:t>78,969</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53DE271" w14:textId="77777777" w:rsidR="009A59C2" w:rsidRDefault="00AA4CBA">
            <w:pPr>
              <w:jc w:val="center"/>
            </w:pPr>
            <w:r>
              <w:rPr>
                <w:b/>
                <w:bCs/>
              </w:rPr>
              <w:t>76268</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224E3DE" w14:textId="77777777" w:rsidR="009A59C2" w:rsidRDefault="00D23322">
            <w:pPr>
              <w:jc w:val="center"/>
            </w:pPr>
            <w:r>
              <w:rPr>
                <w:b/>
                <w:bCs/>
              </w:rPr>
              <w:t>68,606</w:t>
            </w:r>
          </w:p>
        </w:tc>
      </w:tr>
      <w:tr w:rsidR="009A59C2" w14:paraId="7EC6EE1B" w14:textId="77777777">
        <w:tc>
          <w:tcPr>
            <w:tcW w:w="31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5FC6678" w14:textId="77777777" w:rsidR="009A59C2" w:rsidRDefault="00D23322">
            <w:r>
              <w:t>Rent for Leased Land</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EF3DCB0" w14:textId="77777777" w:rsidR="009A59C2" w:rsidRDefault="00D23322">
            <w:pPr>
              <w:jc w:val="center"/>
            </w:pPr>
            <w:r>
              <w:t>6,887 (8.26)</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C6636A3" w14:textId="77777777" w:rsidR="009A59C2" w:rsidRDefault="00D23322">
            <w:pPr>
              <w:jc w:val="center"/>
            </w:pPr>
            <w:r>
              <w:t>13,988 (15.05)</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84AD7DF" w14:textId="77777777" w:rsidR="009A59C2" w:rsidRDefault="00D23322">
            <w:pPr>
              <w:jc w:val="center"/>
            </w:pPr>
            <w:r>
              <w:t>10,982 (12.59)</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A483285" w14:textId="77777777" w:rsidR="009A59C2" w:rsidRDefault="00D23322">
            <w:pPr>
              <w:jc w:val="center"/>
            </w:pPr>
            <w:r>
              <w:t>6,595 (8.77)</w:t>
            </w:r>
          </w:p>
        </w:tc>
      </w:tr>
      <w:tr w:rsidR="009A59C2" w14:paraId="46F59098" w14:textId="77777777">
        <w:tc>
          <w:tcPr>
            <w:tcW w:w="31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0A98130" w14:textId="77777777" w:rsidR="009A59C2" w:rsidRDefault="00D23322">
            <w:r>
              <w:rPr>
                <w:b/>
                <w:bCs/>
              </w:rPr>
              <w:t>Cost A₂</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1CDE02E" w14:textId="77777777" w:rsidR="009A59C2" w:rsidRDefault="00D23322">
            <w:pPr>
              <w:jc w:val="center"/>
            </w:pPr>
            <w:r>
              <w:rPr>
                <w:b/>
                <w:bCs/>
              </w:rPr>
              <w:t>83,397</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21E4B70" w14:textId="77777777" w:rsidR="009A59C2" w:rsidRDefault="00D23322">
            <w:pPr>
              <w:jc w:val="center"/>
            </w:pPr>
            <w:r>
              <w:rPr>
                <w:b/>
                <w:bCs/>
              </w:rPr>
              <w:t>92,957</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F40AB94" w14:textId="77777777" w:rsidR="009A59C2" w:rsidRDefault="00D23322">
            <w:pPr>
              <w:jc w:val="center"/>
            </w:pPr>
            <w:r>
              <w:rPr>
                <w:b/>
                <w:bCs/>
              </w:rPr>
              <w:t>87,250</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F0326D5" w14:textId="77777777" w:rsidR="009A59C2" w:rsidRDefault="00D23322">
            <w:pPr>
              <w:jc w:val="center"/>
            </w:pPr>
            <w:r>
              <w:rPr>
                <w:b/>
                <w:bCs/>
              </w:rPr>
              <w:t>75,201</w:t>
            </w:r>
          </w:p>
        </w:tc>
      </w:tr>
      <w:tr w:rsidR="00E534C1" w14:paraId="69ADA34E" w14:textId="77777777">
        <w:tc>
          <w:tcPr>
            <w:tcW w:w="31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5B9018A" w14:textId="77777777" w:rsidR="00E534C1" w:rsidRPr="00AD0B3D" w:rsidRDefault="00AD0B3D">
            <w:r>
              <w:t xml:space="preserve">Interest on fixed capital </w:t>
            </w:r>
            <w:r w:rsidR="00CE3357">
              <w:t>(excluding land)</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57D01AC" w14:textId="77777777" w:rsidR="00E534C1" w:rsidRPr="00AD0B3D" w:rsidRDefault="00AD0B3D">
            <w:pPr>
              <w:jc w:val="center"/>
            </w:pPr>
            <w:r>
              <w:t>112</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7B5E49A" w14:textId="77777777" w:rsidR="00E534C1" w:rsidRPr="00AD0B3D" w:rsidRDefault="00AD0B3D">
            <w:pPr>
              <w:jc w:val="center"/>
            </w:pPr>
            <w:r>
              <w:t>111</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80F9581" w14:textId="77777777" w:rsidR="00E534C1" w:rsidRPr="00AD0B3D" w:rsidRDefault="00AD0B3D">
            <w:pPr>
              <w:jc w:val="center"/>
            </w:pPr>
            <w:r>
              <w:t>76</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8E73A1F" w14:textId="77777777" w:rsidR="00E534C1" w:rsidRPr="00AD0B3D" w:rsidRDefault="00AD0B3D">
            <w:pPr>
              <w:jc w:val="center"/>
            </w:pPr>
            <w:r>
              <w:t>101</w:t>
            </w:r>
          </w:p>
        </w:tc>
      </w:tr>
      <w:tr w:rsidR="00AD0B3D" w14:paraId="72E5790E" w14:textId="77777777">
        <w:tc>
          <w:tcPr>
            <w:tcW w:w="31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55EE4B1" w14:textId="77777777" w:rsidR="00AD0B3D" w:rsidRDefault="00AD0B3D">
            <w:r>
              <w:rPr>
                <w:b/>
                <w:bCs/>
              </w:rPr>
              <w:t>Cost B</w:t>
            </w:r>
            <w:r>
              <w:rPr>
                <w:b/>
                <w:bCs/>
                <w:vertAlign w:val="subscript"/>
              </w:rPr>
              <w:t>1</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4782FB8" w14:textId="77777777" w:rsidR="00AD0B3D" w:rsidRDefault="00AD0B3D">
            <w:pPr>
              <w:jc w:val="center"/>
              <w:rPr>
                <w:b/>
                <w:bCs/>
              </w:rPr>
            </w:pPr>
            <w:r>
              <w:rPr>
                <w:b/>
                <w:bCs/>
              </w:rPr>
              <w:t>83,509</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1CB8261" w14:textId="77777777" w:rsidR="00AD0B3D" w:rsidRDefault="00AD0B3D">
            <w:pPr>
              <w:jc w:val="center"/>
              <w:rPr>
                <w:b/>
                <w:bCs/>
              </w:rPr>
            </w:pPr>
            <w:r>
              <w:rPr>
                <w:b/>
                <w:bCs/>
              </w:rPr>
              <w:t>93,068</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755A998" w14:textId="77777777" w:rsidR="00AD0B3D" w:rsidRDefault="00AD0B3D">
            <w:pPr>
              <w:jc w:val="center"/>
              <w:rPr>
                <w:b/>
                <w:bCs/>
              </w:rPr>
            </w:pPr>
            <w:r>
              <w:rPr>
                <w:b/>
                <w:bCs/>
              </w:rPr>
              <w:t>87,326</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C57E47E" w14:textId="77777777" w:rsidR="00AD0B3D" w:rsidRDefault="00AD0B3D">
            <w:pPr>
              <w:jc w:val="center"/>
              <w:rPr>
                <w:b/>
                <w:bCs/>
              </w:rPr>
            </w:pPr>
            <w:r>
              <w:rPr>
                <w:b/>
                <w:bCs/>
              </w:rPr>
              <w:t>75,302</w:t>
            </w:r>
          </w:p>
        </w:tc>
      </w:tr>
      <w:tr w:rsidR="00AD0B3D" w14:paraId="70B98774" w14:textId="77777777">
        <w:tc>
          <w:tcPr>
            <w:tcW w:w="31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86212A2" w14:textId="77777777" w:rsidR="00AD0B3D" w:rsidRDefault="00AD0B3D">
            <w:r>
              <w:t>Rental value of land</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571B722" w14:textId="77777777" w:rsidR="00AD0B3D" w:rsidRPr="00AD0B3D" w:rsidRDefault="00AD0B3D">
            <w:pPr>
              <w:jc w:val="center"/>
            </w:pPr>
            <w:r>
              <w:t>36,603</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68B4481" w14:textId="77777777" w:rsidR="00AD0B3D" w:rsidRPr="00AD0B3D" w:rsidRDefault="00AD0B3D">
            <w:pPr>
              <w:jc w:val="center"/>
            </w:pPr>
            <w:r>
              <w:t>34,509</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7CFE8B2" w14:textId="77777777" w:rsidR="00AD0B3D" w:rsidRPr="00AD0B3D" w:rsidRDefault="00AD0B3D">
            <w:pPr>
              <w:jc w:val="center"/>
            </w:pPr>
            <w:r>
              <w:t>39,296</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E1EDAB8" w14:textId="77777777" w:rsidR="00AD0B3D" w:rsidRPr="00AD0B3D" w:rsidRDefault="00AD0B3D">
            <w:pPr>
              <w:jc w:val="center"/>
            </w:pPr>
            <w:r>
              <w:t>27,726</w:t>
            </w:r>
          </w:p>
        </w:tc>
      </w:tr>
      <w:tr w:rsidR="009A59C2" w14:paraId="58AC0774" w14:textId="77777777">
        <w:tc>
          <w:tcPr>
            <w:tcW w:w="31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88E5957" w14:textId="77777777" w:rsidR="009A59C2" w:rsidRDefault="00D23322">
            <w:r>
              <w:rPr>
                <w:b/>
                <w:bCs/>
              </w:rPr>
              <w:lastRenderedPageBreak/>
              <w:t>Cost B₂</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8061D2C" w14:textId="77777777" w:rsidR="009A59C2" w:rsidRDefault="00D23322">
            <w:pPr>
              <w:jc w:val="center"/>
            </w:pPr>
            <w:r>
              <w:rPr>
                <w:b/>
                <w:bCs/>
              </w:rPr>
              <w:t>1,20,112</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D99EE2A" w14:textId="77777777" w:rsidR="009A59C2" w:rsidRDefault="00D23322">
            <w:pPr>
              <w:jc w:val="center"/>
            </w:pPr>
            <w:r>
              <w:rPr>
                <w:b/>
                <w:bCs/>
              </w:rPr>
              <w:t>1,27,577</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552782E" w14:textId="77777777" w:rsidR="009A59C2" w:rsidRDefault="00D23322">
            <w:pPr>
              <w:jc w:val="center"/>
            </w:pPr>
            <w:r>
              <w:rPr>
                <w:b/>
                <w:bCs/>
              </w:rPr>
              <w:t>1,26,622</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7D95C06" w14:textId="77777777" w:rsidR="009A59C2" w:rsidRDefault="00D23322">
            <w:pPr>
              <w:jc w:val="center"/>
            </w:pPr>
            <w:r>
              <w:rPr>
                <w:b/>
                <w:bCs/>
              </w:rPr>
              <w:t>1,03,028</w:t>
            </w:r>
          </w:p>
        </w:tc>
      </w:tr>
      <w:tr w:rsidR="00E534C1" w14:paraId="7372195B" w14:textId="77777777">
        <w:tc>
          <w:tcPr>
            <w:tcW w:w="31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AA6CC99" w14:textId="77777777" w:rsidR="00E534C1" w:rsidRPr="00C81781" w:rsidRDefault="00AD0B3D">
            <w:r w:rsidRPr="00C81781">
              <w:t>Imputed value of family labour</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C03F328" w14:textId="77777777" w:rsidR="00E534C1" w:rsidRPr="00AD0B3D" w:rsidRDefault="00AD0B3D">
            <w:pPr>
              <w:jc w:val="center"/>
            </w:pPr>
            <w:r>
              <w:t>11,228</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E941CBF" w14:textId="77777777" w:rsidR="00E534C1" w:rsidRPr="00AD0B3D" w:rsidRDefault="00AD0B3D">
            <w:pPr>
              <w:jc w:val="center"/>
            </w:pPr>
            <w:r>
              <w:t>10,042</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31FB5B6" w14:textId="77777777" w:rsidR="00E534C1" w:rsidRPr="00AD0B3D" w:rsidRDefault="00AD0B3D">
            <w:pPr>
              <w:jc w:val="center"/>
            </w:pPr>
            <w:r>
              <w:t>9,876</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28AD74B" w14:textId="77777777" w:rsidR="00E534C1" w:rsidRPr="00AD0B3D" w:rsidRDefault="00AD0B3D">
            <w:pPr>
              <w:jc w:val="center"/>
            </w:pPr>
            <w:r>
              <w:t>10,076</w:t>
            </w:r>
          </w:p>
        </w:tc>
      </w:tr>
      <w:tr w:rsidR="009A59C2" w14:paraId="10ECD385" w14:textId="77777777">
        <w:tc>
          <w:tcPr>
            <w:tcW w:w="31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B43B257" w14:textId="77777777" w:rsidR="009A59C2" w:rsidRDefault="00D23322">
            <w:r>
              <w:rPr>
                <w:b/>
                <w:bCs/>
              </w:rPr>
              <w:t>Cost C (Total)</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F1D9E3A" w14:textId="77777777" w:rsidR="009A59C2" w:rsidRDefault="00D23322">
            <w:pPr>
              <w:jc w:val="center"/>
            </w:pPr>
            <w:r>
              <w:rPr>
                <w:b/>
                <w:bCs/>
              </w:rPr>
              <w:t>1,31,340</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E4C0331" w14:textId="77777777" w:rsidR="009A59C2" w:rsidRDefault="00D23322">
            <w:pPr>
              <w:jc w:val="center"/>
            </w:pPr>
            <w:r>
              <w:rPr>
                <w:b/>
                <w:bCs/>
              </w:rPr>
              <w:t>1,37,619</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5234CD6" w14:textId="77777777" w:rsidR="009A59C2" w:rsidRDefault="00D23322">
            <w:pPr>
              <w:jc w:val="center"/>
            </w:pPr>
            <w:r>
              <w:rPr>
                <w:b/>
                <w:bCs/>
              </w:rPr>
              <w:t>1,36,498</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6478602" w14:textId="77777777" w:rsidR="009A59C2" w:rsidRDefault="00D23322">
            <w:pPr>
              <w:jc w:val="center"/>
            </w:pPr>
            <w:r>
              <w:rPr>
                <w:b/>
                <w:bCs/>
              </w:rPr>
              <w:t>1,13,104</w:t>
            </w:r>
          </w:p>
        </w:tc>
      </w:tr>
    </w:tbl>
    <w:p w14:paraId="687B5228" w14:textId="77777777" w:rsidR="009A59C2" w:rsidRDefault="008E5307">
      <w:pPr>
        <w:spacing w:after="160" w:line="276" w:lineRule="auto"/>
        <w:jc w:val="both"/>
      </w:pPr>
      <w:r>
        <w:rPr>
          <w:i/>
          <w:iCs/>
          <w:sz w:val="18"/>
          <w:szCs w:val="18"/>
        </w:rPr>
        <w:t xml:space="preserve">*Figures in parentheses indicate </w:t>
      </w:r>
      <w:r w:rsidR="00277426">
        <w:rPr>
          <w:i/>
          <w:iCs/>
          <w:sz w:val="18"/>
          <w:szCs w:val="18"/>
        </w:rPr>
        <w:t xml:space="preserve">the </w:t>
      </w:r>
      <w:r w:rsidR="0086289E" w:rsidRPr="0086289E">
        <w:rPr>
          <w:i/>
          <w:iCs/>
          <w:sz w:val="18"/>
          <w:szCs w:val="18"/>
        </w:rPr>
        <w:t>per cent</w:t>
      </w:r>
      <w:r w:rsidRPr="0086289E">
        <w:rPr>
          <w:i/>
          <w:iCs/>
          <w:sz w:val="18"/>
          <w:szCs w:val="18"/>
        </w:rPr>
        <w:t xml:space="preserve"> share</w:t>
      </w:r>
      <w:r w:rsidR="00A600A5">
        <w:rPr>
          <w:i/>
          <w:iCs/>
          <w:sz w:val="18"/>
          <w:szCs w:val="18"/>
        </w:rPr>
        <w:t xml:space="preserve"> of respective costs</w:t>
      </w:r>
      <w:r w:rsidRPr="0086289E">
        <w:rPr>
          <w:i/>
          <w:iCs/>
          <w:sz w:val="18"/>
          <w:szCs w:val="18"/>
        </w:rPr>
        <w:t xml:space="preserve"> </w:t>
      </w:r>
      <w:r w:rsidR="00277426">
        <w:rPr>
          <w:i/>
          <w:iCs/>
          <w:sz w:val="18"/>
          <w:szCs w:val="18"/>
        </w:rPr>
        <w:t>in</w:t>
      </w:r>
      <w:r>
        <w:rPr>
          <w:i/>
          <w:iCs/>
          <w:sz w:val="18"/>
          <w:szCs w:val="18"/>
        </w:rPr>
        <w:t xml:space="preserve"> Cost A₂.</w:t>
      </w:r>
    </w:p>
    <w:p w14:paraId="5E0BB540" w14:textId="77777777" w:rsidR="00224759" w:rsidRPr="00D2137B" w:rsidRDefault="00224759" w:rsidP="00224759">
      <w:pPr>
        <w:spacing w:after="160" w:line="276" w:lineRule="auto"/>
        <w:ind w:firstLine="720"/>
        <w:jc w:val="both"/>
      </w:pPr>
      <w:r>
        <w:t>Hired human labour constituted the largest component of Cost A</w:t>
      </w:r>
      <w:r>
        <w:rPr>
          <w:rFonts w:ascii="Cambria Math" w:hAnsi="Cambria Math" w:cs="Cambria Math"/>
        </w:rPr>
        <w:t>₂</w:t>
      </w:r>
      <w:r>
        <w:t xml:space="preserve"> across all varieties, accounting for 40.44 per cent in Uma, 37.36 per cent in Kanchana, 37.76 per cent in Jyothi, and 33.18 per cent in Manuratna. This underscores the labour-intensive nature of rice cultivation in the study area. The finding is consistent with Rao </w:t>
      </w:r>
      <w:r>
        <w:rPr>
          <w:i/>
        </w:rPr>
        <w:t>et al.</w:t>
      </w:r>
      <w:r>
        <w:t xml:space="preserve"> (2018), who reported that human labour typically accounts for 35</w:t>
      </w:r>
      <w:r w:rsidR="00CE3357">
        <w:t>-</w:t>
      </w:r>
      <w:r>
        <w:t>45 per cent of total variable costs in rice cultivation across Indian states.</w:t>
      </w:r>
    </w:p>
    <w:p w14:paraId="02354799" w14:textId="77777777" w:rsidR="00D55B46" w:rsidRPr="00D2137B" w:rsidRDefault="00D55B46" w:rsidP="00D55B46">
      <w:pPr>
        <w:spacing w:after="160" w:line="276" w:lineRule="auto"/>
        <w:ind w:firstLine="720"/>
        <w:jc w:val="both"/>
      </w:pPr>
      <w:r>
        <w:t>The total cost of cultivation (Cost C) was highest for Kanchana (Rs 1,37,619 ha</w:t>
      </w:r>
      <w:r>
        <w:rPr>
          <w:rFonts w:ascii="Cambria Math" w:hAnsi="Cambria Math" w:cs="Cambria Math"/>
        </w:rPr>
        <w:t>⁻</w:t>
      </w:r>
      <w:r>
        <w:t>¹), followed by Jyothi (Rs 1,36,498 ha</w:t>
      </w:r>
      <w:r>
        <w:rPr>
          <w:rFonts w:ascii="Cambria Math" w:hAnsi="Cambria Math" w:cs="Cambria Math"/>
        </w:rPr>
        <w:t>⁻</w:t>
      </w:r>
      <w:r>
        <w:t>¹), Uma (Rs 1,31,340 ha</w:t>
      </w:r>
      <w:r>
        <w:rPr>
          <w:rFonts w:ascii="Cambria Math" w:hAnsi="Cambria Math" w:cs="Cambria Math"/>
        </w:rPr>
        <w:t>⁻</w:t>
      </w:r>
      <w:r>
        <w:t>¹), and Manuratna (Rs 1,13,104 ha</w:t>
      </w:r>
      <w:r>
        <w:rPr>
          <w:rFonts w:ascii="Cambria Math" w:hAnsi="Cambria Math" w:cs="Cambria Math"/>
        </w:rPr>
        <w:t>⁻</w:t>
      </w:r>
      <w:r>
        <w:t>¹). The relatively small variation in Cost C across varieties suggests that total cultivation costs remain broadly comparable despite differences in varietal characteristics. The estimated costs are consistent with state-level estimates, indicating that paddy cultivation in Kerala is characterised by high production costs, typically exceeding ₹1.0 lakh per hectare when both operational and fixed components are considered (GoK, 2025).</w:t>
      </w:r>
    </w:p>
    <w:p w14:paraId="510868E9" w14:textId="77777777" w:rsidR="009A59C2" w:rsidRDefault="00D23322" w:rsidP="00D55B46">
      <w:pPr>
        <w:spacing w:after="160" w:line="276" w:lineRule="auto"/>
        <w:jc w:val="both"/>
      </w:pPr>
      <w:r>
        <w:rPr>
          <w:b/>
          <w:bCs/>
          <w:sz w:val="22"/>
          <w:szCs w:val="22"/>
        </w:rPr>
        <w:t>3.3 Economic Returns from Rice Cultivation</w:t>
      </w:r>
    </w:p>
    <w:p w14:paraId="4AAD928E" w14:textId="060E9614" w:rsidR="0035187F" w:rsidRDefault="00D55B46" w:rsidP="00D55B46">
      <w:pPr>
        <w:spacing w:after="60" w:line="276" w:lineRule="auto"/>
        <w:ind w:firstLine="720"/>
        <w:jc w:val="both"/>
      </w:pPr>
      <w:r>
        <w:t xml:space="preserve">Economic returns from rice cultivation were assessed using multiple income measures. Table </w:t>
      </w:r>
      <w:r w:rsidR="002B1CD0">
        <w:t>2</w:t>
      </w:r>
      <w:r>
        <w:t xml:space="preserve"> summarises gross returns, farm business income, family labour income, net income, and benefit</w:t>
      </w:r>
      <w:r w:rsidR="00CE3357">
        <w:t>-</w:t>
      </w:r>
      <w:r>
        <w:t>cost ratios for the four selected varieties.</w:t>
      </w:r>
    </w:p>
    <w:p w14:paraId="7FDC2F3E" w14:textId="77777777" w:rsidR="00692A2C" w:rsidRDefault="00692A2C" w:rsidP="00692A2C">
      <w:pPr>
        <w:spacing w:after="160" w:line="276" w:lineRule="auto"/>
        <w:ind w:firstLine="720"/>
        <w:jc w:val="both"/>
      </w:pPr>
      <w:r>
        <w:t>Gross returns were highest for Uma (Rs 1,63,109 ha</w:t>
      </w:r>
      <w:r>
        <w:rPr>
          <w:rFonts w:ascii="Cambria Math" w:hAnsi="Cambria Math" w:cs="Cambria Math"/>
        </w:rPr>
        <w:t>⁻</w:t>
      </w:r>
      <w:r>
        <w:t>¹), followed by Kanchana (Rs 1,38,306), Jyothi (</w:t>
      </w:r>
      <w:proofErr w:type="spellStart"/>
      <w:r>
        <w:t>Rs</w:t>
      </w:r>
      <w:proofErr w:type="spellEnd"/>
      <w:r>
        <w:t xml:space="preserve"> 1,32,093), and </w:t>
      </w:r>
      <w:proofErr w:type="spellStart"/>
      <w:r>
        <w:t>Manuratna</w:t>
      </w:r>
      <w:proofErr w:type="spellEnd"/>
      <w:r>
        <w:t xml:space="preserve"> (</w:t>
      </w:r>
      <w:proofErr w:type="spellStart"/>
      <w:r>
        <w:t>Rs</w:t>
      </w:r>
      <w:proofErr w:type="spellEnd"/>
      <w:r>
        <w:t xml:space="preserve"> 1,01,065). Relative to Uma, gross returns were lower by Rs 24,803 for Kanchana, Rs 31,016 for Jyothi, and </w:t>
      </w:r>
      <w:proofErr w:type="spellStart"/>
      <w:r>
        <w:t>Rs</w:t>
      </w:r>
      <w:proofErr w:type="spellEnd"/>
      <w:r>
        <w:t xml:space="preserve"> 62,044 for </w:t>
      </w:r>
      <w:proofErr w:type="spellStart"/>
      <w:r>
        <w:t>Manuratna</w:t>
      </w:r>
      <w:proofErr w:type="spellEnd"/>
      <w:r>
        <w:t>. These differences in gross returns reflect substantial variation in yield performance across the selected varieties.</w:t>
      </w:r>
    </w:p>
    <w:p w14:paraId="3D0D5FAD" w14:textId="77777777" w:rsidR="00692A2C" w:rsidRDefault="00692A2C" w:rsidP="00692A2C">
      <w:pPr>
        <w:spacing w:after="60" w:line="276" w:lineRule="auto"/>
        <w:ind w:firstLine="720"/>
        <w:jc w:val="both"/>
      </w:pPr>
      <w:r>
        <w:t>Net income shows clear differences in profitability across the selected varieties. Uma generated a net return of Rs 31,769 ha</w:t>
      </w:r>
      <w:r>
        <w:rPr>
          <w:rFonts w:ascii="Cambria Math" w:hAnsi="Cambria Math" w:cs="Cambria Math"/>
        </w:rPr>
        <w:t>⁻</w:t>
      </w:r>
      <w:r>
        <w:t>¹, indicating a viable outcome, whereas Kanchana yielded only a marginal surplus of Rs 687 ha</w:t>
      </w:r>
      <w:r>
        <w:rPr>
          <w:rFonts w:ascii="Cambria Math" w:hAnsi="Cambria Math" w:cs="Cambria Math"/>
        </w:rPr>
        <w:t>⁻</w:t>
      </w:r>
      <w:r>
        <w:t xml:space="preserve">¹. In contrast, </w:t>
      </w:r>
      <w:proofErr w:type="spellStart"/>
      <w:r>
        <w:t>Jyothi</w:t>
      </w:r>
      <w:proofErr w:type="spellEnd"/>
      <w:r>
        <w:t xml:space="preserve"> and </w:t>
      </w:r>
      <w:proofErr w:type="spellStart"/>
      <w:r>
        <w:t>Manuratna</w:t>
      </w:r>
      <w:proofErr w:type="spellEnd"/>
      <w:r>
        <w:t xml:space="preserve"> incurred losses of Rs −4,405 and Rs −12,039 ha</w:t>
      </w:r>
      <w:r>
        <w:rPr>
          <w:rFonts w:ascii="Cambria Math" w:hAnsi="Cambria Math" w:cs="Cambria Math"/>
        </w:rPr>
        <w:t>⁻</w:t>
      </w:r>
      <w:r>
        <w:t xml:space="preserve">¹, respectively, as total cultivation costs exceeded realised returns. A similar pattern is reflected in the benefit-cost ratios: Uma recorded the highest value (1.24), while </w:t>
      </w:r>
      <w:proofErr w:type="spellStart"/>
      <w:r>
        <w:t>Manuratna</w:t>
      </w:r>
      <w:proofErr w:type="spellEnd"/>
      <w:r>
        <w:t>, with a ratio of 0.89, appears economically unviable under the prevailing conditions.</w:t>
      </w:r>
    </w:p>
    <w:p w14:paraId="451C36F4" w14:textId="3D68B6FB" w:rsidR="009A59C2" w:rsidRDefault="00D23322">
      <w:pPr>
        <w:spacing w:after="60" w:line="276" w:lineRule="auto"/>
        <w:jc w:val="both"/>
      </w:pPr>
      <w:r>
        <w:rPr>
          <w:b/>
          <w:bCs/>
        </w:rPr>
        <w:t xml:space="preserve">Table </w:t>
      </w:r>
      <w:r w:rsidR="00125364">
        <w:rPr>
          <w:b/>
          <w:bCs/>
        </w:rPr>
        <w:t>2</w:t>
      </w:r>
      <w:r>
        <w:rPr>
          <w:b/>
          <w:bCs/>
        </w:rPr>
        <w:t>. Economic returns from rice cultivation across selected varieties (Rs ha</w:t>
      </w:r>
      <w:r>
        <w:rPr>
          <w:rFonts w:ascii="Cambria Math" w:hAnsi="Cambria Math" w:cs="Cambria Math"/>
          <w:b/>
          <w:bCs/>
        </w:rPr>
        <w:t>⁻</w:t>
      </w:r>
      <w:r>
        <w:rPr>
          <w:b/>
          <w:bCs/>
        </w:rPr>
        <w:t>¹)</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58"/>
        <w:gridCol w:w="1312"/>
        <w:gridCol w:w="1312"/>
        <w:gridCol w:w="1313"/>
        <w:gridCol w:w="1313"/>
      </w:tblGrid>
      <w:tr w:rsidR="009A59C2" w14:paraId="3DA193D2" w14:textId="77777777">
        <w:tc>
          <w:tcPr>
            <w:tcW w:w="2958"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667516F0" w14:textId="77777777" w:rsidR="009A59C2" w:rsidRDefault="00D23322">
            <w:r>
              <w:rPr>
                <w:b/>
                <w:bCs/>
              </w:rPr>
              <w:t>Income Measure</w:t>
            </w:r>
          </w:p>
        </w:tc>
        <w:tc>
          <w:tcPr>
            <w:tcW w:w="1312"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34FDEF66" w14:textId="77777777" w:rsidR="009A59C2" w:rsidRDefault="00D23322">
            <w:pPr>
              <w:jc w:val="center"/>
            </w:pPr>
            <w:r>
              <w:rPr>
                <w:b/>
                <w:bCs/>
              </w:rPr>
              <w:t>Uma</w:t>
            </w:r>
          </w:p>
        </w:tc>
        <w:tc>
          <w:tcPr>
            <w:tcW w:w="1312"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0CD5D959" w14:textId="77777777" w:rsidR="009A59C2" w:rsidRDefault="00D23322">
            <w:pPr>
              <w:jc w:val="center"/>
            </w:pPr>
            <w:r>
              <w:rPr>
                <w:b/>
                <w:bCs/>
              </w:rPr>
              <w:t>Kanchana</w:t>
            </w:r>
          </w:p>
        </w:tc>
        <w:tc>
          <w:tcPr>
            <w:tcW w:w="1313"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02FFF524" w14:textId="77777777" w:rsidR="009A59C2" w:rsidRDefault="00D23322">
            <w:pPr>
              <w:jc w:val="center"/>
            </w:pPr>
            <w:r>
              <w:rPr>
                <w:b/>
                <w:bCs/>
              </w:rPr>
              <w:t>Jyothi</w:t>
            </w:r>
          </w:p>
        </w:tc>
        <w:tc>
          <w:tcPr>
            <w:tcW w:w="1313"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306C1655" w14:textId="77777777" w:rsidR="009A59C2" w:rsidRDefault="00D23322">
            <w:pPr>
              <w:jc w:val="center"/>
            </w:pPr>
            <w:r>
              <w:rPr>
                <w:b/>
                <w:bCs/>
              </w:rPr>
              <w:t>Manuratna</w:t>
            </w:r>
          </w:p>
        </w:tc>
      </w:tr>
      <w:tr w:rsidR="009A59C2" w14:paraId="6AB148A3" w14:textId="77777777">
        <w:tc>
          <w:tcPr>
            <w:tcW w:w="295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AB0C111" w14:textId="77777777" w:rsidR="009A59C2" w:rsidRDefault="00D23322">
            <w:r>
              <w:t>Gross Returns</w:t>
            </w:r>
          </w:p>
        </w:tc>
        <w:tc>
          <w:tcPr>
            <w:tcW w:w="131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9EBAAF3" w14:textId="77777777" w:rsidR="009A59C2" w:rsidRDefault="00D23322">
            <w:pPr>
              <w:jc w:val="center"/>
            </w:pPr>
            <w:r>
              <w:t>1,63,109</w:t>
            </w:r>
          </w:p>
        </w:tc>
        <w:tc>
          <w:tcPr>
            <w:tcW w:w="131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10A1D33" w14:textId="77777777" w:rsidR="009A59C2" w:rsidRDefault="00D23322">
            <w:pPr>
              <w:jc w:val="center"/>
            </w:pPr>
            <w:r>
              <w:t>1,38,306</w:t>
            </w:r>
          </w:p>
        </w:tc>
        <w:tc>
          <w:tcPr>
            <w:tcW w:w="131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C0ED6BD" w14:textId="77777777" w:rsidR="009A59C2" w:rsidRDefault="00D23322">
            <w:pPr>
              <w:jc w:val="center"/>
            </w:pPr>
            <w:r>
              <w:t>1,32,093</w:t>
            </w:r>
          </w:p>
        </w:tc>
        <w:tc>
          <w:tcPr>
            <w:tcW w:w="131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050E6C0" w14:textId="77777777" w:rsidR="009A59C2" w:rsidRDefault="00D23322">
            <w:pPr>
              <w:jc w:val="center"/>
            </w:pPr>
            <w:r>
              <w:t>1,01,065</w:t>
            </w:r>
          </w:p>
        </w:tc>
      </w:tr>
      <w:tr w:rsidR="009A59C2" w14:paraId="1FE123C1" w14:textId="77777777">
        <w:tc>
          <w:tcPr>
            <w:tcW w:w="295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E3C7CD8" w14:textId="77777777" w:rsidR="009A59C2" w:rsidRDefault="00D23322">
            <w:r>
              <w:t>Farm Business Income (GR − Cost A₁)</w:t>
            </w:r>
          </w:p>
        </w:tc>
        <w:tc>
          <w:tcPr>
            <w:tcW w:w="131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18E25F6" w14:textId="77777777" w:rsidR="009A59C2" w:rsidRDefault="00D23322">
            <w:pPr>
              <w:jc w:val="center"/>
            </w:pPr>
            <w:r>
              <w:t>86,599</w:t>
            </w:r>
          </w:p>
        </w:tc>
        <w:tc>
          <w:tcPr>
            <w:tcW w:w="131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55330C0" w14:textId="77777777" w:rsidR="009A59C2" w:rsidRDefault="00D23322">
            <w:pPr>
              <w:jc w:val="center"/>
            </w:pPr>
            <w:r>
              <w:t>59,337</w:t>
            </w:r>
          </w:p>
        </w:tc>
        <w:tc>
          <w:tcPr>
            <w:tcW w:w="131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381FC30" w14:textId="77777777" w:rsidR="009A59C2" w:rsidRDefault="00D23322">
            <w:pPr>
              <w:jc w:val="center"/>
            </w:pPr>
            <w:r>
              <w:t>55,825</w:t>
            </w:r>
          </w:p>
        </w:tc>
        <w:tc>
          <w:tcPr>
            <w:tcW w:w="131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CB46706" w14:textId="77777777" w:rsidR="009A59C2" w:rsidRDefault="00D23322">
            <w:pPr>
              <w:jc w:val="center"/>
            </w:pPr>
            <w:r>
              <w:t>32,459</w:t>
            </w:r>
          </w:p>
        </w:tc>
      </w:tr>
      <w:tr w:rsidR="009A59C2" w14:paraId="6E807CC0" w14:textId="77777777">
        <w:tc>
          <w:tcPr>
            <w:tcW w:w="295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B255D09" w14:textId="77777777" w:rsidR="009A59C2" w:rsidRDefault="00D23322">
            <w:r>
              <w:t>Family Labour Income (GR − Cost B₂)</w:t>
            </w:r>
          </w:p>
        </w:tc>
        <w:tc>
          <w:tcPr>
            <w:tcW w:w="131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36EE569" w14:textId="77777777" w:rsidR="009A59C2" w:rsidRDefault="00D23322">
            <w:pPr>
              <w:jc w:val="center"/>
            </w:pPr>
            <w:r>
              <w:t>42,997</w:t>
            </w:r>
          </w:p>
        </w:tc>
        <w:tc>
          <w:tcPr>
            <w:tcW w:w="131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0639707" w14:textId="77777777" w:rsidR="009A59C2" w:rsidRDefault="00D23322">
            <w:pPr>
              <w:jc w:val="center"/>
            </w:pPr>
            <w:r>
              <w:t>10,729</w:t>
            </w:r>
          </w:p>
        </w:tc>
        <w:tc>
          <w:tcPr>
            <w:tcW w:w="131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7A5D5FD" w14:textId="77777777" w:rsidR="009A59C2" w:rsidRDefault="00D23322">
            <w:pPr>
              <w:jc w:val="center"/>
            </w:pPr>
            <w:r>
              <w:t>5,471</w:t>
            </w:r>
          </w:p>
        </w:tc>
        <w:tc>
          <w:tcPr>
            <w:tcW w:w="131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00F1AB5" w14:textId="77777777" w:rsidR="009A59C2" w:rsidRDefault="00D23322">
            <w:pPr>
              <w:jc w:val="center"/>
            </w:pPr>
            <w:r>
              <w:t>−1,963</w:t>
            </w:r>
          </w:p>
        </w:tc>
      </w:tr>
      <w:tr w:rsidR="009A59C2" w14:paraId="73F1C4D3" w14:textId="77777777">
        <w:tc>
          <w:tcPr>
            <w:tcW w:w="295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23EBA46" w14:textId="77777777" w:rsidR="009A59C2" w:rsidRDefault="00D23322">
            <w:r>
              <w:rPr>
                <w:b/>
                <w:bCs/>
              </w:rPr>
              <w:lastRenderedPageBreak/>
              <w:t>Net Income (GR − Cost C)</w:t>
            </w:r>
          </w:p>
        </w:tc>
        <w:tc>
          <w:tcPr>
            <w:tcW w:w="131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B7CF841" w14:textId="77777777" w:rsidR="009A59C2" w:rsidRDefault="00D23322">
            <w:pPr>
              <w:jc w:val="center"/>
            </w:pPr>
            <w:r>
              <w:rPr>
                <w:b/>
                <w:bCs/>
              </w:rPr>
              <w:t>31,769</w:t>
            </w:r>
          </w:p>
        </w:tc>
        <w:tc>
          <w:tcPr>
            <w:tcW w:w="131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44CB3E0" w14:textId="77777777" w:rsidR="009A59C2" w:rsidRDefault="00D23322">
            <w:pPr>
              <w:jc w:val="center"/>
            </w:pPr>
            <w:r>
              <w:rPr>
                <w:b/>
                <w:bCs/>
              </w:rPr>
              <w:t>687</w:t>
            </w:r>
          </w:p>
        </w:tc>
        <w:tc>
          <w:tcPr>
            <w:tcW w:w="131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D9D5F2E" w14:textId="77777777" w:rsidR="009A59C2" w:rsidRDefault="00D23322">
            <w:pPr>
              <w:jc w:val="center"/>
            </w:pPr>
            <w:r>
              <w:rPr>
                <w:b/>
                <w:bCs/>
              </w:rPr>
              <w:t>−4,405</w:t>
            </w:r>
          </w:p>
        </w:tc>
        <w:tc>
          <w:tcPr>
            <w:tcW w:w="131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9595A7F" w14:textId="77777777" w:rsidR="009A59C2" w:rsidRDefault="00D23322">
            <w:pPr>
              <w:jc w:val="center"/>
            </w:pPr>
            <w:r>
              <w:rPr>
                <w:b/>
                <w:bCs/>
              </w:rPr>
              <w:t>−12,039</w:t>
            </w:r>
          </w:p>
        </w:tc>
      </w:tr>
      <w:tr w:rsidR="009A59C2" w14:paraId="27681AA5" w14:textId="77777777">
        <w:tc>
          <w:tcPr>
            <w:tcW w:w="295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D18DB40" w14:textId="77777777" w:rsidR="009A59C2" w:rsidRDefault="00D23322">
            <w:r>
              <w:rPr>
                <w:b/>
                <w:bCs/>
              </w:rPr>
              <w:t>Benefit-Cost Ratio</w:t>
            </w:r>
          </w:p>
        </w:tc>
        <w:tc>
          <w:tcPr>
            <w:tcW w:w="131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D9FDED2" w14:textId="77777777" w:rsidR="009A59C2" w:rsidRDefault="00D23322">
            <w:pPr>
              <w:jc w:val="center"/>
            </w:pPr>
            <w:r>
              <w:rPr>
                <w:b/>
                <w:bCs/>
              </w:rPr>
              <w:t>1.24</w:t>
            </w:r>
          </w:p>
        </w:tc>
        <w:tc>
          <w:tcPr>
            <w:tcW w:w="131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933FD72" w14:textId="77777777" w:rsidR="009A59C2" w:rsidRDefault="00D23322">
            <w:pPr>
              <w:jc w:val="center"/>
            </w:pPr>
            <w:r>
              <w:rPr>
                <w:b/>
                <w:bCs/>
              </w:rPr>
              <w:t>1.00</w:t>
            </w:r>
          </w:p>
        </w:tc>
        <w:tc>
          <w:tcPr>
            <w:tcW w:w="131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A8EF27B" w14:textId="77777777" w:rsidR="009A59C2" w:rsidRDefault="00D23322">
            <w:pPr>
              <w:jc w:val="center"/>
            </w:pPr>
            <w:r>
              <w:rPr>
                <w:b/>
                <w:bCs/>
              </w:rPr>
              <w:t>0.97</w:t>
            </w:r>
          </w:p>
        </w:tc>
        <w:tc>
          <w:tcPr>
            <w:tcW w:w="131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8F91A06" w14:textId="77777777" w:rsidR="009A59C2" w:rsidRDefault="00D23322">
            <w:pPr>
              <w:jc w:val="center"/>
            </w:pPr>
            <w:r>
              <w:rPr>
                <w:b/>
                <w:bCs/>
              </w:rPr>
              <w:t>0.89</w:t>
            </w:r>
          </w:p>
        </w:tc>
      </w:tr>
    </w:tbl>
    <w:p w14:paraId="5FD2E3D6" w14:textId="77777777" w:rsidR="00CC7814" w:rsidRPr="00D2137B" w:rsidRDefault="00AD1C76" w:rsidP="00692A2C">
      <w:pPr>
        <w:spacing w:after="160" w:line="276" w:lineRule="auto"/>
        <w:jc w:val="both"/>
      </w:pPr>
      <w:r>
        <w:rPr>
          <w:i/>
          <w:iCs/>
          <w:sz w:val="18"/>
          <w:szCs w:val="18"/>
        </w:rPr>
        <w:t>Note: GR denotes gross returns</w:t>
      </w:r>
    </w:p>
    <w:p w14:paraId="387B75EA" w14:textId="77777777" w:rsidR="003F13F4" w:rsidRPr="00D2137B" w:rsidRDefault="003F13F4" w:rsidP="00D2137B">
      <w:pPr>
        <w:spacing w:before="160" w:after="80" w:line="276" w:lineRule="auto"/>
        <w:ind w:firstLine="720"/>
        <w:jc w:val="both"/>
      </w:pPr>
      <w:r>
        <w:t>An examination of cost and return variations indicates that gross returns vary more widely across varieties than total cultivation costs. Cost C differs by only Rs 24,515 across varieties, whereas the difference in gross returns between Uma and Manuratna amounts to Rs 62,044. This disparity suggests that differences in productivity are more influential in shaping economic outcomes than variations in cultivation costs. This is clearly demonstrated in the case of Manuratna, where despite having the lowest Cost C (Rs 1,13,104 ha</w:t>
      </w:r>
      <w:r>
        <w:rPr>
          <w:rFonts w:ascii="Cambria Math" w:hAnsi="Cambria Math" w:cs="Cambria Math"/>
        </w:rPr>
        <w:t>⁻</w:t>
      </w:r>
      <w:r>
        <w:t xml:space="preserve">¹), its relatively lower gross returns result in negative net income, as the cost advantage of approximately Rs 18,236 relative to Uma is insufficient to offset the substantial gap in returns. Similar patterns have been documented in rice-based production systems, where profitability is primarily driven by yield performance rather than marginal differences in input costs </w:t>
      </w:r>
      <w:commentRangeStart w:id="1"/>
      <w:r>
        <w:t xml:space="preserve">(Grover, 2013; </w:t>
      </w:r>
      <w:commentRangeEnd w:id="1"/>
      <w:r w:rsidR="004C1F8D">
        <w:rPr>
          <w:rStyle w:val="CommentReference"/>
        </w:rPr>
        <w:commentReference w:id="1"/>
      </w:r>
      <w:r>
        <w:t xml:space="preserve">Roy </w:t>
      </w:r>
      <w:r>
        <w:rPr>
          <w:i/>
        </w:rPr>
        <w:t>et al</w:t>
      </w:r>
      <w:r>
        <w:t>., 2020).</w:t>
      </w:r>
    </w:p>
    <w:p w14:paraId="73675E6F" w14:textId="77777777" w:rsidR="009A59C2" w:rsidRDefault="00D23322">
      <w:pPr>
        <w:spacing w:before="160" w:after="80"/>
      </w:pPr>
      <w:r>
        <w:rPr>
          <w:b/>
          <w:bCs/>
          <w:sz w:val="22"/>
          <w:szCs w:val="22"/>
        </w:rPr>
        <w:t>3.4 OLS Regression Analysis of Yield Differences</w:t>
      </w:r>
    </w:p>
    <w:p w14:paraId="5F9EACA7" w14:textId="730100C7" w:rsidR="009A59C2" w:rsidRDefault="00936472" w:rsidP="00D2137B">
      <w:pPr>
        <w:spacing w:after="160" w:line="276" w:lineRule="auto"/>
        <w:ind w:firstLine="720"/>
        <w:jc w:val="both"/>
      </w:pPr>
      <w:r>
        <w:t xml:space="preserve">To examine yield differences across varieties after accounting for variations in input use, an Ordinary Least Squares (OLS) regression model was estimated. Table </w:t>
      </w:r>
      <w:r w:rsidR="006F5BB3">
        <w:t>3</w:t>
      </w:r>
      <w:r>
        <w:t xml:space="preserve"> reports the estimated coefficients along with their levels of statistical significance. The intercept (67.6) represents the predicted yield of the reference variety, Uma.</w:t>
      </w:r>
    </w:p>
    <w:p w14:paraId="655264E6" w14:textId="472C552C" w:rsidR="00C035C6" w:rsidRDefault="00C035C6" w:rsidP="00C035C6">
      <w:pPr>
        <w:spacing w:after="60" w:line="276" w:lineRule="auto"/>
        <w:jc w:val="both"/>
      </w:pPr>
      <w:r>
        <w:rPr>
          <w:b/>
          <w:bCs/>
        </w:rPr>
        <w:t xml:space="preserve">Table </w:t>
      </w:r>
      <w:r w:rsidR="00125364">
        <w:rPr>
          <w:b/>
          <w:bCs/>
        </w:rPr>
        <w:t>3</w:t>
      </w:r>
      <w:r>
        <w:rPr>
          <w:b/>
          <w:bCs/>
        </w:rPr>
        <w:t>. OLS regression estimates of yield differences across rice varieties</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04"/>
        <w:gridCol w:w="2052"/>
        <w:gridCol w:w="2052"/>
      </w:tblGrid>
      <w:tr w:rsidR="00C035C6" w14:paraId="63685C28" w14:textId="77777777" w:rsidTr="002F1F60">
        <w:tc>
          <w:tcPr>
            <w:tcW w:w="4104"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24F5AA6A" w14:textId="77777777" w:rsidR="00C035C6" w:rsidRDefault="00C035C6" w:rsidP="002F1F60">
            <w:r>
              <w:rPr>
                <w:b/>
                <w:bCs/>
              </w:rPr>
              <w:t>Variable</w:t>
            </w:r>
          </w:p>
        </w:tc>
        <w:tc>
          <w:tcPr>
            <w:tcW w:w="2052"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7F977CB2" w14:textId="77777777" w:rsidR="00C035C6" w:rsidRDefault="00C035C6" w:rsidP="002F1F60">
            <w:pPr>
              <w:jc w:val="center"/>
            </w:pPr>
            <w:r>
              <w:rPr>
                <w:b/>
                <w:bCs/>
              </w:rPr>
              <w:t>Coefficient</w:t>
            </w:r>
          </w:p>
        </w:tc>
        <w:tc>
          <w:tcPr>
            <w:tcW w:w="2052"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7197B0D9" w14:textId="77777777" w:rsidR="00C035C6" w:rsidRDefault="00C035C6" w:rsidP="002F1F60">
            <w:pPr>
              <w:jc w:val="center"/>
            </w:pPr>
            <w:r>
              <w:rPr>
                <w:b/>
                <w:bCs/>
                <w:i/>
                <w:iCs/>
              </w:rPr>
              <w:t>P</w:t>
            </w:r>
            <w:r>
              <w:rPr>
                <w:b/>
                <w:bCs/>
              </w:rPr>
              <w:t xml:space="preserve"> value</w:t>
            </w:r>
          </w:p>
        </w:tc>
      </w:tr>
      <w:tr w:rsidR="00C035C6" w14:paraId="38077BD1" w14:textId="77777777" w:rsidTr="002F1F60">
        <w:tc>
          <w:tcPr>
            <w:tcW w:w="4104"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5A456F4" w14:textId="77777777" w:rsidR="00C035C6" w:rsidRDefault="00C035C6" w:rsidP="002F1F60">
            <w:r>
              <w:t xml:space="preserve">Intercept </w:t>
            </w:r>
          </w:p>
        </w:tc>
        <w:tc>
          <w:tcPr>
            <w:tcW w:w="205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CA8A21B" w14:textId="77777777" w:rsidR="00C035C6" w:rsidRDefault="00C035C6" w:rsidP="002F1F60">
            <w:pPr>
              <w:jc w:val="center"/>
            </w:pPr>
            <w:r>
              <w:t>67.6</w:t>
            </w:r>
          </w:p>
        </w:tc>
        <w:tc>
          <w:tcPr>
            <w:tcW w:w="205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C5FF359" w14:textId="77777777" w:rsidR="00C035C6" w:rsidRDefault="00C035C6" w:rsidP="002F1F60">
            <w:pPr>
              <w:jc w:val="center"/>
            </w:pPr>
            <w:r>
              <w:t>0.00**</w:t>
            </w:r>
          </w:p>
        </w:tc>
      </w:tr>
      <w:tr w:rsidR="00C035C6" w14:paraId="191FC6B4" w14:textId="77777777" w:rsidTr="002F1F60">
        <w:tc>
          <w:tcPr>
            <w:tcW w:w="4104"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225DCB7" w14:textId="77777777" w:rsidR="00C035C6" w:rsidRDefault="00C035C6" w:rsidP="002F1F60">
            <w:proofErr w:type="spellStart"/>
            <w:r>
              <w:t>Manuratna</w:t>
            </w:r>
            <w:proofErr w:type="spellEnd"/>
            <w:r>
              <w:t xml:space="preserve"> (Dummy)</w:t>
            </w:r>
          </w:p>
        </w:tc>
        <w:tc>
          <w:tcPr>
            <w:tcW w:w="205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1911F83" w14:textId="77777777" w:rsidR="00C035C6" w:rsidRDefault="00C035C6" w:rsidP="002F1F60">
            <w:pPr>
              <w:jc w:val="center"/>
            </w:pPr>
            <w:r>
              <w:t>−20.6</w:t>
            </w:r>
          </w:p>
        </w:tc>
        <w:tc>
          <w:tcPr>
            <w:tcW w:w="205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772C5EC" w14:textId="77777777" w:rsidR="00C035C6" w:rsidRDefault="00C035C6" w:rsidP="002F1F60">
            <w:pPr>
              <w:jc w:val="center"/>
            </w:pPr>
            <w:r>
              <w:t>0.00**</w:t>
            </w:r>
          </w:p>
        </w:tc>
      </w:tr>
      <w:tr w:rsidR="00C035C6" w14:paraId="6B252B7B" w14:textId="77777777" w:rsidTr="002F1F60">
        <w:tc>
          <w:tcPr>
            <w:tcW w:w="4104"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316A44E" w14:textId="77777777" w:rsidR="00C035C6" w:rsidRDefault="00C035C6" w:rsidP="002F1F60">
            <w:r>
              <w:t>Jyothi (Dummy)</w:t>
            </w:r>
          </w:p>
        </w:tc>
        <w:tc>
          <w:tcPr>
            <w:tcW w:w="205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6AA3806" w14:textId="77777777" w:rsidR="00C035C6" w:rsidRDefault="00C035C6" w:rsidP="002F1F60">
            <w:pPr>
              <w:jc w:val="center"/>
            </w:pPr>
            <w:r>
              <w:t>−11.6</w:t>
            </w:r>
          </w:p>
        </w:tc>
        <w:tc>
          <w:tcPr>
            <w:tcW w:w="205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B342968" w14:textId="77777777" w:rsidR="00C035C6" w:rsidRDefault="00C035C6" w:rsidP="002F1F60">
            <w:pPr>
              <w:jc w:val="center"/>
            </w:pPr>
            <w:r>
              <w:t>0.00**</w:t>
            </w:r>
          </w:p>
        </w:tc>
        <w:bookmarkStart w:id="2" w:name="_GoBack"/>
        <w:bookmarkEnd w:id="2"/>
      </w:tr>
      <w:tr w:rsidR="00C035C6" w14:paraId="2192E9D2" w14:textId="77777777" w:rsidTr="002F1F60">
        <w:tc>
          <w:tcPr>
            <w:tcW w:w="4104"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C021070" w14:textId="77777777" w:rsidR="00C035C6" w:rsidRDefault="00C035C6" w:rsidP="002F1F60">
            <w:r>
              <w:t>Kanchana (Dummy)</w:t>
            </w:r>
          </w:p>
        </w:tc>
        <w:tc>
          <w:tcPr>
            <w:tcW w:w="205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63D4AD1" w14:textId="77777777" w:rsidR="00C035C6" w:rsidRDefault="00C035C6" w:rsidP="002F1F60">
            <w:pPr>
              <w:jc w:val="center"/>
            </w:pPr>
            <w:r>
              <w:t>−11.0</w:t>
            </w:r>
          </w:p>
        </w:tc>
        <w:tc>
          <w:tcPr>
            <w:tcW w:w="205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86BFB42" w14:textId="77777777" w:rsidR="00C035C6" w:rsidRPr="008E5307" w:rsidRDefault="00C035C6" w:rsidP="002F1F60">
            <w:pPr>
              <w:jc w:val="center"/>
              <w:rPr>
                <w:vertAlign w:val="superscript"/>
              </w:rPr>
            </w:pPr>
            <w:r>
              <w:t>0.00**</w:t>
            </w:r>
          </w:p>
        </w:tc>
      </w:tr>
      <w:tr w:rsidR="00C035C6" w14:paraId="380E1591" w14:textId="77777777" w:rsidTr="002F1F60">
        <w:tc>
          <w:tcPr>
            <w:tcW w:w="4104"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C20E4C6" w14:textId="77777777" w:rsidR="00C035C6" w:rsidRDefault="00C035C6" w:rsidP="002F1F60">
            <w:r>
              <w:t>Urea (kg ha</w:t>
            </w:r>
            <w:r>
              <w:rPr>
                <w:rFonts w:ascii="Cambria Math" w:hAnsi="Cambria Math" w:cs="Cambria Math"/>
              </w:rPr>
              <w:t>⁻</w:t>
            </w:r>
            <w:r>
              <w:t>¹)</w:t>
            </w:r>
          </w:p>
        </w:tc>
        <w:tc>
          <w:tcPr>
            <w:tcW w:w="205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4F53E59" w14:textId="77777777" w:rsidR="00C035C6" w:rsidRDefault="00C035C6" w:rsidP="002F1F60">
            <w:pPr>
              <w:jc w:val="center"/>
            </w:pPr>
            <w:r>
              <w:t>0.2</w:t>
            </w:r>
          </w:p>
        </w:tc>
        <w:tc>
          <w:tcPr>
            <w:tcW w:w="205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F659B92" w14:textId="77777777" w:rsidR="00C035C6" w:rsidRDefault="00C035C6" w:rsidP="002F1F60">
            <w:pPr>
              <w:jc w:val="center"/>
            </w:pPr>
            <w:r>
              <w:t>0.01*</w:t>
            </w:r>
          </w:p>
        </w:tc>
      </w:tr>
      <w:tr w:rsidR="00C035C6" w14:paraId="586723F4" w14:textId="77777777" w:rsidTr="002F1F60">
        <w:tc>
          <w:tcPr>
            <w:tcW w:w="4104"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F5E3A3D" w14:textId="77777777" w:rsidR="00C035C6" w:rsidRDefault="00C035C6" w:rsidP="002F1F60">
            <w:proofErr w:type="spellStart"/>
            <w:r>
              <w:t>Factomphos</w:t>
            </w:r>
            <w:proofErr w:type="spellEnd"/>
            <w:r>
              <w:t xml:space="preserve"> (kg ha</w:t>
            </w:r>
            <w:r>
              <w:rPr>
                <w:rFonts w:ascii="Cambria Math" w:hAnsi="Cambria Math" w:cs="Cambria Math"/>
              </w:rPr>
              <w:t>⁻</w:t>
            </w:r>
            <w:r>
              <w:t>¹)</w:t>
            </w:r>
          </w:p>
        </w:tc>
        <w:tc>
          <w:tcPr>
            <w:tcW w:w="205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CECF27B" w14:textId="77777777" w:rsidR="00C035C6" w:rsidRDefault="00C035C6" w:rsidP="002F1F60">
            <w:pPr>
              <w:jc w:val="center"/>
            </w:pPr>
            <w:r>
              <w:t>0.03</w:t>
            </w:r>
          </w:p>
        </w:tc>
        <w:tc>
          <w:tcPr>
            <w:tcW w:w="205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91F14A1" w14:textId="77777777" w:rsidR="00C035C6" w:rsidRDefault="00C035C6" w:rsidP="002F1F60">
            <w:pPr>
              <w:jc w:val="center"/>
            </w:pPr>
            <w:r>
              <w:t>0.41</w:t>
            </w:r>
          </w:p>
        </w:tc>
      </w:tr>
      <w:tr w:rsidR="00C035C6" w14:paraId="0E09DB65" w14:textId="77777777" w:rsidTr="002F1F60">
        <w:tc>
          <w:tcPr>
            <w:tcW w:w="4104"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7DB1BB7" w14:textId="77777777" w:rsidR="00C035C6" w:rsidRDefault="00C035C6" w:rsidP="002F1F60">
            <w:r>
              <w:t>Potash (kg ha</w:t>
            </w:r>
            <w:r>
              <w:rPr>
                <w:rFonts w:ascii="Cambria Math" w:hAnsi="Cambria Math" w:cs="Cambria Math"/>
              </w:rPr>
              <w:t>⁻</w:t>
            </w:r>
            <w:r>
              <w:t>¹)</w:t>
            </w:r>
          </w:p>
        </w:tc>
        <w:tc>
          <w:tcPr>
            <w:tcW w:w="205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BC2E74F" w14:textId="77777777" w:rsidR="00C035C6" w:rsidRDefault="00C035C6" w:rsidP="002F1F60">
            <w:pPr>
              <w:jc w:val="center"/>
            </w:pPr>
            <w:r>
              <w:t>0.1</w:t>
            </w:r>
          </w:p>
        </w:tc>
        <w:tc>
          <w:tcPr>
            <w:tcW w:w="205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F30CBDD" w14:textId="77777777" w:rsidR="00C035C6" w:rsidRDefault="00C035C6" w:rsidP="002F1F60">
            <w:pPr>
              <w:jc w:val="center"/>
            </w:pPr>
            <w:r>
              <w:t>0.03*</w:t>
            </w:r>
          </w:p>
        </w:tc>
      </w:tr>
      <w:tr w:rsidR="00C035C6" w14:paraId="7E542E9E" w14:textId="77777777" w:rsidTr="002F1F60">
        <w:tc>
          <w:tcPr>
            <w:tcW w:w="4104"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B3259C8" w14:textId="77777777" w:rsidR="00C035C6" w:rsidRDefault="00C035C6" w:rsidP="002F1F60">
            <w:r>
              <w:t>Seed Rate (kg ha</w:t>
            </w:r>
            <w:r>
              <w:rPr>
                <w:rFonts w:ascii="Cambria Math" w:hAnsi="Cambria Math" w:cs="Cambria Math"/>
              </w:rPr>
              <w:t>⁻</w:t>
            </w:r>
            <w:r>
              <w:t>¹)</w:t>
            </w:r>
          </w:p>
        </w:tc>
        <w:tc>
          <w:tcPr>
            <w:tcW w:w="205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5AB07F3" w14:textId="77777777" w:rsidR="00C035C6" w:rsidRDefault="00C035C6" w:rsidP="002F1F60">
            <w:pPr>
              <w:jc w:val="center"/>
            </w:pPr>
            <w:r>
              <w:t>−0.02</w:t>
            </w:r>
          </w:p>
        </w:tc>
        <w:tc>
          <w:tcPr>
            <w:tcW w:w="2052"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D5CDB41" w14:textId="77777777" w:rsidR="00C035C6" w:rsidRDefault="00C035C6" w:rsidP="002F1F60">
            <w:pPr>
              <w:jc w:val="center"/>
            </w:pPr>
            <w:r>
              <w:t>0.60</w:t>
            </w:r>
          </w:p>
        </w:tc>
      </w:tr>
    </w:tbl>
    <w:p w14:paraId="7E8D53B6" w14:textId="77777777" w:rsidR="00C035C6" w:rsidRDefault="00C035C6" w:rsidP="00C035C6">
      <w:pPr>
        <w:spacing w:after="160" w:line="276" w:lineRule="auto"/>
        <w:jc w:val="both"/>
      </w:pPr>
      <w:r>
        <w:t>**</w:t>
      </w:r>
      <w:r>
        <w:rPr>
          <w:i/>
          <w:iCs/>
          <w:sz w:val="18"/>
          <w:szCs w:val="18"/>
        </w:rPr>
        <w:t xml:space="preserve">Significant at 1 per cent level; </w:t>
      </w:r>
      <w:r>
        <w:t>*</w:t>
      </w:r>
      <w:r>
        <w:rPr>
          <w:i/>
          <w:iCs/>
          <w:sz w:val="18"/>
          <w:szCs w:val="18"/>
        </w:rPr>
        <w:t>Significant at 5 per cent level.</w:t>
      </w:r>
    </w:p>
    <w:p w14:paraId="0ED1781D" w14:textId="77777777" w:rsidR="00692A2C" w:rsidRDefault="00692A2C" w:rsidP="00C035C6">
      <w:pPr>
        <w:spacing w:after="160" w:line="276" w:lineRule="auto"/>
        <w:ind w:firstLine="720"/>
        <w:jc w:val="both"/>
      </w:pPr>
      <w:r>
        <w:t xml:space="preserve">The OLS regression results reveal statistically significant differences in yield across varieties relative to Uma. </w:t>
      </w:r>
      <w:proofErr w:type="spellStart"/>
      <w:r>
        <w:t>Manuratna</w:t>
      </w:r>
      <w:proofErr w:type="spellEnd"/>
      <w:r>
        <w:t xml:space="preserve"> exhibited a reduction in yield of 20.6 q ha</w:t>
      </w:r>
      <w:r>
        <w:rPr>
          <w:rFonts w:ascii="Cambria Math" w:hAnsi="Cambria Math" w:cs="Cambria Math"/>
        </w:rPr>
        <w:t>⁻</w:t>
      </w:r>
      <w:r>
        <w:t>¹ compared to Uma, while Jyothi and Kanchana recorded lower yields by 11.6 and 11.0 q ha</w:t>
      </w:r>
      <w:r>
        <w:rPr>
          <w:rFonts w:ascii="Cambria Math" w:hAnsi="Cambria Math" w:cs="Cambria Math"/>
        </w:rPr>
        <w:t>⁻</w:t>
      </w:r>
      <w:r>
        <w:t xml:space="preserve">¹, respectively, after accounting for input use. These results indicate that the observed variation in yield across varieties persists even after adjusting for differences in input application. Among the input variables, urea and potash show positive and statistically significant associations with yield. Such variation in yield across rice varieties has also been documented in earlier studies. Sneha </w:t>
      </w:r>
      <w:r>
        <w:rPr>
          <w:i/>
        </w:rPr>
        <w:t>et al.</w:t>
      </w:r>
      <w:r>
        <w:t xml:space="preserve"> (2021) reported significant differences in yield gaps among major rice varieties in </w:t>
      </w:r>
      <w:r>
        <w:lastRenderedPageBreak/>
        <w:t xml:space="preserve">North Kerala, while Shanila </w:t>
      </w:r>
      <w:r>
        <w:rPr>
          <w:i/>
        </w:rPr>
        <w:t>et al.</w:t>
      </w:r>
      <w:r>
        <w:t xml:space="preserve"> (2022) observed considerable variation in varietal performance under farmers’ field conditions in South Kerala.</w:t>
      </w:r>
    </w:p>
    <w:p w14:paraId="14F9A1EA" w14:textId="77777777" w:rsidR="00BE719A" w:rsidRDefault="00BE719A" w:rsidP="00BE719A">
      <w:pPr>
        <w:spacing w:before="160" w:after="80"/>
      </w:pPr>
      <w:r>
        <w:rPr>
          <w:b/>
          <w:bCs/>
          <w:sz w:val="22"/>
          <w:szCs w:val="22"/>
        </w:rPr>
        <w:t>3.1 Yield Performance and Yield Gap Analysis</w:t>
      </w:r>
    </w:p>
    <w:p w14:paraId="47C55C62" w14:textId="77777777" w:rsidR="009361B5" w:rsidRPr="00D2137B" w:rsidRDefault="009361B5" w:rsidP="00D2137B">
      <w:pPr>
        <w:spacing w:after="60" w:line="276" w:lineRule="auto"/>
        <w:ind w:firstLine="720"/>
        <w:jc w:val="both"/>
      </w:pPr>
      <w:r>
        <w:t>The analysis of farm-level data indicates considerable variation in yield across the selected rice varieties. Uma recorded the highest average yield (56.3 q ha</w:t>
      </w:r>
      <w:r>
        <w:rPr>
          <w:rFonts w:ascii="Cambria Math" w:hAnsi="Cambria Math" w:cs="Cambria Math"/>
        </w:rPr>
        <w:t>⁻</w:t>
      </w:r>
      <w:r>
        <w:t>¹), followed by Kanchana (48.2 q ha</w:t>
      </w:r>
      <w:r>
        <w:rPr>
          <w:rFonts w:ascii="Cambria Math" w:hAnsi="Cambria Math" w:cs="Cambria Math"/>
        </w:rPr>
        <w:t>⁻</w:t>
      </w:r>
      <w:r>
        <w:t>¹) and Jyothi (45.8 q ha</w:t>
      </w:r>
      <w:r>
        <w:rPr>
          <w:rFonts w:ascii="Cambria Math" w:hAnsi="Cambria Math" w:cs="Cambria Math"/>
        </w:rPr>
        <w:t>⁻</w:t>
      </w:r>
      <w:r>
        <w:t>¹), while Manuratna recorded the lowest yield (35.2 q ha</w:t>
      </w:r>
      <w:r>
        <w:rPr>
          <w:rFonts w:ascii="Cambria Math" w:hAnsi="Cambria Math" w:cs="Cambria Math"/>
        </w:rPr>
        <w:t>⁻</w:t>
      </w:r>
      <w:r>
        <w:t xml:space="preserve">¹). The relatively higher yield observed for Uma suggests better performance under farmers’ field conditions, whereas the lower yield of </w:t>
      </w:r>
      <w:proofErr w:type="spellStart"/>
      <w:r>
        <w:t>Manuratna</w:t>
      </w:r>
      <w:proofErr w:type="spellEnd"/>
      <w:r>
        <w:t xml:space="preserve"> </w:t>
      </w:r>
      <w:r w:rsidR="006A28B2">
        <w:t>reflects</w:t>
      </w:r>
      <w:r>
        <w:t xml:space="preserve"> comparatively weaker performance in the study area</w:t>
      </w:r>
      <w:r w:rsidR="0086289E">
        <w:t xml:space="preserve">, </w:t>
      </w:r>
      <w:r w:rsidR="0086289E" w:rsidRPr="0086289E">
        <w:t xml:space="preserve">consistent with studies reporting significant yield differences among rice varieties under farmers’ field conditions (Wu </w:t>
      </w:r>
      <w:r w:rsidR="0086289E" w:rsidRPr="0086289E">
        <w:rPr>
          <w:i/>
          <w:iCs/>
        </w:rPr>
        <w:t>et al</w:t>
      </w:r>
      <w:r w:rsidR="0086289E" w:rsidRPr="0086289E">
        <w:t>., 2022).</w:t>
      </w:r>
    </w:p>
    <w:p w14:paraId="7975F54A" w14:textId="5E89182E" w:rsidR="00BE719A" w:rsidRDefault="00BE719A" w:rsidP="00BE719A">
      <w:pPr>
        <w:spacing w:after="60" w:line="276" w:lineRule="auto"/>
        <w:jc w:val="both"/>
      </w:pPr>
      <w:r>
        <w:rPr>
          <w:b/>
          <w:bCs/>
        </w:rPr>
        <w:t xml:space="preserve">Table </w:t>
      </w:r>
      <w:r w:rsidR="00125364">
        <w:rPr>
          <w:b/>
          <w:bCs/>
        </w:rPr>
        <w:t>4</w:t>
      </w:r>
      <w:r>
        <w:rPr>
          <w:b/>
          <w:bCs/>
        </w:rPr>
        <w:t>. Yield performance and yield gap of selected rice varieties (q ha</w:t>
      </w:r>
      <w:r>
        <w:rPr>
          <w:rFonts w:ascii="Cambria Math" w:hAnsi="Cambria Math" w:cs="Cambria Math"/>
          <w:b/>
          <w:bCs/>
        </w:rPr>
        <w:t>⁻</w:t>
      </w:r>
      <w:r>
        <w:rPr>
          <w:b/>
          <w:bCs/>
        </w:rPr>
        <w:t>¹)</w:t>
      </w: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56"/>
        <w:gridCol w:w="2008"/>
        <w:gridCol w:w="2259"/>
        <w:gridCol w:w="1757"/>
      </w:tblGrid>
      <w:tr w:rsidR="00CE3357" w14:paraId="62D0A4E1" w14:textId="77777777" w:rsidTr="00CE3357">
        <w:trPr>
          <w:trHeight w:val="412"/>
        </w:trPr>
        <w:tc>
          <w:tcPr>
            <w:tcW w:w="2256"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3D5001FB" w14:textId="77777777" w:rsidR="00CE3357" w:rsidRDefault="00CE3357" w:rsidP="00B91A0E">
            <w:r>
              <w:rPr>
                <w:b/>
                <w:bCs/>
              </w:rPr>
              <w:t>Variety</w:t>
            </w:r>
          </w:p>
        </w:tc>
        <w:tc>
          <w:tcPr>
            <w:tcW w:w="2008"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4168DBD1" w14:textId="77777777" w:rsidR="00CE3357" w:rsidRDefault="00CE3357" w:rsidP="009361B5">
            <w:pPr>
              <w:jc w:val="center"/>
            </w:pPr>
            <w:r>
              <w:rPr>
                <w:b/>
                <w:bCs/>
              </w:rPr>
              <w:t>Farm Yield</w:t>
            </w:r>
          </w:p>
        </w:tc>
        <w:tc>
          <w:tcPr>
            <w:tcW w:w="2259"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6EC5AE66" w14:textId="77777777" w:rsidR="00CE3357" w:rsidRDefault="00CE3357" w:rsidP="009361B5">
            <w:pPr>
              <w:jc w:val="center"/>
            </w:pPr>
            <w:r>
              <w:rPr>
                <w:b/>
                <w:bCs/>
              </w:rPr>
              <w:t xml:space="preserve">Research Station Yield </w:t>
            </w:r>
          </w:p>
        </w:tc>
        <w:tc>
          <w:tcPr>
            <w:tcW w:w="1757"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vAlign w:val="center"/>
          </w:tcPr>
          <w:p w14:paraId="30C07837" w14:textId="77777777" w:rsidR="00CE3357" w:rsidRDefault="00CE3357" w:rsidP="009361B5">
            <w:pPr>
              <w:jc w:val="center"/>
            </w:pPr>
            <w:r>
              <w:rPr>
                <w:b/>
                <w:bCs/>
              </w:rPr>
              <w:t xml:space="preserve">Yield Gap </w:t>
            </w:r>
          </w:p>
        </w:tc>
      </w:tr>
      <w:tr w:rsidR="00CE3357" w14:paraId="105D33F9" w14:textId="77777777" w:rsidTr="00CE3357">
        <w:trPr>
          <w:trHeight w:val="202"/>
        </w:trPr>
        <w:tc>
          <w:tcPr>
            <w:tcW w:w="22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9522FD7" w14:textId="77777777" w:rsidR="00CE3357" w:rsidRDefault="00CE3357" w:rsidP="00B91A0E">
            <w:r>
              <w:t>Uma</w:t>
            </w:r>
          </w:p>
        </w:tc>
        <w:tc>
          <w:tcPr>
            <w:tcW w:w="20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1023EB8" w14:textId="77777777" w:rsidR="00CE3357" w:rsidRDefault="00CE3357" w:rsidP="00B91A0E">
            <w:pPr>
              <w:jc w:val="center"/>
            </w:pPr>
            <w:r>
              <w:t>56.3</w:t>
            </w:r>
          </w:p>
        </w:tc>
        <w:tc>
          <w:tcPr>
            <w:tcW w:w="225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E2CFD2D" w14:textId="77777777" w:rsidR="00CE3357" w:rsidRDefault="00CE3357" w:rsidP="00B91A0E">
            <w:pPr>
              <w:jc w:val="center"/>
            </w:pPr>
            <w:r>
              <w:t>79.1</w:t>
            </w:r>
          </w:p>
        </w:tc>
        <w:tc>
          <w:tcPr>
            <w:tcW w:w="175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EF96325" w14:textId="77777777" w:rsidR="00CE3357" w:rsidRDefault="00CE3357" w:rsidP="00B91A0E">
            <w:pPr>
              <w:jc w:val="center"/>
            </w:pPr>
            <w:r>
              <w:t>22.8</w:t>
            </w:r>
          </w:p>
        </w:tc>
      </w:tr>
      <w:tr w:rsidR="00CE3357" w14:paraId="6D96A7FE" w14:textId="77777777" w:rsidTr="00CE3357">
        <w:trPr>
          <w:trHeight w:val="202"/>
        </w:trPr>
        <w:tc>
          <w:tcPr>
            <w:tcW w:w="22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29F8D67" w14:textId="77777777" w:rsidR="00CE3357" w:rsidRDefault="00CE3357" w:rsidP="00B91A0E">
            <w:r>
              <w:t>Kanchana</w:t>
            </w:r>
          </w:p>
        </w:tc>
        <w:tc>
          <w:tcPr>
            <w:tcW w:w="20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E00A03B" w14:textId="77777777" w:rsidR="00CE3357" w:rsidRDefault="00CE3357" w:rsidP="00B91A0E">
            <w:pPr>
              <w:jc w:val="center"/>
            </w:pPr>
            <w:r>
              <w:t>48.2</w:t>
            </w:r>
          </w:p>
        </w:tc>
        <w:tc>
          <w:tcPr>
            <w:tcW w:w="225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90FBBEC" w14:textId="77777777" w:rsidR="00CE3357" w:rsidRDefault="00CE3357" w:rsidP="00B91A0E">
            <w:pPr>
              <w:jc w:val="center"/>
            </w:pPr>
            <w:r>
              <w:t>75.0</w:t>
            </w:r>
          </w:p>
        </w:tc>
        <w:tc>
          <w:tcPr>
            <w:tcW w:w="175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BA900F7" w14:textId="77777777" w:rsidR="00CE3357" w:rsidRDefault="00CE3357" w:rsidP="00B91A0E">
            <w:pPr>
              <w:jc w:val="center"/>
            </w:pPr>
            <w:r>
              <w:t>26.8</w:t>
            </w:r>
          </w:p>
        </w:tc>
      </w:tr>
      <w:tr w:rsidR="00CE3357" w14:paraId="15AF7F03" w14:textId="77777777" w:rsidTr="00CE3357">
        <w:trPr>
          <w:trHeight w:val="202"/>
        </w:trPr>
        <w:tc>
          <w:tcPr>
            <w:tcW w:w="22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7B7B82E" w14:textId="77777777" w:rsidR="00CE3357" w:rsidRDefault="00CE3357" w:rsidP="00B91A0E">
            <w:r>
              <w:t>Jyothi</w:t>
            </w:r>
          </w:p>
        </w:tc>
        <w:tc>
          <w:tcPr>
            <w:tcW w:w="20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E218EC1" w14:textId="77777777" w:rsidR="00CE3357" w:rsidRDefault="00CE3357" w:rsidP="00B91A0E">
            <w:pPr>
              <w:jc w:val="center"/>
            </w:pPr>
            <w:r>
              <w:t>45.8</w:t>
            </w:r>
          </w:p>
        </w:tc>
        <w:tc>
          <w:tcPr>
            <w:tcW w:w="225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86E7E59" w14:textId="77777777" w:rsidR="00CE3357" w:rsidRDefault="00CE3357" w:rsidP="00B91A0E">
            <w:pPr>
              <w:jc w:val="center"/>
            </w:pPr>
            <w:r>
              <w:t>73.6</w:t>
            </w:r>
          </w:p>
        </w:tc>
        <w:tc>
          <w:tcPr>
            <w:tcW w:w="175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1F1D61A" w14:textId="77777777" w:rsidR="00CE3357" w:rsidRDefault="00CE3357" w:rsidP="00B91A0E">
            <w:pPr>
              <w:jc w:val="center"/>
            </w:pPr>
            <w:r>
              <w:t>27.8</w:t>
            </w:r>
          </w:p>
        </w:tc>
      </w:tr>
      <w:tr w:rsidR="00CE3357" w14:paraId="02A29070" w14:textId="77777777" w:rsidTr="00CE3357">
        <w:trPr>
          <w:trHeight w:val="202"/>
        </w:trPr>
        <w:tc>
          <w:tcPr>
            <w:tcW w:w="225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8A84838" w14:textId="77777777" w:rsidR="00CE3357" w:rsidRDefault="00CE3357" w:rsidP="00B91A0E">
            <w:proofErr w:type="spellStart"/>
            <w:r>
              <w:t>Manuratna</w:t>
            </w:r>
            <w:proofErr w:type="spellEnd"/>
          </w:p>
        </w:tc>
        <w:tc>
          <w:tcPr>
            <w:tcW w:w="200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AE753AD" w14:textId="77777777" w:rsidR="00CE3357" w:rsidRDefault="00CE3357" w:rsidP="00B91A0E">
            <w:pPr>
              <w:jc w:val="center"/>
            </w:pPr>
            <w:r>
              <w:t>35.2</w:t>
            </w:r>
          </w:p>
        </w:tc>
        <w:tc>
          <w:tcPr>
            <w:tcW w:w="225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781EAB0" w14:textId="77777777" w:rsidR="00CE3357" w:rsidRDefault="00CE3357" w:rsidP="00B91A0E">
            <w:pPr>
              <w:jc w:val="center"/>
            </w:pPr>
            <w:r>
              <w:t>69.2</w:t>
            </w:r>
          </w:p>
        </w:tc>
        <w:tc>
          <w:tcPr>
            <w:tcW w:w="175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E154FC9" w14:textId="77777777" w:rsidR="00CE3357" w:rsidRDefault="00CE3357" w:rsidP="00B91A0E">
            <w:pPr>
              <w:jc w:val="center"/>
            </w:pPr>
            <w:r>
              <w:t>34.0</w:t>
            </w:r>
          </w:p>
        </w:tc>
      </w:tr>
    </w:tbl>
    <w:p w14:paraId="318BD7EE" w14:textId="77777777" w:rsidR="002D0C50" w:rsidRDefault="002D0C50">
      <w:pPr>
        <w:spacing w:after="160" w:line="276" w:lineRule="auto"/>
        <w:jc w:val="both"/>
      </w:pPr>
    </w:p>
    <w:p w14:paraId="5CE784A0" w14:textId="77777777" w:rsidR="00692A2C" w:rsidRPr="00C035C6" w:rsidRDefault="0009484C" w:rsidP="00C035C6">
      <w:pPr>
        <w:spacing w:before="200" w:after="120" w:line="276" w:lineRule="auto"/>
        <w:ind w:firstLine="720"/>
        <w:jc w:val="both"/>
      </w:pPr>
      <w:r>
        <w:t>A comparison of farm-level yields with research station potential yields reveals the presence of substantial yield gaps across all varieties. The estimated yield gap ranges from 22.8 q ha</w:t>
      </w:r>
      <w:r>
        <w:rPr>
          <w:rFonts w:ascii="Cambria Math" w:hAnsi="Cambria Math" w:cs="Cambria Math"/>
        </w:rPr>
        <w:t>⁻</w:t>
      </w:r>
      <w:r>
        <w:t>¹ for Uma to 34.0 q ha</w:t>
      </w:r>
      <w:r>
        <w:rPr>
          <w:rFonts w:ascii="Cambria Math" w:hAnsi="Cambria Math" w:cs="Cambria Math"/>
        </w:rPr>
        <w:t>⁻</w:t>
      </w:r>
      <w:r>
        <w:t xml:space="preserve">¹ for Manuratna, indicating that a significant share of varietal yield potential remains unrealised under farmers’ conditions. The relatively higher yield gap observed for Manuratna further reflects its lower realised productivity in the study area. These findings point to the scope for improving productivity through better agronomic management and strengthened extension support. Similar observations have been reported in the literature, where yield gaps are attributed to differences in management practices, resource constraints, and location-specific factors (Lobell </w:t>
      </w:r>
      <w:r>
        <w:rPr>
          <w:i/>
        </w:rPr>
        <w:t>et al</w:t>
      </w:r>
      <w:r>
        <w:t xml:space="preserve">., 2009; Nayak </w:t>
      </w:r>
      <w:r>
        <w:rPr>
          <w:i/>
        </w:rPr>
        <w:t>et al</w:t>
      </w:r>
      <w:r>
        <w:t>., 2024).</w:t>
      </w:r>
    </w:p>
    <w:p w14:paraId="38D7E3B0" w14:textId="77777777" w:rsidR="009A59C2" w:rsidRDefault="00D23322">
      <w:pPr>
        <w:spacing w:before="200" w:after="120"/>
      </w:pPr>
      <w:r>
        <w:rPr>
          <w:b/>
          <w:bCs/>
          <w:sz w:val="22"/>
          <w:szCs w:val="22"/>
        </w:rPr>
        <w:t>4. CONCLUSION</w:t>
      </w:r>
    </w:p>
    <w:p w14:paraId="4D46B08D" w14:textId="77777777" w:rsidR="0009484C" w:rsidRPr="00D2137B" w:rsidRDefault="0009484C" w:rsidP="00D2137B">
      <w:pPr>
        <w:spacing w:before="200" w:after="120" w:line="276" w:lineRule="auto"/>
        <w:ind w:firstLine="720"/>
        <w:jc w:val="both"/>
      </w:pPr>
      <w:r>
        <w:t xml:space="preserve">This study provides clear evidence of significant inter-varietal differences in yield and economic performance among </w:t>
      </w:r>
      <w:r w:rsidR="00277426">
        <w:t xml:space="preserve">the four </w:t>
      </w:r>
      <w:r>
        <w:t>rice varieties c</w:t>
      </w:r>
      <w:r w:rsidRPr="00D76C2B">
        <w:t>ultivat</w:t>
      </w:r>
      <w:r>
        <w:t>ed under farmers’ field conditions in Kerala. Among the varieties analysed, Uma consistently outperformed others, recording the highest yield (56.3 q ha</w:t>
      </w:r>
      <w:r>
        <w:rPr>
          <w:rFonts w:ascii="Cambria Math" w:hAnsi="Cambria Math" w:cs="Cambria Math"/>
        </w:rPr>
        <w:t>⁻</w:t>
      </w:r>
      <w:r>
        <w:t>¹) and the only substantially positive net income (Rs 31,769 ha</w:t>
      </w:r>
      <w:r>
        <w:rPr>
          <w:rFonts w:ascii="Cambria Math" w:hAnsi="Cambria Math" w:cs="Cambria Math"/>
        </w:rPr>
        <w:t>⁻</w:t>
      </w:r>
      <w:r>
        <w:t xml:space="preserve">¹), with a </w:t>
      </w:r>
      <w:r w:rsidR="00277426">
        <w:t>BCR</w:t>
      </w:r>
      <w:r>
        <w:t xml:space="preserve"> of 1.24.</w:t>
      </w:r>
      <w:r w:rsidR="00277426">
        <w:t xml:space="preserve"> </w:t>
      </w:r>
      <w:proofErr w:type="spellStart"/>
      <w:r>
        <w:t>Jyothi</w:t>
      </w:r>
      <w:proofErr w:type="spellEnd"/>
      <w:r>
        <w:t xml:space="preserve"> and </w:t>
      </w:r>
      <w:proofErr w:type="spellStart"/>
      <w:r>
        <w:t>Manuratna</w:t>
      </w:r>
      <w:proofErr w:type="spellEnd"/>
      <w:r>
        <w:t xml:space="preserve"> were economically less remunerative under the prevailing cost</w:t>
      </w:r>
      <w:r w:rsidR="00C81781">
        <w:t>-</w:t>
      </w:r>
      <w:r>
        <w:t xml:space="preserve">price conditions, as reflected </w:t>
      </w:r>
      <w:r w:rsidR="00277426">
        <w:t>by</w:t>
      </w:r>
      <w:r>
        <w:t xml:space="preserve"> their negative net returns.</w:t>
      </w:r>
    </w:p>
    <w:p w14:paraId="2BEFF45B" w14:textId="77777777" w:rsidR="0009484C" w:rsidRPr="00D2137B" w:rsidRDefault="0009484C" w:rsidP="00C81781">
      <w:pPr>
        <w:spacing w:before="200" w:after="120" w:line="276" w:lineRule="auto"/>
        <w:ind w:firstLine="720"/>
        <w:jc w:val="both"/>
      </w:pPr>
      <w:r>
        <w:t xml:space="preserve"> </w:t>
      </w:r>
      <w:r w:rsidR="00C81781">
        <w:t>The</w:t>
      </w:r>
      <w:r>
        <w:t xml:space="preserve"> presence of considerable yield gaps, ranging from 22.8 to 34.0 q ha</w:t>
      </w:r>
      <w:r>
        <w:rPr>
          <w:rFonts w:ascii="Cambria Math" w:hAnsi="Cambria Math" w:cs="Cambria Math"/>
        </w:rPr>
        <w:t>⁻</w:t>
      </w:r>
      <w:r>
        <w:t>¹, highlights the substantial scope for improving farm-level productivity. The findings further indicate that differences in economic outcomes across varieties are primarily driven by variations in yield rather than differences in cultivation costs. Regression results reinforce this pattern, showing that Uma maintains a yield advantage even after accounting for differences in input use.</w:t>
      </w:r>
    </w:p>
    <w:p w14:paraId="2F7E0673" w14:textId="77777777" w:rsidR="0009484C" w:rsidRDefault="0009484C" w:rsidP="00D2137B">
      <w:pPr>
        <w:spacing w:before="200" w:after="120" w:line="276" w:lineRule="auto"/>
        <w:ind w:firstLine="720"/>
        <w:jc w:val="both"/>
      </w:pPr>
      <w:r>
        <w:lastRenderedPageBreak/>
        <w:t xml:space="preserve">These findings have important implications for varietal promotion and extension strategies in the state. Wider adoption of high-performing varieties such as Uma, supported by improved agronomic practices, can enhance farm profitability. At the same time, focused extension efforts are needed to improve crop management and input use efficiency for varieties with lower realised yields. Reducing existing yield gaps will require sustained interventions, including farmer training, timely access to quality inputs, and strengthened extension advisory </w:t>
      </w:r>
      <w:commentRangeStart w:id="3"/>
      <w:r>
        <w:t>services</w:t>
      </w:r>
      <w:commentRangeEnd w:id="3"/>
      <w:r w:rsidR="004C1F8D">
        <w:rPr>
          <w:rStyle w:val="CommentReference"/>
        </w:rPr>
        <w:commentReference w:id="3"/>
      </w:r>
      <w:r>
        <w:t>.</w:t>
      </w:r>
    </w:p>
    <w:p w14:paraId="10CA36E2" w14:textId="77777777" w:rsidR="00D76C2B" w:rsidRPr="00D76C2B" w:rsidRDefault="00D76C2B" w:rsidP="00D76C2B">
      <w:pPr>
        <w:spacing w:before="200" w:after="120" w:line="276" w:lineRule="auto"/>
        <w:jc w:val="both"/>
        <w:rPr>
          <w:b/>
          <w:bCs/>
          <w:sz w:val="22"/>
          <w:szCs w:val="22"/>
        </w:rPr>
      </w:pPr>
      <w:r w:rsidRPr="00D76C2B">
        <w:rPr>
          <w:b/>
          <w:bCs/>
          <w:sz w:val="22"/>
          <w:szCs w:val="22"/>
        </w:rPr>
        <w:t xml:space="preserve">DISCLAIMER (ARTIFICIAL INTELLIGENCE) </w:t>
      </w:r>
    </w:p>
    <w:p w14:paraId="38A82C0E" w14:textId="77777777" w:rsidR="00D76C2B" w:rsidRDefault="00D76C2B" w:rsidP="00D76C2B">
      <w:pPr>
        <w:spacing w:before="200" w:after="120" w:line="276" w:lineRule="auto"/>
        <w:jc w:val="both"/>
      </w:pPr>
      <w:r w:rsidRPr="00D76C2B">
        <w:t>Author(s) hereby</w:t>
      </w:r>
      <w:r w:rsidR="0086289E">
        <w:t xml:space="preserve"> </w:t>
      </w:r>
      <w:r w:rsidRPr="00D76C2B">
        <w:t xml:space="preserve">declare that generative AI technologies such as Large Language Models, etc. have been used during the writing or editing of manuscripts. This explanation will include the name of the generative AI technology. </w:t>
      </w:r>
    </w:p>
    <w:p w14:paraId="26AEF885" w14:textId="77777777" w:rsidR="00D76C2B" w:rsidRDefault="00D76C2B" w:rsidP="00D76C2B">
      <w:pPr>
        <w:spacing w:before="200" w:after="120" w:line="276" w:lineRule="auto"/>
        <w:jc w:val="both"/>
      </w:pPr>
      <w:r w:rsidRPr="00D76C2B">
        <w:t xml:space="preserve">Details of the AI usage are given below: </w:t>
      </w:r>
    </w:p>
    <w:p w14:paraId="2180BB38" w14:textId="77777777" w:rsidR="00D76C2B" w:rsidRPr="00D2137B" w:rsidRDefault="00D76C2B" w:rsidP="00D76C2B">
      <w:pPr>
        <w:spacing w:before="200" w:after="120" w:line="276" w:lineRule="auto"/>
        <w:jc w:val="both"/>
      </w:pPr>
      <w:r w:rsidRPr="00D76C2B">
        <w:t xml:space="preserve">1. </w:t>
      </w:r>
      <w:r>
        <w:t>Claude AI</w:t>
      </w:r>
    </w:p>
    <w:p w14:paraId="629B0FF5" w14:textId="77777777" w:rsidR="009A59C2" w:rsidRDefault="00D23322" w:rsidP="0009484C">
      <w:pPr>
        <w:spacing w:before="200" w:after="120"/>
      </w:pPr>
      <w:r>
        <w:rPr>
          <w:b/>
          <w:bCs/>
          <w:sz w:val="22"/>
          <w:szCs w:val="22"/>
        </w:rPr>
        <w:t>COMPETING INTERESTS</w:t>
      </w:r>
    </w:p>
    <w:p w14:paraId="71C0282E" w14:textId="77777777" w:rsidR="008D0E92" w:rsidRPr="007D4D9A" w:rsidRDefault="00D23322" w:rsidP="007D4D9A">
      <w:pPr>
        <w:spacing w:after="160" w:line="276" w:lineRule="auto"/>
        <w:jc w:val="both"/>
      </w:pPr>
      <w:r>
        <w:t>Authors have declared that no competing interests exist.</w:t>
      </w:r>
    </w:p>
    <w:p w14:paraId="73D2686A" w14:textId="77777777" w:rsidR="009A59C2" w:rsidRDefault="00D23322">
      <w:pPr>
        <w:spacing w:before="200" w:after="120"/>
        <w:rPr>
          <w:b/>
          <w:bCs/>
          <w:sz w:val="22"/>
          <w:szCs w:val="22"/>
        </w:rPr>
      </w:pPr>
      <w:r>
        <w:rPr>
          <w:b/>
          <w:bCs/>
          <w:sz w:val="22"/>
          <w:szCs w:val="22"/>
        </w:rPr>
        <w:t>REFERENCES</w:t>
      </w:r>
    </w:p>
    <w:p w14:paraId="69FCA683" w14:textId="77777777" w:rsidR="007D4D9A" w:rsidRPr="00A42613" w:rsidRDefault="007D4D9A">
      <w:pPr>
        <w:spacing w:after="160" w:line="276" w:lineRule="auto"/>
        <w:jc w:val="both"/>
      </w:pPr>
      <w:r>
        <w:t>Food and Agriculture Organisation (FAO). (2025). FAOSTAT. Rome: FAO. https://www.fao.org/faostat/</w:t>
      </w:r>
    </w:p>
    <w:p w14:paraId="1C8CE11C" w14:textId="77777777" w:rsidR="008D0E92" w:rsidRPr="00A42613" w:rsidRDefault="008D0E92">
      <w:pPr>
        <w:spacing w:after="160" w:line="276" w:lineRule="auto"/>
        <w:jc w:val="both"/>
      </w:pPr>
      <w:r>
        <w:t xml:space="preserve">Government of Kerala. (2025). </w:t>
      </w:r>
      <w:r w:rsidRPr="00686DA3">
        <w:rPr>
          <w:i/>
          <w:iCs/>
        </w:rPr>
        <w:t>Agricultural Statistics 2023-24</w:t>
      </w:r>
      <w:r>
        <w:t xml:space="preserve">. Department of Economics and Statistics. https://des.kerala.gov.in/en/documentsdata-and-charts/agriculture/ </w:t>
      </w:r>
    </w:p>
    <w:p w14:paraId="63A4A9C4" w14:textId="77777777" w:rsidR="00C66A1C" w:rsidRPr="003B5672" w:rsidRDefault="00C66A1C">
      <w:pPr>
        <w:spacing w:after="160" w:line="276" w:lineRule="auto"/>
        <w:jc w:val="both"/>
        <w:rPr>
          <w:color w:val="FF0000"/>
        </w:rPr>
      </w:pPr>
      <w:r w:rsidRPr="003B5672">
        <w:rPr>
          <w:color w:val="FF0000"/>
        </w:rPr>
        <w:t xml:space="preserve">Grover, D. K. (2013). Economic profile of rice cultivation in Punjab. </w:t>
      </w:r>
      <w:r w:rsidRPr="003B5672">
        <w:rPr>
          <w:i/>
          <w:iCs/>
          <w:color w:val="FF0000"/>
        </w:rPr>
        <w:t>Indian Journal of Agricultural Economics</w:t>
      </w:r>
      <w:r w:rsidRPr="003B5672">
        <w:rPr>
          <w:color w:val="FF0000"/>
        </w:rPr>
        <w:t>, 68(1), 95</w:t>
      </w:r>
      <w:r w:rsidR="00D9462B" w:rsidRPr="003B5672">
        <w:rPr>
          <w:color w:val="FF0000"/>
        </w:rPr>
        <w:t>-</w:t>
      </w:r>
      <w:r w:rsidRPr="003B5672">
        <w:rPr>
          <w:color w:val="FF0000"/>
        </w:rPr>
        <w:t>103.</w:t>
      </w:r>
    </w:p>
    <w:p w14:paraId="3F119FB1" w14:textId="77777777" w:rsidR="009A59C2" w:rsidRPr="00A42613" w:rsidRDefault="00D23322">
      <w:pPr>
        <w:spacing w:after="160" w:line="276" w:lineRule="auto"/>
        <w:jc w:val="both"/>
      </w:pPr>
      <w:r>
        <w:t xml:space="preserve">Lobell, D. B., Cassman, K. G., &amp; Field, C. B. (2009). Crop yield gaps: Their importance, magnitudes, and causes. </w:t>
      </w:r>
      <w:r>
        <w:rPr>
          <w:i/>
          <w:iCs/>
        </w:rPr>
        <w:t>Annual Review of Environment and Resources</w:t>
      </w:r>
      <w:r>
        <w:t>, 34(1), 179</w:t>
      </w:r>
      <w:r w:rsidR="00D9462B">
        <w:t>-</w:t>
      </w:r>
      <w:r>
        <w:t>204. https://doi.org/10.1146/annurev.environ.041008.093740</w:t>
      </w:r>
    </w:p>
    <w:p w14:paraId="22281AD3" w14:textId="77777777" w:rsidR="009A59C2" w:rsidRPr="003B5672" w:rsidRDefault="00D23322">
      <w:pPr>
        <w:spacing w:after="160" w:line="276" w:lineRule="auto"/>
        <w:jc w:val="both"/>
        <w:rPr>
          <w:color w:val="FF0000"/>
        </w:rPr>
      </w:pPr>
      <w:r w:rsidRPr="003B5672">
        <w:rPr>
          <w:color w:val="FF0000"/>
        </w:rPr>
        <w:t xml:space="preserve">Narayanamoorthy, A. (2013). Profitability in crops cultivation in India: Some evidence from cost of cultivation survey data. </w:t>
      </w:r>
      <w:r w:rsidRPr="003B5672">
        <w:rPr>
          <w:i/>
          <w:iCs/>
          <w:color w:val="FF0000"/>
        </w:rPr>
        <w:t>Indian Journal of Agricultural Economics</w:t>
      </w:r>
      <w:r w:rsidRPr="003B5672">
        <w:rPr>
          <w:color w:val="FF0000"/>
        </w:rPr>
        <w:t>, 68(1), 104</w:t>
      </w:r>
      <w:r w:rsidR="00D9462B" w:rsidRPr="003B5672">
        <w:rPr>
          <w:color w:val="FF0000"/>
        </w:rPr>
        <w:t>-</w:t>
      </w:r>
      <w:r w:rsidRPr="003B5672">
        <w:rPr>
          <w:color w:val="FF0000"/>
        </w:rPr>
        <w:t>121.</w:t>
      </w:r>
    </w:p>
    <w:p w14:paraId="7799DC1A" w14:textId="77777777" w:rsidR="00F00376" w:rsidRDefault="00F00376">
      <w:pPr>
        <w:spacing w:after="160" w:line="276" w:lineRule="auto"/>
        <w:jc w:val="both"/>
      </w:pPr>
      <w:r>
        <w:t xml:space="preserve">Nayak, H. S., McDonald, A. J., Kumar, V., Craufurd, P., Dubey, S. K., Nayak, A. K., et al. (2024). Context-dependent agricultural intensification pathways to increase rice production in India. </w:t>
      </w:r>
      <w:r>
        <w:rPr>
          <w:i/>
          <w:iCs/>
        </w:rPr>
        <w:t>Nature Communications</w:t>
      </w:r>
      <w:r>
        <w:t>, 15(1), 8403. https://doi.org/10.1038/s41467-024-52448-6</w:t>
      </w:r>
    </w:p>
    <w:p w14:paraId="649DCE46" w14:textId="77777777" w:rsidR="0031306C" w:rsidRPr="00A42613" w:rsidRDefault="0031306C">
      <w:pPr>
        <w:spacing w:after="160" w:line="276" w:lineRule="auto"/>
        <w:jc w:val="both"/>
      </w:pPr>
      <w:r w:rsidRPr="0031306C">
        <w:t>Prasad, A., &amp; Kuruvila, A. (2024). Vanishing Paddies: Tracing the Transformation of Rice Cultivation in Kerala, India. </w:t>
      </w:r>
      <w:r w:rsidRPr="0031306C">
        <w:rPr>
          <w:i/>
          <w:iCs/>
        </w:rPr>
        <w:t>Asian Journal of Agricultural Extension, Economics &amp; Sociology</w:t>
      </w:r>
      <w:r w:rsidRPr="0031306C">
        <w:t>, 42(11), 284-296.</w:t>
      </w:r>
    </w:p>
    <w:p w14:paraId="14FF44F3" w14:textId="77777777" w:rsidR="00001674" w:rsidRPr="00A42613" w:rsidRDefault="00001674">
      <w:pPr>
        <w:spacing w:after="160" w:line="276" w:lineRule="auto"/>
        <w:jc w:val="both"/>
      </w:pPr>
      <w:r>
        <w:t xml:space="preserve">Roy, A. C., Rahman, M. A., &amp; Khan, M. A. (2019). Yield gap, profitability and inefficiency of Aman rice in coastal areas of Bangladesh. </w:t>
      </w:r>
      <w:r>
        <w:rPr>
          <w:i/>
          <w:iCs/>
        </w:rPr>
        <w:t>Progressive Agriculture</w:t>
      </w:r>
      <w:r>
        <w:t>, 30(4), 395</w:t>
      </w:r>
      <w:r w:rsidR="00D9462B">
        <w:t>-</w:t>
      </w:r>
      <w:r>
        <w:t>404.</w:t>
      </w:r>
    </w:p>
    <w:p w14:paraId="2004D8E0" w14:textId="77777777" w:rsidR="00F00376" w:rsidRDefault="00F00376" w:rsidP="00F00376">
      <w:pPr>
        <w:spacing w:after="160" w:line="276" w:lineRule="auto"/>
        <w:jc w:val="both"/>
      </w:pPr>
      <w:r>
        <w:lastRenderedPageBreak/>
        <w:t xml:space="preserve">Shanila, S. (2023). Factors affecting adoption of recommended rice cultivation practices by farmers of South Kerala. </w:t>
      </w:r>
      <w:r>
        <w:rPr>
          <w:i/>
          <w:iCs/>
        </w:rPr>
        <w:t>Journal of Extension Education</w:t>
      </w:r>
      <w:r>
        <w:t>, 35(3), 7081</w:t>
      </w:r>
      <w:r w:rsidR="00D9462B">
        <w:t>-</w:t>
      </w:r>
      <w:r>
        <w:t>7088.</w:t>
      </w:r>
    </w:p>
    <w:p w14:paraId="7500BE7F" w14:textId="77777777" w:rsidR="009A59C2" w:rsidRDefault="00F00376" w:rsidP="00F00376">
      <w:pPr>
        <w:spacing w:after="160" w:line="276" w:lineRule="auto"/>
        <w:jc w:val="both"/>
      </w:pPr>
      <w:r>
        <w:t xml:space="preserve">Sneha, N., Thomas, A., Nishan, M. A., &amp; Seema, B. (2021). Factors affecting yield gap of rice in North Kerala. </w:t>
      </w:r>
      <w:r>
        <w:rPr>
          <w:i/>
          <w:iCs/>
        </w:rPr>
        <w:t>Journal of Extension Education</w:t>
      </w:r>
      <w:r>
        <w:t>, 33(1), 6549</w:t>
      </w:r>
      <w:r w:rsidR="00D9462B">
        <w:t>-</w:t>
      </w:r>
      <w:r>
        <w:t>6557.</w:t>
      </w:r>
    </w:p>
    <w:p w14:paraId="38990606" w14:textId="77777777" w:rsidR="0086289E" w:rsidRPr="00A42613" w:rsidRDefault="0086289E" w:rsidP="00F00376">
      <w:pPr>
        <w:spacing w:after="160" w:line="276" w:lineRule="auto"/>
        <w:jc w:val="both"/>
      </w:pPr>
      <w:r w:rsidRPr="0086289E">
        <w:t xml:space="preserve">Wu, W., Tu, D., Xi, M., Xu, Y., Zhou, Y., &amp; Li, Z. et al. (2022). Variations of rice yield and quality in response to different establishment methods at farmers’ field. </w:t>
      </w:r>
      <w:r w:rsidRPr="0086289E">
        <w:rPr>
          <w:i/>
          <w:iCs/>
        </w:rPr>
        <w:t>Agronomy</w:t>
      </w:r>
      <w:r w:rsidRPr="0086289E">
        <w:t>, 12(12), 3174. https://doi.org/10.3390/agronomy12123174</w:t>
      </w:r>
    </w:p>
    <w:sectPr w:rsidR="0086289E" w:rsidRPr="00A42613" w:rsidSect="0043222F">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08" w:footer="708" w:gutter="0"/>
      <w:cols w:space="720"/>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oorche" w:date="2026-03-27T15:31:00Z" w:initials="M">
    <w:p w14:paraId="4ECBBA31" w14:textId="798FF0C1" w:rsidR="004C1F8D" w:rsidRDefault="004C1F8D">
      <w:pPr>
        <w:pStyle w:val="CommentText"/>
      </w:pPr>
      <w:r>
        <w:rPr>
          <w:rStyle w:val="CommentReference"/>
        </w:rPr>
        <w:annotationRef/>
      </w:r>
      <w:r>
        <w:t>Add some updated literature</w:t>
      </w:r>
    </w:p>
  </w:comment>
  <w:comment w:id="1" w:author="Moorche" w:date="2026-03-27T15:31:00Z" w:initials="M">
    <w:p w14:paraId="22141E6A" w14:textId="3588DD7C" w:rsidR="004C1F8D" w:rsidRDefault="004C1F8D">
      <w:pPr>
        <w:pStyle w:val="CommentText"/>
      </w:pPr>
      <w:r>
        <w:rPr>
          <w:rStyle w:val="CommentReference"/>
        </w:rPr>
        <w:annotationRef/>
      </w:r>
      <w:proofErr w:type="spellStart"/>
      <w:r>
        <w:t>Donot</w:t>
      </w:r>
      <w:proofErr w:type="spellEnd"/>
      <w:r>
        <w:t xml:space="preserve"> use old references. Use updated after 2020</w:t>
      </w:r>
    </w:p>
  </w:comment>
  <w:comment w:id="3" w:author="Moorche" w:date="2026-03-27T15:30:00Z" w:initials="M">
    <w:p w14:paraId="00AD9D04" w14:textId="05C0C17E" w:rsidR="004C1F8D" w:rsidRDefault="004C1F8D">
      <w:pPr>
        <w:pStyle w:val="CommentText"/>
      </w:pPr>
      <w:r>
        <w:rPr>
          <w:rStyle w:val="CommentReference"/>
        </w:rPr>
        <w:annotationRef/>
      </w:r>
      <w:r>
        <w:t>Add some Recommendations and Future Directions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CBBA31" w15:done="0"/>
  <w15:commentEx w15:paraId="22141E6A" w15:done="0"/>
  <w15:commentEx w15:paraId="00AD9D0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ADDE6" w14:textId="77777777" w:rsidR="003B5EE4" w:rsidRDefault="003B5EE4" w:rsidP="0086289E">
      <w:r>
        <w:separator/>
      </w:r>
    </w:p>
  </w:endnote>
  <w:endnote w:type="continuationSeparator" w:id="0">
    <w:p w14:paraId="681947D7" w14:textId="77777777" w:rsidR="003B5EE4" w:rsidRDefault="003B5EE4" w:rsidP="00862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875E" w14:textId="77777777" w:rsidR="005403DE" w:rsidRDefault="005403D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024C0" w14:textId="77777777" w:rsidR="005403DE" w:rsidRDefault="005403D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7F64A" w14:textId="77777777" w:rsidR="005403DE" w:rsidRDefault="005403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B3890" w14:textId="77777777" w:rsidR="003B5EE4" w:rsidRDefault="003B5EE4" w:rsidP="0086289E">
      <w:r>
        <w:separator/>
      </w:r>
    </w:p>
  </w:footnote>
  <w:footnote w:type="continuationSeparator" w:id="0">
    <w:p w14:paraId="3376E36C" w14:textId="77777777" w:rsidR="003B5EE4" w:rsidRDefault="003B5EE4" w:rsidP="008628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9BB39" w14:textId="568CA27A" w:rsidR="005403DE" w:rsidRDefault="003B5EE4">
    <w:pPr>
      <w:pStyle w:val="Header"/>
    </w:pPr>
    <w:r>
      <w:rPr>
        <w:noProof/>
      </w:rPr>
      <w:pict w14:anchorId="5DDF31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30401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4C2D9" w14:textId="2D292721" w:rsidR="005403DE" w:rsidRDefault="003B5EE4">
    <w:pPr>
      <w:pStyle w:val="Header"/>
    </w:pPr>
    <w:r>
      <w:rPr>
        <w:noProof/>
      </w:rPr>
      <w:pict w14:anchorId="7928CC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30401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BA1E1" w14:textId="73A3BC05" w:rsidR="005403DE" w:rsidRDefault="003B5EE4">
    <w:pPr>
      <w:pStyle w:val="Header"/>
    </w:pPr>
    <w:r>
      <w:rPr>
        <w:noProof/>
      </w:rPr>
      <w:pict w14:anchorId="67A9A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304015"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47AF1"/>
    <w:multiLevelType w:val="hybridMultilevel"/>
    <w:tmpl w:val="6F36D366"/>
    <w:lvl w:ilvl="0" w:tplc="6BAE7658">
      <w:start w:val="1"/>
      <w:numFmt w:val="bullet"/>
      <w:lvlText w:val="●"/>
      <w:lvlJc w:val="left"/>
      <w:pPr>
        <w:ind w:left="720" w:hanging="360"/>
      </w:pPr>
    </w:lvl>
    <w:lvl w:ilvl="1" w:tplc="ABA44BC6">
      <w:start w:val="1"/>
      <w:numFmt w:val="bullet"/>
      <w:lvlText w:val="○"/>
      <w:lvlJc w:val="left"/>
      <w:pPr>
        <w:ind w:left="1440" w:hanging="360"/>
      </w:pPr>
    </w:lvl>
    <w:lvl w:ilvl="2" w:tplc="59B4C2E2">
      <w:start w:val="1"/>
      <w:numFmt w:val="bullet"/>
      <w:lvlText w:val="■"/>
      <w:lvlJc w:val="left"/>
      <w:pPr>
        <w:ind w:left="2160" w:hanging="360"/>
      </w:pPr>
    </w:lvl>
    <w:lvl w:ilvl="3" w:tplc="FE882D16">
      <w:start w:val="1"/>
      <w:numFmt w:val="bullet"/>
      <w:lvlText w:val="●"/>
      <w:lvlJc w:val="left"/>
      <w:pPr>
        <w:ind w:left="2880" w:hanging="360"/>
      </w:pPr>
    </w:lvl>
    <w:lvl w:ilvl="4" w:tplc="1B4EE9A0">
      <w:start w:val="1"/>
      <w:numFmt w:val="bullet"/>
      <w:lvlText w:val="○"/>
      <w:lvlJc w:val="left"/>
      <w:pPr>
        <w:ind w:left="3600" w:hanging="360"/>
      </w:pPr>
    </w:lvl>
    <w:lvl w:ilvl="5" w:tplc="4704E984">
      <w:start w:val="1"/>
      <w:numFmt w:val="bullet"/>
      <w:lvlText w:val="■"/>
      <w:lvlJc w:val="left"/>
      <w:pPr>
        <w:ind w:left="4320" w:hanging="360"/>
      </w:pPr>
    </w:lvl>
    <w:lvl w:ilvl="6" w:tplc="13726834">
      <w:start w:val="1"/>
      <w:numFmt w:val="bullet"/>
      <w:lvlText w:val="●"/>
      <w:lvlJc w:val="left"/>
      <w:pPr>
        <w:ind w:left="5040" w:hanging="360"/>
      </w:pPr>
    </w:lvl>
    <w:lvl w:ilvl="7" w:tplc="1E423252">
      <w:start w:val="1"/>
      <w:numFmt w:val="bullet"/>
      <w:lvlText w:val="●"/>
      <w:lvlJc w:val="left"/>
      <w:pPr>
        <w:ind w:left="5760" w:hanging="360"/>
      </w:pPr>
    </w:lvl>
    <w:lvl w:ilvl="8" w:tplc="D7823C64">
      <w:start w:val="1"/>
      <w:numFmt w:val="bullet"/>
      <w:lvlText w:val="●"/>
      <w:lvlJc w:val="left"/>
      <w:pPr>
        <w:ind w:left="6480" w:hanging="360"/>
      </w:pPr>
    </w:lvl>
  </w:abstractNum>
  <w:num w:numId="1">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orche">
    <w15:presenceInfo w15:providerId="None" w15:userId="Moorc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9C2"/>
    <w:rsid w:val="00001674"/>
    <w:rsid w:val="00006BCB"/>
    <w:rsid w:val="00046912"/>
    <w:rsid w:val="00055577"/>
    <w:rsid w:val="00083E2A"/>
    <w:rsid w:val="0009484C"/>
    <w:rsid w:val="000C6BAA"/>
    <w:rsid w:val="00121687"/>
    <w:rsid w:val="00125364"/>
    <w:rsid w:val="00127DC5"/>
    <w:rsid w:val="0017026A"/>
    <w:rsid w:val="00185E57"/>
    <w:rsid w:val="001A48CB"/>
    <w:rsid w:val="001A6D31"/>
    <w:rsid w:val="00224759"/>
    <w:rsid w:val="0025628F"/>
    <w:rsid w:val="00277426"/>
    <w:rsid w:val="002961B3"/>
    <w:rsid w:val="002B1CD0"/>
    <w:rsid w:val="002D0C50"/>
    <w:rsid w:val="0031306C"/>
    <w:rsid w:val="0035187F"/>
    <w:rsid w:val="003B5672"/>
    <w:rsid w:val="003B5EE4"/>
    <w:rsid w:val="003E32D2"/>
    <w:rsid w:val="003F13F4"/>
    <w:rsid w:val="0043222F"/>
    <w:rsid w:val="004323AB"/>
    <w:rsid w:val="00484D44"/>
    <w:rsid w:val="004C1F8D"/>
    <w:rsid w:val="004E65F3"/>
    <w:rsid w:val="004F7F67"/>
    <w:rsid w:val="005403DE"/>
    <w:rsid w:val="00545451"/>
    <w:rsid w:val="0056218A"/>
    <w:rsid w:val="00580D09"/>
    <w:rsid w:val="005B6DAD"/>
    <w:rsid w:val="005B761A"/>
    <w:rsid w:val="00632ACE"/>
    <w:rsid w:val="006539FE"/>
    <w:rsid w:val="00676384"/>
    <w:rsid w:val="00683837"/>
    <w:rsid w:val="00686DA3"/>
    <w:rsid w:val="00692A2C"/>
    <w:rsid w:val="006A28B2"/>
    <w:rsid w:val="006C7F1B"/>
    <w:rsid w:val="006F5BB3"/>
    <w:rsid w:val="00762399"/>
    <w:rsid w:val="007D496D"/>
    <w:rsid w:val="007D4D9A"/>
    <w:rsid w:val="00837409"/>
    <w:rsid w:val="0086289E"/>
    <w:rsid w:val="00867BF5"/>
    <w:rsid w:val="008B1D75"/>
    <w:rsid w:val="008D0E92"/>
    <w:rsid w:val="008E5307"/>
    <w:rsid w:val="008F4535"/>
    <w:rsid w:val="00921A5E"/>
    <w:rsid w:val="009361B5"/>
    <w:rsid w:val="00936472"/>
    <w:rsid w:val="00943117"/>
    <w:rsid w:val="00997915"/>
    <w:rsid w:val="009A59C2"/>
    <w:rsid w:val="009B194E"/>
    <w:rsid w:val="00A32692"/>
    <w:rsid w:val="00A42613"/>
    <w:rsid w:val="00A600A5"/>
    <w:rsid w:val="00A70C70"/>
    <w:rsid w:val="00A87A6B"/>
    <w:rsid w:val="00AA4CBA"/>
    <w:rsid w:val="00AC3F77"/>
    <w:rsid w:val="00AD0B3D"/>
    <w:rsid w:val="00AD1C76"/>
    <w:rsid w:val="00B01503"/>
    <w:rsid w:val="00B26D83"/>
    <w:rsid w:val="00BE719A"/>
    <w:rsid w:val="00C035C6"/>
    <w:rsid w:val="00C03927"/>
    <w:rsid w:val="00C66A1C"/>
    <w:rsid w:val="00C81781"/>
    <w:rsid w:val="00CA0D79"/>
    <w:rsid w:val="00CC7814"/>
    <w:rsid w:val="00CE3357"/>
    <w:rsid w:val="00D2137B"/>
    <w:rsid w:val="00D23322"/>
    <w:rsid w:val="00D55B46"/>
    <w:rsid w:val="00D5790E"/>
    <w:rsid w:val="00D76C2B"/>
    <w:rsid w:val="00D9142A"/>
    <w:rsid w:val="00D9462B"/>
    <w:rsid w:val="00DC092A"/>
    <w:rsid w:val="00E534C1"/>
    <w:rsid w:val="00E77052"/>
    <w:rsid w:val="00EC0A1C"/>
    <w:rsid w:val="00EE25C5"/>
    <w:rsid w:val="00EE50FD"/>
    <w:rsid w:val="00F00376"/>
    <w:rsid w:val="00F16963"/>
    <w:rsid w:val="00F20D0D"/>
    <w:rsid w:val="00F24DFB"/>
    <w:rsid w:val="00FE72BB"/>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3F375B"/>
  <w15:docId w15:val="{18B28D66-A21C-4B49-88EB-5F80A180D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IN"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customStyle="1" w:styleId="UnresolvedMention1">
    <w:name w:val="Unresolved Mention1"/>
    <w:basedOn w:val="DefaultParagraphFont"/>
    <w:uiPriority w:val="99"/>
    <w:semiHidden/>
    <w:unhideWhenUsed/>
    <w:rsid w:val="00185E57"/>
    <w:rPr>
      <w:color w:val="605E5C"/>
      <w:shd w:val="clear" w:color="auto" w:fill="E1DFDD"/>
    </w:rPr>
  </w:style>
  <w:style w:type="table" w:styleId="TableGrid">
    <w:name w:val="Table Grid"/>
    <w:basedOn w:val="TableNormal"/>
    <w:uiPriority w:val="39"/>
    <w:rsid w:val="000C6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7026A"/>
    <w:rPr>
      <w:b/>
      <w:bCs/>
    </w:rPr>
  </w:style>
  <w:style w:type="paragraph" w:styleId="NormalWeb">
    <w:name w:val="Normal (Web)"/>
    <w:basedOn w:val="Normal"/>
    <w:uiPriority w:val="99"/>
    <w:semiHidden/>
    <w:unhideWhenUsed/>
    <w:rsid w:val="00632ACE"/>
    <w:rPr>
      <w:rFonts w:ascii="Times New Roman" w:hAnsi="Times New Roman" w:cs="Times New Roman"/>
      <w:sz w:val="24"/>
      <w:szCs w:val="24"/>
    </w:rPr>
  </w:style>
  <w:style w:type="character" w:styleId="Emphasis">
    <w:name w:val="Emphasis"/>
    <w:basedOn w:val="DefaultParagraphFont"/>
    <w:uiPriority w:val="20"/>
    <w:qFormat/>
    <w:rsid w:val="00F16963"/>
    <w:rPr>
      <w:i/>
      <w:iCs/>
    </w:rPr>
  </w:style>
  <w:style w:type="character" w:customStyle="1" w:styleId="UnresolvedMention">
    <w:name w:val="Unresolved Mention"/>
    <w:basedOn w:val="DefaultParagraphFont"/>
    <w:uiPriority w:val="99"/>
    <w:semiHidden/>
    <w:unhideWhenUsed/>
    <w:rsid w:val="0031306C"/>
    <w:rPr>
      <w:color w:val="605E5C"/>
      <w:shd w:val="clear" w:color="auto" w:fill="E1DFDD"/>
    </w:rPr>
  </w:style>
  <w:style w:type="paragraph" w:styleId="Header">
    <w:name w:val="header"/>
    <w:basedOn w:val="Normal"/>
    <w:link w:val="HeaderChar"/>
    <w:uiPriority w:val="99"/>
    <w:unhideWhenUsed/>
    <w:rsid w:val="0086289E"/>
    <w:pPr>
      <w:tabs>
        <w:tab w:val="center" w:pos="4513"/>
        <w:tab w:val="right" w:pos="9026"/>
      </w:tabs>
    </w:pPr>
  </w:style>
  <w:style w:type="character" w:customStyle="1" w:styleId="HeaderChar">
    <w:name w:val="Header Char"/>
    <w:basedOn w:val="DefaultParagraphFont"/>
    <w:link w:val="Header"/>
    <w:uiPriority w:val="99"/>
    <w:rsid w:val="0086289E"/>
  </w:style>
  <w:style w:type="paragraph" w:styleId="Footer">
    <w:name w:val="footer"/>
    <w:basedOn w:val="Normal"/>
    <w:link w:val="FooterChar"/>
    <w:unhideWhenUsed/>
    <w:rsid w:val="0086289E"/>
    <w:pPr>
      <w:tabs>
        <w:tab w:val="center" w:pos="4513"/>
        <w:tab w:val="right" w:pos="9026"/>
      </w:tabs>
    </w:pPr>
  </w:style>
  <w:style w:type="character" w:customStyle="1" w:styleId="FooterChar">
    <w:name w:val="Footer Char"/>
    <w:basedOn w:val="DefaultParagraphFont"/>
    <w:link w:val="Footer"/>
    <w:uiPriority w:val="99"/>
    <w:rsid w:val="0086289E"/>
  </w:style>
  <w:style w:type="character" w:styleId="CommentReference">
    <w:name w:val="annotation reference"/>
    <w:basedOn w:val="DefaultParagraphFont"/>
    <w:uiPriority w:val="99"/>
    <w:semiHidden/>
    <w:unhideWhenUsed/>
    <w:rsid w:val="004C1F8D"/>
    <w:rPr>
      <w:sz w:val="16"/>
      <w:szCs w:val="16"/>
    </w:rPr>
  </w:style>
  <w:style w:type="paragraph" w:styleId="CommentText">
    <w:name w:val="annotation text"/>
    <w:basedOn w:val="Normal"/>
    <w:link w:val="CommentTextChar"/>
    <w:uiPriority w:val="99"/>
    <w:semiHidden/>
    <w:unhideWhenUsed/>
    <w:rsid w:val="004C1F8D"/>
  </w:style>
  <w:style w:type="character" w:customStyle="1" w:styleId="CommentTextChar">
    <w:name w:val="Comment Text Char"/>
    <w:basedOn w:val="DefaultParagraphFont"/>
    <w:link w:val="CommentText"/>
    <w:uiPriority w:val="99"/>
    <w:semiHidden/>
    <w:rsid w:val="004C1F8D"/>
  </w:style>
  <w:style w:type="paragraph" w:styleId="CommentSubject">
    <w:name w:val="annotation subject"/>
    <w:basedOn w:val="CommentText"/>
    <w:next w:val="CommentText"/>
    <w:link w:val="CommentSubjectChar"/>
    <w:uiPriority w:val="99"/>
    <w:semiHidden/>
    <w:unhideWhenUsed/>
    <w:rsid w:val="004C1F8D"/>
    <w:rPr>
      <w:b/>
      <w:bCs/>
    </w:rPr>
  </w:style>
  <w:style w:type="character" w:customStyle="1" w:styleId="CommentSubjectChar">
    <w:name w:val="Comment Subject Char"/>
    <w:basedOn w:val="CommentTextChar"/>
    <w:link w:val="CommentSubject"/>
    <w:uiPriority w:val="99"/>
    <w:semiHidden/>
    <w:rsid w:val="004C1F8D"/>
    <w:rPr>
      <w:b/>
      <w:bCs/>
    </w:rPr>
  </w:style>
  <w:style w:type="paragraph" w:styleId="BalloonText">
    <w:name w:val="Balloon Text"/>
    <w:basedOn w:val="Normal"/>
    <w:link w:val="BalloonTextChar"/>
    <w:uiPriority w:val="99"/>
    <w:semiHidden/>
    <w:unhideWhenUsed/>
    <w:rsid w:val="004C1F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F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712005">
      <w:bodyDiv w:val="1"/>
      <w:marLeft w:val="0"/>
      <w:marRight w:val="0"/>
      <w:marTop w:val="0"/>
      <w:marBottom w:val="0"/>
      <w:divBdr>
        <w:top w:val="none" w:sz="0" w:space="0" w:color="auto"/>
        <w:left w:val="none" w:sz="0" w:space="0" w:color="auto"/>
        <w:bottom w:val="none" w:sz="0" w:space="0" w:color="auto"/>
        <w:right w:val="none" w:sz="0" w:space="0" w:color="auto"/>
      </w:divBdr>
    </w:div>
    <w:div w:id="1453213178">
      <w:bodyDiv w:val="1"/>
      <w:marLeft w:val="0"/>
      <w:marRight w:val="0"/>
      <w:marTop w:val="0"/>
      <w:marBottom w:val="0"/>
      <w:divBdr>
        <w:top w:val="none" w:sz="0" w:space="0" w:color="auto"/>
        <w:left w:val="none" w:sz="0" w:space="0" w:color="auto"/>
        <w:bottom w:val="none" w:sz="0" w:space="0" w:color="auto"/>
        <w:right w:val="none" w:sz="0" w:space="0" w:color="auto"/>
      </w:divBdr>
    </w:div>
    <w:div w:id="1928225901">
      <w:bodyDiv w:val="1"/>
      <w:marLeft w:val="0"/>
      <w:marRight w:val="0"/>
      <w:marTop w:val="0"/>
      <w:marBottom w:val="0"/>
      <w:divBdr>
        <w:top w:val="none" w:sz="0" w:space="0" w:color="auto"/>
        <w:left w:val="none" w:sz="0" w:space="0" w:color="auto"/>
        <w:bottom w:val="none" w:sz="0" w:space="0" w:color="auto"/>
        <w:right w:val="none" w:sz="0" w:space="0" w:color="auto"/>
      </w:divBdr>
    </w:div>
    <w:div w:id="2052798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3318</Words>
  <Characters>18913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Moorche</cp:lastModifiedBy>
  <cp:revision>10</cp:revision>
  <cp:lastPrinted>2026-03-23T09:09:00Z</cp:lastPrinted>
  <dcterms:created xsi:type="dcterms:W3CDTF">2026-03-24T20:11:00Z</dcterms:created>
  <dcterms:modified xsi:type="dcterms:W3CDTF">2026-03-27T10:32:00Z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079b5971-7f48-4ced-8b99-545a35b2e97f</vt:lpwstr>
  </property>
</Properties>
</file>