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customXml/itemProps15.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customXml/itemProps12.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customXml/itemProps14.xml" ContentType="application/vnd.openxmlformats-officedocument.customXmlProperties+xml"/>
  <Override PartName="/docProps/core.xml" ContentType="application/vnd.openxmlformats-package.core-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header2.xml" ContentType="application/vnd.openxmlformats-officedocument.wordprocessingml.header+xml"/>
  <Override PartName="/customXml/itemProps13.xml" ContentType="application/vnd.openxmlformats-officedocument.customXmlProperties+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720" w:after="480" w:lineRule="auto" w:line="480"/>
        <w:jc w:val="center"/>
        <w:rPr/>
      </w:pPr>
      <w:r>
        <w:rPr>
          <w:rFonts w:ascii="Arial" w:cs="Arial" w:eastAsia="Arial" w:hAnsi="Arial"/>
          <w:b/>
          <w:bCs/>
          <w:sz w:val="36"/>
          <w:szCs w:val="36"/>
        </w:rPr>
        <w:t>Silicon — The Most Underappreciated Element in Vegetable Production: A Comprehensive Review</w:t>
      </w:r>
    </w:p>
    <w:p>
      <w:pPr>
        <w:pStyle w:val="style0"/>
        <w:spacing w:after="80"/>
        <w:rPr/>
      </w:pPr>
    </w:p>
    <w:p>
      <w:pPr>
        <w:pStyle w:val="style0"/>
        <w:spacing w:before="240" w:after="120"/>
        <w:rPr/>
      </w:pPr>
      <w:r>
        <w:rPr>
          <w:rFonts w:ascii="Arial" w:cs="Arial" w:eastAsia="Arial" w:hAnsi="Arial"/>
          <w:b/>
          <w:bCs/>
          <w:sz w:val="28"/>
          <w:szCs w:val="28"/>
        </w:rPr>
        <w:t>Abstract</w:t>
      </w:r>
    </w:p>
    <w:p>
      <w:pPr>
        <w:pStyle w:val="style0"/>
        <w:spacing w:after="160" w:lineRule="auto" w:line="480"/>
        <w:ind w:firstLine="720"/>
        <w:jc w:val="both"/>
        <w:rPr/>
      </w:pPr>
      <w:r>
        <w:t xml:space="preserve">Silicon (Si) is the second most abundant element in the Earth's crust yet remains conspicuously absent from mainstream </w:t>
      </w:r>
      <w:r>
        <w:t>fertiliser</w:t>
      </w:r>
      <w:r>
        <w:t xml:space="preserve"> </w:t>
      </w:r>
      <w:r>
        <w:t>programmes</w:t>
      </w:r>
      <w:r>
        <w:t xml:space="preserve"> and n</w:t>
      </w:r>
      <w:bookmarkStart w:id="0" w:name="_GoBack"/>
      <w:bookmarkEnd w:id="0"/>
      <w:r>
        <w:t>utrient management guidelines for vegetable crops. Although Si does not satisfy the classical criteria of essentiality for higher plants, an extensive and rapidly growing body of literature confirms that its supply confers remarkable benefits on plant growth, stress tolerance, disease resistance</w:t>
      </w:r>
      <w:commentRangeStart w:id="1"/>
      <w:r>
        <w:t>, and produce quality</w:t>
      </w:r>
      <w:commentRangeEnd w:id="1"/>
      <w:r>
        <w:rPr/>
        <w:commentReference w:id="1"/>
      </w:r>
      <w:r>
        <w:t xml:space="preserve">. Vegetable crops represent a diverse and nutritionally indispensable component of global food systems, yet they are among </w:t>
      </w:r>
      <w:commentRangeStart w:id="2"/>
      <w:r>
        <w:t xml:space="preserve">the plant categories most frequently neglected </w:t>
      </w:r>
      <w:commentRangeEnd w:id="2"/>
      <w:r>
        <w:rPr/>
        <w:commentReference w:id="2"/>
      </w:r>
      <w:commentRangeStart w:id="3"/>
      <w:r>
        <w:t>when Si nutrition is considered,</w:t>
      </w:r>
      <w:commentRangeEnd w:id="3"/>
      <w:r>
        <w:rPr/>
        <w:commentReference w:id="3"/>
      </w:r>
      <w:r>
        <w:t xml:space="preserve"> partly because many vegetable species are classified as low Si accumulators. This review </w:t>
      </w:r>
      <w:r>
        <w:t>synthesises</w:t>
      </w:r>
      <w:r>
        <w:t xml:space="preserve"> current knowledge on the geochemistry of Si in soils, the molecular biology of Si uptake and transport, and the multifaceted agronomic roles of Si specifically in vegetable production systems. Evidence from controlled experiments and field studies demonstrates that Si supplementation enhances vegetative growth, alleviates drought, salinity, heavy metal, and temperature stresses, suppresses soil-borne and foliar diseases, deters insect herbivory, and improves post-harvest shelf life and nutritional quality of vegetable produce. The review further examines the range of Si </w:t>
      </w:r>
      <w:r>
        <w:t>fertiliser</w:t>
      </w:r>
      <w:r>
        <w:t xml:space="preserve"> sources and application modalities suitable for vegetable production, and situates Si management within broader frameworks of sustainable and low-input horticulture. Critical gaps in understanding — including the scarcity of field-scale trials for specific </w:t>
      </w:r>
      <w:r>
        <w:t>vegetable species, the absence of calibrated soil and tissue Si tests for horticultural crops, and limited mechanistic insight for dicotyledonous vegetables — are identified and discussed. The evidence collectively argues that Si deserves recognition not merely as a non-essential beneficial element but as a practically indispensable component of modern vegetable nutrition management.</w:t>
      </w:r>
    </w:p>
    <w:p>
      <w:pPr>
        <w:pStyle w:val="style0"/>
        <w:spacing w:before="120" w:after="240" w:lineRule="auto" w:line="480"/>
        <w:jc w:val="both"/>
        <w:rPr/>
      </w:pPr>
      <w:r>
        <w:rPr>
          <w:b/>
          <w:bCs/>
          <w:i/>
          <w:iCs/>
        </w:rPr>
        <w:t xml:space="preserve">Keywords: </w:t>
      </w:r>
      <w:r>
        <w:rPr>
          <w:i/>
          <w:iCs/>
        </w:rPr>
        <w:t xml:space="preserve">silicon </w:t>
      </w:r>
      <w:r>
        <w:rPr>
          <w:i/>
          <w:iCs/>
        </w:rPr>
        <w:t>fertilisation</w:t>
      </w:r>
      <w:r>
        <w:rPr>
          <w:i/>
          <w:iCs/>
        </w:rPr>
        <w:t>; vegetable horticulture; abiotic stress tolerance; disease resistance; post-harvest quality; sustainable agriculture; silicic acid; plant nutrition</w:t>
      </w:r>
    </w:p>
    <w:p>
      <w:pPr>
        <w:pStyle w:val="style1"/>
        <w:rPr/>
      </w:pPr>
      <w:r>
        <w:t>1. Introduction</w:t>
      </w:r>
    </w:p>
    <w:p>
      <w:pPr>
        <w:pStyle w:val="style0"/>
        <w:spacing w:after="160" w:lineRule="auto" w:line="480"/>
        <w:ind w:firstLine="720"/>
        <w:jc w:val="both"/>
        <w:rPr/>
      </w:pPr>
      <w:r>
        <w:t xml:space="preserve">Vegetable production constitutes one of the most economically and nutritionally vital segments of global agriculture. Vegetables supply dietary </w:t>
      </w:r>
      <w:r>
        <w:t>fibre</w:t>
      </w:r>
      <w:r>
        <w:t xml:space="preserve">, vitamins, minerals, antioxidants, and phytochemicals that are essential for human health, and their global production has expanded substantially over recent decades to meet the nutritional demands of a growing population. In spite of this importance, vegetable production systems face mounting pressures from abiotic stresses — including drought, soil salinity, heat, and heavy metal contamination — as well as from biotic stresses in the form of fungal, bacterial, and viral diseases and increasing insect pest burdens. The prevailing agronomic response has been intensification through increased use of synthetic </w:t>
      </w:r>
      <w:r>
        <w:t>fertilisers</w:t>
      </w:r>
      <w:r>
        <w:t>, fungicides, insecticides, and irrigation, a trajectory that carries well-documented environmental and economic costs.</w:t>
      </w:r>
    </w:p>
    <w:p>
      <w:pPr>
        <w:pStyle w:val="style0"/>
        <w:spacing w:after="160" w:lineRule="auto" w:line="480"/>
        <w:ind w:firstLine="720"/>
        <w:jc w:val="both"/>
        <w:rPr/>
      </w:pPr>
      <w:r>
        <w:t xml:space="preserve">Within this context, silicon (Si) has emerged as a compelling yet frequently overlooked tool for improving the resilience and productivity of vegetable crops. Si is the second most abundant element in the Earth’s crust, representing approximately 28% of the crust’s mass, and is present in virtually all agricultural soils (Epstein, 1999). Yet despite its ubiquity, Si has historically been dismissed by plant scientists and agronomists as a nutritional nonentity, largely because it fails to meet the strict criteria of essentiality </w:t>
      </w:r>
      <w:r>
        <w:t xml:space="preserve">established by </w:t>
      </w:r>
      <w:r>
        <w:t>Arnon</w:t>
      </w:r>
      <w:r>
        <w:t xml:space="preserve"> and Stout in the mid-20th century, meaning that plant life cycles can technically be completed in its absence. This classification, while technically defensible, has led to a profound and enduring neglect of Si in research and practice related to vegetable nutrition and crop management.</w:t>
      </w:r>
    </w:p>
    <w:p>
      <w:pPr>
        <w:pStyle w:val="style0"/>
        <w:spacing w:after="160" w:lineRule="auto" w:line="480"/>
        <w:ind w:firstLine="720"/>
        <w:jc w:val="both"/>
        <w:rPr/>
      </w:pPr>
      <w:r>
        <w:t>Th</w:t>
      </w:r>
      <w:commentRangeStart w:id="4"/>
      <w:r>
        <w:t>e scientific literature, however, presents a dramatically different picture. Hundreds of peer-reviewed studies published over the past three decades document the consistently positive effects of Si supply on plant growth, stress alleviation, disease resistance, and produce quality across a wide range of crop species, including many vegetables. Epstein (199</w:t>
      </w:r>
      <w:commentRangeEnd w:id="4"/>
      <w:r>
        <w:rPr/>
        <w:commentReference w:id="4"/>
      </w:r>
      <w:r>
        <w:t xml:space="preserve">9), in a foundational review, </w:t>
      </w:r>
      <w:r>
        <w:t>characterised</w:t>
      </w:r>
      <w:r>
        <w:t xml:space="preserve"> Si as a quasi-essential element and argued persuasively that plants cultivated without Si supplementation in nutrient solutions represent experimental artefacts, structurally weaker and more physiologically compromised than their Si-replete counterparts. The recognition of Si as a “beneficial substance” by the International Plant Nutrition Institute in 2015 was an important step in the gradual rehabilitation of Si in plant nutrition science, yet practical adoption in vegetable horticulture remains limited and inconsistent.</w:t>
      </w:r>
    </w:p>
    <w:p>
      <w:pPr>
        <w:pStyle w:val="style0"/>
        <w:spacing w:after="160" w:lineRule="auto" w:line="480"/>
        <w:ind w:firstLine="720"/>
        <w:jc w:val="both"/>
        <w:rPr/>
      </w:pPr>
      <w:r>
        <w:t>The neglect of Si in vegetable production can be attributed to several interconnected factors. Many vegetable species — in</w:t>
      </w:r>
      <w:commentRangeStart w:id="5"/>
      <w:r>
        <w:t xml:space="preserve">cluding tomato (Solanum </w:t>
      </w:r>
      <w:r>
        <w:t>lycopersicum</w:t>
      </w:r>
      <w:r>
        <w:t xml:space="preserve"> L.), lettuce (</w:t>
      </w:r>
      <w:r>
        <w:t>Lactuca</w:t>
      </w:r>
      <w:r>
        <w:t xml:space="preserve"> sativa L.), capsicum (Capsicum annuum L.), and spinach (</w:t>
      </w:r>
      <w:r>
        <w:t>Spinacia</w:t>
      </w:r>
      <w:r>
        <w:t xml:space="preserve"> oleracea L.) — are classified as low or intermediate Si accumulators, which has led to the assumption that Si </w:t>
      </w:r>
      <w:r>
        <w:t>fertilisation</w:t>
      </w:r>
      <w:r>
        <w:t xml:space="preserve"> offers little agronomic benefit in these crops</w:t>
      </w:r>
      <w:commentRangeEnd w:id="5"/>
      <w:r>
        <w:rPr/>
        <w:commentReference w:id="5"/>
      </w:r>
      <w:r>
        <w:t>. T</w:t>
      </w:r>
      <w:commentRangeStart w:id="6"/>
      <w:r>
        <w:t>his assumption fundamentally conflates the capacity for Si accumulation with the capacity to benefit from Si supply, a conflation that recent research has convincingly challenged (Frew et al., 2018).</w:t>
      </w:r>
      <w:commentRangeEnd w:id="6"/>
      <w:r>
        <w:rPr/>
        <w:commentReference w:id="6"/>
      </w:r>
      <w:r>
        <w:t xml:space="preserve"> Furthermore, the absence of universally accepted soil and plant tissue Si tests calibrated for horticultural crops, the lack of Si registration as a conventional </w:t>
      </w:r>
      <w:r>
        <w:t>fertiliser</w:t>
      </w:r>
      <w:r>
        <w:t xml:space="preserve"> nutrient in many countries, and </w:t>
      </w:r>
      <w:r>
        <w:t>the limited awareness among vegetable growers and their advisors together perpetuate the cycle of neglect.</w:t>
      </w:r>
    </w:p>
    <w:p>
      <w:pPr>
        <w:pStyle w:val="style0"/>
        <w:spacing w:after="160" w:lineRule="auto" w:line="480"/>
        <w:ind w:firstLine="720"/>
        <w:jc w:val="both"/>
        <w:rPr/>
      </w:pPr>
      <w:r>
        <w:t>A paradigm shift is overdue. The evidence now strongly supports the view that Si nutrition deserves a prominent place in vegetable production science and practice, regardless of a crop species’ position on the accumulator-to-excluder continuum. From enhancing the photosynthetic efficiency of tomato plants under heat stress to suppressing powdery mildew in cucumbers and improving the shelf life of leafy vegetables, the documented benefits of Si are both broad and substantial.</w:t>
      </w:r>
    </w:p>
    <w:p>
      <w:pPr>
        <w:pStyle w:val="style2"/>
        <w:rPr/>
      </w:pPr>
      <w:r>
        <w:t>1.1 Scope and Objective of the Review</w:t>
      </w:r>
    </w:p>
    <w:p>
      <w:pPr>
        <w:pStyle w:val="style0"/>
        <w:spacing w:after="160" w:lineRule="auto" w:line="480"/>
        <w:ind w:firstLine="720"/>
        <w:jc w:val="both"/>
        <w:rPr/>
      </w:pPr>
      <w:r>
        <w:t xml:space="preserve">This review aims to provide a comprehensive synthesis of current scientific knowledge on the role of silicon in vegetable production, addressing its chemistry in the soil environment, its uptake and distribution in plants, and its specific agronomic effects across vegetable crop systems. The article examines the evidence for Si-mediated benefits under abiotic stress conditions — including drought, salinity, heavy metal toxicity, and temperature extremes — as well as under biotic stresses from pathogens and insect pests. It further addresses the influence of Si on produce quality and post-harvest longevity, reviews available Si </w:t>
      </w:r>
      <w:r>
        <w:t>fertiliser</w:t>
      </w:r>
      <w:r>
        <w:t xml:space="preserve"> sources and application methodologies, and situates Si management within the discourse of sustainable vegetable horticulture. The review is intended to serve as a reference for plant scientists, horticulturalists, agronomists, and crop protection specialists, and to stimulate both further research and practical application of Si-based management strategies in vegetable production systems worldwide.</w:t>
      </w:r>
    </w:p>
    <w:p>
      <w:pPr>
        <w:pStyle w:val="style1"/>
        <w:rPr/>
      </w:pPr>
      <w:r>
        <w:t>2.</w:t>
      </w:r>
      <w:commentRangeStart w:id="7"/>
      <w:r>
        <w:t xml:space="preserve"> Methods for Literature Selection</w:t>
      </w:r>
    </w:p>
    <w:p>
      <w:pPr>
        <w:pStyle w:val="style0"/>
        <w:spacing w:after="160" w:lineRule="auto" w:line="480"/>
        <w:ind w:firstLine="720"/>
        <w:jc w:val="both"/>
        <w:rPr/>
      </w:pPr>
      <w:r>
        <w:t xml:space="preserve">The literature reviewed in this article was identified through systematic searches of the major academic databases, including Web of Science, Scopus, PubMed, and Google </w:t>
      </w:r>
      <w:r>
        <w:t xml:space="preserve">Scholar. The primary search terms used included “silicon vegetable production”, “silicon horticulture”, “silicon tomato”, “silicon cucumber”, “silicon lettuce”, “silicon capsicum”, “silicon salinity stress vegetables”, “silicon drought stress vegetable crops”, “silicon disease resistance vegetables”, “silicon post-harvest quality”, “silicon </w:t>
      </w:r>
      <w:r>
        <w:t>fertiliser</w:t>
      </w:r>
      <w:r>
        <w:t xml:space="preserve"> horticultural crops”, and “silicon biotic abiotic stress plants”. Searches were conducted in December 2024 and January 2025, with the date range for recent literature set between 2005 and 2026. Priority was given to peer-reviewed articles published in internationally </w:t>
      </w:r>
      <w:r>
        <w:t>recognised</w:t>
      </w:r>
      <w:r>
        <w:t xml:space="preserve"> academic journals indexed in Web of Science or Scopus. Classic foundational references published before 2005, particularly those establishing the scientific basis for Si nutrition in plants, were included without restriction on publication date where their contribution to the field was judged to be seminal. Review articles, original research papers, and meta-analyses were all considered. Exclusion criteria included conference proceedings, theses, grey literature, textboo</w:t>
      </w:r>
      <w:r>
        <w:t>ks, and sources not traceable as</w:t>
      </w:r>
      <w:r>
        <w:t xml:space="preserve"> primary peer-reviewed publication. </w:t>
      </w:r>
      <w:commentRangeEnd w:id="7"/>
      <w:r>
        <w:rPr/>
        <w:commentReference w:id="7"/>
      </w:r>
    </w:p>
    <w:p>
      <w:pPr>
        <w:pStyle w:val="style1"/>
        <w:rPr/>
      </w:pPr>
      <w:r>
        <w:t>3. Global Status of Vegetable Production and Nutritional Significance</w:t>
      </w:r>
    </w:p>
    <w:p>
      <w:pPr>
        <w:pStyle w:val="style0"/>
        <w:spacing w:after="160" w:lineRule="auto" w:line="480"/>
        <w:ind w:firstLine="720"/>
        <w:jc w:val="both"/>
        <w:rPr/>
      </w:pPr>
      <w:r>
        <w:t xml:space="preserve">Vegetables occupy a pivotal position in global </w:t>
      </w:r>
      <w:commentRangeStart w:id="8"/>
      <w:r>
        <w:t>food and nutrition</w:t>
      </w:r>
      <w:commentRangeEnd w:id="8"/>
      <w:r>
        <w:rPr/>
        <w:commentReference w:id="8"/>
      </w:r>
      <w:r>
        <w:t xml:space="preserve"> security. According to the Food and Agriculture Organization of the United Nations, global vegetable production has grown dramatically in recent decades, with total production exceeding one billion </w:t>
      </w:r>
      <w:r>
        <w:t>tonnes</w:t>
      </w:r>
      <w:r>
        <w:t xml:space="preserve"> annually, with Asia accounting for the dominant share of both production and consumption (FAO, 2023). Tomato, cucumber, capsicum, onion, cabbage, lettuce, and spinach collectively represent some of the most economically significant vegetable crops worldwide, and together they contribute substantially to dietary intake of vitamins C and A, folate, potassium, dietary </w:t>
      </w:r>
      <w:r>
        <w:t>fibre</w:t>
      </w:r>
      <w:r>
        <w:t>, and a range of bioactive phytochemicals.</w:t>
      </w:r>
    </w:p>
    <w:p>
      <w:pPr>
        <w:pStyle w:val="style0"/>
        <w:spacing w:after="160" w:lineRule="auto" w:line="480"/>
        <w:ind w:firstLine="720"/>
        <w:jc w:val="both"/>
        <w:rPr/>
      </w:pPr>
      <w:r>
        <w:t xml:space="preserve">Despite this importance, vegetable production faces growing agronomic challenges. Many vegetable crops are cultivated under intensive conditions — often in monocultures, </w:t>
      </w:r>
      <w:r>
        <w:t xml:space="preserve">frequently irrigated, and heavily </w:t>
      </w:r>
      <w:r>
        <w:t>fertilised</w:t>
      </w:r>
      <w:r>
        <w:t xml:space="preserve"> — that accelerate nutrient depletion from soils, including the gradual depletion of plant-available Si. Repeated cropping and the continuous application of macronutrient </w:t>
      </w:r>
      <w:r>
        <w:t>fertilisers</w:t>
      </w:r>
      <w:r>
        <w:t xml:space="preserve"> containing nitrogen, phosphorus, and potassium (NPK) with no Si replacement contributes to what some researchers have termed “silicon mining” of soils, a phenomenon that has been well-documented in intensively managed rice paddies (Savant et al., 1997) but has received far less attention in vegetable production systems. The progressive decline of plant-available Si in horticultural soils may be exacerbating the vulnerability of vegetable crops to the very stresses that growers are attempting to manage through conventional chemical inputs.</w:t>
      </w:r>
    </w:p>
    <w:p>
      <w:pPr>
        <w:pStyle w:val="style1"/>
        <w:rPr/>
      </w:pPr>
      <w:r>
        <w:t>4. Silicon: Natural Abundance, Chemistry, and Soil Forms</w:t>
      </w:r>
    </w:p>
    <w:p>
      <w:pPr>
        <w:pStyle w:val="style0"/>
        <w:spacing w:after="160" w:lineRule="auto" w:line="480"/>
        <w:ind w:firstLine="720"/>
        <w:jc w:val="both"/>
        <w:rPr/>
      </w:pPr>
      <w:r>
        <w:t>Silicon is the second most abundant element in the Earth’s crust after oxygen, constituting approximately 28% of the crust’s dry weight (Epstein, 1999). In soils, Si is present in multiple forms, each with vastly different availability to plants. The primary forms of soil Si include crystalline silicates — such as quartz (</w:t>
      </w:r>
      <w:r>
        <w:t>SiO</w:t>
      </w:r>
      <w:r>
        <w:t xml:space="preserve">₂) and feldspar minerals — which are highly insoluble and effectively unavailable to plant roots over agronomically relevant timescales. Amorphous silica, found in phytoliths, volcanic ash, and biogenic deposits, is more soluble than crystalline forms. The most plant-available form is </w:t>
      </w:r>
      <w:r>
        <w:t>monosilicic</w:t>
      </w:r>
      <w:r>
        <w:t xml:space="preserve"> acid, also known as </w:t>
      </w:r>
      <w:r>
        <w:t>orthosilicic</w:t>
      </w:r>
      <w:r>
        <w:t xml:space="preserve"> acid [Si(OH)₄ or </w:t>
      </w:r>
      <w:r>
        <w:t>H₄SiO</w:t>
      </w:r>
      <w:r>
        <w:t>₄], which is the dominant monomeric form in soil solution at pH values below 9.0 and typically occurs at concentrations ranging from 0.1 to 2.0 mM in soil solution, though substantially lower concentrations are common in intensively managed agricultural soils (Liang et al., 2007).</w:t>
      </w:r>
    </w:p>
    <w:p>
      <w:pPr>
        <w:pStyle w:val="style0"/>
        <w:spacing w:after="160" w:lineRule="auto" w:line="480"/>
        <w:ind w:firstLine="720"/>
        <w:jc w:val="both"/>
        <w:rPr/>
      </w:pPr>
      <w:r>
        <w:t xml:space="preserve">The concentration of plant-available Si in soil solution is governed by a dynamic equilibrium between dissolution of silicate minerals, precipitation of amorphous silica, pH, temperature, the activity of soil microorganisms, and plant uptake. Soil pH has a particularly </w:t>
      </w:r>
      <w:r>
        <w:t xml:space="preserve">important influence: as pH increases above 7, the </w:t>
      </w:r>
      <w:r>
        <w:t>ionisation</w:t>
      </w:r>
      <w:r>
        <w:t xml:space="preserve"> of silicic acid and subsequent </w:t>
      </w:r>
      <w:r>
        <w:t>polymerisation</w:t>
      </w:r>
      <w:r>
        <w:t xml:space="preserve"> to form colloidal silica reduce </w:t>
      </w:r>
      <w:r>
        <w:t>monosilicic</w:t>
      </w:r>
      <w:r>
        <w:t xml:space="preserve"> acid concentrations available to plants. Sandy soils, highly weathered tropical soils such as </w:t>
      </w:r>
      <w:r>
        <w:t>Oxisols</w:t>
      </w:r>
      <w:r>
        <w:t xml:space="preserve"> and </w:t>
      </w:r>
      <w:r>
        <w:t>Ultisols</w:t>
      </w:r>
      <w:r>
        <w:t xml:space="preserve">, and soils subjected to prolonged intensive cropping are most likely to be deficient in plant-available Si (Savant et al., 1997). In contrast, soils derived from volcanic parent materials or those with high clay content may supply adequate Si, but even in these cases, </w:t>
      </w:r>
      <w:r>
        <w:t>localised</w:t>
      </w:r>
      <w:r>
        <w:t xml:space="preserve"> depletion under intensive horticultural production can occur.</w:t>
      </w:r>
    </w:p>
    <w:p>
      <w:pPr>
        <w:pStyle w:val="style0"/>
        <w:spacing w:after="160" w:lineRule="auto" w:line="480"/>
        <w:ind w:firstLine="720"/>
        <w:jc w:val="both"/>
        <w:rPr/>
      </w:pPr>
      <w:r>
        <w:t xml:space="preserve">The biogeochemical cycling of Si in terrestrial ecosystems is intimately linked to plant growth and decomposition cycles. Plants absorb Si from soil solution, deposit it as opaline silica (phytoliths) within their tissues, and upon decomposition release this Si back into the soil. Vegetable-dominated cropping systems, particularly those relying on frequent harvest and export of plant biomass, disrupt this cycling, progressively depleting the pool of plant-available Si. This pedological dynamic provides a compelling argument for the systematic monitoring and replenishment of Si in horticultural production </w:t>
      </w:r>
      <w:commentRangeStart w:id="9"/>
      <w:r>
        <w:t>systems</w:t>
      </w:r>
      <w:commentRangeEnd w:id="9"/>
      <w:r>
        <w:rPr/>
        <w:commentReference w:id="9"/>
      </w:r>
      <w:r>
        <w:t>.</w:t>
      </w:r>
    </w:p>
    <w:p>
      <w:pPr>
        <w:pStyle w:val="style1"/>
        <w:rPr/>
      </w:pPr>
      <w:r>
        <w:t>5. Silicon Uptake and Transport in Plants</w:t>
      </w:r>
    </w:p>
    <w:p>
      <w:pPr>
        <w:pStyle w:val="style0"/>
        <w:spacing w:after="160" w:lineRule="auto" w:line="480"/>
        <w:ind w:firstLine="720"/>
        <w:jc w:val="both"/>
        <w:rPr/>
      </w:pPr>
      <w:r>
        <w:t xml:space="preserve">The discovery of dedicated molecular transporter proteins for Si in plant roots represented a watershed moment in Si biology research. Ma et al. (2006) identified and </w:t>
      </w:r>
      <w:r>
        <w:t>characterised</w:t>
      </w:r>
      <w:r>
        <w:t xml:space="preserve"> the first silicon transporter in higher plants — Low Silicon 1 (Lsi1) — a gene encoding a transmembrane aquaporin-type protein in rice (Oryza sativa L.) that is constitutively expressed in root cells and responsible for Si influx from the external solution into the root </w:t>
      </w:r>
      <w:r>
        <w:t>symplast</w:t>
      </w:r>
      <w:r>
        <w:t xml:space="preserve">. Lsi1 belongs to the Nod26-like major intrinsic protein (NIP) subfamily of aquaporins and is polarly </w:t>
      </w:r>
      <w:r>
        <w:t>localised</w:t>
      </w:r>
      <w:r>
        <w:t xml:space="preserve"> at the distal face of exodermal and endodermal root cells, where </w:t>
      </w:r>
      <w:r>
        <w:t>Casparian</w:t>
      </w:r>
      <w:r>
        <w:t xml:space="preserve"> strips limit </w:t>
      </w:r>
      <w:r>
        <w:t>apoplastic</w:t>
      </w:r>
      <w:r>
        <w:t xml:space="preserve"> flow and force </w:t>
      </w:r>
      <w:r>
        <w:t>symplastic</w:t>
      </w:r>
      <w:r>
        <w:t xml:space="preserve"> transport of Si. A second transporter, Lsi2, an energy-dependent efflux transporter belonging to a putative </w:t>
      </w:r>
      <w:r>
        <w:t xml:space="preserve">anion transporter family, was subsequently </w:t>
      </w:r>
      <w:r>
        <w:t>characterised</w:t>
      </w:r>
      <w:r>
        <w:t xml:space="preserve"> and shown to be polarly </w:t>
      </w:r>
      <w:r>
        <w:t>localised</w:t>
      </w:r>
      <w:r>
        <w:t xml:space="preserve"> at the proximal face of the same cell layers, enabling </w:t>
      </w:r>
      <w:r>
        <w:t>co-ordinated</w:t>
      </w:r>
      <w:r>
        <w:t xml:space="preserve"> </w:t>
      </w:r>
      <w:r>
        <w:t>symplastic</w:t>
      </w:r>
      <w:r>
        <w:t xml:space="preserve"> transfer of Si into the stele and onward to the xylem (Ma &amp; </w:t>
      </w:r>
      <w:r>
        <w:t>Yamaji</w:t>
      </w:r>
      <w:r>
        <w:t xml:space="preserve">, 2006). The efficient coupling of Lsi1 and Lsi2 at the </w:t>
      </w:r>
      <w:r>
        <w:t>exodermis</w:t>
      </w:r>
      <w:r>
        <w:t xml:space="preserve"> and endodermis creates a highly effective Si uptake and translocation system in rice, a high-accumulating species.</w:t>
      </w:r>
    </w:p>
    <w:p>
      <w:pPr>
        <w:pStyle w:val="style0"/>
        <w:spacing w:after="160" w:lineRule="auto" w:line="480"/>
        <w:ind w:firstLine="720"/>
        <w:jc w:val="both"/>
        <w:rPr/>
      </w:pPr>
      <w:r>
        <w:t xml:space="preserve">Since the identification of Lsi1 and Lsi2 in rice, homologous transporters have been identified and </w:t>
      </w:r>
      <w:r>
        <w:t>characterised</w:t>
      </w:r>
      <w:r>
        <w:t xml:space="preserve"> in a range of other plant species including barley, maize, pumpkin, cucumber, and tomato, substantially broadening the understanding of Si transport beyond </w:t>
      </w:r>
      <w:r>
        <w:t>graminaceous</w:t>
      </w:r>
      <w:r>
        <w:t xml:space="preserve"> crops (Ma &amp; </w:t>
      </w:r>
      <w:r>
        <w:t>Yamaji</w:t>
      </w:r>
      <w:r>
        <w:t xml:space="preserve">, 2006). The differential expression levels, subcellular </w:t>
      </w:r>
      <w:r>
        <w:t>localisation</w:t>
      </w:r>
      <w:r>
        <w:t xml:space="preserve">, and polarity of these transporters across species explain much of the observed variation in Si accumulation capacity among plants. Species classified as high Si accumulators — including rice, wheat, barley, sugarcane, and horsetail — express active and abundantly </w:t>
      </w:r>
      <w:r>
        <w:t>localised</w:t>
      </w:r>
      <w:r>
        <w:t xml:space="preserve"> Si transporters, whereas low accumulators typically exhibit passive or minimal Si uptake associated with reduced transporter expression.</w:t>
      </w:r>
    </w:p>
    <w:p>
      <w:pPr>
        <w:pStyle w:val="style0"/>
        <w:spacing w:after="160" w:lineRule="auto" w:line="480"/>
        <w:ind w:firstLine="720"/>
        <w:jc w:val="both"/>
        <w:rPr/>
      </w:pPr>
      <w:r>
        <w:t xml:space="preserve">Importantly for vegetable production, even species classified as intermediate or low Si accumulators, such as tomato and cucumber, possess functional Si transport proteins. In cucumber (Cucumis sativus L.), Si uptake has been demonstrated to involve active mechanisms driven by specific transporter proteins rather than purely passive uptake driven by bulk water flow alone (Liang et al., 2007). These findings directly challenge the long-held assumption that Si is irrelevant for vegetable species because they do not accumulate it in large quantities. The capacity to transport and </w:t>
      </w:r>
      <w:r>
        <w:t>utilise</w:t>
      </w:r>
      <w:r>
        <w:t xml:space="preserve"> Si at functionally meaningful concentrations — rather than to accumulate it to maximal levels — may be the more appropriate metric for assessing the relevance of Si nutrition in vegetable crops.</w:t>
      </w:r>
    </w:p>
    <w:p>
      <w:pPr>
        <w:pStyle w:val="style0"/>
        <w:spacing w:after="160" w:lineRule="auto" w:line="480"/>
        <w:ind w:firstLine="720"/>
        <w:jc w:val="both"/>
        <w:rPr/>
      </w:pPr>
      <w:r>
        <w:t xml:space="preserve">Once absorbed by roots, Si is transported in the xylem as monomeric silicic acid and is deposited primarily in the epidermis and cell walls of aerial tissues, where it </w:t>
      </w:r>
      <w:r>
        <w:t>polymerises</w:t>
      </w:r>
      <w:r>
        <w:t xml:space="preserve"> to form amorphous silica gel and eventually opaline phytolith structures. In leaves, Si deposition creates a physical barrier beneath the cuticle and within epidermal cell walls, imparting mechanical stiffness and protection against penetration by fungal pathogens and herbivorous insects. This physical barrier role was among the first mechanisms proposed to explain Si’s beneficial effects, and it remains one of the best-documented aspects of Si biology (</w:t>
      </w:r>
      <w:r>
        <w:t>Debona</w:t>
      </w:r>
      <w:r>
        <w:t xml:space="preserve"> et al., 2017).</w:t>
      </w:r>
    </w:p>
    <w:p>
      <w:pPr>
        <w:pStyle w:val="style1"/>
        <w:rPr/>
      </w:pPr>
      <w:r>
        <w:t>6. Silicon Accumulation in Vegetable Crops</w:t>
      </w:r>
    </w:p>
    <w:p>
      <w:pPr>
        <w:pStyle w:val="style0"/>
        <w:spacing w:after="160" w:lineRule="auto" w:line="480"/>
        <w:ind w:firstLine="720"/>
        <w:jc w:val="both"/>
        <w:rPr/>
      </w:pPr>
      <w:r>
        <w:t xml:space="preserve">Vegetable crops span a remarkable diversity of species, families, and physiological types, and their Si accumulation capacities are correspondingly variable. </w:t>
      </w:r>
      <w:r>
        <w:t>Graminaceous</w:t>
      </w:r>
      <w:r>
        <w:t xml:space="preserve"> vegetables such as maize and sorghum, when grown for grain or forage, accumulate Si at high levels similar to rice and wheat, but most commonly consumed vegetables — including solanaceous, cucurbit, and </w:t>
      </w:r>
      <w:r>
        <w:t>brassicaceous</w:t>
      </w:r>
      <w:r>
        <w:t xml:space="preserve"> crops — are classified as low or intermediate Si accumulators. Compared with high-accumulating monocots, which can contain greater than 1% Si on a dry weight basis, dicotyledonous vegetable species such as tomato, lettuce, and spinach typically accumulate relatively modest amounts, while cucurbit crops such as cucumber occupy an intermediate position, with accumulation capacity reflecting their functional Si transport capacity (Liang et al., 2007; </w:t>
      </w:r>
      <w:r>
        <w:t>Debona</w:t>
      </w:r>
      <w:r>
        <w:t xml:space="preserve"> et al., 2017).</w:t>
      </w:r>
    </w:p>
    <w:p>
      <w:pPr>
        <w:pStyle w:val="style0"/>
        <w:spacing w:after="160" w:lineRule="auto" w:line="480"/>
        <w:ind w:firstLine="720"/>
        <w:jc w:val="both"/>
        <w:rPr/>
      </w:pPr>
      <w:r>
        <w:t xml:space="preserve">This classification scheme, while descriptively useful, has unfortunately been misinterpreted to imply that low-accumulating vegetables are unresponsive to Si supply. A growing body of experimental evidence clearly refutes this interpretation. As Frew et al. (2018) argued in a widely cited review, the beneficial effects of Si are not strictly concentration-dependent; even modest concentrations of Si in tissues can trigger </w:t>
      </w:r>
      <w:r>
        <w:t xml:space="preserve">physiological and molecular changes that substantially improve plant performance under stress. Moreover, the criteria for classification as a non-accumulator are based on plant tissue concentration in the absence of Si supplementation — a circular condition that says little about the plant’s capacity to respond when Si is supplied. When provided in adequate quantities through </w:t>
      </w:r>
      <w:r>
        <w:t>fertiliser</w:t>
      </w:r>
      <w:r>
        <w:t xml:space="preserve"> application, even tomato and lettuce exhibit measurable enhancements in growth, stress tolerance, and disease resistance, demonstrating that the limiting factor is often Si supply rather than the plant’s intrinsic responsiveness.</w:t>
      </w:r>
    </w:p>
    <w:p>
      <w:pPr>
        <w:pStyle w:val="style1"/>
        <w:rPr/>
      </w:pPr>
      <w:r>
        <w:t>7. Sili</w:t>
      </w:r>
      <w:commentRangeStart w:id="10"/>
      <w:r>
        <w:t>con and Growth Promotion in Vegetables</w:t>
      </w:r>
      <w:commentRangeEnd w:id="10"/>
      <w:r>
        <w:rPr/>
        <w:commentReference w:id="10"/>
      </w:r>
    </w:p>
    <w:commentRangeStart w:id="11"/>
    <w:p>
      <w:pPr>
        <w:pStyle w:val="style0"/>
        <w:spacing w:after="160" w:lineRule="auto" w:line="480"/>
        <w:ind w:firstLine="720"/>
        <w:jc w:val="both"/>
        <w:rPr/>
      </w:pPr>
      <w:r>
        <w:t xml:space="preserve">The growth-promoting effects of Si in vegetable crops have been documented across multiple species and production systems. Si supply has been reported to enhance germination rate, seedling </w:t>
      </w:r>
      <w:r>
        <w:t>vigour</w:t>
      </w:r>
      <w:r>
        <w:t>, leaf area development, root architecture, stem strength, photosynthetic efficiency, and overall biomass accumulation in vegetables, even under non-stressed conditions. In tomato, silicon application significantly increased plant height, stem diameter, leaf area, root biomass, fruit number, and marketable yield in controlled experiments where plants were not subjected to additional stress. Cucumber plants supplied with Si in hydroponic culture showed markedly improved vegetative growth parameters and more compact canopy architecture compared to Si-deficient controls (</w:t>
      </w:r>
      <w:r>
        <w:t>Basirat</w:t>
      </w:r>
      <w:r>
        <w:t xml:space="preserve"> &amp; Mousavi, 2022). Si supplementation in lettuce production has been associated with improved fresh weight, chlorophyll content, and leaf succulence.</w:t>
      </w:r>
    </w:p>
    <w:p>
      <w:pPr>
        <w:pStyle w:val="style0"/>
        <w:spacing w:after="160" w:lineRule="auto" w:line="480"/>
        <w:ind w:firstLine="720"/>
        <w:jc w:val="both"/>
        <w:rPr/>
      </w:pPr>
      <w:r>
        <w:t xml:space="preserve">The mechanisms underlying these growth-promoting effects are multiple and interconnected. Si enhances the structural integrity of cell walls through the </w:t>
      </w:r>
      <w:r>
        <w:t>polymerisation</w:t>
      </w:r>
      <w:r>
        <w:t xml:space="preserve"> of silica between cellulose microfibrils and within the cell wall matrix, imparting rigidity and reducing lodging — a benefit well-documented in cereals but equally relevant for tall indeterminate vegetable crops such as tomato and capsicum that require structural support. Si </w:t>
      </w:r>
      <w:r>
        <w:t>also influences the regulation of photosynthesis and carbon fixation. Silicon-treated plants frequently exhibit higher photosynthetic rates, greater chlorophyll contents, and improved leaf mesophyll conductance to CO₂, partly due to enhanced stomatal function and partly through more direct effects on the photosynthetic machinery (Ranjan et al., 2021). In cucumber plants grown under greenhouse conditions, Si application significantly increased net photosynthetic rate, stomatal conductance, and water use efficiency relative to controls, an effect that translated into measurable improvements in fruit yield and quality (</w:t>
      </w:r>
      <w:r>
        <w:t>Basirat</w:t>
      </w:r>
      <w:r>
        <w:t xml:space="preserve"> &amp; Mousavi, 2022).</w:t>
      </w:r>
    </w:p>
    <w:p>
      <w:pPr>
        <w:pStyle w:val="style0"/>
        <w:spacing w:after="160" w:lineRule="auto" w:line="480"/>
        <w:ind w:firstLine="720"/>
        <w:jc w:val="both"/>
        <w:rPr/>
      </w:pPr>
      <w:r>
        <w:t xml:space="preserve">Silicon has also been shown to modulate the balance of plant hormones, including gibberellins, </w:t>
      </w:r>
      <w:r>
        <w:t>cytokinins</w:t>
      </w:r>
      <w:r>
        <w:t>, and auxins, in ways that promote vegetative and reproductive growth. There is emerging evidence that Si interacts with nitrogen metabolism in vegetable crops, enhancing nitrogen assimilation efficiency and reducing the accumulation of nitrate — a nutritionally undesirable compound in leafy vegetables — which has important implications for both plant productivity and food safety. Gou et al. (2020) demonstrated that Si improved nitrogen assimilation and chlorophyll synthesis in cucumber plants exposed to excess nitrate, effectively mitigating a common problem in intensive hydroponic vegetable production.</w:t>
      </w:r>
      <w:commentRangeEnd w:id="11"/>
      <w:r>
        <w:rPr/>
        <w:commentReference w:id="11"/>
      </w:r>
    </w:p>
    <w:p>
      <w:pPr>
        <w:pStyle w:val="style1"/>
        <w:rPr/>
      </w:pPr>
      <w:r>
        <w:t>8. Silicon and Abiotic Stress Tolerance in Vegetables</w:t>
      </w:r>
    </w:p>
    <w:p>
      <w:pPr>
        <w:pStyle w:val="style2"/>
        <w:rPr/>
      </w:pPr>
      <w:r>
        <w:t>8.1 Drought and Water Deficit Stress</w:t>
      </w:r>
    </w:p>
    <w:p>
      <w:pPr>
        <w:pStyle w:val="style0"/>
        <w:spacing w:after="160" w:lineRule="auto" w:line="480"/>
        <w:ind w:firstLine="720"/>
        <w:jc w:val="both"/>
        <w:rPr/>
      </w:pPr>
      <w:r>
        <w:t xml:space="preserve">Drought is among the most damaging abiotic stresses affecting vegetable production globally, particularly under rain-fed conditions and in the context of escalating climate variability. Si has emerged as a remarkably effective ameliorant of drought-induced physiological damage in vegetable crops. The mechanisms through which Si confers drought tolerance are both physical and biochemical. The deposition of Si in the epidermal and cuticular layers of leaves physically reduces non-stomatal water loss by creating a barrier to </w:t>
      </w:r>
      <w:r>
        <w:t>vapour</w:t>
      </w:r>
      <w:r>
        <w:t xml:space="preserve"> diffusion, a mechanism particularly well-documented in high-accumulating species but also observed in vegetables at lower Si concentrations (Liang et al., 2007). Beyond this physical role, Si supplementation under water deficit conditions upregulates antioxidant enzyme systems — including superoxide dismutase, catalase, peroxidase, and ascorbate peroxidase — that </w:t>
      </w:r>
      <w:r>
        <w:t>neutralise</w:t>
      </w:r>
      <w:r>
        <w:t xml:space="preserve"> the reactive oxygen species (ROS) generated by drought-induced oxidative stress, protecting cellular membranes, proteins, and nucleic acids from damage (</w:t>
      </w:r>
      <w:r>
        <w:t>Mostofa</w:t>
      </w:r>
      <w:r>
        <w:t xml:space="preserve"> et al., 2021).</w:t>
      </w:r>
    </w:p>
    <w:p>
      <w:pPr>
        <w:pStyle w:val="style0"/>
        <w:spacing w:after="160" w:lineRule="auto" w:line="480"/>
        <w:ind w:firstLine="720"/>
        <w:jc w:val="both"/>
        <w:rPr/>
      </w:pPr>
      <w:r>
        <w:t xml:space="preserve">In tomato, Chakma et al. (2021) demonstrated that both seed priming and soil application of Si significantly improved growth, fruit yield, fruit quality, and water productivity under drought stress conditions. Silicon-treated plants maintained higher leaf water potential, higher relative water content, and superior stomatal regulation compared to Si-deficient controls, with marketable fruit yield substantially greater under deficit irrigation when Si was supplied. Cucumber plants treated with Si under drought stress similarly exhibited enhanced osmotic adjustment through the accumulation of compatible solutes — including proline, soluble sugars, and glycine betaine — as well as improved membrane stability and reduced electrolyte leakage, all indicators of improved cellular integrity under water limitation (Mir et al., 2022). The magnitude of Si-mediated drought tolerance varied with the application method and timing, reinforcing the importance of appropriate </w:t>
      </w:r>
      <w:r>
        <w:t>fertiliser</w:t>
      </w:r>
      <w:r>
        <w:t xml:space="preserve"> management to </w:t>
      </w:r>
      <w:r>
        <w:t>maximise</w:t>
      </w:r>
      <w:r>
        <w:t xml:space="preserve"> benefits.</w:t>
      </w:r>
    </w:p>
    <w:p>
      <w:pPr>
        <w:pStyle w:val="style2"/>
        <w:rPr/>
      </w:pPr>
      <w:r>
        <w:t>8.2 Salinity Stress</w:t>
      </w:r>
    </w:p>
    <w:p>
      <w:pPr>
        <w:pStyle w:val="style0"/>
        <w:spacing w:after="160" w:lineRule="auto" w:line="480"/>
        <w:ind w:firstLine="720"/>
        <w:jc w:val="both"/>
        <w:rPr/>
      </w:pPr>
      <w:r>
        <w:t xml:space="preserve">Soil </w:t>
      </w:r>
      <w:r>
        <w:t>salinisation</w:t>
      </w:r>
      <w:r>
        <w:t xml:space="preserve"> is an expanding global agricultural problem that constrains productivity across a significant proportion of the world’s irrigated land, and vegetable crops — many of which are relatively sensitive to salinity — are particularly vulnerable (Ranjan et al., 2021). Si supplementation has been demonstrated to alleviate salinity-induced growth suppression in a wide range of vegetable crops, including tomato, cucumber, lettuce, pepper, </w:t>
      </w:r>
      <w:r>
        <w:t>and onion, through multiple interconnected mechanisms. At the physiological level, Si supply under saline conditions has been associated with reduced Na⁺ uptake and accumulation in shoots, improved K⁺/Na⁺ homeostasis, better maintenance of osmotic balance, and enhanced activity of antioxidant systems that mitigate ROS accumulation driven by ionic and osmotic stress components of salinity.</w:t>
      </w:r>
    </w:p>
    <w:p>
      <w:pPr>
        <w:pStyle w:val="style0"/>
        <w:spacing w:after="160" w:lineRule="auto" w:line="480"/>
        <w:ind w:firstLine="720"/>
        <w:jc w:val="both"/>
        <w:rPr/>
      </w:pPr>
      <w:r>
        <w:t xml:space="preserve">In tomato, silicon application substantially reduced the inhibitory effects of NaCl on plant growth, chlorophyll content, gas exchange parameters, and fruit yield, with treated plants maintaining higher photosynthetic efficiency and lower malondialdehyde concentrations — a marker of membrane lipid peroxidation — than Si-deficient plants under the same salinity levels (Ranjan et al., 2021). In cucumber, Si-treated plants under saline conditions exhibited better root morphology, lower concentrations of proline as a stress marker, and higher fresh and dry biomass production compared to untreated saline controls, suggesting that Si attenuated the severity of ionic toxicity before the need for emergency osmotic adjustment. Research on onion (Allium </w:t>
      </w:r>
      <w:r>
        <w:t>cepa</w:t>
      </w:r>
      <w:r>
        <w:t xml:space="preserve"> L.) revealed that Si application improved bulb yield and plant </w:t>
      </w:r>
      <w:r>
        <w:t>morphophysiology</w:t>
      </w:r>
      <w:r>
        <w:t xml:space="preserve"> under salt stress conditions (</w:t>
      </w:r>
      <w:r>
        <w:t>Venancio</w:t>
      </w:r>
      <w:r>
        <w:t xml:space="preserve"> et al., 2022).</w:t>
      </w:r>
    </w:p>
    <w:p>
      <w:pPr>
        <w:pStyle w:val="style0"/>
        <w:spacing w:after="160" w:lineRule="auto" w:line="480"/>
        <w:ind w:firstLine="720"/>
        <w:jc w:val="both"/>
        <w:rPr/>
      </w:pPr>
      <w:r>
        <w:t xml:space="preserve">The mechanisms responsible for Si-mediated salinity alleviation are both direct and indirect. Directly, Si may restrict the </w:t>
      </w:r>
      <w:r>
        <w:t>apoplastic</w:t>
      </w:r>
      <w:r>
        <w:t xml:space="preserve"> transport of Na⁺ into roots by reinforcing the </w:t>
      </w:r>
      <w:r>
        <w:t>Casparian</w:t>
      </w:r>
      <w:r>
        <w:t xml:space="preserve"> strip and strengthening cell walls through silica deposition, thereby reducing the passive diffusion pathway for Na⁺ movement into the stele. Indirectly, Si modulates the expression of ion transporter genes, particularly those encoding high-affinity K⁺ transporters and Na⁺/H⁺ antiporters, in ways that improve ionic homeostasis in the face of elevated Na⁺ concentrations. Additionally, Si enhances the biosynthesis of compatible solutes and the activity of </w:t>
      </w:r>
      <w:r>
        <w:t>osmoprotectant</w:t>
      </w:r>
      <w:r>
        <w:t xml:space="preserve"> enzymes, enabling better osmotic adjustment and </w:t>
      </w:r>
      <w:r>
        <w:t>stabilisation</w:t>
      </w:r>
      <w:r>
        <w:t xml:space="preserve"> of macromolecular structures under salt stress.</w:t>
      </w:r>
    </w:p>
    <w:p>
      <w:pPr>
        <w:pStyle w:val="style2"/>
        <w:rPr/>
      </w:pPr>
      <w:r>
        <w:t>8.3 Heavy Metal and Metalloid Toxicity</w:t>
      </w:r>
    </w:p>
    <w:p>
      <w:pPr>
        <w:pStyle w:val="style0"/>
        <w:spacing w:after="160" w:lineRule="auto" w:line="480"/>
        <w:ind w:firstLine="720"/>
        <w:jc w:val="both"/>
        <w:rPr/>
      </w:pPr>
      <w:r>
        <w:t xml:space="preserve">The contamination of horticultural soils with heavy metals — including cadmium (Cd), lead (Pb), arsenic (As), chromium (Cr), and manganese (Mn) — presents a serious food safety and agronomic challenge, particularly in peri-urban vegetable production areas near industrial zones, near traffic arteries, or on soils with a legacy of sewage sludge application. Si has been demonstrated to reduce the uptake and translocation of a range of heavy metals in vegetable crops, with implications for both crop productivity and the nutritional safety of produce. The mechanisms involve both external (soil-solution) and internal (plant) processes. In the rhizosphere, Si can co-precipitate with metal cations, reducing their bioavailability. Within plant roots, Si deposition in cell walls and the formation of Si-metal co-precipitates can physically </w:t>
      </w:r>
      <w:r>
        <w:t>immobilise</w:t>
      </w:r>
      <w:r>
        <w:t xml:space="preserve"> metals in the apoplast, reducing their translocation to aerial tissues (</w:t>
      </w:r>
      <w:r>
        <w:t>Debona</w:t>
      </w:r>
      <w:r>
        <w:t xml:space="preserve"> et al., 2017).</w:t>
      </w:r>
    </w:p>
    <w:p>
      <w:pPr>
        <w:pStyle w:val="style0"/>
        <w:spacing w:after="160" w:lineRule="auto" w:line="480"/>
        <w:ind w:firstLine="720"/>
        <w:jc w:val="both"/>
        <w:rPr/>
      </w:pPr>
      <w:r>
        <w:t xml:space="preserve">In tomato plants grown in Mn-contaminated solution, Si supply significantly reduced foliar Mn concentrations and alleviated the growth suppression and chlorosis associated with Mn toxicity, partly by redistributing Mn into non-photosynthetically active cells and partly by enhancing antioxidant </w:t>
      </w:r>
      <w:r>
        <w:t>defences</w:t>
      </w:r>
      <w:r>
        <w:t xml:space="preserve"> (Liang et al., 2007). In leafy vegetables such as spinach and lettuce — which readily accumulate Cd and other heavy metals from soil — Si supplementation reduced shoot Cd concentrations and improved vegetative growth under metal stress conditions, an outcome with clear implications for food safety (</w:t>
      </w:r>
      <w:r>
        <w:t>Mostofa</w:t>
      </w:r>
      <w:r>
        <w:t xml:space="preserve"> et al., 2021). These findings suggest that Si </w:t>
      </w:r>
      <w:r>
        <w:t>fertilisation</w:t>
      </w:r>
      <w:r>
        <w:t xml:space="preserve"> may have a valuable complementary role alongside soil remediation strategies in managing vegetable production on metal-contaminated land.</w:t>
      </w:r>
    </w:p>
    <w:p>
      <w:pPr>
        <w:pStyle w:val="style2"/>
        <w:rPr/>
      </w:pPr>
      <w:r>
        <w:t xml:space="preserve">8.4 Temperature </w:t>
      </w:r>
      <w:commentRangeStart w:id="12"/>
      <w:r>
        <w:t>Extremes</w:t>
      </w:r>
      <w:commentRangeEnd w:id="12"/>
      <w:r>
        <w:rPr/>
        <w:commentReference w:id="12"/>
      </w:r>
    </w:p>
    <w:p>
      <w:pPr>
        <w:pStyle w:val="style0"/>
        <w:spacing w:after="160" w:lineRule="auto" w:line="480"/>
        <w:ind w:firstLine="720"/>
        <w:jc w:val="both"/>
        <w:rPr/>
      </w:pPr>
      <w:r>
        <w:t xml:space="preserve">Both heat and chilling stresses are increasingly relevant in vegetable production in the context of climate change. Extreme temperatures disrupt cellular membranes, impair enzyme </w:t>
      </w:r>
      <w:r>
        <w:t xml:space="preserve">activity, cause photoinhibition, and interfere with reproductive development including pollen viability and fruit set in many vegetable crops. Si has been reported to enhance plant thermotolerance by </w:t>
      </w:r>
      <w:r>
        <w:t>stabilising</w:t>
      </w:r>
      <w:r>
        <w:t xml:space="preserve"> cell membranes, maintaining chloroplast ultrastructure, upregulating heat shock proteins, and improving photosynthetic performance under both high and low temperature conditions.</w:t>
      </w:r>
    </w:p>
    <w:p>
      <w:pPr>
        <w:pStyle w:val="style0"/>
        <w:spacing w:after="160" w:lineRule="auto" w:line="480"/>
        <w:ind w:firstLine="720"/>
        <w:jc w:val="both"/>
        <w:rPr/>
      </w:pPr>
      <w:r>
        <w:t xml:space="preserve">In greenhouse cucumber production, a crop segment in which elevated air temperatures during summer months frequently compromise fruit quality and yield, </w:t>
      </w:r>
      <w:r>
        <w:t>Basirat</w:t>
      </w:r>
      <w:r>
        <w:t xml:space="preserve"> &amp; Mousavi (2022) demonstrated that foliar application of Si significantly improved marketable fruit yield and nutritional quality parameters under experimentally imposed high-temperature stress. Si-treated plants maintained higher stomatal conductance, higher net photosynthetic rate, and lower fruit nitrate content compared to untreated plants under the same thermal conditions. Under low-temperature stress, Si supplementation in cucumber improved membrane stability, reduced electrolyte leakage, and enhanced the expression of genes involved in cold acclimation and osmotic adjustment. The thermal buffering capacity of Si is likely related to the silica deposited in leaf tissues contributing a physical shield against temperature extremes, in combination with the biochemical enhancement of cellular protective systems.</w:t>
      </w:r>
    </w:p>
    <w:p>
      <w:pPr>
        <w:pStyle w:val="style1"/>
        <w:rPr/>
      </w:pPr>
      <w:r>
        <w:t>9. Silicon and Biotic Stress Management in Vegetables</w:t>
      </w:r>
    </w:p>
    <w:p>
      <w:pPr>
        <w:pStyle w:val="style2"/>
        <w:rPr/>
      </w:pPr>
      <w:r>
        <w:t>9.1 Disease Resistance</w:t>
      </w:r>
    </w:p>
    <w:p>
      <w:pPr>
        <w:pStyle w:val="style0"/>
        <w:spacing w:after="160" w:lineRule="auto" w:line="480"/>
        <w:ind w:firstLine="720"/>
        <w:jc w:val="both"/>
        <w:rPr/>
      </w:pPr>
      <w:r>
        <w:t xml:space="preserve">The role of Si in enhancing plant resistance to diseases caused by fungal, bacterial, and other pathogens is among the most extensively researched aspects of Si biology and is directly relevant to vegetable production where disease management represents a major input cost and source of crop loss. </w:t>
      </w:r>
      <w:r>
        <w:t>Debona</w:t>
      </w:r>
      <w:r>
        <w:t xml:space="preserve"> et al. (2017), in a landmark review, comprehensively documented the mechanisms by which Si reduces disease severity across a broad spectrum of </w:t>
      </w:r>
      <w:r>
        <w:t xml:space="preserve">host-pathogen interactions, including several of direct significance to vegetable crops. The physical barrier formed by the </w:t>
      </w:r>
      <w:r>
        <w:t>polymerisation</w:t>
      </w:r>
      <w:r>
        <w:t xml:space="preserve"> of Si beneath the cuticle and within cell walls creates structural reinforcement that mechanically impedes fungal penetration and the spread of infection sites. However, this physical barrier hypothesis is now understood to be only part of a more complex story, with Si also triggering biochemical and molecular </w:t>
      </w:r>
      <w:r>
        <w:t>defence</w:t>
      </w:r>
      <w:r>
        <w:t xml:space="preserve"> responses that are activated even before pathogen contact.</w:t>
      </w:r>
    </w:p>
    <w:p>
      <w:pPr>
        <w:pStyle w:val="style0"/>
        <w:spacing w:after="160" w:lineRule="auto" w:line="480"/>
        <w:ind w:firstLine="720"/>
        <w:jc w:val="both"/>
        <w:rPr/>
      </w:pPr>
      <w:r>
        <w:t xml:space="preserve">Powdery mildew diseases, caused by obligate biotrophic fungi of the order </w:t>
      </w:r>
      <w:r>
        <w:t>Erysiphales</w:t>
      </w:r>
      <w:r>
        <w:t xml:space="preserve">, are among the most damaging in intensive vegetable production, affecting cucumber, pumpkin, melon, capsicum, and tomato. The suppression of powdery mildew on cucurbit crops and tomato by Si supply — applied either through soil drench or nutrient solution — has been demonstrated repeatedly and is among the more robust disease management outcomes attributed to Si (Garibaldi et al., 2011; Van </w:t>
      </w:r>
      <w:r>
        <w:t>Bockhaven</w:t>
      </w:r>
      <w:r>
        <w:t xml:space="preserve"> et al., 2013). In hydroponically grown tomato, Si applied as potassium silicate at 100 mg L⁻¹ in the nutrient solution significantly reduced the severity of powdery mildew caused by </w:t>
      </w:r>
      <w:r>
        <w:t>Oidium</w:t>
      </w:r>
      <w:r>
        <w:t xml:space="preserve"> </w:t>
      </w:r>
      <w:r>
        <w:t>neolycopersici</w:t>
      </w:r>
      <w:r>
        <w:t xml:space="preserve">, as measured by incidence and colony development on leaves, relative to Si-deficient controls (Garibaldi et al., 2011). Crucially, pathological analysis revealed that Si-treated plants exhibited more rapid papilla formation at sites of attempted fungal penetration, greater accumulation of </w:t>
      </w:r>
      <w:r>
        <w:t>callose</w:t>
      </w:r>
      <w:r>
        <w:t xml:space="preserve">, phenolic compounds, and antimicrobial phytoalexins at infection sites, and a more vigorous systemic </w:t>
      </w:r>
      <w:r>
        <w:t>defence</w:t>
      </w:r>
      <w:r>
        <w:t xml:space="preserve"> response mediated by </w:t>
      </w:r>
      <w:r>
        <w:t>jasmonic</w:t>
      </w:r>
      <w:r>
        <w:t xml:space="preserve"> acid and salicylic acid </w:t>
      </w:r>
      <w:r>
        <w:t>signalling</w:t>
      </w:r>
      <w:r>
        <w:t xml:space="preserve"> pathways (Van </w:t>
      </w:r>
      <w:r>
        <w:t>Bockhaven</w:t>
      </w:r>
      <w:r>
        <w:t xml:space="preserve"> et al., 2013).</w:t>
      </w:r>
    </w:p>
    <w:p>
      <w:pPr>
        <w:pStyle w:val="style0"/>
        <w:spacing w:after="160" w:lineRule="auto" w:line="480"/>
        <w:ind w:firstLine="720"/>
        <w:jc w:val="both"/>
        <w:rPr/>
      </w:pPr>
      <w:r>
        <w:t xml:space="preserve">Soil-borne diseases, including Fusarium wilt of cucumber and lettuce (Fusarium </w:t>
      </w:r>
      <w:r>
        <w:t>oxysporum</w:t>
      </w:r>
      <w:r>
        <w:t xml:space="preserve"> f. sp. </w:t>
      </w:r>
      <w:r>
        <w:t>cucumerinum</w:t>
      </w:r>
      <w:r>
        <w:t xml:space="preserve"> and </w:t>
      </w:r>
      <w:r>
        <w:t>lactucae</w:t>
      </w:r>
      <w:r>
        <w:t xml:space="preserve">) and Phytophthora root rot and crown rot of capsicum, represent severe challenges in continuous cropping vegetable systems. Zellner et al. (2021) reviewed the scientific evidence for Si suppression of numerous soil-borne vegetable diseases and identified Fusarium wilt of cucumber and lettuce and Pythium root rot </w:t>
      </w:r>
      <w:r>
        <w:t xml:space="preserve">as among the host-pathogen interactions most consistently amenable to Si-based management. Silicon suppresses soil-borne disease not only by reinforcing root cell walls against physical </w:t>
      </w:r>
      <w:r>
        <w:t>colonisation</w:t>
      </w:r>
      <w:r>
        <w:t xml:space="preserve">, but also by inducing the production of </w:t>
      </w:r>
      <w:r>
        <w:t>defence</w:t>
      </w:r>
      <w:r>
        <w:t xml:space="preserve">-related enzymes — including peroxidase, chitinase, and phenylalanine ammonia-lyase — in root and stem tissues, effectively priming systemic </w:t>
      </w:r>
      <w:r>
        <w:t>defence</w:t>
      </w:r>
      <w:r>
        <w:t xml:space="preserve"> against both initial infection and secondary spread.</w:t>
      </w:r>
    </w:p>
    <w:p>
      <w:pPr>
        <w:pStyle w:val="style0"/>
        <w:spacing w:after="160" w:lineRule="auto" w:line="480"/>
        <w:ind w:firstLine="720"/>
        <w:jc w:val="both"/>
        <w:rPr/>
      </w:pPr>
      <w:r>
        <w:t xml:space="preserve">In bell pepper (Capsicum annuum), the application of potassium silicate as a soil amendment suppressed Phytophthora blight caused by Phytophthora </w:t>
      </w:r>
      <w:r>
        <w:t>capsici</w:t>
      </w:r>
      <w:r>
        <w:t xml:space="preserve">, reducing infection incidence and lesion development compared to non-Si-treated controls (Zellner et al., 2021). The silicon-treated pepper plants showed enhanced accumulation of </w:t>
      </w:r>
      <w:r>
        <w:t>defence</w:t>
      </w:r>
      <w:r>
        <w:t xml:space="preserve">-related phenylpropanoid compounds and more robust hypersensitive response characteristics at sites of pathogen challenge. Similar outcomes have been reported for downy mildew of lettuce, grey mould on tomato caused by Botrytis </w:t>
      </w:r>
      <w:r>
        <w:t>cinerea</w:t>
      </w:r>
      <w:r>
        <w:t xml:space="preserve">, and bacterial diseases including Erwinia soft rot in various vegetable hosts (Van </w:t>
      </w:r>
      <w:r>
        <w:t>Bockhaven</w:t>
      </w:r>
      <w:r>
        <w:t xml:space="preserve"> et al., 2013).</w:t>
      </w:r>
    </w:p>
    <w:p>
      <w:pPr>
        <w:pStyle w:val="style0"/>
        <w:spacing w:after="160" w:lineRule="auto" w:line="480"/>
        <w:ind w:firstLine="720"/>
        <w:jc w:val="both"/>
        <w:rPr/>
      </w:pPr>
      <w:r>
        <w:t xml:space="preserve">The </w:t>
      </w:r>
      <w:r>
        <w:t>defence</w:t>
      </w:r>
      <w:r>
        <w:t xml:space="preserve">-priming effect of Si — whereby Si supply places plants in a state of enhanced readiness to respond to pathogen attack without incurring the metabolic costs of constitutively activated </w:t>
      </w:r>
      <w:r>
        <w:t>defence</w:t>
      </w:r>
      <w:r>
        <w:t xml:space="preserve"> — is conceptually analogous to biotic elicitor treatments and represents a mechanism compatible with the principles of integrated pest management. Si can act in concert with conventional fungicide </w:t>
      </w:r>
      <w:r>
        <w:t>programmes</w:t>
      </w:r>
      <w:r>
        <w:t>, potentially reducing the quantity of fungicide required while maintaining or improving disease control, an outcome with clear economic and environmental implications.</w:t>
      </w:r>
    </w:p>
    <w:p>
      <w:pPr>
        <w:pStyle w:val="style2"/>
        <w:rPr/>
      </w:pPr>
      <w:r>
        <w:t>9.2 Insect Pest and Herbivory Resistance</w:t>
      </w:r>
    </w:p>
    <w:p>
      <w:pPr>
        <w:pStyle w:val="style0"/>
        <w:spacing w:after="160" w:lineRule="auto" w:line="480"/>
        <w:ind w:firstLine="720"/>
        <w:jc w:val="both"/>
        <w:rPr/>
      </w:pPr>
      <w:r>
        <w:t xml:space="preserve">Si’s role in plant </w:t>
      </w:r>
      <w:r>
        <w:t>defence</w:t>
      </w:r>
      <w:r>
        <w:t xml:space="preserve"> against insect herbivores is supported by a well-developed body of ecological and agronomic research, and has direct implications for vegetable pest </w:t>
      </w:r>
      <w:r>
        <w:t xml:space="preserve">management. The physical dimension of Si-mediated insect resistance involves the abrasive and hardening effects of opaline silica deposited in epidermal and trichome cells, which increases the mandibular wear of chewing insects, impedes the piercing stylets of phloem-feeding insects, and reduces the digestibility of plant tissue. Islam et al. (2020) reviewed silicon-mediated plant </w:t>
      </w:r>
      <w:r>
        <w:t>defence</w:t>
      </w:r>
      <w:r>
        <w:t xml:space="preserve"> against both pathogens and insect pests and documented consistent evidence for Si-induced reductions in the feeding performance, growth rate, survival, and reproduction of a range of pest insects on Si-supplemented host plants, including several vegetable pest species.</w:t>
      </w:r>
    </w:p>
    <w:p>
      <w:pPr>
        <w:pStyle w:val="style0"/>
        <w:spacing w:after="160" w:lineRule="auto" w:line="480"/>
        <w:ind w:firstLine="720"/>
        <w:jc w:val="both"/>
        <w:rPr/>
      </w:pPr>
      <w:r>
        <w:t xml:space="preserve">Aphids — one of the most damaging insect pests of vegetable crops — are particularly susceptible to Si-mediated resistance. Aphids feed by inserting their stylets into the phloem of host plants, and the physical reinforcement of epidermal and mesophyll cell walls by Si deposition impedes this process, reducing the rate of successful phloem access and the quantity of phloem sap extracted. Si-treated tomato plants exhibited significantly lower aphid </w:t>
      </w:r>
      <w:r>
        <w:t>colonisation</w:t>
      </w:r>
      <w:r>
        <w:t xml:space="preserve"> densities and reduced reproduction rates of </w:t>
      </w:r>
      <w:r>
        <w:t>Myzus</w:t>
      </w:r>
      <w:r>
        <w:t xml:space="preserve"> </w:t>
      </w:r>
      <w:r>
        <w:t>persicae</w:t>
      </w:r>
      <w:r>
        <w:t xml:space="preserve"> and </w:t>
      </w:r>
      <w:r>
        <w:t>Macrosiphum</w:t>
      </w:r>
      <w:r>
        <w:t xml:space="preserve"> euphorbiae compared to Si-deficient controls in both laboratory and greenhouse experiments. Whiteflies (</w:t>
      </w:r>
      <w:r>
        <w:t>Bemisia</w:t>
      </w:r>
      <w:r>
        <w:t xml:space="preserve"> </w:t>
      </w:r>
      <w:r>
        <w:t>tabaci</w:t>
      </w:r>
      <w:r>
        <w:t xml:space="preserve"> and </w:t>
      </w:r>
      <w:r>
        <w:t>Trialeurodes</w:t>
      </w:r>
      <w:r>
        <w:t xml:space="preserve"> </w:t>
      </w:r>
      <w:r>
        <w:t>vaporariorum</w:t>
      </w:r>
      <w:r>
        <w:t>), spider mites (</w:t>
      </w:r>
      <w:r>
        <w:t>Tetranychus</w:t>
      </w:r>
      <w:r>
        <w:t xml:space="preserve"> </w:t>
      </w:r>
      <w:r>
        <w:t>urticae</w:t>
      </w:r>
      <w:r>
        <w:t xml:space="preserve">), and </w:t>
      </w:r>
      <w:r>
        <w:t>thrips</w:t>
      </w:r>
      <w:r>
        <w:t xml:space="preserve"> (</w:t>
      </w:r>
      <w:r>
        <w:t>Frankliniella</w:t>
      </w:r>
      <w:r>
        <w:t xml:space="preserve"> </w:t>
      </w:r>
      <w:r>
        <w:t>occidentalis</w:t>
      </w:r>
      <w:r>
        <w:t>) — all economically important vegetable pests — have similarly been shown to exhibit reduced population growth on Si-supplemented host plants (Islam et al., 2020).</w:t>
      </w:r>
    </w:p>
    <w:p>
      <w:pPr>
        <w:pStyle w:val="style0"/>
        <w:spacing w:after="160" w:lineRule="auto" w:line="480"/>
        <w:ind w:firstLine="720"/>
        <w:jc w:val="both"/>
        <w:rPr/>
      </w:pPr>
      <w:r>
        <w:t xml:space="preserve">Beyond purely physical mechanisms, Si also elicits biochemical and molecular </w:t>
      </w:r>
      <w:r>
        <w:t>antiherbivory</w:t>
      </w:r>
      <w:r>
        <w:t xml:space="preserve"> responses in plants, including upregulation of </w:t>
      </w:r>
      <w:r>
        <w:t>jasmonate</w:t>
      </w:r>
      <w:r>
        <w:t xml:space="preserve">-mediated </w:t>
      </w:r>
      <w:r>
        <w:t>signalling</w:t>
      </w:r>
      <w:r>
        <w:t xml:space="preserve"> pathways that trigger the production of protease inhibitors, polyphenol oxidases, and other anti-nutritive compounds that reduce the herbivore’s ability to digest plant proteins. The interplay between Si-mediated physical and chemical </w:t>
      </w:r>
      <w:r>
        <w:t>defences</w:t>
      </w:r>
      <w:r>
        <w:t xml:space="preserve"> against insects represents an </w:t>
      </w:r>
      <w:r>
        <w:t>important dimension of plant immunity that has historically been underexplored in vegetable pest management.</w:t>
      </w:r>
    </w:p>
    <w:p>
      <w:pPr>
        <w:pStyle w:val="style1"/>
        <w:rPr/>
      </w:pPr>
      <w:r>
        <w:t>10. Silicon and Post-harvest Quality of Vegetables</w:t>
      </w:r>
    </w:p>
    <w:p>
      <w:pPr>
        <w:pStyle w:val="style0"/>
        <w:spacing w:after="160" w:lineRule="auto" w:line="480"/>
        <w:ind w:firstLine="720"/>
        <w:jc w:val="both"/>
        <w:rPr/>
      </w:pPr>
      <w:r>
        <w:t xml:space="preserve">The role of Si in post-harvest quality of vegetables represents an emerging area of research with important practical implications for reducing food waste and extending the marketability of fresh produce. The post-harvest deterioration of vegetables involves processes of tissue softening due to cell wall degradation, </w:t>
      </w:r>
      <w:r>
        <w:t>colour</w:t>
      </w:r>
      <w:r>
        <w:t xml:space="preserve"> change associated with chlorophyll breakdown and carotenoid oxidation, moisture loss, and susceptibility to fungal and bacterial rots. Si deposition in cell walls contributes physical structural integrity that retards these softening processes, while Si-mediated enhancement of antioxidant systems during growth may confer greater oxidative stability in harvested produce.</w:t>
      </w:r>
    </w:p>
    <w:p>
      <w:pPr>
        <w:pStyle w:val="style0"/>
        <w:spacing w:after="160" w:lineRule="auto" w:line="480"/>
        <w:ind w:firstLine="720"/>
        <w:jc w:val="both"/>
        <w:rPr/>
      </w:pPr>
      <w:r>
        <w:t xml:space="preserve">In tomato, Si application during plant growth has been shown to improve fruit firmness and marketable shelf life, with Si-treated fruit exhibiting higher firmness at harvest, slower softening rates during storage, and lower incidence of post-harvest decay caused by Botrytis </w:t>
      </w:r>
      <w:r>
        <w:t>cinerea</w:t>
      </w:r>
      <w:r>
        <w:t xml:space="preserve"> and other opportunistic pathogens. Studies on leafy vegetables — where wilting and yellowing are the primary quality deterioration concerns — have demonstrated that Si supply during production significantly reduces post-harvest water loss and delays chlorophyll degradation, extending the marketable period of harvested leaves (De Souza et al., 2019). In chard (Beta vulgaris subsp. </w:t>
      </w:r>
      <w:r>
        <w:t>cicla</w:t>
      </w:r>
      <w:r>
        <w:t xml:space="preserve">) and kale (Brassica oleracea var. </w:t>
      </w:r>
      <w:r>
        <w:t>sabellica</w:t>
      </w:r>
      <w:r>
        <w:t xml:space="preserve">), Si foliar </w:t>
      </w:r>
      <w:r>
        <w:t>fertilisation</w:t>
      </w:r>
      <w:r>
        <w:t xml:space="preserve"> was reported to increase ascorbate content and decrease post-harvest leaf water loss, contributing to improved nutritional quality and shelf life (De Souza et al., 2019). These outcomes are of direct commercial relevance given the perishability of fresh vegetable produce and the economic losses associated with post-harvest deterioration across the supply chain.</w:t>
      </w:r>
    </w:p>
    <w:p>
      <w:pPr>
        <w:pStyle w:val="style0"/>
        <w:spacing w:after="160" w:lineRule="auto" w:line="480"/>
        <w:ind w:firstLine="720"/>
        <w:jc w:val="both"/>
        <w:rPr/>
      </w:pPr>
      <w:r>
        <w:t xml:space="preserve">The nutritional quality dimension of Si effects on vegetable produce is equally important. Si application has been associated with increased concentrations of ascorbic acid (vitamin C), lycopene, and other antioxidant compounds in tomato fruit, as well as improved total soluble solids content — a key indicator of sweetness and </w:t>
      </w:r>
      <w:r>
        <w:t>flavour</w:t>
      </w:r>
      <w:r>
        <w:t xml:space="preserve"> quality. In cucumber, Si supplementation improved fruit firmness, reduced nitrate accumulation in fruit, and enhanced the nutritional profile of harvested produce (</w:t>
      </w:r>
      <w:r>
        <w:t>Basirat</w:t>
      </w:r>
      <w:r>
        <w:t xml:space="preserve"> &amp; Mousavi, 2022). The mechanisms connecting Si supply during plant growth with enhanced post-harvest nutritional quality are complex but likely involve Si-mediated enhancement of secondary metabolite biosynthesis pathways — particularly those related to phenylpropanoid and ascorbate metabolism — during plant growth.</w:t>
      </w:r>
    </w:p>
    <w:p>
      <w:pPr>
        <w:pStyle w:val="style1"/>
        <w:rPr/>
      </w:pPr>
      <w:r>
        <w:t xml:space="preserve">11. Silicon </w:t>
      </w:r>
      <w:r>
        <w:t>Fertiliser</w:t>
      </w:r>
      <w:r>
        <w:t xml:space="preserve"> Sources and Application Methods in Vegetable Production</w:t>
      </w:r>
    </w:p>
    <w:p>
      <w:pPr>
        <w:pStyle w:val="style0"/>
        <w:spacing w:after="160" w:lineRule="auto" w:line="480"/>
        <w:ind w:firstLine="720"/>
        <w:jc w:val="both"/>
        <w:rPr/>
      </w:pPr>
      <w:r>
        <w:t>A diverse range of Si-containing materials is available for use in vegetable production, spanning solid and liquid forms, soil-applied and foliar-applied formats, and a broad spectrum of chemical compositions and Si concentrations. The choice of Si source and application method profoundly influences the bioavailability of Si to plants and, consequently, the magnitude of the agronomic response. Zellner et al. (2021) provided a comprehensive overview of the practical considerations for Si use in plant disease management, many of which are equally applicable to broader agronomic and stress management contexts.</w:t>
      </w:r>
    </w:p>
    <w:p>
      <w:pPr>
        <w:pStyle w:val="style0"/>
        <w:spacing w:after="160" w:lineRule="auto" w:line="480"/>
        <w:ind w:firstLine="720"/>
        <w:jc w:val="both"/>
        <w:rPr/>
      </w:pPr>
      <w:r>
        <w:t>Calcium silicate (</w:t>
      </w:r>
      <w:r>
        <w:t>CaSiO</w:t>
      </w:r>
      <w:r>
        <w:t xml:space="preserve">₃) is among the most widely used solid Si </w:t>
      </w:r>
      <w:r>
        <w:t>fertiliser</w:t>
      </w:r>
      <w:r>
        <w:t xml:space="preserve"> sources, particularly for field applications. It is a by-product of steel production (blast furnace slag) and is available in granular or powder form. When incorporated into soil, calcium silicate gradually dissolves to release </w:t>
      </w:r>
      <w:r>
        <w:t>monosilicic</w:t>
      </w:r>
      <w:r>
        <w:t xml:space="preserve"> acid into the soil solution. Its liming effect — due to the calcium and silicate ions released — makes it particularly valuable for acidic soils, </w:t>
      </w:r>
      <w:r>
        <w:t>which are common in many vegetable production regions. Potassium silicate (</w:t>
      </w:r>
      <w:r>
        <w:t>K₂SiO</w:t>
      </w:r>
      <w:r>
        <w:t>₃) is a highly soluble liquid source that is well-suited for use in hydroponic and fertigation systems, as it can be incorporated directly into nutrient solutions at precisely controlled concentrations to meet crop demand. It provides both Si and K, both of which are important for vegetable nutrition, and is compatible with a wide range of other fertigation components at appropriate concentrations. Sodium silicate (</w:t>
      </w:r>
      <w:r>
        <w:t>Na₂SiO</w:t>
      </w:r>
      <w:r>
        <w:t>₃), while highly soluble, carries the risk of Na toxicity if applied at excessive concentrations to sodium-sensitive vegetable crops.</w:t>
      </w:r>
    </w:p>
    <w:p>
      <w:pPr>
        <w:pStyle w:val="style0"/>
        <w:spacing w:after="160" w:lineRule="auto" w:line="480"/>
        <w:ind w:firstLine="720"/>
        <w:jc w:val="both"/>
        <w:rPr/>
      </w:pPr>
      <w:r>
        <w:t>Monosilicic</w:t>
      </w:r>
      <w:r>
        <w:t xml:space="preserve"> acid [</w:t>
      </w:r>
      <w:r>
        <w:t>Si(</w:t>
      </w:r>
      <w:r>
        <w:t xml:space="preserve">OH)₄] represents the most plant-available form of Si and is increasingly available as a commercial </w:t>
      </w:r>
      <w:r>
        <w:t>biostimulant</w:t>
      </w:r>
      <w:r>
        <w:t xml:space="preserve"> product for horticultural use. Its advantage lies in its immediate bioavailability without the need for chemical dissolution from solid silicate matrices, making it particularly effective when applied as a foliar spray or soil drench at low concentrations. Silica gel, amorphous silicates, and silicon dioxide nanoparticles (</w:t>
      </w:r>
      <w:r>
        <w:t>SiO</w:t>
      </w:r>
      <w:r>
        <w:t xml:space="preserve">₂ NPs) represent additional sources of Si for agricultural use, with </w:t>
      </w:r>
      <w:r>
        <w:t>SiO</w:t>
      </w:r>
      <w:r>
        <w:t>₂ NPs attracting considerable research attention due to their high surface area-to-volume ratio and the potential for enhanced Si bioavailability and precision delivery (Mir et al., 2022).</w:t>
      </w:r>
    </w:p>
    <w:p>
      <w:pPr>
        <w:pStyle w:val="style0"/>
        <w:spacing w:after="160" w:lineRule="auto" w:line="480"/>
        <w:ind w:firstLine="720"/>
        <w:jc w:val="both"/>
        <w:rPr/>
      </w:pPr>
      <w:r>
        <w:t xml:space="preserve">Application methods for Si in vegetable production include soil incorporation, fertigation, seed priming, and foliar spraying. Soil incorporation, whether by ploughing in a granular Ca-silicate or by applying K-silicate solution through irrigation systems, provides a sustained supply of Si to roots throughout the growing season and is generally considered the most effective approach for achieving meaningful Si accumulation in plant tissues. Foliar application of soluble Si, while less effective at building tissue Si concentrations than root application, can be a useful targeted strategy for rapid mitigation of specific stress events, such as the onset of disease pressure or an acute heat stress episode. Seed priming in Si solutions — where seeds are hydrated in </w:t>
      </w:r>
      <w:r>
        <w:t>monosilicic</w:t>
      </w:r>
      <w:r>
        <w:t xml:space="preserve"> acid or potassium silicate solutions prior to sowing — has been shown to enhance germination uniformity, seedling </w:t>
      </w:r>
      <w:r>
        <w:t>vigour</w:t>
      </w:r>
      <w:r>
        <w:t xml:space="preserve">, and early </w:t>
      </w:r>
      <w:r>
        <w:t>stress tolerance in several vegetable crops including tomato and cucumber, offering a low-cost and environmentally low-impact method of Si delivery at the critical establishment stage (Chakma et al., 2021).</w:t>
      </w:r>
    </w:p>
    <w:p>
      <w:pPr>
        <w:pStyle w:val="style0"/>
        <w:spacing w:after="160" w:lineRule="auto" w:line="480"/>
        <w:ind w:firstLine="720"/>
        <w:jc w:val="both"/>
        <w:rPr/>
      </w:pPr>
      <w:r>
        <w:t xml:space="preserve">Application rates of Si </w:t>
      </w:r>
      <w:r>
        <w:t>fertilisers</w:t>
      </w:r>
      <w:r>
        <w:t xml:space="preserve"> vary considerably in the published literature, depending on the Si source, soil Si status, crop species, and production objective. For solid sources such as calcium silicate slag applied to field crops, rates typically range from 100 to 800 kg </w:t>
      </w:r>
      <w:r>
        <w:t>SiO</w:t>
      </w:r>
      <w:r>
        <w:t xml:space="preserve">₂ ha⁻¹ or higher, whilst liquid sources such as potassium silicate in fertigation or foliar </w:t>
      </w:r>
      <w:r>
        <w:t>programmes</w:t>
      </w:r>
      <w:r>
        <w:t xml:space="preserve"> are used at substantially lower concentrations (Zellner et al., 2021). In hydroponic vegetable production systems, Si concentrations of 1–2 mM in the nutrient solution are widely employed in published research and represent a practical target for commercial application. Important considerations in Si </w:t>
      </w:r>
      <w:r>
        <w:t>fertiliser</w:t>
      </w:r>
      <w:r>
        <w:t xml:space="preserve"> management include the potential for silicate solutions to precipitate in high-pH nutrient solutions or when mixed with calcium-containing </w:t>
      </w:r>
      <w:r>
        <w:t>fertilisers</w:t>
      </w:r>
      <w:r>
        <w:t>, and the need to adjust pH management accordingly.</w:t>
      </w:r>
    </w:p>
    <w:p>
      <w:pPr>
        <w:pStyle w:val="style1"/>
        <w:rPr/>
      </w:pPr>
      <w:r>
        <w:t>12. Silicon and Sustainable Vegetable Production</w:t>
      </w:r>
    </w:p>
    <w:p>
      <w:pPr>
        <w:pStyle w:val="style0"/>
        <w:spacing w:after="160" w:lineRule="auto" w:line="480"/>
        <w:ind w:firstLine="720"/>
        <w:jc w:val="both"/>
        <w:rPr/>
      </w:pPr>
      <w:r>
        <w:t xml:space="preserve">The alignment between Si nutrition and the principles of sustainable agriculture is profound and multifaceted. Si acts as a natural enhancer of plant resilience to a broad spectrum of stresses, reducing reliance on synthetic pesticides for disease and pest management and mitigating the impacts of climatic variability without requiring the introduction of genetically modified traits. The Si-mediated reductions in fungicide use that have been demonstrated in several </w:t>
      </w:r>
      <w:r>
        <w:t>pathosystems</w:t>
      </w:r>
      <w:r>
        <w:t xml:space="preserve"> relevant to vegetable production — including powdery mildew on cucurbits and solanaceous crops — have clear economic and environmental benefits (</w:t>
      </w:r>
      <w:r>
        <w:t>Debona</w:t>
      </w:r>
      <w:r>
        <w:t xml:space="preserve"> et al., 2017). In organic vegetable production systems, where the use of synthetic fungicides is restricted or prohibited, Si applications are in many </w:t>
      </w:r>
      <w:r>
        <w:t>jurisdictions permitted as a natural substance and may represent a valuable tool for disease management.</w:t>
      </w:r>
    </w:p>
    <w:p>
      <w:pPr>
        <w:pStyle w:val="style0"/>
        <w:spacing w:after="160" w:lineRule="auto" w:line="480"/>
        <w:ind w:firstLine="720"/>
        <w:jc w:val="both"/>
        <w:rPr/>
      </w:pPr>
      <w:r>
        <w:t xml:space="preserve">The contribution of Si to nutrient use efficiency in vegetables is another dimension of its sustainability relevance. Si has been demonstrated to improve the uptake efficiency of nitrogen, phosphorus, and potassium in several vegetable crops, particularly under conditions where soil nutrient availability is constrained. Enhanced photosynthetic efficiency in Si-treated plants translates to greater carbon fixation per unit of nutrient absorbed, improving the ratio of biomass production to </w:t>
      </w:r>
      <w:r>
        <w:t>fertiliser</w:t>
      </w:r>
      <w:r>
        <w:t xml:space="preserve"> input. The potential of Si to reduce nitrate accumulation in leafy vegetables is particularly noteworthy, as excessive nitrate in leafy produce such as spinach, lettuce, and rocket represents both a food safety concern and a regulatory issue in many markets (</w:t>
      </w:r>
      <w:r>
        <w:t>Basirat</w:t>
      </w:r>
      <w:r>
        <w:t xml:space="preserve"> &amp; Mousavi, 2022).</w:t>
      </w:r>
    </w:p>
    <w:p>
      <w:pPr>
        <w:pStyle w:val="style0"/>
        <w:spacing w:after="160" w:lineRule="auto" w:line="480"/>
        <w:ind w:firstLine="720"/>
        <w:jc w:val="both"/>
        <w:rPr/>
      </w:pPr>
      <w:r>
        <w:t xml:space="preserve">The recycling of agricultural by-products rich in amorphous Si — including rice husks, straw, and biochar — as Si amendments in vegetable production systems represents a promising circular economy approach. Rice husk silica and rice husk ash are abundant, low-cost sources of amorphous </w:t>
      </w:r>
      <w:r>
        <w:t>SiO</w:t>
      </w:r>
      <w:r>
        <w:t>₂ that can meaningfully supplement soil Si pools when incorporated as amendments. The use of these materials not only supplies Si to crops but also improves soil physical properties through effects on aggregation, water retention, and organic matter dynamics, contributing to broader soil health objectives. This dual benefit makes Si amendment with recycled agro-industrial by-products a particularly attractive option for resource-constrained vegetable producers in tropical and subtropical regions where soil Si depletion is most pronounced.</w:t>
      </w:r>
    </w:p>
    <w:p>
      <w:pPr>
        <w:pStyle w:val="style1"/>
        <w:rPr/>
      </w:pPr>
      <w:r>
        <w:t>13. Research Gaps and Future Directions</w:t>
      </w:r>
    </w:p>
    <w:p>
      <w:pPr>
        <w:pStyle w:val="style0"/>
        <w:spacing w:after="160" w:lineRule="auto" w:line="480"/>
        <w:ind w:firstLine="720"/>
        <w:jc w:val="both"/>
        <w:rPr/>
      </w:pPr>
      <w:r>
        <w:t xml:space="preserve">Despite the substantial and growing body of evidence documenting Si’s benefits in vegetable production, significant gaps in knowledge persist that constrain both scientific </w:t>
      </w:r>
      <w:r>
        <w:t xml:space="preserve">understanding and practical adoption. Perhaps the most critical gap is the near-absence of long-term field-scale trials on Si </w:t>
      </w:r>
      <w:r>
        <w:t>fertilisation</w:t>
      </w:r>
      <w:r>
        <w:t xml:space="preserve"> of specific vegetable crops under commercially realistic management conditions. The majority of published research has been conducted in controlled greenhouse or growth chamber environments using hydroponic culture, which, while valuable for mechanistic investigation, may not accurately predict the magnitude or consistency of Si responses under the variability of open-field production. Multi-season, multi-site field trials that include appropriate agronomic comparators — representing best-practice conventional management — are urgently needed across the major vegetable crops and production regions.</w:t>
      </w:r>
    </w:p>
    <w:p>
      <w:pPr>
        <w:pStyle w:val="style0"/>
        <w:spacing w:after="160" w:lineRule="auto" w:line="480"/>
        <w:ind w:firstLine="720"/>
        <w:jc w:val="both"/>
        <w:rPr/>
      </w:pPr>
      <w:r>
        <w:t xml:space="preserve">A second major gap is the absence of universally accepted and agronomically calibrated soil and tissue Si tests for vegetable crops. Unlike soil tests for nitrogen, phosphorus, and potassium, which underpin rational </w:t>
      </w:r>
      <w:r>
        <w:t>fertiliser</w:t>
      </w:r>
      <w:r>
        <w:t xml:space="preserve"> decision-making across most production systems, there is no widely adopted method for assessing Si status in vegetable production soils or in vegetable plant tissues. The development, validation, and extension of such diagnostic tools would represent a foundational contribution to enabling evidence-based Si management in vegetable horticulture, analogous to the role that routine soil and tissue testing plays in conventional nutrient management.</w:t>
      </w:r>
    </w:p>
    <w:p>
      <w:pPr>
        <w:pStyle w:val="style0"/>
        <w:spacing w:after="160" w:lineRule="auto" w:line="480"/>
        <w:ind w:firstLine="720"/>
        <w:jc w:val="both"/>
        <w:rPr/>
      </w:pPr>
      <w:r>
        <w:t xml:space="preserve">The molecular biology of Si uptake and response in dicotyledonous vegetables — including the </w:t>
      </w:r>
      <w:r>
        <w:t>characterisation</w:t>
      </w:r>
      <w:r>
        <w:t xml:space="preserve"> of Si transporter expression patterns, Si-responsive transcription factors, and Si-mediated signal transduction pathways in species such as tomato, lettuce, and capsicum — remains comparatively unexplored relative to the molecular detail available for rice and other cereals. Greater mechanistic understanding of how Si exerts its beneficial effects in vegetable species — many of which differ substantially from cereals in their plant anatomy, physiology, and secondary metabolism — would provide a more robust foundation for designing targeted Si management strategies.</w:t>
      </w:r>
    </w:p>
    <w:p>
      <w:pPr>
        <w:pStyle w:val="style0"/>
        <w:spacing w:after="160" w:lineRule="auto" w:line="480"/>
        <w:ind w:firstLine="720"/>
        <w:jc w:val="both"/>
        <w:rPr/>
      </w:pPr>
      <w:r>
        <w:t xml:space="preserve">The interaction of Si with soil microbiomes, including mycorrhizal fungi, nitrogen-fixing bacteria, and plant growth-promoting rhizobacteria, in vegetable production contexts is another frontier of research with considerable applied potential. Si has been reported to modulate rhizosphere microbial communities in ways that may enhance the provision of other plant-beneficial services, but the mechanistic basis and agronomic implications of these interactions in vegetable cropping systems remain largely unexplored. Similarly, the potential of Si to interact synergistically with </w:t>
      </w:r>
      <w:r>
        <w:t>biostimulants</w:t>
      </w:r>
      <w:r>
        <w:t xml:space="preserve">, seaweed extracts, </w:t>
      </w:r>
      <w:r>
        <w:t>humic</w:t>
      </w:r>
      <w:r>
        <w:t xml:space="preserve"> substances, and other emerging crop nutrition inputs warrants investigation within integrated vegetable management </w:t>
      </w:r>
      <w:r>
        <w:t>programmes</w:t>
      </w:r>
      <w:r>
        <w:t>.</w:t>
      </w:r>
    </w:p>
    <w:p>
      <w:pPr>
        <w:pStyle w:val="style0"/>
        <w:spacing w:after="160" w:lineRule="auto" w:line="480"/>
        <w:ind w:firstLine="720"/>
        <w:jc w:val="both"/>
        <w:rPr/>
      </w:pPr>
      <w:r>
        <w:t>Finally, climate change is expected to increase the frequency and intensity of drought, heat, and salinity events that directly threaten vegetable production, whilst also expanding the geographic range of several vegetable diseases and insect pests. Understanding how Si nutrition interfaces with climate adaptation strategies for vegetable production — and developing practical recommendations for Si management that are grounded in regional soil, climate, and crop system contexts — represents an urgent research priority with broad practical implications.</w:t>
      </w:r>
    </w:p>
    <w:p>
      <w:pPr>
        <w:pStyle w:val="style1"/>
        <w:rPr/>
      </w:pPr>
      <w:r>
        <w:t>14. Conclusions</w:t>
      </w:r>
    </w:p>
    <w:commentRangeStart w:id="13"/>
    <w:p>
      <w:pPr>
        <w:pStyle w:val="style0"/>
        <w:spacing w:after="160" w:lineRule="auto" w:line="480"/>
        <w:ind w:firstLine="720"/>
        <w:jc w:val="both"/>
        <w:rPr/>
      </w:pPr>
      <w:r>
        <w:t>Silicon is, in every meaningful agronomic and physiological sense, far from irrelevant to vegetable produc</w:t>
      </w:r>
      <w:commentRangeEnd w:id="13"/>
      <w:r>
        <w:rPr/>
        <w:commentReference w:id="13"/>
      </w:r>
      <w:r>
        <w:t xml:space="preserve">tion. The scientific evidence accumulated over the past three decades makes a compelling case that Si is the most underappreciated element in vegetable horticulture. Across a diverse range of vegetable crops — including those traditionally considered low Si accumulators — Si supplementation consistently and reproducibly improves plant growth and productivity, confers meaningful tolerance to drought, salinity, heavy metal, and temperature stresses, enhances resistance to fungal diseases and insect </w:t>
      </w:r>
      <w:r>
        <w:t xml:space="preserve">pests, and improves post-harvest quality and nutritional value of produce. These benefits are achievable with widely available Si </w:t>
      </w:r>
      <w:r>
        <w:t>fertiliser</w:t>
      </w:r>
      <w:r>
        <w:t xml:space="preserve"> sources, applied through soil incorporation, fertigation, foliar spraying, or seed priming, and are compatible with both conventional intensive and organic production systems.</w:t>
      </w:r>
    </w:p>
    <w:p>
      <w:pPr>
        <w:pStyle w:val="style0"/>
        <w:spacing w:after="160" w:lineRule="auto" w:line="480"/>
        <w:ind w:firstLine="720"/>
        <w:jc w:val="both"/>
        <w:rPr/>
      </w:pPr>
      <w:r>
        <w:t>The persistence of Si neglect in vegetable production science and practice reflects a combination of historical inertia — stemming from the classification of Si as a non-essential element — and practical barriers including the absence of routine Si soil testing and tissue analysis protocols calibrated for vegetable crops. Overcoming these barriers requires a concerted effort from researchers, extension specialists, regulatory bodies, and industry to develop, validate, and disseminate evidence-based guidelines for Si management in vegetable production. The potential returns on this investment — in terms of reduced input costs, lower pesticide use, improved crop resilience to climate-related stress, and enhanced nutritional quality of vegetable produce — are substantial and justify a significant reorientation of research and practical attention towards this underappreciated element.</w:t>
      </w:r>
    </w:p>
    <w:p>
      <w:pPr>
        <w:pStyle w:val="style1"/>
        <w:rPr/>
      </w:pPr>
      <w:r>
        <w:t>15. Limitations</w:t>
      </w:r>
    </w:p>
    <w:p>
      <w:pPr>
        <w:pStyle w:val="style0"/>
        <w:spacing w:after="160" w:lineRule="auto" w:line="480"/>
        <w:ind w:firstLine="720"/>
        <w:jc w:val="both"/>
        <w:rPr/>
      </w:pPr>
      <w:r>
        <w:t xml:space="preserve">Several limitations qualify the conclusions of this review and should be considered by researchers and practitioners seeking to apply its findings. First, the literature on Si in vegetable production, while growing rapidly, remains relatively sparse compared to that available for cereal crops — particularly rice and wheat — and many of the conclusions drawn for vegetable species are extrapolated from or informed by work conducted on </w:t>
      </w:r>
      <w:r>
        <w:t>graminaceous</w:t>
      </w:r>
      <w:r>
        <w:t xml:space="preserve"> crops with substantially higher Si accumulation capacities. The transferability of mechanistic findings across such physiologically diverse plant families should not be assumed without direct experimental validation. Second, the majority of published studies on Si and vegetables have been conducted under controlled greenhouse or hydroponic </w:t>
      </w:r>
      <w:r>
        <w:t xml:space="preserve">conditions, and the consistency and magnitude of Si effects under the variability of commercial open-field production remain to be firmly established. Third, dose-response relationships for Si in vegetable crops — including determination of optimal application rates, timings, and sources for specific crop species, soil types, and stress conditions — are incompletely </w:t>
      </w:r>
      <w:r>
        <w:t>characterised</w:t>
      </w:r>
      <w:r>
        <w:t>, and the risk of phytotoxicity at excessive Si concentrations, though typically low, is not always adequately addressed in the literature. Fourth, this review draws on literature searches conducted up to early 2025; research published after this date is not captured and may contain findings that modify or extend the conclusions presented here. Finally, a publication bias towards positive results in the Si literature cannot be excluded, and caution is warranted in interpreting the collective evidence as uniformly and consistently positive across all vegetable species, environments, and management conditions.</w:t>
      </w:r>
    </w:p>
    <w:p>
      <w:pPr>
        <w:pStyle w:val="style1"/>
        <w:rPr/>
      </w:pPr>
      <w:r>
        <w:t>References</w:t>
      </w:r>
    </w:p>
    <w:p>
      <w:pPr>
        <w:pStyle w:val="style0"/>
        <w:spacing w:after="140" w:lineRule="auto" w:line="440"/>
        <w:ind w:left="720" w:hanging="720"/>
        <w:jc w:val="both"/>
        <w:rPr/>
      </w:pPr>
      <w:r>
        <w:rPr>
          <w:sz w:val="22"/>
          <w:szCs w:val="22"/>
        </w:rPr>
        <w:t>Basirat</w:t>
      </w:r>
      <w:r>
        <w:rPr>
          <w:sz w:val="22"/>
          <w:szCs w:val="22"/>
        </w:rPr>
        <w:t>, M., &amp; Mousavi, S. M. (2022). Effect of foliar application of silicon and salicylic acid on regulation of yield and nutritional responses of greenhouse cucumber under high temperature. Journal of Plant Growth Regulation, 41, 1978–1988. https://doi.org/10.1007/s00344-021-10562-5</w:t>
      </w:r>
    </w:p>
    <w:p>
      <w:pPr>
        <w:pStyle w:val="style0"/>
        <w:spacing w:after="140" w:lineRule="auto" w:line="440"/>
        <w:ind w:left="720" w:hanging="720"/>
        <w:jc w:val="both"/>
        <w:rPr/>
      </w:pPr>
      <w:r>
        <w:rPr>
          <w:sz w:val="22"/>
          <w:szCs w:val="22"/>
        </w:rPr>
        <w:t xml:space="preserve">Chakma, R., </w:t>
      </w:r>
      <w:r>
        <w:rPr>
          <w:sz w:val="22"/>
          <w:szCs w:val="22"/>
        </w:rPr>
        <w:t>Saekong</w:t>
      </w:r>
      <w:r>
        <w:rPr>
          <w:sz w:val="22"/>
          <w:szCs w:val="22"/>
        </w:rPr>
        <w:t>, P., Biswas, A., Ullah, H., &amp; Datta, A. (2021). Growth, fruit yield, quality, and water productivity of grape tomato as affected by seed priming and soil application of silicon under drought stress. Agricultural Water Management, 256, 107055. https://doi.org/10.1016/j.agwat.2021.107055</w:t>
      </w:r>
    </w:p>
    <w:p>
      <w:pPr>
        <w:pStyle w:val="style0"/>
        <w:spacing w:after="140" w:lineRule="auto" w:line="440"/>
        <w:ind w:left="720" w:hanging="720"/>
        <w:jc w:val="both"/>
        <w:rPr/>
      </w:pPr>
      <w:r>
        <w:rPr>
          <w:sz w:val="22"/>
          <w:szCs w:val="22"/>
        </w:rPr>
        <w:t>Debona</w:t>
      </w:r>
      <w:r>
        <w:rPr>
          <w:sz w:val="22"/>
          <w:szCs w:val="22"/>
        </w:rPr>
        <w:t xml:space="preserve">, D., Rodrigues, F. A., &amp; </w:t>
      </w:r>
      <w:r>
        <w:rPr>
          <w:sz w:val="22"/>
          <w:szCs w:val="22"/>
        </w:rPr>
        <w:t>Datnoff</w:t>
      </w:r>
      <w:r>
        <w:rPr>
          <w:sz w:val="22"/>
          <w:szCs w:val="22"/>
        </w:rPr>
        <w:t>, L. E. (2017). Silicon’s role in abiotic and biotic plant stresses. Annual Review of Phytopathology, 55, 85–107. https://doi.org/10.1146/annurev-phyto-080516-035312</w:t>
      </w:r>
    </w:p>
    <w:p>
      <w:pPr>
        <w:pStyle w:val="style0"/>
        <w:spacing w:after="140" w:lineRule="auto" w:line="440"/>
        <w:ind w:left="720" w:hanging="720"/>
        <w:jc w:val="both"/>
        <w:rPr/>
      </w:pPr>
      <w:r>
        <w:rPr>
          <w:sz w:val="22"/>
          <w:szCs w:val="22"/>
        </w:rPr>
        <w:t xml:space="preserve">De Souza, J. Z., De Mello Prado, R., Silva, S. L. O., Farias, T. P., </w:t>
      </w:r>
      <w:r>
        <w:rPr>
          <w:sz w:val="22"/>
          <w:szCs w:val="22"/>
        </w:rPr>
        <w:t>Neto</w:t>
      </w:r>
      <w:r>
        <w:rPr>
          <w:sz w:val="22"/>
          <w:szCs w:val="22"/>
        </w:rPr>
        <w:t xml:space="preserve">, J. G., &amp; De Souza Junior, J. P. (2019). Silicon leaf fertilization promotes biofortification and increases dry matter, ascorbate content, and decreases post-harvest leaf water loss of chard and kale. </w:t>
      </w:r>
      <w:r>
        <w:rPr>
          <w:sz w:val="22"/>
          <w:szCs w:val="22"/>
        </w:rPr>
        <w:t>Communications in Soil Science and Plant Analysis, 50(2), 164–172. https://doi.org/10.1080/00103624.2018.1556288</w:t>
      </w:r>
    </w:p>
    <w:p>
      <w:pPr>
        <w:pStyle w:val="style0"/>
        <w:spacing w:after="140" w:lineRule="auto" w:line="440"/>
        <w:ind w:left="720" w:hanging="720"/>
        <w:jc w:val="both"/>
        <w:rPr/>
      </w:pPr>
      <w:r>
        <w:rPr>
          <w:sz w:val="22"/>
          <w:szCs w:val="22"/>
        </w:rPr>
        <w:t>Epstein, E. (1999). Silicon. Annual Review of Plant Physiology and Plant Molecular Biology, 50, 641–664. https://doi.org/10.1146/annurev.arplant.50.1.641</w:t>
      </w:r>
    </w:p>
    <w:p>
      <w:pPr>
        <w:pStyle w:val="style0"/>
        <w:spacing w:after="140" w:lineRule="auto" w:line="440"/>
        <w:ind w:left="720" w:hanging="720"/>
        <w:jc w:val="both"/>
        <w:rPr/>
      </w:pPr>
      <w:r>
        <w:rPr>
          <w:sz w:val="22"/>
          <w:szCs w:val="22"/>
        </w:rPr>
        <w:t>Food and Agriculture Organization of the United Nations. (2023). FAOSTAT: Crops and livestock products. FAO. https://www.fao.org/faostat/en/#data/QCL</w:t>
      </w:r>
    </w:p>
    <w:p>
      <w:pPr>
        <w:pStyle w:val="style0"/>
        <w:spacing w:after="140" w:lineRule="auto" w:line="440"/>
        <w:ind w:left="720" w:hanging="720"/>
        <w:jc w:val="both"/>
        <w:rPr/>
      </w:pPr>
      <w:r>
        <w:rPr>
          <w:sz w:val="22"/>
          <w:szCs w:val="22"/>
        </w:rPr>
        <w:t xml:space="preserve">Frew, A., Weston, L. A., Reynolds, O. L., &amp; </w:t>
      </w:r>
      <w:r>
        <w:rPr>
          <w:sz w:val="22"/>
          <w:szCs w:val="22"/>
        </w:rPr>
        <w:t>Gurr</w:t>
      </w:r>
      <w:r>
        <w:rPr>
          <w:sz w:val="22"/>
          <w:szCs w:val="22"/>
        </w:rPr>
        <w:t>, G. M. (2018). The role of silicon in plant biology: A paradigm shift in research approach. Annals of Botany, 121(7), 1265–1273. https://doi.org/10.1093/aob/mcy009</w:t>
      </w:r>
    </w:p>
    <w:p>
      <w:pPr>
        <w:pStyle w:val="style0"/>
        <w:spacing w:after="140" w:lineRule="auto" w:line="440"/>
        <w:ind w:left="720" w:hanging="720"/>
        <w:jc w:val="both"/>
        <w:rPr/>
      </w:pPr>
      <w:r>
        <w:rPr>
          <w:sz w:val="22"/>
          <w:szCs w:val="22"/>
        </w:rPr>
        <w:t xml:space="preserve">Garibaldi, A., </w:t>
      </w:r>
      <w:r>
        <w:rPr>
          <w:sz w:val="22"/>
          <w:szCs w:val="22"/>
        </w:rPr>
        <w:t>Gilardi</w:t>
      </w:r>
      <w:r>
        <w:rPr>
          <w:sz w:val="22"/>
          <w:szCs w:val="22"/>
        </w:rPr>
        <w:t xml:space="preserve">, G., &amp; </w:t>
      </w:r>
      <w:r>
        <w:rPr>
          <w:sz w:val="22"/>
          <w:szCs w:val="22"/>
        </w:rPr>
        <w:t>Gullino</w:t>
      </w:r>
      <w:r>
        <w:rPr>
          <w:sz w:val="22"/>
          <w:szCs w:val="22"/>
        </w:rPr>
        <w:t xml:space="preserve">, M. L. (2011). Effect of potassium silicate and electrical conductivity in reducing powdery mildew of hydroponically grown tomato. </w:t>
      </w:r>
      <w:r>
        <w:rPr>
          <w:sz w:val="22"/>
          <w:szCs w:val="22"/>
        </w:rPr>
        <w:t>Phytopathologia</w:t>
      </w:r>
      <w:r>
        <w:rPr>
          <w:sz w:val="22"/>
          <w:szCs w:val="22"/>
        </w:rPr>
        <w:t xml:space="preserve"> </w:t>
      </w:r>
      <w:r>
        <w:rPr>
          <w:sz w:val="22"/>
          <w:szCs w:val="22"/>
        </w:rPr>
        <w:t>Mediterranea</w:t>
      </w:r>
      <w:r>
        <w:rPr>
          <w:sz w:val="22"/>
          <w:szCs w:val="22"/>
        </w:rPr>
        <w:t>, 50(2), 192–202. https://doi.org/10.14601/Phytopathol_Mediterr-8689</w:t>
      </w:r>
    </w:p>
    <w:p>
      <w:pPr>
        <w:pStyle w:val="style0"/>
        <w:spacing w:after="140" w:lineRule="auto" w:line="440"/>
        <w:ind w:left="720" w:hanging="720"/>
        <w:jc w:val="both"/>
        <w:rPr/>
      </w:pPr>
      <w:r>
        <w:rPr>
          <w:sz w:val="22"/>
          <w:szCs w:val="22"/>
        </w:rPr>
        <w:t>Gou, T., Yang, L., Hu, W., Chen, X., Zhu, Y., Guo, J., &amp; Gong, H. (2020). Silicon improves the growth of cucumber under excess nitrate stress by enhancing nitrogen assimilation and chlorophyll synthesis. Plant Physiology and Biochemistry, 152, 53–61. https://doi.org/10.1016/j.plaphy.2020.04.031</w:t>
      </w:r>
    </w:p>
    <w:p>
      <w:pPr>
        <w:pStyle w:val="style0"/>
        <w:spacing w:after="140" w:lineRule="auto" w:line="440"/>
        <w:ind w:left="720" w:hanging="720"/>
        <w:jc w:val="both"/>
        <w:rPr/>
      </w:pPr>
      <w:r>
        <w:rPr>
          <w:sz w:val="22"/>
          <w:szCs w:val="22"/>
        </w:rPr>
        <w:t>Islam, W., Tayyab, M., Khalil, F., Hua, Z., Huang, Z., &amp; Chen, H. Y. H. (2020). Silicon-mediated plant defense against pathogens and insect pests. Pesticide Biochemistry and Physiology, 168, 104641. https://doi.org/10.1016/j.pestbp.2020.104641</w:t>
      </w:r>
    </w:p>
    <w:p>
      <w:pPr>
        <w:pStyle w:val="style0"/>
        <w:spacing w:after="140" w:lineRule="auto" w:line="440"/>
        <w:ind w:left="720" w:hanging="720"/>
        <w:jc w:val="both"/>
        <w:rPr/>
      </w:pPr>
      <w:r>
        <w:rPr>
          <w:sz w:val="22"/>
          <w:szCs w:val="22"/>
        </w:rPr>
        <w:t>Liang, Y. C., Sun, W. C., Zhu, Y. G., &amp; Christie, P. (2007). Mechanisms of silicon-mediated alleviation of abiotic stresses in higher plants: A review. Environmental Pollution, 147(2), 422–428. https://doi.org/10.1016/j.envpol.2006.06.008</w:t>
      </w:r>
    </w:p>
    <w:p>
      <w:pPr>
        <w:pStyle w:val="style0"/>
        <w:spacing w:after="140" w:lineRule="auto" w:line="440"/>
        <w:ind w:left="720" w:hanging="720"/>
        <w:jc w:val="both"/>
        <w:rPr/>
      </w:pPr>
      <w:r>
        <w:rPr>
          <w:sz w:val="22"/>
          <w:szCs w:val="22"/>
        </w:rPr>
        <w:t xml:space="preserve">Ma, J. F., Tamai, K., </w:t>
      </w:r>
      <w:r>
        <w:rPr>
          <w:sz w:val="22"/>
          <w:szCs w:val="22"/>
        </w:rPr>
        <w:t>Yamaji</w:t>
      </w:r>
      <w:r>
        <w:rPr>
          <w:sz w:val="22"/>
          <w:szCs w:val="22"/>
        </w:rPr>
        <w:t xml:space="preserve">, N., </w:t>
      </w:r>
      <w:r>
        <w:rPr>
          <w:sz w:val="22"/>
          <w:szCs w:val="22"/>
        </w:rPr>
        <w:t>Mitani</w:t>
      </w:r>
      <w:r>
        <w:rPr>
          <w:sz w:val="22"/>
          <w:szCs w:val="22"/>
        </w:rPr>
        <w:t xml:space="preserve">, N., </w:t>
      </w:r>
      <w:r>
        <w:rPr>
          <w:sz w:val="22"/>
          <w:szCs w:val="22"/>
        </w:rPr>
        <w:t>Konishi</w:t>
      </w:r>
      <w:r>
        <w:rPr>
          <w:sz w:val="22"/>
          <w:szCs w:val="22"/>
        </w:rPr>
        <w:t xml:space="preserve">, S., </w:t>
      </w:r>
      <w:r>
        <w:rPr>
          <w:sz w:val="22"/>
          <w:szCs w:val="22"/>
        </w:rPr>
        <w:t>Katsuhara</w:t>
      </w:r>
      <w:r>
        <w:rPr>
          <w:sz w:val="22"/>
          <w:szCs w:val="22"/>
        </w:rPr>
        <w:t>, M., Ishiguro, M., Murata, Y., &amp; Yano, M. (2006). A silicon transporter in rice. Nature, 440(7084), 688–691. https://doi.org/10.1038/nature04590</w:t>
      </w:r>
    </w:p>
    <w:p>
      <w:pPr>
        <w:pStyle w:val="style0"/>
        <w:spacing w:after="140" w:lineRule="auto" w:line="440"/>
        <w:ind w:left="720" w:hanging="720"/>
        <w:jc w:val="both"/>
        <w:rPr/>
      </w:pPr>
      <w:r>
        <w:rPr>
          <w:sz w:val="22"/>
          <w:szCs w:val="22"/>
        </w:rPr>
        <w:t xml:space="preserve">Ma, J. F., &amp; </w:t>
      </w:r>
      <w:r>
        <w:rPr>
          <w:sz w:val="22"/>
          <w:szCs w:val="22"/>
        </w:rPr>
        <w:t>Yamaji</w:t>
      </w:r>
      <w:r>
        <w:rPr>
          <w:sz w:val="22"/>
          <w:szCs w:val="22"/>
        </w:rPr>
        <w:t>, N. (2006). Silicon uptake and accumulation in higher plants. Trends in Plant Science, 11(8), 392–397. https://doi.org/10.1016/j.tplants.2006.06.007</w:t>
      </w:r>
    </w:p>
    <w:p>
      <w:pPr>
        <w:pStyle w:val="style0"/>
        <w:spacing w:after="140" w:lineRule="auto" w:line="440"/>
        <w:ind w:left="720" w:hanging="720"/>
        <w:jc w:val="both"/>
        <w:rPr/>
      </w:pPr>
      <w:r>
        <w:rPr>
          <w:sz w:val="22"/>
          <w:szCs w:val="22"/>
        </w:rPr>
        <w:t xml:space="preserve">Mir, R. A., Bhat, B. A., Yousuf, H., Islam, S. T., Raza, A., Rizvi, M. A., </w:t>
      </w:r>
      <w:r>
        <w:rPr>
          <w:sz w:val="22"/>
          <w:szCs w:val="22"/>
        </w:rPr>
        <w:t>Charagh</w:t>
      </w:r>
      <w:r>
        <w:rPr>
          <w:sz w:val="22"/>
          <w:szCs w:val="22"/>
        </w:rPr>
        <w:t xml:space="preserve">, S., </w:t>
      </w:r>
      <w:r>
        <w:rPr>
          <w:sz w:val="22"/>
          <w:szCs w:val="22"/>
        </w:rPr>
        <w:t>Albaqami</w:t>
      </w:r>
      <w:r>
        <w:rPr>
          <w:sz w:val="22"/>
          <w:szCs w:val="22"/>
        </w:rPr>
        <w:t xml:space="preserve">, M., Sofi, P. A., &amp; </w:t>
      </w:r>
      <w:r>
        <w:rPr>
          <w:sz w:val="22"/>
          <w:szCs w:val="22"/>
        </w:rPr>
        <w:t>Zargar</w:t>
      </w:r>
      <w:r>
        <w:rPr>
          <w:sz w:val="22"/>
          <w:szCs w:val="22"/>
        </w:rPr>
        <w:t>, S. M. (2022). Multidimensional role of silicon to activate resilient plant growth and to mitigate abiotic stress. Frontiers in Plant Science, 13, 819658. https://doi.org/10.3389/fpls.2022.819658</w:t>
      </w:r>
    </w:p>
    <w:p>
      <w:pPr>
        <w:pStyle w:val="style0"/>
        <w:spacing w:after="140" w:lineRule="auto" w:line="440"/>
        <w:ind w:left="720" w:hanging="720"/>
        <w:jc w:val="both"/>
        <w:rPr/>
      </w:pPr>
      <w:r>
        <w:rPr>
          <w:sz w:val="22"/>
          <w:szCs w:val="22"/>
        </w:rPr>
        <w:t>Mostofa</w:t>
      </w:r>
      <w:r>
        <w:rPr>
          <w:sz w:val="22"/>
          <w:szCs w:val="22"/>
        </w:rPr>
        <w:t xml:space="preserve">, M. G., Rahman, M. M., </w:t>
      </w:r>
      <w:r>
        <w:rPr>
          <w:sz w:val="22"/>
          <w:szCs w:val="22"/>
        </w:rPr>
        <w:t>Ansary</w:t>
      </w:r>
      <w:r>
        <w:rPr>
          <w:sz w:val="22"/>
          <w:szCs w:val="22"/>
        </w:rPr>
        <w:t>, M. M. U., Keya, S. S., Abdelrahman, M., Miah, M. G., &amp; Phan Tran, L. S. (2021). Silicon in mitigation of abiotic stress-induced oxidative damage in plants. Critical Reviews in Biotechnology, 41(6), 918–934. https://doi.org/10.1080/07388551.2021.1892582</w:t>
      </w:r>
    </w:p>
    <w:p>
      <w:pPr>
        <w:pStyle w:val="style0"/>
        <w:spacing w:after="140" w:lineRule="auto" w:line="440"/>
        <w:ind w:left="720" w:hanging="720"/>
        <w:jc w:val="both"/>
        <w:rPr/>
      </w:pPr>
      <w:r>
        <w:rPr>
          <w:sz w:val="22"/>
          <w:szCs w:val="22"/>
        </w:rPr>
        <w:t xml:space="preserve">Ranjan, A., Sinha, R., </w:t>
      </w:r>
      <w:r>
        <w:rPr>
          <w:sz w:val="22"/>
          <w:szCs w:val="22"/>
        </w:rPr>
        <w:t>Bala</w:t>
      </w:r>
      <w:r>
        <w:rPr>
          <w:sz w:val="22"/>
          <w:szCs w:val="22"/>
        </w:rPr>
        <w:t xml:space="preserve">, M., </w:t>
      </w:r>
      <w:r>
        <w:rPr>
          <w:sz w:val="22"/>
          <w:szCs w:val="22"/>
        </w:rPr>
        <w:t>Pareek</w:t>
      </w:r>
      <w:r>
        <w:rPr>
          <w:sz w:val="22"/>
          <w:szCs w:val="22"/>
        </w:rPr>
        <w:t>, A., Singla-</w:t>
      </w:r>
      <w:r>
        <w:rPr>
          <w:sz w:val="22"/>
          <w:szCs w:val="22"/>
        </w:rPr>
        <w:t>Pareek</w:t>
      </w:r>
      <w:r>
        <w:rPr>
          <w:sz w:val="22"/>
          <w:szCs w:val="22"/>
        </w:rPr>
        <w:t>, S. L., &amp; Singh, A. K. (2021). Silicon-mediated abiotic and biotic stress mitigation in plants: Underlying mechanisms and potential for stress resilient agriculture. Plant Physiology and Biochemistry, 163, 15–25. https://doi.org/10.1016/j.plaphy.2021.03.044</w:t>
      </w:r>
    </w:p>
    <w:p>
      <w:pPr>
        <w:pStyle w:val="style0"/>
        <w:spacing w:after="140" w:lineRule="auto" w:line="440"/>
        <w:ind w:left="720" w:hanging="720"/>
        <w:jc w:val="both"/>
        <w:rPr/>
      </w:pPr>
      <w:r>
        <w:rPr>
          <w:sz w:val="22"/>
          <w:szCs w:val="22"/>
        </w:rPr>
        <w:t xml:space="preserve">Savant, N. K., Snyder, G. H., &amp; </w:t>
      </w:r>
      <w:r>
        <w:rPr>
          <w:sz w:val="22"/>
          <w:szCs w:val="22"/>
        </w:rPr>
        <w:t>Datnoff</w:t>
      </w:r>
      <w:r>
        <w:rPr>
          <w:sz w:val="22"/>
          <w:szCs w:val="22"/>
        </w:rPr>
        <w:t>, L. E. (1997). Silicon management and sustainable rice production. Advances in Agronomy, 58, 151–199. https://doi.org/10.1016/S0065-2113(08)60255-2</w:t>
      </w:r>
    </w:p>
    <w:p>
      <w:pPr>
        <w:pStyle w:val="style0"/>
        <w:spacing w:after="140" w:lineRule="auto" w:line="440"/>
        <w:ind w:left="720" w:hanging="720"/>
        <w:jc w:val="both"/>
        <w:rPr/>
      </w:pPr>
      <w:r>
        <w:rPr>
          <w:sz w:val="22"/>
          <w:szCs w:val="22"/>
        </w:rPr>
        <w:t xml:space="preserve">Van </w:t>
      </w:r>
      <w:r>
        <w:rPr>
          <w:sz w:val="22"/>
          <w:szCs w:val="22"/>
        </w:rPr>
        <w:t>Bockhaven</w:t>
      </w:r>
      <w:r>
        <w:rPr>
          <w:sz w:val="22"/>
          <w:szCs w:val="22"/>
        </w:rPr>
        <w:t xml:space="preserve">, J., De </w:t>
      </w:r>
      <w:r>
        <w:rPr>
          <w:sz w:val="22"/>
          <w:szCs w:val="22"/>
        </w:rPr>
        <w:t>Vleesschauwer</w:t>
      </w:r>
      <w:r>
        <w:rPr>
          <w:sz w:val="22"/>
          <w:szCs w:val="22"/>
        </w:rPr>
        <w:t xml:space="preserve">, D., &amp; </w:t>
      </w:r>
      <w:r>
        <w:rPr>
          <w:sz w:val="22"/>
          <w:szCs w:val="22"/>
        </w:rPr>
        <w:t>Höfte</w:t>
      </w:r>
      <w:r>
        <w:rPr>
          <w:sz w:val="22"/>
          <w:szCs w:val="22"/>
        </w:rPr>
        <w:t>, M. (2013). Towards establishing broad-spectrum disease resistance in plants: Silicon leads the way. Journal of Experimental Botany, 64(5), 1281–1293. https://doi.org/10.1093/jxb/ers329</w:t>
      </w:r>
    </w:p>
    <w:p>
      <w:pPr>
        <w:pStyle w:val="style0"/>
        <w:spacing w:after="140" w:lineRule="auto" w:line="440"/>
        <w:ind w:left="720" w:hanging="720"/>
        <w:jc w:val="both"/>
        <w:rPr/>
      </w:pPr>
      <w:r>
        <w:rPr>
          <w:sz w:val="22"/>
          <w:szCs w:val="22"/>
        </w:rPr>
        <w:t>Venancio</w:t>
      </w:r>
      <w:r>
        <w:rPr>
          <w:sz w:val="22"/>
          <w:szCs w:val="22"/>
        </w:rPr>
        <w:t xml:space="preserve">, J. B., da Silva Dias, N., de Medeiros, J. F., de </w:t>
      </w:r>
      <w:r>
        <w:rPr>
          <w:sz w:val="22"/>
          <w:szCs w:val="22"/>
        </w:rPr>
        <w:t>Morais</w:t>
      </w:r>
      <w:r>
        <w:rPr>
          <w:sz w:val="22"/>
          <w:szCs w:val="22"/>
        </w:rPr>
        <w:t xml:space="preserve">, P. L. D., do Nascimento, C. W. A., de Sousa </w:t>
      </w:r>
      <w:r>
        <w:rPr>
          <w:sz w:val="22"/>
          <w:szCs w:val="22"/>
        </w:rPr>
        <w:t>Neto</w:t>
      </w:r>
      <w:r>
        <w:rPr>
          <w:sz w:val="22"/>
          <w:szCs w:val="22"/>
        </w:rPr>
        <w:t xml:space="preserve">, O. N., &amp; da Silva Sá, F. V. (2022). Yield and </w:t>
      </w:r>
      <w:r>
        <w:rPr>
          <w:sz w:val="22"/>
          <w:szCs w:val="22"/>
        </w:rPr>
        <w:t>morphophysiology</w:t>
      </w:r>
      <w:r>
        <w:rPr>
          <w:sz w:val="22"/>
          <w:szCs w:val="22"/>
        </w:rPr>
        <w:t xml:space="preserve"> of onion grown under salinity and fertilization with silicon. Scientia </w:t>
      </w:r>
      <w:r>
        <w:rPr>
          <w:sz w:val="22"/>
          <w:szCs w:val="22"/>
        </w:rPr>
        <w:t>Horticulturae</w:t>
      </w:r>
      <w:r>
        <w:rPr>
          <w:sz w:val="22"/>
          <w:szCs w:val="22"/>
        </w:rPr>
        <w:t>, 301, 111095. https://doi.org/10.1016/j.scienta.2022.111095</w:t>
      </w:r>
    </w:p>
    <w:p>
      <w:pPr>
        <w:pStyle w:val="style0"/>
        <w:spacing w:after="140" w:lineRule="auto" w:line="440"/>
        <w:ind w:left="720" w:hanging="720"/>
        <w:jc w:val="both"/>
        <w:rPr/>
      </w:pPr>
      <w:r>
        <w:rPr>
          <w:sz w:val="22"/>
          <w:szCs w:val="22"/>
        </w:rPr>
        <w:t xml:space="preserve">Zellner, W., </w:t>
      </w:r>
      <w:r>
        <w:rPr>
          <w:sz w:val="22"/>
          <w:szCs w:val="22"/>
        </w:rPr>
        <w:t>Tubaña</w:t>
      </w:r>
      <w:r>
        <w:rPr>
          <w:sz w:val="22"/>
          <w:szCs w:val="22"/>
        </w:rPr>
        <w:t xml:space="preserve">, B., Rodrigues, F. A., &amp; </w:t>
      </w:r>
      <w:r>
        <w:rPr>
          <w:sz w:val="22"/>
          <w:szCs w:val="22"/>
        </w:rPr>
        <w:t>Datnoff</w:t>
      </w:r>
      <w:r>
        <w:rPr>
          <w:sz w:val="22"/>
          <w:szCs w:val="22"/>
        </w:rPr>
        <w:t>, L. E. (2021). Silicon’s role in plant stress reduction and why this element is not used routinely for managing plant health. Plant Disease, 105(8), 2033–2049. https://doi.org/10.1094/PDIS-08-20-1797-FE</w:t>
      </w:r>
    </w:p>
    <w:sectPr>
      <w:headerReference w:type="even" r:id="rId4"/>
      <w:headerReference w:type="default" r:id="rId5"/>
      <w:footerReference w:type="even" r:id="rId6"/>
      <w:footerReference w:type="default" r:id="rId7"/>
      <w:headerReference w:type="first" r:id="rId8"/>
      <w:pgSz w:w="11906" w:h="16838" w:orient="portrait"/>
      <w:pgMar w:top="1440" w:right="1440" w:bottom="1440" w:left="1440" w:header="708" w:footer="708"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MP. Mmayi" w:date="2026-03-31T15:49:00Z" w:initials="MP. Mmayi">
    <w:p w14:paraId="1">
      <w:pPr>
        <w:pStyle w:val="style0"/>
        <w:rPr/>
      </w:pPr>
      <w:r>
        <w:rPr/>
        <w:annotationRef/>
      </w:r>
      <w:r>
        <w:t>delete comma. and replace the part with quality production</w:t>
      </w:r>
    </w:p>
  </w:comment>
  <w:comment w:id="2" w:author="MP. Mmayi" w:date="2026-03-31T15:52:00Z" w:initials="MP. Mmayi">
    <w:p w14:paraId="2">
      <w:pPr>
        <w:pStyle w:val="style0"/>
        <w:rPr/>
      </w:pPr>
      <w:r>
        <w:rPr/>
        <w:annotationRef/>
      </w:r>
      <w:r>
        <w:t>the most neglected category of plants</w:t>
      </w:r>
    </w:p>
  </w:comment>
  <w:comment w:id="3" w:author="MP. Mmayi" w:date="2026-03-31T15:54:00Z" w:initials="MP. Mmayi">
    <w:p w14:paraId="3">
      <w:pPr>
        <w:pStyle w:val="style0"/>
        <w:rPr/>
      </w:pPr>
      <w:r>
        <w:rPr/>
        <w:annotationRef/>
      </w:r>
      <w:r>
        <w:t>especially when Si is considered during nutrition</w:t>
      </w:r>
    </w:p>
  </w:comment>
  <w:comment w:id="4" w:author="MP. Mmayi" w:date="2026-03-31T16:09:00Z" w:initials="MP. Mmayi">
    <w:p w14:paraId="4">
      <w:r>
        <w:rPr/>
        <w:annotationRef/>
      </w:r>
      <w:r>
        <w:t>kindly pick samples and use them as ref. be specific.</w:t>
      </w:r>
    </w:p>
  </w:comment>
  <w:comment w:id="5" w:author="MP. Mmayi" w:date="2026-03-31T16:11:00Z" w:initials="MP. Mmayi">
    <w:p w14:paraId="5">
      <w:r>
        <w:rPr/>
        <w:annotationRef/>
      </w:r>
      <w:r>
        <w:t>consider scientif principles of naming
also say what makes them low or intermediate accu.</w:t>
      </w:r>
    </w:p>
  </w:comment>
  <w:comment w:id="6" w:author="MP. Mmayi" w:date="2026-03-31T16:15:00Z" w:initials="MP. Mmayi">
    <w:p w14:paraId="6">
      <w:r>
        <w:rPr/>
        <w:annotationRef/>
      </w:r>
      <w:r>
        <w:t>revise accordingly, this statement is not convincing.</w:t>
      </w:r>
    </w:p>
  </w:comment>
  <w:comment w:id="7" w:author="MP. Mmayi" w:date="2026-03-31T16:22:00Z" w:initials="MP. Mmayi">
    <w:p w14:paraId="7">
      <w:r>
        <w:rPr/>
        <w:annotationRef/>
      </w:r>
      <w:r>
        <w:t>I don't see this part necessary in this work consider deleting, and restructuring parts</w:t>
      </w:r>
    </w:p>
  </w:comment>
  <w:comment w:id="8" w:author="MP. Mmayi" w:date="2026-03-31T16:25:00Z" w:initials="MP. Mmayi">
    <w:p w14:paraId="8">
      <w:r>
        <w:rPr/>
        <w:annotationRef/>
      </w:r>
      <w:r>
        <w:t>interchange the two words to come up with a clear meaning</w:t>
      </w:r>
    </w:p>
  </w:comment>
  <w:comment w:id="9" w:author="MP. Mmayi" w:date="2026-03-31T16:32:00Z" w:initials="MP. Mmayi">
    <w:p w14:paraId="9">
      <w:r>
        <w:rPr/>
        <w:annotationRef/>
      </w:r>
      <w:r>
        <w:t>go through your work and delete all commas before the word, "and"</w:t>
      </w:r>
    </w:p>
  </w:comment>
  <w:comment w:id="10" w:author="MP. Mmayi" w:date="2026-03-31T16:44:00Z" w:initials="MP. Mmayi">
    <w:p w14:paraId="10">
      <w:r>
        <w:rPr/>
        <w:annotationRef/>
      </w:r>
      <w:r>
        <w:t>silicon's growth promoting effects in vegetable crops</w:t>
      </w:r>
    </w:p>
  </w:comment>
  <w:comment w:id="11" w:author="MP. Mmayi" w:date="2026-03-31T16:50:00Z" w:initials="MP. Mmayi">
    <w:p w14:paraId="11">
      <w:r>
        <w:rPr/>
        <w:annotationRef/>
      </w:r>
      <w:r>
        <w:t>there is less literature to back up facts here. what did anumber of research find out on every concept per certain plants</w:t>
      </w:r>
    </w:p>
  </w:comment>
  <w:comment w:id="12" w:author="MP. Mmayi" w:date="2026-03-31T17:02:00Z" w:initials="MP. Mmayi">
    <w:p w14:paraId="12">
      <w:r>
        <w:rPr/>
        <w:annotationRef/>
      </w:r>
      <w:r>
        <w:t>sub title here appears incomplete</w:t>
      </w:r>
    </w:p>
  </w:comment>
  <w:comment w:id="13" w:author="MP. Mmayi" w:date="2026-03-31T17:05:00Z" w:initials="MP. Mmayi">
    <w:p w14:paraId="13">
      <w:r>
        <w:rPr/>
        <w:annotationRef/>
      </w:r>
      <w:r>
        <w:t>kindly revise here</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Calibri">
    <w:altName w:val="Calibri"/>
    <w:panose1 w:val="020f0502020000030204"/>
    <w:charset w:val="00"/>
    <w:family w:val="swiss"/>
    <w:pitch w:val="variable"/>
    <w:sig w:usb0="E0002AFF" w:usb1="4000ACFF" w:usb2="00000001"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72.65pt;height:63.6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72.65pt;height:63.6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72.65pt;height:63.6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BEC0F6"/>
    <w:lvl w:ilvl="0" w:tplc="20969F28">
      <w:start w:val="1"/>
      <w:numFmt w:val="bullet"/>
      <w:lvlText w:val="●"/>
      <w:lvlJc w:val="left"/>
      <w:pPr>
        <w:ind w:left="720" w:hanging="360"/>
      </w:pPr>
    </w:lvl>
    <w:lvl w:ilvl="1" w:tplc="34AE541A">
      <w:start w:val="1"/>
      <w:numFmt w:val="bullet"/>
      <w:lvlText w:val="○"/>
      <w:lvlJc w:val="left"/>
      <w:pPr>
        <w:ind w:left="1440" w:hanging="360"/>
      </w:pPr>
    </w:lvl>
    <w:lvl w:ilvl="2" w:tplc="DDE657F6">
      <w:start w:val="1"/>
      <w:numFmt w:val="bullet"/>
      <w:lvlText w:val="■"/>
      <w:lvlJc w:val="left"/>
      <w:pPr>
        <w:ind w:left="2160" w:hanging="360"/>
      </w:pPr>
    </w:lvl>
    <w:lvl w:ilvl="3" w:tplc="FB942AE0">
      <w:start w:val="1"/>
      <w:numFmt w:val="bullet"/>
      <w:lvlText w:val="●"/>
      <w:lvlJc w:val="left"/>
      <w:pPr>
        <w:ind w:left="2880" w:hanging="360"/>
      </w:pPr>
    </w:lvl>
    <w:lvl w:ilvl="4" w:tplc="5F5CD818">
      <w:start w:val="1"/>
      <w:numFmt w:val="bullet"/>
      <w:lvlText w:val="○"/>
      <w:lvlJc w:val="left"/>
      <w:pPr>
        <w:ind w:left="3600" w:hanging="360"/>
      </w:pPr>
    </w:lvl>
    <w:lvl w:ilvl="5" w:tplc="D28A8F82">
      <w:start w:val="1"/>
      <w:numFmt w:val="bullet"/>
      <w:lvlText w:val="■"/>
      <w:lvlJc w:val="left"/>
      <w:pPr>
        <w:ind w:left="4320" w:hanging="360"/>
      </w:pPr>
    </w:lvl>
    <w:lvl w:ilvl="6" w:tplc="15748224">
      <w:start w:val="1"/>
      <w:numFmt w:val="bullet"/>
      <w:lvlText w:val="●"/>
      <w:lvlJc w:val="left"/>
      <w:pPr>
        <w:ind w:left="5040" w:hanging="360"/>
      </w:pPr>
    </w:lvl>
    <w:lvl w:ilvl="7" w:tplc="435219DA">
      <w:start w:val="1"/>
      <w:numFmt w:val="bullet"/>
      <w:lvlText w:val="●"/>
      <w:lvlJc w:val="left"/>
      <w:pPr>
        <w:ind w:left="5760" w:hanging="360"/>
      </w:pPr>
    </w:lvl>
    <w:lvl w:ilvl="8" w:tplc="2820C23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lang w:val="en-US" w:bidi="ar-SA" w:eastAsia="en-US"/>
      </w:rPr>
    </w:rPrDefault>
    <w:pPrDefault>
      <w:pPr/>
    </w:pPrDefault>
  </w:docDefaults>
  <w:style w:type="paragraph" w:default="1" w:styleId="style0">
    <w:name w:val="Normal"/>
    <w:next w:val="style0"/>
    <w:qFormat/>
    <w:pPr/>
  </w:style>
  <w:style w:type="paragraph" w:styleId="style1">
    <w:name w:val="heading 1"/>
    <w:next w:val="style1"/>
    <w:qFormat/>
    <w:pPr>
      <w:pBdr>
        <w:bottom w:val="single" w:sz="6" w:space="1" w:color="2e75b6"/>
      </w:pBdr>
      <w:spacing w:before="360" w:after="180"/>
      <w:outlineLvl w:val="0"/>
    </w:pPr>
    <w:rPr>
      <w:rFonts w:ascii="Arial" w:cs="Arial" w:eastAsia="Arial" w:hAnsi="Arial"/>
      <w:b/>
      <w:bCs/>
      <w:color w:val="1f3864"/>
      <w:sz w:val="32"/>
      <w:szCs w:val="32"/>
    </w:rPr>
  </w:style>
  <w:style w:type="paragraph" w:styleId="style2">
    <w:name w:val="heading 2"/>
    <w:next w:val="style2"/>
    <w:qFormat/>
    <w:pPr>
      <w:spacing w:before="280" w:after="140"/>
      <w:outlineLvl w:val="1"/>
    </w:pPr>
    <w:rPr>
      <w:rFonts w:ascii="Arial" w:cs="Arial" w:eastAsia="Arial" w:hAnsi="Arial"/>
      <w:b/>
      <w:bCs/>
      <w:color w:val="2e75b6"/>
      <w:sz w:val="28"/>
      <w:szCs w:val="28"/>
    </w:rPr>
  </w:style>
  <w:style w:type="paragraph" w:styleId="style3">
    <w:name w:val="heading 3"/>
    <w:next w:val="style3"/>
    <w:qFormat/>
    <w:pPr>
      <w:spacing w:before="240" w:after="120"/>
      <w:outlineLvl w:val="2"/>
    </w:pPr>
    <w:rPr>
      <w:rFonts w:ascii="Arial" w:cs="Arial" w:eastAsia="Arial" w:hAnsi="Arial"/>
      <w:b/>
      <w:bCs/>
      <w:i/>
      <w:iCs/>
      <w:color w:val="2e75b6"/>
      <w:sz w:val="26"/>
      <w:szCs w:val="26"/>
    </w:rPr>
  </w:style>
  <w:style w:type="paragraph" w:styleId="style4">
    <w:name w:val="heading 4"/>
    <w:next w:val="style4"/>
    <w:qFormat/>
    <w:pPr>
      <w:outlineLvl w:val="3"/>
    </w:pPr>
    <w:rPr>
      <w:i/>
      <w:iCs/>
      <w:color w:val="2e74b5"/>
    </w:rPr>
  </w:style>
  <w:style w:type="paragraph" w:styleId="style5">
    <w:name w:val="heading 5"/>
    <w:next w:val="style5"/>
    <w:qFormat/>
    <w:pPr>
      <w:outlineLvl w:val="4"/>
    </w:pPr>
    <w:rPr>
      <w:color w:val="2e74b5"/>
    </w:rPr>
  </w:style>
  <w:style w:type="paragraph" w:styleId="style6">
    <w:name w:val="heading 6"/>
    <w:next w:val="style6"/>
    <w:qFormat/>
    <w:pPr>
      <w:outlineLvl w:val="5"/>
    </w:pPr>
    <w:rPr>
      <w:color w:val="1f4d7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next w:val="style62"/>
    <w:qFormat/>
    <w:pPr/>
    <w:rPr>
      <w:sz w:val="56"/>
      <w:szCs w:val="56"/>
    </w:rPr>
  </w:style>
  <w:style w:type="paragraph" w:customStyle="1" w:styleId="style4097">
    <w:name w:val="Strong1"/>
    <w:next w:val="style4097"/>
    <w:qFormat/>
    <w:pPr/>
    <w:rPr>
      <w:b/>
      <w:bCs/>
    </w:rPr>
  </w:style>
  <w:style w:type="paragraph" w:styleId="style179">
    <w:name w:val="List Paragraph"/>
    <w:next w:val="style179"/>
    <w:qFormat/>
    <w:pPr/>
  </w:style>
  <w:style w:type="character" w:styleId="style85">
    <w:name w:val="Hyperlink"/>
    <w:next w:val="style85"/>
    <w:uiPriority w:val="99"/>
    <w:rPr>
      <w:color w:val="0563c1"/>
      <w:u w:val="single"/>
    </w:rPr>
  </w:style>
  <w:style w:type="character" w:styleId="style38">
    <w:name w:val="footnote reference"/>
    <w:next w:val="style38"/>
    <w:uiPriority w:val="99"/>
    <w:rPr>
      <w:vertAlign w:val="superscript"/>
    </w:rPr>
  </w:style>
  <w:style w:type="paragraph" w:styleId="style29">
    <w:name w:val="footnote text"/>
    <w:next w:val="style29"/>
    <w:link w:val="style4098"/>
    <w:uiPriority w:val="99"/>
    <w:pPr/>
    <w:rPr>
      <w:sz w:val="20"/>
      <w:szCs w:val="20"/>
    </w:rPr>
  </w:style>
  <w:style w:type="character" w:customStyle="1" w:styleId="style4098">
    <w:name w:val="Footnote Text Char"/>
    <w:next w:val="style4098"/>
    <w:link w:val="style29"/>
    <w:uiPriority w:val="99"/>
    <w:rPr>
      <w:sz w:val="20"/>
      <w:szCs w:val="20"/>
    </w:rPr>
  </w:style>
  <w:style w:type="paragraph" w:styleId="style31">
    <w:name w:val="header"/>
    <w:basedOn w:val="style0"/>
    <w:next w:val="style31"/>
    <w:link w:val="style4099"/>
    <w:uiPriority w:val="99"/>
    <w:pPr>
      <w:tabs>
        <w:tab w:val="center" w:leader="none" w:pos="4680"/>
        <w:tab w:val="right" w:leader="none" w:pos="9360"/>
      </w:tabs>
    </w:pPr>
    <w:rPr/>
  </w:style>
  <w:style w:type="character" w:customStyle="1" w:styleId="style4099">
    <w:name w:val="Header Char_d9aa0541-f920-4547-9007-cba031f03ba4"/>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f0291fd1-3c06-4400-9bec-f8332a2d984b"/>
    <w:basedOn w:val="style65"/>
    <w:next w:val="style4100"/>
    <w:link w:val="style32"/>
    <w:uiPriority w:val="99"/>
  </w:style>
</w:styles>
</file>

<file path=word/_rels/document.xml.rels><?xml version="1.0" encoding="UTF-8"?>
<Relationships xmlns="http://schemas.openxmlformats.org/package/2006/relationships"><Relationship Id="rId20" Type="http://schemas.openxmlformats.org/officeDocument/2006/relationships/customXml" Target="../customXml/item8.xml"/><Relationship Id="rId22" Type="http://schemas.openxmlformats.org/officeDocument/2006/relationships/customXml" Target="../customXml/item10.xml"/><Relationship Id="rId21" Type="http://schemas.openxmlformats.org/officeDocument/2006/relationships/customXml" Target="../customXml/item9.xml"/><Relationship Id="rId24" Type="http://schemas.openxmlformats.org/officeDocument/2006/relationships/customXml" Target="../customXml/item12.xml"/><Relationship Id="rId23" Type="http://schemas.openxmlformats.org/officeDocument/2006/relationships/customXml" Target="../customXml/item1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styles" Target="styles.xml"/><Relationship Id="rId26" Type="http://schemas.openxmlformats.org/officeDocument/2006/relationships/customXml" Target="../customXml/item14.xml"/><Relationship Id="rId25" Type="http://schemas.openxmlformats.org/officeDocument/2006/relationships/customXml" Target="../customXml/item13.xml"/><Relationship Id="rId27" Type="http://schemas.openxmlformats.org/officeDocument/2006/relationships/customXml" Target="../customXml/item15.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5" Type="http://schemas.openxmlformats.org/officeDocument/2006/relationships/customXml" Target="../customXml/item3.xml"/><Relationship Id="rId14" Type="http://schemas.openxmlformats.org/officeDocument/2006/relationships/customXml" Target="../customXml/item2.xml"/><Relationship Id="rId17" Type="http://schemas.openxmlformats.org/officeDocument/2006/relationships/customXml" Target="../customXml/item5.xml"/><Relationship Id="rId16" Type="http://schemas.openxmlformats.org/officeDocument/2006/relationships/customXml" Target="../customXml/item4.xml"/><Relationship Id="rId19" Type="http://schemas.openxmlformats.org/officeDocument/2006/relationships/customXml" Target="../customXml/item7.xml"/><Relationship Id="rId18"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9c875c2-70c4-4e19-81ac-eb76ad1df629}">
  <ds:schemaRefs>
    <ds:schemaRef ds:uri="http://www.wps.cn/android/officeDocument/2013/mofficeCustomData"/>
  </ds:schemaRefs>
</ds:datastoreItem>
</file>

<file path=customXml/itemProps10.xml><?xml version="1.0" encoding="utf-8"?>
<ds:datastoreItem xmlns:ds="http://schemas.openxmlformats.org/officeDocument/2006/customXml" ds:itemID="{11224cf9-2de1-441f-8663-cb738c1d0f3f}">
  <ds:schemaRefs>
    <ds:schemaRef ds:uri="http://www.wps.cn/android/officeDocument/2013/mofficeCustomData"/>
  </ds:schemaRefs>
</ds:datastoreItem>
</file>

<file path=customXml/itemProps11.xml><?xml version="1.0" encoding="utf-8"?>
<ds:datastoreItem xmlns:ds="http://schemas.openxmlformats.org/officeDocument/2006/customXml" ds:itemID="{011d47c7-9f47-40ba-a1aa-cf15c68d0b92}">
  <ds:schemaRefs>
    <ds:schemaRef ds:uri="http://www.wps.cn/android/officeDocument/2013/mofficeCustomData"/>
  </ds:schemaRefs>
</ds:datastoreItem>
</file>

<file path=customXml/itemProps12.xml><?xml version="1.0" encoding="utf-8"?>
<ds:datastoreItem xmlns:ds="http://schemas.openxmlformats.org/officeDocument/2006/customXml" ds:itemID="{f27e431f-ebbc-4959-942b-6b592acdbd19}">
  <ds:schemaRefs>
    <ds:schemaRef ds:uri="http://www.wps.cn/android/officeDocument/2013/mofficeCustomData"/>
  </ds:schemaRefs>
</ds:datastoreItem>
</file>

<file path=customXml/itemProps13.xml><?xml version="1.0" encoding="utf-8"?>
<ds:datastoreItem xmlns:ds="http://schemas.openxmlformats.org/officeDocument/2006/customXml" ds:itemID="{24c27787-a473-46c1-8a78-6c6ef2658607}">
  <ds:schemaRefs>
    <ds:schemaRef ds:uri="http://www.wps.cn/android/officeDocument/2013/mofficeCustomData"/>
  </ds:schemaRefs>
</ds:datastoreItem>
</file>

<file path=customXml/itemProps14.xml><?xml version="1.0" encoding="utf-8"?>
<ds:datastoreItem xmlns:ds="http://schemas.openxmlformats.org/officeDocument/2006/customXml" ds:itemID="{4babf190-eac9-4b1c-9944-57fa7342fb48}">
  <ds:schemaRefs>
    <ds:schemaRef ds:uri="http://www.wps.cn/android/officeDocument/2013/mofficeCustomData"/>
  </ds:schemaRefs>
</ds:datastoreItem>
</file>

<file path=customXml/itemProps15.xml><?xml version="1.0" encoding="utf-8"?>
<ds:datastoreItem xmlns:ds="http://schemas.openxmlformats.org/officeDocument/2006/customXml" ds:itemID="{e4b55c34-c2ef-42fa-8f72-9f96b8b506db}">
  <ds:schemaRefs>
    <ds:schemaRef ds:uri="http://www.wps.cn/android/officeDocument/2013/mofficeCustomData"/>
  </ds:schemaRefs>
</ds:datastoreItem>
</file>

<file path=customXml/itemProps2.xml><?xml version="1.0" encoding="utf-8"?>
<ds:datastoreItem xmlns:ds="http://schemas.openxmlformats.org/officeDocument/2006/customXml" ds:itemID="{2f8ed42c-436f-4637-afb0-2ec8786909ca}">
  <ds:schemaRefs>
    <ds:schemaRef ds:uri="http://www.wps.cn/android/officeDocument/2013/mofficeCustomData"/>
  </ds:schemaRefs>
</ds:datastoreItem>
</file>

<file path=customXml/itemProps3.xml><?xml version="1.0" encoding="utf-8"?>
<ds:datastoreItem xmlns:ds="http://schemas.openxmlformats.org/officeDocument/2006/customXml" ds:itemID="{96b60b27-1d88-42d3-acad-40a8e052c22a}">
  <ds:schemaRefs>
    <ds:schemaRef ds:uri="http://www.wps.cn/android/officeDocument/2013/mofficeCustomData"/>
  </ds:schemaRefs>
</ds:datastoreItem>
</file>

<file path=customXml/itemProps4.xml><?xml version="1.0" encoding="utf-8"?>
<ds:datastoreItem xmlns:ds="http://schemas.openxmlformats.org/officeDocument/2006/customXml" ds:itemID="{4d28f4eb-4860-4600-bcd8-bcf35a954fc9}">
  <ds:schemaRefs>
    <ds:schemaRef ds:uri="http://www.wps.cn/android/officeDocument/2013/mofficeCustomData"/>
  </ds:schemaRefs>
</ds:datastoreItem>
</file>

<file path=customXml/itemProps5.xml><?xml version="1.0" encoding="utf-8"?>
<ds:datastoreItem xmlns:ds="http://schemas.openxmlformats.org/officeDocument/2006/customXml" ds:itemID="{14707460-28d8-4c12-968e-70eb147b7de4}">
  <ds:schemaRefs>
    <ds:schemaRef ds:uri="http://www.wps.cn/android/officeDocument/2013/mofficeCustomData"/>
  </ds:schemaRefs>
</ds:datastoreItem>
</file>

<file path=customXml/itemProps6.xml><?xml version="1.0" encoding="utf-8"?>
<ds:datastoreItem xmlns:ds="http://schemas.openxmlformats.org/officeDocument/2006/customXml" ds:itemID="{70d44226-aaa1-42b6-9fd9-2df677a6dfb1}">
  <ds:schemaRefs>
    <ds:schemaRef ds:uri="http://www.wps.cn/android/officeDocument/2013/mofficeCustomData"/>
  </ds:schemaRefs>
</ds:datastoreItem>
</file>

<file path=customXml/itemProps7.xml><?xml version="1.0" encoding="utf-8"?>
<ds:datastoreItem xmlns:ds="http://schemas.openxmlformats.org/officeDocument/2006/customXml" ds:itemID="{266e0269-f836-446d-bd9b-92b0390c371a}">
  <ds:schemaRefs>
    <ds:schemaRef ds:uri="http://www.wps.cn/android/officeDocument/2013/mofficeCustomData"/>
  </ds:schemaRefs>
</ds:datastoreItem>
</file>

<file path=customXml/itemProps8.xml><?xml version="1.0" encoding="utf-8"?>
<ds:datastoreItem xmlns:ds="http://schemas.openxmlformats.org/officeDocument/2006/customXml" ds:itemID="{30dad048-d42b-4cdf-a133-a936d4a5bc70}">
  <ds:schemaRefs>
    <ds:schemaRef ds:uri="http://www.wps.cn/android/officeDocument/2013/mofficeCustomData"/>
  </ds:schemaRefs>
</ds:datastoreItem>
</file>

<file path=customXml/itemProps9.xml><?xml version="1.0" encoding="utf-8"?>
<ds:datastoreItem xmlns:ds="http://schemas.openxmlformats.org/officeDocument/2006/customXml" ds:itemID="{c9a2c570-2521-4b94-9787-9d0cc6e386dd}">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8096</Words>
  <Pages>29</Pages>
  <Characters>50906</Characters>
  <Application>WPS Office</Application>
  <DocSecurity>0</DocSecurity>
  <Paragraphs>128</Paragraphs>
  <ScaleCrop>false</ScaleCrop>
  <Company>HP</Company>
  <LinksUpToDate>false</LinksUpToDate>
  <CharactersWithSpaces>58947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2026-03-29T10:32:00Z</dcterms:created>
  <dc:creator>Un-named</dc:creator>
  <lastModifiedBy>SM-T225N</lastModifiedBy>
  <dcterms:modified xsi:type="dcterms:W3CDTF">2026-03-31T14:10:43Z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a9256031da424b1eb96d65a4aaeed6c7</vt:lpwstr>
  </property>
</Properties>
</file>