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3485D" w:rsidRPr="006F40C8" w14:paraId="274EF12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931BC6C" w14:textId="77777777" w:rsidR="0053485D" w:rsidRPr="006F40C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41651DA" w14:textId="77777777" w:rsidR="0053485D" w:rsidRPr="006F40C8" w:rsidRDefault="00AD06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53485D" w:rsidRPr="006F40C8" w14:paraId="09A63B5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A85967F" w14:textId="77777777" w:rsidR="0053485D" w:rsidRPr="006F40C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1EB4441" w14:textId="77777777" w:rsidR="0053485D" w:rsidRPr="006F40C8" w:rsidRDefault="008678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Ms_AJRNH_156350</w:t>
            </w:r>
          </w:p>
        </w:tc>
      </w:tr>
      <w:tr w:rsidR="0053485D" w:rsidRPr="006F40C8" w14:paraId="4CE3F94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93F6E9E" w14:textId="77777777" w:rsidR="0053485D" w:rsidRPr="006F40C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1838076" w14:textId="77777777" w:rsidR="0053485D" w:rsidRPr="006F40C8" w:rsidRDefault="00246F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sz w:val="20"/>
                <w:szCs w:val="20"/>
                <w:lang w:val="en-GB"/>
              </w:rPr>
              <w:t>Preoperative Anxiety Management: The Effectiveness of Nurse-Led Educational Interventions on Surgical Outcomes—A Narrative Review</w:t>
            </w:r>
          </w:p>
        </w:tc>
      </w:tr>
      <w:tr w:rsidR="0053485D" w:rsidRPr="006F40C8" w14:paraId="39B2EF7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0DEB411" w14:textId="77777777" w:rsidR="0053485D" w:rsidRPr="006F40C8" w:rsidRDefault="00AD06F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AAECE82" w14:textId="77777777" w:rsidR="0053485D" w:rsidRPr="006F40C8" w:rsidRDefault="00AD06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F35455D" w14:textId="77777777" w:rsidR="0053485D" w:rsidRPr="006F40C8" w:rsidRDefault="005348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9919EC" w14:textId="77777777" w:rsidR="0053485D" w:rsidRPr="006F40C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8431FA" w14:textId="77777777" w:rsidR="0053485D" w:rsidRPr="006F40C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C2B0B7" w14:textId="77777777" w:rsidR="0053485D" w:rsidRPr="006F40C8" w:rsidRDefault="0053485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021236" w14:textId="77777777" w:rsidR="0053485D" w:rsidRPr="006F40C8" w:rsidRDefault="00AD06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F40C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781434C" w14:textId="77777777" w:rsidR="0053485D" w:rsidRPr="006F40C8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4FF9A1B" w14:textId="77777777" w:rsidR="0053485D" w:rsidRPr="006F40C8" w:rsidRDefault="0053485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3485D" w:rsidRPr="006F40C8" w14:paraId="5BC0B63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CC7E330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B637910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F40C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2281F5F" w14:textId="77777777" w:rsidR="0053485D" w:rsidRPr="006F40C8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F40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40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486112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7D64B7D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B1A8105" w14:textId="77777777" w:rsidR="0053485D" w:rsidRPr="006F40C8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2D46307" w14:textId="77777777" w:rsidR="0053485D" w:rsidRPr="006F40C8" w:rsidRDefault="005348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8E7BE95" w14:textId="6E13840F" w:rsidR="0053485D" w:rsidRPr="006F40C8" w:rsidRDefault="0012394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holds significant importance for the scientific and medical communities by providing a coherent synthesis of previously fragmented evidence regarding nurse-led educational interventions for preoperative anxiety. It introduces a novel hierarchical model that categorizes these interventions by their depth and therapeutic engagement, offering a practical framework to replace generic, one-size-fits-all approaches in clinical practice. Furthermore, the review highlights the inherent scalability and cost-effectiveness of these strategies, strongly advocating for their integration into standardized perioperative pathways such as Enhanced Recovery After Surgery (ERAS) programs. Ultimately, the manuscript </w:t>
            </w:r>
            <w:proofErr w:type="spellStart"/>
            <w:r w:rsidRPr="006F40C8">
              <w:rPr>
                <w:rFonts w:ascii="Arial" w:hAnsi="Arial" w:cs="Arial"/>
                <w:sz w:val="20"/>
                <w:szCs w:val="20"/>
                <w:lang w:val="en-GB"/>
              </w:rPr>
              <w:t>catalyzes</w:t>
            </w:r>
            <w:proofErr w:type="spellEnd"/>
            <w:r w:rsidRPr="006F40C8">
              <w:rPr>
                <w:rFonts w:ascii="Arial" w:hAnsi="Arial" w:cs="Arial"/>
                <w:sz w:val="20"/>
                <w:szCs w:val="20"/>
                <w:lang w:val="en-GB"/>
              </w:rPr>
              <w:t xml:space="preserve"> a shift in understanding the nursing scope of practice, positioning nurses as essential drivers of psychological patient empowerment while guiding future research toward standardized, theory-driven care protocols.</w:t>
            </w:r>
          </w:p>
        </w:tc>
        <w:tc>
          <w:tcPr>
            <w:tcW w:w="1367" w:type="pct"/>
            <w:shd w:val="clear" w:color="auto" w:fill="auto"/>
          </w:tcPr>
          <w:p w14:paraId="6D875F6D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ED3B20" w14:textId="77777777" w:rsidR="0053485D" w:rsidRPr="006F40C8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7701FEE2" w14:textId="77777777" w:rsidR="0053485D" w:rsidRPr="006F40C8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229C1026" w14:textId="77777777" w:rsidR="0053485D" w:rsidRPr="006F40C8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582458F2" w14:textId="77777777" w:rsidR="0053485D" w:rsidRPr="006F40C8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F40C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5751F46" w14:textId="77777777" w:rsidR="0053485D" w:rsidRPr="006F40C8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3485D" w:rsidRPr="006F40C8" w14:paraId="07643A20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93D6E5C" w14:textId="77777777" w:rsidR="0053485D" w:rsidRPr="006F40C8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BFA686" w14:textId="77777777" w:rsidR="0053485D" w:rsidRPr="006F40C8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485D" w:rsidRPr="006F40C8" w14:paraId="74884E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169021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BA405CD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F40C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E7F4BB5" w14:textId="77777777" w:rsidR="0053485D" w:rsidRPr="006F40C8" w:rsidRDefault="00AD06F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0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40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3485D" w:rsidRPr="006F40C8" w14:paraId="74C936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374B34" w14:textId="77777777" w:rsidR="0053485D" w:rsidRPr="006F40C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04CDC3C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9DB89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580CA2" w14:textId="7DBE1FB8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6E9720C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3E03D3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36645F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F40C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FB57657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9BBAC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F1AE0B" w14:textId="01D3C1D2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AEBFE1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0896A5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C5BD3F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F40C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3F9F3F3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097DA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9E7997" w14:textId="33BF3F06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4AB3ED8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752E17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5E0FED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F40C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195AE2C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794DE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26DC0C" w14:textId="4AE1A9B0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4D47234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63A714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455E9C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F40C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44B2829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0B485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29FD19" w14:textId="4E37B3FB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EDF9D6B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647A6D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B7F14A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F40C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AB065D1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EFD22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81E514" w14:textId="4A00855E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3E2767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50BFF3D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B6E610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F40C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EA4D931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CFD6D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030328" w14:textId="1109312E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9CF716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66E2F7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FB3C46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F40C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7444536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200527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728F85" w14:textId="28B076DF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9F8BFCD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56E4C0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31AC81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F40C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8B38FF5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65B3B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06CD3C" w14:textId="14CD1597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7FC58BA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43E875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C9E00C" w14:textId="77777777" w:rsidR="0053485D" w:rsidRPr="006F40C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F40C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F40C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F40C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BA4FCAE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E94A1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1889E1" w14:textId="1AC20DC3" w:rsidR="0053485D" w:rsidRPr="006F40C8" w:rsidRDefault="001239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A6E48B8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0160FCC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EB454E" w14:textId="77777777" w:rsidR="0053485D" w:rsidRPr="006F40C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7CE96FB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2E643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C87255" w14:textId="2196A565" w:rsidR="0053485D" w:rsidRPr="006F40C8" w:rsidRDefault="001239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4FD6E020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2963E8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CE06E9" w14:textId="77777777" w:rsidR="0053485D" w:rsidRPr="006F40C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EBB6FD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802E7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F4344E" w14:textId="2B53C5F8" w:rsidR="0053485D" w:rsidRPr="006F40C8" w:rsidRDefault="001239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F876CC1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712369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DA6B48" w14:textId="77777777" w:rsidR="0053485D" w:rsidRPr="006F40C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F40C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E5296A0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69607F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A7E963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EB1618B" w14:textId="47DE905D" w:rsidR="0053485D" w:rsidRPr="006F40C8" w:rsidRDefault="001239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5F7DE98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19C5B6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A27FFB" w14:textId="77777777" w:rsidR="0053485D" w:rsidRPr="006F40C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314C1E2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5EE520" w14:textId="77777777" w:rsidR="0053485D" w:rsidRPr="006F40C8" w:rsidRDefault="00AD06F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88D749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1B8037C" w14:textId="40550E63" w:rsidR="0053485D" w:rsidRPr="006F40C8" w:rsidRDefault="001239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B6A582E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E4F1CD" w14:textId="77777777" w:rsidR="0053485D" w:rsidRPr="006F40C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1D1558" w14:textId="77777777" w:rsidR="0053485D" w:rsidRPr="006F40C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C8C2EF" w14:textId="77777777" w:rsidR="0053485D" w:rsidRPr="006F40C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EB2F4D" w14:textId="77777777" w:rsidR="0053485D" w:rsidRPr="006F40C8" w:rsidRDefault="00AD06F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F40C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1828D11" w14:textId="77777777" w:rsidR="0053485D" w:rsidRPr="006F40C8" w:rsidRDefault="005348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3485D" w:rsidRPr="006F40C8" w14:paraId="673C906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86A94D4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4BDC3FB6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F40C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B8519E2" w14:textId="77777777" w:rsidR="0053485D" w:rsidRPr="006F40C8" w:rsidRDefault="005348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1C3EDB1B" w14:textId="77777777" w:rsidR="0053485D" w:rsidRPr="006F40C8" w:rsidRDefault="00AD06F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40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40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6852C8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19D3A7C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97DBAA2" w14:textId="77777777" w:rsidR="0053485D" w:rsidRPr="006F40C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6D9732" w14:textId="77777777" w:rsidR="0053485D" w:rsidRPr="006F40C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4E1170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7FFB8F9" w14:textId="58A45510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086806A5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6501691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7D87434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F40C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5EED2D8" w14:textId="77777777" w:rsidR="0053485D" w:rsidRPr="006F40C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1B8E25" w14:textId="77777777" w:rsidR="0053485D" w:rsidRPr="006F40C8" w:rsidRDefault="00AD06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A290E03" w14:textId="25C7868B" w:rsidR="0053485D" w:rsidRPr="006F40C8" w:rsidRDefault="00123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40B6A80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119C394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228B6B4" w14:textId="77777777" w:rsidR="0053485D" w:rsidRPr="006F40C8" w:rsidRDefault="00AD06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F40C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F40C8">
              <w:rPr>
                <w:rFonts w:ascii="Arial" w:hAnsi="Arial" w:cs="Arial"/>
                <w:lang w:val="en-GB" w:eastAsia="en-US"/>
              </w:rPr>
              <w:br/>
            </w:r>
          </w:p>
          <w:p w14:paraId="6EF5BEBA" w14:textId="77777777" w:rsidR="0053485D" w:rsidRPr="006F40C8" w:rsidRDefault="00AD06F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4A2CD46" w14:textId="41A38711" w:rsidR="0053485D" w:rsidRPr="006F40C8" w:rsidRDefault="001239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4A9CFF8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24AB444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14D5C7D" w14:textId="77777777" w:rsidR="0053485D" w:rsidRPr="006F40C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E1F422" w14:textId="77777777" w:rsidR="0053485D" w:rsidRPr="006F40C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5FBC8E" w14:textId="77777777" w:rsidR="0053485D" w:rsidRPr="006F40C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5D16555" w14:textId="25ABA6DA" w:rsidR="0053485D" w:rsidRPr="006F40C8" w:rsidRDefault="001239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D294E3D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485D" w:rsidRPr="006F40C8" w14:paraId="47C2671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966B0D4" w14:textId="77777777" w:rsidR="0053485D" w:rsidRPr="006F40C8" w:rsidRDefault="00AD06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9AA3D5" w14:textId="77777777" w:rsidR="0053485D" w:rsidRPr="006F40C8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8C1504" w14:textId="77777777" w:rsidR="0053485D" w:rsidRPr="006F40C8" w:rsidRDefault="005348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0F3736" w14:textId="77777777" w:rsidR="0053485D" w:rsidRPr="006F40C8" w:rsidRDefault="00AD06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5C5D6BA" w14:textId="77777777" w:rsidR="0053485D" w:rsidRPr="006F40C8" w:rsidRDefault="005348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21CB7BAF" w14:textId="62D41B82" w:rsidR="0053485D" w:rsidRPr="006F40C8" w:rsidRDefault="001239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0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1654A173" w14:textId="77777777" w:rsidR="0053485D" w:rsidRPr="006F40C8" w:rsidRDefault="0053485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F97436" w14:textId="77777777" w:rsidR="0053485D" w:rsidRPr="006F40C8" w:rsidRDefault="0053485D">
      <w:pPr>
        <w:rPr>
          <w:rFonts w:ascii="Arial" w:hAnsi="Arial" w:cs="Arial"/>
          <w:sz w:val="20"/>
          <w:szCs w:val="20"/>
          <w:lang w:val="en-GB"/>
        </w:rPr>
      </w:pPr>
    </w:p>
    <w:p w14:paraId="07EBFE75" w14:textId="77777777" w:rsidR="0053485D" w:rsidRPr="006F40C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5E5468" w14:textId="77777777" w:rsidR="006F40C8" w:rsidRPr="006F40C8" w:rsidRDefault="006F40C8" w:rsidP="006F40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F40C8">
        <w:rPr>
          <w:rFonts w:ascii="Arial" w:hAnsi="Arial" w:cs="Arial"/>
          <w:b/>
          <w:u w:val="single"/>
        </w:rPr>
        <w:t>Reviewer details:</w:t>
      </w:r>
    </w:p>
    <w:p w14:paraId="038D82E2" w14:textId="52D8C863" w:rsidR="0053485D" w:rsidRPr="006F40C8" w:rsidRDefault="005348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C570E" w14:textId="65B88619" w:rsidR="006F40C8" w:rsidRPr="006F40C8" w:rsidRDefault="006F40C8" w:rsidP="006F40C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6F40C8">
        <w:rPr>
          <w:rFonts w:ascii="Arial" w:hAnsi="Arial" w:cs="Arial"/>
          <w:b/>
          <w:bCs/>
          <w:sz w:val="20"/>
          <w:szCs w:val="20"/>
          <w:lang w:val="en-GB"/>
        </w:rPr>
        <w:t>Vissarion</w:t>
      </w:r>
      <w:proofErr w:type="spellEnd"/>
      <w:r w:rsidRPr="006F40C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F40C8">
        <w:rPr>
          <w:rFonts w:ascii="Arial" w:hAnsi="Arial" w:cs="Arial"/>
          <w:b/>
          <w:bCs/>
          <w:sz w:val="20"/>
          <w:szCs w:val="20"/>
          <w:lang w:val="en-GB"/>
        </w:rPr>
        <w:t>Bakalis</w:t>
      </w:r>
      <w:proofErr w:type="spellEnd"/>
      <w:r w:rsidRPr="006F40C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F40C8">
        <w:rPr>
          <w:rFonts w:ascii="Arial" w:hAnsi="Arial" w:cs="Arial"/>
          <w:b/>
          <w:bCs/>
          <w:sz w:val="20"/>
          <w:szCs w:val="20"/>
          <w:lang w:val="en-GB"/>
        </w:rPr>
        <w:t>University of Thessaly</w:t>
      </w:r>
      <w:r w:rsidRPr="006F40C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F40C8">
        <w:rPr>
          <w:rFonts w:ascii="Arial" w:hAnsi="Arial" w:cs="Arial"/>
          <w:b/>
          <w:bCs/>
          <w:sz w:val="20"/>
          <w:szCs w:val="20"/>
          <w:lang w:val="en-GB"/>
        </w:rPr>
        <w:t>Greece</w:t>
      </w:r>
      <w:bookmarkEnd w:id="0"/>
    </w:p>
    <w:sectPr w:rsidR="006F40C8" w:rsidRPr="006F40C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CE350" w14:textId="77777777" w:rsidR="00DD2656" w:rsidRDefault="00DD2656">
      <w:r>
        <w:separator/>
      </w:r>
    </w:p>
  </w:endnote>
  <w:endnote w:type="continuationSeparator" w:id="0">
    <w:p w14:paraId="29DA2E8A" w14:textId="77777777" w:rsidR="00DD2656" w:rsidRDefault="00DD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80F1B" w14:textId="76DBD120" w:rsidR="0053485D" w:rsidRDefault="00AD06F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D4CD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D4CD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40862C3" w14:textId="77777777" w:rsidR="0053485D" w:rsidRDefault="0053485D">
    <w:pPr>
      <w:pStyle w:val="Footer"/>
      <w:jc w:val="right"/>
    </w:pPr>
  </w:p>
  <w:p w14:paraId="00C1B886" w14:textId="77777777" w:rsidR="0053485D" w:rsidRDefault="005348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703EE" w14:textId="77777777" w:rsidR="00DD2656" w:rsidRDefault="00DD2656">
      <w:r>
        <w:separator/>
      </w:r>
    </w:p>
  </w:footnote>
  <w:footnote w:type="continuationSeparator" w:id="0">
    <w:p w14:paraId="335FC8D2" w14:textId="77777777" w:rsidR="00DD2656" w:rsidRDefault="00DD2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218E" w14:textId="77777777" w:rsidR="0053485D" w:rsidRDefault="0053485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9140E4" w14:textId="77777777" w:rsidR="0053485D" w:rsidRDefault="00AD06F6">
    <w:pPr>
      <w:spacing w:before="100" w:beforeAutospacing="1" w:after="100" w:afterAutospacing="1"/>
      <w:jc w:val="center"/>
      <w:rPr>
        <w:color w:val="000000"/>
        <w:sz w:val="20"/>
      </w:rPr>
    </w:pPr>
    <w:r w:rsidRPr="00DD265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85D"/>
    <w:rsid w:val="0012394C"/>
    <w:rsid w:val="001363FA"/>
    <w:rsid w:val="001F78B4"/>
    <w:rsid w:val="00246FB1"/>
    <w:rsid w:val="00476B14"/>
    <w:rsid w:val="0053485D"/>
    <w:rsid w:val="006F40C8"/>
    <w:rsid w:val="00867845"/>
    <w:rsid w:val="00AD06F6"/>
    <w:rsid w:val="00AD4CDB"/>
    <w:rsid w:val="00C04B01"/>
    <w:rsid w:val="00C14A52"/>
    <w:rsid w:val="00D61672"/>
    <w:rsid w:val="00D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6C37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40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2026-03-24T06:32:00Z</dcterms:created>
  <dcterms:modified xsi:type="dcterms:W3CDTF">2026-04-10T04:55:00Z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