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13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E131F" w:rsidRDefault="00676A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DE13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E131F" w:rsidRDefault="00D166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1667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Ms_AJRID_156894</w:t>
            </w:r>
          </w:p>
        </w:tc>
      </w:tr>
      <w:tr w:rsidR="00DE13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E131F" w:rsidRDefault="00BD655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Knowledge, Attitude and Practices to Malaria in Pregnancy and Use of </w:t>
            </w:r>
            <w:proofErr w:type="spellStart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Sulfadoxine</w:t>
            </w:r>
            <w:proofErr w:type="spellEnd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-Pyrimethamine among Pregnant Women in Osun State, Nigeria</w:t>
            </w:r>
          </w:p>
        </w:tc>
      </w:tr>
      <w:tr w:rsidR="00DE131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DE131F" w:rsidRDefault="00DE131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DE131F" w:rsidRDefault="00DE131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DE131F" w:rsidRDefault="00676A9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DE131F" w:rsidRDefault="00DE131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131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131F" w:rsidRDefault="00676A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E131F" w:rsidRPr="00A350D7" w:rsidRDefault="00A350D7" w:rsidP="00A350D7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This manuscript addresses a persistent and major public health challenge—malaria in pregnant women—within a region of Nigeria where the disease burden is high. It provides recent data, collected in a clinical setting, highlighting the critical gap between high awareness of malaria prevention measures and low adherence to IPTp-SP guidelines. The identification of specific misconceptions (for instance, the perception of SP as a curative rather than a preventive treatment, or non-compliance with dosing intervals) offers concrete avenues for targeted health education. Furthermore, the finding that only 24% of patients received SP under Directly Observed Therapy (DOT) reveals a major systemic failure within the healthcare system, thereby rendering this study invaluable to policymakers and program managers seeking to improve maternal and child health indicators.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E131F" w:rsidRDefault="00DE131F">
      <w:pPr>
        <w:rPr>
          <w:sz w:val="22"/>
          <w:szCs w:val="20"/>
          <w:lang w:val="en-GB"/>
        </w:rPr>
      </w:pPr>
    </w:p>
    <w:p w:rsidR="00DE131F" w:rsidRDefault="00DE131F">
      <w:pPr>
        <w:rPr>
          <w:sz w:val="22"/>
          <w:szCs w:val="20"/>
          <w:lang w:val="en-GB"/>
        </w:rPr>
      </w:pPr>
    </w:p>
    <w:p w:rsidR="00DE131F" w:rsidRDefault="00DE131F">
      <w:pPr>
        <w:rPr>
          <w:sz w:val="22"/>
          <w:szCs w:val="20"/>
          <w:lang w:val="en-GB"/>
        </w:rPr>
      </w:pPr>
    </w:p>
    <w:p w:rsidR="00DE131F" w:rsidRDefault="00676A9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DE131F" w:rsidRDefault="00DE131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131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E131F" w:rsidRDefault="00676A9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131F" w:rsidRDefault="00676A9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DE131F" w:rsidRDefault="00DE131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13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DE131F" w:rsidRDefault="00DE13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:rsidR="00DE131F" w:rsidRDefault="00676A9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131F" w:rsidRDefault="00A350D7" w:rsidP="00A350D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Yes. It accurately reflects the study's scope, population, and location.</w:t>
            </w:r>
          </w:p>
        </w:tc>
        <w:tc>
          <w:tcPr>
            <w:tcW w:w="1543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:rsidR="00DE131F" w:rsidRDefault="00676A9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131F" w:rsidRDefault="00A350D7" w:rsidP="00A350D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Yes, but minor improvement is needed. The </w:t>
            </w:r>
            <w:r w:rsidRPr="00A350D7">
              <w:rPr>
                <w:i/>
                <w:iCs/>
                <w:sz w:val="20"/>
                <w:szCs w:val="20"/>
                <w:lang w:val="en-GB"/>
              </w:rPr>
              <w:t>Methods</w:t>
            </w:r>
            <w:r w:rsidRPr="00A350D7">
              <w:rPr>
                <w:sz w:val="20"/>
                <w:szCs w:val="20"/>
                <w:lang w:val="en-GB"/>
              </w:rPr>
              <w:t> should briefly state that statistical significance was set at p&lt;0.05, but no inferential statistics are reported in the results. The </w:t>
            </w:r>
            <w:r w:rsidRPr="00A350D7">
              <w:rPr>
                <w:i/>
                <w:iCs/>
                <w:sz w:val="20"/>
                <w:szCs w:val="20"/>
                <w:lang w:val="en-GB"/>
              </w:rPr>
              <w:t>Conclusion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350D7">
              <w:rPr>
                <w:sz w:val="20"/>
                <w:szCs w:val="20"/>
                <w:lang w:val="en-GB"/>
              </w:rPr>
              <w:t>could be more specific (e.g., mention the 24% DOT rate).</w:t>
            </w:r>
          </w:p>
        </w:tc>
        <w:tc>
          <w:tcPr>
            <w:tcW w:w="1543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676A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DE131F" w:rsidRDefault="00676A9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131F" w:rsidRPr="00A350D7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Largely yes, but with a critical flaw. The Methods state significance was set at p&lt;0.05, yet the Results present only descriptive statistics (frequencies/percentages). No inferential tests (e.g., chi-square, logistic regression) are performed to assess associations between KAP and IPTp-SP uptake. The study therefore remains descriptive, not analytical as implied.</w:t>
            </w:r>
          </w:p>
        </w:tc>
        <w:tc>
          <w:tcPr>
            <w:tcW w:w="1543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Yes. The references are relevant, well-cited, and include recent work (2024, 2025, 2026) alongside foundational papers.</w:t>
            </w:r>
          </w:p>
        </w:tc>
        <w:tc>
          <w:tcPr>
            <w:tcW w:w="1543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131F" w:rsidRDefault="00A350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No. Ethical approval from two bodies, oral informed consent,</w:t>
            </w:r>
            <w:r w:rsidRPr="00A350D7">
              <w:rPr>
                <w:b/>
                <w:bCs/>
                <w:sz w:val="20"/>
                <w:szCs w:val="20"/>
                <w:lang w:val="en-GB"/>
              </w:rPr>
              <w:t xml:space="preserve"> anonymization</w:t>
            </w:r>
            <w:r w:rsidRPr="00A350D7">
              <w:rPr>
                <w:sz w:val="20"/>
                <w:szCs w:val="20"/>
                <w:lang w:val="en-GB"/>
              </w:rPr>
              <w:t>, and secure data storage are properly documented.</w:t>
            </w:r>
          </w:p>
        </w:tc>
        <w:tc>
          <w:tcPr>
            <w:tcW w:w="1543" w:type="pct"/>
            <w:shd w:val="clear" w:color="auto" w:fill="auto"/>
          </w:tcPr>
          <w:p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E131F" w:rsidRDefault="00DE131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DE131F" w:rsidRDefault="00DE131F">
      <w:pPr>
        <w:rPr>
          <w:highlight w:val="yellow"/>
          <w:lang w:val="en-GB"/>
        </w:rPr>
      </w:pPr>
    </w:p>
    <w:p w:rsidR="00DE131F" w:rsidRDefault="00DE131F">
      <w:pPr>
        <w:rPr>
          <w:highlight w:val="yellow"/>
          <w:lang w:val="en-GB"/>
        </w:rPr>
      </w:pPr>
    </w:p>
    <w:p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DE131F" w:rsidRDefault="00676A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E063D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E131F" w:rsidRDefault="00DE131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131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131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131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949AA" w:rsidRPr="00A350D7" w:rsidRDefault="005949AA" w:rsidP="005949AA">
            <w:pPr>
              <w:pStyle w:val="ds-markdown-paragraph"/>
              <w:spacing w:before="240" w:beforeAutospacing="0" w:after="24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This is a well-written and relevant manuscript on an important topic. Its major strength is the clear identification of specific knowledge gaps (e.g., 61.2% citing stress as cause of malaria, 42.8% believing SP is a treatment) and practice failures (only 24% DOT). However, the manuscript has a </w:t>
            </w:r>
            <w:r w:rsidRPr="00A350D7">
              <w:rPr>
                <w:b/>
                <w:bCs/>
                <w:sz w:val="20"/>
                <w:szCs w:val="20"/>
                <w:lang w:val="en-GB"/>
              </w:rPr>
              <w:t>critical methodological inconsistency</w:t>
            </w:r>
            <w:r w:rsidRPr="00A350D7">
              <w:rPr>
                <w:sz w:val="20"/>
                <w:szCs w:val="20"/>
                <w:lang w:val="en-GB"/>
              </w:rPr>
              <w:t> that must be addressed before acceptance: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12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b/>
                <w:bCs/>
                <w:sz w:val="20"/>
                <w:szCs w:val="20"/>
                <w:lang w:val="en-GB"/>
              </w:rPr>
              <w:t>Mismatch between Methods and Results:</w:t>
            </w:r>
            <w:r w:rsidRPr="00A350D7">
              <w:rPr>
                <w:sz w:val="20"/>
                <w:szCs w:val="20"/>
                <w:lang w:val="en-GB"/>
              </w:rPr>
              <w:t> The </w:t>
            </w:r>
            <w:r w:rsidRPr="00A350D7">
              <w:rPr>
                <w:i/>
                <w:iCs/>
                <w:sz w:val="20"/>
                <w:szCs w:val="20"/>
                <w:lang w:val="en-GB"/>
              </w:rPr>
              <w:t>Methods</w:t>
            </w:r>
            <w:r w:rsidRPr="00A350D7">
              <w:rPr>
                <w:sz w:val="20"/>
                <w:szCs w:val="20"/>
                <w:lang w:val="en-GB"/>
              </w:rPr>
              <w:t> section (Data analysis) states: </w:t>
            </w:r>
            <w:r w:rsidRPr="00A350D7">
              <w:rPr>
                <w:i/>
                <w:iCs/>
                <w:sz w:val="20"/>
                <w:szCs w:val="20"/>
                <w:lang w:val="en-GB"/>
              </w:rPr>
              <w:t>"Statistical significance was determined at p&lt;0.05."</w:t>
            </w:r>
            <w:r w:rsidRPr="00A350D7">
              <w:rPr>
                <w:sz w:val="20"/>
                <w:szCs w:val="20"/>
                <w:lang w:val="en-GB"/>
              </w:rPr>
              <w:t> This implies inferential statistics (comparing groups, testing associations). However, the </w:t>
            </w:r>
            <w:r w:rsidRPr="00A350D7">
              <w:rPr>
                <w:i/>
                <w:iCs/>
                <w:sz w:val="20"/>
                <w:szCs w:val="20"/>
                <w:lang w:val="en-GB"/>
              </w:rPr>
              <w:t>Results</w:t>
            </w:r>
            <w:r w:rsidRPr="00A350D7">
              <w:rPr>
                <w:sz w:val="20"/>
                <w:szCs w:val="20"/>
                <w:lang w:val="en-GB"/>
              </w:rPr>
              <w:t> section presents only descriptive statistics (frequencies, percentages, Likert groupings). No p-values, chi-square tests, or regression models are reported. The authors must either:</w:t>
            </w:r>
          </w:p>
          <w:p w:rsidR="005949AA" w:rsidRPr="00BC6FFB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BC6FFB">
              <w:rPr>
                <w:bCs/>
                <w:sz w:val="20"/>
                <w:szCs w:val="20"/>
                <w:lang w:val="en-GB"/>
              </w:rPr>
              <w:t>Option A (Preferred):</w:t>
            </w:r>
            <w:r w:rsidRPr="00BC6FFB">
              <w:rPr>
                <w:sz w:val="20"/>
                <w:szCs w:val="20"/>
                <w:lang w:val="en-GB"/>
              </w:rPr>
              <w:t> Add a new results section performing inferential analysis (e.g., association between education level and knowledge of SP dosing, or between DOT and number of SP doses received).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BC6FFB">
              <w:rPr>
                <w:bCs/>
                <w:sz w:val="20"/>
                <w:szCs w:val="20"/>
                <w:lang w:val="en-GB"/>
              </w:rPr>
              <w:lastRenderedPageBreak/>
              <w:t>Option B:</w:t>
            </w:r>
            <w:r w:rsidRPr="00A350D7">
              <w:rPr>
                <w:sz w:val="20"/>
                <w:szCs w:val="20"/>
                <w:lang w:val="en-GB"/>
              </w:rPr>
              <w:t> Remove all mentions of p-values and statistical significance from the Methods and state clearly that only descriptive analysis was performed. This would downgrade the study but make it internally consistent.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12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b/>
                <w:bCs/>
                <w:sz w:val="20"/>
                <w:szCs w:val="20"/>
                <w:lang w:val="en-GB"/>
              </w:rPr>
              <w:t>Missing Limitations Section:</w:t>
            </w:r>
            <w:r w:rsidRPr="00A350D7">
              <w:rPr>
                <w:sz w:val="20"/>
                <w:szCs w:val="20"/>
                <w:lang w:val="en-GB"/>
              </w:rPr>
              <w:t> The manuscript lacks a dedicated "Limitations" subsection. The authors should add a brief paragraph acknowledging: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The cross-sectional design prevents causality.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 xml:space="preserve">Findings from three secondary-level hospitals may not be generalizable to primary health </w:t>
            </w:r>
            <w:proofErr w:type="spellStart"/>
            <w:r w:rsidRPr="00A350D7">
              <w:rPr>
                <w:sz w:val="20"/>
                <w:szCs w:val="20"/>
                <w:lang w:val="en-GB"/>
              </w:rPr>
              <w:t>centers</w:t>
            </w:r>
            <w:proofErr w:type="spellEnd"/>
            <w:r w:rsidRPr="00A350D7">
              <w:rPr>
                <w:sz w:val="20"/>
                <w:szCs w:val="20"/>
                <w:lang w:val="en-GB"/>
              </w:rPr>
              <w:t xml:space="preserve"> or rural areas.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Social desirability bias in interviewer-administered questionnaires.</w:t>
            </w:r>
          </w:p>
          <w:p w:rsidR="005949AA" w:rsidRPr="00A350D7" w:rsidRDefault="005949AA" w:rsidP="005949AA">
            <w:pPr>
              <w:pStyle w:val="ds-markdown-paragraph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sz w:val="20"/>
                <w:szCs w:val="20"/>
                <w:lang w:val="en-GB"/>
              </w:rPr>
              <w:t>The lack of inferential statistics (if Option B is chosen).</w:t>
            </w:r>
          </w:p>
          <w:p w:rsidR="005949AA" w:rsidRPr="00A350D7" w:rsidRDefault="005949AA" w:rsidP="005949AA">
            <w:pPr>
              <w:pStyle w:val="ds-markdown-paragraph"/>
              <w:spacing w:before="240" w:beforeAutospacing="0" w:after="240" w:afterAutospacing="0"/>
              <w:rPr>
                <w:sz w:val="20"/>
                <w:szCs w:val="20"/>
                <w:lang w:val="en-GB"/>
              </w:rPr>
            </w:pPr>
            <w:r w:rsidRPr="00A350D7">
              <w:rPr>
                <w:b/>
                <w:bCs/>
                <w:sz w:val="20"/>
                <w:szCs w:val="20"/>
                <w:lang w:val="en-GB"/>
              </w:rPr>
              <w:t>Recommendation:</w:t>
            </w:r>
            <w:r w:rsidRPr="00A350D7">
              <w:rPr>
                <w:sz w:val="20"/>
                <w:szCs w:val="20"/>
                <w:lang w:val="en-GB"/>
              </w:rPr>
              <w:t> </w:t>
            </w:r>
            <w:r w:rsidRPr="00A350D7">
              <w:rPr>
                <w:b/>
                <w:bCs/>
                <w:sz w:val="20"/>
                <w:szCs w:val="20"/>
                <w:lang w:val="en-GB"/>
              </w:rPr>
              <w:t>Major Revision</w:t>
            </w:r>
            <w:r w:rsidRPr="00A350D7">
              <w:rPr>
                <w:sz w:val="20"/>
                <w:szCs w:val="20"/>
                <w:lang w:val="en-GB"/>
              </w:rPr>
              <w:t> The core data and findings are valuable and publishable, but the authors must resolve the statistical inconsistency and add a limitations section.</w:t>
            </w:r>
          </w:p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E131F" w:rsidRDefault="00DE131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6436F5" w:rsidRDefault="006436F5" w:rsidP="006436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436F5" w:rsidRDefault="006436F5" w:rsidP="006436F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436F5" w:rsidRPr="006436F5" w:rsidRDefault="006436F5" w:rsidP="006436F5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Gerard Christian </w:t>
      </w:r>
      <w:proofErr w:type="spellStart"/>
      <w:r>
        <w:rPr>
          <w:rFonts w:ascii="Calibri" w:hAnsi="Calibri" w:cs="Calibri"/>
          <w:color w:val="000000"/>
        </w:rPr>
        <w:t>Kuotu</w:t>
      </w:r>
      <w:proofErr w:type="spellEnd"/>
      <w:r>
        <w:rPr>
          <w:rFonts w:ascii="Calibri" w:hAnsi="Calibri" w:cs="Calibri"/>
          <w:color w:val="000000"/>
        </w:rPr>
        <w:t>, Aix-Marseille University, United States of America</w:t>
      </w:r>
      <w:r>
        <w:rPr>
          <w:rFonts w:ascii="Calibri" w:hAnsi="Calibri" w:cs="Calibri"/>
          <w:color w:val="000000"/>
        </w:rPr>
        <w:br/>
      </w:r>
    </w:p>
    <w:p w:rsidR="00DE131F" w:rsidRDefault="00DE131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131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928" w:rsidRDefault="00661928">
      <w:r>
        <w:separator/>
      </w:r>
    </w:p>
  </w:endnote>
  <w:endnote w:type="continuationSeparator" w:id="0">
    <w:p w:rsidR="00661928" w:rsidRDefault="006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1F" w:rsidRDefault="00DE131F">
    <w:pPr>
      <w:pStyle w:val="Footer"/>
      <w:jc w:val="right"/>
    </w:pPr>
  </w:p>
  <w:p w:rsidR="00DE131F" w:rsidRDefault="00676A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E131F" w:rsidRDefault="00676A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E131F" w:rsidRDefault="00DE131F">
    <w:pPr>
      <w:pStyle w:val="Footer"/>
      <w:jc w:val="right"/>
    </w:pPr>
  </w:p>
  <w:p w:rsidR="00DE131F" w:rsidRDefault="00DE1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928" w:rsidRDefault="00661928">
      <w:r>
        <w:separator/>
      </w:r>
    </w:p>
  </w:footnote>
  <w:footnote w:type="continuationSeparator" w:id="0">
    <w:p w:rsidR="00661928" w:rsidRDefault="0066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1F" w:rsidRDefault="00DE1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E131F" w:rsidRDefault="00676A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364"/>
    <w:multiLevelType w:val="multilevel"/>
    <w:tmpl w:val="9E8A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31F"/>
    <w:rsid w:val="0003654B"/>
    <w:rsid w:val="00084C5B"/>
    <w:rsid w:val="00172710"/>
    <w:rsid w:val="00334E49"/>
    <w:rsid w:val="00374CD2"/>
    <w:rsid w:val="004969AC"/>
    <w:rsid w:val="004F595D"/>
    <w:rsid w:val="005667D5"/>
    <w:rsid w:val="005949AA"/>
    <w:rsid w:val="006436F5"/>
    <w:rsid w:val="00661928"/>
    <w:rsid w:val="00676A9E"/>
    <w:rsid w:val="006B051F"/>
    <w:rsid w:val="007744D2"/>
    <w:rsid w:val="00A350D7"/>
    <w:rsid w:val="00BC6FFB"/>
    <w:rsid w:val="00BD655E"/>
    <w:rsid w:val="00D1667C"/>
    <w:rsid w:val="00D4373C"/>
    <w:rsid w:val="00DE131F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50D7"/>
  </w:style>
  <w:style w:type="character" w:styleId="Emphasis">
    <w:name w:val="Emphasis"/>
    <w:uiPriority w:val="20"/>
    <w:qFormat/>
    <w:rsid w:val="00A350D7"/>
    <w:rPr>
      <w:i/>
      <w:iCs/>
    </w:rPr>
  </w:style>
  <w:style w:type="paragraph" w:customStyle="1" w:styleId="ds-markdown-paragraph">
    <w:name w:val="ds-markdown-paragraph"/>
    <w:basedOn w:val="Normal"/>
    <w:rsid w:val="00A350D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350D7"/>
    <w:rPr>
      <w:b/>
      <w:bCs/>
    </w:rPr>
  </w:style>
  <w:style w:type="paragraph" w:customStyle="1" w:styleId="Affiliation">
    <w:name w:val="Affiliation"/>
    <w:basedOn w:val="Normal"/>
    <w:rsid w:val="006436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2026-03-24T06:15:00Z</dcterms:created>
  <dcterms:modified xsi:type="dcterms:W3CDTF">2026-04-15T07:53:00Z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