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012DB6" w:rsidRPr="00107C72" w:rsidTr="00107C72">
        <w:trPr>
          <w:trHeight w:val="290"/>
        </w:trPr>
        <w:tc>
          <w:tcPr>
            <w:tcW w:w="5000" w:type="pct"/>
            <w:gridSpan w:val="2"/>
            <w:tcBorders>
              <w:top w:val="nil"/>
              <w:left w:val="nil"/>
              <w:right w:val="nil"/>
            </w:tcBorders>
          </w:tcPr>
          <w:p w:rsidR="00012DB6" w:rsidRPr="00892893" w:rsidRDefault="00012DB6" w:rsidP="00892893">
            <w:pPr>
              <w:rPr>
                <w:lang w:val="en-GB"/>
              </w:rPr>
            </w:pPr>
          </w:p>
        </w:tc>
      </w:tr>
      <w:tr w:rsidR="00012DB6" w:rsidRPr="00107C72" w:rsidTr="00107C72">
        <w:trPr>
          <w:trHeight w:val="290"/>
        </w:trPr>
        <w:tc>
          <w:tcPr>
            <w:tcW w:w="1186" w:type="pct"/>
          </w:tcPr>
          <w:p w:rsidR="00012DB6" w:rsidRPr="00107C72" w:rsidRDefault="00012DB6"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012DB6" w:rsidRPr="00107C72" w:rsidRDefault="007A1658" w:rsidP="00E65EB7">
            <w:pPr>
              <w:rPr>
                <w:b/>
                <w:bCs/>
                <w:color w:val="0000FF"/>
                <w:sz w:val="20"/>
                <w:szCs w:val="20"/>
                <w:lang w:val="en-GB"/>
              </w:rPr>
            </w:pPr>
            <w:hyperlink r:id="rId7" w:tgtFrame="_parent" w:history="1">
              <w:r w:rsidR="00012DB6" w:rsidRPr="00683DA9">
                <w:rPr>
                  <w:b/>
                  <w:bCs/>
                  <w:noProof/>
                  <w:color w:val="0000FF"/>
                  <w:sz w:val="20"/>
                  <w:szCs w:val="20"/>
                  <w:lang w:val="en-GB"/>
                </w:rPr>
                <w:t xml:space="preserve">Asian Journal of Research in Botany </w:t>
              </w:r>
            </w:hyperlink>
          </w:p>
        </w:tc>
      </w:tr>
      <w:tr w:rsidR="00012DB6" w:rsidRPr="00107C72" w:rsidTr="00107C72">
        <w:trPr>
          <w:trHeight w:val="290"/>
        </w:trPr>
        <w:tc>
          <w:tcPr>
            <w:tcW w:w="1186" w:type="pct"/>
          </w:tcPr>
          <w:p w:rsidR="00012DB6" w:rsidRPr="00107C72" w:rsidRDefault="00012DB6"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012DB6" w:rsidRPr="00107C72" w:rsidRDefault="00B85342" w:rsidP="00F3669D">
            <w:pPr>
              <w:pStyle w:val="NormalWeb"/>
              <w:spacing w:before="0" w:beforeAutospacing="0" w:after="0" w:afterAutospacing="0"/>
              <w:rPr>
                <w:rFonts w:ascii="Times New Roman" w:hAnsi="Times New Roman" w:cs="Times New Roman"/>
                <w:b/>
                <w:bCs/>
                <w:sz w:val="20"/>
                <w:szCs w:val="28"/>
                <w:lang w:val="en-GB"/>
              </w:rPr>
            </w:pPr>
            <w:r w:rsidRPr="00B85342">
              <w:rPr>
                <w:rFonts w:ascii="Times New Roman" w:hAnsi="Times New Roman" w:cs="Times New Roman"/>
                <w:b/>
                <w:bCs/>
                <w:sz w:val="20"/>
                <w:szCs w:val="28"/>
                <w:lang w:val="en-GB"/>
              </w:rPr>
              <w:t>Ms_AJRIB_155970</w:t>
            </w:r>
          </w:p>
        </w:tc>
      </w:tr>
      <w:tr w:rsidR="00012DB6" w:rsidRPr="00107C72" w:rsidTr="00107C72">
        <w:trPr>
          <w:trHeight w:val="650"/>
        </w:trPr>
        <w:tc>
          <w:tcPr>
            <w:tcW w:w="1186" w:type="pct"/>
          </w:tcPr>
          <w:p w:rsidR="00012DB6" w:rsidRPr="00107C72" w:rsidRDefault="00012DB6"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012DB6" w:rsidRPr="00107C72" w:rsidRDefault="00B85342" w:rsidP="000450FC">
            <w:pPr>
              <w:pStyle w:val="NormalWeb"/>
              <w:spacing w:before="0" w:beforeAutospacing="0" w:after="0" w:afterAutospacing="0"/>
              <w:rPr>
                <w:rFonts w:ascii="Times New Roman" w:hAnsi="Times New Roman" w:cs="Times New Roman"/>
                <w:b/>
                <w:sz w:val="20"/>
                <w:szCs w:val="28"/>
                <w:lang w:val="en-GB"/>
              </w:rPr>
            </w:pPr>
            <w:r w:rsidRPr="00B85342">
              <w:rPr>
                <w:rFonts w:ascii="Times New Roman" w:hAnsi="Times New Roman" w:cs="Times New Roman"/>
                <w:b/>
                <w:sz w:val="20"/>
                <w:szCs w:val="28"/>
                <w:lang w:val="en-GB"/>
              </w:rPr>
              <w:t xml:space="preserve">Evaluation of Tomato Accessions (Solanum </w:t>
            </w:r>
            <w:proofErr w:type="spellStart"/>
            <w:r w:rsidRPr="00B85342">
              <w:rPr>
                <w:rFonts w:ascii="Times New Roman" w:hAnsi="Times New Roman" w:cs="Times New Roman"/>
                <w:b/>
                <w:sz w:val="20"/>
                <w:szCs w:val="28"/>
                <w:lang w:val="en-GB"/>
              </w:rPr>
              <w:t>lycopersicum</w:t>
            </w:r>
            <w:proofErr w:type="spellEnd"/>
            <w:r w:rsidRPr="00B85342">
              <w:rPr>
                <w:rFonts w:ascii="Times New Roman" w:hAnsi="Times New Roman" w:cs="Times New Roman"/>
                <w:b/>
                <w:sz w:val="20"/>
                <w:szCs w:val="28"/>
                <w:lang w:val="en-GB"/>
              </w:rPr>
              <w:t xml:space="preserve"> L.) for Soil Salinity Tolerance</w:t>
            </w:r>
          </w:p>
        </w:tc>
      </w:tr>
      <w:tr w:rsidR="00012DB6" w:rsidRPr="00107C72" w:rsidTr="00107C72">
        <w:trPr>
          <w:trHeight w:val="332"/>
        </w:trPr>
        <w:tc>
          <w:tcPr>
            <w:tcW w:w="1186" w:type="pct"/>
          </w:tcPr>
          <w:p w:rsidR="00012DB6" w:rsidRPr="00107C72" w:rsidRDefault="00012DB6"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rsidR="00012DB6" w:rsidRPr="00107C72" w:rsidRDefault="00012DB6"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012DB6" w:rsidRPr="00107C72" w:rsidRDefault="00012DB6" w:rsidP="00012DB6">
      <w:pPr>
        <w:pStyle w:val="BodyText"/>
        <w:rPr>
          <w:rFonts w:ascii="Times New Roman" w:hAnsi="Times New Roman"/>
          <w:b/>
          <w:bCs/>
          <w:sz w:val="20"/>
          <w:szCs w:val="20"/>
          <w:u w:val="single"/>
          <w:lang w:val="en-GB"/>
        </w:rPr>
      </w:pPr>
    </w:p>
    <w:p w:rsidR="00012DB6" w:rsidRPr="00107C72" w:rsidRDefault="00012DB6" w:rsidP="00012DB6">
      <w:pPr>
        <w:pStyle w:val="BodyText"/>
        <w:rPr>
          <w:rFonts w:ascii="Times New Roman" w:hAnsi="Times New Roman"/>
          <w:b/>
          <w:bCs/>
          <w:sz w:val="20"/>
          <w:szCs w:val="20"/>
          <w:u w:val="single"/>
          <w:lang w:val="en-GB"/>
        </w:rPr>
      </w:pPr>
    </w:p>
    <w:p w:rsidR="00012DB6" w:rsidRPr="00107C72" w:rsidRDefault="00012DB6" w:rsidP="00012DB6">
      <w:pPr>
        <w:pStyle w:val="BodyText"/>
        <w:rPr>
          <w:rFonts w:ascii="Times New Roman" w:hAnsi="Times New Roman"/>
          <w:sz w:val="20"/>
          <w:szCs w:val="20"/>
          <w:lang w:val="en-GB"/>
        </w:rPr>
      </w:pPr>
    </w:p>
    <w:p w:rsidR="00012DB6" w:rsidRPr="00107C72" w:rsidRDefault="00012DB6" w:rsidP="00012DB6">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r>
        <w:rPr>
          <w:rFonts w:ascii="Times New Roman" w:hAnsi="Times New Roman"/>
          <w:b/>
          <w:sz w:val="20"/>
          <w:szCs w:val="20"/>
          <w:lang w:val="en-GB"/>
        </w:rPr>
        <w:t xml:space="preserve"> </w:t>
      </w:r>
    </w:p>
    <w:p w:rsidR="00012DB6" w:rsidRPr="00107C72" w:rsidRDefault="00012DB6" w:rsidP="00012DB6">
      <w:pPr>
        <w:pStyle w:val="BodyText"/>
        <w:rPr>
          <w:rFonts w:ascii="Times New Roman" w:hAnsi="Times New Roman"/>
          <w:b/>
          <w:sz w:val="20"/>
          <w:szCs w:val="20"/>
          <w:u w:val="single"/>
          <w:lang w:val="en-GB"/>
        </w:rPr>
      </w:pPr>
    </w:p>
    <w:p w:rsidR="00012DB6" w:rsidRPr="00107C72" w:rsidRDefault="00012DB6" w:rsidP="00012DB6">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012DB6" w:rsidRPr="00107C72" w:rsidTr="00770EEE">
        <w:tc>
          <w:tcPr>
            <w:tcW w:w="1789" w:type="pct"/>
            <w:noWrap/>
          </w:tcPr>
          <w:p w:rsidR="00012DB6" w:rsidRPr="00107C72" w:rsidRDefault="00012DB6" w:rsidP="00EF2F8A">
            <w:pPr>
              <w:pStyle w:val="Heading2"/>
              <w:jc w:val="left"/>
              <w:rPr>
                <w:rFonts w:ascii="Times New Roman" w:hAnsi="Times New Roman"/>
                <w:lang w:val="en-GB" w:eastAsia="en-US"/>
              </w:rPr>
            </w:pPr>
          </w:p>
        </w:tc>
        <w:tc>
          <w:tcPr>
            <w:tcW w:w="1844" w:type="pct"/>
          </w:tcPr>
          <w:p w:rsidR="00012DB6" w:rsidRPr="00107C72" w:rsidRDefault="00012DB6"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rsidR="00012DB6" w:rsidRPr="00107C72" w:rsidRDefault="00012DB6"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rsidR="00012DB6" w:rsidRPr="00107C72" w:rsidRDefault="00012DB6" w:rsidP="00EF2F8A">
            <w:pPr>
              <w:pStyle w:val="Heading2"/>
              <w:jc w:val="left"/>
              <w:rPr>
                <w:rFonts w:ascii="Times New Roman" w:hAnsi="Times New Roman"/>
                <w:b w:val="0"/>
                <w:lang w:val="en-GB" w:eastAsia="en-US"/>
              </w:rPr>
            </w:pPr>
          </w:p>
        </w:tc>
      </w:tr>
      <w:tr w:rsidR="00012DB6" w:rsidRPr="00107C72" w:rsidTr="00770EEE">
        <w:trPr>
          <w:trHeight w:val="1264"/>
        </w:trPr>
        <w:tc>
          <w:tcPr>
            <w:tcW w:w="1789" w:type="pct"/>
            <w:noWrap/>
          </w:tcPr>
          <w:p w:rsidR="00012DB6" w:rsidRPr="00107C72" w:rsidRDefault="00012DB6"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rsidR="00697B61" w:rsidRPr="00697B61" w:rsidRDefault="00697B61" w:rsidP="00697B61">
            <w:pPr>
              <w:pStyle w:val="ListParagraph"/>
              <w:ind w:left="0"/>
              <w:jc w:val="both"/>
              <w:rPr>
                <w:b/>
                <w:bCs/>
                <w:sz w:val="20"/>
                <w:szCs w:val="20"/>
                <w:lang w:val="fr-FR"/>
              </w:rPr>
            </w:pPr>
            <w:r w:rsidRPr="00697B61">
              <w:rPr>
                <w:b/>
                <w:bCs/>
                <w:sz w:val="20"/>
                <w:szCs w:val="20"/>
                <w:lang w:val="en"/>
              </w:rPr>
              <w:t>The subject of this research article is interesting and timely, and of both scientific and practical importance. Indeed, tomatoes play a major role in the global diet, and soil salinization is a problem affecting the entire world. This article provides producers and breeders with accessions that are tolerant to salinity. Recent and relevant scientific articles were consulted. The elements analyzed in this article are also appropriate. However, certain points require particular attention before publication.</w:t>
            </w:r>
          </w:p>
          <w:p w:rsidR="00012DB6" w:rsidRPr="00107C72" w:rsidRDefault="00012DB6" w:rsidP="00EF2F8A">
            <w:pPr>
              <w:pStyle w:val="ListParagraph"/>
              <w:ind w:left="0"/>
              <w:rPr>
                <w:b/>
                <w:bCs/>
                <w:sz w:val="20"/>
                <w:szCs w:val="20"/>
                <w:lang w:val="en-GB"/>
              </w:rPr>
            </w:pPr>
          </w:p>
        </w:tc>
        <w:tc>
          <w:tcPr>
            <w:tcW w:w="1367" w:type="pct"/>
          </w:tcPr>
          <w:p w:rsidR="00012DB6" w:rsidRPr="00107C72" w:rsidRDefault="00012DB6" w:rsidP="00EF2F8A">
            <w:pPr>
              <w:pStyle w:val="Heading2"/>
              <w:jc w:val="left"/>
              <w:rPr>
                <w:rFonts w:ascii="Times New Roman" w:hAnsi="Times New Roman"/>
                <w:b w:val="0"/>
                <w:lang w:val="en-GB" w:eastAsia="en-US"/>
              </w:rPr>
            </w:pPr>
          </w:p>
        </w:tc>
      </w:tr>
    </w:tbl>
    <w:p w:rsidR="00012DB6" w:rsidRDefault="00012DB6" w:rsidP="00012DB6">
      <w:pPr>
        <w:rPr>
          <w:sz w:val="20"/>
          <w:szCs w:val="20"/>
          <w:lang w:val="en-GB"/>
        </w:rPr>
      </w:pPr>
    </w:p>
    <w:p w:rsidR="00012DB6" w:rsidRPr="00107C72" w:rsidRDefault="00012DB6" w:rsidP="00012DB6">
      <w:pPr>
        <w:rPr>
          <w:sz w:val="20"/>
          <w:szCs w:val="20"/>
          <w:lang w:val="en-GB"/>
        </w:rPr>
      </w:pPr>
    </w:p>
    <w:p w:rsidR="00012DB6" w:rsidRPr="00107C72" w:rsidRDefault="00012DB6" w:rsidP="00012DB6">
      <w:pPr>
        <w:rPr>
          <w:sz w:val="20"/>
          <w:szCs w:val="20"/>
          <w:lang w:val="en-GB"/>
        </w:rPr>
      </w:pPr>
    </w:p>
    <w:p w:rsidR="00012DB6" w:rsidRPr="00107C72" w:rsidRDefault="00012DB6" w:rsidP="00012DB6">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.1</w:t>
      </w:r>
      <w:proofErr w:type="gramEnd"/>
      <w:r w:rsidRPr="000B20E3">
        <w:rPr>
          <w:rFonts w:ascii="Times New Roman" w:hAnsi="Times New Roman"/>
          <w:highlight w:val="yellow"/>
          <w:lang w:val="en-GB" w:eastAsia="en-US"/>
        </w:rPr>
        <w:t xml:space="preserve"> (Objective Evaluation)</w:t>
      </w:r>
    </w:p>
    <w:p w:rsidR="00012DB6" w:rsidRPr="00107C72" w:rsidRDefault="00012DB6" w:rsidP="00012DB6">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012DB6" w:rsidRPr="00107C72" w:rsidTr="00107C72">
        <w:tc>
          <w:tcPr>
            <w:tcW w:w="5000" w:type="pct"/>
            <w:gridSpan w:val="3"/>
            <w:tcBorders>
              <w:top w:val="nil"/>
              <w:left w:val="nil"/>
              <w:right w:val="nil"/>
            </w:tcBorders>
            <w:noWrap/>
          </w:tcPr>
          <w:p w:rsidR="00012DB6" w:rsidRPr="00107C72" w:rsidRDefault="00012DB6" w:rsidP="00177B84">
            <w:pPr>
              <w:rPr>
                <w:lang w:val="en-GB"/>
              </w:rPr>
            </w:pPr>
          </w:p>
          <w:p w:rsidR="00012DB6" w:rsidRPr="00107C72" w:rsidRDefault="00012DB6">
            <w:pPr>
              <w:rPr>
                <w:sz w:val="20"/>
                <w:szCs w:val="20"/>
                <w:lang w:val="en-GB"/>
              </w:rPr>
            </w:pPr>
          </w:p>
        </w:tc>
      </w:tr>
      <w:tr w:rsidR="00012DB6" w:rsidRPr="00107C72" w:rsidTr="00107C72">
        <w:tc>
          <w:tcPr>
            <w:tcW w:w="1790" w:type="pct"/>
            <w:noWrap/>
          </w:tcPr>
          <w:p w:rsidR="00012DB6" w:rsidRPr="00107C72" w:rsidRDefault="00012DB6">
            <w:pPr>
              <w:pStyle w:val="Heading2"/>
              <w:jc w:val="left"/>
              <w:rPr>
                <w:rFonts w:ascii="Times New Roman" w:hAnsi="Times New Roman"/>
                <w:lang w:val="en-GB" w:eastAsia="en-US"/>
              </w:rPr>
            </w:pPr>
          </w:p>
        </w:tc>
        <w:tc>
          <w:tcPr>
            <w:tcW w:w="1843" w:type="pct"/>
          </w:tcPr>
          <w:p w:rsidR="00012DB6" w:rsidRPr="00107C72" w:rsidRDefault="00012DB6"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rsidR="00012DB6" w:rsidRPr="00107C72" w:rsidRDefault="00012DB6"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012DB6" w:rsidRPr="00107C72" w:rsidTr="00107C72">
        <w:trPr>
          <w:trHeight w:val="1262"/>
        </w:trPr>
        <w:tc>
          <w:tcPr>
            <w:tcW w:w="1790" w:type="pct"/>
            <w:noWrap/>
          </w:tcPr>
          <w:p w:rsidR="00012DB6" w:rsidRPr="00107C72" w:rsidRDefault="00012DB6" w:rsidP="00993080">
            <w:pPr>
              <w:rPr>
                <w:b/>
                <w:bCs/>
                <w:sz w:val="20"/>
                <w:szCs w:val="20"/>
                <w:lang w:val="en-GB"/>
              </w:rPr>
            </w:pPr>
            <w:r w:rsidRPr="00107C72">
              <w:rPr>
                <w:b/>
                <w:bCs/>
                <w:sz w:val="20"/>
                <w:szCs w:val="20"/>
                <w:lang w:val="en-GB"/>
              </w:rPr>
              <w:t xml:space="preserve">1. Is the title clear and appropriate for the study? </w:t>
            </w:r>
          </w:p>
          <w:p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12DB6" w:rsidRPr="00107C72" w:rsidRDefault="00012DB6"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012DB6" w:rsidRPr="00226988" w:rsidRDefault="00697B61" w:rsidP="00226988">
            <w:pPr>
              <w:spacing w:before="480"/>
              <w:ind w:left="-108"/>
              <w:jc w:val="center"/>
              <w:rPr>
                <w:b/>
                <w:bCs/>
                <w:sz w:val="20"/>
                <w:szCs w:val="20"/>
                <w:lang w:val="en-GB"/>
              </w:rPr>
            </w:pPr>
            <w:r w:rsidRPr="00226988">
              <w:rPr>
                <w:b/>
                <w:bCs/>
                <w:sz w:val="20"/>
                <w:szCs w:val="20"/>
                <w:lang w:val="en-GB"/>
              </w:rPr>
              <w:t>4</w:t>
            </w:r>
          </w:p>
        </w:tc>
        <w:tc>
          <w:tcPr>
            <w:tcW w:w="1367" w:type="pct"/>
          </w:tcPr>
          <w:p w:rsidR="00012DB6" w:rsidRPr="00107C72" w:rsidRDefault="00012DB6">
            <w:pPr>
              <w:pStyle w:val="Heading2"/>
              <w:jc w:val="left"/>
              <w:rPr>
                <w:rFonts w:ascii="Times New Roman" w:hAnsi="Times New Roman"/>
                <w:b w:val="0"/>
                <w:lang w:val="en-GB" w:eastAsia="en-US"/>
              </w:rPr>
            </w:pPr>
          </w:p>
        </w:tc>
      </w:tr>
      <w:tr w:rsidR="00012DB6" w:rsidRPr="00107C72" w:rsidTr="00107C72">
        <w:trPr>
          <w:trHeight w:val="1262"/>
        </w:trPr>
        <w:tc>
          <w:tcPr>
            <w:tcW w:w="1790" w:type="pct"/>
            <w:noWrap/>
          </w:tcPr>
          <w:p w:rsidR="00012DB6" w:rsidRPr="00107C72" w:rsidRDefault="00012DB6" w:rsidP="00993080">
            <w:pPr>
              <w:pStyle w:val="Heading2"/>
              <w:jc w:val="left"/>
              <w:rPr>
                <w:rFonts w:ascii="Times New Roman" w:hAnsi="Times New Roman"/>
                <w:lang w:val="en-GB" w:eastAsia="en-US"/>
              </w:rPr>
            </w:pPr>
            <w:r w:rsidRPr="00107C72">
              <w:rPr>
                <w:rFonts w:ascii="Times New Roman" w:hAnsi="Times New Roman"/>
                <w:lang w:val="en-GB" w:eastAsia="en-US"/>
              </w:rPr>
              <w:t xml:space="preserve">2. Is the abstract of the article comprehensive? </w:t>
            </w:r>
          </w:p>
          <w:p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12DB6" w:rsidRPr="00107C72" w:rsidRDefault="00012DB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012DB6" w:rsidRPr="00226988" w:rsidRDefault="00697B61" w:rsidP="00226988">
            <w:pPr>
              <w:spacing w:before="480"/>
              <w:ind w:left="-108"/>
              <w:jc w:val="center"/>
              <w:rPr>
                <w:b/>
                <w:bCs/>
                <w:sz w:val="20"/>
                <w:szCs w:val="20"/>
                <w:lang w:val="en-GB"/>
              </w:rPr>
            </w:pPr>
            <w:r w:rsidRPr="00226988">
              <w:rPr>
                <w:b/>
                <w:bCs/>
                <w:sz w:val="20"/>
                <w:szCs w:val="20"/>
                <w:lang w:val="en-GB"/>
              </w:rPr>
              <w:t>3</w:t>
            </w:r>
          </w:p>
        </w:tc>
        <w:tc>
          <w:tcPr>
            <w:tcW w:w="1367" w:type="pct"/>
          </w:tcPr>
          <w:p w:rsidR="00012DB6" w:rsidRPr="00107C72" w:rsidRDefault="00012DB6">
            <w:pPr>
              <w:pStyle w:val="Heading2"/>
              <w:jc w:val="left"/>
              <w:rPr>
                <w:rFonts w:ascii="Times New Roman" w:hAnsi="Times New Roman"/>
                <w:b w:val="0"/>
                <w:lang w:val="en-GB" w:eastAsia="en-US"/>
              </w:rPr>
            </w:pPr>
          </w:p>
        </w:tc>
      </w:tr>
      <w:tr w:rsidR="00012DB6" w:rsidRPr="00107C72" w:rsidTr="00107C72">
        <w:trPr>
          <w:trHeight w:val="1262"/>
        </w:trPr>
        <w:tc>
          <w:tcPr>
            <w:tcW w:w="1790" w:type="pct"/>
            <w:noWrap/>
          </w:tcPr>
          <w:p w:rsidR="00012DB6" w:rsidRPr="00107C72" w:rsidRDefault="00012DB6"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12DB6" w:rsidRPr="00107C72" w:rsidRDefault="00012DB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012DB6" w:rsidRPr="00226988" w:rsidRDefault="00697B61" w:rsidP="00226988">
            <w:pPr>
              <w:spacing w:before="480"/>
              <w:ind w:left="-108"/>
              <w:jc w:val="center"/>
              <w:rPr>
                <w:b/>
                <w:bCs/>
                <w:sz w:val="20"/>
                <w:szCs w:val="20"/>
                <w:lang w:val="en-GB"/>
              </w:rPr>
            </w:pPr>
            <w:r w:rsidRPr="00226988">
              <w:rPr>
                <w:b/>
                <w:bCs/>
                <w:sz w:val="20"/>
                <w:szCs w:val="20"/>
                <w:lang w:val="en-GB"/>
              </w:rPr>
              <w:t>4</w:t>
            </w:r>
          </w:p>
        </w:tc>
        <w:tc>
          <w:tcPr>
            <w:tcW w:w="1367" w:type="pct"/>
          </w:tcPr>
          <w:p w:rsidR="00012DB6" w:rsidRPr="00107C72" w:rsidRDefault="00012DB6">
            <w:pPr>
              <w:pStyle w:val="Heading2"/>
              <w:jc w:val="left"/>
              <w:rPr>
                <w:rFonts w:ascii="Times New Roman" w:hAnsi="Times New Roman"/>
                <w:b w:val="0"/>
                <w:lang w:val="en-GB" w:eastAsia="en-US"/>
              </w:rPr>
            </w:pPr>
          </w:p>
        </w:tc>
      </w:tr>
      <w:tr w:rsidR="00012DB6" w:rsidRPr="00107C72" w:rsidTr="00107C72">
        <w:trPr>
          <w:trHeight w:val="1262"/>
        </w:trPr>
        <w:tc>
          <w:tcPr>
            <w:tcW w:w="1790" w:type="pct"/>
            <w:noWrap/>
          </w:tcPr>
          <w:p w:rsidR="00012DB6" w:rsidRPr="00107C72" w:rsidRDefault="00012DB6"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12DB6" w:rsidRPr="00107C72" w:rsidRDefault="00012DB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012DB6" w:rsidRPr="00226988" w:rsidRDefault="00697B61" w:rsidP="00226988">
            <w:pPr>
              <w:spacing w:before="480"/>
              <w:ind w:left="-108"/>
              <w:jc w:val="center"/>
              <w:rPr>
                <w:b/>
                <w:bCs/>
                <w:sz w:val="20"/>
                <w:szCs w:val="20"/>
                <w:lang w:val="en-GB"/>
              </w:rPr>
            </w:pPr>
            <w:r w:rsidRPr="00226988">
              <w:rPr>
                <w:b/>
                <w:bCs/>
                <w:sz w:val="20"/>
                <w:szCs w:val="20"/>
                <w:lang w:val="en-GB"/>
              </w:rPr>
              <w:t>3</w:t>
            </w:r>
          </w:p>
        </w:tc>
        <w:tc>
          <w:tcPr>
            <w:tcW w:w="1367" w:type="pct"/>
          </w:tcPr>
          <w:p w:rsidR="00012DB6" w:rsidRPr="00107C72" w:rsidRDefault="00012DB6">
            <w:pPr>
              <w:pStyle w:val="Heading2"/>
              <w:jc w:val="left"/>
              <w:rPr>
                <w:rFonts w:ascii="Times New Roman" w:hAnsi="Times New Roman"/>
                <w:b w:val="0"/>
                <w:lang w:val="en-GB" w:eastAsia="en-US"/>
              </w:rPr>
            </w:pPr>
          </w:p>
        </w:tc>
      </w:tr>
      <w:tr w:rsidR="00012DB6" w:rsidRPr="00107C72" w:rsidTr="00107C72">
        <w:trPr>
          <w:trHeight w:val="1262"/>
        </w:trPr>
        <w:tc>
          <w:tcPr>
            <w:tcW w:w="1790" w:type="pct"/>
            <w:noWrap/>
          </w:tcPr>
          <w:p w:rsidR="00012DB6" w:rsidRPr="00107C72" w:rsidRDefault="00012DB6"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12DB6" w:rsidRPr="00107C72" w:rsidRDefault="00012DB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012DB6" w:rsidRPr="00226988" w:rsidRDefault="00697B61" w:rsidP="00226988">
            <w:pPr>
              <w:spacing w:before="480"/>
              <w:ind w:left="-108"/>
              <w:jc w:val="center"/>
              <w:rPr>
                <w:b/>
                <w:bCs/>
                <w:sz w:val="20"/>
                <w:szCs w:val="20"/>
                <w:lang w:val="en-GB"/>
              </w:rPr>
            </w:pPr>
            <w:r w:rsidRPr="00226988">
              <w:rPr>
                <w:b/>
                <w:bCs/>
                <w:sz w:val="20"/>
                <w:szCs w:val="20"/>
                <w:lang w:val="en-GB"/>
              </w:rPr>
              <w:t>4</w:t>
            </w:r>
          </w:p>
        </w:tc>
        <w:tc>
          <w:tcPr>
            <w:tcW w:w="1367" w:type="pct"/>
          </w:tcPr>
          <w:p w:rsidR="00012DB6" w:rsidRPr="00107C72" w:rsidRDefault="00012DB6">
            <w:pPr>
              <w:pStyle w:val="Heading2"/>
              <w:jc w:val="left"/>
              <w:rPr>
                <w:rFonts w:ascii="Times New Roman" w:hAnsi="Times New Roman"/>
                <w:b w:val="0"/>
                <w:lang w:val="en-GB" w:eastAsia="en-US"/>
              </w:rPr>
            </w:pPr>
          </w:p>
        </w:tc>
      </w:tr>
      <w:tr w:rsidR="00012DB6" w:rsidRPr="00107C72" w:rsidTr="00107C72">
        <w:trPr>
          <w:trHeight w:val="1262"/>
        </w:trPr>
        <w:tc>
          <w:tcPr>
            <w:tcW w:w="1790" w:type="pct"/>
            <w:noWrap/>
          </w:tcPr>
          <w:p w:rsidR="00012DB6" w:rsidRPr="00107C72" w:rsidRDefault="00012DB6"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12DB6" w:rsidRPr="00107C72" w:rsidRDefault="00012DB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012DB6" w:rsidRPr="00226988" w:rsidRDefault="00697B61" w:rsidP="00226988">
            <w:pPr>
              <w:spacing w:before="480"/>
              <w:ind w:left="-108"/>
              <w:jc w:val="center"/>
              <w:rPr>
                <w:b/>
                <w:bCs/>
                <w:sz w:val="20"/>
                <w:szCs w:val="20"/>
                <w:lang w:val="en-GB"/>
              </w:rPr>
            </w:pPr>
            <w:r w:rsidRPr="00226988">
              <w:rPr>
                <w:b/>
                <w:bCs/>
                <w:sz w:val="20"/>
                <w:szCs w:val="20"/>
                <w:lang w:val="en-GB"/>
              </w:rPr>
              <w:t>3</w:t>
            </w:r>
          </w:p>
        </w:tc>
        <w:tc>
          <w:tcPr>
            <w:tcW w:w="1367" w:type="pct"/>
          </w:tcPr>
          <w:p w:rsidR="00012DB6" w:rsidRPr="00107C72" w:rsidRDefault="00012DB6">
            <w:pPr>
              <w:pStyle w:val="Heading2"/>
              <w:jc w:val="left"/>
              <w:rPr>
                <w:rFonts w:ascii="Times New Roman" w:hAnsi="Times New Roman"/>
                <w:b w:val="0"/>
                <w:lang w:val="en-GB" w:eastAsia="en-US"/>
              </w:rPr>
            </w:pPr>
          </w:p>
        </w:tc>
      </w:tr>
      <w:tr w:rsidR="00012DB6" w:rsidRPr="00107C72" w:rsidTr="00107C72">
        <w:trPr>
          <w:trHeight w:val="1262"/>
        </w:trPr>
        <w:tc>
          <w:tcPr>
            <w:tcW w:w="1790" w:type="pct"/>
            <w:noWrap/>
          </w:tcPr>
          <w:p w:rsidR="00012DB6" w:rsidRPr="00107C72" w:rsidRDefault="00012DB6"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12DB6" w:rsidRPr="00107C72" w:rsidRDefault="00012DB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012DB6" w:rsidRPr="00226988" w:rsidRDefault="00697B61" w:rsidP="00226988">
            <w:pPr>
              <w:spacing w:before="480"/>
              <w:ind w:left="-108"/>
              <w:jc w:val="center"/>
              <w:rPr>
                <w:b/>
                <w:bCs/>
                <w:sz w:val="20"/>
                <w:szCs w:val="20"/>
                <w:lang w:val="en-GB"/>
              </w:rPr>
            </w:pPr>
            <w:r w:rsidRPr="00226988">
              <w:rPr>
                <w:b/>
                <w:bCs/>
                <w:sz w:val="20"/>
                <w:szCs w:val="20"/>
                <w:lang w:val="en-GB"/>
              </w:rPr>
              <w:t>2</w:t>
            </w:r>
          </w:p>
        </w:tc>
        <w:tc>
          <w:tcPr>
            <w:tcW w:w="1367" w:type="pct"/>
          </w:tcPr>
          <w:p w:rsidR="00012DB6" w:rsidRPr="00107C72" w:rsidRDefault="00012DB6">
            <w:pPr>
              <w:pStyle w:val="Heading2"/>
              <w:jc w:val="left"/>
              <w:rPr>
                <w:rFonts w:ascii="Times New Roman" w:hAnsi="Times New Roman"/>
                <w:b w:val="0"/>
                <w:lang w:val="en-GB" w:eastAsia="en-US"/>
              </w:rPr>
            </w:pPr>
          </w:p>
        </w:tc>
      </w:tr>
      <w:tr w:rsidR="00012DB6" w:rsidRPr="00107C72" w:rsidTr="00107C72">
        <w:trPr>
          <w:trHeight w:val="1262"/>
        </w:trPr>
        <w:tc>
          <w:tcPr>
            <w:tcW w:w="1790" w:type="pct"/>
            <w:noWrap/>
          </w:tcPr>
          <w:p w:rsidR="00012DB6" w:rsidRPr="00107C72" w:rsidRDefault="00012DB6"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12DB6" w:rsidRPr="00107C72" w:rsidRDefault="00012DB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012DB6" w:rsidRPr="00226988" w:rsidRDefault="00697B61" w:rsidP="00226988">
            <w:pPr>
              <w:spacing w:before="480"/>
              <w:ind w:left="-108"/>
              <w:jc w:val="center"/>
              <w:rPr>
                <w:b/>
                <w:bCs/>
                <w:sz w:val="20"/>
                <w:szCs w:val="20"/>
                <w:lang w:val="en-GB"/>
              </w:rPr>
            </w:pPr>
            <w:r w:rsidRPr="00226988">
              <w:rPr>
                <w:b/>
                <w:bCs/>
                <w:sz w:val="20"/>
                <w:szCs w:val="20"/>
                <w:lang w:val="en-GB"/>
              </w:rPr>
              <w:t>4</w:t>
            </w:r>
          </w:p>
        </w:tc>
        <w:tc>
          <w:tcPr>
            <w:tcW w:w="1367" w:type="pct"/>
          </w:tcPr>
          <w:p w:rsidR="00012DB6" w:rsidRPr="00107C72" w:rsidRDefault="00012DB6">
            <w:pPr>
              <w:pStyle w:val="Heading2"/>
              <w:jc w:val="left"/>
              <w:rPr>
                <w:rFonts w:ascii="Times New Roman" w:hAnsi="Times New Roman"/>
                <w:b w:val="0"/>
                <w:lang w:val="en-GB" w:eastAsia="en-US"/>
              </w:rPr>
            </w:pPr>
          </w:p>
        </w:tc>
      </w:tr>
      <w:tr w:rsidR="00012DB6" w:rsidRPr="00107C72" w:rsidTr="00107C72">
        <w:trPr>
          <w:trHeight w:val="703"/>
        </w:trPr>
        <w:tc>
          <w:tcPr>
            <w:tcW w:w="1790" w:type="pct"/>
            <w:noWrap/>
          </w:tcPr>
          <w:p w:rsidR="00012DB6" w:rsidRPr="00107C72" w:rsidRDefault="00012DB6" w:rsidP="00993080">
            <w:pPr>
              <w:rPr>
                <w:b/>
                <w:sz w:val="20"/>
                <w:szCs w:val="20"/>
                <w:lang w:val="en-GB"/>
              </w:rPr>
            </w:pPr>
            <w:r w:rsidRPr="00107C72">
              <w:rPr>
                <w:b/>
                <w:sz w:val="20"/>
                <w:szCs w:val="20"/>
                <w:lang w:val="en-GB"/>
              </w:rPr>
              <w:t xml:space="preserve">9. Are the results presented clearly? </w:t>
            </w:r>
          </w:p>
          <w:p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12DB6" w:rsidRPr="00107C72" w:rsidRDefault="00012DB6"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012DB6" w:rsidRPr="00226988" w:rsidRDefault="00697B61" w:rsidP="00226988">
            <w:pPr>
              <w:pStyle w:val="ListParagraph"/>
              <w:spacing w:before="240"/>
              <w:ind w:left="-108"/>
              <w:contextualSpacing w:val="0"/>
              <w:jc w:val="center"/>
              <w:rPr>
                <w:b/>
                <w:bCs/>
                <w:sz w:val="20"/>
                <w:szCs w:val="20"/>
                <w:lang w:val="en-GB"/>
              </w:rPr>
            </w:pPr>
            <w:r w:rsidRPr="00226988">
              <w:rPr>
                <w:b/>
                <w:bCs/>
                <w:sz w:val="20"/>
                <w:szCs w:val="20"/>
                <w:lang w:val="en-GB"/>
              </w:rPr>
              <w:t>2</w:t>
            </w:r>
          </w:p>
        </w:tc>
        <w:tc>
          <w:tcPr>
            <w:tcW w:w="1367" w:type="pct"/>
          </w:tcPr>
          <w:p w:rsidR="00012DB6" w:rsidRPr="00107C72" w:rsidRDefault="00012DB6">
            <w:pPr>
              <w:pStyle w:val="Heading2"/>
              <w:jc w:val="left"/>
              <w:rPr>
                <w:rFonts w:ascii="Times New Roman" w:hAnsi="Times New Roman"/>
                <w:b w:val="0"/>
                <w:lang w:val="en-GB" w:eastAsia="en-US"/>
              </w:rPr>
            </w:pPr>
          </w:p>
        </w:tc>
      </w:tr>
      <w:tr w:rsidR="00012DB6" w:rsidRPr="00107C72" w:rsidTr="00107C72">
        <w:trPr>
          <w:trHeight w:val="703"/>
        </w:trPr>
        <w:tc>
          <w:tcPr>
            <w:tcW w:w="1790" w:type="pct"/>
            <w:noWrap/>
          </w:tcPr>
          <w:p w:rsidR="00012DB6" w:rsidRPr="00107C72" w:rsidRDefault="00012DB6" w:rsidP="00993080">
            <w:pPr>
              <w:rPr>
                <w:b/>
                <w:sz w:val="20"/>
                <w:szCs w:val="20"/>
                <w:lang w:val="en-GB"/>
              </w:rPr>
            </w:pPr>
            <w:r w:rsidRPr="00107C72">
              <w:rPr>
                <w:b/>
                <w:sz w:val="20"/>
                <w:szCs w:val="20"/>
                <w:lang w:val="en-GB"/>
              </w:rPr>
              <w:lastRenderedPageBreak/>
              <w:t>10. Are tables and figures clear, relevant, and necessary?</w:t>
            </w:r>
          </w:p>
          <w:p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12DB6" w:rsidRPr="00107C72" w:rsidRDefault="00012DB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012DB6" w:rsidRPr="00226988" w:rsidRDefault="00697B61" w:rsidP="00226988">
            <w:pPr>
              <w:pStyle w:val="ListParagraph"/>
              <w:spacing w:before="480"/>
              <w:ind w:left="-108"/>
              <w:contextualSpacing w:val="0"/>
              <w:jc w:val="center"/>
              <w:rPr>
                <w:b/>
                <w:bCs/>
                <w:sz w:val="20"/>
                <w:szCs w:val="20"/>
                <w:lang w:val="en-GB"/>
              </w:rPr>
            </w:pPr>
            <w:r w:rsidRPr="00226988">
              <w:rPr>
                <w:b/>
                <w:bCs/>
                <w:sz w:val="20"/>
                <w:szCs w:val="20"/>
                <w:lang w:val="en-GB"/>
              </w:rPr>
              <w:t>3</w:t>
            </w:r>
          </w:p>
        </w:tc>
        <w:tc>
          <w:tcPr>
            <w:tcW w:w="1367" w:type="pct"/>
          </w:tcPr>
          <w:p w:rsidR="00012DB6" w:rsidRPr="00107C72" w:rsidRDefault="00012DB6">
            <w:pPr>
              <w:pStyle w:val="Heading2"/>
              <w:jc w:val="left"/>
              <w:rPr>
                <w:rFonts w:ascii="Times New Roman" w:hAnsi="Times New Roman"/>
                <w:b w:val="0"/>
                <w:lang w:val="en-GB" w:eastAsia="en-US"/>
              </w:rPr>
            </w:pPr>
          </w:p>
        </w:tc>
      </w:tr>
      <w:tr w:rsidR="00012DB6" w:rsidRPr="00107C72" w:rsidTr="00107C72">
        <w:trPr>
          <w:trHeight w:val="703"/>
        </w:trPr>
        <w:tc>
          <w:tcPr>
            <w:tcW w:w="1790" w:type="pct"/>
            <w:noWrap/>
          </w:tcPr>
          <w:p w:rsidR="00012DB6" w:rsidRPr="00107C72" w:rsidRDefault="00012DB6" w:rsidP="00993080">
            <w:pPr>
              <w:rPr>
                <w:b/>
                <w:sz w:val="20"/>
                <w:szCs w:val="20"/>
                <w:lang w:val="en-GB"/>
              </w:rPr>
            </w:pPr>
            <w:r w:rsidRPr="00107C72">
              <w:rPr>
                <w:b/>
                <w:sz w:val="20"/>
                <w:szCs w:val="20"/>
                <w:lang w:val="en-GB"/>
              </w:rPr>
              <w:t>11. Does the discussion relate findings to existing literature?</w:t>
            </w:r>
          </w:p>
          <w:p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12DB6" w:rsidRPr="00107C72" w:rsidRDefault="00012DB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012DB6" w:rsidRPr="00226988" w:rsidRDefault="00226988" w:rsidP="00226988">
            <w:pPr>
              <w:pStyle w:val="ListParagraph"/>
              <w:spacing w:before="480"/>
              <w:ind w:left="-108"/>
              <w:contextualSpacing w:val="0"/>
              <w:jc w:val="center"/>
              <w:rPr>
                <w:b/>
                <w:bCs/>
                <w:sz w:val="20"/>
                <w:szCs w:val="20"/>
                <w:lang w:val="en-GB"/>
              </w:rPr>
            </w:pPr>
            <w:r w:rsidRPr="00226988">
              <w:rPr>
                <w:b/>
                <w:bCs/>
                <w:sz w:val="20"/>
                <w:szCs w:val="20"/>
                <w:lang w:val="en-GB"/>
              </w:rPr>
              <w:t>2</w:t>
            </w:r>
          </w:p>
        </w:tc>
        <w:tc>
          <w:tcPr>
            <w:tcW w:w="1367" w:type="pct"/>
          </w:tcPr>
          <w:p w:rsidR="00012DB6" w:rsidRPr="00107C72" w:rsidRDefault="00012DB6">
            <w:pPr>
              <w:pStyle w:val="Heading2"/>
              <w:jc w:val="left"/>
              <w:rPr>
                <w:rFonts w:ascii="Times New Roman" w:hAnsi="Times New Roman"/>
                <w:b w:val="0"/>
                <w:lang w:val="en-GB" w:eastAsia="en-US"/>
              </w:rPr>
            </w:pPr>
          </w:p>
        </w:tc>
      </w:tr>
      <w:tr w:rsidR="00012DB6" w:rsidRPr="00107C72" w:rsidTr="00107C72">
        <w:trPr>
          <w:trHeight w:val="703"/>
        </w:trPr>
        <w:tc>
          <w:tcPr>
            <w:tcW w:w="1790" w:type="pct"/>
            <w:noWrap/>
          </w:tcPr>
          <w:p w:rsidR="00012DB6" w:rsidRPr="00107C72" w:rsidRDefault="00012DB6" w:rsidP="00993080">
            <w:pPr>
              <w:rPr>
                <w:b/>
                <w:sz w:val="20"/>
                <w:szCs w:val="20"/>
                <w:lang w:val="en-GB"/>
              </w:rPr>
            </w:pPr>
            <w:r w:rsidRPr="00107C72">
              <w:rPr>
                <w:b/>
                <w:sz w:val="20"/>
                <w:szCs w:val="20"/>
                <w:lang w:val="en-GB"/>
              </w:rPr>
              <w:t>12. Are the conclusions supported by the data?</w:t>
            </w:r>
          </w:p>
          <w:p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12DB6" w:rsidRPr="00107C72" w:rsidRDefault="00012DB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012DB6" w:rsidRPr="00226988" w:rsidRDefault="00226988" w:rsidP="00226988">
            <w:pPr>
              <w:pStyle w:val="ListParagraph"/>
              <w:spacing w:before="360"/>
              <w:ind w:left="-108"/>
              <w:contextualSpacing w:val="0"/>
              <w:jc w:val="center"/>
              <w:rPr>
                <w:b/>
                <w:bCs/>
                <w:sz w:val="20"/>
                <w:szCs w:val="20"/>
                <w:lang w:val="en-GB"/>
              </w:rPr>
            </w:pPr>
            <w:r w:rsidRPr="00226988">
              <w:rPr>
                <w:b/>
                <w:bCs/>
                <w:sz w:val="20"/>
                <w:szCs w:val="20"/>
                <w:lang w:val="en-GB"/>
              </w:rPr>
              <w:t>3</w:t>
            </w:r>
          </w:p>
        </w:tc>
        <w:tc>
          <w:tcPr>
            <w:tcW w:w="1367" w:type="pct"/>
          </w:tcPr>
          <w:p w:rsidR="00012DB6" w:rsidRPr="00107C72" w:rsidRDefault="00012DB6">
            <w:pPr>
              <w:pStyle w:val="Heading2"/>
              <w:jc w:val="left"/>
              <w:rPr>
                <w:rFonts w:ascii="Times New Roman" w:hAnsi="Times New Roman"/>
                <w:b w:val="0"/>
                <w:lang w:val="en-GB" w:eastAsia="en-US"/>
              </w:rPr>
            </w:pPr>
          </w:p>
        </w:tc>
      </w:tr>
      <w:tr w:rsidR="00012DB6" w:rsidRPr="00107C72" w:rsidTr="00107C72">
        <w:trPr>
          <w:trHeight w:val="703"/>
        </w:trPr>
        <w:tc>
          <w:tcPr>
            <w:tcW w:w="1790" w:type="pct"/>
            <w:noWrap/>
          </w:tcPr>
          <w:p w:rsidR="00012DB6" w:rsidRPr="00107C72" w:rsidRDefault="00012DB6" w:rsidP="00993080">
            <w:pPr>
              <w:rPr>
                <w:b/>
                <w:sz w:val="20"/>
                <w:szCs w:val="20"/>
                <w:lang w:val="en-GB"/>
              </w:rPr>
            </w:pPr>
            <w:r w:rsidRPr="00107C72">
              <w:rPr>
                <w:b/>
                <w:sz w:val="20"/>
                <w:szCs w:val="20"/>
                <w:lang w:val="en-GB"/>
              </w:rPr>
              <w:t>13. Are the limitations of the study discussed?</w:t>
            </w:r>
          </w:p>
          <w:p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12DB6" w:rsidRPr="00107C72" w:rsidRDefault="00012DB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012DB6" w:rsidRPr="00226988" w:rsidRDefault="00226988" w:rsidP="00226988">
            <w:pPr>
              <w:pStyle w:val="ListParagraph"/>
              <w:spacing w:before="360"/>
              <w:ind w:left="-108"/>
              <w:contextualSpacing w:val="0"/>
              <w:jc w:val="center"/>
              <w:rPr>
                <w:b/>
                <w:bCs/>
                <w:sz w:val="20"/>
                <w:szCs w:val="20"/>
                <w:lang w:val="en-GB"/>
              </w:rPr>
            </w:pPr>
            <w:r w:rsidRPr="00226988">
              <w:rPr>
                <w:b/>
                <w:bCs/>
                <w:sz w:val="20"/>
                <w:szCs w:val="20"/>
                <w:lang w:val="en-GB"/>
              </w:rPr>
              <w:t>2</w:t>
            </w:r>
          </w:p>
        </w:tc>
        <w:tc>
          <w:tcPr>
            <w:tcW w:w="1367" w:type="pct"/>
          </w:tcPr>
          <w:p w:rsidR="00012DB6" w:rsidRPr="00107C72" w:rsidRDefault="00012DB6">
            <w:pPr>
              <w:pStyle w:val="Heading2"/>
              <w:jc w:val="left"/>
              <w:rPr>
                <w:rFonts w:ascii="Times New Roman" w:hAnsi="Times New Roman"/>
                <w:b w:val="0"/>
                <w:lang w:val="en-GB" w:eastAsia="en-US"/>
              </w:rPr>
            </w:pPr>
          </w:p>
        </w:tc>
      </w:tr>
      <w:tr w:rsidR="00012DB6" w:rsidRPr="00107C72" w:rsidTr="00107C72">
        <w:trPr>
          <w:trHeight w:val="703"/>
        </w:trPr>
        <w:tc>
          <w:tcPr>
            <w:tcW w:w="1790" w:type="pct"/>
            <w:noWrap/>
          </w:tcPr>
          <w:p w:rsidR="00012DB6" w:rsidRPr="00107C72" w:rsidRDefault="00012DB6" w:rsidP="00993080">
            <w:pPr>
              <w:rPr>
                <w:b/>
                <w:sz w:val="20"/>
                <w:szCs w:val="20"/>
                <w:lang w:val="en-GB"/>
              </w:rPr>
            </w:pPr>
            <w:r w:rsidRPr="00107C72">
              <w:rPr>
                <w:b/>
                <w:sz w:val="20"/>
                <w:szCs w:val="20"/>
                <w:lang w:val="en-GB"/>
              </w:rPr>
              <w:t>14. Are the references relevant and sufficient (in number)?</w:t>
            </w:r>
          </w:p>
          <w:p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012DB6" w:rsidRPr="00107C72" w:rsidRDefault="00012DB6"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012DB6" w:rsidRPr="00226988" w:rsidRDefault="00226988" w:rsidP="00226988">
            <w:pPr>
              <w:pStyle w:val="ListParagraph"/>
              <w:spacing w:before="480"/>
              <w:ind w:left="-108"/>
              <w:contextualSpacing w:val="0"/>
              <w:jc w:val="center"/>
              <w:rPr>
                <w:b/>
                <w:bCs/>
                <w:sz w:val="20"/>
                <w:szCs w:val="20"/>
                <w:lang w:val="en-GB"/>
              </w:rPr>
            </w:pPr>
            <w:r w:rsidRPr="00226988">
              <w:rPr>
                <w:b/>
                <w:bCs/>
                <w:sz w:val="20"/>
                <w:szCs w:val="20"/>
                <w:lang w:val="en-GB"/>
              </w:rPr>
              <w:t>2</w:t>
            </w:r>
          </w:p>
        </w:tc>
        <w:tc>
          <w:tcPr>
            <w:tcW w:w="1367" w:type="pct"/>
          </w:tcPr>
          <w:p w:rsidR="00012DB6" w:rsidRPr="00107C72" w:rsidRDefault="00012DB6">
            <w:pPr>
              <w:pStyle w:val="Heading2"/>
              <w:jc w:val="left"/>
              <w:rPr>
                <w:rFonts w:ascii="Times New Roman" w:hAnsi="Times New Roman"/>
                <w:b w:val="0"/>
                <w:lang w:val="en-GB" w:eastAsia="en-US"/>
              </w:rPr>
            </w:pPr>
          </w:p>
        </w:tc>
      </w:tr>
      <w:tr w:rsidR="00012DB6" w:rsidRPr="00107C72" w:rsidTr="00107C72">
        <w:trPr>
          <w:trHeight w:val="703"/>
        </w:trPr>
        <w:tc>
          <w:tcPr>
            <w:tcW w:w="1790" w:type="pct"/>
            <w:noWrap/>
          </w:tcPr>
          <w:p w:rsidR="00012DB6" w:rsidRPr="00107C72" w:rsidRDefault="00012DB6" w:rsidP="00993080">
            <w:pPr>
              <w:rPr>
                <w:b/>
                <w:sz w:val="20"/>
                <w:szCs w:val="20"/>
                <w:lang w:val="en-GB"/>
              </w:rPr>
            </w:pPr>
            <w:r w:rsidRPr="00107C72">
              <w:rPr>
                <w:b/>
                <w:sz w:val="20"/>
                <w:szCs w:val="20"/>
                <w:lang w:val="en-GB"/>
              </w:rPr>
              <w:t>15. Is the manuscript written in clear and understandable language?</w:t>
            </w:r>
          </w:p>
          <w:p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012DB6" w:rsidRPr="00107C72" w:rsidRDefault="00012DB6"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012DB6" w:rsidRPr="00226988" w:rsidRDefault="00226988" w:rsidP="00226988">
            <w:pPr>
              <w:pStyle w:val="ListParagraph"/>
              <w:spacing w:before="480"/>
              <w:ind w:left="-108"/>
              <w:contextualSpacing w:val="0"/>
              <w:jc w:val="center"/>
              <w:rPr>
                <w:b/>
                <w:bCs/>
                <w:sz w:val="20"/>
                <w:szCs w:val="20"/>
                <w:lang w:val="en-GB"/>
              </w:rPr>
            </w:pPr>
            <w:r w:rsidRPr="00226988">
              <w:rPr>
                <w:b/>
                <w:bCs/>
                <w:sz w:val="20"/>
                <w:szCs w:val="20"/>
                <w:lang w:val="en-GB"/>
              </w:rPr>
              <w:t>4</w:t>
            </w:r>
          </w:p>
        </w:tc>
        <w:tc>
          <w:tcPr>
            <w:tcW w:w="1367" w:type="pct"/>
          </w:tcPr>
          <w:p w:rsidR="00012DB6" w:rsidRPr="00107C72" w:rsidRDefault="00012DB6">
            <w:pPr>
              <w:pStyle w:val="Heading2"/>
              <w:jc w:val="left"/>
              <w:rPr>
                <w:rFonts w:ascii="Times New Roman" w:hAnsi="Times New Roman"/>
                <w:b w:val="0"/>
                <w:lang w:val="en-GB" w:eastAsia="en-US"/>
              </w:rPr>
            </w:pPr>
          </w:p>
        </w:tc>
      </w:tr>
    </w:tbl>
    <w:p w:rsidR="00012DB6" w:rsidRPr="00107C72" w:rsidRDefault="00012DB6" w:rsidP="00012DB6">
      <w:pPr>
        <w:pStyle w:val="BodyText"/>
        <w:rPr>
          <w:rFonts w:ascii="Times New Roman" w:hAnsi="Times New Roman"/>
          <w:b/>
          <w:bCs/>
          <w:sz w:val="20"/>
          <w:szCs w:val="20"/>
          <w:u w:val="single"/>
          <w:lang w:val="en-GB"/>
        </w:rPr>
      </w:pPr>
    </w:p>
    <w:p w:rsidR="00012DB6" w:rsidRPr="00107C72" w:rsidRDefault="00012DB6" w:rsidP="00012DB6">
      <w:pPr>
        <w:pStyle w:val="BodyText"/>
        <w:rPr>
          <w:rFonts w:ascii="Times New Roman" w:hAnsi="Times New Roman"/>
          <w:b/>
          <w:bCs/>
          <w:sz w:val="20"/>
          <w:szCs w:val="20"/>
          <w:u w:val="single"/>
          <w:lang w:val="en-GB"/>
        </w:rPr>
      </w:pPr>
    </w:p>
    <w:p w:rsidR="00012DB6" w:rsidRPr="00107C72" w:rsidRDefault="00012DB6" w:rsidP="00012DB6">
      <w:pPr>
        <w:pStyle w:val="BodyText"/>
        <w:rPr>
          <w:rFonts w:ascii="Times New Roman" w:hAnsi="Times New Roman"/>
          <w:b/>
          <w:bCs/>
          <w:sz w:val="20"/>
          <w:szCs w:val="20"/>
          <w:u w:val="single"/>
          <w:lang w:val="en-GB"/>
        </w:rPr>
      </w:pPr>
    </w:p>
    <w:p w:rsidR="00012DB6" w:rsidRPr="00107C72" w:rsidRDefault="00012DB6" w:rsidP="00012DB6">
      <w:pPr>
        <w:pStyle w:val="BodyText"/>
        <w:rPr>
          <w:rFonts w:ascii="Times New Roman" w:hAnsi="Times New Roman"/>
          <w:b/>
          <w:bCs/>
          <w:sz w:val="20"/>
          <w:szCs w:val="20"/>
          <w:u w:val="single"/>
          <w:lang w:val="en-GB"/>
        </w:rPr>
      </w:pPr>
    </w:p>
    <w:p w:rsidR="00012DB6" w:rsidRDefault="00012DB6" w:rsidP="00012DB6">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rsidR="00012DB6" w:rsidRDefault="00012DB6" w:rsidP="00012DB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012DB6" w:rsidRPr="00EC7A1F" w:rsidTr="002E3E2C">
        <w:tc>
          <w:tcPr>
            <w:tcW w:w="1265" w:type="pct"/>
            <w:noWrap/>
          </w:tcPr>
          <w:p w:rsidR="00012DB6" w:rsidRPr="00EC7A1F" w:rsidRDefault="00012DB6" w:rsidP="002E3E2C">
            <w:pPr>
              <w:pStyle w:val="Heading2"/>
              <w:jc w:val="left"/>
              <w:rPr>
                <w:rFonts w:ascii="Times New Roman" w:hAnsi="Times New Roman"/>
                <w:lang w:val="en-GB" w:eastAsia="en-US"/>
              </w:rPr>
            </w:pPr>
          </w:p>
        </w:tc>
        <w:tc>
          <w:tcPr>
            <w:tcW w:w="2212" w:type="pct"/>
          </w:tcPr>
          <w:p w:rsidR="00012DB6" w:rsidRPr="00EC7A1F" w:rsidRDefault="00012DB6" w:rsidP="002E3E2C">
            <w:pPr>
              <w:pStyle w:val="Heading2"/>
              <w:jc w:val="left"/>
              <w:rPr>
                <w:rFonts w:ascii="Times New Roman" w:hAnsi="Times New Roman"/>
                <w:lang w:val="en-GB" w:eastAsia="en-US"/>
              </w:rPr>
            </w:pPr>
            <w:r w:rsidRPr="00EC7A1F">
              <w:rPr>
                <w:rFonts w:ascii="Times New Roman" w:hAnsi="Times New Roman"/>
                <w:lang w:val="en-GB" w:eastAsia="en-US"/>
              </w:rPr>
              <w:t>Reviewer’s comment</w:t>
            </w:r>
          </w:p>
          <w:p w:rsidR="00012DB6" w:rsidRPr="00EC7A1F" w:rsidRDefault="00012DB6" w:rsidP="002E3E2C">
            <w:pPr>
              <w:rPr>
                <w:lang w:val="en-GB"/>
              </w:rPr>
            </w:pPr>
          </w:p>
        </w:tc>
        <w:tc>
          <w:tcPr>
            <w:tcW w:w="1523" w:type="pct"/>
          </w:tcPr>
          <w:p w:rsidR="00012DB6" w:rsidRPr="00EC7A1F" w:rsidRDefault="00012DB6"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rsidR="00012DB6" w:rsidRPr="00EC7A1F" w:rsidRDefault="00012DB6" w:rsidP="002E3E2C">
            <w:pPr>
              <w:pStyle w:val="Heading2"/>
              <w:jc w:val="left"/>
              <w:rPr>
                <w:rFonts w:ascii="Times New Roman" w:hAnsi="Times New Roman"/>
                <w:b w:val="0"/>
                <w:lang w:val="en-GB" w:eastAsia="en-US"/>
              </w:rPr>
            </w:pPr>
          </w:p>
        </w:tc>
      </w:tr>
      <w:tr w:rsidR="00012DB6" w:rsidRPr="00EC7A1F" w:rsidTr="002E3E2C">
        <w:trPr>
          <w:trHeight w:val="1262"/>
        </w:trPr>
        <w:tc>
          <w:tcPr>
            <w:tcW w:w="1265" w:type="pct"/>
            <w:noWrap/>
          </w:tcPr>
          <w:p w:rsidR="00012DB6" w:rsidRPr="000B20E3" w:rsidRDefault="00012DB6" w:rsidP="002E3E2C">
            <w:pPr>
              <w:ind w:left="360"/>
              <w:rPr>
                <w:b/>
                <w:bCs/>
                <w:sz w:val="20"/>
                <w:szCs w:val="20"/>
                <w:lang w:val="en-GB"/>
              </w:rPr>
            </w:pPr>
            <w:r w:rsidRPr="000B20E3">
              <w:rPr>
                <w:b/>
                <w:bCs/>
                <w:sz w:val="20"/>
                <w:szCs w:val="20"/>
                <w:lang w:val="en-GB"/>
              </w:rPr>
              <w:t>Is the title of the article suitable?</w:t>
            </w:r>
          </w:p>
          <w:p w:rsidR="00012DB6" w:rsidRPr="00914761" w:rsidRDefault="00012DB6" w:rsidP="002E3E2C">
            <w:pPr>
              <w:ind w:left="360"/>
              <w:rPr>
                <w:bCs/>
                <w:sz w:val="20"/>
                <w:szCs w:val="20"/>
                <w:lang w:val="en-GB"/>
              </w:rPr>
            </w:pPr>
          </w:p>
          <w:p w:rsidR="00012DB6" w:rsidRPr="00EC7A1F" w:rsidRDefault="00012DB6"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012DB6" w:rsidRPr="00EC7A1F" w:rsidRDefault="00226988" w:rsidP="00226988">
            <w:pPr>
              <w:jc w:val="both"/>
              <w:rPr>
                <w:b/>
                <w:bCs/>
                <w:sz w:val="20"/>
                <w:szCs w:val="20"/>
                <w:lang w:val="en-GB"/>
              </w:rPr>
            </w:pPr>
            <w:r>
              <w:rPr>
                <w:b/>
                <w:bCs/>
                <w:sz w:val="20"/>
                <w:szCs w:val="20"/>
                <w:lang w:val="en-GB"/>
              </w:rPr>
              <w:t>YES</w:t>
            </w:r>
          </w:p>
        </w:tc>
        <w:tc>
          <w:tcPr>
            <w:tcW w:w="1523" w:type="pct"/>
          </w:tcPr>
          <w:p w:rsidR="00012DB6" w:rsidRPr="00EC7A1F" w:rsidRDefault="00012DB6" w:rsidP="002E3E2C">
            <w:pPr>
              <w:pStyle w:val="Heading2"/>
              <w:jc w:val="left"/>
              <w:rPr>
                <w:rFonts w:ascii="Times New Roman" w:hAnsi="Times New Roman"/>
                <w:b w:val="0"/>
                <w:lang w:val="en-GB" w:eastAsia="en-US"/>
              </w:rPr>
            </w:pPr>
          </w:p>
        </w:tc>
      </w:tr>
      <w:tr w:rsidR="00012DB6" w:rsidRPr="00EC7A1F" w:rsidTr="002E3E2C">
        <w:trPr>
          <w:trHeight w:val="1262"/>
        </w:trPr>
        <w:tc>
          <w:tcPr>
            <w:tcW w:w="1265" w:type="pct"/>
            <w:noWrap/>
          </w:tcPr>
          <w:p w:rsidR="00012DB6" w:rsidRDefault="00012DB6" w:rsidP="002E3E2C">
            <w:pPr>
              <w:pStyle w:val="Heading2"/>
              <w:ind w:left="360"/>
              <w:jc w:val="left"/>
              <w:rPr>
                <w:rFonts w:ascii="Times New Roman" w:hAnsi="Times New Roman"/>
                <w:lang w:val="en-GB" w:eastAsia="en-US"/>
              </w:rPr>
            </w:pPr>
            <w:r w:rsidRPr="00EC7A1F">
              <w:rPr>
                <w:rFonts w:ascii="Times New Roman" w:hAnsi="Times New Roman"/>
                <w:lang w:val="en-GB" w:eastAsia="en-US"/>
              </w:rPr>
              <w:t xml:space="preserve">Is the abstract of the article comprehensive? </w:t>
            </w:r>
          </w:p>
          <w:p w:rsidR="00012DB6" w:rsidRDefault="00012DB6" w:rsidP="002E3E2C">
            <w:pPr>
              <w:ind w:left="284"/>
              <w:rPr>
                <w:bCs/>
                <w:sz w:val="20"/>
                <w:szCs w:val="20"/>
                <w:lang w:val="en-GB"/>
              </w:rPr>
            </w:pPr>
          </w:p>
          <w:p w:rsidR="00012DB6" w:rsidRPr="00EC7A1F" w:rsidRDefault="00012DB6" w:rsidP="002E3E2C">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226988" w:rsidRDefault="00226988" w:rsidP="00226988">
            <w:pPr>
              <w:jc w:val="both"/>
              <w:rPr>
                <w:b/>
                <w:bCs/>
                <w:sz w:val="20"/>
                <w:szCs w:val="20"/>
                <w:lang w:val="en"/>
              </w:rPr>
            </w:pPr>
            <w:r w:rsidRPr="00226988">
              <w:rPr>
                <w:b/>
                <w:bCs/>
                <w:sz w:val="20"/>
                <w:szCs w:val="20"/>
                <w:lang w:val="en"/>
              </w:rPr>
              <w:t xml:space="preserve">No. </w:t>
            </w:r>
          </w:p>
          <w:p w:rsidR="00226988" w:rsidRPr="00226988" w:rsidRDefault="00226988" w:rsidP="00226988">
            <w:pPr>
              <w:jc w:val="both"/>
              <w:rPr>
                <w:b/>
                <w:bCs/>
                <w:sz w:val="20"/>
                <w:szCs w:val="20"/>
              </w:rPr>
            </w:pPr>
            <w:r w:rsidRPr="00226988">
              <w:rPr>
                <w:b/>
                <w:bCs/>
                <w:sz w:val="20"/>
                <w:szCs w:val="20"/>
                <w:lang w:val="en"/>
              </w:rPr>
              <w:t>We must first discuss the importance of tomatoes and the effect of salinization on tomatoes before addressing the methodology.</w:t>
            </w:r>
          </w:p>
          <w:p w:rsidR="00012DB6" w:rsidRPr="00226988" w:rsidRDefault="00012DB6" w:rsidP="00226988">
            <w:pPr>
              <w:jc w:val="both"/>
              <w:rPr>
                <w:b/>
                <w:bCs/>
                <w:sz w:val="20"/>
                <w:szCs w:val="20"/>
              </w:rPr>
            </w:pPr>
          </w:p>
        </w:tc>
        <w:tc>
          <w:tcPr>
            <w:tcW w:w="1523" w:type="pct"/>
          </w:tcPr>
          <w:p w:rsidR="00012DB6" w:rsidRPr="00EC7A1F" w:rsidRDefault="00012DB6" w:rsidP="002E3E2C">
            <w:pPr>
              <w:pStyle w:val="Heading2"/>
              <w:jc w:val="left"/>
              <w:rPr>
                <w:rFonts w:ascii="Times New Roman" w:hAnsi="Times New Roman"/>
                <w:b w:val="0"/>
                <w:lang w:val="en-GB" w:eastAsia="en-US"/>
              </w:rPr>
            </w:pPr>
          </w:p>
        </w:tc>
      </w:tr>
      <w:tr w:rsidR="00012DB6" w:rsidRPr="00EC7A1F" w:rsidTr="002E3E2C">
        <w:trPr>
          <w:trHeight w:val="704"/>
        </w:trPr>
        <w:tc>
          <w:tcPr>
            <w:tcW w:w="1265" w:type="pct"/>
            <w:noWrap/>
          </w:tcPr>
          <w:p w:rsidR="00012DB6" w:rsidRPr="00914761" w:rsidRDefault="00012DB6" w:rsidP="002E3E2C">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rsidR="00012DB6" w:rsidRPr="00C46811" w:rsidRDefault="00012DB6" w:rsidP="000B20E3">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rsidR="00226988" w:rsidRDefault="00226988" w:rsidP="00226988">
            <w:pPr>
              <w:pStyle w:val="ListParagraph"/>
              <w:ind w:left="0"/>
              <w:jc w:val="both"/>
              <w:rPr>
                <w:b/>
                <w:sz w:val="20"/>
                <w:szCs w:val="20"/>
              </w:rPr>
            </w:pPr>
            <w:r w:rsidRPr="00226988">
              <w:rPr>
                <w:b/>
                <w:sz w:val="20"/>
                <w:szCs w:val="20"/>
              </w:rPr>
              <w:t xml:space="preserve">No. </w:t>
            </w:r>
          </w:p>
          <w:p w:rsidR="00012DB6" w:rsidRPr="00226988" w:rsidRDefault="00226988" w:rsidP="00226988">
            <w:pPr>
              <w:pStyle w:val="ListParagraph"/>
              <w:ind w:left="0"/>
              <w:jc w:val="both"/>
              <w:rPr>
                <w:b/>
                <w:sz w:val="20"/>
                <w:szCs w:val="20"/>
                <w:lang w:val="en-GB"/>
              </w:rPr>
            </w:pPr>
            <w:r w:rsidRPr="00226988">
              <w:rPr>
                <w:b/>
                <w:sz w:val="20"/>
                <w:szCs w:val="20"/>
              </w:rPr>
              <w:t>The results should be presented better with a comparative analysis of the varieties based on salinity and season. The effect of the season is not reflected in the results section.</w:t>
            </w:r>
          </w:p>
        </w:tc>
        <w:tc>
          <w:tcPr>
            <w:tcW w:w="1523" w:type="pct"/>
          </w:tcPr>
          <w:p w:rsidR="00012DB6" w:rsidRPr="00EC7A1F" w:rsidRDefault="00012DB6" w:rsidP="002E3E2C">
            <w:pPr>
              <w:pStyle w:val="Heading2"/>
              <w:jc w:val="left"/>
              <w:rPr>
                <w:rFonts w:ascii="Times New Roman" w:hAnsi="Times New Roman"/>
                <w:b w:val="0"/>
                <w:lang w:val="en-GB" w:eastAsia="en-US"/>
              </w:rPr>
            </w:pPr>
          </w:p>
        </w:tc>
      </w:tr>
      <w:tr w:rsidR="00012DB6" w:rsidRPr="00EC7A1F" w:rsidTr="002E3E2C">
        <w:trPr>
          <w:trHeight w:val="703"/>
        </w:trPr>
        <w:tc>
          <w:tcPr>
            <w:tcW w:w="1265" w:type="pct"/>
            <w:noWrap/>
          </w:tcPr>
          <w:p w:rsidR="00012DB6" w:rsidRDefault="00012DB6" w:rsidP="002E3E2C">
            <w:pPr>
              <w:ind w:left="360"/>
              <w:rPr>
                <w:b/>
                <w:bCs/>
                <w:sz w:val="20"/>
                <w:szCs w:val="20"/>
                <w:lang w:val="en-GB"/>
              </w:rPr>
            </w:pPr>
            <w:r w:rsidRPr="00EC7A1F">
              <w:rPr>
                <w:b/>
                <w:bCs/>
                <w:sz w:val="20"/>
                <w:szCs w:val="20"/>
                <w:lang w:val="en-GB"/>
              </w:rPr>
              <w:t xml:space="preserve">Are the references sufficient and recent? </w:t>
            </w:r>
          </w:p>
          <w:p w:rsidR="00012DB6" w:rsidRPr="00914761" w:rsidRDefault="00012DB6" w:rsidP="002E3E2C">
            <w:pPr>
              <w:ind w:left="360"/>
              <w:rPr>
                <w:bCs/>
                <w:sz w:val="20"/>
                <w:szCs w:val="20"/>
                <w:lang w:val="en-GB"/>
              </w:rPr>
            </w:pPr>
            <w:r w:rsidRPr="00914761">
              <w:rPr>
                <w:bCs/>
                <w:sz w:val="20"/>
                <w:szCs w:val="20"/>
                <w:lang w:val="en-GB"/>
              </w:rPr>
              <w:t>(YES or NO)</w:t>
            </w:r>
          </w:p>
          <w:p w:rsidR="00012DB6" w:rsidRPr="00914761" w:rsidRDefault="00012DB6" w:rsidP="002E3E2C">
            <w:pPr>
              <w:ind w:left="360"/>
              <w:rPr>
                <w:bCs/>
                <w:sz w:val="20"/>
                <w:szCs w:val="20"/>
                <w:lang w:val="en-GB"/>
              </w:rPr>
            </w:pPr>
          </w:p>
          <w:p w:rsidR="00012DB6" w:rsidRPr="00EC7A1F" w:rsidRDefault="00012DB6" w:rsidP="002E3E2C">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rsidR="00226988" w:rsidRPr="00226988" w:rsidRDefault="00226988" w:rsidP="00A85311">
            <w:pPr>
              <w:pStyle w:val="ListParagraph"/>
              <w:ind w:left="0"/>
              <w:jc w:val="both"/>
              <w:rPr>
                <w:b/>
                <w:sz w:val="20"/>
                <w:szCs w:val="20"/>
                <w:lang w:val="en"/>
              </w:rPr>
            </w:pPr>
            <w:r w:rsidRPr="00226988">
              <w:rPr>
                <w:b/>
                <w:sz w:val="20"/>
                <w:szCs w:val="20"/>
                <w:lang w:val="en"/>
              </w:rPr>
              <w:t>No.</w:t>
            </w:r>
          </w:p>
          <w:p w:rsidR="00226988" w:rsidRDefault="00226988" w:rsidP="00A85311">
            <w:pPr>
              <w:pStyle w:val="ListParagraph"/>
              <w:ind w:left="0"/>
              <w:jc w:val="both"/>
              <w:rPr>
                <w:b/>
                <w:sz w:val="20"/>
                <w:szCs w:val="20"/>
                <w:lang w:val="en"/>
              </w:rPr>
            </w:pPr>
            <w:r w:rsidRPr="00226988">
              <w:rPr>
                <w:b/>
                <w:sz w:val="20"/>
                <w:szCs w:val="20"/>
                <w:lang w:val="en"/>
              </w:rPr>
              <w:t>There are many references that discuss the salinity of tomatoes that you can use in the discussion. Here are a few examples.</w:t>
            </w:r>
          </w:p>
          <w:p w:rsidR="00226988" w:rsidRPr="00226988" w:rsidRDefault="00226988" w:rsidP="00A85311">
            <w:pPr>
              <w:pStyle w:val="ListParagraph"/>
              <w:ind w:left="0"/>
              <w:jc w:val="both"/>
              <w:rPr>
                <w:b/>
                <w:sz w:val="20"/>
                <w:szCs w:val="20"/>
              </w:rPr>
            </w:pPr>
          </w:p>
          <w:p w:rsidR="00226988" w:rsidRPr="00226988" w:rsidRDefault="00226988" w:rsidP="00A85311">
            <w:pPr>
              <w:pStyle w:val="ListParagraph"/>
              <w:ind w:left="0"/>
              <w:jc w:val="both"/>
              <w:rPr>
                <w:b/>
                <w:bCs/>
                <w:sz w:val="20"/>
                <w:szCs w:val="20"/>
              </w:rPr>
            </w:pPr>
            <w:r w:rsidRPr="00226988">
              <w:rPr>
                <w:b/>
                <w:bCs/>
                <w:sz w:val="20"/>
                <w:szCs w:val="20"/>
                <w:lang w:val="en"/>
              </w:rPr>
              <w:t>GROWTH</w:t>
            </w:r>
          </w:p>
          <w:p w:rsidR="00226988" w:rsidRDefault="00226988" w:rsidP="00A85311">
            <w:pPr>
              <w:pStyle w:val="ListParagraph"/>
              <w:ind w:left="0"/>
              <w:jc w:val="both"/>
              <w:rPr>
                <w:bCs/>
                <w:sz w:val="20"/>
                <w:szCs w:val="20"/>
              </w:rPr>
            </w:pPr>
            <w:proofErr w:type="spellStart"/>
            <w:r w:rsidRPr="00226988">
              <w:rPr>
                <w:bCs/>
                <w:sz w:val="20"/>
                <w:szCs w:val="20"/>
              </w:rPr>
              <w:t>Momayezi</w:t>
            </w:r>
            <w:proofErr w:type="spellEnd"/>
            <w:r w:rsidRPr="00226988">
              <w:rPr>
                <w:bCs/>
                <w:sz w:val="20"/>
                <w:szCs w:val="20"/>
              </w:rPr>
              <w:t xml:space="preserve">, M. R., Zaharah, A. R., Hanafi, M. M., &amp; Mohd Razi, I. (2009). </w:t>
            </w:r>
            <w:r w:rsidRPr="005F19A2">
              <w:rPr>
                <w:bCs/>
                <w:sz w:val="20"/>
                <w:szCs w:val="20"/>
              </w:rPr>
              <w:t xml:space="preserve">Agronomic characteristics and proline accumulation of Iranian rice genotypes at early seedling stage under sodium salts stress. </w:t>
            </w:r>
            <w:r w:rsidRPr="005F19A2">
              <w:rPr>
                <w:bCs/>
                <w:i/>
                <w:iCs/>
                <w:sz w:val="20"/>
                <w:szCs w:val="20"/>
              </w:rPr>
              <w:t>Malaysian Journal of Soil Science</w:t>
            </w:r>
            <w:r w:rsidRPr="005F19A2">
              <w:rPr>
                <w:bCs/>
                <w:sz w:val="20"/>
                <w:szCs w:val="20"/>
              </w:rPr>
              <w:t xml:space="preserve">, </w:t>
            </w:r>
            <w:r w:rsidRPr="005F19A2">
              <w:rPr>
                <w:bCs/>
                <w:i/>
                <w:iCs/>
                <w:sz w:val="20"/>
                <w:szCs w:val="20"/>
              </w:rPr>
              <w:t>13</w:t>
            </w:r>
            <w:r w:rsidRPr="005F19A2">
              <w:rPr>
                <w:bCs/>
                <w:sz w:val="20"/>
                <w:szCs w:val="20"/>
              </w:rPr>
              <w:t>, 59–75.</w:t>
            </w:r>
          </w:p>
          <w:p w:rsidR="00226988" w:rsidRPr="005F19A2" w:rsidRDefault="00226988" w:rsidP="00A85311">
            <w:pPr>
              <w:pStyle w:val="ListParagraph"/>
              <w:ind w:left="0"/>
              <w:jc w:val="both"/>
              <w:rPr>
                <w:bCs/>
                <w:sz w:val="20"/>
                <w:szCs w:val="20"/>
              </w:rPr>
            </w:pPr>
          </w:p>
          <w:p w:rsidR="00226988" w:rsidRPr="005F2014" w:rsidRDefault="00226988" w:rsidP="00A85311">
            <w:pPr>
              <w:pStyle w:val="ListParagraph"/>
              <w:ind w:left="0"/>
              <w:jc w:val="both"/>
              <w:rPr>
                <w:bCs/>
                <w:sz w:val="20"/>
                <w:szCs w:val="20"/>
                <w:lang w:val="en-IN"/>
              </w:rPr>
            </w:pPr>
            <w:r w:rsidRPr="005F19A2">
              <w:rPr>
                <w:bCs/>
                <w:sz w:val="20"/>
                <w:szCs w:val="20"/>
              </w:rPr>
              <w:t xml:space="preserve">Henry, E. E. Y., </w:t>
            </w:r>
            <w:proofErr w:type="spellStart"/>
            <w:r w:rsidRPr="005F19A2">
              <w:rPr>
                <w:bCs/>
                <w:sz w:val="20"/>
                <w:szCs w:val="20"/>
              </w:rPr>
              <w:t>Kinsou</w:t>
            </w:r>
            <w:proofErr w:type="spellEnd"/>
            <w:r w:rsidRPr="005F19A2">
              <w:rPr>
                <w:bCs/>
                <w:sz w:val="20"/>
                <w:szCs w:val="20"/>
              </w:rPr>
              <w:t xml:space="preserve">, E., Mensah, A. C. G., Komlan, F. A., &amp; </w:t>
            </w:r>
            <w:proofErr w:type="spellStart"/>
            <w:r w:rsidRPr="005F19A2">
              <w:rPr>
                <w:bCs/>
                <w:sz w:val="20"/>
                <w:szCs w:val="20"/>
              </w:rPr>
              <w:t>Gandonou</w:t>
            </w:r>
            <w:proofErr w:type="spellEnd"/>
            <w:r w:rsidRPr="005F19A2">
              <w:rPr>
                <w:bCs/>
                <w:sz w:val="20"/>
                <w:szCs w:val="20"/>
              </w:rPr>
              <w:t xml:space="preserve">, C. B. (2021). </w:t>
            </w:r>
            <w:r w:rsidRPr="005F19A2">
              <w:rPr>
                <w:bCs/>
                <w:sz w:val="20"/>
                <w:szCs w:val="20"/>
                <w:lang w:val="fr-FR"/>
              </w:rPr>
              <w:t>Réponse des plantes de tomate (</w:t>
            </w:r>
            <w:r w:rsidRPr="005F19A2">
              <w:rPr>
                <w:bCs/>
                <w:i/>
                <w:iCs/>
                <w:sz w:val="20"/>
                <w:szCs w:val="20"/>
                <w:lang w:val="fr-FR"/>
              </w:rPr>
              <w:t xml:space="preserve">Lycopersicon </w:t>
            </w:r>
            <w:proofErr w:type="spellStart"/>
            <w:r w:rsidRPr="005F19A2">
              <w:rPr>
                <w:bCs/>
                <w:i/>
                <w:iCs/>
                <w:sz w:val="20"/>
                <w:szCs w:val="20"/>
                <w:lang w:val="fr-FR"/>
              </w:rPr>
              <w:t>esculentum</w:t>
            </w:r>
            <w:proofErr w:type="spellEnd"/>
            <w:r w:rsidRPr="005F19A2">
              <w:rPr>
                <w:bCs/>
                <w:i/>
                <w:iCs/>
                <w:sz w:val="20"/>
                <w:szCs w:val="20"/>
                <w:lang w:val="fr-FR"/>
              </w:rPr>
              <w:t xml:space="preserve"> </w:t>
            </w:r>
            <w:r w:rsidRPr="005F19A2">
              <w:rPr>
                <w:bCs/>
                <w:sz w:val="20"/>
                <w:szCs w:val="20"/>
                <w:lang w:val="fr-FR"/>
              </w:rPr>
              <w:t xml:space="preserve">Mill.) cultivées sous stress salin a une application </w:t>
            </w:r>
            <w:proofErr w:type="spellStart"/>
            <w:r w:rsidRPr="005F19A2">
              <w:rPr>
                <w:bCs/>
                <w:sz w:val="20"/>
                <w:szCs w:val="20"/>
                <w:lang w:val="fr-FR"/>
              </w:rPr>
              <w:t>exogene</w:t>
            </w:r>
            <w:proofErr w:type="spellEnd"/>
            <w:r w:rsidRPr="005F19A2">
              <w:rPr>
                <w:bCs/>
                <w:sz w:val="20"/>
                <w:szCs w:val="20"/>
                <w:lang w:val="fr-FR"/>
              </w:rPr>
              <w:t xml:space="preserve"> de calcium et de potassium. </w:t>
            </w:r>
            <w:r w:rsidRPr="005F19A2">
              <w:rPr>
                <w:bCs/>
                <w:i/>
                <w:iCs/>
                <w:sz w:val="20"/>
                <w:szCs w:val="20"/>
              </w:rPr>
              <w:t>Journal of Applied Biosciences</w:t>
            </w:r>
            <w:r w:rsidRPr="005F19A2">
              <w:rPr>
                <w:bCs/>
                <w:sz w:val="20"/>
                <w:szCs w:val="20"/>
              </w:rPr>
              <w:t xml:space="preserve">, </w:t>
            </w:r>
            <w:r w:rsidRPr="005F19A2">
              <w:rPr>
                <w:bCs/>
                <w:i/>
                <w:iCs/>
                <w:sz w:val="20"/>
                <w:szCs w:val="20"/>
              </w:rPr>
              <w:t>159</w:t>
            </w:r>
            <w:r w:rsidRPr="005F19A2">
              <w:rPr>
                <w:bCs/>
                <w:sz w:val="20"/>
                <w:szCs w:val="20"/>
              </w:rPr>
              <w:t xml:space="preserve">(1), 16363–16370. (In French). </w:t>
            </w:r>
            <w:hyperlink r:id="rId8" w:history="1">
              <w:r w:rsidRPr="005F19A2">
                <w:rPr>
                  <w:rStyle w:val="Hyperlink"/>
                  <w:bCs/>
                  <w:sz w:val="20"/>
                  <w:szCs w:val="20"/>
                </w:rPr>
                <w:t>https://doi.org/10.35759/JABs.159.1</w:t>
              </w:r>
            </w:hyperlink>
          </w:p>
          <w:p w:rsidR="00226988" w:rsidRPr="005F19A2" w:rsidRDefault="00226988" w:rsidP="00A85311">
            <w:pPr>
              <w:pStyle w:val="ListParagraph"/>
              <w:ind w:left="0"/>
              <w:jc w:val="both"/>
              <w:rPr>
                <w:bCs/>
                <w:sz w:val="20"/>
                <w:szCs w:val="20"/>
              </w:rPr>
            </w:pPr>
          </w:p>
          <w:p w:rsidR="00226988" w:rsidRPr="005F2014" w:rsidRDefault="00226988" w:rsidP="00A85311">
            <w:pPr>
              <w:pStyle w:val="ListParagraph"/>
              <w:ind w:left="0"/>
              <w:jc w:val="both"/>
              <w:rPr>
                <w:bCs/>
                <w:sz w:val="20"/>
                <w:szCs w:val="20"/>
                <w:lang w:val="en-IN"/>
              </w:rPr>
            </w:pPr>
            <w:r w:rsidRPr="005F19A2">
              <w:rPr>
                <w:bCs/>
                <w:sz w:val="20"/>
                <w:szCs w:val="20"/>
              </w:rPr>
              <w:t xml:space="preserve">Wasti, S., Mimouni, H., Smiti, S., </w:t>
            </w:r>
            <w:proofErr w:type="spellStart"/>
            <w:r w:rsidRPr="005F19A2">
              <w:rPr>
                <w:bCs/>
                <w:sz w:val="20"/>
                <w:szCs w:val="20"/>
              </w:rPr>
              <w:t>Zid</w:t>
            </w:r>
            <w:proofErr w:type="spellEnd"/>
            <w:r w:rsidRPr="005F19A2">
              <w:rPr>
                <w:bCs/>
                <w:sz w:val="20"/>
                <w:szCs w:val="20"/>
              </w:rPr>
              <w:t xml:space="preserve">, E., &amp; Ben Ahmed, H. (2012). Enhanced salt tolerance of tomatoes by exogenous salicylic acid applied through rooting medium. </w:t>
            </w:r>
            <w:r w:rsidRPr="005F19A2">
              <w:rPr>
                <w:bCs/>
                <w:i/>
                <w:iCs/>
                <w:sz w:val="20"/>
                <w:szCs w:val="20"/>
              </w:rPr>
              <w:t>OMICS: Journal of Integrative Biology</w:t>
            </w:r>
            <w:r w:rsidRPr="005F19A2">
              <w:rPr>
                <w:bCs/>
                <w:sz w:val="20"/>
                <w:szCs w:val="20"/>
              </w:rPr>
              <w:t xml:space="preserve">, </w:t>
            </w:r>
            <w:r w:rsidRPr="005F19A2">
              <w:rPr>
                <w:bCs/>
                <w:i/>
                <w:iCs/>
                <w:sz w:val="20"/>
                <w:szCs w:val="20"/>
              </w:rPr>
              <w:t>16</w:t>
            </w:r>
            <w:r w:rsidRPr="005F19A2">
              <w:rPr>
                <w:bCs/>
                <w:sz w:val="20"/>
                <w:szCs w:val="20"/>
              </w:rPr>
              <w:t>(4), 200-</w:t>
            </w:r>
            <w:r w:rsidRPr="005F19A2">
              <w:rPr>
                <w:rFonts w:hint="eastAsia"/>
                <w:bCs/>
                <w:sz w:val="20"/>
                <w:szCs w:val="20"/>
              </w:rPr>
              <w:t>‑</w:t>
            </w:r>
            <w:r w:rsidRPr="005F19A2">
              <w:rPr>
                <w:bCs/>
                <w:sz w:val="20"/>
                <w:szCs w:val="20"/>
              </w:rPr>
              <w:t xml:space="preserve">207. </w:t>
            </w:r>
            <w:hyperlink r:id="rId9" w:history="1">
              <w:r w:rsidRPr="005F19A2">
                <w:rPr>
                  <w:rStyle w:val="Hyperlink"/>
                  <w:bCs/>
                  <w:sz w:val="20"/>
                  <w:szCs w:val="20"/>
                </w:rPr>
                <w:t>https://doi.org/10.1089/omi.2011.0071</w:t>
              </w:r>
            </w:hyperlink>
          </w:p>
          <w:p w:rsidR="00226988" w:rsidRPr="005F19A2" w:rsidRDefault="00226988" w:rsidP="00A85311">
            <w:pPr>
              <w:pStyle w:val="ListParagraph"/>
              <w:ind w:left="0"/>
              <w:jc w:val="both"/>
              <w:rPr>
                <w:bCs/>
                <w:sz w:val="20"/>
                <w:szCs w:val="20"/>
              </w:rPr>
            </w:pPr>
          </w:p>
          <w:p w:rsidR="00226988" w:rsidRPr="005F19A2" w:rsidRDefault="00226988" w:rsidP="00A85311">
            <w:pPr>
              <w:pStyle w:val="ListParagraph"/>
              <w:ind w:left="0"/>
              <w:jc w:val="both"/>
              <w:rPr>
                <w:bCs/>
                <w:sz w:val="20"/>
                <w:szCs w:val="20"/>
                <w:lang w:val="fr-FR"/>
              </w:rPr>
            </w:pPr>
            <w:proofErr w:type="spellStart"/>
            <w:r w:rsidRPr="005F19A2">
              <w:rPr>
                <w:bCs/>
                <w:sz w:val="20"/>
                <w:szCs w:val="20"/>
              </w:rPr>
              <w:t>Dasgan</w:t>
            </w:r>
            <w:proofErr w:type="spellEnd"/>
            <w:r w:rsidRPr="005F19A2">
              <w:rPr>
                <w:bCs/>
                <w:sz w:val="20"/>
                <w:szCs w:val="20"/>
              </w:rPr>
              <w:t xml:space="preserve">, H. Y., </w:t>
            </w:r>
            <w:proofErr w:type="spellStart"/>
            <w:r w:rsidRPr="005F19A2">
              <w:rPr>
                <w:bCs/>
                <w:sz w:val="20"/>
                <w:szCs w:val="20"/>
              </w:rPr>
              <w:t>Aktas</w:t>
            </w:r>
            <w:proofErr w:type="spellEnd"/>
            <w:r w:rsidRPr="005F19A2">
              <w:rPr>
                <w:bCs/>
                <w:sz w:val="20"/>
                <w:szCs w:val="20"/>
              </w:rPr>
              <w:t xml:space="preserve">, H., Abak, K., &amp; Cakmak, I. (2002). Determination of screening techniques to salinity tolerance in tomatoes and investigation of genotype responses. </w:t>
            </w:r>
            <w:r w:rsidRPr="005F19A2">
              <w:rPr>
                <w:bCs/>
                <w:i/>
                <w:iCs/>
                <w:sz w:val="20"/>
                <w:szCs w:val="20"/>
                <w:lang w:val="fr-FR"/>
              </w:rPr>
              <w:t>Plant Science</w:t>
            </w:r>
            <w:r w:rsidRPr="005F19A2">
              <w:rPr>
                <w:bCs/>
                <w:sz w:val="20"/>
                <w:szCs w:val="20"/>
                <w:lang w:val="fr-FR"/>
              </w:rPr>
              <w:t xml:space="preserve">, </w:t>
            </w:r>
            <w:r w:rsidRPr="005F19A2">
              <w:rPr>
                <w:bCs/>
                <w:i/>
                <w:iCs/>
                <w:sz w:val="20"/>
                <w:szCs w:val="20"/>
                <w:lang w:val="fr-FR"/>
              </w:rPr>
              <w:t>163</w:t>
            </w:r>
            <w:r w:rsidRPr="005F19A2">
              <w:rPr>
                <w:bCs/>
                <w:sz w:val="20"/>
                <w:szCs w:val="20"/>
                <w:lang w:val="fr-FR"/>
              </w:rPr>
              <w:t>(4), 695</w:t>
            </w:r>
            <w:r w:rsidRPr="005F19A2">
              <w:rPr>
                <w:rFonts w:hint="eastAsia"/>
                <w:bCs/>
                <w:sz w:val="20"/>
                <w:szCs w:val="20"/>
                <w:lang w:val="fr-FR"/>
              </w:rPr>
              <w:t>‑</w:t>
            </w:r>
            <w:r w:rsidRPr="005F19A2">
              <w:rPr>
                <w:bCs/>
                <w:sz w:val="20"/>
                <w:szCs w:val="20"/>
                <w:lang w:val="fr-FR"/>
              </w:rPr>
              <w:t xml:space="preserve">-703. </w:t>
            </w:r>
            <w:hyperlink r:id="rId10" w:history="1">
              <w:r w:rsidRPr="005F19A2">
                <w:rPr>
                  <w:rStyle w:val="Hyperlink"/>
                  <w:bCs/>
                  <w:sz w:val="20"/>
                  <w:szCs w:val="20"/>
                  <w:lang w:val="fr-FR"/>
                </w:rPr>
                <w:t>https://doi.org/10.1016/S0168-9452(02)00091-2</w:t>
              </w:r>
            </w:hyperlink>
          </w:p>
          <w:p w:rsidR="00226988" w:rsidRDefault="00226988" w:rsidP="00A85311">
            <w:pPr>
              <w:pStyle w:val="ListParagraph"/>
              <w:ind w:left="0"/>
              <w:jc w:val="both"/>
              <w:rPr>
                <w:bCs/>
                <w:sz w:val="20"/>
                <w:szCs w:val="20"/>
                <w:lang w:val="fr-FR"/>
              </w:rPr>
            </w:pPr>
          </w:p>
          <w:p w:rsidR="00226988" w:rsidRPr="005F2014" w:rsidRDefault="00226988" w:rsidP="00A85311">
            <w:pPr>
              <w:pStyle w:val="ListParagraph"/>
              <w:ind w:left="0"/>
              <w:jc w:val="both"/>
              <w:rPr>
                <w:bCs/>
                <w:sz w:val="20"/>
                <w:szCs w:val="20"/>
                <w:lang w:val="en-IN"/>
              </w:rPr>
            </w:pPr>
            <w:r w:rsidRPr="005F19A2">
              <w:rPr>
                <w:bCs/>
                <w:sz w:val="20"/>
                <w:szCs w:val="20"/>
                <w:lang w:val="fr-FR"/>
              </w:rPr>
              <w:t xml:space="preserve">Bacha, H., Mansour, E., </w:t>
            </w:r>
            <w:proofErr w:type="spellStart"/>
            <w:r w:rsidRPr="005F19A2">
              <w:rPr>
                <w:bCs/>
                <w:sz w:val="20"/>
                <w:szCs w:val="20"/>
                <w:lang w:val="fr-FR"/>
              </w:rPr>
              <w:t>Guasmi</w:t>
            </w:r>
            <w:proofErr w:type="spellEnd"/>
            <w:r w:rsidRPr="005F19A2">
              <w:rPr>
                <w:bCs/>
                <w:sz w:val="20"/>
                <w:szCs w:val="20"/>
                <w:lang w:val="fr-FR"/>
              </w:rPr>
              <w:t xml:space="preserve">, F., </w:t>
            </w:r>
            <w:proofErr w:type="spellStart"/>
            <w:r w:rsidRPr="005F19A2">
              <w:rPr>
                <w:bCs/>
                <w:sz w:val="20"/>
                <w:szCs w:val="20"/>
                <w:lang w:val="fr-FR"/>
              </w:rPr>
              <w:t>Triki</w:t>
            </w:r>
            <w:proofErr w:type="spellEnd"/>
            <w:r w:rsidRPr="005F19A2">
              <w:rPr>
                <w:bCs/>
                <w:sz w:val="20"/>
                <w:szCs w:val="20"/>
                <w:lang w:val="fr-FR"/>
              </w:rPr>
              <w:t xml:space="preserve">, T., &amp; Ferchichi, A. (2015). Proline, glycine </w:t>
            </w:r>
            <w:proofErr w:type="spellStart"/>
            <w:r w:rsidRPr="005F19A2">
              <w:rPr>
                <w:bCs/>
                <w:sz w:val="20"/>
                <w:szCs w:val="20"/>
                <w:lang w:val="fr-FR"/>
              </w:rPr>
              <w:t>bétaine</w:t>
            </w:r>
            <w:proofErr w:type="spellEnd"/>
            <w:r w:rsidRPr="005F19A2">
              <w:rPr>
                <w:bCs/>
                <w:sz w:val="20"/>
                <w:szCs w:val="20"/>
                <w:lang w:val="fr-FR"/>
              </w:rPr>
              <w:t xml:space="preserve"> et composition minérale des plantes de </w:t>
            </w:r>
            <w:r w:rsidRPr="005F19A2">
              <w:rPr>
                <w:bCs/>
                <w:i/>
                <w:iCs/>
                <w:sz w:val="20"/>
                <w:szCs w:val="20"/>
                <w:lang w:val="fr-FR"/>
              </w:rPr>
              <w:t xml:space="preserve">Solanum </w:t>
            </w:r>
            <w:proofErr w:type="spellStart"/>
            <w:r w:rsidRPr="005F19A2">
              <w:rPr>
                <w:bCs/>
                <w:i/>
                <w:iCs/>
                <w:sz w:val="20"/>
                <w:szCs w:val="20"/>
                <w:lang w:val="fr-FR"/>
              </w:rPr>
              <w:lastRenderedPageBreak/>
              <w:t>lycopersicum</w:t>
            </w:r>
            <w:proofErr w:type="spellEnd"/>
            <w:r w:rsidRPr="005F19A2">
              <w:rPr>
                <w:bCs/>
                <w:i/>
                <w:iCs/>
                <w:sz w:val="20"/>
                <w:szCs w:val="20"/>
                <w:lang w:val="fr-FR"/>
              </w:rPr>
              <w:t xml:space="preserve"> </w:t>
            </w:r>
            <w:r w:rsidRPr="005F19A2">
              <w:rPr>
                <w:bCs/>
                <w:sz w:val="20"/>
                <w:szCs w:val="20"/>
                <w:lang w:val="fr-FR"/>
              </w:rPr>
              <w:t xml:space="preserve">L. (var. </w:t>
            </w:r>
            <w:proofErr w:type="spellStart"/>
            <w:r w:rsidRPr="005F2014">
              <w:rPr>
                <w:bCs/>
                <w:sz w:val="20"/>
                <w:szCs w:val="20"/>
                <w:lang w:val="en-IN"/>
              </w:rPr>
              <w:t>Microtom</w:t>
            </w:r>
            <w:proofErr w:type="spellEnd"/>
            <w:r w:rsidRPr="005F2014">
              <w:rPr>
                <w:bCs/>
                <w:sz w:val="20"/>
                <w:szCs w:val="20"/>
                <w:lang w:val="en-IN"/>
              </w:rPr>
              <w:t xml:space="preserve">) sous stress </w:t>
            </w:r>
            <w:proofErr w:type="spellStart"/>
            <w:r w:rsidRPr="005F2014">
              <w:rPr>
                <w:bCs/>
                <w:sz w:val="20"/>
                <w:szCs w:val="20"/>
                <w:lang w:val="en-IN"/>
              </w:rPr>
              <w:t>salin</w:t>
            </w:r>
            <w:proofErr w:type="spellEnd"/>
            <w:r w:rsidRPr="005F2014">
              <w:rPr>
                <w:bCs/>
                <w:sz w:val="20"/>
                <w:szCs w:val="20"/>
                <w:lang w:val="en-IN"/>
              </w:rPr>
              <w:t xml:space="preserve">. </w:t>
            </w:r>
            <w:r w:rsidRPr="005F2014">
              <w:rPr>
                <w:bCs/>
                <w:i/>
                <w:iCs/>
                <w:sz w:val="20"/>
                <w:szCs w:val="20"/>
                <w:lang w:val="en-IN"/>
              </w:rPr>
              <w:t>Journal of New Sciences</w:t>
            </w:r>
            <w:r w:rsidRPr="005F2014">
              <w:rPr>
                <w:bCs/>
                <w:sz w:val="20"/>
                <w:szCs w:val="20"/>
                <w:lang w:val="en-IN"/>
              </w:rPr>
              <w:t xml:space="preserve">, </w:t>
            </w:r>
            <w:r w:rsidRPr="005F2014">
              <w:rPr>
                <w:bCs/>
                <w:i/>
                <w:iCs/>
                <w:sz w:val="20"/>
                <w:szCs w:val="20"/>
                <w:lang w:val="en-IN"/>
              </w:rPr>
              <w:t>22</w:t>
            </w:r>
            <w:r w:rsidRPr="005F2014">
              <w:rPr>
                <w:bCs/>
                <w:sz w:val="20"/>
                <w:szCs w:val="20"/>
                <w:lang w:val="en-IN"/>
              </w:rPr>
              <w:t>, 1007–1013.</w:t>
            </w:r>
          </w:p>
          <w:p w:rsidR="00226988" w:rsidRPr="005F2014" w:rsidRDefault="00226988" w:rsidP="00A85311">
            <w:pPr>
              <w:pStyle w:val="ListParagraph"/>
              <w:ind w:left="0"/>
              <w:jc w:val="both"/>
              <w:rPr>
                <w:bCs/>
                <w:sz w:val="20"/>
                <w:szCs w:val="20"/>
                <w:lang w:val="en-IN"/>
              </w:rPr>
            </w:pPr>
          </w:p>
          <w:p w:rsidR="00226988" w:rsidRPr="00226988" w:rsidRDefault="00226988" w:rsidP="00A85311">
            <w:pPr>
              <w:pStyle w:val="ListParagraph"/>
              <w:ind w:left="0"/>
              <w:jc w:val="both"/>
              <w:rPr>
                <w:b/>
                <w:bCs/>
                <w:sz w:val="20"/>
                <w:szCs w:val="20"/>
              </w:rPr>
            </w:pPr>
            <w:r w:rsidRPr="00226988">
              <w:rPr>
                <w:b/>
                <w:bCs/>
                <w:sz w:val="20"/>
                <w:szCs w:val="20"/>
                <w:lang w:val="en"/>
              </w:rPr>
              <w:t>FLOWERING AND FRUCTIFICATION</w:t>
            </w:r>
          </w:p>
          <w:p w:rsidR="00226988" w:rsidRPr="005F19A2" w:rsidRDefault="00226988" w:rsidP="00A85311">
            <w:pPr>
              <w:pStyle w:val="ListParagraph"/>
              <w:ind w:left="0"/>
              <w:jc w:val="both"/>
              <w:rPr>
                <w:bCs/>
                <w:sz w:val="20"/>
                <w:szCs w:val="20"/>
              </w:rPr>
            </w:pPr>
            <w:r w:rsidRPr="00226988">
              <w:rPr>
                <w:bCs/>
                <w:sz w:val="20"/>
                <w:szCs w:val="20"/>
              </w:rPr>
              <w:t xml:space="preserve">Ghanem, M. E., Van </w:t>
            </w:r>
            <w:proofErr w:type="spellStart"/>
            <w:r w:rsidRPr="00226988">
              <w:rPr>
                <w:bCs/>
                <w:sz w:val="20"/>
                <w:szCs w:val="20"/>
              </w:rPr>
              <w:t>Elteren</w:t>
            </w:r>
            <w:proofErr w:type="spellEnd"/>
            <w:r w:rsidRPr="00226988">
              <w:rPr>
                <w:bCs/>
                <w:sz w:val="20"/>
                <w:szCs w:val="20"/>
              </w:rPr>
              <w:t>, J., Alfonso, A., Quinet, M., Martínez-Andújar, C., Kinet, J. M., Pérez-</w:t>
            </w:r>
            <w:proofErr w:type="spellStart"/>
            <w:r w:rsidRPr="00226988">
              <w:rPr>
                <w:bCs/>
                <w:sz w:val="20"/>
                <w:szCs w:val="20"/>
              </w:rPr>
              <w:t>Alfocea</w:t>
            </w:r>
            <w:proofErr w:type="spellEnd"/>
            <w:r w:rsidRPr="00226988">
              <w:rPr>
                <w:bCs/>
                <w:sz w:val="20"/>
                <w:szCs w:val="20"/>
              </w:rPr>
              <w:t xml:space="preserve">, </w:t>
            </w:r>
            <w:proofErr w:type="gramStart"/>
            <w:r w:rsidRPr="00226988">
              <w:rPr>
                <w:bCs/>
                <w:sz w:val="20"/>
                <w:szCs w:val="20"/>
              </w:rPr>
              <w:t>F.,&amp;</w:t>
            </w:r>
            <w:proofErr w:type="spellStart"/>
            <w:proofErr w:type="gramEnd"/>
            <w:r w:rsidRPr="00226988">
              <w:rPr>
                <w:bCs/>
                <w:sz w:val="20"/>
                <w:szCs w:val="20"/>
              </w:rPr>
              <w:t>Lutts</w:t>
            </w:r>
            <w:proofErr w:type="spellEnd"/>
            <w:r w:rsidRPr="00226988">
              <w:rPr>
                <w:bCs/>
                <w:sz w:val="20"/>
                <w:szCs w:val="20"/>
              </w:rPr>
              <w:t xml:space="preserve">, S. (2009). </w:t>
            </w:r>
            <w:r w:rsidRPr="005F19A2">
              <w:rPr>
                <w:bCs/>
                <w:sz w:val="20"/>
                <w:szCs w:val="20"/>
              </w:rPr>
              <w:t>Impact of salinity on early reproductive physiology of tomato (</w:t>
            </w:r>
            <w:r w:rsidRPr="005F19A2">
              <w:rPr>
                <w:bCs/>
                <w:i/>
                <w:iCs/>
                <w:sz w:val="20"/>
                <w:szCs w:val="20"/>
              </w:rPr>
              <w:t xml:space="preserve">Solanum </w:t>
            </w:r>
            <w:proofErr w:type="spellStart"/>
            <w:r w:rsidRPr="005F19A2">
              <w:rPr>
                <w:bCs/>
                <w:i/>
                <w:iCs/>
                <w:sz w:val="20"/>
                <w:szCs w:val="20"/>
              </w:rPr>
              <w:t>lycopersicum</w:t>
            </w:r>
            <w:proofErr w:type="spellEnd"/>
            <w:r w:rsidRPr="005F19A2">
              <w:rPr>
                <w:bCs/>
                <w:sz w:val="20"/>
                <w:szCs w:val="20"/>
              </w:rPr>
              <w:t xml:space="preserve">) in relation to a heterogeneous distribution of toxic ions in flower organs. </w:t>
            </w:r>
            <w:r w:rsidRPr="005F19A2">
              <w:rPr>
                <w:bCs/>
                <w:i/>
                <w:iCs/>
                <w:sz w:val="20"/>
                <w:szCs w:val="20"/>
              </w:rPr>
              <w:t>Functional Plant Biology</w:t>
            </w:r>
            <w:r w:rsidRPr="005F19A2">
              <w:rPr>
                <w:bCs/>
                <w:sz w:val="20"/>
                <w:szCs w:val="20"/>
              </w:rPr>
              <w:t xml:space="preserve">, </w:t>
            </w:r>
            <w:r w:rsidRPr="005F19A2">
              <w:rPr>
                <w:bCs/>
                <w:i/>
                <w:iCs/>
                <w:sz w:val="20"/>
                <w:szCs w:val="20"/>
              </w:rPr>
              <w:t>36</w:t>
            </w:r>
            <w:r w:rsidRPr="005F19A2">
              <w:rPr>
                <w:bCs/>
                <w:sz w:val="20"/>
                <w:szCs w:val="20"/>
              </w:rPr>
              <w:t xml:space="preserve">(2), 125–136. </w:t>
            </w:r>
            <w:hyperlink r:id="rId11" w:history="1">
              <w:r w:rsidRPr="005F19A2">
                <w:rPr>
                  <w:rStyle w:val="Hyperlink"/>
                  <w:bCs/>
                  <w:sz w:val="20"/>
                  <w:szCs w:val="20"/>
                </w:rPr>
                <w:t>https://doi.org/10.1071/FP08256</w:t>
              </w:r>
            </w:hyperlink>
          </w:p>
          <w:p w:rsidR="00226988" w:rsidRDefault="00226988" w:rsidP="00A85311">
            <w:pPr>
              <w:pStyle w:val="ListParagraph"/>
              <w:ind w:left="0"/>
              <w:jc w:val="both"/>
              <w:rPr>
                <w:bCs/>
                <w:sz w:val="20"/>
                <w:szCs w:val="20"/>
              </w:rPr>
            </w:pPr>
          </w:p>
          <w:p w:rsidR="00226988" w:rsidRPr="005F19A2" w:rsidRDefault="00226988" w:rsidP="00A85311">
            <w:pPr>
              <w:pStyle w:val="ListParagraph"/>
              <w:ind w:left="0"/>
              <w:jc w:val="both"/>
              <w:rPr>
                <w:bCs/>
                <w:sz w:val="20"/>
                <w:szCs w:val="20"/>
              </w:rPr>
            </w:pPr>
            <w:r w:rsidRPr="00226988">
              <w:rPr>
                <w:bCs/>
                <w:sz w:val="20"/>
                <w:szCs w:val="20"/>
                <w:lang w:val="pt-PT"/>
              </w:rPr>
              <w:t xml:space="preserve">Kinsou, E., Amoussa, A. M., Mensah, A., Kpinkoun, J. K., Assogba, K. F., Ahissou, H., Lagnifa, L., &amp; Gandonou, C. B. (2021). </w:t>
            </w:r>
            <w:r w:rsidRPr="005F19A2">
              <w:rPr>
                <w:bCs/>
                <w:sz w:val="20"/>
                <w:szCs w:val="20"/>
                <w:lang w:val="fr-FR"/>
              </w:rPr>
              <w:t xml:space="preserve">Effet de la salinité sur la floraison, la fructification et la qualité nutritionnelle des fruits du cultivar local </w:t>
            </w:r>
            <w:proofErr w:type="spellStart"/>
            <w:r w:rsidRPr="005F19A2">
              <w:rPr>
                <w:bCs/>
                <w:sz w:val="20"/>
                <w:szCs w:val="20"/>
                <w:lang w:val="fr-FR"/>
              </w:rPr>
              <w:t>Akikon</w:t>
            </w:r>
            <w:proofErr w:type="spellEnd"/>
            <w:r w:rsidRPr="005F19A2">
              <w:rPr>
                <w:bCs/>
                <w:sz w:val="20"/>
                <w:szCs w:val="20"/>
                <w:lang w:val="fr-FR"/>
              </w:rPr>
              <w:t xml:space="preserve"> de tomate (</w:t>
            </w:r>
            <w:r w:rsidRPr="005F19A2">
              <w:rPr>
                <w:bCs/>
                <w:i/>
                <w:iCs/>
                <w:sz w:val="20"/>
                <w:szCs w:val="20"/>
                <w:lang w:val="fr-FR"/>
              </w:rPr>
              <w:t xml:space="preserve">Lycopersicon </w:t>
            </w:r>
            <w:proofErr w:type="spellStart"/>
            <w:r w:rsidRPr="005F19A2">
              <w:rPr>
                <w:bCs/>
                <w:i/>
                <w:iCs/>
                <w:sz w:val="20"/>
                <w:szCs w:val="20"/>
                <w:lang w:val="fr-FR"/>
              </w:rPr>
              <w:t>esculentum</w:t>
            </w:r>
            <w:proofErr w:type="spellEnd"/>
            <w:r w:rsidRPr="005F19A2">
              <w:rPr>
                <w:bCs/>
                <w:i/>
                <w:iCs/>
                <w:sz w:val="20"/>
                <w:szCs w:val="20"/>
                <w:lang w:val="fr-FR"/>
              </w:rPr>
              <w:t xml:space="preserve"> </w:t>
            </w:r>
            <w:r w:rsidRPr="005F19A2">
              <w:rPr>
                <w:bCs/>
                <w:sz w:val="20"/>
                <w:szCs w:val="20"/>
                <w:lang w:val="fr-FR"/>
              </w:rPr>
              <w:t xml:space="preserve">Mill.) du Bénin. </w:t>
            </w:r>
            <w:r w:rsidRPr="005F19A2">
              <w:rPr>
                <w:bCs/>
                <w:i/>
                <w:iCs/>
                <w:sz w:val="20"/>
                <w:szCs w:val="20"/>
              </w:rPr>
              <w:t>International Journal of Biological and Chemical Sciences</w:t>
            </w:r>
            <w:r w:rsidRPr="005F19A2">
              <w:rPr>
                <w:bCs/>
                <w:sz w:val="20"/>
                <w:szCs w:val="20"/>
              </w:rPr>
              <w:t xml:space="preserve">, </w:t>
            </w:r>
            <w:r w:rsidRPr="005F19A2">
              <w:rPr>
                <w:bCs/>
                <w:i/>
                <w:iCs/>
                <w:sz w:val="20"/>
                <w:szCs w:val="20"/>
              </w:rPr>
              <w:t>15</w:t>
            </w:r>
            <w:r w:rsidRPr="005F19A2">
              <w:rPr>
                <w:bCs/>
                <w:sz w:val="20"/>
                <w:szCs w:val="20"/>
              </w:rPr>
              <w:t xml:space="preserve">(2), 737–749. (In French). </w:t>
            </w:r>
            <w:hyperlink r:id="rId12" w:history="1">
              <w:r w:rsidRPr="005F19A2">
                <w:rPr>
                  <w:rStyle w:val="Hyperlink"/>
                  <w:bCs/>
                  <w:sz w:val="20"/>
                  <w:szCs w:val="20"/>
                </w:rPr>
                <w:t>https://doi.org/10.4314/ijbcs.v15i2.27</w:t>
              </w:r>
            </w:hyperlink>
          </w:p>
          <w:p w:rsidR="00226988" w:rsidRDefault="00226988" w:rsidP="00A85311">
            <w:pPr>
              <w:pStyle w:val="ListParagraph"/>
              <w:ind w:left="0"/>
              <w:jc w:val="both"/>
              <w:rPr>
                <w:bCs/>
                <w:sz w:val="20"/>
                <w:szCs w:val="20"/>
                <w:lang w:val="pt-PT"/>
              </w:rPr>
            </w:pPr>
          </w:p>
          <w:p w:rsidR="00226988" w:rsidRPr="005F19A2" w:rsidRDefault="00226988" w:rsidP="00A85311">
            <w:pPr>
              <w:pStyle w:val="ListParagraph"/>
              <w:ind w:left="0"/>
              <w:jc w:val="both"/>
              <w:rPr>
                <w:bCs/>
                <w:sz w:val="20"/>
                <w:szCs w:val="20"/>
              </w:rPr>
            </w:pPr>
            <w:r w:rsidRPr="005F19A2">
              <w:rPr>
                <w:bCs/>
                <w:sz w:val="20"/>
                <w:szCs w:val="20"/>
                <w:lang w:val="pt-PT"/>
              </w:rPr>
              <w:t xml:space="preserve">Fernandez, G. N.,Martinez, V., &amp; Carvajal,M. (2004). </w:t>
            </w:r>
            <w:r w:rsidRPr="005F19A2">
              <w:rPr>
                <w:bCs/>
                <w:sz w:val="20"/>
                <w:szCs w:val="20"/>
              </w:rPr>
              <w:t xml:space="preserve">Effect of salinity on </w:t>
            </w:r>
            <w:proofErr w:type="spellStart"/>
            <w:proofErr w:type="gramStart"/>
            <w:r w:rsidRPr="005F19A2">
              <w:rPr>
                <w:bCs/>
                <w:sz w:val="20"/>
                <w:szCs w:val="20"/>
              </w:rPr>
              <w:t>growth,mineral</w:t>
            </w:r>
            <w:proofErr w:type="spellEnd"/>
            <w:proofErr w:type="gramEnd"/>
            <w:r w:rsidRPr="005F19A2">
              <w:rPr>
                <w:bCs/>
                <w:sz w:val="20"/>
                <w:szCs w:val="20"/>
              </w:rPr>
              <w:t xml:space="preserve"> composition, and water relations of grafted tomato plants. </w:t>
            </w:r>
            <w:r w:rsidRPr="005F19A2">
              <w:rPr>
                <w:bCs/>
                <w:i/>
                <w:iCs/>
                <w:sz w:val="20"/>
                <w:szCs w:val="20"/>
              </w:rPr>
              <w:t>Journal of Plant Nutrition and Soil Science</w:t>
            </w:r>
            <w:r w:rsidRPr="005F19A2">
              <w:rPr>
                <w:bCs/>
                <w:sz w:val="20"/>
                <w:szCs w:val="20"/>
              </w:rPr>
              <w:t xml:space="preserve">, </w:t>
            </w:r>
            <w:r w:rsidRPr="005F19A2">
              <w:rPr>
                <w:bCs/>
                <w:i/>
                <w:iCs/>
                <w:sz w:val="20"/>
                <w:szCs w:val="20"/>
              </w:rPr>
              <w:t>167</w:t>
            </w:r>
            <w:r w:rsidRPr="005F19A2">
              <w:rPr>
                <w:bCs/>
                <w:sz w:val="20"/>
                <w:szCs w:val="20"/>
              </w:rPr>
              <w:t>(5), 616–622.https://doi.org/10.1002/jpln.200420416</w:t>
            </w:r>
          </w:p>
          <w:p w:rsidR="00226988" w:rsidRPr="005F19A2" w:rsidRDefault="00226988" w:rsidP="00A85311">
            <w:pPr>
              <w:pStyle w:val="ListParagraph"/>
              <w:ind w:left="0"/>
              <w:jc w:val="both"/>
              <w:rPr>
                <w:bCs/>
                <w:sz w:val="20"/>
                <w:szCs w:val="20"/>
                <w:lang w:val="fr-FR"/>
              </w:rPr>
            </w:pPr>
            <w:r w:rsidRPr="005F19A2">
              <w:rPr>
                <w:bCs/>
                <w:sz w:val="20"/>
                <w:szCs w:val="20"/>
              </w:rPr>
              <w:t>Ahmed, N. U., Mahmud, N. U., Uz Zaman, M. A., Ferdous, Z., &amp; Halder, S. C. (2017). Effect of different salinity level on tomato (</w:t>
            </w:r>
            <w:r w:rsidRPr="005F19A2">
              <w:rPr>
                <w:bCs/>
                <w:i/>
                <w:iCs/>
                <w:sz w:val="20"/>
                <w:szCs w:val="20"/>
              </w:rPr>
              <w:t>Lycopersicon esculentum</w:t>
            </w:r>
            <w:r w:rsidRPr="005F19A2">
              <w:rPr>
                <w:bCs/>
                <w:sz w:val="20"/>
                <w:szCs w:val="20"/>
              </w:rPr>
              <w:t xml:space="preserve">) production under climate change condition in Bangladesh. </w:t>
            </w:r>
            <w:r w:rsidRPr="005F19A2">
              <w:rPr>
                <w:bCs/>
                <w:i/>
                <w:iCs/>
                <w:sz w:val="20"/>
                <w:szCs w:val="20"/>
              </w:rPr>
              <w:t xml:space="preserve">Annual </w:t>
            </w:r>
            <w:proofErr w:type="spellStart"/>
            <w:r w:rsidRPr="005F19A2">
              <w:rPr>
                <w:bCs/>
                <w:i/>
                <w:iCs/>
                <w:sz w:val="20"/>
                <w:szCs w:val="20"/>
              </w:rPr>
              <w:t>Research&amp;Review</w:t>
            </w:r>
            <w:proofErr w:type="spellEnd"/>
            <w:r w:rsidRPr="005F19A2">
              <w:rPr>
                <w:bCs/>
                <w:i/>
                <w:iCs/>
                <w:sz w:val="20"/>
                <w:szCs w:val="20"/>
              </w:rPr>
              <w:t xml:space="preserve"> in Biology</w:t>
            </w:r>
            <w:r w:rsidRPr="005F19A2">
              <w:rPr>
                <w:bCs/>
                <w:sz w:val="20"/>
                <w:szCs w:val="20"/>
              </w:rPr>
              <w:t xml:space="preserve">, </w:t>
            </w:r>
            <w:r w:rsidRPr="005F19A2">
              <w:rPr>
                <w:bCs/>
                <w:i/>
                <w:iCs/>
                <w:sz w:val="20"/>
                <w:szCs w:val="20"/>
              </w:rPr>
              <w:t>13</w:t>
            </w:r>
            <w:r w:rsidRPr="005F19A2">
              <w:rPr>
                <w:bCs/>
                <w:sz w:val="20"/>
                <w:szCs w:val="20"/>
              </w:rPr>
              <w:t xml:space="preserve">(3), 1–9. </w:t>
            </w:r>
            <w:r w:rsidRPr="005F19A2">
              <w:rPr>
                <w:bCs/>
                <w:sz w:val="20"/>
                <w:szCs w:val="20"/>
                <w:lang w:val="fr-FR"/>
              </w:rPr>
              <w:t>http://doi.org/10.9734/ARRB/2017/33613</w:t>
            </w:r>
          </w:p>
          <w:p w:rsidR="00012DB6" w:rsidRPr="00226988" w:rsidRDefault="00012DB6" w:rsidP="002E3E2C">
            <w:pPr>
              <w:pStyle w:val="ListParagraph"/>
              <w:ind w:left="0"/>
              <w:rPr>
                <w:b/>
                <w:sz w:val="20"/>
                <w:szCs w:val="20"/>
                <w:lang w:val="en-GB"/>
              </w:rPr>
            </w:pPr>
          </w:p>
        </w:tc>
        <w:tc>
          <w:tcPr>
            <w:tcW w:w="1523" w:type="pct"/>
          </w:tcPr>
          <w:p w:rsidR="00012DB6" w:rsidRPr="00EC7A1F" w:rsidRDefault="00012DB6" w:rsidP="002E3E2C">
            <w:pPr>
              <w:pStyle w:val="Heading2"/>
              <w:jc w:val="left"/>
              <w:rPr>
                <w:rFonts w:ascii="Times New Roman" w:hAnsi="Times New Roman"/>
                <w:b w:val="0"/>
                <w:lang w:val="en-GB" w:eastAsia="en-US"/>
              </w:rPr>
            </w:pPr>
          </w:p>
        </w:tc>
      </w:tr>
    </w:tbl>
    <w:p w:rsidR="00012DB6" w:rsidRPr="000B20E3" w:rsidRDefault="00012DB6" w:rsidP="00012DB6">
      <w:pPr>
        <w:rPr>
          <w:lang w:val="en-GB"/>
        </w:rPr>
      </w:pPr>
    </w:p>
    <w:p w:rsidR="00012DB6" w:rsidRDefault="00012DB6" w:rsidP="00012DB6">
      <w:pPr>
        <w:pStyle w:val="Heading2"/>
        <w:jc w:val="left"/>
        <w:rPr>
          <w:rFonts w:ascii="Times New Roman" w:hAnsi="Times New Roman"/>
          <w:highlight w:val="yellow"/>
          <w:lang w:val="en-GB" w:eastAsia="en-US"/>
        </w:rPr>
      </w:pPr>
    </w:p>
    <w:p w:rsidR="00012DB6" w:rsidRPr="00107C72" w:rsidRDefault="00012DB6" w:rsidP="00012DB6">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012DB6" w:rsidRPr="00107C72" w:rsidTr="00107C72">
        <w:tc>
          <w:tcPr>
            <w:tcW w:w="5000" w:type="pct"/>
            <w:gridSpan w:val="2"/>
            <w:tcBorders>
              <w:top w:val="nil"/>
              <w:left w:val="nil"/>
              <w:right w:val="nil"/>
            </w:tcBorders>
            <w:noWrap/>
            <w:tcMar>
              <w:top w:w="0" w:type="dxa"/>
              <w:left w:w="108" w:type="dxa"/>
              <w:bottom w:w="0" w:type="dxa"/>
              <w:right w:w="108" w:type="dxa"/>
            </w:tcMar>
            <w:vAlign w:val="center"/>
          </w:tcPr>
          <w:p w:rsidR="00012DB6" w:rsidRPr="00107C72" w:rsidRDefault="00012DB6">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rsidR="00012DB6" w:rsidRPr="00107C72" w:rsidRDefault="00012DB6">
            <w:pPr>
              <w:pStyle w:val="NormalWeb"/>
              <w:spacing w:before="0" w:beforeAutospacing="0" w:after="0" w:afterAutospacing="0"/>
              <w:rPr>
                <w:rFonts w:ascii="Times New Roman" w:hAnsi="Times New Roman" w:cs="Times New Roman"/>
                <w:b/>
                <w:bCs/>
                <w:sz w:val="20"/>
                <w:szCs w:val="20"/>
                <w:u w:val="single"/>
                <w:lang w:val="en-GB"/>
              </w:rPr>
            </w:pPr>
          </w:p>
        </w:tc>
      </w:tr>
      <w:tr w:rsidR="00012DB6" w:rsidRPr="00107C72" w:rsidTr="00107C72">
        <w:tc>
          <w:tcPr>
            <w:tcW w:w="2784" w:type="pct"/>
            <w:noWrap/>
            <w:tcMar>
              <w:top w:w="0" w:type="dxa"/>
              <w:left w:w="108" w:type="dxa"/>
              <w:bottom w:w="0" w:type="dxa"/>
              <w:right w:w="108" w:type="dxa"/>
            </w:tcMar>
            <w:vAlign w:val="center"/>
          </w:tcPr>
          <w:p w:rsidR="00012DB6" w:rsidRPr="00107C72" w:rsidRDefault="00012DB6">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012DB6" w:rsidRPr="00107C72" w:rsidRDefault="00012DB6">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012DB6" w:rsidRPr="00107C72" w:rsidTr="00107C72">
        <w:tc>
          <w:tcPr>
            <w:tcW w:w="2784" w:type="pct"/>
            <w:noWrap/>
            <w:tcMar>
              <w:top w:w="0" w:type="dxa"/>
              <w:left w:w="108" w:type="dxa"/>
              <w:bottom w:w="0" w:type="dxa"/>
              <w:right w:w="108" w:type="dxa"/>
            </w:tcMar>
            <w:vAlign w:val="center"/>
          </w:tcPr>
          <w:p w:rsidR="00012DB6" w:rsidRDefault="005F2014">
            <w:pPr>
              <w:pStyle w:val="NormalWeb"/>
              <w:spacing w:before="0" w:beforeAutospacing="0" w:after="0" w:afterAutospacing="0"/>
              <w:rPr>
                <w:rFonts w:ascii="Times New Roman" w:hAnsi="Times New Roman" w:cs="Times New Roman"/>
                <w:sz w:val="20"/>
                <w:szCs w:val="20"/>
                <w:lang w:val="en-GB"/>
              </w:rPr>
            </w:pPr>
            <w:r w:rsidRPr="005F2014">
              <w:rPr>
                <w:rFonts w:ascii="Times New Roman" w:hAnsi="Times New Roman" w:cs="Times New Roman"/>
                <w:sz w:val="20"/>
                <w:szCs w:val="20"/>
                <w:lang w:val="en-GB"/>
              </w:rPr>
              <w:t>The results and discussion section needs to be reworked.</w:t>
            </w:r>
          </w:p>
          <w:p w:rsidR="00B0181A" w:rsidRDefault="00B0181A">
            <w:pPr>
              <w:pStyle w:val="NormalWeb"/>
              <w:spacing w:before="0" w:beforeAutospacing="0" w:after="0" w:afterAutospacing="0"/>
              <w:rPr>
                <w:rFonts w:ascii="Times New Roman" w:hAnsi="Times New Roman" w:cs="Times New Roman"/>
                <w:sz w:val="20"/>
                <w:szCs w:val="20"/>
                <w:lang w:val="en-GB"/>
              </w:rPr>
            </w:pPr>
          </w:p>
          <w:p w:rsidR="00B0181A" w:rsidRDefault="00B0181A">
            <w:pPr>
              <w:pStyle w:val="NormalWeb"/>
              <w:spacing w:before="0" w:beforeAutospacing="0" w:after="0" w:afterAutospacing="0"/>
              <w:rPr>
                <w:rFonts w:ascii="Times New Roman" w:hAnsi="Times New Roman" w:cs="Times New Roman"/>
                <w:sz w:val="20"/>
                <w:szCs w:val="20"/>
                <w:lang w:val="en-GB"/>
              </w:rPr>
            </w:pPr>
          </w:p>
          <w:p w:rsidR="00B0181A" w:rsidRPr="00B0181A" w:rsidRDefault="00B0181A" w:rsidP="00B0181A">
            <w:pPr>
              <w:rPr>
                <w:sz w:val="20"/>
                <w:szCs w:val="20"/>
                <w:lang w:val="en-GB"/>
              </w:rPr>
            </w:pPr>
            <w:r w:rsidRPr="00B0181A">
              <w:rPr>
                <w:sz w:val="20"/>
                <w:szCs w:val="20"/>
                <w:lang w:val="en-GB"/>
              </w:rPr>
              <w:t>You are hereby suggested to include following recent references to improve the quality of the manuscript.</w:t>
            </w:r>
          </w:p>
          <w:p w:rsidR="00B0181A" w:rsidRPr="00B0181A" w:rsidRDefault="00B0181A" w:rsidP="00B0181A">
            <w:pPr>
              <w:rPr>
                <w:sz w:val="20"/>
                <w:szCs w:val="20"/>
                <w:lang w:val="en-GB"/>
              </w:rPr>
            </w:pPr>
          </w:p>
          <w:p w:rsidR="00B0181A" w:rsidRPr="00B0181A" w:rsidRDefault="00B0181A" w:rsidP="00B0181A">
            <w:pPr>
              <w:rPr>
                <w:sz w:val="20"/>
                <w:szCs w:val="20"/>
                <w:lang w:val="en-GB"/>
              </w:rPr>
            </w:pPr>
            <w:proofErr w:type="spellStart"/>
            <w:r w:rsidRPr="00B0181A">
              <w:rPr>
                <w:sz w:val="20"/>
                <w:szCs w:val="20"/>
                <w:lang w:val="en-GB"/>
              </w:rPr>
              <w:t>Hajiboland</w:t>
            </w:r>
            <w:proofErr w:type="spellEnd"/>
            <w:r w:rsidRPr="00B0181A">
              <w:rPr>
                <w:sz w:val="20"/>
                <w:szCs w:val="20"/>
                <w:lang w:val="en-GB"/>
              </w:rPr>
              <w:t xml:space="preserve">, R., </w:t>
            </w:r>
            <w:proofErr w:type="spellStart"/>
            <w:r w:rsidRPr="00B0181A">
              <w:rPr>
                <w:sz w:val="20"/>
                <w:szCs w:val="20"/>
                <w:lang w:val="en-GB"/>
              </w:rPr>
              <w:t>Aliasgharzadeh</w:t>
            </w:r>
            <w:proofErr w:type="spellEnd"/>
            <w:r w:rsidRPr="00B0181A">
              <w:rPr>
                <w:sz w:val="20"/>
                <w:szCs w:val="20"/>
                <w:lang w:val="en-GB"/>
              </w:rPr>
              <w:t xml:space="preserve">, N., </w:t>
            </w:r>
            <w:proofErr w:type="spellStart"/>
            <w:r w:rsidRPr="00B0181A">
              <w:rPr>
                <w:sz w:val="20"/>
                <w:szCs w:val="20"/>
                <w:lang w:val="en-GB"/>
              </w:rPr>
              <w:t>Laiegh</w:t>
            </w:r>
            <w:proofErr w:type="spellEnd"/>
            <w:r w:rsidRPr="00B0181A">
              <w:rPr>
                <w:sz w:val="20"/>
                <w:szCs w:val="20"/>
                <w:lang w:val="en-GB"/>
              </w:rPr>
              <w:t xml:space="preserve">, S. F., &amp; </w:t>
            </w:r>
            <w:proofErr w:type="spellStart"/>
            <w:r w:rsidRPr="00B0181A">
              <w:rPr>
                <w:sz w:val="20"/>
                <w:szCs w:val="20"/>
                <w:lang w:val="en-GB"/>
              </w:rPr>
              <w:t>Poschenrieder</w:t>
            </w:r>
            <w:proofErr w:type="spellEnd"/>
            <w:r w:rsidRPr="00B0181A">
              <w:rPr>
                <w:sz w:val="20"/>
                <w:szCs w:val="20"/>
                <w:lang w:val="en-GB"/>
              </w:rPr>
              <w:t xml:space="preserve">, C. (2010). Colonization with arbuscular mycorrhizal fungi improves salinity tolerance of tomato (Solanum </w:t>
            </w:r>
            <w:proofErr w:type="spellStart"/>
            <w:r w:rsidRPr="00B0181A">
              <w:rPr>
                <w:sz w:val="20"/>
                <w:szCs w:val="20"/>
                <w:lang w:val="en-GB"/>
              </w:rPr>
              <w:t>lycopersicum</w:t>
            </w:r>
            <w:proofErr w:type="spellEnd"/>
            <w:r w:rsidRPr="00B0181A">
              <w:rPr>
                <w:sz w:val="20"/>
                <w:szCs w:val="20"/>
                <w:lang w:val="en-GB"/>
              </w:rPr>
              <w:t xml:space="preserve"> L.) plants. Plant and Soil, 331(1), 313-327.</w:t>
            </w:r>
          </w:p>
          <w:p w:rsidR="00B0181A" w:rsidRPr="00B0181A" w:rsidRDefault="00B0181A" w:rsidP="00B0181A">
            <w:pPr>
              <w:rPr>
                <w:sz w:val="20"/>
                <w:szCs w:val="20"/>
                <w:lang w:val="en-GB"/>
              </w:rPr>
            </w:pPr>
          </w:p>
          <w:p w:rsidR="00B0181A" w:rsidRPr="00B0181A" w:rsidRDefault="00B0181A" w:rsidP="00B0181A">
            <w:pPr>
              <w:rPr>
                <w:sz w:val="20"/>
                <w:szCs w:val="20"/>
                <w:lang w:val="en-GB"/>
              </w:rPr>
            </w:pPr>
            <w:proofErr w:type="spellStart"/>
            <w:r w:rsidRPr="00B0181A">
              <w:rPr>
                <w:sz w:val="20"/>
                <w:szCs w:val="20"/>
                <w:lang w:val="en-GB"/>
              </w:rPr>
              <w:t>Parthasarathi</w:t>
            </w:r>
            <w:proofErr w:type="spellEnd"/>
            <w:r w:rsidRPr="00B0181A">
              <w:rPr>
                <w:sz w:val="20"/>
                <w:szCs w:val="20"/>
                <w:lang w:val="en-GB"/>
              </w:rPr>
              <w:t xml:space="preserve">, T., </w:t>
            </w:r>
            <w:proofErr w:type="spellStart"/>
            <w:r w:rsidRPr="00B0181A">
              <w:rPr>
                <w:sz w:val="20"/>
                <w:szCs w:val="20"/>
                <w:lang w:val="en-GB"/>
              </w:rPr>
              <w:t>Ephrath</w:t>
            </w:r>
            <w:proofErr w:type="spellEnd"/>
            <w:r w:rsidRPr="00B0181A">
              <w:rPr>
                <w:sz w:val="20"/>
                <w:szCs w:val="20"/>
                <w:lang w:val="en-GB"/>
              </w:rPr>
              <w:t xml:space="preserve">, J. E., &amp; </w:t>
            </w:r>
            <w:proofErr w:type="spellStart"/>
            <w:r w:rsidRPr="00B0181A">
              <w:rPr>
                <w:sz w:val="20"/>
                <w:szCs w:val="20"/>
                <w:lang w:val="en-GB"/>
              </w:rPr>
              <w:t>Lazarovitch</w:t>
            </w:r>
            <w:proofErr w:type="spellEnd"/>
            <w:r w:rsidRPr="00B0181A">
              <w:rPr>
                <w:sz w:val="20"/>
                <w:szCs w:val="20"/>
                <w:lang w:val="en-GB"/>
              </w:rPr>
              <w:t xml:space="preserve">, N. (2021). Grafting of tomato (Solanum </w:t>
            </w:r>
            <w:proofErr w:type="spellStart"/>
            <w:r w:rsidRPr="00B0181A">
              <w:rPr>
                <w:sz w:val="20"/>
                <w:szCs w:val="20"/>
                <w:lang w:val="en-GB"/>
              </w:rPr>
              <w:t>lycopersicum</w:t>
            </w:r>
            <w:proofErr w:type="spellEnd"/>
            <w:r w:rsidRPr="00B0181A">
              <w:rPr>
                <w:sz w:val="20"/>
                <w:szCs w:val="20"/>
                <w:lang w:val="en-GB"/>
              </w:rPr>
              <w:t xml:space="preserve"> L.) onto potato (Solanum tuberosum L.) to improve salinity tolerance. Scientia </w:t>
            </w:r>
            <w:proofErr w:type="spellStart"/>
            <w:r w:rsidRPr="00B0181A">
              <w:rPr>
                <w:sz w:val="20"/>
                <w:szCs w:val="20"/>
                <w:lang w:val="en-GB"/>
              </w:rPr>
              <w:t>Horticulturae</w:t>
            </w:r>
            <w:proofErr w:type="spellEnd"/>
            <w:r w:rsidRPr="00B0181A">
              <w:rPr>
                <w:sz w:val="20"/>
                <w:szCs w:val="20"/>
                <w:lang w:val="en-GB"/>
              </w:rPr>
              <w:t>, 282, 110050.</w:t>
            </w:r>
          </w:p>
          <w:p w:rsidR="00B0181A" w:rsidRPr="00107C72" w:rsidRDefault="00B0181A">
            <w:pPr>
              <w:pStyle w:val="NormalWeb"/>
              <w:spacing w:before="0" w:beforeAutospacing="0" w:after="0" w:afterAutospacing="0"/>
              <w:rPr>
                <w:rFonts w:ascii="Times New Roman" w:hAnsi="Times New Roman" w:cs="Times New Roman"/>
                <w:sz w:val="20"/>
                <w:szCs w:val="20"/>
                <w:lang w:val="en-GB"/>
              </w:rPr>
            </w:pPr>
          </w:p>
          <w:p w:rsidR="00012DB6" w:rsidRPr="00107C72" w:rsidRDefault="00012DB6">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012DB6" w:rsidRPr="00107C72" w:rsidRDefault="00012DB6">
            <w:pPr>
              <w:pStyle w:val="NormalWeb"/>
              <w:spacing w:before="0" w:beforeAutospacing="0" w:after="0" w:afterAutospacing="0"/>
              <w:rPr>
                <w:rFonts w:ascii="Times New Roman" w:hAnsi="Times New Roman" w:cs="Times New Roman"/>
                <w:b/>
                <w:bCs/>
                <w:sz w:val="20"/>
                <w:szCs w:val="20"/>
                <w:lang w:val="en-GB"/>
              </w:rPr>
            </w:pPr>
          </w:p>
        </w:tc>
      </w:tr>
    </w:tbl>
    <w:p w:rsidR="00012DB6" w:rsidRDefault="00012DB6" w:rsidP="00012DB6">
      <w:pPr>
        <w:rPr>
          <w:rFonts w:eastAsia="Arial Unicode MS"/>
          <w:b/>
          <w:bCs/>
          <w:sz w:val="20"/>
          <w:szCs w:val="20"/>
          <w:highlight w:val="yellow"/>
          <w:u w:val="single"/>
          <w:lang w:val="en-GB"/>
        </w:rPr>
      </w:pPr>
    </w:p>
    <w:p w:rsidR="00CF4826" w:rsidRDefault="00CF4826" w:rsidP="00012DB6">
      <w:pPr>
        <w:rPr>
          <w:rFonts w:eastAsia="Arial Unicode MS"/>
          <w:b/>
          <w:bCs/>
          <w:sz w:val="20"/>
          <w:szCs w:val="20"/>
          <w:highlight w:val="yellow"/>
          <w:u w:val="single"/>
          <w:lang w:val="en-GB"/>
        </w:rPr>
      </w:pPr>
    </w:p>
    <w:p w:rsidR="00CF4826" w:rsidRDefault="00CF4826" w:rsidP="00012DB6">
      <w:pPr>
        <w:rPr>
          <w:rFonts w:eastAsia="Arial Unicode MS"/>
          <w:b/>
          <w:bCs/>
          <w:sz w:val="20"/>
          <w:szCs w:val="20"/>
          <w:highlight w:val="yellow"/>
          <w:u w:val="single"/>
          <w:lang w:val="en-GB"/>
        </w:rPr>
      </w:pPr>
    </w:p>
    <w:p w:rsidR="00CF4826" w:rsidRDefault="00CF4826" w:rsidP="00012DB6">
      <w:pPr>
        <w:rPr>
          <w:rFonts w:eastAsia="Arial Unicode MS"/>
          <w:b/>
          <w:bCs/>
          <w:sz w:val="20"/>
          <w:szCs w:val="20"/>
          <w:highlight w:val="yellow"/>
          <w:u w:val="single"/>
          <w:lang w:val="en-GB"/>
        </w:rPr>
      </w:pPr>
    </w:p>
    <w:p w:rsidR="00CF4826" w:rsidRDefault="00CF4826" w:rsidP="00012DB6">
      <w:pPr>
        <w:rPr>
          <w:rFonts w:eastAsia="Arial Unicode MS"/>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CF4826" w:rsidRPr="00CF4826" w:rsidTr="004552DC">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CF4826" w:rsidRPr="00CF4826" w:rsidRDefault="00CF4826" w:rsidP="00CF4826">
            <w:pPr>
              <w:rPr>
                <w:rFonts w:ascii="Arial" w:eastAsia="Arial Unicode MS" w:hAnsi="Arial" w:cs="Arial"/>
                <w:b/>
                <w:sz w:val="20"/>
                <w:szCs w:val="20"/>
                <w:u w:val="single"/>
                <w:lang w:val="en-GB"/>
              </w:rPr>
            </w:pPr>
            <w:bookmarkStart w:id="0" w:name="_Hlk156057883"/>
            <w:r w:rsidRPr="00CF4826">
              <w:rPr>
                <w:rFonts w:ascii="Arial" w:eastAsia="Arial Unicode MS" w:hAnsi="Arial" w:cs="Arial"/>
                <w:b/>
                <w:sz w:val="20"/>
                <w:szCs w:val="20"/>
                <w:highlight w:val="yellow"/>
                <w:u w:val="single"/>
                <w:lang w:val="en-GB"/>
              </w:rPr>
              <w:t>PART  3:</w:t>
            </w:r>
            <w:r w:rsidRPr="00CF4826">
              <w:rPr>
                <w:rFonts w:ascii="Arial" w:eastAsia="Arial Unicode MS" w:hAnsi="Arial" w:cs="Arial"/>
                <w:b/>
                <w:sz w:val="20"/>
                <w:szCs w:val="20"/>
                <w:u w:val="single"/>
                <w:lang w:val="en-GB"/>
              </w:rPr>
              <w:t xml:space="preserve"> </w:t>
            </w:r>
          </w:p>
          <w:p w:rsidR="00CF4826" w:rsidRPr="00CF4826" w:rsidRDefault="00CF4826" w:rsidP="00CF4826">
            <w:pPr>
              <w:rPr>
                <w:rFonts w:ascii="Arial" w:eastAsia="Arial Unicode MS" w:hAnsi="Arial" w:cs="Arial"/>
                <w:b/>
                <w:sz w:val="20"/>
                <w:szCs w:val="20"/>
                <w:u w:val="single"/>
                <w:lang w:val="en-GB"/>
              </w:rPr>
            </w:pPr>
          </w:p>
        </w:tc>
      </w:tr>
      <w:tr w:rsidR="00CF4826" w:rsidRPr="00CF4826" w:rsidTr="004552DC">
        <w:tc>
          <w:tcPr>
            <w:tcW w:w="1615" w:type="pct"/>
            <w:shd w:val="clear" w:color="auto" w:fill="auto"/>
            <w:noWrap/>
            <w:tcMar>
              <w:top w:w="0" w:type="dxa"/>
              <w:left w:w="108" w:type="dxa"/>
              <w:bottom w:w="0" w:type="dxa"/>
              <w:right w:w="108" w:type="dxa"/>
            </w:tcMar>
            <w:vAlign w:val="center"/>
          </w:tcPr>
          <w:p w:rsidR="00CF4826" w:rsidRPr="00CF4826" w:rsidRDefault="00CF4826" w:rsidP="00CF4826">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CF4826" w:rsidRPr="00CF4826" w:rsidRDefault="00CF4826" w:rsidP="00CF4826">
            <w:pPr>
              <w:keepNext/>
              <w:outlineLvl w:val="1"/>
              <w:rPr>
                <w:rFonts w:ascii="Arial" w:eastAsia="MS Mincho" w:hAnsi="Arial" w:cs="Arial"/>
                <w:b/>
                <w:bCs/>
                <w:sz w:val="20"/>
                <w:szCs w:val="20"/>
                <w:lang w:val="en-GB"/>
              </w:rPr>
            </w:pPr>
            <w:r w:rsidRPr="00CF4826">
              <w:rPr>
                <w:rFonts w:ascii="Arial" w:eastAsia="MS Mincho" w:hAnsi="Arial" w:cs="Arial"/>
                <w:b/>
                <w:bCs/>
                <w:sz w:val="20"/>
                <w:szCs w:val="20"/>
                <w:lang w:val="en-GB"/>
              </w:rPr>
              <w:t>Reviewer’s comment</w:t>
            </w:r>
          </w:p>
        </w:tc>
        <w:tc>
          <w:tcPr>
            <w:tcW w:w="1691" w:type="pct"/>
            <w:shd w:val="clear" w:color="auto" w:fill="auto"/>
          </w:tcPr>
          <w:p w:rsidR="00CF4826" w:rsidRPr="00CF4826" w:rsidRDefault="00CF4826" w:rsidP="00CF4826">
            <w:pPr>
              <w:spacing w:after="160" w:line="252" w:lineRule="auto"/>
              <w:rPr>
                <w:rFonts w:ascii="Arial" w:eastAsia="Calibri" w:hAnsi="Arial" w:cs="Arial"/>
                <w:kern w:val="2"/>
                <w:sz w:val="20"/>
                <w:szCs w:val="20"/>
                <w:lang w:val="en-IN"/>
              </w:rPr>
            </w:pPr>
            <w:r w:rsidRPr="00CF4826">
              <w:rPr>
                <w:rFonts w:ascii="Arial" w:eastAsia="Calibri" w:hAnsi="Arial" w:cs="Arial"/>
                <w:b/>
                <w:kern w:val="2"/>
                <w:sz w:val="20"/>
                <w:szCs w:val="20"/>
                <w:lang w:val="en-IN"/>
              </w:rPr>
              <w:t>Author’s Feedback</w:t>
            </w:r>
            <w:r w:rsidRPr="00CF4826">
              <w:rPr>
                <w:rFonts w:ascii="Arial" w:eastAsia="Calibri" w:hAnsi="Arial" w:cs="Arial"/>
                <w:kern w:val="2"/>
                <w:sz w:val="20"/>
                <w:szCs w:val="20"/>
                <w:lang w:val="en-IN"/>
              </w:rPr>
              <w:t xml:space="preserve"> (It is mandatory that authors should write his/her feedback here)</w:t>
            </w:r>
          </w:p>
          <w:p w:rsidR="00CF4826" w:rsidRPr="00CF4826" w:rsidRDefault="00CF4826" w:rsidP="00CF4826">
            <w:pPr>
              <w:keepNext/>
              <w:outlineLvl w:val="1"/>
              <w:rPr>
                <w:rFonts w:ascii="Arial" w:eastAsia="MS Mincho" w:hAnsi="Arial" w:cs="Arial"/>
                <w:bCs/>
                <w:sz w:val="20"/>
                <w:szCs w:val="20"/>
                <w:lang w:val="en-GB"/>
              </w:rPr>
            </w:pPr>
          </w:p>
        </w:tc>
      </w:tr>
      <w:tr w:rsidR="00CF4826" w:rsidRPr="00CF4826" w:rsidTr="004552DC">
        <w:trPr>
          <w:trHeight w:val="890"/>
        </w:trPr>
        <w:tc>
          <w:tcPr>
            <w:tcW w:w="1615" w:type="pct"/>
            <w:shd w:val="clear" w:color="auto" w:fill="auto"/>
            <w:noWrap/>
            <w:tcMar>
              <w:top w:w="0" w:type="dxa"/>
              <w:left w:w="108" w:type="dxa"/>
              <w:bottom w:w="0" w:type="dxa"/>
              <w:right w:w="108" w:type="dxa"/>
            </w:tcMar>
            <w:vAlign w:val="center"/>
          </w:tcPr>
          <w:p w:rsidR="00CF4826" w:rsidRPr="00CF4826" w:rsidRDefault="00CF4826" w:rsidP="00CF4826">
            <w:pPr>
              <w:rPr>
                <w:rFonts w:ascii="Arial" w:eastAsia="Arial Unicode MS" w:hAnsi="Arial" w:cs="Arial"/>
                <w:b/>
                <w:sz w:val="20"/>
                <w:szCs w:val="20"/>
                <w:lang w:val="en-GB"/>
              </w:rPr>
            </w:pPr>
            <w:r w:rsidRPr="00CF4826">
              <w:rPr>
                <w:rFonts w:ascii="Arial" w:eastAsia="Arial Unicode MS" w:hAnsi="Arial" w:cs="Arial"/>
                <w:b/>
                <w:sz w:val="20"/>
                <w:szCs w:val="20"/>
                <w:lang w:val="en-GB"/>
              </w:rPr>
              <w:t xml:space="preserve">Are there ethical issues in this manuscript? </w:t>
            </w:r>
          </w:p>
          <w:p w:rsidR="00CF4826" w:rsidRPr="00CF4826" w:rsidRDefault="00CF4826" w:rsidP="00CF4826">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CF4826" w:rsidRPr="00CF4826" w:rsidRDefault="00CF4826" w:rsidP="00CF4826">
            <w:pPr>
              <w:rPr>
                <w:rFonts w:ascii="Arial" w:eastAsia="Arial Unicode MS" w:hAnsi="Arial" w:cs="Arial"/>
                <w:i/>
                <w:iCs/>
                <w:sz w:val="20"/>
                <w:szCs w:val="20"/>
                <w:u w:val="single"/>
                <w:lang w:val="en-GB"/>
              </w:rPr>
            </w:pPr>
            <w:r w:rsidRPr="00CF4826">
              <w:rPr>
                <w:rFonts w:ascii="Arial" w:eastAsia="Arial Unicode MS" w:hAnsi="Arial" w:cs="Arial"/>
                <w:i/>
                <w:iCs/>
                <w:sz w:val="20"/>
                <w:szCs w:val="20"/>
                <w:u w:val="single"/>
                <w:lang w:val="en-GB"/>
              </w:rPr>
              <w:t>(If yes, Kindly please write down the ethical issues here in details)</w:t>
            </w:r>
          </w:p>
          <w:p w:rsidR="00CF4826" w:rsidRPr="00CF4826" w:rsidRDefault="00CF4826" w:rsidP="00CF4826">
            <w:pPr>
              <w:rPr>
                <w:rFonts w:ascii="Arial" w:eastAsia="Arial Unicode MS" w:hAnsi="Arial" w:cs="Arial"/>
                <w:sz w:val="20"/>
                <w:szCs w:val="20"/>
                <w:lang w:val="en-GB"/>
              </w:rPr>
            </w:pPr>
          </w:p>
        </w:tc>
        <w:tc>
          <w:tcPr>
            <w:tcW w:w="1691" w:type="pct"/>
            <w:shd w:val="clear" w:color="auto" w:fill="auto"/>
            <w:vAlign w:val="center"/>
          </w:tcPr>
          <w:p w:rsidR="00CF4826" w:rsidRPr="00CF4826" w:rsidRDefault="00CF4826" w:rsidP="00CF4826">
            <w:pPr>
              <w:rPr>
                <w:rFonts w:ascii="Arial" w:eastAsia="Arial Unicode MS" w:hAnsi="Arial" w:cs="Arial"/>
                <w:sz w:val="20"/>
                <w:szCs w:val="20"/>
                <w:lang w:val="en-GB"/>
              </w:rPr>
            </w:pPr>
          </w:p>
          <w:p w:rsidR="00CF4826" w:rsidRPr="00CF4826" w:rsidRDefault="00CF4826" w:rsidP="00CF4826">
            <w:pPr>
              <w:rPr>
                <w:rFonts w:ascii="Arial" w:eastAsia="Arial Unicode MS" w:hAnsi="Arial" w:cs="Arial"/>
                <w:sz w:val="20"/>
                <w:szCs w:val="20"/>
                <w:lang w:val="en-GB"/>
              </w:rPr>
            </w:pPr>
          </w:p>
          <w:p w:rsidR="00CF4826" w:rsidRPr="00CF4826" w:rsidRDefault="00CF4826" w:rsidP="00CF4826">
            <w:pPr>
              <w:rPr>
                <w:rFonts w:ascii="Arial" w:eastAsia="Arial Unicode MS" w:hAnsi="Arial" w:cs="Arial"/>
                <w:sz w:val="20"/>
                <w:szCs w:val="20"/>
                <w:lang w:val="en-GB"/>
              </w:rPr>
            </w:pPr>
          </w:p>
        </w:tc>
      </w:tr>
      <w:bookmarkEnd w:id="0"/>
    </w:tbl>
    <w:p w:rsidR="00C17486" w:rsidRDefault="00C17486" w:rsidP="00C17486">
      <w:pPr>
        <w:pStyle w:val="Affiliation"/>
        <w:spacing w:after="0" w:line="240" w:lineRule="auto"/>
        <w:jc w:val="left"/>
        <w:rPr>
          <w:rFonts w:ascii="Arial" w:hAnsi="Arial" w:cs="Arial"/>
          <w:b/>
          <w:sz w:val="16"/>
          <w:szCs w:val="16"/>
        </w:rPr>
      </w:pPr>
    </w:p>
    <w:p w:rsidR="00C17486" w:rsidRPr="005F4EDD" w:rsidRDefault="00C17486" w:rsidP="00C17486">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C17486" w:rsidRDefault="00C17486" w:rsidP="00C17486">
      <w:pPr>
        <w:pStyle w:val="Affiliation"/>
        <w:spacing w:after="0" w:line="240" w:lineRule="auto"/>
        <w:jc w:val="left"/>
        <w:rPr>
          <w:rFonts w:ascii="Arial" w:hAnsi="Arial" w:cs="Arial"/>
          <w:sz w:val="16"/>
          <w:szCs w:val="16"/>
        </w:rPr>
      </w:pPr>
    </w:p>
    <w:p w:rsidR="00C17486" w:rsidRPr="007F3245" w:rsidRDefault="00C17486" w:rsidP="00C17486">
      <w:pPr>
        <w:rPr>
          <w:rFonts w:asciiTheme="minorHAnsi" w:hAnsiTheme="minorHAnsi"/>
        </w:rPr>
      </w:pPr>
      <w:r>
        <w:rPr>
          <w:rFonts w:ascii="Calibri" w:hAnsi="Calibri" w:cs="Calibri"/>
          <w:color w:val="000000"/>
        </w:rPr>
        <w:t xml:space="preserve">Abdou </w:t>
      </w:r>
      <w:proofErr w:type="spellStart"/>
      <w:r>
        <w:rPr>
          <w:rFonts w:ascii="Calibri" w:hAnsi="Calibri" w:cs="Calibri"/>
          <w:color w:val="000000"/>
        </w:rPr>
        <w:t>Khadre</w:t>
      </w:r>
      <w:proofErr w:type="spellEnd"/>
      <w:r>
        <w:rPr>
          <w:rFonts w:ascii="Calibri" w:hAnsi="Calibri" w:cs="Calibri"/>
          <w:color w:val="000000"/>
        </w:rPr>
        <w:t xml:space="preserve"> SANE, </w:t>
      </w:r>
      <w:proofErr w:type="spellStart"/>
      <w:r>
        <w:rPr>
          <w:rFonts w:ascii="Calibri" w:hAnsi="Calibri" w:cs="Calibri"/>
          <w:color w:val="000000"/>
        </w:rPr>
        <w:t>Cheikh</w:t>
      </w:r>
      <w:proofErr w:type="spellEnd"/>
      <w:r>
        <w:rPr>
          <w:rFonts w:ascii="Calibri" w:hAnsi="Calibri" w:cs="Calibri"/>
          <w:color w:val="000000"/>
        </w:rPr>
        <w:t xml:space="preserve"> Anta </w:t>
      </w:r>
      <w:proofErr w:type="spellStart"/>
      <w:r>
        <w:rPr>
          <w:rFonts w:ascii="Calibri" w:hAnsi="Calibri" w:cs="Calibri"/>
          <w:color w:val="000000"/>
        </w:rPr>
        <w:t>Diop</w:t>
      </w:r>
      <w:proofErr w:type="spellEnd"/>
      <w:r>
        <w:rPr>
          <w:rFonts w:ascii="Calibri" w:hAnsi="Calibri" w:cs="Calibri"/>
          <w:color w:val="000000"/>
        </w:rPr>
        <w:t xml:space="preserve"> University of Dakar, Senegal</w:t>
      </w:r>
      <w:r>
        <w:rPr>
          <w:rFonts w:ascii="Calibri" w:hAnsi="Calibri" w:cs="Calibri"/>
          <w:color w:val="000000"/>
        </w:rPr>
        <w:br/>
      </w:r>
    </w:p>
    <w:p w:rsidR="00CF4826" w:rsidRPr="00107C72" w:rsidRDefault="00CF4826" w:rsidP="00012DB6">
      <w:pPr>
        <w:rPr>
          <w:rFonts w:eastAsia="Arial Unicode MS"/>
          <w:b/>
          <w:bCs/>
          <w:sz w:val="20"/>
          <w:szCs w:val="20"/>
          <w:highlight w:val="yellow"/>
          <w:u w:val="single"/>
          <w:lang w:val="en-GB"/>
        </w:rPr>
      </w:pPr>
      <w:bookmarkStart w:id="1" w:name="_GoBack"/>
      <w:bookmarkEnd w:id="1"/>
    </w:p>
    <w:sectPr w:rsidR="00CF4826" w:rsidRPr="00107C72" w:rsidSect="00C46811">
      <w:headerReference w:type="even" r:id="rId13"/>
      <w:headerReference w:type="default" r:id="rId14"/>
      <w:footerReference w:type="even" r:id="rId15"/>
      <w:footerReference w:type="default" r:id="rId16"/>
      <w:headerReference w:type="first" r:id="rId17"/>
      <w:footerReference w:type="first" r:id="rId1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658" w:rsidRPr="0000007A" w:rsidRDefault="007A1658" w:rsidP="0099583E">
      <w:r>
        <w:separator/>
      </w:r>
    </w:p>
  </w:endnote>
  <w:endnote w:type="continuationSeparator" w:id="0">
    <w:p w:rsidR="007A1658" w:rsidRPr="0000007A" w:rsidRDefault="007A165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DB6" w:rsidRDefault="00012D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DB6" w:rsidRDefault="00012DB6" w:rsidP="00012DB6">
    <w:pPr>
      <w:pStyle w:val="Footer"/>
      <w:jc w:val="right"/>
    </w:pPr>
  </w:p>
  <w:p w:rsidR="00012DB6" w:rsidRDefault="00012DB6" w:rsidP="00012DB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B0181A">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B0181A">
      <w:rPr>
        <w:b/>
        <w:noProof/>
        <w:sz w:val="20"/>
      </w:rPr>
      <w:t>3</w:t>
    </w:r>
    <w:r w:rsidRPr="00585FC6">
      <w:rPr>
        <w:b/>
        <w:sz w:val="20"/>
      </w:rPr>
      <w:fldChar w:fldCharType="end"/>
    </w:r>
  </w:p>
  <w:p w:rsidR="00012DB6" w:rsidRDefault="00012DB6" w:rsidP="00012DB6">
    <w:pPr>
      <w:pStyle w:val="Footer"/>
      <w:jc w:val="right"/>
      <w:rPr>
        <w:b/>
        <w:sz w:val="20"/>
      </w:rPr>
    </w:pPr>
    <w:r>
      <w:rPr>
        <w:b/>
        <w:sz w:val="20"/>
      </w:rPr>
      <w:t>V240326</w:t>
    </w:r>
  </w:p>
  <w:p w:rsidR="00012DB6" w:rsidRDefault="00012DB6" w:rsidP="00012DB6">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DB6" w:rsidRDefault="00012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658" w:rsidRPr="0000007A" w:rsidRDefault="007A1658" w:rsidP="0099583E">
      <w:r>
        <w:separator/>
      </w:r>
    </w:p>
  </w:footnote>
  <w:footnote w:type="continuationSeparator" w:id="0">
    <w:p w:rsidR="007A1658" w:rsidRPr="0000007A" w:rsidRDefault="007A165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DB6" w:rsidRDefault="00012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DB6" w:rsidRDefault="00012DB6" w:rsidP="00012DB6">
    <w:pPr>
      <w:spacing w:before="100" w:beforeAutospacing="1" w:after="100" w:afterAutospacing="1"/>
      <w:jc w:val="center"/>
      <w:rPr>
        <w:rFonts w:ascii="Arial" w:hAnsi="Arial" w:cs="Arial"/>
        <w:b/>
        <w:bCs/>
        <w:color w:val="003399"/>
        <w:szCs w:val="20"/>
        <w:u w:val="single"/>
        <w:lang w:val="en-GB"/>
      </w:rPr>
    </w:pPr>
  </w:p>
  <w:p w:rsidR="00B62F41" w:rsidRPr="00642DC6" w:rsidRDefault="00012DB6" w:rsidP="00012DB6">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DB6" w:rsidRDefault="00012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12DB6"/>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E205E"/>
    <w:rsid w:val="00100577"/>
    <w:rsid w:val="00101322"/>
    <w:rsid w:val="00107C72"/>
    <w:rsid w:val="00111BD7"/>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26988"/>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55833"/>
    <w:rsid w:val="00366BEC"/>
    <w:rsid w:val="0037074A"/>
    <w:rsid w:val="00376769"/>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53C"/>
    <w:rsid w:val="00560D3C"/>
    <w:rsid w:val="00567DE0"/>
    <w:rsid w:val="005735A5"/>
    <w:rsid w:val="00581272"/>
    <w:rsid w:val="00585FC6"/>
    <w:rsid w:val="00590204"/>
    <w:rsid w:val="005A5BE0"/>
    <w:rsid w:val="005B12E0"/>
    <w:rsid w:val="005C25A0"/>
    <w:rsid w:val="005D230D"/>
    <w:rsid w:val="005F2014"/>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97B61"/>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A1658"/>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C31F9"/>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B758A"/>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85311"/>
    <w:rsid w:val="00AA41B3"/>
    <w:rsid w:val="00AA6670"/>
    <w:rsid w:val="00AB04D8"/>
    <w:rsid w:val="00AB1ED6"/>
    <w:rsid w:val="00AB397D"/>
    <w:rsid w:val="00AB638A"/>
    <w:rsid w:val="00AB6E43"/>
    <w:rsid w:val="00AC1349"/>
    <w:rsid w:val="00AD6C51"/>
    <w:rsid w:val="00AF3016"/>
    <w:rsid w:val="00B0181A"/>
    <w:rsid w:val="00B03A45"/>
    <w:rsid w:val="00B2236C"/>
    <w:rsid w:val="00B22FE6"/>
    <w:rsid w:val="00B3033D"/>
    <w:rsid w:val="00B3217C"/>
    <w:rsid w:val="00B356AF"/>
    <w:rsid w:val="00B55F7D"/>
    <w:rsid w:val="00B62087"/>
    <w:rsid w:val="00B62F41"/>
    <w:rsid w:val="00B73785"/>
    <w:rsid w:val="00B760E1"/>
    <w:rsid w:val="00B7726A"/>
    <w:rsid w:val="00B807F8"/>
    <w:rsid w:val="00B85342"/>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17486"/>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CF4826"/>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C6F"/>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Affiliation">
    <w:name w:val="Affiliation"/>
    <w:basedOn w:val="Normal"/>
    <w:rsid w:val="00C1748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469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213387">
      <w:bodyDiv w:val="1"/>
      <w:marLeft w:val="0"/>
      <w:marRight w:val="0"/>
      <w:marTop w:val="0"/>
      <w:marBottom w:val="0"/>
      <w:divBdr>
        <w:top w:val="none" w:sz="0" w:space="0" w:color="auto"/>
        <w:left w:val="none" w:sz="0" w:space="0" w:color="auto"/>
        <w:bottom w:val="none" w:sz="0" w:space="0" w:color="auto"/>
        <w:right w:val="none" w:sz="0" w:space="0" w:color="auto"/>
      </w:divBdr>
    </w:div>
    <w:div w:id="673412587">
      <w:bodyDiv w:val="1"/>
      <w:marLeft w:val="0"/>
      <w:marRight w:val="0"/>
      <w:marTop w:val="0"/>
      <w:marBottom w:val="0"/>
      <w:divBdr>
        <w:top w:val="none" w:sz="0" w:space="0" w:color="auto"/>
        <w:left w:val="none" w:sz="0" w:space="0" w:color="auto"/>
        <w:bottom w:val="none" w:sz="0" w:space="0" w:color="auto"/>
        <w:right w:val="none" w:sz="0" w:space="0" w:color="auto"/>
      </w:divBdr>
    </w:div>
    <w:div w:id="719600345">
      <w:bodyDiv w:val="1"/>
      <w:marLeft w:val="0"/>
      <w:marRight w:val="0"/>
      <w:marTop w:val="0"/>
      <w:marBottom w:val="0"/>
      <w:divBdr>
        <w:top w:val="none" w:sz="0" w:space="0" w:color="auto"/>
        <w:left w:val="none" w:sz="0" w:space="0" w:color="auto"/>
        <w:bottom w:val="none" w:sz="0" w:space="0" w:color="auto"/>
        <w:right w:val="none" w:sz="0" w:space="0" w:color="auto"/>
      </w:divBdr>
    </w:div>
    <w:div w:id="725685611">
      <w:bodyDiv w:val="1"/>
      <w:marLeft w:val="0"/>
      <w:marRight w:val="0"/>
      <w:marTop w:val="0"/>
      <w:marBottom w:val="0"/>
      <w:divBdr>
        <w:top w:val="none" w:sz="0" w:space="0" w:color="auto"/>
        <w:left w:val="none" w:sz="0" w:space="0" w:color="auto"/>
        <w:bottom w:val="none" w:sz="0" w:space="0" w:color="auto"/>
        <w:right w:val="none" w:sz="0" w:space="0" w:color="auto"/>
      </w:divBdr>
    </w:div>
    <w:div w:id="739013539">
      <w:bodyDiv w:val="1"/>
      <w:marLeft w:val="0"/>
      <w:marRight w:val="0"/>
      <w:marTop w:val="0"/>
      <w:marBottom w:val="0"/>
      <w:divBdr>
        <w:top w:val="none" w:sz="0" w:space="0" w:color="auto"/>
        <w:left w:val="none" w:sz="0" w:space="0" w:color="auto"/>
        <w:bottom w:val="none" w:sz="0" w:space="0" w:color="auto"/>
        <w:right w:val="none" w:sz="0" w:space="0" w:color="auto"/>
      </w:divBdr>
    </w:div>
    <w:div w:id="81784402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12542203">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11321233">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596919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64482956">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1975496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5759/JABs.159.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ib.com" TargetMode="External"/><Relationship Id="rId12" Type="http://schemas.openxmlformats.org/officeDocument/2006/relationships/hyperlink" Target="https://doi.org/10.4314/ijbcs.v15i2.2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71/FP0825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16/S0168-9452(02)0009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89/omi.2011.007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1313</Words>
  <Characters>7490</Characters>
  <Application>Microsoft Office Word</Application>
  <DocSecurity>0</DocSecurity>
  <Lines>62</Lines>
  <Paragraphs>17</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8786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6</cp:revision>
  <dcterms:created xsi:type="dcterms:W3CDTF">2026-03-28T22:16:00Z</dcterms:created>
  <dcterms:modified xsi:type="dcterms:W3CDTF">2026-04-01T06:59:00Z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