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74C1E" w:rsidRPr="006356CF">
        <w:trPr>
          <w:trHeight w:val="20"/>
          <w:jc w:val="center"/>
        </w:trPr>
        <w:tc>
          <w:tcPr>
            <w:tcW w:w="1186" w:type="pct"/>
          </w:tcPr>
          <w:p w:rsidR="00574C1E" w:rsidRPr="006356CF" w:rsidRDefault="00CC439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6356C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574C1E" w:rsidRPr="006356CF" w:rsidRDefault="00CC439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Probability and Statistics</w:t>
            </w:r>
          </w:p>
        </w:tc>
      </w:tr>
      <w:tr w:rsidR="00574C1E" w:rsidRPr="006356CF">
        <w:trPr>
          <w:trHeight w:val="20"/>
          <w:jc w:val="center"/>
        </w:trPr>
        <w:tc>
          <w:tcPr>
            <w:tcW w:w="1186" w:type="pct"/>
          </w:tcPr>
          <w:p w:rsidR="00574C1E" w:rsidRPr="006356CF" w:rsidRDefault="00CC439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356C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574C1E" w:rsidRPr="006356CF" w:rsidRDefault="00CC43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Ms_AJPAS_156741</w:t>
            </w:r>
          </w:p>
        </w:tc>
      </w:tr>
      <w:tr w:rsidR="00574C1E" w:rsidRPr="006356CF">
        <w:trPr>
          <w:trHeight w:val="20"/>
          <w:jc w:val="center"/>
        </w:trPr>
        <w:tc>
          <w:tcPr>
            <w:tcW w:w="1186" w:type="pct"/>
          </w:tcPr>
          <w:p w:rsidR="00574C1E" w:rsidRPr="006356CF" w:rsidRDefault="00CC439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356C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574C1E" w:rsidRPr="006356CF" w:rsidRDefault="00CC43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Bayesian and Maximum Likelihood Estimation of the Scale </w:t>
            </w:r>
            <w:r w:rsidRPr="006356CF">
              <w:rPr>
                <w:rFonts w:ascii="Arial" w:hAnsi="Arial" w:cs="Arial"/>
                <w:b/>
                <w:sz w:val="20"/>
                <w:szCs w:val="20"/>
                <w:lang w:val="en-GB"/>
              </w:rPr>
              <w:t>Parameter of a New Weighted Weibull Distribution</w:t>
            </w:r>
          </w:p>
        </w:tc>
      </w:tr>
      <w:tr w:rsidR="00574C1E" w:rsidRPr="006356CF">
        <w:trPr>
          <w:trHeight w:val="20"/>
          <w:jc w:val="center"/>
        </w:trPr>
        <w:tc>
          <w:tcPr>
            <w:tcW w:w="1186" w:type="pct"/>
          </w:tcPr>
          <w:p w:rsidR="00574C1E" w:rsidRPr="006356CF" w:rsidRDefault="00CC439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356C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574C1E" w:rsidRPr="006356CF" w:rsidRDefault="00CC43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574C1E" w:rsidRPr="006356CF" w:rsidRDefault="00574C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74C1E" w:rsidRPr="006356CF" w:rsidRDefault="00574C1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574C1E" w:rsidRPr="006356CF" w:rsidRDefault="00CC439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356C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356C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574C1E" w:rsidRPr="006356CF" w:rsidRDefault="00574C1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74C1E" w:rsidRPr="006356CF">
        <w:trPr>
          <w:trHeight w:val="20"/>
          <w:jc w:val="center"/>
        </w:trPr>
        <w:tc>
          <w:tcPr>
            <w:tcW w:w="1789" w:type="pct"/>
            <w:noWrap/>
          </w:tcPr>
          <w:p w:rsidR="00574C1E" w:rsidRPr="006356CF" w:rsidRDefault="00574C1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574C1E" w:rsidRPr="006356CF" w:rsidRDefault="00CC439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356C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574C1E" w:rsidRPr="006356CF" w:rsidRDefault="00CC439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356C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356C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74C1E" w:rsidRPr="006356CF" w:rsidRDefault="00574C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4C1E" w:rsidRPr="006356CF">
        <w:trPr>
          <w:trHeight w:val="20"/>
          <w:jc w:val="center"/>
        </w:trPr>
        <w:tc>
          <w:tcPr>
            <w:tcW w:w="1789" w:type="pct"/>
            <w:noWrap/>
          </w:tcPr>
          <w:p w:rsidR="00574C1E" w:rsidRPr="006356CF" w:rsidRDefault="00CC439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</w:t>
            </w:r>
            <w:r w:rsidRPr="00635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scientific community.</w:t>
            </w:r>
            <w:r w:rsidRPr="006356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574C1E" w:rsidRPr="006356CF" w:rsidRDefault="00CC439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Both Bayesian and Maximum Likelihood Estimation methods are widely utilized for parameter estimation in various distributions, including complex lifetime models, often exhi</w:t>
            </w:r>
            <w:r w:rsidRPr="00635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biting robust and consistent results through simulation studies. Specifically, Bayesian inference offers a flexible framework that integrates prior knowledge and quantifies uncertainty, making it suitable for scenarios with small sample sizes or complex mo</w:t>
            </w:r>
            <w:r w:rsidRPr="00635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dels Conversely, Maximum Likelihood Estimation provides asymptotically efficient and unbiased estimators under regularity conditions, making it a powerful tool for large datasets and frequentist statistical inference.</w:t>
            </w:r>
          </w:p>
        </w:tc>
        <w:tc>
          <w:tcPr>
            <w:tcW w:w="1367" w:type="pct"/>
          </w:tcPr>
          <w:p w:rsidR="00574C1E" w:rsidRPr="006356CF" w:rsidRDefault="00574C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74C1E" w:rsidRPr="006356CF" w:rsidRDefault="00574C1E">
      <w:pPr>
        <w:rPr>
          <w:rFonts w:ascii="Arial" w:hAnsi="Arial" w:cs="Arial"/>
          <w:sz w:val="20"/>
          <w:szCs w:val="20"/>
          <w:lang w:val="en-GB"/>
        </w:rPr>
      </w:pPr>
    </w:p>
    <w:p w:rsidR="00574C1E" w:rsidRPr="006356CF" w:rsidRDefault="00CC439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356C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574C1E" w:rsidRPr="006356CF" w:rsidRDefault="00574C1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74C1E" w:rsidRPr="006356CF">
        <w:trPr>
          <w:trHeight w:val="20"/>
          <w:tblHeader/>
          <w:jc w:val="center"/>
        </w:trPr>
        <w:tc>
          <w:tcPr>
            <w:tcW w:w="1790" w:type="pct"/>
            <w:noWrap/>
          </w:tcPr>
          <w:p w:rsidR="00574C1E" w:rsidRPr="006356CF" w:rsidRDefault="00574C1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574C1E" w:rsidRPr="006356CF" w:rsidRDefault="00CC439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356C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574C1E" w:rsidRPr="006356CF" w:rsidRDefault="00CC439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56C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356C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74C1E" w:rsidRPr="006356CF">
        <w:trPr>
          <w:trHeight w:val="20"/>
          <w:jc w:val="center"/>
        </w:trPr>
        <w:tc>
          <w:tcPr>
            <w:tcW w:w="1790" w:type="pct"/>
            <w:noWrap/>
          </w:tcPr>
          <w:p w:rsidR="00574C1E" w:rsidRPr="006356CF" w:rsidRDefault="00CC439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74C1E" w:rsidRPr="006356CF" w:rsidRDefault="00CC43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5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4C1E" w:rsidRPr="006356CF" w:rsidRDefault="00CC439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35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4C1E" w:rsidRPr="006356CF" w:rsidRDefault="00CC439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clear</w:t>
            </w:r>
          </w:p>
          <w:p w:rsidR="00574C1E" w:rsidRPr="006356CF" w:rsidRDefault="00574C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574C1E" w:rsidRPr="006356CF" w:rsidRDefault="00CC439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74C1E" w:rsidRPr="006356CF" w:rsidRDefault="00574C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4C1E" w:rsidRPr="006356CF">
        <w:trPr>
          <w:trHeight w:val="20"/>
          <w:jc w:val="center"/>
        </w:trPr>
        <w:tc>
          <w:tcPr>
            <w:tcW w:w="1790" w:type="pct"/>
            <w:noWrap/>
          </w:tcPr>
          <w:p w:rsidR="00574C1E" w:rsidRPr="006356CF" w:rsidRDefault="00CC439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356C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574C1E" w:rsidRPr="006356CF" w:rsidRDefault="00CC43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5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4C1E" w:rsidRPr="006356CF" w:rsidRDefault="00CC43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4C1E" w:rsidRPr="006356CF" w:rsidRDefault="00CC43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74C1E" w:rsidRPr="006356CF" w:rsidRDefault="00574C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4C1E" w:rsidRPr="006356CF">
        <w:trPr>
          <w:trHeight w:val="20"/>
          <w:jc w:val="center"/>
        </w:trPr>
        <w:tc>
          <w:tcPr>
            <w:tcW w:w="1790" w:type="pct"/>
            <w:noWrap/>
          </w:tcPr>
          <w:p w:rsidR="00574C1E" w:rsidRPr="006356CF" w:rsidRDefault="00CC439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56C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74C1E" w:rsidRPr="006356CF" w:rsidRDefault="00CC43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5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4C1E" w:rsidRPr="006356CF" w:rsidRDefault="00CC439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5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</w:t>
            </w:r>
            <w:r w:rsidRPr="00635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ory 2 = Needs Improvement 1 = Poor N/A = Not Applicable</w:t>
            </w:r>
          </w:p>
        </w:tc>
        <w:tc>
          <w:tcPr>
            <w:tcW w:w="1843" w:type="pct"/>
          </w:tcPr>
          <w:p w:rsidR="00574C1E" w:rsidRPr="006356CF" w:rsidRDefault="00CC43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74C1E" w:rsidRPr="006356CF" w:rsidRDefault="00574C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4C1E" w:rsidRPr="006356CF">
        <w:trPr>
          <w:trHeight w:val="20"/>
          <w:jc w:val="center"/>
        </w:trPr>
        <w:tc>
          <w:tcPr>
            <w:tcW w:w="1790" w:type="pct"/>
            <w:noWrap/>
          </w:tcPr>
          <w:p w:rsidR="00574C1E" w:rsidRPr="006356CF" w:rsidRDefault="00CC439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56C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74C1E" w:rsidRPr="006356CF" w:rsidRDefault="00CC43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5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4C1E" w:rsidRPr="006356CF" w:rsidRDefault="00CC439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5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4C1E" w:rsidRPr="006356CF" w:rsidRDefault="00CC43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74C1E" w:rsidRPr="006356CF" w:rsidRDefault="00574C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4C1E" w:rsidRPr="006356CF">
        <w:trPr>
          <w:trHeight w:val="20"/>
          <w:jc w:val="center"/>
        </w:trPr>
        <w:tc>
          <w:tcPr>
            <w:tcW w:w="1790" w:type="pct"/>
            <w:noWrap/>
          </w:tcPr>
          <w:p w:rsidR="00574C1E" w:rsidRPr="006356CF" w:rsidRDefault="00CC439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56CF">
              <w:rPr>
                <w:rFonts w:ascii="Arial" w:hAnsi="Arial" w:cs="Arial"/>
                <w:lang w:val="en-GB"/>
              </w:rPr>
              <w:t xml:space="preserve">5. Are </w:t>
            </w:r>
            <w:r w:rsidRPr="006356CF">
              <w:rPr>
                <w:rFonts w:ascii="Arial" w:hAnsi="Arial" w:cs="Arial"/>
                <w:lang w:val="en-GB"/>
              </w:rPr>
              <w:t>the research objectives/hypotheses clearly stated?</w:t>
            </w:r>
          </w:p>
          <w:p w:rsidR="00574C1E" w:rsidRPr="006356CF" w:rsidRDefault="00CC43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5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4C1E" w:rsidRPr="006356CF" w:rsidRDefault="00CC439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5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4C1E" w:rsidRPr="006356CF" w:rsidRDefault="00CC43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74C1E" w:rsidRPr="006356CF" w:rsidRDefault="00574C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4C1E" w:rsidRPr="006356CF">
        <w:trPr>
          <w:trHeight w:val="20"/>
          <w:jc w:val="center"/>
        </w:trPr>
        <w:tc>
          <w:tcPr>
            <w:tcW w:w="1790" w:type="pct"/>
            <w:noWrap/>
          </w:tcPr>
          <w:p w:rsidR="00574C1E" w:rsidRPr="006356CF" w:rsidRDefault="00CC439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56C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74C1E" w:rsidRPr="006356CF" w:rsidRDefault="00CC43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5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4C1E" w:rsidRPr="006356CF" w:rsidRDefault="00CC439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5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</w:t>
            </w:r>
            <w:r w:rsidRPr="00635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Satisfactory 2 = Needs Improvement 1 = Poor N/A = Not Applicable</w:t>
            </w:r>
          </w:p>
        </w:tc>
        <w:tc>
          <w:tcPr>
            <w:tcW w:w="1843" w:type="pct"/>
          </w:tcPr>
          <w:p w:rsidR="00574C1E" w:rsidRPr="006356CF" w:rsidRDefault="00CC43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74C1E" w:rsidRPr="006356CF" w:rsidRDefault="00574C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4C1E" w:rsidRPr="006356CF">
        <w:trPr>
          <w:trHeight w:val="20"/>
          <w:jc w:val="center"/>
        </w:trPr>
        <w:tc>
          <w:tcPr>
            <w:tcW w:w="1790" w:type="pct"/>
            <w:noWrap/>
          </w:tcPr>
          <w:p w:rsidR="00574C1E" w:rsidRPr="006356CF" w:rsidRDefault="00CC439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56C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574C1E" w:rsidRPr="006356CF" w:rsidRDefault="00CC43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5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4C1E" w:rsidRPr="006356CF" w:rsidRDefault="00CC43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4C1E" w:rsidRPr="006356CF" w:rsidRDefault="00CC43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74C1E" w:rsidRPr="006356CF" w:rsidRDefault="00574C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4C1E" w:rsidRPr="006356CF">
        <w:trPr>
          <w:trHeight w:val="20"/>
          <w:jc w:val="center"/>
        </w:trPr>
        <w:tc>
          <w:tcPr>
            <w:tcW w:w="1790" w:type="pct"/>
            <w:noWrap/>
          </w:tcPr>
          <w:p w:rsidR="00574C1E" w:rsidRPr="006356CF" w:rsidRDefault="00CC439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56CF">
              <w:rPr>
                <w:rFonts w:ascii="Arial" w:hAnsi="Arial" w:cs="Arial"/>
                <w:lang w:val="en-GB"/>
              </w:rPr>
              <w:t xml:space="preserve">8. Were ethical </w:t>
            </w:r>
            <w:r w:rsidRPr="006356CF">
              <w:rPr>
                <w:rFonts w:ascii="Arial" w:hAnsi="Arial" w:cs="Arial"/>
                <w:lang w:val="en-GB"/>
              </w:rPr>
              <w:t>issues properly addressed (if applicable)?</w:t>
            </w:r>
          </w:p>
          <w:p w:rsidR="00574C1E" w:rsidRPr="006356CF" w:rsidRDefault="00CC43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5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4C1E" w:rsidRPr="006356CF" w:rsidRDefault="00CC439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5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4C1E" w:rsidRPr="006356CF" w:rsidRDefault="00CC43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74C1E" w:rsidRPr="006356CF" w:rsidRDefault="00574C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4C1E" w:rsidRPr="006356CF">
        <w:trPr>
          <w:trHeight w:val="20"/>
          <w:jc w:val="center"/>
        </w:trPr>
        <w:tc>
          <w:tcPr>
            <w:tcW w:w="1790" w:type="pct"/>
            <w:noWrap/>
          </w:tcPr>
          <w:p w:rsidR="00574C1E" w:rsidRPr="006356CF" w:rsidRDefault="00CC43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74C1E" w:rsidRPr="006356CF" w:rsidRDefault="00CC43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5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4C1E" w:rsidRPr="006356CF" w:rsidRDefault="00CC43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635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 = Poor N/A = Not Applicable</w:t>
            </w:r>
          </w:p>
        </w:tc>
        <w:tc>
          <w:tcPr>
            <w:tcW w:w="1843" w:type="pct"/>
          </w:tcPr>
          <w:p w:rsidR="00574C1E" w:rsidRPr="006356CF" w:rsidRDefault="00CC43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74C1E" w:rsidRPr="006356CF" w:rsidRDefault="00574C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4C1E" w:rsidRPr="006356CF">
        <w:trPr>
          <w:trHeight w:val="20"/>
          <w:jc w:val="center"/>
        </w:trPr>
        <w:tc>
          <w:tcPr>
            <w:tcW w:w="1790" w:type="pct"/>
            <w:noWrap/>
          </w:tcPr>
          <w:p w:rsidR="00574C1E" w:rsidRPr="006356CF" w:rsidRDefault="00CC43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74C1E" w:rsidRPr="006356CF" w:rsidRDefault="00CC43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5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4C1E" w:rsidRPr="006356CF" w:rsidRDefault="00CC43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4C1E" w:rsidRPr="006356CF" w:rsidRDefault="00CC43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74C1E" w:rsidRPr="006356CF" w:rsidRDefault="00574C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4C1E" w:rsidRPr="006356CF">
        <w:trPr>
          <w:trHeight w:val="20"/>
          <w:jc w:val="center"/>
        </w:trPr>
        <w:tc>
          <w:tcPr>
            <w:tcW w:w="1790" w:type="pct"/>
            <w:noWrap/>
          </w:tcPr>
          <w:p w:rsidR="00574C1E" w:rsidRPr="006356CF" w:rsidRDefault="00CC43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</w:t>
            </w:r>
            <w:r w:rsidRPr="006356CF">
              <w:rPr>
                <w:rFonts w:ascii="Arial" w:hAnsi="Arial" w:cs="Arial"/>
                <w:b/>
                <w:sz w:val="20"/>
                <w:szCs w:val="20"/>
                <w:lang w:val="en-GB"/>
              </w:rPr>
              <w:t>dings to existing literature?</w:t>
            </w:r>
          </w:p>
          <w:p w:rsidR="00574C1E" w:rsidRPr="006356CF" w:rsidRDefault="00CC43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5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4C1E" w:rsidRPr="006356CF" w:rsidRDefault="00CC43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4C1E" w:rsidRPr="006356CF" w:rsidRDefault="00CC43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74C1E" w:rsidRPr="006356CF" w:rsidRDefault="00574C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4C1E" w:rsidRPr="006356CF">
        <w:trPr>
          <w:trHeight w:val="20"/>
          <w:jc w:val="center"/>
        </w:trPr>
        <w:tc>
          <w:tcPr>
            <w:tcW w:w="1790" w:type="pct"/>
            <w:noWrap/>
          </w:tcPr>
          <w:p w:rsidR="00574C1E" w:rsidRPr="006356CF" w:rsidRDefault="00CC43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74C1E" w:rsidRPr="006356CF" w:rsidRDefault="00CC43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5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4C1E" w:rsidRPr="006356CF" w:rsidRDefault="00CC43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635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Improvement 1 = Poor N/A = Not Applicable</w:t>
            </w:r>
          </w:p>
        </w:tc>
        <w:tc>
          <w:tcPr>
            <w:tcW w:w="1843" w:type="pct"/>
          </w:tcPr>
          <w:p w:rsidR="00574C1E" w:rsidRPr="006356CF" w:rsidRDefault="00CC43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74C1E" w:rsidRPr="006356CF" w:rsidRDefault="00574C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4C1E" w:rsidRPr="006356CF">
        <w:trPr>
          <w:trHeight w:val="20"/>
          <w:jc w:val="center"/>
        </w:trPr>
        <w:tc>
          <w:tcPr>
            <w:tcW w:w="1790" w:type="pct"/>
            <w:noWrap/>
          </w:tcPr>
          <w:p w:rsidR="00574C1E" w:rsidRPr="006356CF" w:rsidRDefault="00CC43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74C1E" w:rsidRPr="006356CF" w:rsidRDefault="00CC43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5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574C1E" w:rsidRPr="006356CF" w:rsidRDefault="00CC43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4C1E" w:rsidRPr="006356CF" w:rsidRDefault="00CC43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:rsidR="00574C1E" w:rsidRPr="006356CF" w:rsidRDefault="00574C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4C1E" w:rsidRPr="006356CF">
        <w:trPr>
          <w:trHeight w:val="20"/>
          <w:jc w:val="center"/>
        </w:trPr>
        <w:tc>
          <w:tcPr>
            <w:tcW w:w="1790" w:type="pct"/>
            <w:noWrap/>
          </w:tcPr>
          <w:p w:rsidR="00574C1E" w:rsidRPr="006356CF" w:rsidRDefault="00CC43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6356CF">
              <w:rPr>
                <w:rFonts w:ascii="Arial" w:hAnsi="Arial" w:cs="Arial"/>
                <w:b/>
                <w:sz w:val="20"/>
                <w:szCs w:val="20"/>
                <w:lang w:val="en-GB"/>
              </w:rPr>
              <w:t>number)?</w:t>
            </w:r>
          </w:p>
          <w:p w:rsidR="00574C1E" w:rsidRPr="006356CF" w:rsidRDefault="00CC43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5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4C1E" w:rsidRPr="006356CF" w:rsidRDefault="00CC43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5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74C1E" w:rsidRPr="006356CF" w:rsidRDefault="00CC43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74C1E" w:rsidRPr="006356CF" w:rsidRDefault="00CC43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74C1E" w:rsidRPr="006356CF" w:rsidRDefault="00574C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4C1E" w:rsidRPr="006356CF">
        <w:trPr>
          <w:trHeight w:val="20"/>
          <w:jc w:val="center"/>
        </w:trPr>
        <w:tc>
          <w:tcPr>
            <w:tcW w:w="1790" w:type="pct"/>
            <w:noWrap/>
          </w:tcPr>
          <w:p w:rsidR="00574C1E" w:rsidRPr="006356CF" w:rsidRDefault="00CC43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74C1E" w:rsidRPr="006356CF" w:rsidRDefault="00CC43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5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4C1E" w:rsidRPr="006356CF" w:rsidRDefault="00CC43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5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74C1E" w:rsidRPr="006356CF" w:rsidRDefault="00CC43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74C1E" w:rsidRPr="006356CF" w:rsidRDefault="00CC43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74C1E" w:rsidRPr="006356CF" w:rsidRDefault="00574C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74C1E" w:rsidRPr="006356CF" w:rsidRDefault="00574C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74C1E" w:rsidRPr="006356CF" w:rsidRDefault="00CC439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356C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574C1E" w:rsidRPr="006356CF" w:rsidRDefault="00574C1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74C1E" w:rsidRPr="006356CF">
        <w:trPr>
          <w:trHeight w:val="20"/>
          <w:jc w:val="center"/>
        </w:trPr>
        <w:tc>
          <w:tcPr>
            <w:tcW w:w="1672" w:type="pct"/>
            <w:noWrap/>
          </w:tcPr>
          <w:p w:rsidR="00574C1E" w:rsidRPr="006356CF" w:rsidRDefault="00574C1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:rsidR="00574C1E" w:rsidRPr="006356CF" w:rsidRDefault="00CC439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356CF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574C1E" w:rsidRPr="006356CF" w:rsidRDefault="00574C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574C1E" w:rsidRPr="006356CF" w:rsidRDefault="00CC439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356C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356C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74C1E" w:rsidRPr="006356CF" w:rsidRDefault="00574C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4C1E" w:rsidRPr="006356CF">
        <w:trPr>
          <w:trHeight w:val="20"/>
          <w:jc w:val="center"/>
        </w:trPr>
        <w:tc>
          <w:tcPr>
            <w:tcW w:w="1672" w:type="pct"/>
            <w:noWrap/>
          </w:tcPr>
          <w:p w:rsidR="00574C1E" w:rsidRPr="006356CF" w:rsidRDefault="00CC439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</w:t>
            </w:r>
            <w:r w:rsidRPr="00635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article suitable?</w:t>
            </w:r>
          </w:p>
          <w:p w:rsidR="00574C1E" w:rsidRPr="006356CF" w:rsidRDefault="00574C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74C1E" w:rsidRPr="006356CF" w:rsidRDefault="00CC439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35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574C1E" w:rsidRPr="006356CF" w:rsidRDefault="00CC43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574C1E" w:rsidRPr="006356CF" w:rsidRDefault="00574C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4C1E" w:rsidRPr="006356CF">
        <w:trPr>
          <w:trHeight w:val="20"/>
          <w:jc w:val="center"/>
        </w:trPr>
        <w:tc>
          <w:tcPr>
            <w:tcW w:w="1672" w:type="pct"/>
            <w:noWrap/>
          </w:tcPr>
          <w:p w:rsidR="00574C1E" w:rsidRPr="006356CF" w:rsidRDefault="00CC439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356C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574C1E" w:rsidRPr="006356CF" w:rsidRDefault="00574C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74C1E" w:rsidRPr="006356CF" w:rsidRDefault="00CC43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574C1E" w:rsidRPr="006356CF" w:rsidRDefault="00CC43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574C1E" w:rsidRPr="006356CF" w:rsidRDefault="00574C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4C1E" w:rsidRPr="006356CF">
        <w:trPr>
          <w:trHeight w:val="20"/>
          <w:jc w:val="center"/>
        </w:trPr>
        <w:tc>
          <w:tcPr>
            <w:tcW w:w="1672" w:type="pct"/>
            <w:noWrap/>
          </w:tcPr>
          <w:p w:rsidR="00574C1E" w:rsidRPr="006356CF" w:rsidRDefault="00CC439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356C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356CF">
              <w:rPr>
                <w:rFonts w:ascii="Arial" w:hAnsi="Arial" w:cs="Arial"/>
                <w:lang w:val="en-GB" w:eastAsia="en-US"/>
              </w:rPr>
              <w:br/>
            </w:r>
          </w:p>
          <w:p w:rsidR="00574C1E" w:rsidRPr="006356CF" w:rsidRDefault="00CC43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574C1E" w:rsidRPr="006356CF" w:rsidRDefault="00CC43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574C1E" w:rsidRPr="006356CF" w:rsidRDefault="00574C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4C1E" w:rsidRPr="006356CF">
        <w:trPr>
          <w:trHeight w:val="20"/>
          <w:jc w:val="center"/>
        </w:trPr>
        <w:tc>
          <w:tcPr>
            <w:tcW w:w="1672" w:type="pct"/>
            <w:noWrap/>
          </w:tcPr>
          <w:p w:rsidR="00574C1E" w:rsidRPr="006356CF" w:rsidRDefault="00CC439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74C1E" w:rsidRPr="006356CF" w:rsidRDefault="00CC43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74C1E" w:rsidRPr="006356CF" w:rsidRDefault="00574C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74C1E" w:rsidRPr="006356CF" w:rsidRDefault="00CC439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:rsidR="00574C1E" w:rsidRPr="006356CF" w:rsidRDefault="00CC43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:rsidR="00574C1E" w:rsidRPr="006356CF" w:rsidRDefault="00574C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574C1E" w:rsidRPr="006356CF" w:rsidRDefault="00574C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4C1E" w:rsidRPr="006356CF">
        <w:trPr>
          <w:trHeight w:val="896"/>
          <w:jc w:val="center"/>
        </w:trPr>
        <w:tc>
          <w:tcPr>
            <w:tcW w:w="1672" w:type="pct"/>
            <w:noWrap/>
          </w:tcPr>
          <w:p w:rsidR="00574C1E" w:rsidRPr="006356CF" w:rsidRDefault="00CC439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74C1E" w:rsidRPr="006356CF" w:rsidRDefault="00CC43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74C1E" w:rsidRPr="006356CF" w:rsidRDefault="00574C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74C1E" w:rsidRPr="006356CF" w:rsidRDefault="00CC43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74C1E" w:rsidRPr="006356CF" w:rsidRDefault="00574C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:rsidR="00574C1E" w:rsidRPr="006356CF" w:rsidRDefault="00CC43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56C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574C1E" w:rsidRPr="006356CF" w:rsidRDefault="00574C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74C1E" w:rsidRPr="006356CF" w:rsidRDefault="00574C1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6356CF" w:rsidRPr="006356CF" w:rsidRDefault="006356CF" w:rsidP="006356C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6356CF" w:rsidRPr="006356CF" w:rsidRDefault="006356CF" w:rsidP="006356C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356CF">
        <w:rPr>
          <w:rFonts w:ascii="Arial" w:hAnsi="Arial" w:cs="Arial"/>
          <w:b/>
          <w:u w:val="single"/>
        </w:rPr>
        <w:t>Reviewer details:</w:t>
      </w:r>
    </w:p>
    <w:p w:rsidR="006356CF" w:rsidRPr="006356CF" w:rsidRDefault="006356CF" w:rsidP="006356CF">
      <w:pPr>
        <w:rPr>
          <w:rFonts w:ascii="Arial" w:hAnsi="Arial" w:cs="Arial"/>
          <w:sz w:val="20"/>
          <w:szCs w:val="20"/>
        </w:rPr>
      </w:pPr>
      <w:r w:rsidRPr="006356CF">
        <w:rPr>
          <w:rFonts w:ascii="Arial" w:hAnsi="Arial" w:cs="Arial"/>
          <w:color w:val="000000"/>
          <w:sz w:val="20"/>
          <w:szCs w:val="20"/>
        </w:rPr>
        <w:t xml:space="preserve">Jaypee O. </w:t>
      </w:r>
      <w:proofErr w:type="spellStart"/>
      <w:r w:rsidRPr="006356CF">
        <w:rPr>
          <w:rFonts w:ascii="Arial" w:hAnsi="Arial" w:cs="Arial"/>
          <w:color w:val="000000"/>
          <w:sz w:val="20"/>
          <w:szCs w:val="20"/>
        </w:rPr>
        <w:t>Bathan</w:t>
      </w:r>
      <w:proofErr w:type="spellEnd"/>
      <w:r w:rsidRPr="006356CF">
        <w:rPr>
          <w:rFonts w:ascii="Arial" w:hAnsi="Arial" w:cs="Arial"/>
          <w:color w:val="000000"/>
          <w:sz w:val="20"/>
          <w:szCs w:val="20"/>
        </w:rPr>
        <w:t>, Lyceum of the Philippines University Laguna</w:t>
      </w:r>
      <w:r w:rsidRPr="006356CF">
        <w:rPr>
          <w:rFonts w:ascii="Arial" w:hAnsi="Arial" w:cs="Arial"/>
          <w:sz w:val="20"/>
          <w:szCs w:val="20"/>
        </w:rPr>
        <w:t xml:space="preserve">, </w:t>
      </w:r>
      <w:r w:rsidRPr="006356CF">
        <w:rPr>
          <w:rFonts w:ascii="Arial" w:hAnsi="Arial" w:cs="Arial"/>
          <w:color w:val="000000"/>
          <w:sz w:val="20"/>
          <w:szCs w:val="20"/>
        </w:rPr>
        <w:t>Philippines</w:t>
      </w:r>
    </w:p>
    <w:p w:rsidR="00574C1E" w:rsidRPr="006356CF" w:rsidRDefault="00574C1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bookmarkEnd w:id="0"/>
    <w:p w:rsidR="00574C1E" w:rsidRPr="006356CF" w:rsidRDefault="00574C1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574C1E" w:rsidRPr="006356C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39F" w:rsidRDefault="00CC439F">
      <w:r>
        <w:separator/>
      </w:r>
    </w:p>
  </w:endnote>
  <w:endnote w:type="continuationSeparator" w:id="0">
    <w:p w:rsidR="00CC439F" w:rsidRDefault="00CC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C1E" w:rsidRDefault="00574C1E">
    <w:pPr>
      <w:pStyle w:val="Footer"/>
      <w:jc w:val="right"/>
    </w:pPr>
  </w:p>
  <w:p w:rsidR="00574C1E" w:rsidRDefault="00CC439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574C1E" w:rsidRDefault="00CC439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574C1E" w:rsidRDefault="00574C1E">
    <w:pPr>
      <w:pStyle w:val="Footer"/>
      <w:jc w:val="right"/>
    </w:pPr>
  </w:p>
  <w:p w:rsidR="00574C1E" w:rsidRDefault="00574C1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39F" w:rsidRDefault="00CC439F">
      <w:r>
        <w:separator/>
      </w:r>
    </w:p>
  </w:footnote>
  <w:footnote w:type="continuationSeparator" w:id="0">
    <w:p w:rsidR="00CC439F" w:rsidRDefault="00CC4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C1E" w:rsidRDefault="00574C1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74C1E" w:rsidRDefault="00CC439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4C1E"/>
    <w:rsid w:val="0020066B"/>
    <w:rsid w:val="00574C1E"/>
    <w:rsid w:val="006356CF"/>
    <w:rsid w:val="006A0515"/>
    <w:rsid w:val="00CC439F"/>
    <w:rsid w:val="00CD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CEDF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356C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13044-E3B3-42E8-B1C4-BCC3BCD21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24</cp:revision>
  <dcterms:created xsi:type="dcterms:W3CDTF">2026-03-24T06:15:00Z</dcterms:created>
  <dcterms:modified xsi:type="dcterms:W3CDTF">2026-04-21T12:53:00Z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