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53A29" w:rsidRPr="00E635AA" w14:paraId="2D79FAE6" w14:textId="77777777">
        <w:trPr>
          <w:trHeight w:val="20"/>
          <w:jc w:val="center"/>
        </w:trPr>
        <w:tc>
          <w:tcPr>
            <w:tcW w:w="1186" w:type="pct"/>
          </w:tcPr>
          <w:p w14:paraId="7F3BDC5D" w14:textId="77777777" w:rsidR="00653A29" w:rsidRPr="00E635AA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681D29F" w14:textId="77777777" w:rsidR="00653A29" w:rsidRPr="00E635AA" w:rsidRDefault="008B5D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348CF" w:rsidRPr="00E635A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Geological Research</w:t>
              </w:r>
            </w:hyperlink>
          </w:p>
        </w:tc>
      </w:tr>
      <w:tr w:rsidR="00653A29" w:rsidRPr="00E635AA" w14:paraId="600B2A87" w14:textId="77777777">
        <w:trPr>
          <w:trHeight w:val="20"/>
          <w:jc w:val="center"/>
        </w:trPr>
        <w:tc>
          <w:tcPr>
            <w:tcW w:w="1186" w:type="pct"/>
          </w:tcPr>
          <w:p w14:paraId="3B9B1AED" w14:textId="77777777" w:rsidR="00653A29" w:rsidRPr="00E635AA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4D9FA" w14:textId="77777777" w:rsidR="00653A29" w:rsidRPr="00E635AA" w:rsidRDefault="007176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Ms_AJOGER_157205</w:t>
            </w:r>
          </w:p>
        </w:tc>
      </w:tr>
      <w:tr w:rsidR="00653A29" w:rsidRPr="00E635AA" w14:paraId="387C5D15" w14:textId="77777777">
        <w:trPr>
          <w:trHeight w:val="20"/>
          <w:jc w:val="center"/>
        </w:trPr>
        <w:tc>
          <w:tcPr>
            <w:tcW w:w="1186" w:type="pct"/>
          </w:tcPr>
          <w:p w14:paraId="276B6DA9" w14:textId="77777777" w:rsidR="00653A29" w:rsidRPr="00E635AA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5AC675" w14:textId="77777777" w:rsidR="00653A29" w:rsidRPr="00E635AA" w:rsidRDefault="007176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Geomechanically-Informed Framework for Wellbore </w:t>
            </w:r>
            <w:proofErr w:type="spellStart"/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>Tra</w:t>
            </w:r>
            <w:proofErr w:type="spellEnd"/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>jectory</w:t>
            </w:r>
            <w:proofErr w:type="spellEnd"/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Prediction: Integrating First-Principles Kinematics with a Rigorous Derivation of Gated Recurrent Networks</w:t>
            </w:r>
          </w:p>
        </w:tc>
      </w:tr>
      <w:tr w:rsidR="00653A29" w:rsidRPr="00E635AA" w14:paraId="1FF45346" w14:textId="77777777">
        <w:trPr>
          <w:trHeight w:val="20"/>
          <w:jc w:val="center"/>
        </w:trPr>
        <w:tc>
          <w:tcPr>
            <w:tcW w:w="1186" w:type="pct"/>
          </w:tcPr>
          <w:p w14:paraId="160BBBA8" w14:textId="77777777" w:rsidR="00653A29" w:rsidRPr="00E635AA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2AEB61" w14:textId="77777777" w:rsidR="00653A29" w:rsidRPr="00E635AA" w:rsidRDefault="00A753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94CFCB" w14:textId="77777777" w:rsidR="00653A29" w:rsidRPr="00E635A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2B6491" w14:textId="77777777" w:rsidR="00653A29" w:rsidRPr="00E635AA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ABDFB19" w14:textId="77777777" w:rsidR="00653A29" w:rsidRPr="00E635AA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556C1A0" w14:textId="77777777" w:rsidR="00653A29" w:rsidRPr="00E635AA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9DACFA" w14:textId="77777777" w:rsidR="00653A29" w:rsidRPr="00E635AA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901A566" w14:textId="77777777" w:rsidR="00653A29" w:rsidRPr="00E635AA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F3304D5" w14:textId="77777777" w:rsidR="00653A29" w:rsidRPr="00E635AA" w:rsidRDefault="00A753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35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635A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34D4F5D" w14:textId="77777777" w:rsidR="00653A29" w:rsidRPr="00E635AA" w:rsidRDefault="00653A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53A29" w:rsidRPr="00E635AA" w14:paraId="29EA8BC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EA54EA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3C85C58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5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88B4C73" w14:textId="77777777" w:rsidR="00653A29" w:rsidRPr="00E635AA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35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35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3009F42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14F6645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0050B8" w14:textId="77777777" w:rsidR="00653A29" w:rsidRPr="00E635AA" w:rsidRDefault="00A753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5256201" w14:textId="21FBF5FA" w:rsidR="00653A29" w:rsidRPr="00E635AA" w:rsidRDefault="00E30A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makes a significant contribution to the scientific community by bridging the gap between </w:t>
            </w:r>
            <w:proofErr w:type="spellStart"/>
            <w:r w:rsidRPr="00E635AA">
              <w:rPr>
                <w:rFonts w:ascii="Arial" w:hAnsi="Arial" w:cs="Arial"/>
                <w:sz w:val="20"/>
                <w:szCs w:val="20"/>
                <w:lang w:val="en-GB"/>
              </w:rPr>
              <w:t>geomechanical</w:t>
            </w:r>
            <w:proofErr w:type="spellEnd"/>
            <w:r w:rsidRPr="00E635AA">
              <w:rPr>
                <w:rFonts w:ascii="Arial" w:hAnsi="Arial" w:cs="Arial"/>
                <w:sz w:val="20"/>
                <w:szCs w:val="20"/>
                <w:lang w:val="en-GB"/>
              </w:rPr>
              <w:t xml:space="preserve"> principles and data-driven </w:t>
            </w:r>
            <w:proofErr w:type="spellStart"/>
            <w:r w:rsidRPr="00E635AA">
              <w:rPr>
                <w:rFonts w:ascii="Arial" w:hAnsi="Arial" w:cs="Arial"/>
                <w:sz w:val="20"/>
                <w:szCs w:val="20"/>
                <w:lang w:val="en-GB"/>
              </w:rPr>
              <w:t>modeling</w:t>
            </w:r>
            <w:proofErr w:type="spellEnd"/>
            <w:r w:rsidRPr="00E635AA">
              <w:rPr>
                <w:rFonts w:ascii="Arial" w:hAnsi="Arial" w:cs="Arial"/>
                <w:sz w:val="20"/>
                <w:szCs w:val="20"/>
                <w:lang w:val="en-GB"/>
              </w:rPr>
              <w:t xml:space="preserve"> for wellbore trajectory prediction. By integrating first-principles kinematics with a rigorously derived GRU model, it moves beyond purely empirical approaches and proposes a physics-informed machine learning framework, thereby improving both the interpretability and reliability of the predictions</w:t>
            </w:r>
          </w:p>
        </w:tc>
        <w:tc>
          <w:tcPr>
            <w:tcW w:w="1367" w:type="pct"/>
          </w:tcPr>
          <w:p w14:paraId="362DC549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749A93" w14:textId="77777777" w:rsidR="00653A29" w:rsidRPr="00E635AA" w:rsidRDefault="00653A29">
      <w:pPr>
        <w:rPr>
          <w:rFonts w:ascii="Arial" w:hAnsi="Arial" w:cs="Arial"/>
          <w:sz w:val="20"/>
          <w:szCs w:val="20"/>
          <w:lang w:val="en-GB"/>
        </w:rPr>
      </w:pPr>
    </w:p>
    <w:p w14:paraId="535AD6FD" w14:textId="77777777" w:rsidR="00653A29" w:rsidRPr="00E635AA" w:rsidRDefault="00653A29">
      <w:pPr>
        <w:rPr>
          <w:rFonts w:ascii="Arial" w:hAnsi="Arial" w:cs="Arial"/>
          <w:sz w:val="20"/>
          <w:szCs w:val="20"/>
          <w:lang w:val="en-GB"/>
        </w:rPr>
      </w:pPr>
    </w:p>
    <w:p w14:paraId="5EF67CBA" w14:textId="77777777" w:rsidR="00653A29" w:rsidRPr="00E635AA" w:rsidRDefault="00653A29">
      <w:pPr>
        <w:rPr>
          <w:rFonts w:ascii="Arial" w:hAnsi="Arial" w:cs="Arial"/>
          <w:sz w:val="20"/>
          <w:szCs w:val="20"/>
          <w:lang w:val="en-GB"/>
        </w:rPr>
      </w:pPr>
    </w:p>
    <w:p w14:paraId="311BDD17" w14:textId="77777777" w:rsidR="00653A29" w:rsidRPr="00E635AA" w:rsidRDefault="00A753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635A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FD75F4" w14:textId="77777777" w:rsidR="00653A29" w:rsidRPr="00E635AA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53A29" w:rsidRPr="00E635AA" w14:paraId="6DA369A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AA2C6C3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1B01EBA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5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979106" w14:textId="77777777" w:rsidR="00653A29" w:rsidRPr="00E635AA" w:rsidRDefault="00A753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35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3A29" w:rsidRPr="00E635AA" w14:paraId="2CF0CE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18D04F" w14:textId="77777777" w:rsidR="00653A29" w:rsidRPr="00E635A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FC39CC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20B72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BDE111" w14:textId="5A184AB1" w:rsidR="00653A29" w:rsidRPr="00E635AA" w:rsidRDefault="00E30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701C0D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78CC4A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21872F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5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4BE7D1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943A5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75018E" w14:textId="70F63E17" w:rsidR="00653A29" w:rsidRPr="00E635AA" w:rsidRDefault="00E30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C9A503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7DEF3D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5F0EE3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5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9CB0815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203DE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B2740" w14:textId="31B8F7BC" w:rsidR="00653A29" w:rsidRPr="00E635AA" w:rsidRDefault="00E30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FDA6A7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314D01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226884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5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9106CC9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A5D3F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4807E4" w14:textId="2004B90C" w:rsidR="00653A29" w:rsidRPr="00E635AA" w:rsidRDefault="00E30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636CAC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65572B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336E45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5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1A331F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7EF07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098CF4" w14:textId="473D57FB" w:rsidR="00653A29" w:rsidRPr="00E635AA" w:rsidRDefault="00E30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7122F7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3374BC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32A246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5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D8833E5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B9137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EA739" w14:textId="655A9CAB" w:rsidR="00653A29" w:rsidRPr="00E635AA" w:rsidRDefault="00E30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BA2110C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30412A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81639C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5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ED72D64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52760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463BE" w14:textId="60392AAE" w:rsidR="00653A29" w:rsidRPr="00E635AA" w:rsidRDefault="00E30A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A35002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65A5D3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029F6D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5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2AB058B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08361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BD10EE" w14:textId="1E0D77BC" w:rsidR="00653A29" w:rsidRPr="00E635AA" w:rsidRDefault="00EC2E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3F5B7E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7786B3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A54BD6" w14:textId="77777777" w:rsidR="00653A29" w:rsidRPr="00E635A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5B1C92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3DFFC" w14:textId="77777777" w:rsidR="00653A29" w:rsidRPr="00E635AA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94A34F" w14:textId="699B5748" w:rsidR="00653A29" w:rsidRPr="00E635AA" w:rsidRDefault="00EC2E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49E298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740CE4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9AED72" w14:textId="77777777" w:rsidR="00653A29" w:rsidRPr="00E635A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93E3FD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E35E0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85D1D3" w14:textId="077044EB" w:rsidR="00653A29" w:rsidRPr="00E635AA" w:rsidRDefault="00EC2E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CF8ACE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7ED886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98203A" w14:textId="77777777" w:rsidR="00653A29" w:rsidRPr="00E635A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1915EE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B2288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18716E" w14:textId="720556AC" w:rsidR="00653A29" w:rsidRPr="00E635AA" w:rsidRDefault="00AF3E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C46160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02E9AF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B09CFB" w14:textId="77777777" w:rsidR="00653A29" w:rsidRPr="00E635A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833DB3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2C0CF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0BBBA9" w14:textId="0114DD6A" w:rsidR="00653A29" w:rsidRPr="00E635AA" w:rsidRDefault="00AF3E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2B22FB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4639DB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0B3E24" w14:textId="77777777" w:rsidR="00653A29" w:rsidRPr="00E635A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7C5BDB05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E4DE4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F266D" w14:textId="04E09A6E" w:rsidR="00653A29" w:rsidRPr="00E635AA" w:rsidRDefault="00AF3E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E21484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37B62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A7A023" w14:textId="77777777" w:rsidR="00653A29" w:rsidRPr="00E635A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B72D3E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F64CA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DA54E0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F6F7C1" w14:textId="37913020" w:rsidR="00653A29" w:rsidRPr="00E635AA" w:rsidRDefault="00AF3E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A8B93E8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0937D8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3396CA" w14:textId="77777777" w:rsidR="00653A29" w:rsidRPr="00E635A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32CA3AB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8F9A42" w14:textId="77777777" w:rsidR="00653A29" w:rsidRPr="00E635A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1DA639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7EC726" w14:textId="3AFD1218" w:rsidR="00653A29" w:rsidRPr="00E635AA" w:rsidRDefault="00AF3E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AAF2F8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851FF7" w14:textId="77777777" w:rsidR="00653A29" w:rsidRPr="00E635AA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282B5D" w14:textId="77777777" w:rsidR="00653A29" w:rsidRPr="00E635AA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144016" w14:textId="77777777" w:rsidR="00653A29" w:rsidRPr="00E635AA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EB79C2" w14:textId="77777777" w:rsidR="00653A29" w:rsidRPr="00E635AA" w:rsidRDefault="00A753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635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FAB0BA7" w14:textId="77777777" w:rsidR="00653A29" w:rsidRPr="00E635AA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53A29" w:rsidRPr="00E635AA" w14:paraId="4F54FAB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EAC906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D2EF6B2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5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DBAECE5" w14:textId="77777777" w:rsidR="00653A29" w:rsidRPr="00E635AA" w:rsidRDefault="00653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1EEC20" w14:textId="77777777" w:rsidR="00653A29" w:rsidRPr="00E635AA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35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35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5566CA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7DDDDAB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234C8C" w14:textId="77777777" w:rsidR="00653A29" w:rsidRPr="00E635A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3C5953" w14:textId="77777777" w:rsidR="00653A29" w:rsidRPr="00E635A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3B7D0D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2392287" w14:textId="287517B7" w:rsidR="00653A29" w:rsidRPr="00E635AA" w:rsidRDefault="00AF3E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4EE87D5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1B220D9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1C33FC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35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03297C" w14:textId="77777777" w:rsidR="00653A29" w:rsidRPr="00E635A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5B32D9" w14:textId="77777777" w:rsidR="00653A29" w:rsidRPr="00E635A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BA562C" w14:textId="5520B965" w:rsidR="00653A29" w:rsidRPr="00E635AA" w:rsidRDefault="00AF3E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8889753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752548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711E4D" w14:textId="77777777" w:rsidR="00653A29" w:rsidRPr="00E635AA" w:rsidRDefault="00A753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35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635AA">
              <w:rPr>
                <w:rFonts w:ascii="Arial" w:hAnsi="Arial" w:cs="Arial"/>
                <w:lang w:val="en-GB" w:eastAsia="en-US"/>
              </w:rPr>
              <w:br/>
            </w:r>
          </w:p>
          <w:p w14:paraId="02A4106C" w14:textId="77777777" w:rsidR="00653A29" w:rsidRPr="00E635A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16A54C" w14:textId="50FA20D7" w:rsidR="00653A29" w:rsidRPr="00E635AA" w:rsidRDefault="00AF3E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</w:tcPr>
          <w:p w14:paraId="5ED038F0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1FBE0DE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554D28" w14:textId="77777777" w:rsidR="00653A29" w:rsidRPr="00E635A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7DD4AC" w14:textId="77777777" w:rsidR="00653A29" w:rsidRPr="00E635AA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54757F" w14:textId="77777777" w:rsidR="00653A29" w:rsidRPr="00E635A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2C46A7" w14:textId="77777777" w:rsidR="00653A29" w:rsidRPr="00E635A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B9F5360" w14:textId="49EB3925" w:rsidR="00653A29" w:rsidRPr="00E635AA" w:rsidRDefault="00AF3E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A4E7A7E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635AA" w14:paraId="6016635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9289130" w14:textId="77777777" w:rsidR="00653A29" w:rsidRPr="00E635A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56CDB6" w14:textId="77777777" w:rsidR="00653A29" w:rsidRPr="00E635AA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1E687B" w14:textId="77777777" w:rsidR="00653A29" w:rsidRPr="00E635A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9AF459" w14:textId="77777777" w:rsidR="00653A29" w:rsidRPr="00E635AA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9CE6FB" w14:textId="77777777" w:rsidR="00653A29" w:rsidRPr="00E635A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ADCCD5E" w14:textId="67EA1EC1" w:rsidR="00AF3EFD" w:rsidRPr="00E635AA" w:rsidRDefault="00AF3EFD" w:rsidP="00AF3EFD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NO: </w:t>
            </w:r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</w:p>
          <w:p w14:paraId="17A80CDE" w14:textId="77777777" w:rsidR="00AF3EFD" w:rsidRPr="00E635AA" w:rsidRDefault="00AF3EFD" w:rsidP="009879AF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Update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recent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(2022–2026)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studies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on Transformers,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PINNs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uncertainty-aware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models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and modern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geoscience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AI applications. </w:t>
            </w:r>
          </w:p>
          <w:p w14:paraId="3A09C85A" w14:textId="77777777" w:rsidR="00AF3EFD" w:rsidRPr="00E635AA" w:rsidRDefault="00AF3EFD" w:rsidP="009879AF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Strengthen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petroleum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engineering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literature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by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adding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SPE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papers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geosteering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case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studies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drilling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optimization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research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. </w:t>
            </w:r>
          </w:p>
          <w:p w14:paraId="43674F57" w14:textId="77777777" w:rsidR="00AF3EFD" w:rsidRPr="00E635AA" w:rsidRDefault="00AF3EFD" w:rsidP="009879AF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Reduce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reliance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on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older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classical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ML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papers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rebalance citations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toward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recent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reviews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state-of-the-art benchmarks. </w:t>
            </w:r>
          </w:p>
          <w:p w14:paraId="4B55ED32" w14:textId="179ED53D" w:rsidR="00653A29" w:rsidRPr="00E635AA" w:rsidRDefault="00AF3EFD" w:rsidP="009879AF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Improve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structure and relevance of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by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ensuring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each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citation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directly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supports the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study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organizing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them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by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thematic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areas (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kinematics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geomechanics</w:t>
            </w:r>
            <w:proofErr w:type="spellEnd"/>
            <w:r w:rsidRPr="00E635AA">
              <w:rPr>
                <w:rFonts w:ascii="Arial" w:hAnsi="Arial" w:cs="Arial"/>
                <w:bCs/>
                <w:sz w:val="20"/>
                <w:szCs w:val="20"/>
                <w:lang w:val="fr-FR"/>
              </w:rPr>
              <w:t>, ML, applications).</w:t>
            </w:r>
          </w:p>
        </w:tc>
        <w:tc>
          <w:tcPr>
            <w:tcW w:w="1543" w:type="pct"/>
          </w:tcPr>
          <w:p w14:paraId="3A7971FA" w14:textId="77777777" w:rsidR="00653A29" w:rsidRPr="00E635A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EE643D" w14:textId="77777777" w:rsidR="00653A29" w:rsidRPr="00E635AA" w:rsidRDefault="00653A2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5884B42" w14:textId="77777777" w:rsidR="00653A29" w:rsidRPr="00E635AA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2FDFAA5" w14:textId="77777777" w:rsidR="00AF48A9" w:rsidRPr="00E635AA" w:rsidRDefault="00AF48A9" w:rsidP="00AF48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35AA">
        <w:rPr>
          <w:rFonts w:ascii="Arial" w:hAnsi="Arial" w:cs="Arial"/>
          <w:b/>
          <w:u w:val="single"/>
        </w:rPr>
        <w:t>Reviewer details:</w:t>
      </w:r>
    </w:p>
    <w:p w14:paraId="48BBE750" w14:textId="448583C0" w:rsidR="00653A29" w:rsidRPr="00E635AA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1C4799" w14:textId="5FC12FF8" w:rsidR="00AF48A9" w:rsidRPr="00E635AA" w:rsidRDefault="00AF48A9" w:rsidP="00AF48A9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E635AA">
        <w:rPr>
          <w:rFonts w:ascii="Arial" w:hAnsi="Arial" w:cs="Arial"/>
          <w:sz w:val="20"/>
          <w:szCs w:val="20"/>
          <w:lang w:val="en-GB"/>
        </w:rPr>
        <w:t>Maman</w:t>
      </w:r>
      <w:proofErr w:type="spellEnd"/>
      <w:r w:rsidRPr="00E635AA">
        <w:rPr>
          <w:rFonts w:ascii="Arial" w:hAnsi="Arial" w:cs="Arial"/>
          <w:sz w:val="20"/>
          <w:szCs w:val="20"/>
          <w:lang w:val="en-GB"/>
        </w:rPr>
        <w:t xml:space="preserve"> Hassan </w:t>
      </w:r>
      <w:proofErr w:type="spellStart"/>
      <w:r w:rsidRPr="00E635AA">
        <w:rPr>
          <w:rFonts w:ascii="Arial" w:hAnsi="Arial" w:cs="Arial"/>
          <w:sz w:val="20"/>
          <w:szCs w:val="20"/>
          <w:lang w:val="en-GB"/>
        </w:rPr>
        <w:t>Abdourazakou</w:t>
      </w:r>
      <w:proofErr w:type="spellEnd"/>
      <w:r w:rsidRPr="00E635AA">
        <w:rPr>
          <w:rFonts w:ascii="Arial" w:hAnsi="Arial" w:cs="Arial"/>
          <w:sz w:val="20"/>
          <w:szCs w:val="20"/>
          <w:lang w:val="en-GB"/>
        </w:rPr>
        <w:t xml:space="preserve">, </w:t>
      </w:r>
      <w:r w:rsidRPr="00E635AA">
        <w:rPr>
          <w:rFonts w:ascii="Arial" w:hAnsi="Arial" w:cs="Arial"/>
          <w:sz w:val="20"/>
          <w:szCs w:val="20"/>
          <w:lang w:val="en-GB"/>
        </w:rPr>
        <w:t>Industry and Geology of N</w:t>
      </w:r>
      <w:bookmarkStart w:id="0" w:name="_GoBack"/>
      <w:bookmarkEnd w:id="0"/>
      <w:r w:rsidRPr="00E635AA">
        <w:rPr>
          <w:rFonts w:ascii="Arial" w:hAnsi="Arial" w:cs="Arial"/>
          <w:sz w:val="20"/>
          <w:szCs w:val="20"/>
          <w:lang w:val="en-GB"/>
        </w:rPr>
        <w:t>iamey (EMIG)</w:t>
      </w:r>
      <w:r w:rsidRPr="00E635AA">
        <w:rPr>
          <w:rFonts w:ascii="Arial" w:hAnsi="Arial" w:cs="Arial"/>
          <w:sz w:val="20"/>
          <w:szCs w:val="20"/>
          <w:lang w:val="en-GB"/>
        </w:rPr>
        <w:t xml:space="preserve">, </w:t>
      </w:r>
      <w:r w:rsidRPr="00E635AA">
        <w:rPr>
          <w:rFonts w:ascii="Arial" w:hAnsi="Arial" w:cs="Arial"/>
          <w:sz w:val="20"/>
          <w:szCs w:val="20"/>
          <w:lang w:val="en-GB"/>
        </w:rPr>
        <w:t>Niger</w:t>
      </w:r>
    </w:p>
    <w:sectPr w:rsidR="00AF48A9" w:rsidRPr="00E635A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4454" w14:textId="77777777" w:rsidR="008B5DB6" w:rsidRDefault="008B5DB6">
      <w:r>
        <w:separator/>
      </w:r>
    </w:p>
  </w:endnote>
  <w:endnote w:type="continuationSeparator" w:id="0">
    <w:p w14:paraId="4CF59F8C" w14:textId="77777777" w:rsidR="008B5DB6" w:rsidRDefault="008B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042C5" w14:textId="77777777" w:rsidR="00653A29" w:rsidRDefault="00653A29">
    <w:pPr>
      <w:pStyle w:val="Footer"/>
      <w:jc w:val="right"/>
    </w:pPr>
  </w:p>
  <w:p w14:paraId="0F6E5117" w14:textId="77777777" w:rsidR="00653A29" w:rsidRDefault="00A753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629AAD0" w14:textId="77777777" w:rsidR="00653A29" w:rsidRDefault="00A753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78A9DAA" w14:textId="77777777" w:rsidR="00653A29" w:rsidRDefault="00653A29">
    <w:pPr>
      <w:pStyle w:val="Footer"/>
      <w:jc w:val="right"/>
    </w:pPr>
  </w:p>
  <w:p w14:paraId="7BCF741F" w14:textId="77777777" w:rsidR="00653A29" w:rsidRDefault="00653A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E9D69" w14:textId="77777777" w:rsidR="008B5DB6" w:rsidRDefault="008B5DB6">
      <w:r>
        <w:separator/>
      </w:r>
    </w:p>
  </w:footnote>
  <w:footnote w:type="continuationSeparator" w:id="0">
    <w:p w14:paraId="32BB8835" w14:textId="77777777" w:rsidR="008B5DB6" w:rsidRDefault="008B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10011" w14:textId="77777777" w:rsidR="00653A29" w:rsidRDefault="00653A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6C749F" w14:textId="77777777" w:rsidR="00653A29" w:rsidRDefault="00A753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C4F24"/>
    <w:multiLevelType w:val="hybridMultilevel"/>
    <w:tmpl w:val="E06064B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A29"/>
    <w:rsid w:val="00194606"/>
    <w:rsid w:val="002348CF"/>
    <w:rsid w:val="00270023"/>
    <w:rsid w:val="003B0108"/>
    <w:rsid w:val="00505776"/>
    <w:rsid w:val="00505E83"/>
    <w:rsid w:val="00653A29"/>
    <w:rsid w:val="006B077E"/>
    <w:rsid w:val="0071761A"/>
    <w:rsid w:val="007349FF"/>
    <w:rsid w:val="00757EC5"/>
    <w:rsid w:val="00864863"/>
    <w:rsid w:val="008B5DB6"/>
    <w:rsid w:val="009879AF"/>
    <w:rsid w:val="00A75368"/>
    <w:rsid w:val="00AC2705"/>
    <w:rsid w:val="00AF3EFD"/>
    <w:rsid w:val="00AF48A9"/>
    <w:rsid w:val="00C51C70"/>
    <w:rsid w:val="00D41F37"/>
    <w:rsid w:val="00E30A8A"/>
    <w:rsid w:val="00E635AA"/>
    <w:rsid w:val="00EC2E12"/>
    <w:rsid w:val="00ED0D90"/>
    <w:rsid w:val="00EF1389"/>
    <w:rsid w:val="00F5261A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8A0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48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