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01" w:rsidRDefault="00BB2101">
      <w:pPr>
        <w:spacing w:before="2"/>
        <w:rPr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600"/>
      </w:tblGrid>
      <w:tr w:rsidR="00BB2101">
        <w:trPr>
          <w:trHeight w:val="230"/>
        </w:trPr>
        <w:tc>
          <w:tcPr>
            <w:tcW w:w="3296" w:type="dxa"/>
          </w:tcPr>
          <w:p w:rsidR="00BB2101" w:rsidRDefault="00C03312">
            <w:pPr>
              <w:pStyle w:val="TableParagraph"/>
              <w:spacing w:before="1" w:line="209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600" w:type="dxa"/>
          </w:tcPr>
          <w:p w:rsidR="00BB2101" w:rsidRDefault="00C03312">
            <w:pPr>
              <w:pStyle w:val="TableParagraph"/>
              <w:spacing w:before="1" w:line="209" w:lineRule="exac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Asian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 Chemical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Sciences</w:t>
            </w:r>
          </w:p>
        </w:tc>
      </w:tr>
      <w:tr w:rsidR="00BB2101">
        <w:trPr>
          <w:trHeight w:val="230"/>
        </w:trPr>
        <w:tc>
          <w:tcPr>
            <w:tcW w:w="3296" w:type="dxa"/>
          </w:tcPr>
          <w:p w:rsidR="00BB2101" w:rsidRDefault="00C03312">
            <w:pPr>
              <w:pStyle w:val="TableParagraph"/>
              <w:spacing w:line="211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600" w:type="dxa"/>
          </w:tcPr>
          <w:p w:rsidR="00BB2101" w:rsidRDefault="00C03312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Ms_AJOCS_156352</w:t>
            </w:r>
          </w:p>
        </w:tc>
      </w:tr>
      <w:tr w:rsidR="00BB2101">
        <w:trPr>
          <w:trHeight w:val="456"/>
        </w:trPr>
        <w:tc>
          <w:tcPr>
            <w:tcW w:w="3296" w:type="dxa"/>
          </w:tcPr>
          <w:p w:rsidR="00BB2101" w:rsidRDefault="00C03312">
            <w:pPr>
              <w:pStyle w:val="TableParagraph"/>
              <w:spacing w:line="228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600" w:type="dxa"/>
          </w:tcPr>
          <w:p w:rsidR="00BB2101" w:rsidRDefault="00C03312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Cyclodextrin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Wastewater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Management: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 Advances,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Future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Perspectives</w:t>
            </w:r>
          </w:p>
        </w:tc>
      </w:tr>
      <w:tr w:rsidR="00BB2101">
        <w:trPr>
          <w:trHeight w:val="461"/>
        </w:trPr>
        <w:tc>
          <w:tcPr>
            <w:tcW w:w="3296" w:type="dxa"/>
          </w:tcPr>
          <w:p w:rsidR="00BB2101" w:rsidRDefault="00C03312">
            <w:pPr>
              <w:pStyle w:val="TableParagraph"/>
              <w:spacing w:line="228" w:lineRule="exact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0600" w:type="dxa"/>
          </w:tcPr>
          <w:p w:rsidR="00BB2101" w:rsidRDefault="00C033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BB2101" w:rsidRDefault="00BB2101">
      <w:pPr>
        <w:spacing w:before="2"/>
        <w:rPr>
          <w:sz w:val="20"/>
        </w:rPr>
      </w:pPr>
    </w:p>
    <w:p w:rsidR="00BB2101" w:rsidRDefault="00C0331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 the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BB2101" w:rsidRDefault="00BB2101">
      <w:pPr>
        <w:rPr>
          <w:b/>
          <w:sz w:val="20"/>
        </w:rPr>
      </w:pPr>
    </w:p>
    <w:p w:rsidR="00BB2101" w:rsidRDefault="00BB2101">
      <w:pPr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3"/>
        <w:gridCol w:w="3799"/>
      </w:tblGrid>
      <w:tr w:rsidR="00BB2101">
        <w:trPr>
          <w:trHeight w:val="638"/>
        </w:trPr>
        <w:tc>
          <w:tcPr>
            <w:tcW w:w="4973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9" w:type="dxa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BB2101">
        <w:trPr>
          <w:trHeight w:val="2072"/>
        </w:trPr>
        <w:tc>
          <w:tcPr>
            <w:tcW w:w="4973" w:type="dxa"/>
          </w:tcPr>
          <w:p w:rsidR="00BB2101" w:rsidRDefault="00C03312">
            <w:pPr>
              <w:pStyle w:val="TableParagraph"/>
              <w:spacing w:line="242" w:lineRule="auto"/>
              <w:ind w:right="140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ind w:left="104" w:right="214"/>
              <w:rPr>
                <w:sz w:val="20"/>
              </w:rPr>
            </w:pPr>
            <w:r>
              <w:rPr>
                <w:sz w:val="20"/>
              </w:rPr>
              <w:t>This manuscript provides a comprehensive and timely synthesis of cyclodextrin-based materials for water and wastewater treatment, a topic of increasing relevance given the global challenges associated with emerging contaminants.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material chemistry, environmental engineering, and application-driven research, thereby offering value to both academic researchers and practitioners.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2101" w:rsidRDefault="00BB2101">
      <w:pPr>
        <w:rPr>
          <w:b/>
          <w:sz w:val="20"/>
        </w:rPr>
      </w:pPr>
    </w:p>
    <w:p w:rsidR="00BB2101" w:rsidRDefault="00BB2101">
      <w:pPr>
        <w:spacing w:before="226"/>
        <w:rPr>
          <w:b/>
          <w:sz w:val="20"/>
        </w:rPr>
      </w:pPr>
    </w:p>
    <w:p w:rsidR="00BB2101" w:rsidRDefault="00C0331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Publication)</w:t>
      </w:r>
    </w:p>
    <w:p w:rsidR="00BB2101" w:rsidRDefault="00BB2101">
      <w:pPr>
        <w:spacing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3"/>
        <w:gridCol w:w="3799"/>
      </w:tblGrid>
      <w:tr w:rsidR="00BB2101">
        <w:trPr>
          <w:trHeight w:val="485"/>
        </w:trPr>
        <w:tc>
          <w:tcPr>
            <w:tcW w:w="13895" w:type="dxa"/>
            <w:gridSpan w:val="3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406"/>
        </w:trPr>
        <w:tc>
          <w:tcPr>
            <w:tcW w:w="4973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9" w:type="dxa"/>
          </w:tcPr>
          <w:p w:rsidR="00BB2101" w:rsidRDefault="00C033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BB2101">
        <w:trPr>
          <w:trHeight w:val="919"/>
        </w:trPr>
        <w:tc>
          <w:tcPr>
            <w:tcW w:w="4973" w:type="dxa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8"/>
        </w:trPr>
        <w:tc>
          <w:tcPr>
            <w:tcW w:w="4973" w:type="dxa"/>
          </w:tcPr>
          <w:p w:rsidR="00BB2101" w:rsidRDefault="00C033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9"/>
        </w:trPr>
        <w:tc>
          <w:tcPr>
            <w:tcW w:w="4973" w:type="dxa"/>
          </w:tcPr>
          <w:p w:rsidR="00BB2101" w:rsidRDefault="00C033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152"/>
        </w:trPr>
        <w:tc>
          <w:tcPr>
            <w:tcW w:w="4973" w:type="dxa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BB2101" w:rsidRDefault="00C033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4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3"/>
        </w:trPr>
        <w:tc>
          <w:tcPr>
            <w:tcW w:w="4973" w:type="dxa"/>
          </w:tcPr>
          <w:p w:rsidR="00BB2101" w:rsidRDefault="00C03312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atLeas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22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20"/>
        </w:trPr>
        <w:tc>
          <w:tcPr>
            <w:tcW w:w="4973" w:type="dxa"/>
          </w:tcPr>
          <w:p w:rsidR="00BB2101" w:rsidRDefault="00C033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relevant?</w:t>
            </w:r>
          </w:p>
          <w:p w:rsidR="00BB2101" w:rsidRDefault="00C03312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atLeas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9"/>
        </w:trPr>
        <w:tc>
          <w:tcPr>
            <w:tcW w:w="4973" w:type="dxa"/>
          </w:tcPr>
          <w:p w:rsidR="00BB2101" w:rsidRDefault="00C03312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8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380"/>
        </w:trPr>
        <w:tc>
          <w:tcPr>
            <w:tcW w:w="4973" w:type="dxa"/>
          </w:tcPr>
          <w:p w:rsidR="00BB2101" w:rsidRDefault="00C03312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:rsidR="00BB2101" w:rsidRDefault="00C033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29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2101" w:rsidRDefault="00BB2101">
      <w:pPr>
        <w:pStyle w:val="TableParagraph"/>
        <w:rPr>
          <w:sz w:val="20"/>
        </w:rPr>
        <w:sectPr w:rsidR="00BB2101">
          <w:headerReference w:type="default" r:id="rId7"/>
          <w:footerReference w:type="default" r:id="rId8"/>
          <w:type w:val="continuous"/>
          <w:pgSz w:w="16840" w:h="23820"/>
          <w:pgMar w:top="1700" w:right="1417" w:bottom="1560" w:left="1417" w:header="1284" w:footer="1379" w:gutter="0"/>
          <w:pgNumType w:start="1"/>
          <w:cols w:space="720"/>
        </w:sectPr>
      </w:pPr>
    </w:p>
    <w:p w:rsidR="00BB2101" w:rsidRDefault="00BB2101">
      <w:pPr>
        <w:spacing w:before="2"/>
        <w:rPr>
          <w:b/>
          <w:sz w:val="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3"/>
        <w:gridCol w:w="3799"/>
      </w:tblGrid>
      <w:tr w:rsidR="00BB2101">
        <w:trPr>
          <w:trHeight w:val="919"/>
        </w:trPr>
        <w:tc>
          <w:tcPr>
            <w:tcW w:w="4973" w:type="dxa"/>
          </w:tcPr>
          <w:p w:rsidR="00BB2101" w:rsidRDefault="00C03312">
            <w:pPr>
              <w:pStyle w:val="TableParagraph"/>
              <w:spacing w:before="1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4"/>
                <w:sz w:val="20"/>
              </w:rPr>
              <w:t xml:space="preserve"> done?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148"/>
        </w:trPr>
        <w:tc>
          <w:tcPr>
            <w:tcW w:w="4973" w:type="dxa"/>
          </w:tcPr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  <w:p w:rsidR="00BB2101" w:rsidRDefault="00C033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  <w:p w:rsidR="00BB2101" w:rsidRDefault="00C0331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30"/>
              <w:ind w:left="4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8"/>
        </w:trPr>
        <w:tc>
          <w:tcPr>
            <w:tcW w:w="4973" w:type="dxa"/>
          </w:tcPr>
          <w:p w:rsidR="00BB2101" w:rsidRDefault="00C033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atLeas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30"/>
              <w:ind w:left="4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918"/>
        </w:trPr>
        <w:tc>
          <w:tcPr>
            <w:tcW w:w="4973" w:type="dxa"/>
          </w:tcPr>
          <w:p w:rsidR="00BB2101" w:rsidRDefault="00C03312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line="230" w:lineRule="exact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4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381"/>
        </w:trPr>
        <w:tc>
          <w:tcPr>
            <w:tcW w:w="4973" w:type="dxa"/>
          </w:tcPr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:rsidR="00BB2101" w:rsidRDefault="00C033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BB2101" w:rsidRDefault="00C033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30"/>
              <w:ind w:left="4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382"/>
        </w:trPr>
        <w:tc>
          <w:tcPr>
            <w:tcW w:w="4973" w:type="dxa"/>
          </w:tcPr>
          <w:p w:rsidR="00BB2101" w:rsidRDefault="00C03312">
            <w:pPr>
              <w:pStyle w:val="TableParagraph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BB2101" w:rsidRDefault="00C03312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BB2101" w:rsidRDefault="00C033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= Not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3" w:type="dxa"/>
          </w:tcPr>
          <w:p w:rsidR="00BB2101" w:rsidRDefault="00C03312">
            <w:pPr>
              <w:pStyle w:val="TableParagraph"/>
              <w:spacing w:before="227"/>
              <w:ind w:left="4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99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2101" w:rsidRDefault="00BB2101">
      <w:pPr>
        <w:rPr>
          <w:b/>
          <w:sz w:val="20"/>
        </w:rPr>
      </w:pPr>
    </w:p>
    <w:p w:rsidR="00BB2101" w:rsidRDefault="00BB2101">
      <w:pPr>
        <w:spacing w:before="229"/>
        <w:rPr>
          <w:b/>
          <w:sz w:val="20"/>
        </w:rPr>
      </w:pPr>
    </w:p>
    <w:p w:rsidR="00BB2101" w:rsidRDefault="00C03312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BB2101" w:rsidRDefault="00BB2101">
      <w:pPr>
        <w:spacing w:before="47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5"/>
        <w:gridCol w:w="6148"/>
        <w:gridCol w:w="4234"/>
      </w:tblGrid>
      <w:tr w:rsidR="00BB2101">
        <w:trPr>
          <w:trHeight w:val="883"/>
        </w:trPr>
        <w:tc>
          <w:tcPr>
            <w:tcW w:w="3515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48" w:type="dxa"/>
          </w:tcPr>
          <w:p w:rsidR="00BB2101" w:rsidRDefault="00C0331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4" w:type="dxa"/>
          </w:tcPr>
          <w:p w:rsidR="00BB2101" w:rsidRDefault="00C03312">
            <w:pPr>
              <w:pStyle w:val="TableParagraph"/>
              <w:spacing w:line="259" w:lineRule="auto"/>
              <w:ind w:left="104" w:right="16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BB2101">
        <w:trPr>
          <w:trHeight w:val="923"/>
        </w:trPr>
        <w:tc>
          <w:tcPr>
            <w:tcW w:w="3515" w:type="dxa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B2101" w:rsidRDefault="00C03312">
            <w:pPr>
              <w:pStyle w:val="TableParagraph"/>
              <w:spacing w:before="212" w:line="230" w:lineRule="atLeas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8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depth of the review.</w:t>
            </w:r>
          </w:p>
        </w:tc>
        <w:tc>
          <w:tcPr>
            <w:tcW w:w="4234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149"/>
        </w:trPr>
        <w:tc>
          <w:tcPr>
            <w:tcW w:w="3515" w:type="dxa"/>
          </w:tcPr>
          <w:p w:rsidR="00BB2101" w:rsidRDefault="00C0331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BB2101" w:rsidRDefault="00C03312">
            <w:pPr>
              <w:pStyle w:val="TableParagraph"/>
              <w:spacing w:before="209" w:line="230" w:lineRule="exact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8" w:type="dxa"/>
          </w:tcPr>
          <w:p w:rsidR="00BB2101" w:rsidRDefault="00C03312">
            <w:pPr>
              <w:pStyle w:val="TableParagraph"/>
              <w:spacing w:before="227"/>
              <w:ind w:left="133"/>
              <w:rPr>
                <w:sz w:val="20"/>
              </w:rPr>
            </w:pPr>
            <w:r>
              <w:rPr>
                <w:sz w:val="20"/>
              </w:rPr>
              <w:t>Yes.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summarizes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methodologies, and conclusions, providing a strong overview of the manuscript.</w:t>
            </w:r>
          </w:p>
        </w:tc>
        <w:tc>
          <w:tcPr>
            <w:tcW w:w="4234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838"/>
        </w:trPr>
        <w:tc>
          <w:tcPr>
            <w:tcW w:w="3515" w:type="dxa"/>
          </w:tcPr>
          <w:p w:rsidR="00BB2101" w:rsidRDefault="00C03312">
            <w:pPr>
              <w:pStyle w:val="TableParagraph"/>
              <w:spacing w:line="242" w:lineRule="auto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BB2101" w:rsidRDefault="00C0331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If your answer is NO, please provide a brief,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improvement.</w:t>
            </w:r>
          </w:p>
        </w:tc>
        <w:tc>
          <w:tcPr>
            <w:tcW w:w="6148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 overall the manuscript is scientifically sound. The discussion of cyclodextrin chemistry, adsorption mechanisms, and environmental applications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well-supported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literature.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 sections would benefit from deeper mechanistic comparison and more quantitative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benchmarking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activated carbon or MOFs.</w:t>
            </w:r>
          </w:p>
        </w:tc>
        <w:tc>
          <w:tcPr>
            <w:tcW w:w="4234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378"/>
        </w:trPr>
        <w:tc>
          <w:tcPr>
            <w:tcW w:w="3515" w:type="dxa"/>
          </w:tcPr>
          <w:p w:rsidR="00BB2101" w:rsidRDefault="00C03312">
            <w:pPr>
              <w:pStyle w:val="TableParagraph"/>
              <w:spacing w:before="1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BB2101" w:rsidRDefault="00C03312">
            <w:pPr>
              <w:pStyle w:val="TableParagraph"/>
              <w:spacing w:before="229"/>
              <w:ind w:right="14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148" w:type="dxa"/>
          </w:tcPr>
          <w:p w:rsidR="00BB2101" w:rsidRDefault="00BB210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high-impact studies. Nevertheless, inclusion of more publications from 2023–2026, especially in AI-assisted materials design and PFAS removal, would further enhance the manuscript’s currency.</w:t>
            </w:r>
          </w:p>
        </w:tc>
        <w:tc>
          <w:tcPr>
            <w:tcW w:w="4234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  <w:tr w:rsidR="00BB2101">
        <w:trPr>
          <w:trHeight w:val="1612"/>
        </w:trPr>
        <w:tc>
          <w:tcPr>
            <w:tcW w:w="3515" w:type="dxa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BB2101" w:rsidRDefault="00C0331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BB2101" w:rsidRDefault="00BB2101">
            <w:pPr>
              <w:pStyle w:val="TableParagraph"/>
              <w:ind w:left="0"/>
              <w:rPr>
                <w:b/>
                <w:sz w:val="20"/>
              </w:rPr>
            </w:pPr>
          </w:p>
          <w:p w:rsidR="00BB2101" w:rsidRDefault="00C03312">
            <w:pPr>
              <w:pStyle w:val="TableParagraph"/>
              <w:spacing w:line="242" w:lineRule="auto"/>
              <w:ind w:right="14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48" w:type="dxa"/>
          </w:tcPr>
          <w:p w:rsidR="00BB2101" w:rsidRDefault="00BB2101">
            <w:pPr>
              <w:pStyle w:val="TableParagraph"/>
              <w:spacing w:before="187"/>
              <w:ind w:left="0"/>
              <w:rPr>
                <w:b/>
                <w:sz w:val="24"/>
              </w:rPr>
            </w:pPr>
          </w:p>
          <w:p w:rsidR="00BB2101" w:rsidRDefault="00C0331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4234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B2101" w:rsidRDefault="00BB2101">
      <w:pPr>
        <w:spacing w:before="47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8"/>
      </w:tblGrid>
      <w:tr w:rsidR="00BB2101">
        <w:trPr>
          <w:trHeight w:val="460"/>
        </w:trPr>
        <w:tc>
          <w:tcPr>
            <w:tcW w:w="13896" w:type="dxa"/>
            <w:gridSpan w:val="2"/>
          </w:tcPr>
          <w:p w:rsidR="00BB2101" w:rsidRDefault="00C03312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BB2101">
        <w:trPr>
          <w:trHeight w:val="230"/>
        </w:trPr>
        <w:tc>
          <w:tcPr>
            <w:tcW w:w="8368" w:type="dxa"/>
          </w:tcPr>
          <w:p w:rsidR="00BB2101" w:rsidRDefault="00BB210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28" w:type="dxa"/>
          </w:tcPr>
          <w:p w:rsidR="00BB2101" w:rsidRDefault="00C03312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BB2101">
        <w:trPr>
          <w:trHeight w:val="923"/>
        </w:trPr>
        <w:tc>
          <w:tcPr>
            <w:tcW w:w="8368" w:type="dxa"/>
          </w:tcPr>
          <w:p w:rsidR="00BB2101" w:rsidRDefault="002F5ADE">
            <w:pPr>
              <w:pStyle w:val="TableParagraph"/>
              <w:ind w:left="0"/>
              <w:rPr>
                <w:sz w:val="20"/>
              </w:rPr>
            </w:pPr>
            <w:r w:rsidRPr="002F5ADE">
              <w:rPr>
                <w:sz w:val="20"/>
              </w:rPr>
              <w:t>The manuscript is of high quality and suitable for publication after minor revisions. It is well-written and comprehensive, but could benefit from stronger critical comparison, especially regarding techno-economic feasibility and real-world applicability. The paper is likely to attract citations due to its broad scope and structured synthesis</w:t>
            </w:r>
          </w:p>
        </w:tc>
        <w:tc>
          <w:tcPr>
            <w:tcW w:w="5528" w:type="dxa"/>
          </w:tcPr>
          <w:p w:rsidR="00BB2101" w:rsidRDefault="00BB210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E2E96" w:rsidRDefault="006E2E96" w:rsidP="006E2E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E2E96" w:rsidRPr="005F4EDD" w:rsidRDefault="006E2E96" w:rsidP="006E2E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E2E96" w:rsidRDefault="006E2E96" w:rsidP="006E2E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E2E96" w:rsidRPr="000B4658" w:rsidRDefault="006E2E96" w:rsidP="006E2E96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Thipsuree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Kornboonraksa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Burapha</w:t>
      </w:r>
      <w:proofErr w:type="spellEnd"/>
      <w:r>
        <w:rPr>
          <w:rFonts w:ascii="Calibri" w:hAnsi="Calibri" w:cs="Calibri"/>
          <w:color w:val="000000"/>
        </w:rPr>
        <w:t xml:space="preserve"> University, Thailand</w:t>
      </w:r>
      <w:r>
        <w:rPr>
          <w:rFonts w:ascii="Calibri" w:hAnsi="Calibri" w:cs="Calibri"/>
          <w:color w:val="000000"/>
        </w:rPr>
        <w:br/>
      </w:r>
    </w:p>
    <w:p w:rsidR="00BB2101" w:rsidRDefault="00BB2101">
      <w:pPr>
        <w:rPr>
          <w:b/>
          <w:sz w:val="20"/>
        </w:rPr>
      </w:pPr>
      <w:bookmarkStart w:id="0" w:name="_GoBack"/>
      <w:bookmarkEnd w:id="0"/>
    </w:p>
    <w:sectPr w:rsidR="00BB2101">
      <w:pgSz w:w="16840" w:h="23820"/>
      <w:pgMar w:top="1700" w:right="1417" w:bottom="1620" w:left="1417" w:header="1284" w:footer="1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C7" w:rsidRDefault="00753DC7">
      <w:r>
        <w:separator/>
      </w:r>
    </w:p>
  </w:endnote>
  <w:endnote w:type="continuationSeparator" w:id="0">
    <w:p w:rsidR="00753DC7" w:rsidRDefault="0075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101" w:rsidRDefault="00C033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9193530</wp:posOffset>
              </wp:positionH>
              <wp:positionV relativeFrom="page">
                <wp:posOffset>14073334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101" w:rsidRDefault="00C03312">
                          <w:pPr>
                            <w:spacing w:before="12" w:line="242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9pt;margin-top:1108.15pt;width:47.35pt;height:24.8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Op7RXLiAAAADwEAAA8AAAAAAAAAAAAAAAAABQQAAGRycy9kb3ducmV2&#10;LnhtbFBLBQYAAAAABAAEAPMAAAAUBQAAAAA=&#10;" filled="f" stroked="f">
              <v:textbox inset="0,0,0,0">
                <w:txbxContent>
                  <w:p w:rsidR="00BB2101" w:rsidRDefault="00C03312">
                    <w:pPr>
                      <w:spacing w:before="12" w:line="242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C7" w:rsidRDefault="00753DC7">
      <w:r>
        <w:separator/>
      </w:r>
    </w:p>
  </w:footnote>
  <w:footnote w:type="continuationSeparator" w:id="0">
    <w:p w:rsidR="00753DC7" w:rsidRDefault="0075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101" w:rsidRDefault="00C033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>
              <wp:simplePos x="0" y="0"/>
              <wp:positionH relativeFrom="page">
                <wp:posOffset>4734052</wp:posOffset>
              </wp:positionH>
              <wp:positionV relativeFrom="page">
                <wp:posOffset>802342</wp:posOffset>
              </wp:positionV>
              <wp:extent cx="122237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23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101" w:rsidRDefault="00C0331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 xml:space="preserve"> 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2pt;width:96.25pt;height:13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" filled="f" stroked="f">
              <v:textbox inset="0,0,0,0">
                <w:txbxContent>
                  <w:p w:rsidR="00BB2101" w:rsidRDefault="00C0331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5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 xml:space="preserve"> 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90895"/>
    <w:multiLevelType w:val="hybridMultilevel"/>
    <w:tmpl w:val="F6909A34"/>
    <w:lvl w:ilvl="0" w:tplc="2EC81658">
      <w:start w:val="1"/>
      <w:numFmt w:val="decimal"/>
      <w:lvlText w:val="%1."/>
      <w:lvlJc w:val="left"/>
      <w:pPr>
        <w:ind w:left="223" w:hanging="20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6FE1F5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6B7AC8C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2BE60F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4D64B2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60C27E10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B0ECECE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3D4AB2B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68AA99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101"/>
    <w:rsid w:val="000844B7"/>
    <w:rsid w:val="002F5ADE"/>
    <w:rsid w:val="0043112F"/>
    <w:rsid w:val="00480138"/>
    <w:rsid w:val="00671392"/>
    <w:rsid w:val="006E2E96"/>
    <w:rsid w:val="00753DC7"/>
    <w:rsid w:val="0098228A"/>
    <w:rsid w:val="00B34568"/>
    <w:rsid w:val="00BB2101"/>
    <w:rsid w:val="00C0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627887-25DC-48D4-8D25-00AE270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6E2E9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9</cp:revision>
  <dcterms:created xsi:type="dcterms:W3CDTF">2026-04-10T06:23:00Z</dcterms:created>
  <dcterms:modified xsi:type="dcterms:W3CDTF">2026-04-11T10:38:00Z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2019</vt:lpwstr>
  </property>
</Properties>
</file>