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D0B05" w:rsidRPr="00801FD1" w14:paraId="122C8677" w14:textId="77777777">
        <w:trPr>
          <w:trHeight w:val="20"/>
          <w:jc w:val="center"/>
        </w:trPr>
        <w:tc>
          <w:tcPr>
            <w:tcW w:w="1186" w:type="pct"/>
          </w:tcPr>
          <w:p w14:paraId="2EC97E0B" w14:textId="77777777" w:rsidR="007D0B05" w:rsidRPr="00801FD1" w:rsidRDefault="00830B3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1F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2F528D8" w14:textId="77777777" w:rsidR="007D0B05" w:rsidRPr="00801FD1" w:rsidRDefault="00830B3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Fisheries and Aquatic Research</w:t>
            </w:r>
          </w:p>
        </w:tc>
      </w:tr>
      <w:tr w:rsidR="007D0B05" w:rsidRPr="00801FD1" w14:paraId="6DB850E7" w14:textId="77777777">
        <w:trPr>
          <w:trHeight w:val="20"/>
          <w:jc w:val="center"/>
        </w:trPr>
        <w:tc>
          <w:tcPr>
            <w:tcW w:w="1186" w:type="pct"/>
          </w:tcPr>
          <w:p w14:paraId="512F4C36" w14:textId="77777777" w:rsidR="007D0B05" w:rsidRPr="00801FD1" w:rsidRDefault="00830B3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1F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E8BA151" w14:textId="77777777" w:rsidR="007D0B05" w:rsidRPr="00801FD1" w:rsidRDefault="00B118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Ms_AJFAR_156036</w:t>
            </w:r>
          </w:p>
        </w:tc>
      </w:tr>
      <w:tr w:rsidR="007D0B05" w:rsidRPr="00801FD1" w14:paraId="73D18EBD" w14:textId="77777777">
        <w:trPr>
          <w:trHeight w:val="20"/>
          <w:jc w:val="center"/>
        </w:trPr>
        <w:tc>
          <w:tcPr>
            <w:tcW w:w="1186" w:type="pct"/>
          </w:tcPr>
          <w:p w14:paraId="53049BC3" w14:textId="77777777" w:rsidR="007D0B05" w:rsidRPr="00801FD1" w:rsidRDefault="00830B3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1F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2D86CC4" w14:textId="77777777" w:rsidR="007D0B05" w:rsidRPr="00801FD1" w:rsidRDefault="00B118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Nano-Enabled Delivery of a Polyherbal Formulation from </w:t>
            </w:r>
            <w:proofErr w:type="spellStart"/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>Tridax</w:t>
            </w:r>
            <w:proofErr w:type="spellEnd"/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>procumbens</w:t>
            </w:r>
            <w:proofErr w:type="spellEnd"/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>Boerhavia</w:t>
            </w:r>
            <w:proofErr w:type="spellEnd"/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>diffusa</w:t>
            </w:r>
            <w:proofErr w:type="spellEnd"/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>Tinospora</w:t>
            </w:r>
            <w:proofErr w:type="spellEnd"/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>cordifolia</w:t>
            </w:r>
            <w:proofErr w:type="spellEnd"/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to Enhance Growth, Immunity and Disease Resistance in Pangasius </w:t>
            </w:r>
            <w:proofErr w:type="spellStart"/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>pangasius</w:t>
            </w:r>
            <w:proofErr w:type="spellEnd"/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Fingerlings</w:t>
            </w:r>
          </w:p>
        </w:tc>
      </w:tr>
      <w:tr w:rsidR="007D0B05" w:rsidRPr="00801FD1" w14:paraId="79ABE389" w14:textId="77777777">
        <w:trPr>
          <w:trHeight w:val="20"/>
          <w:jc w:val="center"/>
        </w:trPr>
        <w:tc>
          <w:tcPr>
            <w:tcW w:w="1186" w:type="pct"/>
          </w:tcPr>
          <w:p w14:paraId="495DEC75" w14:textId="77777777" w:rsidR="007D0B05" w:rsidRPr="00801FD1" w:rsidRDefault="00830B3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1F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34531D3" w14:textId="77777777" w:rsidR="007D0B05" w:rsidRPr="00801FD1" w:rsidRDefault="00830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0954605" w14:textId="77777777" w:rsidR="007D0B05" w:rsidRPr="00801FD1" w:rsidRDefault="007D0B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245080A" w14:textId="77777777" w:rsidR="007D0B05" w:rsidRPr="00801FD1" w:rsidRDefault="007D0B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D524405" w14:textId="77777777" w:rsidR="007D0B05" w:rsidRPr="00801FD1" w:rsidRDefault="007D0B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EF8BAD5" w14:textId="77777777" w:rsidR="007D0B05" w:rsidRPr="00801FD1" w:rsidRDefault="007D0B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72443F5" w14:textId="77777777" w:rsidR="007D0B05" w:rsidRPr="00801FD1" w:rsidRDefault="007D0B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5501241" w14:textId="77777777" w:rsidR="007D0B05" w:rsidRPr="00801FD1" w:rsidRDefault="00830B3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01FD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01FD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BD91205" w14:textId="77777777" w:rsidR="007D0B05" w:rsidRPr="00801FD1" w:rsidRDefault="007D0B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D0B05" w:rsidRPr="00801FD1" w14:paraId="587F46AB" w14:textId="77777777">
        <w:trPr>
          <w:trHeight w:val="20"/>
          <w:jc w:val="center"/>
        </w:trPr>
        <w:tc>
          <w:tcPr>
            <w:tcW w:w="1789" w:type="pct"/>
            <w:noWrap/>
          </w:tcPr>
          <w:p w14:paraId="41950B74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DE53F7B" w14:textId="77777777" w:rsidR="007D0B05" w:rsidRPr="00801FD1" w:rsidRDefault="00830B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01FD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EC0F919" w14:textId="77777777" w:rsidR="007D0B05" w:rsidRPr="00801FD1" w:rsidRDefault="00830B3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01F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01FD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C20FC63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801FD1" w14:paraId="031E0063" w14:textId="77777777">
        <w:trPr>
          <w:trHeight w:val="20"/>
          <w:jc w:val="center"/>
        </w:trPr>
        <w:tc>
          <w:tcPr>
            <w:tcW w:w="1789" w:type="pct"/>
            <w:noWrap/>
          </w:tcPr>
          <w:p w14:paraId="25C6ECC2" w14:textId="77777777" w:rsidR="007D0B05" w:rsidRPr="00801FD1" w:rsidRDefault="00830B3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01F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B7591C3" w14:textId="5D433CED" w:rsidR="007D0B05" w:rsidRPr="00801FD1" w:rsidRDefault="0027594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sz w:val="20"/>
                <w:szCs w:val="20"/>
                <w:lang w:val="en-GB"/>
              </w:rPr>
              <w:t xml:space="preserve">The integration of </w:t>
            </w:r>
            <w:proofErr w:type="spellStart"/>
            <w:r w:rsidRPr="00801FD1">
              <w:rPr>
                <w:rFonts w:ascii="Arial" w:hAnsi="Arial" w:cs="Arial"/>
                <w:sz w:val="20"/>
                <w:szCs w:val="20"/>
                <w:lang w:val="en-GB"/>
              </w:rPr>
              <w:t>phytotherapy</w:t>
            </w:r>
            <w:proofErr w:type="spellEnd"/>
            <w:r w:rsidRPr="00801FD1">
              <w:rPr>
                <w:rFonts w:ascii="Arial" w:hAnsi="Arial" w:cs="Arial"/>
                <w:sz w:val="20"/>
                <w:szCs w:val="20"/>
                <w:lang w:val="en-GB"/>
              </w:rPr>
              <w:t xml:space="preserve"> with nanotechnology is highly relevant, particularly in the context of reducing antibiotic usage and improving fish health management.</w:t>
            </w:r>
          </w:p>
        </w:tc>
        <w:tc>
          <w:tcPr>
            <w:tcW w:w="1367" w:type="pct"/>
          </w:tcPr>
          <w:p w14:paraId="4865C406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1018027" w14:textId="77777777" w:rsidR="007D0B05" w:rsidRPr="00801FD1" w:rsidRDefault="007D0B05">
      <w:pPr>
        <w:rPr>
          <w:rFonts w:ascii="Arial" w:hAnsi="Arial" w:cs="Arial"/>
          <w:sz w:val="20"/>
          <w:szCs w:val="20"/>
          <w:lang w:val="en-GB"/>
        </w:rPr>
      </w:pPr>
    </w:p>
    <w:p w14:paraId="219E15C3" w14:textId="77777777" w:rsidR="007D0B05" w:rsidRPr="00801FD1" w:rsidRDefault="007D0B05">
      <w:pPr>
        <w:rPr>
          <w:rFonts w:ascii="Arial" w:hAnsi="Arial" w:cs="Arial"/>
          <w:sz w:val="20"/>
          <w:szCs w:val="20"/>
          <w:lang w:val="en-GB"/>
        </w:rPr>
      </w:pPr>
    </w:p>
    <w:p w14:paraId="48B5B028" w14:textId="77777777" w:rsidR="007D0B05" w:rsidRPr="00801FD1" w:rsidRDefault="007D0B05">
      <w:pPr>
        <w:rPr>
          <w:rFonts w:ascii="Arial" w:hAnsi="Arial" w:cs="Arial"/>
          <w:sz w:val="20"/>
          <w:szCs w:val="20"/>
          <w:lang w:val="en-GB"/>
        </w:rPr>
      </w:pPr>
    </w:p>
    <w:p w14:paraId="7D33D1F5" w14:textId="77777777" w:rsidR="007D0B05" w:rsidRPr="00801FD1" w:rsidRDefault="00830B3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01FD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80AA5A1" w14:textId="77777777" w:rsidR="007D0B05" w:rsidRPr="00801FD1" w:rsidRDefault="007D0B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D0B05" w:rsidRPr="00801FD1" w14:paraId="56BE4D7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B80F49E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D353726" w14:textId="77777777" w:rsidR="007D0B05" w:rsidRPr="00801FD1" w:rsidRDefault="00830B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01FD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D91A044" w14:textId="77777777" w:rsidR="007D0B05" w:rsidRPr="00801FD1" w:rsidRDefault="00830B3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1F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01FD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D0B05" w:rsidRPr="00801FD1" w14:paraId="59592A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AE6BFA" w14:textId="77777777" w:rsidR="007D0B05" w:rsidRPr="00801FD1" w:rsidRDefault="00830B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77133EF" w14:textId="77777777" w:rsidR="007D0B05" w:rsidRPr="00801FD1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E210B2" w14:textId="77777777" w:rsidR="007D0B05" w:rsidRPr="00801FD1" w:rsidRDefault="00830B3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A75156" w14:textId="77852A3C" w:rsidR="007D0B05" w:rsidRPr="00801FD1" w:rsidRDefault="00275949" w:rsidP="00275949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E80D75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801FD1" w14:paraId="301413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C81621" w14:textId="77777777" w:rsidR="007D0B05" w:rsidRPr="00801FD1" w:rsidRDefault="00830B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01FD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305C88E" w14:textId="77777777" w:rsidR="007D0B05" w:rsidRPr="00801FD1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BBDE2" w14:textId="77777777" w:rsidR="007D0B05" w:rsidRPr="00801FD1" w:rsidRDefault="00830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E08030" w14:textId="4AB22D57" w:rsidR="007D0B05" w:rsidRPr="00801FD1" w:rsidRDefault="00275949" w:rsidP="00275949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A2794B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801FD1" w14:paraId="0F2155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3D0D04" w14:textId="77777777" w:rsidR="007D0B05" w:rsidRPr="00801FD1" w:rsidRDefault="00830B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1FD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A28FB10" w14:textId="77777777" w:rsidR="007D0B05" w:rsidRPr="00801FD1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347FE3" w14:textId="77777777" w:rsidR="007D0B05" w:rsidRPr="00801FD1" w:rsidRDefault="00830B3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1AF0AC" w14:textId="30825206" w:rsidR="007D0B05" w:rsidRPr="00801FD1" w:rsidRDefault="00275949" w:rsidP="00275949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28FBBB7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801FD1" w14:paraId="2A5BCC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D5A530" w14:textId="77777777" w:rsidR="007D0B05" w:rsidRPr="00801FD1" w:rsidRDefault="00830B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1FD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B2EDD54" w14:textId="77777777" w:rsidR="007D0B05" w:rsidRPr="00801FD1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EDD6E0" w14:textId="77777777" w:rsidR="007D0B05" w:rsidRPr="00801FD1" w:rsidRDefault="00830B3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5936D9" w14:textId="12918DD8" w:rsidR="007D0B05" w:rsidRPr="00801FD1" w:rsidRDefault="00275949" w:rsidP="00275949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9A1D1D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801FD1" w14:paraId="620E77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B40695" w14:textId="77777777" w:rsidR="007D0B05" w:rsidRPr="00801FD1" w:rsidRDefault="00830B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1FD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B6D32C1" w14:textId="77777777" w:rsidR="007D0B05" w:rsidRPr="00801FD1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4111E6" w14:textId="77777777" w:rsidR="007D0B05" w:rsidRPr="00801FD1" w:rsidRDefault="00830B3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585ABB" w14:textId="74FB4CE4" w:rsidR="007D0B05" w:rsidRPr="00801FD1" w:rsidRDefault="00275949" w:rsidP="00275949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9D77ED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801FD1" w14:paraId="75B932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007B0E" w14:textId="77777777" w:rsidR="007D0B05" w:rsidRPr="00801FD1" w:rsidRDefault="00830B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1FD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D7DAE84" w14:textId="77777777" w:rsidR="007D0B05" w:rsidRPr="00801FD1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9CBD0B" w14:textId="77777777" w:rsidR="007D0B05" w:rsidRPr="00801FD1" w:rsidRDefault="00830B3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0D2695" w14:textId="64D8E799" w:rsidR="007D0B05" w:rsidRPr="00801FD1" w:rsidRDefault="00275949" w:rsidP="00275949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8E2F4A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801FD1" w14:paraId="3E502F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C6D1C5" w14:textId="77777777" w:rsidR="007D0B05" w:rsidRPr="00801FD1" w:rsidRDefault="00830B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1FD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26A6249" w14:textId="77777777" w:rsidR="007D0B05" w:rsidRPr="00801FD1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495DB0" w14:textId="77777777" w:rsidR="007D0B05" w:rsidRPr="00801FD1" w:rsidRDefault="00830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9C1A9A" w14:textId="4B42F38E" w:rsidR="007D0B05" w:rsidRPr="00801FD1" w:rsidRDefault="00275949" w:rsidP="00275949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AB574D7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801FD1" w14:paraId="7D14DF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3561F8" w14:textId="77777777" w:rsidR="007D0B05" w:rsidRPr="00801FD1" w:rsidRDefault="00830B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1FD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BFC2B82" w14:textId="77777777" w:rsidR="007D0B05" w:rsidRPr="00801FD1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1DC77B" w14:textId="77777777" w:rsidR="007D0B05" w:rsidRPr="00801FD1" w:rsidRDefault="00830B3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7AAECB" w14:textId="71E8DA9C" w:rsidR="007D0B05" w:rsidRPr="00801FD1" w:rsidRDefault="00275949" w:rsidP="00275949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E909E47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801FD1" w14:paraId="30D42D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C6D707" w14:textId="77777777" w:rsidR="007D0B05" w:rsidRPr="00801FD1" w:rsidRDefault="00830B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B33E368" w14:textId="77777777" w:rsidR="007D0B05" w:rsidRPr="00801FD1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A81202" w14:textId="77777777" w:rsidR="007D0B05" w:rsidRPr="00801FD1" w:rsidRDefault="00830B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C788B5" w14:textId="60E3E53F" w:rsidR="007D0B05" w:rsidRPr="00801FD1" w:rsidRDefault="00275949" w:rsidP="0027594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367" w:type="pct"/>
          </w:tcPr>
          <w:p w14:paraId="73D44125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801FD1" w14:paraId="5ECF56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F14AA2" w14:textId="77777777" w:rsidR="007D0B05" w:rsidRPr="00801FD1" w:rsidRDefault="00830B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1C91BA5" w14:textId="77777777" w:rsidR="007D0B05" w:rsidRPr="00801FD1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3646E9" w14:textId="77777777" w:rsidR="007D0B05" w:rsidRPr="00801FD1" w:rsidRDefault="00830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4B1471" w14:textId="4FCF2D8B" w:rsidR="007D0B05" w:rsidRPr="00801FD1" w:rsidRDefault="00275949" w:rsidP="0027594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367" w:type="pct"/>
          </w:tcPr>
          <w:p w14:paraId="375BFB95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801FD1" w14:paraId="07528E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317325" w14:textId="77777777" w:rsidR="007D0B05" w:rsidRPr="00801FD1" w:rsidRDefault="00830B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B1B3D37" w14:textId="77777777" w:rsidR="007D0B05" w:rsidRPr="00801FD1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083A9A" w14:textId="77777777" w:rsidR="007D0B05" w:rsidRPr="00801FD1" w:rsidRDefault="00830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BCF4B3" w14:textId="5A13010A" w:rsidR="007D0B05" w:rsidRPr="00801FD1" w:rsidRDefault="00275949" w:rsidP="0027594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0426D5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801FD1" w14:paraId="107233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3FE485" w14:textId="77777777" w:rsidR="007D0B05" w:rsidRPr="00801FD1" w:rsidRDefault="00830B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F2E7E2E" w14:textId="77777777" w:rsidR="007D0B05" w:rsidRPr="00801FD1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ABAFEF" w14:textId="77777777" w:rsidR="007D0B05" w:rsidRPr="00801FD1" w:rsidRDefault="00830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893C2B" w14:textId="751F3F3F" w:rsidR="007D0B05" w:rsidRPr="00801FD1" w:rsidRDefault="00275949" w:rsidP="0027594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D5F705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801FD1" w14:paraId="053CE8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2FFBDE" w14:textId="77777777" w:rsidR="007D0B05" w:rsidRPr="00801FD1" w:rsidRDefault="00830B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3DE391C" w14:textId="77777777" w:rsidR="007D0B05" w:rsidRPr="00801FD1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41A942" w14:textId="77777777" w:rsidR="007D0B05" w:rsidRPr="00801FD1" w:rsidRDefault="00830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072AC2" w14:textId="6286728A" w:rsidR="007D0B05" w:rsidRPr="00801FD1" w:rsidRDefault="00275949" w:rsidP="0027594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F002FF7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801FD1" w14:paraId="38AD4D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A6D112" w14:textId="77777777" w:rsidR="007D0B05" w:rsidRPr="00801FD1" w:rsidRDefault="00830B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76AF4FA4" w14:textId="77777777" w:rsidR="007D0B05" w:rsidRPr="00801FD1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F37F2" w14:textId="77777777" w:rsidR="007D0B05" w:rsidRPr="00801FD1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7621203" w14:textId="77777777" w:rsidR="007D0B05" w:rsidRPr="00801FD1" w:rsidRDefault="00830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859C16D" w14:textId="5AE4FDCF" w:rsidR="007D0B05" w:rsidRPr="00801FD1" w:rsidRDefault="00275949" w:rsidP="0027594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165E3F41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801FD1" w14:paraId="763B6A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74740D" w14:textId="77777777" w:rsidR="007D0B05" w:rsidRPr="00801FD1" w:rsidRDefault="00830B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D951619" w14:textId="77777777" w:rsidR="007D0B05" w:rsidRPr="00801FD1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7DB532" w14:textId="77777777" w:rsidR="007D0B05" w:rsidRPr="00801FD1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09CF93B" w14:textId="77777777" w:rsidR="007D0B05" w:rsidRPr="00801FD1" w:rsidRDefault="00830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11243DE" w14:textId="1DE9DAB3" w:rsidR="007D0B05" w:rsidRPr="00801FD1" w:rsidRDefault="00275949" w:rsidP="0027594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C28A2B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06D3ED7" w14:textId="77777777" w:rsidR="007D0B05" w:rsidRPr="00801FD1" w:rsidRDefault="007D0B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10A714" w14:textId="77777777" w:rsidR="007D0B05" w:rsidRPr="00801FD1" w:rsidRDefault="007D0B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E69676" w14:textId="77777777" w:rsidR="007D0B05" w:rsidRPr="00801FD1" w:rsidRDefault="007D0B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2711CB" w14:textId="77777777" w:rsidR="007D0B05" w:rsidRPr="00801FD1" w:rsidRDefault="00830B3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01FD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DE28C49" w14:textId="77777777" w:rsidR="007D0B05" w:rsidRPr="00801FD1" w:rsidRDefault="007D0B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D0B05" w:rsidRPr="00801FD1" w14:paraId="2CC58DE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2CA9CE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77B2325" w14:textId="77777777" w:rsidR="007D0B05" w:rsidRPr="00801FD1" w:rsidRDefault="00830B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01FD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A001E14" w14:textId="77777777" w:rsidR="007D0B05" w:rsidRPr="00801FD1" w:rsidRDefault="007D0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18EC4B9" w14:textId="77777777" w:rsidR="007D0B05" w:rsidRPr="00801FD1" w:rsidRDefault="00830B3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01F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01FD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D1DD6C7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801FD1" w14:paraId="02AA0F52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E08E56" w14:textId="77777777" w:rsidR="007D0B05" w:rsidRPr="00801FD1" w:rsidRDefault="00830B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EC1496B" w14:textId="77777777" w:rsidR="007D0B05" w:rsidRPr="00801FD1" w:rsidRDefault="007D0B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2A4EFC" w14:textId="77777777" w:rsidR="007D0B05" w:rsidRPr="00801FD1" w:rsidRDefault="00830B3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01F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A24ED77" w14:textId="509F9F27" w:rsidR="007D0B05" w:rsidRPr="00801FD1" w:rsidRDefault="00275949" w:rsidP="002759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sz w:val="20"/>
                <w:szCs w:val="20"/>
                <w:lang w:val="en-GB"/>
              </w:rPr>
              <w:t xml:space="preserve">In general, the title is understandable and instructive. </w:t>
            </w:r>
          </w:p>
        </w:tc>
        <w:tc>
          <w:tcPr>
            <w:tcW w:w="1543" w:type="pct"/>
          </w:tcPr>
          <w:p w14:paraId="75B6D8DA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801FD1" w14:paraId="3A62A4F8" w14:textId="77777777">
        <w:trPr>
          <w:trHeight w:val="20"/>
          <w:jc w:val="center"/>
        </w:trPr>
        <w:tc>
          <w:tcPr>
            <w:tcW w:w="1672" w:type="pct"/>
            <w:noWrap/>
          </w:tcPr>
          <w:p w14:paraId="511A7476" w14:textId="77777777" w:rsidR="007D0B05" w:rsidRPr="00801FD1" w:rsidRDefault="00830B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01FD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EF2AB22" w14:textId="77777777" w:rsidR="007D0B05" w:rsidRPr="00801FD1" w:rsidRDefault="007D0B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9C2725" w14:textId="77777777" w:rsidR="007D0B05" w:rsidRPr="00801FD1" w:rsidRDefault="00830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7969095" w14:textId="76F72A13" w:rsidR="007D0B05" w:rsidRPr="00801FD1" w:rsidRDefault="00275949" w:rsidP="0027594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gives a general overview of the study by highlighting the integration of </w:t>
            </w:r>
            <w:proofErr w:type="spellStart"/>
            <w:r w:rsidRPr="00801FD1">
              <w:rPr>
                <w:rFonts w:ascii="Arial" w:hAnsi="Arial" w:cs="Arial"/>
                <w:sz w:val="20"/>
                <w:szCs w:val="20"/>
                <w:lang w:val="en-GB"/>
              </w:rPr>
              <w:t>phytotherapy</w:t>
            </w:r>
            <w:proofErr w:type="spellEnd"/>
            <w:r w:rsidRPr="00801FD1">
              <w:rPr>
                <w:rFonts w:ascii="Arial" w:hAnsi="Arial" w:cs="Arial"/>
                <w:sz w:val="20"/>
                <w:szCs w:val="20"/>
                <w:lang w:val="en-GB"/>
              </w:rPr>
              <w:t xml:space="preserve"> with nanotechnology. </w:t>
            </w:r>
          </w:p>
        </w:tc>
        <w:tc>
          <w:tcPr>
            <w:tcW w:w="1543" w:type="pct"/>
          </w:tcPr>
          <w:p w14:paraId="36356B50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801FD1" w14:paraId="365838D7" w14:textId="77777777">
        <w:trPr>
          <w:trHeight w:val="20"/>
          <w:jc w:val="center"/>
        </w:trPr>
        <w:tc>
          <w:tcPr>
            <w:tcW w:w="1672" w:type="pct"/>
            <w:noWrap/>
          </w:tcPr>
          <w:p w14:paraId="755F8DD1" w14:textId="77777777" w:rsidR="007D0B05" w:rsidRPr="00801FD1" w:rsidRDefault="00830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01FD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01FD1">
              <w:rPr>
                <w:rFonts w:ascii="Arial" w:hAnsi="Arial" w:cs="Arial"/>
                <w:lang w:val="en-GB" w:eastAsia="en-US"/>
              </w:rPr>
              <w:br/>
            </w:r>
          </w:p>
          <w:p w14:paraId="6DD06EF4" w14:textId="77777777" w:rsidR="007D0B05" w:rsidRPr="00801FD1" w:rsidRDefault="00830B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03D735C" w14:textId="10842774" w:rsidR="007D0B05" w:rsidRPr="00801FD1" w:rsidRDefault="002759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appears to be scientifically correct.</w:t>
            </w:r>
          </w:p>
        </w:tc>
        <w:tc>
          <w:tcPr>
            <w:tcW w:w="1543" w:type="pct"/>
          </w:tcPr>
          <w:p w14:paraId="007F7FD8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801FD1" w14:paraId="309ED29D" w14:textId="77777777">
        <w:trPr>
          <w:trHeight w:val="20"/>
          <w:jc w:val="center"/>
        </w:trPr>
        <w:tc>
          <w:tcPr>
            <w:tcW w:w="1672" w:type="pct"/>
            <w:noWrap/>
          </w:tcPr>
          <w:p w14:paraId="718972DC" w14:textId="77777777" w:rsidR="007D0B05" w:rsidRPr="00801FD1" w:rsidRDefault="00830B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10856A9" w14:textId="77777777" w:rsidR="007D0B05" w:rsidRPr="00801FD1" w:rsidRDefault="00830B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7F16B3B" w14:textId="77777777" w:rsidR="007D0B05" w:rsidRPr="00801FD1" w:rsidRDefault="007D0B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ABAE79" w14:textId="77777777" w:rsidR="007D0B05" w:rsidRPr="00801FD1" w:rsidRDefault="00830B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C510B21" w14:textId="5AB260DA" w:rsidR="007D0B05" w:rsidRPr="00801FD1" w:rsidRDefault="002759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sufficient for this study.</w:t>
            </w:r>
          </w:p>
        </w:tc>
        <w:tc>
          <w:tcPr>
            <w:tcW w:w="1543" w:type="pct"/>
          </w:tcPr>
          <w:p w14:paraId="7C24F383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801FD1" w14:paraId="438C946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802ABC6" w14:textId="77777777" w:rsidR="007D0B05" w:rsidRPr="00801FD1" w:rsidRDefault="00830B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984A37E" w14:textId="77777777" w:rsidR="007D0B05" w:rsidRPr="00801FD1" w:rsidRDefault="00830B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0810D6F" w14:textId="77777777" w:rsidR="007D0B05" w:rsidRPr="00801FD1" w:rsidRDefault="007D0B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ED547C" w14:textId="77777777" w:rsidR="007D0B05" w:rsidRPr="00801FD1" w:rsidRDefault="00830B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8CEE7F3" w14:textId="77777777" w:rsidR="007D0B05" w:rsidRPr="00801FD1" w:rsidRDefault="007D0B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4A51305" w14:textId="47B248DC" w:rsidR="007D0B05" w:rsidRPr="00801FD1" w:rsidRDefault="00275949" w:rsidP="0027594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BD77411" w14:textId="77777777" w:rsidR="007D0B05" w:rsidRPr="00801FD1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271B4D" w14:textId="77777777" w:rsidR="007D0B05" w:rsidRPr="00801FD1" w:rsidRDefault="007D0B0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E4F1C90" w14:textId="77777777" w:rsidR="007D0B05" w:rsidRPr="00801FD1" w:rsidRDefault="007D0B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1E7E280" w14:textId="77777777" w:rsidR="007D0B05" w:rsidRPr="00801FD1" w:rsidRDefault="007D0B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7D0B05" w:rsidRPr="00801FD1" w14:paraId="2AD882A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7E9074A" w14:textId="77777777" w:rsidR="007D0B05" w:rsidRPr="00801FD1" w:rsidRDefault="00830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01FD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1C983F8" w14:textId="77777777" w:rsidR="007D0B05" w:rsidRPr="00801FD1" w:rsidRDefault="007D0B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D0B05" w:rsidRPr="00801FD1" w14:paraId="234CF0DF" w14:textId="77777777">
        <w:trPr>
          <w:trHeight w:val="20"/>
          <w:jc w:val="center"/>
        </w:trPr>
        <w:tc>
          <w:tcPr>
            <w:tcW w:w="2784" w:type="pct"/>
            <w:noWrap/>
          </w:tcPr>
          <w:p w14:paraId="4F193E66" w14:textId="77777777" w:rsidR="007D0B05" w:rsidRPr="00801FD1" w:rsidRDefault="007D0B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67BB7F5" w14:textId="77777777" w:rsidR="007D0B05" w:rsidRPr="00801FD1" w:rsidRDefault="00830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D0B05" w:rsidRPr="00801FD1" w14:paraId="6A05589A" w14:textId="77777777">
        <w:trPr>
          <w:trHeight w:val="20"/>
          <w:jc w:val="center"/>
        </w:trPr>
        <w:tc>
          <w:tcPr>
            <w:tcW w:w="2784" w:type="pct"/>
            <w:noWrap/>
          </w:tcPr>
          <w:p w14:paraId="59C15DB2" w14:textId="77777777" w:rsidR="007D0B05" w:rsidRPr="00801FD1" w:rsidRDefault="007D0B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11A190" w14:textId="77777777" w:rsidR="001652A4" w:rsidRPr="00801FD1" w:rsidRDefault="001652A4" w:rsidP="001652A4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1FD1">
              <w:rPr>
                <w:rFonts w:ascii="Arial" w:hAnsi="Arial" w:cs="Arial"/>
                <w:sz w:val="20"/>
                <w:szCs w:val="20"/>
                <w:lang w:val="en-GB"/>
              </w:rPr>
              <w:t>While the growth and feed utilization indices are well described, the standard formulas for their calculation are not provided.</w:t>
            </w:r>
          </w:p>
          <w:p w14:paraId="776FDB43" w14:textId="77777777" w:rsidR="001652A4" w:rsidRPr="00801FD1" w:rsidRDefault="001652A4" w:rsidP="001652A4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3468D4" w14:textId="77777777" w:rsidR="007D0B05" w:rsidRPr="00801FD1" w:rsidRDefault="007D0B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A66DD2" w14:textId="77777777" w:rsidR="007D0B05" w:rsidRPr="00801FD1" w:rsidRDefault="007D0B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D00534" w14:textId="77777777" w:rsidR="007D0B05" w:rsidRPr="00801FD1" w:rsidRDefault="007D0B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56475BB" w14:textId="77777777" w:rsidR="007D0B05" w:rsidRPr="00801FD1" w:rsidRDefault="007D0B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A250BB2" w14:textId="77777777" w:rsidR="007D0B05" w:rsidRPr="00801FD1" w:rsidRDefault="007D0B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A3EA041" w14:textId="77777777" w:rsidR="007D0B05" w:rsidRPr="00801FD1" w:rsidRDefault="007D0B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6E198B" w:rsidRPr="00801FD1" w14:paraId="489611D7" w14:textId="77777777" w:rsidTr="006E198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DAD2A" w14:textId="77777777" w:rsidR="006E198B" w:rsidRPr="00801FD1" w:rsidRDefault="006E198B" w:rsidP="006E198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01FD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801FD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2A900F2" w14:textId="77777777" w:rsidR="006E198B" w:rsidRPr="00801FD1" w:rsidRDefault="006E198B" w:rsidP="006E198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E198B" w:rsidRPr="00801FD1" w14:paraId="10D9AE8F" w14:textId="77777777" w:rsidTr="006E198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3B59" w14:textId="77777777" w:rsidR="006E198B" w:rsidRPr="00801FD1" w:rsidRDefault="006E198B" w:rsidP="006E19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A1CC" w14:textId="77777777" w:rsidR="006E198B" w:rsidRPr="00801FD1" w:rsidRDefault="006E198B" w:rsidP="006E198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1F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C822" w14:textId="77777777" w:rsidR="006E198B" w:rsidRPr="00801FD1" w:rsidRDefault="006E198B" w:rsidP="006E198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01F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01FD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B957C98" w14:textId="77777777" w:rsidR="006E198B" w:rsidRPr="00801FD1" w:rsidRDefault="006E198B" w:rsidP="006E198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198B" w:rsidRPr="00801FD1" w14:paraId="136E36D1" w14:textId="77777777" w:rsidTr="006E198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678A" w14:textId="77777777" w:rsidR="006E198B" w:rsidRPr="00801FD1" w:rsidRDefault="006E198B" w:rsidP="006E198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01FD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C32C677" w14:textId="77777777" w:rsidR="006E198B" w:rsidRPr="00801FD1" w:rsidRDefault="006E198B" w:rsidP="006E19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98F3" w14:textId="77777777" w:rsidR="006E198B" w:rsidRPr="00801FD1" w:rsidRDefault="006E198B" w:rsidP="006E198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01F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01F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01F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C9C7454" w14:textId="77777777" w:rsidR="006E198B" w:rsidRPr="00801FD1" w:rsidRDefault="006E198B" w:rsidP="006E19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6A05" w14:textId="77777777" w:rsidR="006E198B" w:rsidRPr="00801FD1" w:rsidRDefault="006E198B" w:rsidP="006E19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1B21CD" w14:textId="77777777" w:rsidR="006E198B" w:rsidRPr="00801FD1" w:rsidRDefault="006E198B" w:rsidP="006E19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EC8319" w14:textId="77777777" w:rsidR="006E198B" w:rsidRPr="00801FD1" w:rsidRDefault="006E198B" w:rsidP="006E19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639B683" w14:textId="77777777" w:rsidR="006E198B" w:rsidRPr="00801FD1" w:rsidRDefault="006E198B" w:rsidP="006E198B">
      <w:pPr>
        <w:rPr>
          <w:rFonts w:ascii="Arial" w:hAnsi="Arial" w:cs="Arial"/>
          <w:sz w:val="20"/>
          <w:szCs w:val="20"/>
        </w:rPr>
      </w:pPr>
    </w:p>
    <w:p w14:paraId="386E7DB9" w14:textId="77777777" w:rsidR="00801FD1" w:rsidRPr="00801FD1" w:rsidRDefault="00801FD1" w:rsidP="00801FD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01FD1">
        <w:rPr>
          <w:rFonts w:ascii="Arial" w:hAnsi="Arial" w:cs="Arial"/>
          <w:b/>
          <w:u w:val="single"/>
        </w:rPr>
        <w:t>Reviewer details:</w:t>
      </w:r>
    </w:p>
    <w:p w14:paraId="6F1B771C" w14:textId="01D9FDC6" w:rsidR="006E198B" w:rsidRPr="00801FD1" w:rsidRDefault="006E198B" w:rsidP="006E198B">
      <w:pPr>
        <w:rPr>
          <w:rFonts w:ascii="Arial" w:hAnsi="Arial" w:cs="Arial"/>
          <w:sz w:val="20"/>
          <w:szCs w:val="20"/>
        </w:rPr>
      </w:pPr>
    </w:p>
    <w:p w14:paraId="22E9470F" w14:textId="1CCA5A8D" w:rsidR="00801FD1" w:rsidRPr="00801FD1" w:rsidRDefault="00801FD1" w:rsidP="00801FD1">
      <w:pPr>
        <w:rPr>
          <w:rFonts w:ascii="Arial" w:hAnsi="Arial" w:cs="Arial"/>
          <w:sz w:val="20"/>
          <w:szCs w:val="20"/>
        </w:rPr>
      </w:pPr>
      <w:bookmarkStart w:id="2" w:name="_GoBack"/>
      <w:proofErr w:type="spellStart"/>
      <w:r w:rsidRPr="00801FD1">
        <w:rPr>
          <w:rFonts w:ascii="Arial" w:hAnsi="Arial" w:cs="Arial"/>
          <w:sz w:val="20"/>
          <w:szCs w:val="20"/>
        </w:rPr>
        <w:t>Avik</w:t>
      </w:r>
      <w:proofErr w:type="spellEnd"/>
      <w:r w:rsidRPr="00801F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1FD1">
        <w:rPr>
          <w:rFonts w:ascii="Arial" w:hAnsi="Arial" w:cs="Arial"/>
          <w:sz w:val="20"/>
          <w:szCs w:val="20"/>
        </w:rPr>
        <w:t>Bhanja</w:t>
      </w:r>
      <w:proofErr w:type="spellEnd"/>
      <w:r w:rsidRPr="00801FD1">
        <w:rPr>
          <w:rFonts w:ascii="Arial" w:hAnsi="Arial" w:cs="Arial"/>
          <w:sz w:val="20"/>
          <w:szCs w:val="20"/>
        </w:rPr>
        <w:t xml:space="preserve">, </w:t>
      </w:r>
      <w:r w:rsidRPr="00801FD1">
        <w:rPr>
          <w:rFonts w:ascii="Arial" w:hAnsi="Arial" w:cs="Arial"/>
          <w:sz w:val="20"/>
          <w:szCs w:val="20"/>
        </w:rPr>
        <w:t>Vidyasagar University</w:t>
      </w:r>
      <w:r w:rsidRPr="00801FD1">
        <w:rPr>
          <w:rFonts w:ascii="Arial" w:hAnsi="Arial" w:cs="Arial"/>
          <w:sz w:val="20"/>
          <w:szCs w:val="20"/>
        </w:rPr>
        <w:t xml:space="preserve">, </w:t>
      </w:r>
      <w:r w:rsidRPr="00801FD1">
        <w:rPr>
          <w:rFonts w:ascii="Arial" w:hAnsi="Arial" w:cs="Arial"/>
          <w:sz w:val="20"/>
          <w:szCs w:val="20"/>
        </w:rPr>
        <w:t>India</w:t>
      </w:r>
    </w:p>
    <w:bookmarkEnd w:id="2"/>
    <w:p w14:paraId="0BB55DDE" w14:textId="77777777" w:rsidR="006E198B" w:rsidRPr="00801FD1" w:rsidRDefault="006E198B" w:rsidP="006E198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47DEC851" w14:textId="77777777" w:rsidR="006E198B" w:rsidRPr="00801FD1" w:rsidRDefault="006E198B" w:rsidP="006E198B">
      <w:pPr>
        <w:rPr>
          <w:rFonts w:ascii="Arial" w:hAnsi="Arial" w:cs="Arial"/>
          <w:sz w:val="20"/>
          <w:szCs w:val="20"/>
        </w:rPr>
      </w:pPr>
    </w:p>
    <w:p w14:paraId="07C7AA97" w14:textId="77777777" w:rsidR="007D0B05" w:rsidRPr="00801FD1" w:rsidRDefault="007D0B05" w:rsidP="006E198B">
      <w:pPr>
        <w:rPr>
          <w:rFonts w:ascii="Arial" w:hAnsi="Arial" w:cs="Arial"/>
          <w:sz w:val="20"/>
          <w:szCs w:val="20"/>
        </w:rPr>
      </w:pPr>
    </w:p>
    <w:sectPr w:rsidR="007D0B05" w:rsidRPr="00801FD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240A5" w14:textId="77777777" w:rsidR="00F21873" w:rsidRDefault="00F21873">
      <w:r>
        <w:separator/>
      </w:r>
    </w:p>
  </w:endnote>
  <w:endnote w:type="continuationSeparator" w:id="0">
    <w:p w14:paraId="2DA0B2AE" w14:textId="77777777" w:rsidR="00F21873" w:rsidRDefault="00F2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F26C" w14:textId="77777777" w:rsidR="007D0B05" w:rsidRDefault="007D0B05">
    <w:pPr>
      <w:pStyle w:val="Footer"/>
      <w:jc w:val="right"/>
    </w:pPr>
  </w:p>
  <w:p w14:paraId="69B923D9" w14:textId="529BA89E" w:rsidR="007D0B05" w:rsidRDefault="00830B3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E198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E198B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EA13D88" w14:textId="77777777" w:rsidR="007D0B05" w:rsidRDefault="00830B3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AC2745C" w14:textId="77777777" w:rsidR="007D0B05" w:rsidRDefault="007D0B05">
    <w:pPr>
      <w:pStyle w:val="Footer"/>
      <w:jc w:val="right"/>
    </w:pPr>
  </w:p>
  <w:p w14:paraId="60F69AE7" w14:textId="77777777" w:rsidR="007D0B05" w:rsidRDefault="007D0B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49D3E" w14:textId="77777777" w:rsidR="00F21873" w:rsidRDefault="00F21873">
      <w:r>
        <w:separator/>
      </w:r>
    </w:p>
  </w:footnote>
  <w:footnote w:type="continuationSeparator" w:id="0">
    <w:p w14:paraId="2216312A" w14:textId="77777777" w:rsidR="00F21873" w:rsidRDefault="00F21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666B2" w14:textId="77777777" w:rsidR="007D0B05" w:rsidRDefault="007D0B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F8E807F" w14:textId="77777777" w:rsidR="007D0B05" w:rsidRDefault="00830B3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B05"/>
    <w:rsid w:val="0006415B"/>
    <w:rsid w:val="001652A4"/>
    <w:rsid w:val="00275949"/>
    <w:rsid w:val="00284DE4"/>
    <w:rsid w:val="004F43DE"/>
    <w:rsid w:val="00670382"/>
    <w:rsid w:val="006E198B"/>
    <w:rsid w:val="007D0B05"/>
    <w:rsid w:val="007D4F77"/>
    <w:rsid w:val="00801FD1"/>
    <w:rsid w:val="00830B34"/>
    <w:rsid w:val="00B11887"/>
    <w:rsid w:val="00E34B1A"/>
    <w:rsid w:val="00F2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9C6D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01FD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16</cp:revision>
  <dcterms:created xsi:type="dcterms:W3CDTF">2026-03-24T06:15:00Z</dcterms:created>
  <dcterms:modified xsi:type="dcterms:W3CDTF">2026-04-03T06:51:00Z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