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25E87" w:rsidRPr="009C766B" w14:paraId="70E8787E" w14:textId="77777777">
        <w:trPr>
          <w:trHeight w:val="20"/>
          <w:jc w:val="center"/>
        </w:trPr>
        <w:tc>
          <w:tcPr>
            <w:tcW w:w="1186" w:type="pct"/>
          </w:tcPr>
          <w:p w14:paraId="41F20808" w14:textId="77777777" w:rsidR="00C25E87" w:rsidRPr="009C766B" w:rsidRDefault="0051728A">
            <w:pPr>
              <w:pStyle w:val="BodyText"/>
              <w:ind w:left="90"/>
              <w:jc w:val="left"/>
              <w:rPr>
                <w:rFonts w:ascii="Arial" w:hAnsi="Arial" w:cs="Arial"/>
                <w:bCs/>
                <w:sz w:val="20"/>
                <w:szCs w:val="20"/>
                <w:lang w:val="en-GB" w:eastAsia="en-US"/>
              </w:rPr>
            </w:pPr>
            <w:r w:rsidRPr="009C766B">
              <w:rPr>
                <w:rFonts w:ascii="Arial" w:hAnsi="Arial" w:cs="Arial"/>
                <w:bCs/>
                <w:sz w:val="20"/>
                <w:szCs w:val="20"/>
                <w:lang w:val="en-GB" w:eastAsia="en-US"/>
              </w:rPr>
              <w:t xml:space="preserve"> Journal Name:</w:t>
            </w:r>
          </w:p>
        </w:tc>
        <w:tc>
          <w:tcPr>
            <w:tcW w:w="3814" w:type="pct"/>
          </w:tcPr>
          <w:p w14:paraId="7D2AE036" w14:textId="77777777" w:rsidR="00C25E87" w:rsidRPr="009C766B" w:rsidRDefault="00FC3A06">
            <w:pPr>
              <w:rPr>
                <w:rFonts w:ascii="Arial" w:hAnsi="Arial" w:cs="Arial"/>
                <w:b/>
                <w:bCs/>
                <w:color w:val="0000FF"/>
                <w:sz w:val="20"/>
                <w:szCs w:val="20"/>
                <w:lang w:val="en-GB"/>
              </w:rPr>
            </w:pPr>
            <w:hyperlink r:id="rId7" w:history="1">
              <w:r w:rsidR="0051728A" w:rsidRPr="009C766B">
                <w:rPr>
                  <w:rFonts w:ascii="Arial" w:hAnsi="Arial" w:cs="Arial"/>
                  <w:color w:val="0F4C82"/>
                  <w:sz w:val="20"/>
                  <w:szCs w:val="20"/>
                  <w:u w:val="single"/>
                  <w:bdr w:val="none" w:sz="0" w:space="0" w:color="auto" w:frame="1"/>
                </w:rPr>
                <w:t>Asian Journal of Education and Social Studies</w:t>
              </w:r>
            </w:hyperlink>
          </w:p>
        </w:tc>
      </w:tr>
      <w:tr w:rsidR="00C25E87" w:rsidRPr="009C766B" w14:paraId="601B5465" w14:textId="77777777">
        <w:trPr>
          <w:trHeight w:val="20"/>
          <w:jc w:val="center"/>
        </w:trPr>
        <w:tc>
          <w:tcPr>
            <w:tcW w:w="1186" w:type="pct"/>
          </w:tcPr>
          <w:p w14:paraId="216363CD" w14:textId="77777777" w:rsidR="00C25E87" w:rsidRPr="009C766B" w:rsidRDefault="0051728A">
            <w:pPr>
              <w:pStyle w:val="BodyText"/>
              <w:ind w:left="90"/>
              <w:jc w:val="left"/>
              <w:rPr>
                <w:rFonts w:ascii="Arial" w:hAnsi="Arial" w:cs="Arial"/>
                <w:bCs/>
                <w:sz w:val="20"/>
                <w:szCs w:val="20"/>
                <w:lang w:val="en-GB" w:eastAsia="en-US"/>
              </w:rPr>
            </w:pPr>
            <w:r w:rsidRPr="009C766B">
              <w:rPr>
                <w:rFonts w:ascii="Arial" w:hAnsi="Arial" w:cs="Arial"/>
                <w:bCs/>
                <w:sz w:val="20"/>
                <w:szCs w:val="20"/>
                <w:lang w:val="en-GB" w:eastAsia="en-US"/>
              </w:rPr>
              <w:t>Manuscript Number:</w:t>
            </w:r>
          </w:p>
        </w:tc>
        <w:tc>
          <w:tcPr>
            <w:tcW w:w="3814" w:type="pct"/>
          </w:tcPr>
          <w:p w14:paraId="7CF863D8" w14:textId="77777777" w:rsidR="00C25E87" w:rsidRPr="009C766B" w:rsidRDefault="00FE1B83">
            <w:pPr>
              <w:pStyle w:val="NormalWeb"/>
              <w:spacing w:before="0" w:beforeAutospacing="0" w:after="0" w:afterAutospacing="0"/>
              <w:rPr>
                <w:rFonts w:ascii="Arial" w:hAnsi="Arial" w:cs="Arial"/>
                <w:b/>
                <w:bCs/>
                <w:sz w:val="20"/>
                <w:szCs w:val="20"/>
                <w:lang w:val="en-GB"/>
              </w:rPr>
            </w:pPr>
            <w:r w:rsidRPr="009C766B">
              <w:rPr>
                <w:rFonts w:ascii="Arial" w:hAnsi="Arial" w:cs="Arial"/>
                <w:b/>
                <w:bCs/>
                <w:sz w:val="20"/>
                <w:szCs w:val="20"/>
                <w:lang w:val="en-GB"/>
              </w:rPr>
              <w:t>Ms_AJESS_157745</w:t>
            </w:r>
          </w:p>
        </w:tc>
      </w:tr>
      <w:tr w:rsidR="00C25E87" w:rsidRPr="009C766B" w14:paraId="62E3C84B" w14:textId="77777777">
        <w:trPr>
          <w:trHeight w:val="20"/>
          <w:jc w:val="center"/>
        </w:trPr>
        <w:tc>
          <w:tcPr>
            <w:tcW w:w="1186" w:type="pct"/>
          </w:tcPr>
          <w:p w14:paraId="13819B82" w14:textId="77777777" w:rsidR="00C25E87" w:rsidRPr="009C766B" w:rsidRDefault="0051728A">
            <w:pPr>
              <w:pStyle w:val="BodyText"/>
              <w:ind w:left="90"/>
              <w:jc w:val="left"/>
              <w:rPr>
                <w:rFonts w:ascii="Arial" w:hAnsi="Arial" w:cs="Arial"/>
                <w:bCs/>
                <w:sz w:val="20"/>
                <w:szCs w:val="20"/>
                <w:lang w:val="en-GB" w:eastAsia="en-US"/>
              </w:rPr>
            </w:pPr>
            <w:r w:rsidRPr="009C766B">
              <w:rPr>
                <w:rFonts w:ascii="Arial" w:hAnsi="Arial" w:cs="Arial"/>
                <w:bCs/>
                <w:sz w:val="20"/>
                <w:szCs w:val="20"/>
                <w:lang w:val="en-GB" w:eastAsia="en-US"/>
              </w:rPr>
              <w:t xml:space="preserve">Title of the Manuscript: </w:t>
            </w:r>
          </w:p>
        </w:tc>
        <w:tc>
          <w:tcPr>
            <w:tcW w:w="3814" w:type="pct"/>
          </w:tcPr>
          <w:p w14:paraId="6E378485" w14:textId="77777777" w:rsidR="00C25E87" w:rsidRPr="009C766B" w:rsidRDefault="00FE1B83">
            <w:pPr>
              <w:pStyle w:val="NormalWeb"/>
              <w:spacing w:before="0" w:beforeAutospacing="0" w:after="0" w:afterAutospacing="0"/>
              <w:rPr>
                <w:rFonts w:ascii="Arial" w:hAnsi="Arial" w:cs="Arial"/>
                <w:b/>
                <w:sz w:val="20"/>
                <w:szCs w:val="20"/>
                <w:lang w:val="en-GB"/>
              </w:rPr>
            </w:pPr>
            <w:r w:rsidRPr="009C766B">
              <w:rPr>
                <w:rFonts w:ascii="Arial" w:hAnsi="Arial" w:cs="Arial"/>
                <w:b/>
                <w:sz w:val="20"/>
                <w:szCs w:val="20"/>
                <w:lang w:val="en-GB"/>
              </w:rPr>
              <w:t>DIGITAL PEDAGOGY, COLLABORATIVE LEARNING AND PROFESSIONAL DEVELOPMENT OF SECONDARY MATHEMATICS TEACHERS IN THE DIVISION OF SANTA ROSA CITY</w:t>
            </w:r>
          </w:p>
        </w:tc>
      </w:tr>
      <w:tr w:rsidR="00C25E87" w:rsidRPr="009C766B" w14:paraId="0B099D56" w14:textId="77777777">
        <w:trPr>
          <w:trHeight w:val="20"/>
          <w:jc w:val="center"/>
        </w:trPr>
        <w:tc>
          <w:tcPr>
            <w:tcW w:w="1186" w:type="pct"/>
          </w:tcPr>
          <w:p w14:paraId="5787C753" w14:textId="77777777" w:rsidR="00C25E87" w:rsidRPr="009C766B" w:rsidRDefault="0051728A">
            <w:pPr>
              <w:pStyle w:val="BodyText"/>
              <w:ind w:left="90"/>
              <w:jc w:val="left"/>
              <w:rPr>
                <w:rFonts w:ascii="Arial" w:hAnsi="Arial" w:cs="Arial"/>
                <w:bCs/>
                <w:sz w:val="20"/>
                <w:szCs w:val="20"/>
                <w:lang w:val="en-GB" w:eastAsia="en-US"/>
              </w:rPr>
            </w:pPr>
            <w:r w:rsidRPr="009C766B">
              <w:rPr>
                <w:rFonts w:ascii="Arial" w:hAnsi="Arial" w:cs="Arial"/>
                <w:bCs/>
                <w:sz w:val="20"/>
                <w:szCs w:val="20"/>
                <w:lang w:val="en-GB" w:eastAsia="en-US"/>
              </w:rPr>
              <w:t>Type of the Article</w:t>
            </w:r>
          </w:p>
        </w:tc>
        <w:tc>
          <w:tcPr>
            <w:tcW w:w="3814" w:type="pct"/>
          </w:tcPr>
          <w:p w14:paraId="0EF6B271" w14:textId="77777777" w:rsidR="00C25E87" w:rsidRPr="009C766B" w:rsidRDefault="0051728A">
            <w:pPr>
              <w:pStyle w:val="NormalWeb"/>
              <w:spacing w:before="0" w:beforeAutospacing="0" w:after="0" w:afterAutospacing="0"/>
              <w:rPr>
                <w:rFonts w:ascii="Arial" w:hAnsi="Arial" w:cs="Arial"/>
                <w:b/>
                <w:sz w:val="20"/>
                <w:szCs w:val="20"/>
                <w:lang w:val="en-GB"/>
              </w:rPr>
            </w:pPr>
            <w:r w:rsidRPr="009C766B">
              <w:rPr>
                <w:rFonts w:ascii="Arial" w:hAnsi="Arial" w:cs="Arial"/>
                <w:b/>
                <w:sz w:val="20"/>
                <w:szCs w:val="20"/>
                <w:lang w:val="en-GB"/>
              </w:rPr>
              <w:t>Research Article</w:t>
            </w:r>
          </w:p>
          <w:p w14:paraId="2928531F" w14:textId="77777777" w:rsidR="00C25E87" w:rsidRPr="009C766B" w:rsidRDefault="00C25E87">
            <w:pPr>
              <w:pStyle w:val="NormalWeb"/>
              <w:spacing w:before="0" w:beforeAutospacing="0" w:after="0" w:afterAutospacing="0"/>
              <w:rPr>
                <w:rFonts w:ascii="Arial" w:hAnsi="Arial" w:cs="Arial"/>
                <w:b/>
                <w:sz w:val="20"/>
                <w:szCs w:val="20"/>
                <w:lang w:val="en-GB"/>
              </w:rPr>
            </w:pPr>
          </w:p>
        </w:tc>
      </w:tr>
    </w:tbl>
    <w:p w14:paraId="5F68D660" w14:textId="77777777" w:rsidR="00C25E87" w:rsidRPr="009C766B" w:rsidRDefault="00C25E87">
      <w:pPr>
        <w:pStyle w:val="BodyText"/>
        <w:rPr>
          <w:rFonts w:ascii="Arial" w:hAnsi="Arial" w:cs="Arial"/>
          <w:sz w:val="20"/>
          <w:szCs w:val="20"/>
          <w:lang w:val="en-GB"/>
        </w:rPr>
      </w:pPr>
    </w:p>
    <w:p w14:paraId="53F4FF22" w14:textId="77777777" w:rsidR="00C25E87" w:rsidRPr="009C766B" w:rsidRDefault="0051728A">
      <w:pPr>
        <w:pStyle w:val="BodyText"/>
        <w:rPr>
          <w:rFonts w:ascii="Arial" w:hAnsi="Arial" w:cs="Arial"/>
          <w:b/>
          <w:sz w:val="20"/>
          <w:szCs w:val="20"/>
          <w:u w:val="single"/>
          <w:lang w:val="en-GB"/>
        </w:rPr>
      </w:pPr>
      <w:r w:rsidRPr="009C766B">
        <w:rPr>
          <w:rFonts w:ascii="Arial" w:hAnsi="Arial" w:cs="Arial"/>
          <w:b/>
          <w:sz w:val="20"/>
          <w:szCs w:val="20"/>
          <w:highlight w:val="yellow"/>
          <w:u w:val="single"/>
          <w:lang w:val="en-GB"/>
        </w:rPr>
        <w:t>PART 1 (Importance of the manuscript)</w:t>
      </w:r>
      <w:r w:rsidRPr="009C766B">
        <w:rPr>
          <w:rFonts w:ascii="Arial" w:hAnsi="Arial" w:cs="Arial"/>
          <w:b/>
          <w:sz w:val="20"/>
          <w:szCs w:val="20"/>
          <w:u w:val="single"/>
          <w:lang w:val="en-GB"/>
        </w:rPr>
        <w:t xml:space="preserve"> </w:t>
      </w:r>
    </w:p>
    <w:p w14:paraId="78ECA885" w14:textId="77777777" w:rsidR="00C25E87" w:rsidRPr="009C766B" w:rsidRDefault="00C25E8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25E87" w:rsidRPr="009C766B" w14:paraId="5D4F7D3A" w14:textId="77777777">
        <w:trPr>
          <w:trHeight w:val="20"/>
          <w:jc w:val="center"/>
        </w:trPr>
        <w:tc>
          <w:tcPr>
            <w:tcW w:w="1789" w:type="pct"/>
            <w:noWrap/>
          </w:tcPr>
          <w:p w14:paraId="2A09E91C" w14:textId="77777777" w:rsidR="00C25E87" w:rsidRPr="009C766B" w:rsidRDefault="00C25E87">
            <w:pPr>
              <w:pStyle w:val="Heading2"/>
              <w:jc w:val="left"/>
              <w:rPr>
                <w:rFonts w:ascii="Arial" w:hAnsi="Arial" w:cs="Arial"/>
                <w:lang w:val="en-GB" w:eastAsia="en-US"/>
              </w:rPr>
            </w:pPr>
          </w:p>
        </w:tc>
        <w:tc>
          <w:tcPr>
            <w:tcW w:w="1844" w:type="pct"/>
          </w:tcPr>
          <w:p w14:paraId="59409523" w14:textId="77777777" w:rsidR="00C25E87" w:rsidRPr="009C766B" w:rsidRDefault="0051728A">
            <w:pPr>
              <w:pStyle w:val="Heading2"/>
              <w:jc w:val="left"/>
              <w:rPr>
                <w:rFonts w:ascii="Arial" w:hAnsi="Arial" w:cs="Arial"/>
                <w:lang w:val="en-GB" w:eastAsia="en-US"/>
              </w:rPr>
            </w:pPr>
            <w:r w:rsidRPr="009C766B">
              <w:rPr>
                <w:rFonts w:ascii="Arial" w:hAnsi="Arial" w:cs="Arial"/>
                <w:lang w:val="en-GB" w:eastAsia="en-US"/>
              </w:rPr>
              <w:t>Comments of the Reviewers</w:t>
            </w:r>
          </w:p>
        </w:tc>
        <w:tc>
          <w:tcPr>
            <w:tcW w:w="1367" w:type="pct"/>
          </w:tcPr>
          <w:p w14:paraId="1DA641E0" w14:textId="77777777" w:rsidR="00C25E87" w:rsidRPr="009C766B" w:rsidRDefault="0051728A">
            <w:pPr>
              <w:spacing w:after="160" w:line="259" w:lineRule="auto"/>
              <w:rPr>
                <w:rFonts w:ascii="Arial" w:eastAsia="Calibri" w:hAnsi="Arial" w:cs="Arial"/>
                <w:kern w:val="2"/>
                <w:sz w:val="20"/>
                <w:szCs w:val="20"/>
                <w:lang w:val="en-GB"/>
              </w:rPr>
            </w:pPr>
            <w:r w:rsidRPr="009C766B">
              <w:rPr>
                <w:rFonts w:ascii="Arial" w:eastAsia="Calibri" w:hAnsi="Arial" w:cs="Arial"/>
                <w:b/>
                <w:kern w:val="2"/>
                <w:sz w:val="20"/>
                <w:szCs w:val="20"/>
                <w:lang w:val="en-GB"/>
              </w:rPr>
              <w:t>Author’s Feedback</w:t>
            </w:r>
            <w:r w:rsidRPr="009C766B">
              <w:rPr>
                <w:rFonts w:ascii="Arial" w:eastAsia="Calibri" w:hAnsi="Arial" w:cs="Arial"/>
                <w:kern w:val="2"/>
                <w:sz w:val="20"/>
                <w:szCs w:val="20"/>
                <w:lang w:val="en-GB"/>
              </w:rPr>
              <w:t xml:space="preserve"> </w:t>
            </w:r>
          </w:p>
          <w:p w14:paraId="0E39DFE8" w14:textId="77777777" w:rsidR="00C25E87" w:rsidRPr="009C766B" w:rsidRDefault="00C25E87">
            <w:pPr>
              <w:pStyle w:val="Heading2"/>
              <w:jc w:val="left"/>
              <w:rPr>
                <w:rFonts w:ascii="Arial" w:hAnsi="Arial" w:cs="Arial"/>
                <w:b w:val="0"/>
                <w:lang w:val="en-GB" w:eastAsia="en-US"/>
              </w:rPr>
            </w:pPr>
          </w:p>
        </w:tc>
      </w:tr>
      <w:tr w:rsidR="00C25E87" w:rsidRPr="009C766B" w14:paraId="0C975843" w14:textId="77777777">
        <w:trPr>
          <w:trHeight w:val="20"/>
          <w:jc w:val="center"/>
        </w:trPr>
        <w:tc>
          <w:tcPr>
            <w:tcW w:w="1789" w:type="pct"/>
            <w:noWrap/>
          </w:tcPr>
          <w:p w14:paraId="4D8411E1" w14:textId="77777777" w:rsidR="00C25E87" w:rsidRPr="009C766B" w:rsidRDefault="0051728A">
            <w:pPr>
              <w:rPr>
                <w:rFonts w:ascii="Arial" w:eastAsia="MS Mincho" w:hAnsi="Arial" w:cs="Arial"/>
                <w:bCs/>
                <w:sz w:val="20"/>
                <w:szCs w:val="20"/>
                <w:lang w:val="en-GB"/>
              </w:rPr>
            </w:pPr>
            <w:r w:rsidRPr="009C766B">
              <w:rPr>
                <w:rFonts w:ascii="Arial" w:hAnsi="Arial" w:cs="Arial"/>
                <w:b/>
                <w:bCs/>
                <w:sz w:val="20"/>
                <w:szCs w:val="20"/>
                <w:lang w:val="en-GB"/>
              </w:rPr>
              <w:t>Please write a few sentences regarding the importance of this manuscript for the scientific community.</w:t>
            </w:r>
            <w:r w:rsidRPr="009C766B">
              <w:rPr>
                <w:rFonts w:ascii="Arial" w:hAnsi="Arial" w:cs="Arial"/>
                <w:bCs/>
                <w:sz w:val="20"/>
                <w:szCs w:val="20"/>
                <w:lang w:val="en-GB"/>
              </w:rPr>
              <w:t xml:space="preserve"> A minimum of 3-4 sentences may be required for this part.</w:t>
            </w:r>
          </w:p>
        </w:tc>
        <w:tc>
          <w:tcPr>
            <w:tcW w:w="1844" w:type="pct"/>
          </w:tcPr>
          <w:p w14:paraId="5EAECF96" w14:textId="511BD40D" w:rsidR="00C25E87" w:rsidRPr="009C766B" w:rsidRDefault="00D15903">
            <w:pPr>
              <w:pStyle w:val="ListParagraph"/>
              <w:ind w:left="0"/>
              <w:rPr>
                <w:rFonts w:ascii="Arial" w:hAnsi="Arial" w:cs="Arial"/>
                <w:sz w:val="20"/>
                <w:szCs w:val="20"/>
                <w:lang w:val="en-GB"/>
              </w:rPr>
            </w:pPr>
            <w:r w:rsidRPr="009C766B">
              <w:rPr>
                <w:rFonts w:ascii="Arial" w:hAnsi="Arial" w:cs="Arial"/>
                <w:sz w:val="20"/>
                <w:szCs w:val="20"/>
              </w:rPr>
              <w:t>The manuscript examines the relationships among digital pedagogy, collaborative learning, and professional development among secondary mathematics teachers. While the topic is relevant and timely, particularly in the context of increasing digitalization in education, the study’s contribution to the international research literature is currently limited. The work is largely confirmatory, relying on well-established constructs without advancing new theoretical insights or methodological innovation. Its primary value lies in providing localized empirical data; however, for a high-impact journal, the manuscript must more clearly articulate its theoretical positioning, and broader implications</w:t>
            </w:r>
            <w:r w:rsidR="002902FC" w:rsidRPr="009C766B">
              <w:rPr>
                <w:rFonts w:ascii="Arial" w:hAnsi="Arial" w:cs="Arial"/>
                <w:sz w:val="20"/>
                <w:szCs w:val="20"/>
              </w:rPr>
              <w:t>.</w:t>
            </w:r>
          </w:p>
        </w:tc>
        <w:tc>
          <w:tcPr>
            <w:tcW w:w="1367" w:type="pct"/>
          </w:tcPr>
          <w:p w14:paraId="735E8814" w14:textId="77777777" w:rsidR="00C25E87" w:rsidRPr="009C766B" w:rsidRDefault="00C25E87">
            <w:pPr>
              <w:pStyle w:val="Heading2"/>
              <w:jc w:val="left"/>
              <w:rPr>
                <w:rFonts w:ascii="Arial" w:hAnsi="Arial" w:cs="Arial"/>
                <w:b w:val="0"/>
                <w:lang w:val="en-GB" w:eastAsia="en-US"/>
              </w:rPr>
            </w:pPr>
          </w:p>
        </w:tc>
      </w:tr>
    </w:tbl>
    <w:p w14:paraId="285C67C9" w14:textId="77777777" w:rsidR="00C25E87" w:rsidRPr="009C766B" w:rsidRDefault="00C25E87">
      <w:pPr>
        <w:rPr>
          <w:rFonts w:ascii="Arial" w:hAnsi="Arial" w:cs="Arial"/>
          <w:sz w:val="20"/>
          <w:szCs w:val="20"/>
          <w:lang w:val="en-GB"/>
        </w:rPr>
      </w:pPr>
    </w:p>
    <w:p w14:paraId="7C0647C2" w14:textId="77777777" w:rsidR="00C25E87" w:rsidRPr="009C766B" w:rsidRDefault="0051728A">
      <w:pPr>
        <w:pStyle w:val="Heading2"/>
        <w:jc w:val="left"/>
        <w:rPr>
          <w:rFonts w:ascii="Arial" w:hAnsi="Arial" w:cs="Arial"/>
          <w:highlight w:val="yellow"/>
          <w:u w:val="single"/>
          <w:lang w:val="en-GB" w:eastAsia="en-US"/>
        </w:rPr>
      </w:pPr>
      <w:r w:rsidRPr="009C766B">
        <w:rPr>
          <w:rFonts w:ascii="Arial" w:hAnsi="Arial" w:cs="Arial"/>
          <w:highlight w:val="yellow"/>
          <w:u w:val="single"/>
          <w:lang w:val="en-GB" w:eastAsia="en-US"/>
        </w:rPr>
        <w:t>PART 2.1 (Objective Evaluation)</w:t>
      </w:r>
    </w:p>
    <w:p w14:paraId="17FBD118" w14:textId="77777777" w:rsidR="00C25E87" w:rsidRPr="009C766B" w:rsidRDefault="00C25E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4918"/>
        <w:gridCol w:w="4001"/>
      </w:tblGrid>
      <w:tr w:rsidR="00C25E87" w:rsidRPr="009C766B" w14:paraId="11A445F8" w14:textId="77777777" w:rsidTr="002902FC">
        <w:trPr>
          <w:trHeight w:val="20"/>
          <w:tblHeader/>
          <w:jc w:val="center"/>
        </w:trPr>
        <w:tc>
          <w:tcPr>
            <w:tcW w:w="1790" w:type="pct"/>
            <w:noWrap/>
          </w:tcPr>
          <w:p w14:paraId="329143B0" w14:textId="77777777" w:rsidR="00C25E87" w:rsidRPr="009C766B" w:rsidRDefault="00C25E87">
            <w:pPr>
              <w:pStyle w:val="Heading2"/>
              <w:jc w:val="left"/>
              <w:rPr>
                <w:rFonts w:ascii="Arial" w:hAnsi="Arial" w:cs="Arial"/>
                <w:lang w:val="en-GB" w:eastAsia="en-US"/>
              </w:rPr>
            </w:pPr>
          </w:p>
        </w:tc>
        <w:tc>
          <w:tcPr>
            <w:tcW w:w="1770" w:type="pct"/>
          </w:tcPr>
          <w:p w14:paraId="09DE72BC" w14:textId="77777777" w:rsidR="00C25E87" w:rsidRPr="009C766B" w:rsidRDefault="0051728A">
            <w:pPr>
              <w:pStyle w:val="Heading2"/>
              <w:jc w:val="left"/>
              <w:rPr>
                <w:rFonts w:ascii="Arial" w:hAnsi="Arial" w:cs="Arial"/>
                <w:lang w:val="en-GB" w:eastAsia="en-US"/>
              </w:rPr>
            </w:pPr>
            <w:r w:rsidRPr="009C766B">
              <w:rPr>
                <w:rFonts w:ascii="Arial" w:hAnsi="Arial" w:cs="Arial"/>
                <w:lang w:val="en-GB" w:eastAsia="en-US"/>
              </w:rPr>
              <w:t>Rating of the Reviewers</w:t>
            </w:r>
          </w:p>
        </w:tc>
        <w:tc>
          <w:tcPr>
            <w:tcW w:w="1440" w:type="pct"/>
          </w:tcPr>
          <w:p w14:paraId="35E447D3" w14:textId="77777777" w:rsidR="00C25E87" w:rsidRPr="009C766B" w:rsidRDefault="0051728A">
            <w:pPr>
              <w:spacing w:after="160" w:line="259" w:lineRule="auto"/>
              <w:rPr>
                <w:rFonts w:ascii="Arial" w:hAnsi="Arial" w:cs="Arial"/>
                <w:b/>
                <w:sz w:val="20"/>
                <w:szCs w:val="20"/>
                <w:lang w:val="en-GB"/>
              </w:rPr>
            </w:pPr>
            <w:r w:rsidRPr="009C766B">
              <w:rPr>
                <w:rFonts w:ascii="Arial" w:eastAsia="Calibri" w:hAnsi="Arial" w:cs="Arial"/>
                <w:b/>
                <w:kern w:val="2"/>
                <w:sz w:val="20"/>
                <w:szCs w:val="20"/>
                <w:lang w:val="en-GB"/>
              </w:rPr>
              <w:t>Author’s Feedback</w:t>
            </w:r>
            <w:r w:rsidRPr="009C766B">
              <w:rPr>
                <w:rFonts w:ascii="Arial" w:eastAsia="Calibri" w:hAnsi="Arial" w:cs="Arial"/>
                <w:kern w:val="2"/>
                <w:sz w:val="20"/>
                <w:szCs w:val="20"/>
                <w:lang w:val="en-GB"/>
              </w:rPr>
              <w:t xml:space="preserve"> </w:t>
            </w:r>
          </w:p>
        </w:tc>
      </w:tr>
      <w:tr w:rsidR="00C25E87" w:rsidRPr="009C766B" w14:paraId="20200E7C" w14:textId="77777777" w:rsidTr="002902FC">
        <w:trPr>
          <w:trHeight w:val="20"/>
          <w:jc w:val="center"/>
        </w:trPr>
        <w:tc>
          <w:tcPr>
            <w:tcW w:w="1790" w:type="pct"/>
            <w:noWrap/>
          </w:tcPr>
          <w:p w14:paraId="661CE62D" w14:textId="77777777" w:rsidR="00C25E87" w:rsidRPr="009C766B" w:rsidRDefault="0051728A">
            <w:pPr>
              <w:rPr>
                <w:rFonts w:ascii="Arial" w:hAnsi="Arial" w:cs="Arial"/>
                <w:b/>
                <w:bCs/>
                <w:sz w:val="20"/>
                <w:szCs w:val="20"/>
                <w:lang w:val="en-GB"/>
              </w:rPr>
            </w:pPr>
            <w:r w:rsidRPr="009C766B">
              <w:rPr>
                <w:rFonts w:ascii="Arial" w:hAnsi="Arial" w:cs="Arial"/>
                <w:b/>
                <w:bCs/>
                <w:sz w:val="20"/>
                <w:szCs w:val="20"/>
                <w:lang w:val="en-GB"/>
              </w:rPr>
              <w:t xml:space="preserve">1. Is the title clear and appropriate for the study? </w:t>
            </w:r>
          </w:p>
          <w:p w14:paraId="7DB73731"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78CD53C0" w14:textId="77777777" w:rsidR="00C25E87" w:rsidRPr="009C766B" w:rsidRDefault="0051728A">
            <w:pPr>
              <w:rPr>
                <w:rFonts w:ascii="Arial" w:hAnsi="Arial" w:cs="Arial"/>
                <w:sz w:val="20"/>
                <w:szCs w:val="20"/>
                <w:u w:val="single"/>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tcPr>
          <w:p w14:paraId="7812DDD0" w14:textId="06E0BDDA" w:rsidR="00C25E87" w:rsidRPr="009C766B" w:rsidRDefault="00D15903">
            <w:pPr>
              <w:ind w:left="360"/>
              <w:rPr>
                <w:rFonts w:ascii="Arial" w:hAnsi="Arial" w:cs="Arial"/>
                <w:b/>
                <w:bCs/>
                <w:sz w:val="20"/>
                <w:szCs w:val="20"/>
                <w:lang w:val="en-GB"/>
              </w:rPr>
            </w:pPr>
            <w:r w:rsidRPr="009C766B">
              <w:rPr>
                <w:rFonts w:ascii="Arial" w:hAnsi="Arial" w:cs="Arial"/>
                <w:b/>
                <w:bCs/>
                <w:sz w:val="20"/>
                <w:szCs w:val="20"/>
                <w:lang w:val="en-GB"/>
              </w:rPr>
              <w:t>5</w:t>
            </w:r>
          </w:p>
        </w:tc>
        <w:tc>
          <w:tcPr>
            <w:tcW w:w="1440" w:type="pct"/>
          </w:tcPr>
          <w:p w14:paraId="06D47884" w14:textId="77777777" w:rsidR="00C25E87" w:rsidRPr="009C766B" w:rsidRDefault="00C25E87">
            <w:pPr>
              <w:pStyle w:val="Heading2"/>
              <w:jc w:val="left"/>
              <w:rPr>
                <w:rFonts w:ascii="Arial" w:hAnsi="Arial" w:cs="Arial"/>
                <w:b w:val="0"/>
                <w:lang w:val="en-GB" w:eastAsia="en-US"/>
              </w:rPr>
            </w:pPr>
          </w:p>
        </w:tc>
      </w:tr>
      <w:tr w:rsidR="00C25E87" w:rsidRPr="009C766B" w14:paraId="40179794" w14:textId="77777777" w:rsidTr="002902FC">
        <w:trPr>
          <w:trHeight w:val="20"/>
          <w:jc w:val="center"/>
        </w:trPr>
        <w:tc>
          <w:tcPr>
            <w:tcW w:w="1790" w:type="pct"/>
            <w:noWrap/>
          </w:tcPr>
          <w:p w14:paraId="08D87D2C" w14:textId="77777777" w:rsidR="00C25E87" w:rsidRPr="009C766B" w:rsidRDefault="0051728A">
            <w:pPr>
              <w:pStyle w:val="Heading2"/>
              <w:jc w:val="left"/>
              <w:rPr>
                <w:rFonts w:ascii="Arial" w:hAnsi="Arial" w:cs="Arial"/>
                <w:lang w:val="en-GB" w:eastAsia="en-US"/>
              </w:rPr>
            </w:pPr>
            <w:r w:rsidRPr="009C766B">
              <w:rPr>
                <w:rFonts w:ascii="Arial" w:hAnsi="Arial" w:cs="Arial"/>
                <w:lang w:val="en-GB" w:eastAsia="en-US"/>
              </w:rPr>
              <w:t xml:space="preserve">2. Is the abstract of the article comprehensive? </w:t>
            </w:r>
          </w:p>
          <w:p w14:paraId="7446B774"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57F8DF5D"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019DE74E" w14:textId="76E013BB"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4</w:t>
            </w:r>
          </w:p>
        </w:tc>
        <w:tc>
          <w:tcPr>
            <w:tcW w:w="1440" w:type="pct"/>
          </w:tcPr>
          <w:p w14:paraId="21BF39C2" w14:textId="77777777" w:rsidR="00C25E87" w:rsidRPr="009C766B" w:rsidRDefault="00C25E87">
            <w:pPr>
              <w:pStyle w:val="Heading2"/>
              <w:jc w:val="left"/>
              <w:rPr>
                <w:rFonts w:ascii="Arial" w:hAnsi="Arial" w:cs="Arial"/>
                <w:b w:val="0"/>
                <w:lang w:val="en-GB" w:eastAsia="en-US"/>
              </w:rPr>
            </w:pPr>
          </w:p>
        </w:tc>
      </w:tr>
      <w:tr w:rsidR="00C25E87" w:rsidRPr="009C766B" w14:paraId="61BFB787" w14:textId="77777777" w:rsidTr="002902FC">
        <w:trPr>
          <w:trHeight w:val="20"/>
          <w:jc w:val="center"/>
        </w:trPr>
        <w:tc>
          <w:tcPr>
            <w:tcW w:w="1790" w:type="pct"/>
            <w:noWrap/>
          </w:tcPr>
          <w:p w14:paraId="641ECE69" w14:textId="77777777" w:rsidR="00C25E87" w:rsidRPr="009C766B" w:rsidRDefault="0051728A">
            <w:pPr>
              <w:pStyle w:val="Heading2"/>
              <w:jc w:val="left"/>
              <w:rPr>
                <w:rFonts w:ascii="Arial" w:hAnsi="Arial" w:cs="Arial"/>
                <w:lang w:val="en-GB"/>
              </w:rPr>
            </w:pPr>
            <w:r w:rsidRPr="009C766B">
              <w:rPr>
                <w:rFonts w:ascii="Arial" w:hAnsi="Arial" w:cs="Arial"/>
                <w:lang w:val="en-GB"/>
              </w:rPr>
              <w:t>3. Are the keywords appropriate and useful?</w:t>
            </w:r>
          </w:p>
          <w:p w14:paraId="0CE178CD"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40E3FE1B" w14:textId="77777777" w:rsidR="00C25E87" w:rsidRPr="009C766B" w:rsidRDefault="0051728A">
            <w:pPr>
              <w:rPr>
                <w:rFonts w:ascii="Arial" w:hAnsi="Arial" w:cs="Arial"/>
                <w:sz w:val="20"/>
                <w:szCs w:val="20"/>
                <w:lang w:val="en-GB" w:eastAsia="x-none"/>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05981D0A" w14:textId="0D61EE57"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3</w:t>
            </w:r>
          </w:p>
        </w:tc>
        <w:tc>
          <w:tcPr>
            <w:tcW w:w="1440" w:type="pct"/>
          </w:tcPr>
          <w:p w14:paraId="379ECA32" w14:textId="77777777" w:rsidR="00C25E87" w:rsidRPr="009C766B" w:rsidRDefault="00C25E87">
            <w:pPr>
              <w:pStyle w:val="Heading2"/>
              <w:jc w:val="left"/>
              <w:rPr>
                <w:rFonts w:ascii="Arial" w:hAnsi="Arial" w:cs="Arial"/>
                <w:b w:val="0"/>
                <w:lang w:val="en-GB" w:eastAsia="en-US"/>
              </w:rPr>
            </w:pPr>
          </w:p>
        </w:tc>
      </w:tr>
      <w:tr w:rsidR="00C25E87" w:rsidRPr="009C766B" w14:paraId="0F8AFCFE" w14:textId="77777777" w:rsidTr="002902FC">
        <w:trPr>
          <w:trHeight w:val="20"/>
          <w:jc w:val="center"/>
        </w:trPr>
        <w:tc>
          <w:tcPr>
            <w:tcW w:w="1790" w:type="pct"/>
            <w:noWrap/>
          </w:tcPr>
          <w:p w14:paraId="12F0AE4E" w14:textId="77777777" w:rsidR="00C25E87" w:rsidRPr="009C766B" w:rsidRDefault="0051728A">
            <w:pPr>
              <w:pStyle w:val="Heading2"/>
              <w:jc w:val="left"/>
              <w:rPr>
                <w:rFonts w:ascii="Arial" w:hAnsi="Arial" w:cs="Arial"/>
                <w:lang w:val="en-GB"/>
              </w:rPr>
            </w:pPr>
            <w:r w:rsidRPr="009C766B">
              <w:rPr>
                <w:rFonts w:ascii="Arial" w:hAnsi="Arial" w:cs="Arial"/>
                <w:lang w:val="en-GB"/>
              </w:rPr>
              <w:t>4. Is the background information of the paper sufficient and well organized?</w:t>
            </w:r>
          </w:p>
          <w:p w14:paraId="365BAE45"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76394EED" w14:textId="77777777" w:rsidR="00C25E87" w:rsidRPr="009C766B" w:rsidRDefault="0051728A">
            <w:pPr>
              <w:rPr>
                <w:rFonts w:ascii="Arial" w:hAnsi="Arial" w:cs="Arial"/>
                <w:sz w:val="20"/>
                <w:szCs w:val="20"/>
                <w:lang w:val="en-GB" w:eastAsia="x-none"/>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0F95CD57" w14:textId="01012766"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4</w:t>
            </w:r>
          </w:p>
        </w:tc>
        <w:tc>
          <w:tcPr>
            <w:tcW w:w="1440" w:type="pct"/>
          </w:tcPr>
          <w:p w14:paraId="00F3442C" w14:textId="77777777" w:rsidR="00C25E87" w:rsidRPr="009C766B" w:rsidRDefault="00C25E87">
            <w:pPr>
              <w:pStyle w:val="Heading2"/>
              <w:jc w:val="left"/>
              <w:rPr>
                <w:rFonts w:ascii="Arial" w:hAnsi="Arial" w:cs="Arial"/>
                <w:b w:val="0"/>
                <w:lang w:val="en-GB" w:eastAsia="en-US"/>
              </w:rPr>
            </w:pPr>
          </w:p>
        </w:tc>
      </w:tr>
      <w:tr w:rsidR="00C25E87" w:rsidRPr="009C766B" w14:paraId="3A6210B6" w14:textId="77777777" w:rsidTr="002902FC">
        <w:trPr>
          <w:trHeight w:val="20"/>
          <w:jc w:val="center"/>
        </w:trPr>
        <w:tc>
          <w:tcPr>
            <w:tcW w:w="1790" w:type="pct"/>
            <w:noWrap/>
          </w:tcPr>
          <w:p w14:paraId="621847CE" w14:textId="77777777" w:rsidR="00C25E87" w:rsidRPr="009C766B" w:rsidRDefault="0051728A">
            <w:pPr>
              <w:pStyle w:val="Heading2"/>
              <w:jc w:val="left"/>
              <w:rPr>
                <w:rFonts w:ascii="Arial" w:hAnsi="Arial" w:cs="Arial"/>
                <w:lang w:val="en-GB"/>
              </w:rPr>
            </w:pPr>
            <w:r w:rsidRPr="009C766B">
              <w:rPr>
                <w:rFonts w:ascii="Arial" w:hAnsi="Arial" w:cs="Arial"/>
                <w:lang w:val="en-GB"/>
              </w:rPr>
              <w:t>5. Are the research objectives/hypotheses clearly stated?</w:t>
            </w:r>
          </w:p>
          <w:p w14:paraId="5887A3A1"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669D4E53" w14:textId="77777777" w:rsidR="00C25E87" w:rsidRPr="009C766B" w:rsidRDefault="0051728A">
            <w:pPr>
              <w:rPr>
                <w:rFonts w:ascii="Arial" w:hAnsi="Arial" w:cs="Arial"/>
                <w:sz w:val="20"/>
                <w:szCs w:val="20"/>
                <w:lang w:val="en-GB" w:eastAsia="x-none"/>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3BD2A324" w14:textId="2451127A"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4</w:t>
            </w:r>
          </w:p>
        </w:tc>
        <w:tc>
          <w:tcPr>
            <w:tcW w:w="1440" w:type="pct"/>
          </w:tcPr>
          <w:p w14:paraId="1AC95F84" w14:textId="77777777" w:rsidR="00C25E87" w:rsidRPr="009C766B" w:rsidRDefault="00C25E87">
            <w:pPr>
              <w:pStyle w:val="Heading2"/>
              <w:jc w:val="left"/>
              <w:rPr>
                <w:rFonts w:ascii="Arial" w:hAnsi="Arial" w:cs="Arial"/>
                <w:b w:val="0"/>
                <w:lang w:val="en-GB" w:eastAsia="en-US"/>
              </w:rPr>
            </w:pPr>
          </w:p>
        </w:tc>
      </w:tr>
      <w:tr w:rsidR="00C25E87" w:rsidRPr="009C766B" w14:paraId="250B66AD" w14:textId="77777777" w:rsidTr="002902FC">
        <w:trPr>
          <w:trHeight w:val="20"/>
          <w:jc w:val="center"/>
        </w:trPr>
        <w:tc>
          <w:tcPr>
            <w:tcW w:w="1790" w:type="pct"/>
            <w:noWrap/>
          </w:tcPr>
          <w:p w14:paraId="5F27F413" w14:textId="77777777" w:rsidR="00C25E87" w:rsidRPr="009C766B" w:rsidRDefault="0051728A">
            <w:pPr>
              <w:pStyle w:val="Heading2"/>
              <w:jc w:val="left"/>
              <w:rPr>
                <w:rFonts w:ascii="Arial" w:hAnsi="Arial" w:cs="Arial"/>
                <w:lang w:val="en-GB"/>
              </w:rPr>
            </w:pPr>
            <w:r w:rsidRPr="009C766B">
              <w:rPr>
                <w:rFonts w:ascii="Arial" w:hAnsi="Arial" w:cs="Arial"/>
                <w:lang w:val="en-GB"/>
              </w:rPr>
              <w:t>6. Is the literature review relevant and up to date?</w:t>
            </w:r>
          </w:p>
          <w:p w14:paraId="1ACB7491"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0A43953A" w14:textId="77777777" w:rsidR="00C25E87" w:rsidRPr="009C766B" w:rsidRDefault="0051728A">
            <w:pPr>
              <w:rPr>
                <w:rFonts w:ascii="Arial" w:hAnsi="Arial" w:cs="Arial"/>
                <w:sz w:val="20"/>
                <w:szCs w:val="20"/>
                <w:lang w:val="en-GB" w:eastAsia="x-none"/>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5DC08E89" w14:textId="553EA26B"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3</w:t>
            </w:r>
          </w:p>
        </w:tc>
        <w:tc>
          <w:tcPr>
            <w:tcW w:w="1440" w:type="pct"/>
          </w:tcPr>
          <w:p w14:paraId="3F290E03" w14:textId="77777777" w:rsidR="00C25E87" w:rsidRPr="009C766B" w:rsidRDefault="00C25E87">
            <w:pPr>
              <w:pStyle w:val="Heading2"/>
              <w:jc w:val="left"/>
              <w:rPr>
                <w:rFonts w:ascii="Arial" w:hAnsi="Arial" w:cs="Arial"/>
                <w:b w:val="0"/>
                <w:lang w:val="en-GB" w:eastAsia="en-US"/>
              </w:rPr>
            </w:pPr>
          </w:p>
        </w:tc>
      </w:tr>
      <w:tr w:rsidR="00C25E87" w:rsidRPr="009C766B" w14:paraId="22049936" w14:textId="77777777" w:rsidTr="002902FC">
        <w:trPr>
          <w:trHeight w:val="20"/>
          <w:jc w:val="center"/>
        </w:trPr>
        <w:tc>
          <w:tcPr>
            <w:tcW w:w="1790" w:type="pct"/>
            <w:noWrap/>
          </w:tcPr>
          <w:p w14:paraId="416ECFAB" w14:textId="77777777" w:rsidR="00C25E87" w:rsidRPr="009C766B" w:rsidRDefault="0051728A">
            <w:pPr>
              <w:pStyle w:val="Heading2"/>
              <w:jc w:val="left"/>
              <w:rPr>
                <w:rFonts w:ascii="Arial" w:hAnsi="Arial" w:cs="Arial"/>
                <w:lang w:val="en-GB"/>
              </w:rPr>
            </w:pPr>
            <w:r w:rsidRPr="009C766B">
              <w:rPr>
                <w:rFonts w:ascii="Arial" w:hAnsi="Arial" w:cs="Arial"/>
                <w:lang w:val="en-GB"/>
              </w:rPr>
              <w:t>7. Is the research methodology appropriate for the study?</w:t>
            </w:r>
          </w:p>
          <w:p w14:paraId="53219E46"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4BC1C463"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6397E573" w14:textId="5EE9CEE1"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3</w:t>
            </w:r>
          </w:p>
        </w:tc>
        <w:tc>
          <w:tcPr>
            <w:tcW w:w="1440" w:type="pct"/>
          </w:tcPr>
          <w:p w14:paraId="554A64A9" w14:textId="77777777" w:rsidR="00C25E87" w:rsidRPr="009C766B" w:rsidRDefault="00C25E87">
            <w:pPr>
              <w:pStyle w:val="Heading2"/>
              <w:jc w:val="left"/>
              <w:rPr>
                <w:rFonts w:ascii="Arial" w:hAnsi="Arial" w:cs="Arial"/>
                <w:b w:val="0"/>
                <w:lang w:val="en-GB" w:eastAsia="en-US"/>
              </w:rPr>
            </w:pPr>
          </w:p>
        </w:tc>
      </w:tr>
      <w:tr w:rsidR="00C25E87" w:rsidRPr="009C766B" w14:paraId="75637866" w14:textId="77777777" w:rsidTr="002902FC">
        <w:trPr>
          <w:trHeight w:val="20"/>
          <w:jc w:val="center"/>
        </w:trPr>
        <w:tc>
          <w:tcPr>
            <w:tcW w:w="1790" w:type="pct"/>
            <w:noWrap/>
          </w:tcPr>
          <w:p w14:paraId="25768316" w14:textId="77777777" w:rsidR="00C25E87" w:rsidRPr="009C766B" w:rsidRDefault="0051728A">
            <w:pPr>
              <w:pStyle w:val="Heading2"/>
              <w:jc w:val="left"/>
              <w:rPr>
                <w:rFonts w:ascii="Arial" w:hAnsi="Arial" w:cs="Arial"/>
                <w:lang w:val="en-GB"/>
              </w:rPr>
            </w:pPr>
            <w:r w:rsidRPr="009C766B">
              <w:rPr>
                <w:rFonts w:ascii="Arial" w:hAnsi="Arial" w:cs="Arial"/>
                <w:lang w:val="en-GB"/>
              </w:rPr>
              <w:t>8. Were ethical issues properly addressed (if applicable)?</w:t>
            </w:r>
          </w:p>
          <w:p w14:paraId="4E8FADFF"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7912E2A7" w14:textId="77777777" w:rsidR="00C25E87" w:rsidRPr="009C766B" w:rsidRDefault="0051728A">
            <w:pPr>
              <w:rPr>
                <w:rFonts w:ascii="Arial" w:hAnsi="Arial" w:cs="Arial"/>
                <w:sz w:val="20"/>
                <w:szCs w:val="20"/>
                <w:lang w:val="en-GB" w:eastAsia="x-none"/>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648E2AC2" w14:textId="4AB27464" w:rsidR="00C25E87" w:rsidRPr="009C766B" w:rsidRDefault="00D15903" w:rsidP="00D15903">
            <w:pPr>
              <w:ind w:left="360"/>
              <w:jc w:val="center"/>
              <w:rPr>
                <w:rFonts w:ascii="Arial" w:hAnsi="Arial" w:cs="Arial"/>
                <w:sz w:val="20"/>
                <w:szCs w:val="20"/>
                <w:lang w:val="en-GB"/>
              </w:rPr>
            </w:pPr>
            <w:r w:rsidRPr="009C766B">
              <w:rPr>
                <w:rFonts w:ascii="Arial" w:hAnsi="Arial" w:cs="Arial"/>
                <w:sz w:val="20"/>
                <w:szCs w:val="20"/>
                <w:lang w:val="en-GB"/>
              </w:rPr>
              <w:t>5</w:t>
            </w:r>
          </w:p>
        </w:tc>
        <w:tc>
          <w:tcPr>
            <w:tcW w:w="1440" w:type="pct"/>
          </w:tcPr>
          <w:p w14:paraId="3D0B4BB0" w14:textId="77777777" w:rsidR="00C25E87" w:rsidRPr="009C766B" w:rsidRDefault="00C25E87">
            <w:pPr>
              <w:pStyle w:val="Heading2"/>
              <w:jc w:val="left"/>
              <w:rPr>
                <w:rFonts w:ascii="Arial" w:hAnsi="Arial" w:cs="Arial"/>
                <w:b w:val="0"/>
                <w:lang w:val="en-GB" w:eastAsia="en-US"/>
              </w:rPr>
            </w:pPr>
          </w:p>
        </w:tc>
      </w:tr>
      <w:tr w:rsidR="00C25E87" w:rsidRPr="009C766B" w14:paraId="67479A6C" w14:textId="77777777" w:rsidTr="002902FC">
        <w:trPr>
          <w:trHeight w:val="20"/>
          <w:jc w:val="center"/>
        </w:trPr>
        <w:tc>
          <w:tcPr>
            <w:tcW w:w="1790" w:type="pct"/>
            <w:noWrap/>
          </w:tcPr>
          <w:p w14:paraId="040EDC9E"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 xml:space="preserve">9. Are the results presented clearly? </w:t>
            </w:r>
          </w:p>
          <w:p w14:paraId="49323ABE"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27045E58" w14:textId="77777777" w:rsidR="00C25E87" w:rsidRPr="009C766B" w:rsidRDefault="0051728A">
            <w:pPr>
              <w:rPr>
                <w:rFonts w:ascii="Arial" w:hAnsi="Arial" w:cs="Arial"/>
                <w:bCs/>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6DA42F35" w14:textId="40713F24" w:rsidR="00C25E87" w:rsidRPr="009C766B" w:rsidRDefault="00D15903" w:rsidP="00D15903">
            <w:pPr>
              <w:pStyle w:val="ListParagraph"/>
              <w:ind w:left="0"/>
              <w:jc w:val="center"/>
              <w:rPr>
                <w:rFonts w:ascii="Arial" w:hAnsi="Arial" w:cs="Arial"/>
                <w:bCs/>
                <w:sz w:val="20"/>
                <w:szCs w:val="20"/>
                <w:lang w:val="en-GB"/>
              </w:rPr>
            </w:pPr>
            <w:r w:rsidRPr="009C766B">
              <w:rPr>
                <w:rFonts w:ascii="Arial" w:hAnsi="Arial" w:cs="Arial"/>
                <w:bCs/>
                <w:sz w:val="20"/>
                <w:szCs w:val="20"/>
                <w:lang w:val="en-GB"/>
              </w:rPr>
              <w:t>4</w:t>
            </w:r>
          </w:p>
        </w:tc>
        <w:tc>
          <w:tcPr>
            <w:tcW w:w="1440" w:type="pct"/>
          </w:tcPr>
          <w:p w14:paraId="4EB3EAE8" w14:textId="77777777" w:rsidR="00C25E87" w:rsidRPr="009C766B" w:rsidRDefault="00C25E87">
            <w:pPr>
              <w:pStyle w:val="Heading2"/>
              <w:jc w:val="left"/>
              <w:rPr>
                <w:rFonts w:ascii="Arial" w:hAnsi="Arial" w:cs="Arial"/>
                <w:b w:val="0"/>
                <w:lang w:val="en-GB" w:eastAsia="en-US"/>
              </w:rPr>
            </w:pPr>
          </w:p>
        </w:tc>
      </w:tr>
      <w:tr w:rsidR="00C25E87" w:rsidRPr="009C766B" w14:paraId="4DDCCF89" w14:textId="77777777" w:rsidTr="002902FC">
        <w:trPr>
          <w:trHeight w:val="20"/>
          <w:jc w:val="center"/>
        </w:trPr>
        <w:tc>
          <w:tcPr>
            <w:tcW w:w="1790" w:type="pct"/>
            <w:noWrap/>
          </w:tcPr>
          <w:p w14:paraId="40FC20C3"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10. Are tables and figures clear, relevant, and necessary?</w:t>
            </w:r>
          </w:p>
          <w:p w14:paraId="2381B886"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4290C4CC"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46DA90F6" w14:textId="53901D6C" w:rsidR="00C25E87" w:rsidRPr="009C766B" w:rsidRDefault="00D15903" w:rsidP="00D15903">
            <w:pPr>
              <w:pStyle w:val="ListParagraph"/>
              <w:ind w:left="0"/>
              <w:jc w:val="center"/>
              <w:rPr>
                <w:rFonts w:ascii="Arial" w:hAnsi="Arial" w:cs="Arial"/>
                <w:bCs/>
                <w:sz w:val="20"/>
                <w:szCs w:val="20"/>
                <w:lang w:val="en-GB"/>
              </w:rPr>
            </w:pPr>
            <w:r w:rsidRPr="009C766B">
              <w:rPr>
                <w:rFonts w:ascii="Arial" w:hAnsi="Arial" w:cs="Arial"/>
                <w:bCs/>
                <w:sz w:val="20"/>
                <w:szCs w:val="20"/>
                <w:lang w:val="en-GB"/>
              </w:rPr>
              <w:t>3</w:t>
            </w:r>
          </w:p>
        </w:tc>
        <w:tc>
          <w:tcPr>
            <w:tcW w:w="1440" w:type="pct"/>
          </w:tcPr>
          <w:p w14:paraId="49F818D0" w14:textId="77777777" w:rsidR="00C25E87" w:rsidRPr="009C766B" w:rsidRDefault="00C25E87">
            <w:pPr>
              <w:pStyle w:val="Heading2"/>
              <w:jc w:val="left"/>
              <w:rPr>
                <w:rFonts w:ascii="Arial" w:hAnsi="Arial" w:cs="Arial"/>
                <w:b w:val="0"/>
                <w:lang w:val="en-GB" w:eastAsia="en-US"/>
              </w:rPr>
            </w:pPr>
          </w:p>
        </w:tc>
      </w:tr>
      <w:tr w:rsidR="00C25E87" w:rsidRPr="009C766B" w14:paraId="761DA8E5" w14:textId="77777777" w:rsidTr="002902FC">
        <w:trPr>
          <w:trHeight w:val="20"/>
          <w:jc w:val="center"/>
        </w:trPr>
        <w:tc>
          <w:tcPr>
            <w:tcW w:w="1790" w:type="pct"/>
            <w:noWrap/>
          </w:tcPr>
          <w:p w14:paraId="2B128ACB"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11. Does the discussion relate findings to existing literature?</w:t>
            </w:r>
          </w:p>
          <w:p w14:paraId="0163674A"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5D7E37AE"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2DDF2D0A" w14:textId="77777777" w:rsidR="00C25E87" w:rsidRPr="009C766B" w:rsidRDefault="00C25E87" w:rsidP="00D15903">
            <w:pPr>
              <w:pStyle w:val="ListParagraph"/>
              <w:ind w:left="0"/>
              <w:jc w:val="center"/>
              <w:rPr>
                <w:rFonts w:ascii="Arial" w:hAnsi="Arial" w:cs="Arial"/>
                <w:bCs/>
                <w:sz w:val="20"/>
                <w:szCs w:val="20"/>
                <w:lang w:val="en-GB"/>
              </w:rPr>
            </w:pPr>
          </w:p>
          <w:p w14:paraId="4E2AF816" w14:textId="5AC58DCD" w:rsidR="00D15903" w:rsidRPr="009C766B" w:rsidRDefault="00D15903" w:rsidP="00D15903">
            <w:pPr>
              <w:tabs>
                <w:tab w:val="left" w:pos="1090"/>
              </w:tabs>
              <w:jc w:val="center"/>
              <w:rPr>
                <w:rFonts w:ascii="Arial" w:hAnsi="Arial" w:cs="Arial"/>
                <w:sz w:val="20"/>
                <w:szCs w:val="20"/>
                <w:lang w:val="en-GB"/>
              </w:rPr>
            </w:pPr>
            <w:r w:rsidRPr="009C766B">
              <w:rPr>
                <w:rFonts w:ascii="Arial" w:hAnsi="Arial" w:cs="Arial"/>
                <w:bCs/>
                <w:sz w:val="20"/>
                <w:szCs w:val="20"/>
                <w:lang w:val="en-GB"/>
              </w:rPr>
              <w:t>3</w:t>
            </w:r>
          </w:p>
        </w:tc>
        <w:tc>
          <w:tcPr>
            <w:tcW w:w="1440" w:type="pct"/>
          </w:tcPr>
          <w:p w14:paraId="617C3C2E" w14:textId="77777777" w:rsidR="00C25E87" w:rsidRPr="009C766B" w:rsidRDefault="00C25E87">
            <w:pPr>
              <w:pStyle w:val="Heading2"/>
              <w:jc w:val="left"/>
              <w:rPr>
                <w:rFonts w:ascii="Arial" w:hAnsi="Arial" w:cs="Arial"/>
                <w:b w:val="0"/>
                <w:lang w:val="en-GB" w:eastAsia="en-US"/>
              </w:rPr>
            </w:pPr>
          </w:p>
        </w:tc>
      </w:tr>
      <w:tr w:rsidR="00C25E87" w:rsidRPr="009C766B" w14:paraId="3C90B008" w14:textId="77777777" w:rsidTr="002902FC">
        <w:trPr>
          <w:trHeight w:val="20"/>
          <w:jc w:val="center"/>
        </w:trPr>
        <w:tc>
          <w:tcPr>
            <w:tcW w:w="1790" w:type="pct"/>
            <w:noWrap/>
          </w:tcPr>
          <w:p w14:paraId="6AE54084"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12. Are the conclusions supported by the data?</w:t>
            </w:r>
          </w:p>
          <w:p w14:paraId="77E8F45F"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3EF3DA6C"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2C0F2918" w14:textId="67DDDBF2" w:rsidR="00C25E87" w:rsidRPr="009C766B" w:rsidRDefault="00D15903" w:rsidP="00D15903">
            <w:pPr>
              <w:pStyle w:val="ListParagraph"/>
              <w:ind w:left="0"/>
              <w:jc w:val="center"/>
              <w:rPr>
                <w:rFonts w:ascii="Arial" w:hAnsi="Arial" w:cs="Arial"/>
                <w:bCs/>
                <w:sz w:val="20"/>
                <w:szCs w:val="20"/>
                <w:lang w:val="en-GB"/>
              </w:rPr>
            </w:pPr>
            <w:r w:rsidRPr="009C766B">
              <w:rPr>
                <w:rFonts w:ascii="Arial" w:hAnsi="Arial" w:cs="Arial"/>
                <w:bCs/>
                <w:sz w:val="20"/>
                <w:szCs w:val="20"/>
                <w:lang w:val="en-GB"/>
              </w:rPr>
              <w:t>4</w:t>
            </w:r>
          </w:p>
        </w:tc>
        <w:tc>
          <w:tcPr>
            <w:tcW w:w="1440" w:type="pct"/>
          </w:tcPr>
          <w:p w14:paraId="5CA8389C" w14:textId="77777777" w:rsidR="00C25E87" w:rsidRPr="009C766B" w:rsidRDefault="00C25E87">
            <w:pPr>
              <w:pStyle w:val="Heading2"/>
              <w:jc w:val="left"/>
              <w:rPr>
                <w:rFonts w:ascii="Arial" w:hAnsi="Arial" w:cs="Arial"/>
                <w:b w:val="0"/>
                <w:lang w:val="en-GB" w:eastAsia="en-US"/>
              </w:rPr>
            </w:pPr>
          </w:p>
        </w:tc>
      </w:tr>
      <w:tr w:rsidR="00C25E87" w:rsidRPr="009C766B" w14:paraId="7CFD63C3" w14:textId="77777777" w:rsidTr="002902FC">
        <w:trPr>
          <w:trHeight w:val="20"/>
          <w:jc w:val="center"/>
        </w:trPr>
        <w:tc>
          <w:tcPr>
            <w:tcW w:w="1790" w:type="pct"/>
            <w:noWrap/>
          </w:tcPr>
          <w:p w14:paraId="15BE0A4F"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13. Are the limitations of the study discussed?</w:t>
            </w:r>
          </w:p>
          <w:p w14:paraId="369E45A7"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lastRenderedPageBreak/>
              <w:t xml:space="preserve">Rating Scale: </w:t>
            </w:r>
          </w:p>
          <w:p w14:paraId="70E2E00C"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5 = Excellent 4 = Good 3 = Satisfactory 2 = Needs Improvement 1 = Poor N/A = Not Applicable</w:t>
            </w:r>
          </w:p>
        </w:tc>
        <w:tc>
          <w:tcPr>
            <w:tcW w:w="1770" w:type="pct"/>
            <w:vAlign w:val="center"/>
          </w:tcPr>
          <w:p w14:paraId="4ABA1808" w14:textId="1575F315" w:rsidR="00D15903" w:rsidRPr="009C766B" w:rsidRDefault="00D15903" w:rsidP="00D15903">
            <w:pPr>
              <w:tabs>
                <w:tab w:val="left" w:pos="1770"/>
              </w:tabs>
              <w:jc w:val="both"/>
              <w:rPr>
                <w:rFonts w:ascii="Arial" w:hAnsi="Arial" w:cs="Arial"/>
                <w:sz w:val="20"/>
                <w:szCs w:val="20"/>
                <w:lang w:val="en-GB"/>
              </w:rPr>
            </w:pPr>
            <w:r w:rsidRPr="009C766B">
              <w:rPr>
                <w:rFonts w:ascii="Arial" w:hAnsi="Arial" w:cs="Arial"/>
                <w:sz w:val="20"/>
                <w:szCs w:val="20"/>
                <w:lang w:val="en-GB"/>
              </w:rPr>
              <w:lastRenderedPageBreak/>
              <w:t xml:space="preserve">              1</w:t>
            </w:r>
          </w:p>
        </w:tc>
        <w:tc>
          <w:tcPr>
            <w:tcW w:w="1440" w:type="pct"/>
          </w:tcPr>
          <w:p w14:paraId="6038C57E" w14:textId="77777777" w:rsidR="00C25E87" w:rsidRPr="009C766B" w:rsidRDefault="00C25E87">
            <w:pPr>
              <w:pStyle w:val="Heading2"/>
              <w:jc w:val="left"/>
              <w:rPr>
                <w:rFonts w:ascii="Arial" w:hAnsi="Arial" w:cs="Arial"/>
                <w:b w:val="0"/>
                <w:lang w:val="en-GB" w:eastAsia="en-US"/>
              </w:rPr>
            </w:pPr>
          </w:p>
        </w:tc>
      </w:tr>
      <w:tr w:rsidR="00C25E87" w:rsidRPr="009C766B" w14:paraId="1B2DE582" w14:textId="77777777" w:rsidTr="002902FC">
        <w:trPr>
          <w:trHeight w:val="20"/>
          <w:jc w:val="center"/>
        </w:trPr>
        <w:tc>
          <w:tcPr>
            <w:tcW w:w="1790" w:type="pct"/>
            <w:noWrap/>
          </w:tcPr>
          <w:p w14:paraId="1FE92CBF"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14. Are the references relevant and sufficient (in number)?</w:t>
            </w:r>
          </w:p>
          <w:p w14:paraId="4F666D6F"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27811132"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5 = Excellent 4 = Good 3 = Satisfactory 2 = Needs Improvement 1 = Poor </w:t>
            </w:r>
          </w:p>
          <w:p w14:paraId="1D7D64C9"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N/A = Not Applicable</w:t>
            </w:r>
          </w:p>
        </w:tc>
        <w:tc>
          <w:tcPr>
            <w:tcW w:w="1770" w:type="pct"/>
            <w:vAlign w:val="center"/>
          </w:tcPr>
          <w:p w14:paraId="6E9040A5" w14:textId="549C0ED0" w:rsidR="00C25E87" w:rsidRPr="009C766B" w:rsidRDefault="00D15903" w:rsidP="00D15903">
            <w:pPr>
              <w:pStyle w:val="ListParagraph"/>
              <w:ind w:left="0"/>
              <w:jc w:val="both"/>
              <w:rPr>
                <w:rFonts w:ascii="Arial" w:hAnsi="Arial" w:cs="Arial"/>
                <w:bCs/>
                <w:sz w:val="20"/>
                <w:szCs w:val="20"/>
                <w:lang w:val="en-GB"/>
              </w:rPr>
            </w:pPr>
            <w:r w:rsidRPr="009C766B">
              <w:rPr>
                <w:rFonts w:ascii="Arial" w:hAnsi="Arial" w:cs="Arial"/>
                <w:bCs/>
                <w:sz w:val="20"/>
                <w:szCs w:val="20"/>
                <w:lang w:val="en-GB"/>
              </w:rPr>
              <w:t xml:space="preserve">             3</w:t>
            </w:r>
          </w:p>
        </w:tc>
        <w:tc>
          <w:tcPr>
            <w:tcW w:w="1440" w:type="pct"/>
          </w:tcPr>
          <w:p w14:paraId="2F0CDAAD" w14:textId="77777777" w:rsidR="00C25E87" w:rsidRPr="009C766B" w:rsidRDefault="00C25E87">
            <w:pPr>
              <w:pStyle w:val="Heading2"/>
              <w:jc w:val="left"/>
              <w:rPr>
                <w:rFonts w:ascii="Arial" w:hAnsi="Arial" w:cs="Arial"/>
                <w:b w:val="0"/>
                <w:lang w:val="en-GB" w:eastAsia="en-US"/>
              </w:rPr>
            </w:pPr>
          </w:p>
        </w:tc>
      </w:tr>
      <w:tr w:rsidR="00C25E87" w:rsidRPr="009C766B" w14:paraId="3CC6F788" w14:textId="77777777" w:rsidTr="002902FC">
        <w:trPr>
          <w:trHeight w:val="20"/>
          <w:jc w:val="center"/>
        </w:trPr>
        <w:tc>
          <w:tcPr>
            <w:tcW w:w="1790" w:type="pct"/>
            <w:noWrap/>
          </w:tcPr>
          <w:p w14:paraId="4ACA6AB7" w14:textId="77777777" w:rsidR="00C25E87" w:rsidRPr="009C766B" w:rsidRDefault="0051728A">
            <w:pPr>
              <w:rPr>
                <w:rFonts w:ascii="Arial" w:hAnsi="Arial" w:cs="Arial"/>
                <w:b/>
                <w:sz w:val="20"/>
                <w:szCs w:val="20"/>
                <w:lang w:val="en-GB"/>
              </w:rPr>
            </w:pPr>
            <w:r w:rsidRPr="009C766B">
              <w:rPr>
                <w:rFonts w:ascii="Arial" w:hAnsi="Arial" w:cs="Arial"/>
                <w:b/>
                <w:sz w:val="20"/>
                <w:szCs w:val="20"/>
                <w:lang w:val="en-GB"/>
              </w:rPr>
              <w:t>15. Is the manuscript written in clear and understandable language?</w:t>
            </w:r>
          </w:p>
          <w:p w14:paraId="526CDB0D"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Rating Scale: </w:t>
            </w:r>
          </w:p>
          <w:p w14:paraId="351C6321" w14:textId="77777777" w:rsidR="00C25E87" w:rsidRPr="009C766B" w:rsidRDefault="0051728A">
            <w:pPr>
              <w:rPr>
                <w:rFonts w:ascii="Arial" w:hAnsi="Arial" w:cs="Arial"/>
                <w:color w:val="404040"/>
                <w:sz w:val="20"/>
                <w:szCs w:val="20"/>
                <w:shd w:val="clear" w:color="auto" w:fill="FFFFFF"/>
                <w:lang w:val="en-GB"/>
              </w:rPr>
            </w:pPr>
            <w:r w:rsidRPr="009C766B">
              <w:rPr>
                <w:rFonts w:ascii="Arial" w:hAnsi="Arial" w:cs="Arial"/>
                <w:color w:val="404040"/>
                <w:sz w:val="20"/>
                <w:szCs w:val="20"/>
                <w:shd w:val="clear" w:color="auto" w:fill="FFFFFF"/>
                <w:lang w:val="en-GB"/>
              </w:rPr>
              <w:t xml:space="preserve">5 = Excellent 4 = Good 3 = Satisfactory 2 = Needs Improvement 1 = Poor </w:t>
            </w:r>
          </w:p>
          <w:p w14:paraId="1D13C7ED" w14:textId="77777777" w:rsidR="00C25E87" w:rsidRPr="009C766B" w:rsidRDefault="0051728A">
            <w:pPr>
              <w:rPr>
                <w:rFonts w:ascii="Arial" w:hAnsi="Arial" w:cs="Arial"/>
                <w:sz w:val="20"/>
                <w:szCs w:val="20"/>
                <w:lang w:val="en-GB"/>
              </w:rPr>
            </w:pPr>
            <w:r w:rsidRPr="009C766B">
              <w:rPr>
                <w:rFonts w:ascii="Arial" w:hAnsi="Arial" w:cs="Arial"/>
                <w:color w:val="404040"/>
                <w:sz w:val="20"/>
                <w:szCs w:val="20"/>
                <w:shd w:val="clear" w:color="auto" w:fill="FFFFFF"/>
                <w:lang w:val="en-GB"/>
              </w:rPr>
              <w:t>N/A = Not Applicable</w:t>
            </w:r>
          </w:p>
        </w:tc>
        <w:tc>
          <w:tcPr>
            <w:tcW w:w="1770" w:type="pct"/>
            <w:vAlign w:val="center"/>
          </w:tcPr>
          <w:p w14:paraId="1AE987E5" w14:textId="60A93C48" w:rsidR="00C25E87" w:rsidRPr="009C766B" w:rsidRDefault="00D15903" w:rsidP="00D15903">
            <w:pPr>
              <w:pStyle w:val="ListParagraph"/>
              <w:ind w:left="0"/>
              <w:jc w:val="both"/>
              <w:rPr>
                <w:rFonts w:ascii="Arial" w:hAnsi="Arial" w:cs="Arial"/>
                <w:bCs/>
                <w:sz w:val="20"/>
                <w:szCs w:val="20"/>
                <w:lang w:val="en-GB"/>
              </w:rPr>
            </w:pPr>
            <w:r w:rsidRPr="009C766B">
              <w:rPr>
                <w:rFonts w:ascii="Arial" w:hAnsi="Arial" w:cs="Arial"/>
                <w:bCs/>
                <w:sz w:val="20"/>
                <w:szCs w:val="20"/>
                <w:lang w:val="en-GB"/>
              </w:rPr>
              <w:t xml:space="preserve">            4</w:t>
            </w:r>
          </w:p>
        </w:tc>
        <w:tc>
          <w:tcPr>
            <w:tcW w:w="1440" w:type="pct"/>
          </w:tcPr>
          <w:p w14:paraId="0C0F29E5" w14:textId="77777777" w:rsidR="00C25E87" w:rsidRPr="009C766B" w:rsidRDefault="00C25E87">
            <w:pPr>
              <w:pStyle w:val="Heading2"/>
              <w:jc w:val="left"/>
              <w:rPr>
                <w:rFonts w:ascii="Arial" w:hAnsi="Arial" w:cs="Arial"/>
                <w:b w:val="0"/>
                <w:lang w:val="en-GB" w:eastAsia="en-US"/>
              </w:rPr>
            </w:pPr>
          </w:p>
        </w:tc>
      </w:tr>
    </w:tbl>
    <w:p w14:paraId="6AB45973" w14:textId="77777777" w:rsidR="00C25E87" w:rsidRPr="009C766B" w:rsidRDefault="00C25E87">
      <w:pPr>
        <w:pStyle w:val="BodyText"/>
        <w:rPr>
          <w:rFonts w:ascii="Arial" w:hAnsi="Arial" w:cs="Arial"/>
          <w:b/>
          <w:bCs/>
          <w:sz w:val="20"/>
          <w:szCs w:val="20"/>
          <w:u w:val="single"/>
          <w:lang w:val="en-GB"/>
        </w:rPr>
      </w:pPr>
    </w:p>
    <w:p w14:paraId="23D88392" w14:textId="77777777" w:rsidR="00C25E87" w:rsidRPr="009C766B" w:rsidRDefault="0051728A">
      <w:pPr>
        <w:pStyle w:val="Heading2"/>
        <w:jc w:val="left"/>
        <w:rPr>
          <w:rFonts w:ascii="Arial" w:hAnsi="Arial" w:cs="Arial"/>
          <w:u w:val="single"/>
          <w:lang w:val="en-GB" w:eastAsia="en-US"/>
        </w:rPr>
      </w:pPr>
      <w:r w:rsidRPr="009C766B">
        <w:rPr>
          <w:rFonts w:ascii="Arial" w:hAnsi="Arial" w:cs="Arial"/>
          <w:highlight w:val="yellow"/>
          <w:u w:val="single"/>
          <w:lang w:val="en-GB" w:eastAsia="en-US"/>
        </w:rPr>
        <w:t>PART 2.2 (Subjective Evaluation)</w:t>
      </w:r>
    </w:p>
    <w:p w14:paraId="443C3601" w14:textId="77777777" w:rsidR="00C25E87" w:rsidRPr="009C766B" w:rsidRDefault="00C25E8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C25E87" w:rsidRPr="009C766B" w14:paraId="53FB9DC2" w14:textId="77777777" w:rsidTr="009C766B">
        <w:trPr>
          <w:trHeight w:val="20"/>
          <w:jc w:val="center"/>
        </w:trPr>
        <w:tc>
          <w:tcPr>
            <w:tcW w:w="1672" w:type="pct"/>
            <w:noWrap/>
          </w:tcPr>
          <w:p w14:paraId="54F0A685" w14:textId="77777777" w:rsidR="00C25E87" w:rsidRPr="009C766B" w:rsidRDefault="00C25E87">
            <w:pPr>
              <w:pStyle w:val="Heading2"/>
              <w:jc w:val="left"/>
              <w:rPr>
                <w:rFonts w:ascii="Arial" w:hAnsi="Arial" w:cs="Arial"/>
                <w:lang w:val="en-GB" w:eastAsia="en-US"/>
              </w:rPr>
            </w:pPr>
          </w:p>
        </w:tc>
        <w:tc>
          <w:tcPr>
            <w:tcW w:w="1786" w:type="pct"/>
          </w:tcPr>
          <w:p w14:paraId="2F311435" w14:textId="77777777" w:rsidR="00C25E87" w:rsidRPr="009C766B" w:rsidRDefault="0051728A">
            <w:pPr>
              <w:pStyle w:val="Heading2"/>
              <w:jc w:val="left"/>
              <w:rPr>
                <w:rFonts w:ascii="Arial" w:hAnsi="Arial" w:cs="Arial"/>
                <w:lang w:val="en-GB" w:eastAsia="en-US"/>
              </w:rPr>
            </w:pPr>
            <w:r w:rsidRPr="009C766B">
              <w:rPr>
                <w:rFonts w:ascii="Arial" w:hAnsi="Arial" w:cs="Arial"/>
                <w:lang w:val="en-GB" w:eastAsia="en-US"/>
              </w:rPr>
              <w:t>Reviewer’s comment</w:t>
            </w:r>
          </w:p>
          <w:p w14:paraId="08E11192" w14:textId="77777777" w:rsidR="00C25E87" w:rsidRPr="009C766B" w:rsidRDefault="00C25E87">
            <w:pPr>
              <w:rPr>
                <w:rFonts w:ascii="Arial" w:hAnsi="Arial" w:cs="Arial"/>
                <w:sz w:val="20"/>
                <w:szCs w:val="20"/>
                <w:lang w:val="en-GB"/>
              </w:rPr>
            </w:pPr>
          </w:p>
        </w:tc>
        <w:tc>
          <w:tcPr>
            <w:tcW w:w="1542" w:type="pct"/>
          </w:tcPr>
          <w:p w14:paraId="3D6BB920" w14:textId="77777777" w:rsidR="00C25E87" w:rsidRPr="009C766B" w:rsidRDefault="0051728A">
            <w:pPr>
              <w:spacing w:after="160" w:line="259" w:lineRule="auto"/>
              <w:rPr>
                <w:rFonts w:ascii="Arial" w:eastAsia="Calibri" w:hAnsi="Arial" w:cs="Arial"/>
                <w:kern w:val="2"/>
                <w:sz w:val="20"/>
                <w:szCs w:val="20"/>
                <w:lang w:val="en-IN"/>
              </w:rPr>
            </w:pPr>
            <w:r w:rsidRPr="009C766B">
              <w:rPr>
                <w:rFonts w:ascii="Arial" w:eastAsia="Calibri" w:hAnsi="Arial" w:cs="Arial"/>
                <w:b/>
                <w:kern w:val="2"/>
                <w:sz w:val="20"/>
                <w:szCs w:val="20"/>
                <w:lang w:val="en-IN"/>
              </w:rPr>
              <w:t>Author’s Feedback</w:t>
            </w:r>
            <w:r w:rsidRPr="009C766B">
              <w:rPr>
                <w:rFonts w:ascii="Arial" w:eastAsia="Calibri" w:hAnsi="Arial" w:cs="Arial"/>
                <w:kern w:val="2"/>
                <w:sz w:val="20"/>
                <w:szCs w:val="20"/>
                <w:lang w:val="en-IN"/>
              </w:rPr>
              <w:t xml:space="preserve"> (It is mandatory that authors should write his/her feedback here)</w:t>
            </w:r>
          </w:p>
          <w:p w14:paraId="68A9C51B" w14:textId="77777777" w:rsidR="00C25E87" w:rsidRPr="009C766B" w:rsidRDefault="00C25E87">
            <w:pPr>
              <w:pStyle w:val="Heading2"/>
              <w:jc w:val="left"/>
              <w:rPr>
                <w:rFonts w:ascii="Arial" w:hAnsi="Arial" w:cs="Arial"/>
                <w:b w:val="0"/>
                <w:lang w:val="en-GB" w:eastAsia="en-US"/>
              </w:rPr>
            </w:pPr>
          </w:p>
        </w:tc>
      </w:tr>
      <w:tr w:rsidR="00C25E87" w:rsidRPr="009C766B" w14:paraId="17A29F4A" w14:textId="77777777" w:rsidTr="009C766B">
        <w:trPr>
          <w:trHeight w:val="20"/>
          <w:jc w:val="center"/>
        </w:trPr>
        <w:tc>
          <w:tcPr>
            <w:tcW w:w="1672" w:type="pct"/>
            <w:noWrap/>
          </w:tcPr>
          <w:p w14:paraId="76E00C77" w14:textId="77777777" w:rsidR="00C25E87" w:rsidRPr="009C766B" w:rsidRDefault="0051728A">
            <w:pPr>
              <w:rPr>
                <w:rFonts w:ascii="Arial" w:hAnsi="Arial" w:cs="Arial"/>
                <w:b/>
                <w:bCs/>
                <w:sz w:val="20"/>
                <w:szCs w:val="20"/>
                <w:lang w:val="en-GB"/>
              </w:rPr>
            </w:pPr>
            <w:r w:rsidRPr="009C766B">
              <w:rPr>
                <w:rFonts w:ascii="Arial" w:hAnsi="Arial" w:cs="Arial"/>
                <w:b/>
                <w:bCs/>
                <w:sz w:val="20"/>
                <w:szCs w:val="20"/>
                <w:lang w:val="en-GB"/>
              </w:rPr>
              <w:t>Is the title of the article suitable?</w:t>
            </w:r>
          </w:p>
          <w:p w14:paraId="0C4B2E24" w14:textId="77777777" w:rsidR="00C25E87" w:rsidRPr="009C766B" w:rsidRDefault="00C25E87">
            <w:pPr>
              <w:rPr>
                <w:rFonts w:ascii="Arial" w:hAnsi="Arial" w:cs="Arial"/>
                <w:bCs/>
                <w:sz w:val="20"/>
                <w:szCs w:val="20"/>
                <w:lang w:val="en-GB"/>
              </w:rPr>
            </w:pPr>
          </w:p>
          <w:p w14:paraId="3B35C6C3" w14:textId="77777777" w:rsidR="00C25E87" w:rsidRPr="009C766B" w:rsidRDefault="0051728A">
            <w:pPr>
              <w:rPr>
                <w:rFonts w:ascii="Arial" w:hAnsi="Arial" w:cs="Arial"/>
                <w:sz w:val="20"/>
                <w:szCs w:val="20"/>
                <w:u w:val="single"/>
                <w:lang w:val="en-GB"/>
              </w:rPr>
            </w:pPr>
            <w:r w:rsidRPr="009C766B">
              <w:rPr>
                <w:rFonts w:ascii="Arial" w:hAnsi="Arial" w:cs="Arial"/>
                <w:bCs/>
                <w:sz w:val="20"/>
                <w:szCs w:val="20"/>
                <w:lang w:val="en-GB"/>
              </w:rPr>
              <w:t>If your answer is NO, please provide a brief, clear suggestion for improvement.</w:t>
            </w:r>
          </w:p>
        </w:tc>
        <w:tc>
          <w:tcPr>
            <w:tcW w:w="1786" w:type="pct"/>
          </w:tcPr>
          <w:p w14:paraId="70475EB7" w14:textId="77777777" w:rsidR="00612836" w:rsidRPr="009C766B" w:rsidRDefault="00612836" w:rsidP="00C4214A">
            <w:pPr>
              <w:rPr>
                <w:rFonts w:ascii="Arial" w:hAnsi="Arial" w:cs="Arial"/>
                <w:sz w:val="20"/>
                <w:szCs w:val="20"/>
                <w:lang w:val="en-IN"/>
              </w:rPr>
            </w:pPr>
            <w:r w:rsidRPr="009C766B">
              <w:rPr>
                <w:rFonts w:ascii="Arial" w:hAnsi="Arial" w:cs="Arial"/>
                <w:sz w:val="20"/>
                <w:szCs w:val="20"/>
                <w:lang w:val="en-IN"/>
              </w:rPr>
              <w:t>YES</w:t>
            </w:r>
          </w:p>
          <w:p w14:paraId="7D0988CA" w14:textId="77777777" w:rsidR="00612836" w:rsidRPr="009C766B" w:rsidRDefault="00612836" w:rsidP="00C4214A">
            <w:pPr>
              <w:rPr>
                <w:rFonts w:ascii="Arial" w:hAnsi="Arial" w:cs="Arial"/>
                <w:sz w:val="20"/>
                <w:szCs w:val="20"/>
                <w:lang w:val="en-IN"/>
              </w:rPr>
            </w:pPr>
            <w:r w:rsidRPr="009C766B">
              <w:rPr>
                <w:rFonts w:ascii="Arial" w:hAnsi="Arial" w:cs="Arial"/>
                <w:sz w:val="20"/>
                <w:szCs w:val="20"/>
                <w:lang w:val="en-IN"/>
              </w:rPr>
              <w:t>However, it may be improved by reflecting the analytical approach</w:t>
            </w:r>
          </w:p>
          <w:p w14:paraId="1916FCB6" w14:textId="77777777" w:rsidR="00C25E87" w:rsidRPr="009C766B" w:rsidRDefault="00C25E87">
            <w:pPr>
              <w:ind w:left="360"/>
              <w:rPr>
                <w:rFonts w:ascii="Arial" w:hAnsi="Arial" w:cs="Arial"/>
                <w:b/>
                <w:bCs/>
                <w:sz w:val="20"/>
                <w:szCs w:val="20"/>
                <w:lang w:val="en-GB"/>
              </w:rPr>
            </w:pPr>
          </w:p>
        </w:tc>
        <w:tc>
          <w:tcPr>
            <w:tcW w:w="1542" w:type="pct"/>
          </w:tcPr>
          <w:p w14:paraId="21E98BBD" w14:textId="77777777" w:rsidR="00C25E87" w:rsidRPr="009C766B" w:rsidRDefault="00C25E87">
            <w:pPr>
              <w:pStyle w:val="Heading2"/>
              <w:jc w:val="left"/>
              <w:rPr>
                <w:rFonts w:ascii="Arial" w:hAnsi="Arial" w:cs="Arial"/>
                <w:b w:val="0"/>
                <w:lang w:val="en-GB" w:eastAsia="en-US"/>
              </w:rPr>
            </w:pPr>
          </w:p>
        </w:tc>
      </w:tr>
      <w:tr w:rsidR="00C25E87" w:rsidRPr="009C766B" w14:paraId="61576E91" w14:textId="77777777" w:rsidTr="009C766B">
        <w:trPr>
          <w:trHeight w:val="20"/>
          <w:jc w:val="center"/>
        </w:trPr>
        <w:tc>
          <w:tcPr>
            <w:tcW w:w="1672" w:type="pct"/>
            <w:noWrap/>
          </w:tcPr>
          <w:p w14:paraId="54C59440" w14:textId="77777777" w:rsidR="00C25E87" w:rsidRPr="009C766B" w:rsidRDefault="0051728A">
            <w:pPr>
              <w:pStyle w:val="Heading2"/>
              <w:jc w:val="left"/>
              <w:rPr>
                <w:rFonts w:ascii="Arial" w:hAnsi="Arial" w:cs="Arial"/>
                <w:lang w:val="en-GB" w:eastAsia="en-US"/>
              </w:rPr>
            </w:pPr>
            <w:r w:rsidRPr="009C766B">
              <w:rPr>
                <w:rFonts w:ascii="Arial" w:hAnsi="Arial" w:cs="Arial"/>
                <w:lang w:val="en-GB" w:eastAsia="en-US"/>
              </w:rPr>
              <w:t xml:space="preserve">Is the abstract of the article comprehensive? </w:t>
            </w:r>
          </w:p>
          <w:p w14:paraId="3AD54832" w14:textId="77777777" w:rsidR="00C25E87" w:rsidRPr="009C766B" w:rsidRDefault="00C25E87">
            <w:pPr>
              <w:rPr>
                <w:rFonts w:ascii="Arial" w:hAnsi="Arial" w:cs="Arial"/>
                <w:bCs/>
                <w:sz w:val="20"/>
                <w:szCs w:val="20"/>
                <w:lang w:val="en-GB"/>
              </w:rPr>
            </w:pPr>
          </w:p>
          <w:p w14:paraId="233F840D" w14:textId="77777777" w:rsidR="00C25E87" w:rsidRPr="009C766B" w:rsidRDefault="0051728A">
            <w:pPr>
              <w:rPr>
                <w:rFonts w:ascii="Arial" w:hAnsi="Arial" w:cs="Arial"/>
                <w:sz w:val="20"/>
                <w:szCs w:val="20"/>
                <w:lang w:val="en-GB"/>
              </w:rPr>
            </w:pPr>
            <w:r w:rsidRPr="009C766B">
              <w:rPr>
                <w:rFonts w:ascii="Arial" w:hAnsi="Arial" w:cs="Arial"/>
                <w:bCs/>
                <w:sz w:val="20"/>
                <w:szCs w:val="20"/>
                <w:lang w:val="en-GB"/>
              </w:rPr>
              <w:t>If your answer is NO, please provide a brief, clear suggestion for improvement.</w:t>
            </w:r>
          </w:p>
        </w:tc>
        <w:tc>
          <w:tcPr>
            <w:tcW w:w="1786" w:type="pct"/>
          </w:tcPr>
          <w:p w14:paraId="0FF122C6" w14:textId="77777777" w:rsidR="00612836" w:rsidRPr="009C766B" w:rsidRDefault="00612836" w:rsidP="00C4214A">
            <w:pPr>
              <w:rPr>
                <w:rFonts w:ascii="Arial" w:hAnsi="Arial" w:cs="Arial"/>
                <w:sz w:val="20"/>
                <w:szCs w:val="20"/>
                <w:lang w:val="en-IN"/>
              </w:rPr>
            </w:pPr>
            <w:r w:rsidRPr="009C766B">
              <w:rPr>
                <w:rFonts w:ascii="Arial" w:hAnsi="Arial" w:cs="Arial"/>
                <w:sz w:val="20"/>
                <w:szCs w:val="20"/>
                <w:lang w:val="en-IN"/>
              </w:rPr>
              <w:t>PARTIALLY</w:t>
            </w:r>
          </w:p>
          <w:p w14:paraId="60DBB48C" w14:textId="63D9887F" w:rsidR="00612836" w:rsidRPr="009C766B" w:rsidRDefault="00612836" w:rsidP="00C4214A">
            <w:pPr>
              <w:rPr>
                <w:rFonts w:ascii="Arial" w:hAnsi="Arial" w:cs="Arial"/>
                <w:sz w:val="20"/>
                <w:szCs w:val="20"/>
                <w:lang w:val="en-IN"/>
              </w:rPr>
            </w:pPr>
            <w:r w:rsidRPr="009C766B">
              <w:rPr>
                <w:rFonts w:ascii="Arial" w:hAnsi="Arial" w:cs="Arial"/>
                <w:sz w:val="20"/>
                <w:szCs w:val="20"/>
                <w:lang w:val="en-IN"/>
              </w:rPr>
              <w:t>The abstract is clear but overly descriptive. It lacks of  strong theoretical framing and clear implications beyond the local context</w:t>
            </w:r>
          </w:p>
          <w:p w14:paraId="56B9B10D" w14:textId="77777777" w:rsidR="00C25E87" w:rsidRPr="009C766B" w:rsidRDefault="00C25E87">
            <w:pPr>
              <w:ind w:left="360"/>
              <w:rPr>
                <w:rFonts w:ascii="Arial" w:hAnsi="Arial" w:cs="Arial"/>
                <w:b/>
                <w:bCs/>
                <w:sz w:val="20"/>
                <w:szCs w:val="20"/>
                <w:lang w:val="en-GB"/>
              </w:rPr>
            </w:pPr>
          </w:p>
        </w:tc>
        <w:tc>
          <w:tcPr>
            <w:tcW w:w="1542" w:type="pct"/>
          </w:tcPr>
          <w:p w14:paraId="2CCA20C2" w14:textId="77777777" w:rsidR="00C25E87" w:rsidRPr="009C766B" w:rsidRDefault="00C25E87">
            <w:pPr>
              <w:pStyle w:val="Heading2"/>
              <w:jc w:val="left"/>
              <w:rPr>
                <w:rFonts w:ascii="Arial" w:hAnsi="Arial" w:cs="Arial"/>
                <w:b w:val="0"/>
                <w:lang w:val="en-GB" w:eastAsia="en-US"/>
              </w:rPr>
            </w:pPr>
          </w:p>
        </w:tc>
      </w:tr>
      <w:tr w:rsidR="00C25E87" w:rsidRPr="009C766B" w14:paraId="6FEC9648" w14:textId="77777777" w:rsidTr="009C766B">
        <w:trPr>
          <w:trHeight w:val="20"/>
          <w:jc w:val="center"/>
        </w:trPr>
        <w:tc>
          <w:tcPr>
            <w:tcW w:w="1672" w:type="pct"/>
            <w:noWrap/>
          </w:tcPr>
          <w:p w14:paraId="7239A470" w14:textId="77777777" w:rsidR="00C25E87" w:rsidRPr="009C766B" w:rsidRDefault="0051728A">
            <w:pPr>
              <w:pStyle w:val="Heading2"/>
              <w:jc w:val="left"/>
              <w:rPr>
                <w:rFonts w:ascii="Arial" w:hAnsi="Arial" w:cs="Arial"/>
                <w:b w:val="0"/>
                <w:lang w:val="en-GB" w:eastAsia="en-US"/>
              </w:rPr>
            </w:pPr>
            <w:r w:rsidRPr="009C766B">
              <w:rPr>
                <w:rFonts w:ascii="Arial" w:hAnsi="Arial" w:cs="Arial"/>
                <w:lang w:val="en-GB" w:eastAsia="en-US"/>
              </w:rPr>
              <w:t xml:space="preserve">Is the manuscript scientifically correct? </w:t>
            </w:r>
            <w:r w:rsidRPr="009C766B">
              <w:rPr>
                <w:rFonts w:ascii="Arial" w:hAnsi="Arial" w:cs="Arial"/>
                <w:lang w:val="en-GB" w:eastAsia="en-US"/>
              </w:rPr>
              <w:br/>
            </w:r>
          </w:p>
          <w:p w14:paraId="28664EE1" w14:textId="77777777" w:rsidR="00C25E87" w:rsidRPr="009C766B" w:rsidRDefault="0051728A">
            <w:pPr>
              <w:rPr>
                <w:rFonts w:ascii="Arial" w:hAnsi="Arial" w:cs="Arial"/>
                <w:b/>
                <w:sz w:val="20"/>
                <w:szCs w:val="20"/>
                <w:lang w:val="en-GB"/>
              </w:rPr>
            </w:pPr>
            <w:r w:rsidRPr="009C766B">
              <w:rPr>
                <w:rFonts w:ascii="Arial" w:hAnsi="Arial" w:cs="Arial"/>
                <w:bCs/>
                <w:sz w:val="20"/>
                <w:szCs w:val="20"/>
                <w:lang w:val="en-GB"/>
              </w:rPr>
              <w:t>If your answer is NO, please provide a brief, clear suggestion for improvement.</w:t>
            </w:r>
          </w:p>
        </w:tc>
        <w:tc>
          <w:tcPr>
            <w:tcW w:w="1786" w:type="pct"/>
          </w:tcPr>
          <w:p w14:paraId="52BB1A52" w14:textId="77777777" w:rsidR="00612836" w:rsidRPr="009C766B" w:rsidRDefault="00612836" w:rsidP="00C4214A">
            <w:pPr>
              <w:pStyle w:val="ListParagraph"/>
              <w:ind w:left="0"/>
              <w:rPr>
                <w:rFonts w:ascii="Arial" w:hAnsi="Arial" w:cs="Arial"/>
                <w:sz w:val="20"/>
                <w:szCs w:val="20"/>
                <w:lang w:val="en-IN"/>
              </w:rPr>
            </w:pPr>
            <w:r w:rsidRPr="009C766B">
              <w:rPr>
                <w:rFonts w:ascii="Arial" w:hAnsi="Arial" w:cs="Arial"/>
                <w:sz w:val="20"/>
                <w:szCs w:val="20"/>
                <w:lang w:val="en-IN"/>
              </w:rPr>
              <w:t>PARTIALLY</w:t>
            </w:r>
          </w:p>
          <w:p w14:paraId="6EEDA729" w14:textId="679C62CD" w:rsidR="00612836" w:rsidRPr="009C766B" w:rsidRDefault="00612836" w:rsidP="00C4214A">
            <w:pPr>
              <w:pStyle w:val="ListParagraph"/>
              <w:ind w:left="0"/>
              <w:rPr>
                <w:rFonts w:ascii="Arial" w:hAnsi="Arial" w:cs="Arial"/>
                <w:bCs/>
                <w:sz w:val="20"/>
                <w:szCs w:val="20"/>
                <w:lang w:val="en-IN"/>
              </w:rPr>
            </w:pPr>
            <w:r w:rsidRPr="009C766B">
              <w:rPr>
                <w:rFonts w:ascii="Arial" w:hAnsi="Arial" w:cs="Arial"/>
                <w:bCs/>
                <w:sz w:val="20"/>
                <w:szCs w:val="20"/>
                <w:lang w:val="en-IN"/>
              </w:rPr>
              <w:t>While the statistical procedures are correctly applied, there are several concerns:</w:t>
            </w:r>
          </w:p>
          <w:p w14:paraId="2E32B4E6" w14:textId="77777777" w:rsidR="00612836" w:rsidRPr="009C766B" w:rsidRDefault="00612836" w:rsidP="00D11D44">
            <w:pPr>
              <w:pStyle w:val="ListParagraph"/>
              <w:numPr>
                <w:ilvl w:val="0"/>
                <w:numId w:val="14"/>
              </w:numPr>
              <w:ind w:hanging="265"/>
              <w:jc w:val="both"/>
              <w:rPr>
                <w:rFonts w:ascii="Arial" w:hAnsi="Arial" w:cs="Arial"/>
                <w:bCs/>
                <w:sz w:val="20"/>
                <w:szCs w:val="20"/>
                <w:lang w:val="en-IN"/>
              </w:rPr>
            </w:pPr>
            <w:r w:rsidRPr="009C766B">
              <w:rPr>
                <w:rFonts w:ascii="Arial" w:hAnsi="Arial" w:cs="Arial"/>
                <w:bCs/>
                <w:sz w:val="20"/>
                <w:szCs w:val="20"/>
                <w:lang w:val="en-IN"/>
              </w:rPr>
              <w:t xml:space="preserve">Common method bias is highly likely due to exclusive reliance on self-reported Likert-scale data. </w:t>
            </w:r>
          </w:p>
          <w:p w14:paraId="6A52AFB2" w14:textId="149840C8" w:rsidR="00612836" w:rsidRPr="009C766B" w:rsidRDefault="00612836" w:rsidP="00D11D44">
            <w:pPr>
              <w:pStyle w:val="ListParagraph"/>
              <w:numPr>
                <w:ilvl w:val="0"/>
                <w:numId w:val="14"/>
              </w:numPr>
              <w:ind w:hanging="265"/>
              <w:jc w:val="both"/>
              <w:rPr>
                <w:rFonts w:ascii="Arial" w:hAnsi="Arial" w:cs="Arial"/>
                <w:bCs/>
                <w:sz w:val="20"/>
                <w:szCs w:val="20"/>
                <w:lang w:val="en-IN"/>
              </w:rPr>
            </w:pPr>
            <w:r w:rsidRPr="009C766B">
              <w:rPr>
                <w:rFonts w:ascii="Arial" w:hAnsi="Arial" w:cs="Arial"/>
                <w:bCs/>
                <w:sz w:val="20"/>
                <w:szCs w:val="20"/>
                <w:lang w:val="en-IN"/>
              </w:rPr>
              <w:t xml:space="preserve">The extremely high correlations raise concerns about construct overlap or multicollinearity. </w:t>
            </w:r>
          </w:p>
          <w:p w14:paraId="012B3F32" w14:textId="5C571A49" w:rsidR="00612836" w:rsidRPr="009C766B" w:rsidRDefault="00612836" w:rsidP="00D11D44">
            <w:pPr>
              <w:pStyle w:val="ListParagraph"/>
              <w:numPr>
                <w:ilvl w:val="0"/>
                <w:numId w:val="14"/>
              </w:numPr>
              <w:ind w:hanging="265"/>
              <w:jc w:val="both"/>
              <w:rPr>
                <w:rFonts w:ascii="Arial" w:hAnsi="Arial" w:cs="Arial"/>
                <w:bCs/>
                <w:sz w:val="20"/>
                <w:szCs w:val="20"/>
                <w:lang w:val="en-IN"/>
              </w:rPr>
            </w:pPr>
            <w:r w:rsidRPr="009C766B">
              <w:rPr>
                <w:rFonts w:ascii="Arial" w:hAnsi="Arial" w:cs="Arial"/>
                <w:bCs/>
                <w:sz w:val="20"/>
                <w:szCs w:val="20"/>
                <w:lang w:val="en-IN"/>
              </w:rPr>
              <w:t xml:space="preserve">No diagnostic tests  are reported in regression analysis. </w:t>
            </w:r>
          </w:p>
          <w:p w14:paraId="73241A7B" w14:textId="77777777" w:rsidR="00612836" w:rsidRPr="009C766B" w:rsidRDefault="00612836" w:rsidP="00D11D44">
            <w:pPr>
              <w:pStyle w:val="ListParagraph"/>
              <w:numPr>
                <w:ilvl w:val="0"/>
                <w:numId w:val="14"/>
              </w:numPr>
              <w:ind w:hanging="265"/>
              <w:jc w:val="both"/>
              <w:rPr>
                <w:rFonts w:ascii="Arial" w:hAnsi="Arial" w:cs="Arial"/>
                <w:bCs/>
                <w:sz w:val="20"/>
                <w:szCs w:val="20"/>
                <w:lang w:val="en-IN"/>
              </w:rPr>
            </w:pPr>
            <w:r w:rsidRPr="009C766B">
              <w:rPr>
                <w:rFonts w:ascii="Arial" w:hAnsi="Arial" w:cs="Arial"/>
                <w:bCs/>
                <w:sz w:val="20"/>
                <w:szCs w:val="20"/>
                <w:lang w:val="en-IN"/>
              </w:rPr>
              <w:t xml:space="preserve">The study assumes directionality/prediction from cross-sectional data, which limits causal interpretation. </w:t>
            </w:r>
          </w:p>
          <w:p w14:paraId="77ECE0AE" w14:textId="77777777" w:rsidR="00C25E87" w:rsidRPr="009C766B" w:rsidRDefault="00C25E87">
            <w:pPr>
              <w:pStyle w:val="ListParagraph"/>
              <w:ind w:left="0"/>
              <w:rPr>
                <w:rFonts w:ascii="Arial" w:hAnsi="Arial" w:cs="Arial"/>
                <w:bCs/>
                <w:sz w:val="20"/>
                <w:szCs w:val="20"/>
                <w:lang w:val="en-GB"/>
              </w:rPr>
            </w:pPr>
          </w:p>
        </w:tc>
        <w:tc>
          <w:tcPr>
            <w:tcW w:w="1542" w:type="pct"/>
          </w:tcPr>
          <w:p w14:paraId="55747656" w14:textId="77777777" w:rsidR="00C25E87" w:rsidRPr="009C766B" w:rsidRDefault="00C25E87">
            <w:pPr>
              <w:pStyle w:val="Heading2"/>
              <w:jc w:val="left"/>
              <w:rPr>
                <w:rFonts w:ascii="Arial" w:hAnsi="Arial" w:cs="Arial"/>
                <w:b w:val="0"/>
                <w:lang w:val="en-GB" w:eastAsia="en-US"/>
              </w:rPr>
            </w:pPr>
          </w:p>
        </w:tc>
      </w:tr>
      <w:tr w:rsidR="00C25E87" w:rsidRPr="009C766B" w14:paraId="472E4C45" w14:textId="77777777" w:rsidTr="009C766B">
        <w:trPr>
          <w:trHeight w:val="20"/>
          <w:jc w:val="center"/>
        </w:trPr>
        <w:tc>
          <w:tcPr>
            <w:tcW w:w="1672" w:type="pct"/>
            <w:noWrap/>
          </w:tcPr>
          <w:p w14:paraId="624E4E93" w14:textId="77777777" w:rsidR="00C25E87" w:rsidRPr="009C766B" w:rsidRDefault="0051728A">
            <w:pPr>
              <w:rPr>
                <w:rFonts w:ascii="Arial" w:hAnsi="Arial" w:cs="Arial"/>
                <w:b/>
                <w:bCs/>
                <w:sz w:val="20"/>
                <w:szCs w:val="20"/>
                <w:lang w:val="en-GB"/>
              </w:rPr>
            </w:pPr>
            <w:r w:rsidRPr="009C766B">
              <w:rPr>
                <w:rFonts w:ascii="Arial" w:hAnsi="Arial" w:cs="Arial"/>
                <w:b/>
                <w:bCs/>
                <w:sz w:val="20"/>
                <w:szCs w:val="20"/>
                <w:lang w:val="en-GB"/>
              </w:rPr>
              <w:t xml:space="preserve">Are the references sufficient and recent? </w:t>
            </w:r>
          </w:p>
          <w:p w14:paraId="71295882" w14:textId="77777777" w:rsidR="00C25E87" w:rsidRPr="009C766B" w:rsidRDefault="0051728A">
            <w:pPr>
              <w:rPr>
                <w:rFonts w:ascii="Arial" w:hAnsi="Arial" w:cs="Arial"/>
                <w:bCs/>
                <w:sz w:val="20"/>
                <w:szCs w:val="20"/>
                <w:lang w:val="en-GB"/>
              </w:rPr>
            </w:pPr>
            <w:r w:rsidRPr="009C766B">
              <w:rPr>
                <w:rFonts w:ascii="Arial" w:hAnsi="Arial" w:cs="Arial"/>
                <w:bCs/>
                <w:sz w:val="20"/>
                <w:szCs w:val="20"/>
                <w:lang w:val="en-GB"/>
              </w:rPr>
              <w:t>(YES or NO)</w:t>
            </w:r>
          </w:p>
          <w:p w14:paraId="5A355DC6" w14:textId="77777777" w:rsidR="00C25E87" w:rsidRPr="009C766B" w:rsidRDefault="00C25E87">
            <w:pPr>
              <w:rPr>
                <w:rFonts w:ascii="Arial" w:hAnsi="Arial" w:cs="Arial"/>
                <w:bCs/>
                <w:sz w:val="20"/>
                <w:szCs w:val="20"/>
                <w:lang w:val="en-GB"/>
              </w:rPr>
            </w:pPr>
          </w:p>
          <w:p w14:paraId="4C5B5A28" w14:textId="77777777" w:rsidR="00C25E87" w:rsidRPr="009C766B" w:rsidRDefault="0051728A">
            <w:pPr>
              <w:rPr>
                <w:rFonts w:ascii="Arial" w:hAnsi="Arial" w:cs="Arial"/>
                <w:b/>
                <w:bCs/>
                <w:sz w:val="20"/>
                <w:szCs w:val="20"/>
                <w:lang w:val="en-GB"/>
              </w:rPr>
            </w:pPr>
            <w:r w:rsidRPr="009C766B">
              <w:rPr>
                <w:rFonts w:ascii="Arial" w:hAnsi="Arial" w:cs="Arial"/>
                <w:bCs/>
                <w:sz w:val="20"/>
                <w:szCs w:val="20"/>
                <w:lang w:val="en-GB"/>
              </w:rPr>
              <w:t>If your answer is NO, please provide clear suggestion for improvement.</w:t>
            </w:r>
          </w:p>
        </w:tc>
        <w:tc>
          <w:tcPr>
            <w:tcW w:w="1786" w:type="pct"/>
          </w:tcPr>
          <w:p w14:paraId="54AF3EC4" w14:textId="66B4AA19" w:rsidR="00D11D44" w:rsidRPr="009C766B" w:rsidRDefault="00C4214A" w:rsidP="00C4214A">
            <w:pPr>
              <w:pStyle w:val="ListParagraph"/>
              <w:ind w:left="0"/>
              <w:rPr>
                <w:rFonts w:ascii="Arial" w:hAnsi="Arial" w:cs="Arial"/>
                <w:sz w:val="20"/>
                <w:szCs w:val="20"/>
                <w:lang w:val="en-IN"/>
              </w:rPr>
            </w:pPr>
            <w:r w:rsidRPr="009C766B">
              <w:rPr>
                <w:rFonts w:ascii="Arial" w:hAnsi="Arial" w:cs="Arial"/>
                <w:sz w:val="20"/>
                <w:szCs w:val="20"/>
                <w:lang w:val="en-IN"/>
              </w:rPr>
              <w:t>NO</w:t>
            </w:r>
            <w:r w:rsidR="00D11D44" w:rsidRPr="009C766B">
              <w:rPr>
                <w:rFonts w:ascii="Arial" w:hAnsi="Arial" w:cs="Arial"/>
                <w:sz w:val="20"/>
                <w:szCs w:val="20"/>
                <w:lang w:val="en-IN"/>
              </w:rPr>
              <w:t>,</w:t>
            </w:r>
            <w:r w:rsidRPr="009C766B">
              <w:rPr>
                <w:rFonts w:ascii="Arial" w:hAnsi="Arial" w:cs="Arial"/>
                <w:sz w:val="20"/>
                <w:szCs w:val="20"/>
                <w:lang w:val="en-IN"/>
              </w:rPr>
              <w:t xml:space="preserve"> </w:t>
            </w:r>
            <w:r w:rsidR="00D11D44" w:rsidRPr="009C766B">
              <w:rPr>
                <w:rFonts w:ascii="Arial" w:hAnsi="Arial" w:cs="Arial"/>
                <w:sz w:val="20"/>
                <w:szCs w:val="20"/>
                <w:lang w:val="en-IN"/>
              </w:rPr>
              <w:t>Although relevant, the references</w:t>
            </w:r>
            <w:r w:rsidRPr="009C766B">
              <w:rPr>
                <w:rFonts w:ascii="Arial" w:hAnsi="Arial" w:cs="Arial"/>
                <w:sz w:val="20"/>
                <w:szCs w:val="20"/>
                <w:lang w:val="en-IN"/>
              </w:rPr>
              <w:t xml:space="preserve"> are</w:t>
            </w:r>
          </w:p>
          <w:p w14:paraId="6207CFAD" w14:textId="74F7F5C4" w:rsidR="00D11D44" w:rsidRPr="009C766B" w:rsidRDefault="00C4214A" w:rsidP="00C4214A">
            <w:pPr>
              <w:pStyle w:val="ListParagraph"/>
              <w:ind w:left="0"/>
              <w:rPr>
                <w:rFonts w:ascii="Arial" w:hAnsi="Arial" w:cs="Arial"/>
                <w:sz w:val="20"/>
                <w:szCs w:val="20"/>
                <w:lang w:val="en-IN"/>
              </w:rPr>
            </w:pPr>
            <w:r w:rsidRPr="009C766B">
              <w:rPr>
                <w:rFonts w:ascii="Arial" w:hAnsi="Arial" w:cs="Arial"/>
                <w:sz w:val="20"/>
                <w:szCs w:val="20"/>
                <w:lang w:val="en-IN"/>
              </w:rPr>
              <w:t>l</w:t>
            </w:r>
            <w:r w:rsidR="00D11D44" w:rsidRPr="009C766B">
              <w:rPr>
                <w:rFonts w:ascii="Arial" w:hAnsi="Arial" w:cs="Arial"/>
                <w:sz w:val="20"/>
                <w:szCs w:val="20"/>
                <w:lang w:val="en-IN"/>
              </w:rPr>
              <w:t>ack sufficient recent (2024–2025) high-impact journal sources</w:t>
            </w:r>
          </w:p>
          <w:p w14:paraId="679E9994" w14:textId="77777777" w:rsidR="00C25E87" w:rsidRPr="009C766B" w:rsidRDefault="00C25E87">
            <w:pPr>
              <w:pStyle w:val="ListParagraph"/>
              <w:ind w:left="0"/>
              <w:rPr>
                <w:rFonts w:ascii="Arial" w:hAnsi="Arial" w:cs="Arial"/>
                <w:bCs/>
                <w:sz w:val="20"/>
                <w:szCs w:val="20"/>
                <w:lang w:val="en-GB"/>
              </w:rPr>
            </w:pPr>
          </w:p>
        </w:tc>
        <w:tc>
          <w:tcPr>
            <w:tcW w:w="1542" w:type="pct"/>
          </w:tcPr>
          <w:p w14:paraId="4A76B5EE" w14:textId="77777777" w:rsidR="00C25E87" w:rsidRPr="009C766B" w:rsidRDefault="00C25E87">
            <w:pPr>
              <w:pStyle w:val="Heading2"/>
              <w:jc w:val="left"/>
              <w:rPr>
                <w:rFonts w:ascii="Arial" w:hAnsi="Arial" w:cs="Arial"/>
                <w:b w:val="0"/>
                <w:lang w:val="en-GB" w:eastAsia="en-US"/>
              </w:rPr>
            </w:pPr>
          </w:p>
        </w:tc>
      </w:tr>
      <w:tr w:rsidR="00C25E87" w:rsidRPr="009C766B" w14:paraId="0121CD0D" w14:textId="77777777" w:rsidTr="009C766B">
        <w:trPr>
          <w:trHeight w:val="896"/>
          <w:jc w:val="center"/>
        </w:trPr>
        <w:tc>
          <w:tcPr>
            <w:tcW w:w="1672" w:type="pct"/>
            <w:noWrap/>
          </w:tcPr>
          <w:p w14:paraId="5630C09E" w14:textId="77777777" w:rsidR="00C25E87" w:rsidRPr="009C766B" w:rsidRDefault="0051728A">
            <w:pPr>
              <w:rPr>
                <w:rFonts w:ascii="Arial" w:hAnsi="Arial" w:cs="Arial"/>
                <w:b/>
                <w:bCs/>
                <w:sz w:val="20"/>
                <w:szCs w:val="20"/>
                <w:lang w:val="en-GB"/>
              </w:rPr>
            </w:pPr>
            <w:r w:rsidRPr="009C766B">
              <w:rPr>
                <w:rFonts w:ascii="Arial" w:hAnsi="Arial" w:cs="Arial"/>
                <w:b/>
                <w:bCs/>
                <w:sz w:val="20"/>
                <w:szCs w:val="20"/>
                <w:lang w:val="en-GB"/>
              </w:rPr>
              <w:t>Are there ethical issues in this manuscript?</w:t>
            </w:r>
          </w:p>
          <w:p w14:paraId="275A472A" w14:textId="77777777" w:rsidR="00C25E87" w:rsidRPr="009C766B" w:rsidRDefault="0051728A">
            <w:pPr>
              <w:rPr>
                <w:rFonts w:ascii="Arial" w:hAnsi="Arial" w:cs="Arial"/>
                <w:bCs/>
                <w:sz w:val="20"/>
                <w:szCs w:val="20"/>
                <w:lang w:val="en-GB"/>
              </w:rPr>
            </w:pPr>
            <w:r w:rsidRPr="009C766B">
              <w:rPr>
                <w:rFonts w:ascii="Arial" w:hAnsi="Arial" w:cs="Arial"/>
                <w:bCs/>
                <w:sz w:val="20"/>
                <w:szCs w:val="20"/>
                <w:lang w:val="en-GB"/>
              </w:rPr>
              <w:t>(YES or NO)</w:t>
            </w:r>
          </w:p>
          <w:p w14:paraId="4D68E0F6" w14:textId="77777777" w:rsidR="00C25E87" w:rsidRPr="009C766B" w:rsidRDefault="00C25E87">
            <w:pPr>
              <w:rPr>
                <w:rFonts w:ascii="Arial" w:hAnsi="Arial" w:cs="Arial"/>
                <w:bCs/>
                <w:sz w:val="20"/>
                <w:szCs w:val="20"/>
                <w:lang w:val="en-GB"/>
              </w:rPr>
            </w:pPr>
          </w:p>
          <w:p w14:paraId="4B8B1AE1" w14:textId="77777777" w:rsidR="00C25E87" w:rsidRPr="009C766B" w:rsidRDefault="0051728A">
            <w:pPr>
              <w:rPr>
                <w:rFonts w:ascii="Arial" w:hAnsi="Arial" w:cs="Arial"/>
                <w:bCs/>
                <w:sz w:val="20"/>
                <w:szCs w:val="20"/>
                <w:lang w:val="en-GB"/>
              </w:rPr>
            </w:pPr>
            <w:r w:rsidRPr="009C766B">
              <w:rPr>
                <w:rFonts w:ascii="Arial" w:hAnsi="Arial" w:cs="Arial"/>
                <w:bCs/>
                <w:sz w:val="20"/>
                <w:szCs w:val="20"/>
                <w:lang w:val="en-GB"/>
              </w:rPr>
              <w:t>(If yes, kindly please write down the ethical issues here in details)</w:t>
            </w:r>
          </w:p>
          <w:p w14:paraId="3292F797" w14:textId="77777777" w:rsidR="00C25E87" w:rsidRPr="009C766B" w:rsidRDefault="00C25E87">
            <w:pPr>
              <w:rPr>
                <w:rFonts w:ascii="Arial" w:hAnsi="Arial" w:cs="Arial"/>
                <w:bCs/>
                <w:sz w:val="20"/>
                <w:szCs w:val="20"/>
                <w:lang w:val="en-GB"/>
              </w:rPr>
            </w:pPr>
          </w:p>
        </w:tc>
        <w:tc>
          <w:tcPr>
            <w:tcW w:w="1786" w:type="pct"/>
          </w:tcPr>
          <w:p w14:paraId="4B312B21" w14:textId="613122E6" w:rsidR="00C25E87" w:rsidRPr="009C766B" w:rsidRDefault="00C4214A">
            <w:pPr>
              <w:pStyle w:val="ListParagraph"/>
              <w:ind w:left="0"/>
              <w:rPr>
                <w:rFonts w:ascii="Arial" w:hAnsi="Arial" w:cs="Arial"/>
                <w:bCs/>
                <w:sz w:val="20"/>
                <w:szCs w:val="20"/>
                <w:lang w:val="en-GB"/>
              </w:rPr>
            </w:pPr>
            <w:r w:rsidRPr="009C766B">
              <w:rPr>
                <w:rFonts w:ascii="Arial" w:hAnsi="Arial" w:cs="Arial"/>
                <w:bCs/>
                <w:sz w:val="20"/>
                <w:szCs w:val="20"/>
                <w:lang w:val="en-GB"/>
              </w:rPr>
              <w:t>NO</w:t>
            </w:r>
          </w:p>
        </w:tc>
        <w:tc>
          <w:tcPr>
            <w:tcW w:w="1542" w:type="pct"/>
          </w:tcPr>
          <w:p w14:paraId="38507192" w14:textId="77777777" w:rsidR="00C25E87" w:rsidRPr="009C766B" w:rsidRDefault="00C25E87">
            <w:pPr>
              <w:pStyle w:val="Heading2"/>
              <w:jc w:val="left"/>
              <w:rPr>
                <w:rFonts w:ascii="Arial" w:hAnsi="Arial" w:cs="Arial"/>
                <w:b w:val="0"/>
                <w:lang w:val="en-GB" w:eastAsia="en-US"/>
              </w:rPr>
            </w:pPr>
          </w:p>
        </w:tc>
      </w:tr>
    </w:tbl>
    <w:p w14:paraId="43325F74" w14:textId="77777777" w:rsidR="009C766B" w:rsidRPr="009C766B" w:rsidRDefault="009C766B" w:rsidP="009C766B">
      <w:pPr>
        <w:rPr>
          <w:rFonts w:ascii="Arial" w:hAnsi="Arial" w:cs="Arial"/>
          <w:b/>
          <w:sz w:val="20"/>
          <w:szCs w:val="20"/>
          <w:u w:val="single"/>
        </w:rPr>
      </w:pPr>
      <w:r w:rsidRPr="009C766B">
        <w:rPr>
          <w:rFonts w:ascii="Arial" w:hAnsi="Arial" w:cs="Arial"/>
          <w:b/>
          <w:sz w:val="20"/>
          <w:szCs w:val="20"/>
          <w:u w:val="single"/>
        </w:rPr>
        <w:t>Reviewer details:</w:t>
      </w:r>
    </w:p>
    <w:p w14:paraId="7E84BE27" w14:textId="77777777" w:rsidR="009C766B" w:rsidRPr="009C766B" w:rsidRDefault="009C766B" w:rsidP="009C766B">
      <w:pPr>
        <w:rPr>
          <w:rFonts w:ascii="Arial" w:hAnsi="Arial" w:cs="Arial"/>
          <w:sz w:val="20"/>
          <w:szCs w:val="20"/>
        </w:rPr>
      </w:pPr>
      <w:r w:rsidRPr="009C766B">
        <w:rPr>
          <w:rFonts w:ascii="Arial" w:hAnsi="Arial" w:cs="Arial"/>
          <w:color w:val="000000"/>
          <w:sz w:val="20"/>
          <w:szCs w:val="20"/>
        </w:rPr>
        <w:t xml:space="preserve">Mrinal </w:t>
      </w:r>
      <w:proofErr w:type="spellStart"/>
      <w:r w:rsidRPr="009C766B">
        <w:rPr>
          <w:rFonts w:ascii="Arial" w:hAnsi="Arial" w:cs="Arial"/>
          <w:color w:val="000000"/>
          <w:sz w:val="20"/>
          <w:szCs w:val="20"/>
        </w:rPr>
        <w:t>Sarma</w:t>
      </w:r>
      <w:proofErr w:type="spellEnd"/>
      <w:r w:rsidRPr="009C766B">
        <w:rPr>
          <w:rFonts w:ascii="Arial" w:hAnsi="Arial" w:cs="Arial"/>
          <w:color w:val="000000"/>
          <w:sz w:val="20"/>
          <w:szCs w:val="20"/>
        </w:rPr>
        <w:t xml:space="preserve">, </w:t>
      </w:r>
      <w:proofErr w:type="spellStart"/>
      <w:r w:rsidRPr="009C766B">
        <w:rPr>
          <w:rFonts w:ascii="Arial" w:hAnsi="Arial" w:cs="Arial"/>
          <w:color w:val="000000"/>
          <w:sz w:val="20"/>
          <w:szCs w:val="20"/>
        </w:rPr>
        <w:t>Narangi</w:t>
      </w:r>
      <w:proofErr w:type="spellEnd"/>
      <w:r w:rsidRPr="009C766B">
        <w:rPr>
          <w:rFonts w:ascii="Arial" w:hAnsi="Arial" w:cs="Arial"/>
          <w:color w:val="000000"/>
          <w:sz w:val="20"/>
          <w:szCs w:val="20"/>
        </w:rPr>
        <w:t xml:space="preserve"> </w:t>
      </w:r>
      <w:proofErr w:type="spellStart"/>
      <w:r w:rsidRPr="009C766B">
        <w:rPr>
          <w:rFonts w:ascii="Arial" w:hAnsi="Arial" w:cs="Arial"/>
          <w:color w:val="000000"/>
          <w:sz w:val="20"/>
          <w:szCs w:val="20"/>
        </w:rPr>
        <w:t>Anchalik</w:t>
      </w:r>
      <w:proofErr w:type="spellEnd"/>
      <w:r w:rsidRPr="009C766B">
        <w:rPr>
          <w:rFonts w:ascii="Arial" w:hAnsi="Arial" w:cs="Arial"/>
          <w:color w:val="000000"/>
          <w:sz w:val="20"/>
          <w:szCs w:val="20"/>
        </w:rPr>
        <w:t xml:space="preserve"> </w:t>
      </w:r>
      <w:proofErr w:type="spellStart"/>
      <w:r w:rsidRPr="009C766B">
        <w:rPr>
          <w:rFonts w:ascii="Arial" w:hAnsi="Arial" w:cs="Arial"/>
          <w:color w:val="000000"/>
          <w:sz w:val="20"/>
          <w:szCs w:val="20"/>
        </w:rPr>
        <w:t>Mahavidyalaya</w:t>
      </w:r>
      <w:proofErr w:type="spellEnd"/>
      <w:r w:rsidRPr="009C766B">
        <w:rPr>
          <w:rFonts w:ascii="Arial" w:hAnsi="Arial" w:cs="Arial"/>
          <w:sz w:val="20"/>
          <w:szCs w:val="20"/>
        </w:rPr>
        <w:t xml:space="preserve">, </w:t>
      </w:r>
      <w:r w:rsidRPr="009C766B">
        <w:rPr>
          <w:rFonts w:ascii="Arial" w:hAnsi="Arial" w:cs="Arial"/>
          <w:color w:val="000000"/>
          <w:sz w:val="20"/>
          <w:szCs w:val="20"/>
        </w:rPr>
        <w:t>India</w:t>
      </w:r>
    </w:p>
    <w:p w14:paraId="08C42B7E" w14:textId="77777777" w:rsidR="00C25E87" w:rsidRPr="009C766B" w:rsidRDefault="00C25E87">
      <w:pPr>
        <w:pStyle w:val="Heading2"/>
        <w:jc w:val="left"/>
        <w:rPr>
          <w:rFonts w:ascii="Arial" w:hAnsi="Arial" w:cs="Arial"/>
          <w:highlight w:val="yellow"/>
          <w:lang w:val="en-GB" w:eastAsia="en-US"/>
        </w:rPr>
      </w:pPr>
      <w:bookmarkStart w:id="0" w:name="_GoBack"/>
      <w:bookmarkEnd w:id="0"/>
    </w:p>
    <w:sectPr w:rsidR="00C25E87" w:rsidRPr="009C766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6C615" w14:textId="77777777" w:rsidR="00FC3A06" w:rsidRDefault="00FC3A06">
      <w:r>
        <w:separator/>
      </w:r>
    </w:p>
  </w:endnote>
  <w:endnote w:type="continuationSeparator" w:id="0">
    <w:p w14:paraId="329A4582" w14:textId="77777777" w:rsidR="00FC3A06" w:rsidRDefault="00FC3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AB455" w14:textId="77777777" w:rsidR="00C25E87" w:rsidRDefault="00C25E87">
    <w:pPr>
      <w:pStyle w:val="Footer"/>
      <w:jc w:val="right"/>
    </w:pPr>
  </w:p>
  <w:p w14:paraId="61852D25" w14:textId="2EBA8AE4" w:rsidR="00C25E87" w:rsidRDefault="0051728A">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B45FF">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B45FF">
      <w:rPr>
        <w:b/>
        <w:noProof/>
        <w:sz w:val="20"/>
      </w:rPr>
      <w:t>2</w:t>
    </w:r>
    <w:r>
      <w:rPr>
        <w:b/>
        <w:sz w:val="20"/>
      </w:rPr>
      <w:fldChar w:fldCharType="end"/>
    </w:r>
  </w:p>
  <w:p w14:paraId="4D21BF7B" w14:textId="77777777" w:rsidR="00C25E87" w:rsidRDefault="0051728A">
    <w:pPr>
      <w:pStyle w:val="Footer"/>
      <w:jc w:val="right"/>
      <w:rPr>
        <w:b/>
        <w:sz w:val="20"/>
      </w:rPr>
    </w:pPr>
    <w:r>
      <w:rPr>
        <w:b/>
        <w:sz w:val="20"/>
      </w:rPr>
      <w:t>V240326</w:t>
    </w:r>
  </w:p>
  <w:p w14:paraId="22BB9FC3" w14:textId="77777777" w:rsidR="00C25E87" w:rsidRDefault="00C25E87">
    <w:pPr>
      <w:pStyle w:val="Footer"/>
      <w:jc w:val="right"/>
    </w:pPr>
  </w:p>
  <w:p w14:paraId="12ECB9A9" w14:textId="77777777" w:rsidR="00C25E87" w:rsidRDefault="00C25E8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1EAF8" w14:textId="77777777" w:rsidR="00FC3A06" w:rsidRDefault="00FC3A06">
      <w:r>
        <w:separator/>
      </w:r>
    </w:p>
  </w:footnote>
  <w:footnote w:type="continuationSeparator" w:id="0">
    <w:p w14:paraId="2CF197C4" w14:textId="77777777" w:rsidR="00FC3A06" w:rsidRDefault="00FC3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7332" w14:textId="77777777" w:rsidR="00C25E87" w:rsidRDefault="00C25E87">
    <w:pPr>
      <w:spacing w:before="100" w:beforeAutospacing="1" w:after="100" w:afterAutospacing="1"/>
      <w:jc w:val="center"/>
      <w:rPr>
        <w:rFonts w:ascii="Arial" w:hAnsi="Arial" w:cs="Arial"/>
        <w:b/>
        <w:bCs/>
        <w:color w:val="003399"/>
        <w:szCs w:val="20"/>
        <w:u w:val="single"/>
        <w:lang w:val="en-GB"/>
      </w:rPr>
    </w:pPr>
  </w:p>
  <w:p w14:paraId="0C680CB9" w14:textId="77777777" w:rsidR="00C25E87" w:rsidRDefault="0051728A">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69F11DF"/>
    <w:multiLevelType w:val="multilevel"/>
    <w:tmpl w:val="92D0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D298D"/>
    <w:multiLevelType w:val="multilevel"/>
    <w:tmpl w:val="6C3A8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80B3A16"/>
    <w:multiLevelType w:val="multilevel"/>
    <w:tmpl w:val="215A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3"/>
  </w:num>
  <w:num w:numId="9">
    <w:abstractNumId w:val="12"/>
  </w:num>
  <w:num w:numId="10">
    <w:abstractNumId w:val="2"/>
  </w:num>
  <w:num w:numId="11">
    <w:abstractNumId w:val="1"/>
  </w:num>
  <w:num w:numId="12">
    <w:abstractNumId w:val="6"/>
  </w:num>
  <w:num w:numId="13">
    <w:abstractNumId w:val="14"/>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5E87"/>
    <w:rsid w:val="00016401"/>
    <w:rsid w:val="00116892"/>
    <w:rsid w:val="002902FC"/>
    <w:rsid w:val="0051728A"/>
    <w:rsid w:val="00612836"/>
    <w:rsid w:val="00661DD5"/>
    <w:rsid w:val="006D5E40"/>
    <w:rsid w:val="00734ADD"/>
    <w:rsid w:val="007E5F8E"/>
    <w:rsid w:val="0080189E"/>
    <w:rsid w:val="008B5D47"/>
    <w:rsid w:val="0093270B"/>
    <w:rsid w:val="009C766B"/>
    <w:rsid w:val="00A04FB2"/>
    <w:rsid w:val="00C25E87"/>
    <w:rsid w:val="00C4214A"/>
    <w:rsid w:val="00C86238"/>
    <w:rsid w:val="00C937EF"/>
    <w:rsid w:val="00D11D44"/>
    <w:rsid w:val="00D15903"/>
    <w:rsid w:val="00E51B6D"/>
    <w:rsid w:val="00EC26AB"/>
    <w:rsid w:val="00F0261A"/>
    <w:rsid w:val="00F82583"/>
    <w:rsid w:val="00FB45FF"/>
    <w:rsid w:val="00FC3A06"/>
    <w:rsid w:val="00FE1B83"/>
    <w:rsid w:val="00FF5B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D1FC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526804">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828</Words>
  <Characters>4722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34</cp:revision>
  <dcterms:created xsi:type="dcterms:W3CDTF">2026-03-24T06:15:00Z</dcterms:created>
  <dcterms:modified xsi:type="dcterms:W3CDTF">2026-04-27T06:19:00Z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