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76610E" w14:paraId="77E3FE57" w14:textId="77777777">
        <w:trPr>
          <w:trHeight w:val="20"/>
          <w:jc w:val="center"/>
        </w:trPr>
        <w:tc>
          <w:tcPr>
            <w:tcW w:w="1186" w:type="pct"/>
          </w:tcPr>
          <w:p w14:paraId="507A2AF1" w14:textId="77777777" w:rsidR="00AD63C3" w:rsidRPr="0076610E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9CE3C16" w14:textId="77777777" w:rsidR="00AD63C3" w:rsidRPr="0076610E" w:rsidRDefault="007D1C2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1E5C" w:rsidRPr="0076610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AD63C3" w:rsidRPr="0076610E" w14:paraId="14766247" w14:textId="77777777">
        <w:trPr>
          <w:trHeight w:val="20"/>
          <w:jc w:val="center"/>
        </w:trPr>
        <w:tc>
          <w:tcPr>
            <w:tcW w:w="1186" w:type="pct"/>
          </w:tcPr>
          <w:p w14:paraId="00A1549B" w14:textId="77777777" w:rsidR="00AD63C3" w:rsidRPr="0076610E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3781AB" w14:textId="77777777" w:rsidR="00AD63C3" w:rsidRPr="0076610E" w:rsidRDefault="00E81D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Ms_AJESS_157065</w:t>
            </w:r>
          </w:p>
        </w:tc>
      </w:tr>
      <w:tr w:rsidR="00AD63C3" w:rsidRPr="0076610E" w14:paraId="3F47B64B" w14:textId="77777777">
        <w:trPr>
          <w:trHeight w:val="20"/>
          <w:jc w:val="center"/>
        </w:trPr>
        <w:tc>
          <w:tcPr>
            <w:tcW w:w="1186" w:type="pct"/>
          </w:tcPr>
          <w:p w14:paraId="1CA504FA" w14:textId="77777777" w:rsidR="00AD63C3" w:rsidRPr="0076610E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1BCB3BB" w14:textId="77777777" w:rsidR="00AD63C3" w:rsidRPr="0076610E" w:rsidRDefault="00CF6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sz w:val="20"/>
                <w:szCs w:val="20"/>
                <w:lang w:val="en-GB"/>
              </w:rPr>
              <w:t>Bridging Code Snippets to Full-Scale Front-End Engineering Projects: A Generative AI-Assisted CDIO Framework for Vue.js Curriculum Reform</w:t>
            </w:r>
          </w:p>
        </w:tc>
      </w:tr>
      <w:tr w:rsidR="00AD63C3" w:rsidRPr="0076610E" w14:paraId="01920D0B" w14:textId="77777777">
        <w:trPr>
          <w:trHeight w:val="20"/>
          <w:jc w:val="center"/>
        </w:trPr>
        <w:tc>
          <w:tcPr>
            <w:tcW w:w="1186" w:type="pct"/>
          </w:tcPr>
          <w:p w14:paraId="3D293F47" w14:textId="77777777" w:rsidR="00AD63C3" w:rsidRPr="0076610E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26D6413" w14:textId="77777777" w:rsidR="00AD63C3" w:rsidRPr="0076610E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9A53292" w14:textId="77777777" w:rsidR="00AD63C3" w:rsidRPr="0076610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B0B1817" w14:textId="77777777" w:rsidR="00AD63C3" w:rsidRPr="0076610E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3A813EE" w14:textId="77777777" w:rsidR="00AD63C3" w:rsidRPr="0076610E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2CAEDDC" w14:textId="77777777" w:rsidR="00AD63C3" w:rsidRPr="0076610E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E140A01" w14:textId="77777777" w:rsidR="00AD63C3" w:rsidRPr="0076610E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1D0B696" w14:textId="77777777" w:rsidR="00AD63C3" w:rsidRPr="0076610E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EF95377" w14:textId="77777777" w:rsidR="00AD63C3" w:rsidRPr="0076610E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6610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6610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E03ADD6" w14:textId="77777777" w:rsidR="00AD63C3" w:rsidRPr="0076610E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76610E" w14:paraId="5BDAE2DB" w14:textId="77777777">
        <w:trPr>
          <w:trHeight w:val="20"/>
          <w:jc w:val="center"/>
        </w:trPr>
        <w:tc>
          <w:tcPr>
            <w:tcW w:w="1789" w:type="pct"/>
            <w:noWrap/>
          </w:tcPr>
          <w:p w14:paraId="3E30A7A9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B9CCBB8" w14:textId="77777777" w:rsidR="00AD63C3" w:rsidRPr="0076610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610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9403D10" w14:textId="77777777" w:rsidR="00AD63C3" w:rsidRPr="0076610E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661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61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0738C52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26589A5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73DC6D1" w14:textId="77777777" w:rsidR="00AD63C3" w:rsidRPr="0076610E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8014946" w14:textId="05EB622C" w:rsidR="00AD63C3" w:rsidRPr="0076610E" w:rsidRDefault="00C66DA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integration of CDIO with generative AI is a timely and relevant research direction. The pedagogical problem is real, practically important and clearly articulated. The design of this work is thoughtful contribution. </w:t>
            </w:r>
          </w:p>
        </w:tc>
        <w:tc>
          <w:tcPr>
            <w:tcW w:w="1367" w:type="pct"/>
          </w:tcPr>
          <w:p w14:paraId="0464B3F6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24E6E0" w14:textId="77777777" w:rsidR="00AD63C3" w:rsidRPr="0076610E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12B9E3DD" w14:textId="77777777" w:rsidR="00AD63C3" w:rsidRPr="0076610E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00674984" w14:textId="77777777" w:rsidR="00AD63C3" w:rsidRPr="0076610E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157BF139" w14:textId="77777777" w:rsidR="00AD63C3" w:rsidRPr="0076610E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6610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EE1C7E3" w14:textId="77777777" w:rsidR="00AD63C3" w:rsidRPr="0076610E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76610E" w14:paraId="1520C23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6BE2FCE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93CC3D0" w14:textId="77777777" w:rsidR="00AD63C3" w:rsidRPr="0076610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610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B30AB18" w14:textId="77777777" w:rsidR="00AD63C3" w:rsidRPr="0076610E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1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61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76610E" w14:paraId="3B71FD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C678B1" w14:textId="77777777" w:rsidR="00AD63C3" w:rsidRPr="0076610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D10DC30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DC1EFD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9DAC00" w14:textId="3221D700" w:rsidR="00AD63C3" w:rsidRPr="0076610E" w:rsidRDefault="00C66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DC388B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400F74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10F26F" w14:textId="77777777" w:rsidR="00AD63C3" w:rsidRPr="0076610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610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8316184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6F2F3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5320A0" w14:textId="5741EA7F" w:rsidR="00AD63C3" w:rsidRPr="0076610E" w:rsidRDefault="00C66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179DD9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238A01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EBED6E" w14:textId="77777777" w:rsidR="00AD63C3" w:rsidRPr="0076610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610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5006C8E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514406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AB7C1C" w14:textId="16CDFFA1" w:rsidR="00AD63C3" w:rsidRPr="0076610E" w:rsidRDefault="00C66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C52786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3EE963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7B3D9A" w14:textId="77777777" w:rsidR="00AD63C3" w:rsidRPr="0076610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610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2F6E5A2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D44388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2F88EA" w14:textId="77D46FC5" w:rsidR="00AD63C3" w:rsidRPr="0076610E" w:rsidRDefault="00C66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0A46CAA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40BF3B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ADBD86" w14:textId="77777777" w:rsidR="00AD63C3" w:rsidRPr="0076610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610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64C901B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4107CB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D4C21F" w14:textId="0F4132B4" w:rsidR="00AD63C3" w:rsidRPr="0076610E" w:rsidRDefault="00C66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428151F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16FD43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640766" w14:textId="77777777" w:rsidR="00AD63C3" w:rsidRPr="0076610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610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F7C94F2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6AC6ED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5E6915" w14:textId="5342DFB6" w:rsidR="00AD63C3" w:rsidRPr="0076610E" w:rsidRDefault="00C66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F2358D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687F38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20F61D" w14:textId="77777777" w:rsidR="00AD63C3" w:rsidRPr="0076610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610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48E69F0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2E6E5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E09658" w14:textId="478D1C10" w:rsidR="00AD63C3" w:rsidRPr="0076610E" w:rsidRDefault="00C66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F45574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30AD2C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20B06" w14:textId="77777777" w:rsidR="00AD63C3" w:rsidRPr="0076610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610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05DD221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52F3A8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5A72A9" w14:textId="0B7A6E94" w:rsidR="00AD63C3" w:rsidRPr="0076610E" w:rsidRDefault="00C66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ED9656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775CFE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7EA04B" w14:textId="77777777" w:rsidR="00AD63C3" w:rsidRPr="0076610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D84D56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1BD241" w14:textId="77777777" w:rsidR="00AD63C3" w:rsidRPr="0076610E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5DE4AD" w14:textId="72F0D24B" w:rsidR="00AD63C3" w:rsidRPr="0076610E" w:rsidRDefault="00C66D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1A8B40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4BDEDF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92BB96" w14:textId="77777777" w:rsidR="00AD63C3" w:rsidRPr="0076610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333758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EFA3F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32FD1C" w14:textId="0B038693" w:rsidR="00AD63C3" w:rsidRPr="0076610E" w:rsidRDefault="00C66D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C24D3D2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0EF4A9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1FF12B" w14:textId="77777777" w:rsidR="00AD63C3" w:rsidRPr="0076610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473CEF2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D6E8F8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B41769" w14:textId="214E7ADD" w:rsidR="00AD63C3" w:rsidRPr="0076610E" w:rsidRDefault="00C66D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F2DC27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3435ED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0AD121" w14:textId="77777777" w:rsidR="00AD63C3" w:rsidRPr="0076610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05B827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768FD9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797650" w14:textId="5ACC325F" w:rsidR="00AD63C3" w:rsidRPr="0076610E" w:rsidRDefault="00C66D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4BCA5EA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277F34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E3671E" w14:textId="77777777" w:rsidR="00AD63C3" w:rsidRPr="0076610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5F79390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E4AE7D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06CD92" w14:textId="66B5484B" w:rsidR="00AD63C3" w:rsidRPr="0076610E" w:rsidRDefault="00C66D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D0943EA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3A7B55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16EA23" w14:textId="77777777" w:rsidR="00AD63C3" w:rsidRPr="0076610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8211263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B395B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64264A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F1D8A46" w14:textId="53A340A8" w:rsidR="00AD63C3" w:rsidRPr="0076610E" w:rsidRDefault="00C66D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4E6B68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04A9D0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922F5B" w14:textId="77777777" w:rsidR="00AD63C3" w:rsidRPr="0076610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B2F6C4F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5AD9A8" w14:textId="77777777" w:rsidR="00AD63C3" w:rsidRPr="0076610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5CDC64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7FEAC6" w14:textId="38F45DF3" w:rsidR="00AD63C3" w:rsidRPr="0076610E" w:rsidRDefault="00C66D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5EB747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A9B61B" w14:textId="77777777" w:rsidR="00AD63C3" w:rsidRPr="0076610E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BBD4E4" w14:textId="77777777" w:rsidR="00AD63C3" w:rsidRPr="0076610E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E319AD" w14:textId="77777777" w:rsidR="00AD63C3" w:rsidRPr="0076610E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5CE7E6" w14:textId="77777777" w:rsidR="00AD63C3" w:rsidRPr="0076610E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6610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C394B87" w14:textId="77777777" w:rsidR="00AD63C3" w:rsidRPr="0076610E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76610E" w14:paraId="185BB7B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D136651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C48F709" w14:textId="77777777" w:rsidR="00AD63C3" w:rsidRPr="0076610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610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639E44C" w14:textId="77777777" w:rsidR="00AD63C3" w:rsidRPr="0076610E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5F7EAC8" w14:textId="77777777" w:rsidR="00AD63C3" w:rsidRPr="0076610E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61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610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F6FD2E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46AC168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1A481F7" w14:textId="77777777" w:rsidR="00AD63C3" w:rsidRPr="0076610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1A8BF6" w14:textId="77777777" w:rsidR="00AD63C3" w:rsidRPr="0076610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785526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B678B83" w14:textId="77777777" w:rsidR="00AD63C3" w:rsidRPr="0076610E" w:rsidRDefault="00AD6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E601254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722FE81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2E9162E" w14:textId="77777777" w:rsidR="00AD63C3" w:rsidRPr="0076610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610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304B415" w14:textId="77777777" w:rsidR="00AD63C3" w:rsidRPr="0076610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7D6D81" w14:textId="77777777" w:rsidR="00AD63C3" w:rsidRPr="0076610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DEF2F0" w14:textId="77777777" w:rsidR="00AD63C3" w:rsidRPr="0076610E" w:rsidRDefault="00AD6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81AAB71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1F782C0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E8871D" w14:textId="77777777" w:rsidR="00AD63C3" w:rsidRPr="0076610E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6610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6610E">
              <w:rPr>
                <w:rFonts w:ascii="Arial" w:hAnsi="Arial" w:cs="Arial"/>
                <w:lang w:val="en-GB" w:eastAsia="en-US"/>
              </w:rPr>
              <w:br/>
            </w:r>
          </w:p>
          <w:p w14:paraId="1D9430A4" w14:textId="77777777" w:rsidR="00AD63C3" w:rsidRPr="0076610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1AB388" w14:textId="7B71385C" w:rsidR="00AD63C3" w:rsidRPr="0076610E" w:rsidRDefault="00C66D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paper reports t-value and p-values but no effect sizes. Given n=260 per group, even </w:t>
            </w:r>
            <w:proofErr w:type="spellStart"/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tribial</w:t>
            </w:r>
            <w:proofErr w:type="spellEnd"/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differences will be statistically significant.</w:t>
            </w:r>
            <w:r w:rsidRPr="007661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10E">
              <w:rPr>
                <w:rFonts w:ascii="Arial" w:hAnsi="Arial" w:cs="Arial"/>
                <w:bCs/>
                <w:sz w:val="20"/>
                <w:szCs w:val="20"/>
              </w:rPr>
              <w:t>For example, the Objective 2 decline (0.85 → 0.79) and Objective 1 gain (0.68 → 0.89) need effect sizes to communicate practical significance</w:t>
            </w:r>
            <w:r w:rsidRPr="007661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6610E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gramEnd"/>
            <w:r w:rsidRPr="0076610E">
              <w:rPr>
                <w:rFonts w:ascii="Arial" w:hAnsi="Arial" w:cs="Arial"/>
                <w:bCs/>
                <w:sz w:val="20"/>
                <w:szCs w:val="20"/>
              </w:rPr>
              <w:t xml:space="preserve"> example, the Objective 2 decline (0.85 → 0.79) and Objective 1 gain (0.68 → 0.89) need effect sizes to communicate practical significance</w:t>
            </w:r>
          </w:p>
        </w:tc>
        <w:tc>
          <w:tcPr>
            <w:tcW w:w="1543" w:type="pct"/>
          </w:tcPr>
          <w:p w14:paraId="70664BD5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33C2FCA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3D057E" w14:textId="77777777" w:rsidR="00AD63C3" w:rsidRPr="0076610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0089887" w14:textId="77777777" w:rsidR="00AD63C3" w:rsidRPr="0076610E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D04026" w14:textId="77777777" w:rsidR="00AD63C3" w:rsidRPr="0076610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39A1C2" w14:textId="77777777" w:rsidR="00AD63C3" w:rsidRPr="0076610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1FF72E7" w14:textId="77777777" w:rsidR="00AD63C3" w:rsidRPr="0076610E" w:rsidRDefault="00AD63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FE8098B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6610E" w14:paraId="13EB597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A626BF4" w14:textId="77777777" w:rsidR="00AD63C3" w:rsidRPr="0076610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CD443B7" w14:textId="77777777" w:rsidR="00AD63C3" w:rsidRPr="0076610E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366F50" w14:textId="77777777" w:rsidR="00AD63C3" w:rsidRPr="0076610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5933DE" w14:textId="77777777" w:rsidR="00AD63C3" w:rsidRPr="0076610E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627A364" w14:textId="77777777" w:rsidR="00AD63C3" w:rsidRPr="0076610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9B401B3" w14:textId="688F3696" w:rsidR="00AD63C3" w:rsidRPr="0076610E" w:rsidRDefault="00C66D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IRB not mentioned. No statement regarding institutional ethics approval or student consent for the comparative study included. </w:t>
            </w:r>
          </w:p>
        </w:tc>
        <w:tc>
          <w:tcPr>
            <w:tcW w:w="1543" w:type="pct"/>
          </w:tcPr>
          <w:p w14:paraId="09B23015" w14:textId="77777777" w:rsidR="00AD63C3" w:rsidRPr="0076610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D3064A" w14:textId="77777777" w:rsidR="00AD63C3" w:rsidRPr="0076610E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8A50E3D" w14:textId="77777777" w:rsidR="00AD63C3" w:rsidRPr="0076610E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F200D54" w14:textId="77777777" w:rsidR="00AD63C3" w:rsidRPr="0076610E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22E296A" w14:textId="3432D294" w:rsidR="00AD63C3" w:rsidRPr="0076610E" w:rsidRDefault="006425B2" w:rsidP="00713805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6610E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2FF787DF" w14:textId="77777777" w:rsidR="00AD63C3" w:rsidRPr="0076610E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76610E" w14:paraId="0311656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62450FA" w14:textId="77777777" w:rsidR="00AD63C3" w:rsidRPr="0076610E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6610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A434DED" w14:textId="77777777" w:rsidR="00AD63C3" w:rsidRPr="0076610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76610E" w14:paraId="55C7FC6C" w14:textId="77777777">
        <w:trPr>
          <w:trHeight w:val="20"/>
          <w:jc w:val="center"/>
        </w:trPr>
        <w:tc>
          <w:tcPr>
            <w:tcW w:w="2784" w:type="pct"/>
            <w:noWrap/>
          </w:tcPr>
          <w:p w14:paraId="4D6BCDE6" w14:textId="77777777" w:rsidR="00AD63C3" w:rsidRPr="0076610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BC6D436" w14:textId="77777777" w:rsidR="00AD63C3" w:rsidRPr="0076610E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76610E" w14:paraId="02B47F72" w14:textId="77777777">
        <w:trPr>
          <w:trHeight w:val="20"/>
          <w:jc w:val="center"/>
        </w:trPr>
        <w:tc>
          <w:tcPr>
            <w:tcW w:w="2784" w:type="pct"/>
            <w:noWrap/>
          </w:tcPr>
          <w:p w14:paraId="742BAF25" w14:textId="77777777" w:rsidR="00AD63C3" w:rsidRPr="0076610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B1E92" w14:textId="77777777" w:rsidR="00AD63C3" w:rsidRPr="0076610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0091E5" w14:textId="295BFDE5" w:rsidR="00AD63C3" w:rsidRPr="0076610E" w:rsidRDefault="00D002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610E">
              <w:rPr>
                <w:rFonts w:ascii="Arial" w:hAnsi="Arial" w:cs="Arial"/>
                <w:sz w:val="20"/>
                <w:szCs w:val="20"/>
                <w:lang w:val="en-GB"/>
              </w:rPr>
              <w:t xml:space="preserve">Likert citation error Vallerand et </w:t>
            </w:r>
            <w:proofErr w:type="gramStart"/>
            <w:r w:rsidRPr="0076610E">
              <w:rPr>
                <w:rFonts w:ascii="Arial" w:hAnsi="Arial" w:cs="Arial"/>
                <w:sz w:val="20"/>
                <w:szCs w:val="20"/>
                <w:lang w:val="en-GB"/>
              </w:rPr>
              <w:t>al(</w:t>
            </w:r>
            <w:proofErr w:type="gramEnd"/>
            <w:r w:rsidRPr="0076610E">
              <w:rPr>
                <w:rFonts w:ascii="Arial" w:hAnsi="Arial" w:cs="Arial"/>
                <w:sz w:val="20"/>
                <w:szCs w:val="20"/>
                <w:lang w:val="en-GB"/>
              </w:rPr>
              <w:t xml:space="preserve">1992) for “5 point Likert scale” is not correct. Either remove the citation or </w:t>
            </w:r>
            <w:proofErr w:type="gramStart"/>
            <w:r w:rsidRPr="0076610E">
              <w:rPr>
                <w:rFonts w:ascii="Arial" w:hAnsi="Arial" w:cs="Arial"/>
                <w:sz w:val="20"/>
                <w:szCs w:val="20"/>
                <w:lang w:val="en-GB"/>
              </w:rPr>
              <w:t>cite  Likert</w:t>
            </w:r>
            <w:proofErr w:type="gramEnd"/>
            <w:r w:rsidRPr="0076610E">
              <w:rPr>
                <w:rFonts w:ascii="Arial" w:hAnsi="Arial" w:cs="Arial"/>
                <w:sz w:val="20"/>
                <w:szCs w:val="20"/>
                <w:lang w:val="en-GB"/>
              </w:rPr>
              <w:t>(1932) directly. Basic/Advanced threshold of 70 points is stated without justification. Was it empirically derived, or arbitrary?</w:t>
            </w:r>
          </w:p>
          <w:p w14:paraId="65E9C346" w14:textId="77777777" w:rsidR="00AD63C3" w:rsidRPr="0076610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3F54067" w14:textId="77777777" w:rsidR="00AD63C3" w:rsidRPr="0076610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189EB97" w14:textId="2B08A9E3" w:rsidR="00AD63C3" w:rsidRPr="0076610E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CEAB3E4" w14:textId="77777777" w:rsidR="008B4028" w:rsidRPr="0076610E" w:rsidRDefault="008B4028" w:rsidP="008B402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6610E">
        <w:rPr>
          <w:rFonts w:ascii="Arial" w:hAnsi="Arial" w:cs="Arial"/>
          <w:b/>
          <w:u w:val="single"/>
        </w:rPr>
        <w:t>Reviewer details:</w:t>
      </w:r>
    </w:p>
    <w:p w14:paraId="066A26C3" w14:textId="1304005B" w:rsidR="008B4028" w:rsidRPr="0076610E" w:rsidRDefault="008B402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B8E6453" w14:textId="54F006D7" w:rsidR="008B4028" w:rsidRPr="0076610E" w:rsidRDefault="008B4028" w:rsidP="008B402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76610E">
        <w:rPr>
          <w:rFonts w:ascii="Arial" w:eastAsia="Arial Unicode MS" w:hAnsi="Arial" w:cs="Arial"/>
          <w:b/>
          <w:bCs/>
          <w:sz w:val="20"/>
          <w:szCs w:val="20"/>
          <w:lang w:val="en-GB"/>
        </w:rPr>
        <w:t>Shahan Ahmed</w:t>
      </w:r>
      <w:r w:rsidRPr="0076610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6610E">
        <w:rPr>
          <w:rFonts w:ascii="Arial" w:eastAsia="Arial Unicode MS" w:hAnsi="Arial" w:cs="Arial"/>
          <w:b/>
          <w:bCs/>
          <w:sz w:val="20"/>
          <w:szCs w:val="20"/>
          <w:lang w:val="en-GB"/>
        </w:rPr>
        <w:t>Montclair State University</w:t>
      </w:r>
      <w:r w:rsidRPr="0076610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6610E">
        <w:rPr>
          <w:rFonts w:ascii="Arial" w:eastAsia="Arial Unicode MS" w:hAnsi="Arial" w:cs="Arial"/>
          <w:b/>
          <w:bCs/>
          <w:sz w:val="20"/>
          <w:szCs w:val="20"/>
          <w:lang w:val="en-GB"/>
        </w:rPr>
        <w:t>USA</w:t>
      </w:r>
      <w:bookmarkStart w:id="0" w:name="_GoBack"/>
      <w:bookmarkEnd w:id="0"/>
    </w:p>
    <w:sectPr w:rsidR="008B4028" w:rsidRPr="0076610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D18A2" w14:textId="77777777" w:rsidR="007D1C24" w:rsidRDefault="007D1C24">
      <w:r>
        <w:separator/>
      </w:r>
    </w:p>
  </w:endnote>
  <w:endnote w:type="continuationSeparator" w:id="0">
    <w:p w14:paraId="5B8A2D33" w14:textId="77777777" w:rsidR="007D1C24" w:rsidRDefault="007D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ABD7E" w14:textId="77777777" w:rsidR="00AD63C3" w:rsidRDefault="00AD63C3">
    <w:pPr>
      <w:pStyle w:val="Footer"/>
      <w:jc w:val="right"/>
    </w:pPr>
  </w:p>
  <w:p w14:paraId="7C944D9B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0723469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85178CA" w14:textId="77777777" w:rsidR="00AD63C3" w:rsidRDefault="00AD63C3">
    <w:pPr>
      <w:pStyle w:val="Footer"/>
      <w:jc w:val="right"/>
    </w:pPr>
  </w:p>
  <w:p w14:paraId="08938C4B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B81BE" w14:textId="77777777" w:rsidR="007D1C24" w:rsidRDefault="007D1C24">
      <w:r>
        <w:separator/>
      </w:r>
    </w:p>
  </w:footnote>
  <w:footnote w:type="continuationSeparator" w:id="0">
    <w:p w14:paraId="0958AAE8" w14:textId="77777777" w:rsidR="007D1C24" w:rsidRDefault="007D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4A56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6DEA47A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11064D"/>
    <w:rsid w:val="00420432"/>
    <w:rsid w:val="00621E5C"/>
    <w:rsid w:val="006425B2"/>
    <w:rsid w:val="006C025F"/>
    <w:rsid w:val="00713805"/>
    <w:rsid w:val="0076610E"/>
    <w:rsid w:val="007906F9"/>
    <w:rsid w:val="007D1C24"/>
    <w:rsid w:val="008401A3"/>
    <w:rsid w:val="008777F4"/>
    <w:rsid w:val="008B4028"/>
    <w:rsid w:val="0097371D"/>
    <w:rsid w:val="00A927C2"/>
    <w:rsid w:val="00AD63C3"/>
    <w:rsid w:val="00AF7EB4"/>
    <w:rsid w:val="00B50B7A"/>
    <w:rsid w:val="00C66DA4"/>
    <w:rsid w:val="00CF6E13"/>
    <w:rsid w:val="00D0029A"/>
    <w:rsid w:val="00D4434A"/>
    <w:rsid w:val="00E81D3A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2C4C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B402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2026-03-24T06:15:00Z</dcterms:created>
  <dcterms:modified xsi:type="dcterms:W3CDTF">2026-04-20T05:28:00Z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