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534F84" w14:paraId="5A445812" w14:textId="77777777">
        <w:trPr>
          <w:trHeight w:val="20"/>
          <w:jc w:val="center"/>
        </w:trPr>
        <w:tc>
          <w:tcPr>
            <w:tcW w:w="1186" w:type="pct"/>
          </w:tcPr>
          <w:p w14:paraId="1F751F0A" w14:textId="77777777" w:rsidR="00AD63C3" w:rsidRPr="00534F84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F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B348E4F" w14:textId="77777777" w:rsidR="00AD63C3" w:rsidRPr="00534F84" w:rsidRDefault="00E922F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21E5C" w:rsidRPr="00534F8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AD63C3" w:rsidRPr="00534F84" w14:paraId="7E6425A1" w14:textId="77777777">
        <w:trPr>
          <w:trHeight w:val="20"/>
          <w:jc w:val="center"/>
        </w:trPr>
        <w:tc>
          <w:tcPr>
            <w:tcW w:w="1186" w:type="pct"/>
          </w:tcPr>
          <w:p w14:paraId="0AF38F9F" w14:textId="77777777" w:rsidR="00AD63C3" w:rsidRPr="00534F84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F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CD97B83" w14:textId="77777777" w:rsidR="00AD63C3" w:rsidRPr="00534F84" w:rsidRDefault="003254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Ms_AJESS_156953</w:t>
            </w:r>
          </w:p>
        </w:tc>
      </w:tr>
      <w:tr w:rsidR="00AD63C3" w:rsidRPr="00534F84" w14:paraId="5CE3B283" w14:textId="77777777">
        <w:trPr>
          <w:trHeight w:val="20"/>
          <w:jc w:val="center"/>
        </w:trPr>
        <w:tc>
          <w:tcPr>
            <w:tcW w:w="1186" w:type="pct"/>
          </w:tcPr>
          <w:p w14:paraId="630497E8" w14:textId="77777777" w:rsidR="00AD63C3" w:rsidRPr="00534F84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F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2449A63" w14:textId="77777777" w:rsidR="00AD63C3" w:rsidRPr="00534F84" w:rsidRDefault="003254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sz w:val="20"/>
                <w:szCs w:val="20"/>
                <w:lang w:val="en-GB"/>
              </w:rPr>
              <w:t>CHALLENGES AND OPPORTUNITIES AMONG PRACTICING TECHNICAL DRAFTSMEN: PROPOSED DRAFTING TRAINING MODULE</w:t>
            </w:r>
          </w:p>
        </w:tc>
      </w:tr>
      <w:tr w:rsidR="00AD63C3" w:rsidRPr="00534F84" w14:paraId="4320E52A" w14:textId="77777777">
        <w:trPr>
          <w:trHeight w:val="20"/>
          <w:jc w:val="center"/>
        </w:trPr>
        <w:tc>
          <w:tcPr>
            <w:tcW w:w="1186" w:type="pct"/>
          </w:tcPr>
          <w:p w14:paraId="264430AC" w14:textId="77777777" w:rsidR="00AD63C3" w:rsidRPr="00534F84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F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10BEB3C" w14:textId="77777777" w:rsidR="00AD63C3" w:rsidRPr="00534F84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14C31D7" w14:textId="77777777" w:rsidR="00AD63C3" w:rsidRPr="00534F84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E484A50" w14:textId="77777777" w:rsidR="00AD63C3" w:rsidRPr="00534F84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657C6D6" w14:textId="77777777" w:rsidR="00AD63C3" w:rsidRPr="00534F84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34F8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34F8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073EF8A" w14:textId="77777777" w:rsidR="00AD63C3" w:rsidRPr="00534F84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534F84" w14:paraId="11B66389" w14:textId="77777777">
        <w:trPr>
          <w:trHeight w:val="20"/>
          <w:jc w:val="center"/>
        </w:trPr>
        <w:tc>
          <w:tcPr>
            <w:tcW w:w="1789" w:type="pct"/>
            <w:noWrap/>
          </w:tcPr>
          <w:p w14:paraId="1AB934E9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E2F95D3" w14:textId="77777777" w:rsidR="00AD63C3" w:rsidRPr="00534F84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4F8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293AEED" w14:textId="77777777" w:rsidR="00AD63C3" w:rsidRPr="00534F84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34F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4F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AA6375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37A3" w:rsidRPr="00534F84" w14:paraId="109811B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D15450E" w14:textId="77777777" w:rsidR="00CD37A3" w:rsidRPr="00534F84" w:rsidRDefault="00CD37A3" w:rsidP="00CD37A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34F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406EC19" w14:textId="28F4D1C2" w:rsidR="00CD37A3" w:rsidRPr="00534F84" w:rsidRDefault="00CD37A3" w:rsidP="0055187C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this manuscript, </w:t>
            </w:r>
            <w:r w:rsidRPr="00534F84">
              <w:rPr>
                <w:rFonts w:ascii="Arial" w:hAnsi="Arial" w:cs="Arial"/>
                <w:b/>
                <w:bCs/>
                <w:sz w:val="20"/>
                <w:szCs w:val="20"/>
              </w:rPr>
              <w:t>competency gaps, safety risks, and informal learning patterns among unlicensed technical draftsmen in the Philippine construction sector</w:t>
            </w: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have been analysed. </w:t>
            </w:r>
            <w:r w:rsidR="0055187C"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Authors have proposed </w:t>
            </w:r>
            <w:r w:rsidR="0055187C" w:rsidRPr="00534F84">
              <w:rPr>
                <w:rFonts w:ascii="Arial" w:hAnsi="Arial" w:cs="Arial"/>
                <w:b/>
                <w:bCs/>
                <w:sz w:val="20"/>
                <w:szCs w:val="20"/>
              </w:rPr>
              <w:t>a practical six-module training framework aligned with Technical Education and Skills Development Authority.</w:t>
            </w: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Therefore</w:t>
            </w:r>
            <w:r w:rsidR="0055187C"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manuscript has importance for the scientific community</w:t>
            </w:r>
            <w:r w:rsidR="0055187C"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well as for the </w:t>
            </w:r>
            <w:r w:rsidR="0055187C" w:rsidRPr="00534F84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developing economies </w:t>
            </w:r>
            <w:r w:rsidR="0055187C" w:rsidRPr="00534F84">
              <w:rPr>
                <w:rFonts w:ascii="Arial" w:hAnsi="Arial" w:cs="Arial"/>
                <w:b/>
                <w:bCs/>
                <w:sz w:val="20"/>
                <w:szCs w:val="20"/>
              </w:rPr>
              <w:t>with real-world policy interventions for workforce upskilling.</w:t>
            </w:r>
          </w:p>
        </w:tc>
        <w:tc>
          <w:tcPr>
            <w:tcW w:w="1367" w:type="pct"/>
          </w:tcPr>
          <w:p w14:paraId="289C55E6" w14:textId="77777777" w:rsidR="00CD37A3" w:rsidRPr="00534F84" w:rsidRDefault="00CD37A3" w:rsidP="00CD37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CB872B" w14:textId="77777777" w:rsidR="00AD63C3" w:rsidRPr="00534F84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160D4947" w14:textId="77777777" w:rsidR="00AD63C3" w:rsidRPr="00534F84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34F8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6C0D54E" w14:textId="77777777" w:rsidR="00AD63C3" w:rsidRPr="00534F84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534F84" w14:paraId="0719A8B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EC3C0C3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6C6F838" w14:textId="77777777" w:rsidR="00AD63C3" w:rsidRPr="00534F84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4F8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A2D4E18" w14:textId="77777777" w:rsidR="00AD63C3" w:rsidRPr="00534F84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F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4F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534F84" w14:paraId="2123CC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6A3E95" w14:textId="77777777" w:rsidR="00AD63C3" w:rsidRPr="00534F84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CEFCC9E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89B838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08EEB4" w14:textId="77777777" w:rsidR="00AD63C3" w:rsidRPr="00534F84" w:rsidRDefault="0055187C" w:rsidP="005518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clear and appropriate for the study.</w:t>
            </w:r>
          </w:p>
          <w:p w14:paraId="5238CFD8" w14:textId="77777777" w:rsidR="0055187C" w:rsidRPr="00534F84" w:rsidRDefault="0055187C" w:rsidP="005518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C6D08A0" w14:textId="688A659C" w:rsidR="0055187C" w:rsidRPr="00534F84" w:rsidRDefault="0055187C" w:rsidP="005518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DF09227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7D9E87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6BADD0" w14:textId="77777777" w:rsidR="00AD63C3" w:rsidRPr="00534F84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4F8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EF80E48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48B49A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D15BAF" w14:textId="77777777" w:rsidR="00AD63C3" w:rsidRPr="00534F84" w:rsidRDefault="0055187C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is comprehensive.</w:t>
            </w:r>
          </w:p>
          <w:p w14:paraId="555A8019" w14:textId="77777777" w:rsidR="0055187C" w:rsidRPr="00534F84" w:rsidRDefault="0055187C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5469E" w14:textId="0BF12A4F" w:rsidR="0055187C" w:rsidRPr="00534F84" w:rsidRDefault="0055187C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1B310F5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1192C6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B00E42" w14:textId="77777777" w:rsidR="00AD63C3" w:rsidRPr="00534F84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F8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E1FE2A8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46F0FD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D3F7B2" w14:textId="3825B85D" w:rsidR="00A36991" w:rsidRPr="00534F84" w:rsidRDefault="00A36991" w:rsidP="00096FBF">
            <w:pPr>
              <w:pStyle w:val="Heading2"/>
              <w:rPr>
                <w:rFonts w:ascii="Arial" w:hAnsi="Arial" w:cs="Arial"/>
                <w:lang w:val="en-GB"/>
              </w:rPr>
            </w:pPr>
            <w:r w:rsidRPr="00534F84">
              <w:rPr>
                <w:rFonts w:ascii="Arial" w:hAnsi="Arial" w:cs="Arial"/>
                <w:lang w:val="en-GB"/>
              </w:rPr>
              <w:t>Yes, the keywords are appropriate and useful.</w:t>
            </w:r>
          </w:p>
          <w:p w14:paraId="22C1248F" w14:textId="77777777" w:rsidR="00A36991" w:rsidRPr="00534F84" w:rsidRDefault="00A36991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x-none"/>
              </w:rPr>
            </w:pPr>
          </w:p>
          <w:p w14:paraId="46713373" w14:textId="7FCF90D9" w:rsidR="00A36991" w:rsidRPr="00534F84" w:rsidRDefault="00A36991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 w:eastAsia="x-none"/>
              </w:rPr>
              <w:t>5</w:t>
            </w:r>
          </w:p>
          <w:p w14:paraId="54980F52" w14:textId="65D244E0" w:rsidR="00AD63C3" w:rsidRPr="00534F84" w:rsidRDefault="00AD63C3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890AEE7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259F12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CCB2DC" w14:textId="77777777" w:rsidR="00AD63C3" w:rsidRPr="00534F84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F8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5F67671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AA2B2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0A7249" w14:textId="77777777" w:rsidR="00AD63C3" w:rsidRPr="00534F84" w:rsidRDefault="00A36991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534F84">
              <w:rPr>
                <w:rFonts w:ascii="Arial" w:hAnsi="Arial" w:cs="Arial"/>
                <w:b/>
                <w:bCs/>
                <w:sz w:val="20"/>
                <w:szCs w:val="20"/>
              </w:rPr>
              <w:t>the background information of the paper is sufficient; well organized and providing a clear picture of Philippine construction industry.</w:t>
            </w:r>
          </w:p>
          <w:p w14:paraId="6FC4A063" w14:textId="77777777" w:rsidR="00A36991" w:rsidRPr="00534F84" w:rsidRDefault="00A36991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DB051BE" w14:textId="6549E6F4" w:rsidR="00A36991" w:rsidRPr="00534F84" w:rsidRDefault="00A36991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3CC003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77C077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9D2E2C" w14:textId="77777777" w:rsidR="00AD63C3" w:rsidRPr="00534F84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F8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3014352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808BDD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65C909" w14:textId="77777777" w:rsidR="00AD63C3" w:rsidRPr="00534F84" w:rsidRDefault="00A36991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research objectives are clearly stated, but hypotheses are missing.</w:t>
            </w:r>
          </w:p>
          <w:p w14:paraId="0E3AFA6D" w14:textId="77777777" w:rsidR="00A36991" w:rsidRPr="00534F84" w:rsidRDefault="00A36991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882666A" w14:textId="07A5D3A9" w:rsidR="00A36991" w:rsidRPr="00534F84" w:rsidRDefault="00A36991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9FD522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11C8B3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B0B229" w14:textId="77777777" w:rsidR="00AD63C3" w:rsidRPr="00534F84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F8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EAF945A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DB2925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A579D4" w14:textId="77777777" w:rsidR="00F474E3" w:rsidRPr="00534F84" w:rsidRDefault="00A36991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the literature review </w:t>
            </w:r>
            <w:r w:rsidR="00F474E3"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not </w:t>
            </w: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 to date</w:t>
            </w:r>
            <w:r w:rsidR="00F474E3"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some more addition should be done from recent research papers.</w:t>
            </w:r>
          </w:p>
          <w:p w14:paraId="35CCCB10" w14:textId="77777777" w:rsidR="00F474E3" w:rsidRPr="00534F84" w:rsidRDefault="00F474E3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2C6525F" w14:textId="0C97027A" w:rsidR="00AD63C3" w:rsidRPr="00534F84" w:rsidRDefault="00F474E3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00A36991"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1D52EFDD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7A34E1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9EC4E7" w14:textId="77777777" w:rsidR="00AD63C3" w:rsidRPr="00534F84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F8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4F4C754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8FD38E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9226AF" w14:textId="77777777" w:rsidR="00AD63C3" w:rsidRPr="00534F84" w:rsidRDefault="00F474E3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research methodology is appropriate for the study.</w:t>
            </w:r>
          </w:p>
          <w:p w14:paraId="385512FA" w14:textId="77777777" w:rsidR="00F474E3" w:rsidRPr="00534F84" w:rsidRDefault="00F474E3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B3DA1C" w14:textId="32C5C096" w:rsidR="00F474E3" w:rsidRPr="00534F84" w:rsidRDefault="00F474E3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C330D3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197125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BCA779" w14:textId="77777777" w:rsidR="00AD63C3" w:rsidRPr="00534F84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F8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571A60C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FBF313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C4426C" w14:textId="77777777" w:rsidR="00AD63C3" w:rsidRPr="00534F84" w:rsidRDefault="00E8011E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ethical issues were properly addressed.</w:t>
            </w:r>
          </w:p>
          <w:p w14:paraId="5708E9FB" w14:textId="77777777" w:rsidR="00E8011E" w:rsidRPr="00534F84" w:rsidRDefault="00E8011E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3A8FC23" w14:textId="0C051AE7" w:rsidR="00E8011E" w:rsidRPr="00534F84" w:rsidRDefault="00E8011E" w:rsidP="00096F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DDBB8F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7EB5BE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BA92CD" w14:textId="77777777" w:rsidR="00AD63C3" w:rsidRPr="00534F8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49E90A0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F0EE8" w14:textId="77777777" w:rsidR="00AD63C3" w:rsidRPr="00534F84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4A765F" w14:textId="77777777" w:rsidR="00AD63C3" w:rsidRPr="00534F84" w:rsidRDefault="00E8011E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results are presented clearly and tested statistically.</w:t>
            </w:r>
          </w:p>
          <w:p w14:paraId="7500BB6B" w14:textId="77777777" w:rsidR="00E8011E" w:rsidRPr="00534F84" w:rsidRDefault="00E8011E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C8BD0BF" w14:textId="3822E531" w:rsidR="00E8011E" w:rsidRPr="00534F84" w:rsidRDefault="00E8011E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D3E99C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5DF79E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530F8E" w14:textId="77777777" w:rsidR="00AD63C3" w:rsidRPr="00534F8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688843E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460735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24E103" w14:textId="77777777" w:rsidR="00AD63C3" w:rsidRPr="00534F84" w:rsidRDefault="00E8011E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all six tables are clear, relevant, and necessary for the manuscript.</w:t>
            </w:r>
          </w:p>
          <w:p w14:paraId="27531624" w14:textId="77777777" w:rsidR="00E8011E" w:rsidRPr="00534F84" w:rsidRDefault="00E8011E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F8F3713" w14:textId="39853773" w:rsidR="00E8011E" w:rsidRPr="00534F84" w:rsidRDefault="00E8011E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4409DEF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298343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9AF61F" w14:textId="77777777" w:rsidR="00AD63C3" w:rsidRPr="00534F8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6E0F586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81609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C16B58" w14:textId="77777777" w:rsidR="00AD63C3" w:rsidRPr="00534F84" w:rsidRDefault="00096FBF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discussion relates findings to existing literature - for example - </w:t>
            </w:r>
            <w:r w:rsidRPr="00534F84">
              <w:rPr>
                <w:rFonts w:ascii="Arial" w:hAnsi="Arial" w:cs="Arial"/>
                <w:b/>
                <w:bCs/>
                <w:sz w:val="20"/>
                <w:szCs w:val="20"/>
              </w:rPr>
              <w:t>linking financial motivations to self-determination theory (Deci &amp; Ryan, 2000).</w:t>
            </w:r>
          </w:p>
          <w:p w14:paraId="57EA4958" w14:textId="77777777" w:rsidR="00096FBF" w:rsidRPr="00534F84" w:rsidRDefault="00096FBF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B21098" w14:textId="520CA942" w:rsidR="00096FBF" w:rsidRPr="00534F84" w:rsidRDefault="00096FBF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6B3348F8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5E2FF5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BA1939" w14:textId="77777777" w:rsidR="00AD63C3" w:rsidRPr="00534F8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D666C49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54F86B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12EE0B" w14:textId="77777777" w:rsidR="00AD63C3" w:rsidRPr="00534F84" w:rsidRDefault="00096FBF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conclusions are supported by the data.</w:t>
            </w:r>
          </w:p>
          <w:p w14:paraId="132643B7" w14:textId="77777777" w:rsidR="00096FBF" w:rsidRPr="00534F84" w:rsidRDefault="00096FBF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CB2126" w14:textId="3E00765B" w:rsidR="00096FBF" w:rsidRPr="00534F84" w:rsidRDefault="00096FBF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C38771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6D0FA5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F10952" w14:textId="77777777" w:rsidR="00AD63C3" w:rsidRPr="00534F8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9FF8B51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909E70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433F077E" w14:textId="77777777" w:rsidR="00AD63C3" w:rsidRPr="00534F84" w:rsidRDefault="00096FBF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No, the limitations of the study are not discussed in the entire manuscript.</w:t>
            </w:r>
          </w:p>
          <w:p w14:paraId="38EF6864" w14:textId="77777777" w:rsidR="00096FBF" w:rsidRPr="00534F84" w:rsidRDefault="00096FBF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61AD367" w14:textId="53848690" w:rsidR="00096FBF" w:rsidRPr="00534F84" w:rsidRDefault="00096FBF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0E2CF069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41179C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48BE7B" w14:textId="77777777" w:rsidR="00AD63C3" w:rsidRPr="00534F8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DC01D5E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339131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55C9D0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9652575" w14:textId="77777777" w:rsidR="00AD63C3" w:rsidRPr="00534F84" w:rsidRDefault="00096FBF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although 15 references are relevant and sufficient, even then adding two-three more references post 2022 related with </w:t>
            </w:r>
            <w:r w:rsidRPr="00534F84">
              <w:rPr>
                <w:rFonts w:ascii="Arial" w:hAnsi="Arial" w:cs="Arial"/>
                <w:b/>
                <w:bCs/>
                <w:sz w:val="20"/>
                <w:szCs w:val="20"/>
              </w:rPr>
              <w:t>Technical Education and Skills Development Authority and digital learning could improve it</w:t>
            </w: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2A576319" w14:textId="77777777" w:rsidR="00096FBF" w:rsidRPr="00534F84" w:rsidRDefault="00096FBF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52BEF33" w14:textId="75817E63" w:rsidR="00096FBF" w:rsidRPr="00534F84" w:rsidRDefault="00096FBF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847209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2BDE4D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DC0DE1" w14:textId="77777777" w:rsidR="00AD63C3" w:rsidRPr="00534F8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20D44BC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2AB86" w14:textId="77777777" w:rsidR="00AD63C3" w:rsidRPr="00534F84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4B1B9B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09E9D38" w14:textId="77777777" w:rsidR="00AD63C3" w:rsidRPr="00534F84" w:rsidRDefault="00096FBF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manuscript is written in clear and understandable language.</w:t>
            </w:r>
          </w:p>
          <w:p w14:paraId="369C17C4" w14:textId="77777777" w:rsidR="00F96FC9" w:rsidRPr="00534F84" w:rsidRDefault="00F96FC9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96EE0AD" w14:textId="1D489937" w:rsidR="00F96FC9" w:rsidRPr="00534F84" w:rsidRDefault="00F96FC9" w:rsidP="00096FB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DAE1EBE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798746" w14:textId="77777777" w:rsidR="00AD63C3" w:rsidRPr="00534F84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4751DC" w14:textId="77777777" w:rsidR="00AD63C3" w:rsidRPr="00534F84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34F8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41C3F10" w14:textId="77777777" w:rsidR="00AD63C3" w:rsidRPr="00534F84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534F84" w14:paraId="113599E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AC0FFE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5EE728A" w14:textId="77777777" w:rsidR="00AD63C3" w:rsidRPr="00534F84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4F8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7AD0E39" w14:textId="77777777" w:rsidR="00AD63C3" w:rsidRPr="00534F84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5075E60" w14:textId="77777777" w:rsidR="00AD63C3" w:rsidRPr="00534F84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4F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4F8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BC4F28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3D5F727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05E3418" w14:textId="77777777" w:rsidR="00AD63C3" w:rsidRPr="00534F84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015C41" w14:textId="77777777" w:rsidR="00AD63C3" w:rsidRPr="00534F84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3CF3CB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34F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16185D8" w14:textId="27C17A84" w:rsidR="00AD63C3" w:rsidRPr="00534F84" w:rsidRDefault="00365E6E" w:rsidP="00E614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is suitable.</w:t>
            </w:r>
          </w:p>
        </w:tc>
        <w:tc>
          <w:tcPr>
            <w:tcW w:w="1543" w:type="pct"/>
          </w:tcPr>
          <w:p w14:paraId="555873CD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547FF4F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1B7F849" w14:textId="77777777" w:rsidR="00AD63C3" w:rsidRPr="00534F84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4F8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9BCB7F3" w14:textId="77777777" w:rsidR="00AD63C3" w:rsidRPr="00534F84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E9BE4B" w14:textId="77777777" w:rsidR="00AD63C3" w:rsidRPr="00534F84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D3614FF" w14:textId="079611F9" w:rsidR="00AD63C3" w:rsidRPr="00534F84" w:rsidRDefault="00365E6E" w:rsidP="00E614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is comprehensive.</w:t>
            </w:r>
          </w:p>
        </w:tc>
        <w:tc>
          <w:tcPr>
            <w:tcW w:w="1543" w:type="pct"/>
          </w:tcPr>
          <w:p w14:paraId="3ED034A2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58BD669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E52721" w14:textId="77777777" w:rsidR="00AD63C3" w:rsidRPr="00534F84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34F8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34F84">
              <w:rPr>
                <w:rFonts w:ascii="Arial" w:hAnsi="Arial" w:cs="Arial"/>
                <w:lang w:val="en-GB" w:eastAsia="en-US"/>
              </w:rPr>
              <w:br/>
            </w:r>
          </w:p>
          <w:p w14:paraId="311B0BCF" w14:textId="77777777" w:rsidR="00AD63C3" w:rsidRPr="00534F84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5A0D079" w14:textId="206F0C69" w:rsidR="00AD63C3" w:rsidRPr="00534F84" w:rsidRDefault="00365E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534F84">
              <w:rPr>
                <w:rFonts w:ascii="Arial" w:hAnsi="Arial" w:cs="Arial"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543" w:type="pct"/>
          </w:tcPr>
          <w:p w14:paraId="356AAEB7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64B7A1C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158CF6" w14:textId="77777777" w:rsidR="00AD63C3" w:rsidRPr="00534F84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CDBEF7" w14:textId="77777777" w:rsidR="00AD63C3" w:rsidRPr="00534F84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23DE7A" w14:textId="77777777" w:rsidR="00AD63C3" w:rsidRPr="00534F84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1AB282" w14:textId="77777777" w:rsidR="00AD63C3" w:rsidRPr="00534F84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83EE3F0" w14:textId="6FC1EB93" w:rsidR="00AD63C3" w:rsidRPr="00534F84" w:rsidRDefault="00365E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although</w:t>
            </w: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references are sufficient but upto 2022.   So, adding two-three more references post 2022 related with </w:t>
            </w:r>
            <w:r w:rsidRPr="00534F84">
              <w:rPr>
                <w:rFonts w:ascii="Arial" w:hAnsi="Arial" w:cs="Arial"/>
                <w:b/>
                <w:bCs/>
                <w:sz w:val="20"/>
                <w:szCs w:val="20"/>
              </w:rPr>
              <w:t>Technical Education and Skills Development Authority and digital learning could improve it</w:t>
            </w: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</w:tcPr>
          <w:p w14:paraId="4FBB6FAA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34F84" w14:paraId="5D79729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3C71587" w14:textId="77777777" w:rsidR="00AD63C3" w:rsidRPr="00534F84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791D700" w14:textId="77777777" w:rsidR="00AD63C3" w:rsidRPr="00534F84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F1F7AF" w14:textId="77777777" w:rsidR="00AD63C3" w:rsidRPr="00534F84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B7E8DE" w14:textId="77777777" w:rsidR="00AD63C3" w:rsidRPr="00534F84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6D3C87" w14:textId="77777777" w:rsidR="00AD63C3" w:rsidRPr="00534F84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0B7E380" w14:textId="0387B966" w:rsidR="00AD63C3" w:rsidRPr="00534F84" w:rsidRDefault="00365E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r w:rsidRPr="00534F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are no ethical issues in this manuscript.</w:t>
            </w:r>
          </w:p>
        </w:tc>
        <w:tc>
          <w:tcPr>
            <w:tcW w:w="1543" w:type="pct"/>
          </w:tcPr>
          <w:p w14:paraId="599FAB3F" w14:textId="77777777" w:rsidR="00AD63C3" w:rsidRPr="00534F84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0C9BCA" w14:textId="77777777" w:rsidR="00AD63C3" w:rsidRPr="00534F84" w:rsidRDefault="00AD63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8C1824D" w14:textId="38D1F141" w:rsidR="00AD63C3" w:rsidRPr="00534F84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34F8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B5A05" w:rsidRPr="00534F8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2B0AFCB" w14:textId="77777777" w:rsidR="00AD63C3" w:rsidRPr="00534F84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534F84" w14:paraId="28E6015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F54E733" w14:textId="77777777" w:rsidR="00AD63C3" w:rsidRPr="00534F84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34F8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7364AF2" w14:textId="77777777" w:rsidR="00AD63C3" w:rsidRPr="00534F84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534F84" w14:paraId="6FCF96A0" w14:textId="77777777">
        <w:trPr>
          <w:trHeight w:val="20"/>
          <w:jc w:val="center"/>
        </w:trPr>
        <w:tc>
          <w:tcPr>
            <w:tcW w:w="2784" w:type="pct"/>
            <w:noWrap/>
          </w:tcPr>
          <w:p w14:paraId="1ACDBE12" w14:textId="77777777" w:rsidR="00AD63C3" w:rsidRPr="00534F84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201881C" w14:textId="77777777" w:rsidR="00AD63C3" w:rsidRPr="00534F84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534F84" w14:paraId="6E5993E5" w14:textId="77777777">
        <w:trPr>
          <w:trHeight w:val="20"/>
          <w:jc w:val="center"/>
        </w:trPr>
        <w:tc>
          <w:tcPr>
            <w:tcW w:w="2784" w:type="pct"/>
            <w:noWrap/>
          </w:tcPr>
          <w:p w14:paraId="09D26D04" w14:textId="77777777" w:rsidR="00AD63C3" w:rsidRPr="00534F84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ACF3B7" w14:textId="26CD92C2" w:rsidR="00AD63C3" w:rsidRPr="00534F84" w:rsidRDefault="00AE0A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F84">
              <w:rPr>
                <w:rFonts w:ascii="Arial" w:hAnsi="Arial" w:cs="Arial"/>
                <w:sz w:val="20"/>
                <w:szCs w:val="20"/>
                <w:lang w:val="en-GB"/>
              </w:rPr>
              <w:t>The manuscript is well-prepared with clear tables of real data from workers, which is undoubtedly useful for builders in the Philippines as well as in other economies for training ideas.</w:t>
            </w:r>
          </w:p>
          <w:p w14:paraId="4E0E9556" w14:textId="77777777" w:rsidR="00AD63C3" w:rsidRPr="00534F84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2083E6A0" w14:textId="77777777" w:rsidR="00AD63C3" w:rsidRPr="00534F84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F334E8E" w14:textId="77777777" w:rsidR="00AD63C3" w:rsidRPr="00534F84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B9F9D10" w14:textId="77777777" w:rsidR="00534F84" w:rsidRPr="00534F84" w:rsidRDefault="00534F84" w:rsidP="00534F84">
      <w:pPr>
        <w:rPr>
          <w:rFonts w:ascii="Arial" w:hAnsi="Arial" w:cs="Arial"/>
          <w:b/>
          <w:sz w:val="20"/>
          <w:szCs w:val="20"/>
          <w:u w:val="single"/>
        </w:rPr>
      </w:pPr>
      <w:r w:rsidRPr="00534F8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559194D" w14:textId="77777777" w:rsidR="00534F84" w:rsidRPr="00534F84" w:rsidRDefault="00534F84" w:rsidP="00534F84">
      <w:pPr>
        <w:rPr>
          <w:rFonts w:ascii="Arial" w:hAnsi="Arial" w:cs="Arial"/>
          <w:sz w:val="20"/>
          <w:szCs w:val="20"/>
        </w:rPr>
      </w:pPr>
    </w:p>
    <w:p w14:paraId="462C5213" w14:textId="77777777" w:rsidR="00534F84" w:rsidRPr="00534F84" w:rsidRDefault="00534F84" w:rsidP="00534F84">
      <w:pPr>
        <w:rPr>
          <w:rFonts w:ascii="Arial" w:hAnsi="Arial" w:cs="Arial"/>
          <w:sz w:val="20"/>
          <w:szCs w:val="20"/>
        </w:rPr>
      </w:pPr>
      <w:r w:rsidRPr="00534F84">
        <w:rPr>
          <w:rFonts w:ascii="Arial" w:hAnsi="Arial" w:cs="Arial"/>
          <w:color w:val="000000"/>
          <w:sz w:val="20"/>
          <w:szCs w:val="20"/>
        </w:rPr>
        <w:t>Sanjay Kumar Rastogi</w:t>
      </w:r>
      <w:r w:rsidRPr="00534F84">
        <w:rPr>
          <w:rFonts w:ascii="Arial" w:hAnsi="Arial" w:cs="Arial"/>
          <w:sz w:val="20"/>
          <w:szCs w:val="20"/>
        </w:rPr>
        <w:t xml:space="preserve">, </w:t>
      </w:r>
      <w:r w:rsidRPr="00534F84">
        <w:rPr>
          <w:rFonts w:ascii="Arial" w:hAnsi="Arial" w:cs="Arial"/>
          <w:color w:val="000000"/>
          <w:sz w:val="20"/>
          <w:szCs w:val="20"/>
        </w:rPr>
        <w:t xml:space="preserve">Guru </w:t>
      </w:r>
      <w:proofErr w:type="spellStart"/>
      <w:r w:rsidRPr="00534F84">
        <w:rPr>
          <w:rFonts w:ascii="Arial" w:hAnsi="Arial" w:cs="Arial"/>
          <w:color w:val="000000"/>
          <w:sz w:val="20"/>
          <w:szCs w:val="20"/>
        </w:rPr>
        <w:t>Jambheshwer</w:t>
      </w:r>
      <w:proofErr w:type="spellEnd"/>
      <w:r w:rsidRPr="00534F84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534F84">
        <w:rPr>
          <w:rFonts w:ascii="Arial" w:hAnsi="Arial" w:cs="Arial"/>
          <w:sz w:val="20"/>
          <w:szCs w:val="20"/>
        </w:rPr>
        <w:t xml:space="preserve">, </w:t>
      </w:r>
      <w:r w:rsidRPr="00534F84">
        <w:rPr>
          <w:rFonts w:ascii="Arial" w:hAnsi="Arial" w:cs="Arial"/>
          <w:color w:val="000000"/>
          <w:sz w:val="20"/>
          <w:szCs w:val="20"/>
        </w:rPr>
        <w:t>India</w:t>
      </w:r>
    </w:p>
    <w:p w14:paraId="7D8BB132" w14:textId="77777777" w:rsidR="00AD63C3" w:rsidRPr="00534F84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319D8DA" w14:textId="77777777" w:rsidR="00AD63C3" w:rsidRPr="00534F84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1A10F9E" w14:textId="77777777" w:rsidR="00AD63C3" w:rsidRPr="00534F84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D63C3" w:rsidRPr="00534F8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FE7EF" w14:textId="77777777" w:rsidR="00E922FE" w:rsidRDefault="00E922FE">
      <w:r>
        <w:separator/>
      </w:r>
    </w:p>
  </w:endnote>
  <w:endnote w:type="continuationSeparator" w:id="0">
    <w:p w14:paraId="60DB3AA7" w14:textId="77777777" w:rsidR="00E922FE" w:rsidRDefault="00E9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10FB5" w14:textId="77777777" w:rsidR="00AD63C3" w:rsidRDefault="00AD63C3">
    <w:pPr>
      <w:pStyle w:val="Footer"/>
      <w:jc w:val="right"/>
    </w:pPr>
  </w:p>
  <w:p w14:paraId="149487CB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12A45F3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CA2E87" w14:textId="77777777" w:rsidR="00AD63C3" w:rsidRDefault="00AD63C3">
    <w:pPr>
      <w:pStyle w:val="Footer"/>
      <w:jc w:val="right"/>
    </w:pPr>
  </w:p>
  <w:p w14:paraId="0067D42D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8F8AF" w14:textId="77777777" w:rsidR="00E922FE" w:rsidRDefault="00E922FE">
      <w:r>
        <w:separator/>
      </w:r>
    </w:p>
  </w:footnote>
  <w:footnote w:type="continuationSeparator" w:id="0">
    <w:p w14:paraId="4A05BBDF" w14:textId="77777777" w:rsidR="00E922FE" w:rsidRDefault="00E92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4CEA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4486FEC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96FBF"/>
    <w:rsid w:val="000D02A8"/>
    <w:rsid w:val="00195B8F"/>
    <w:rsid w:val="003254CB"/>
    <w:rsid w:val="00365E6E"/>
    <w:rsid w:val="00427F8C"/>
    <w:rsid w:val="004B5A05"/>
    <w:rsid w:val="004D169E"/>
    <w:rsid w:val="0052750C"/>
    <w:rsid w:val="00534F84"/>
    <w:rsid w:val="0055187C"/>
    <w:rsid w:val="00554DBE"/>
    <w:rsid w:val="00621E5C"/>
    <w:rsid w:val="006425B2"/>
    <w:rsid w:val="006D5402"/>
    <w:rsid w:val="006D61D1"/>
    <w:rsid w:val="007D3496"/>
    <w:rsid w:val="00874E94"/>
    <w:rsid w:val="0097371D"/>
    <w:rsid w:val="00A25077"/>
    <w:rsid w:val="00A36991"/>
    <w:rsid w:val="00AD63C3"/>
    <w:rsid w:val="00AE0AE1"/>
    <w:rsid w:val="00AF7EB4"/>
    <w:rsid w:val="00BC427F"/>
    <w:rsid w:val="00BE282E"/>
    <w:rsid w:val="00C71E7B"/>
    <w:rsid w:val="00CD37A3"/>
    <w:rsid w:val="00D237B4"/>
    <w:rsid w:val="00E614F8"/>
    <w:rsid w:val="00E8011E"/>
    <w:rsid w:val="00E922FE"/>
    <w:rsid w:val="00F474E3"/>
    <w:rsid w:val="00F9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E686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973</Words>
  <Characters>5550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