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363F5C" w14:paraId="340E799F" w14:textId="77777777">
        <w:trPr>
          <w:trHeight w:val="20"/>
          <w:jc w:val="center"/>
        </w:trPr>
        <w:tc>
          <w:tcPr>
            <w:tcW w:w="1186" w:type="pct"/>
          </w:tcPr>
          <w:p w14:paraId="60079E83" w14:textId="77777777" w:rsidR="00AD63C3" w:rsidRPr="00363F5C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F58FDD4" w14:textId="77777777" w:rsidR="00AD63C3" w:rsidRPr="00363F5C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363F5C" w14:paraId="7F767459" w14:textId="77777777">
        <w:trPr>
          <w:trHeight w:val="20"/>
          <w:jc w:val="center"/>
        </w:trPr>
        <w:tc>
          <w:tcPr>
            <w:tcW w:w="1186" w:type="pct"/>
          </w:tcPr>
          <w:p w14:paraId="2A5C86CE" w14:textId="77777777" w:rsidR="00AD63C3" w:rsidRPr="00363F5C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AAC4F99" w14:textId="77777777" w:rsidR="00AD63C3" w:rsidRPr="00363F5C" w:rsidRDefault="00B951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Ms_AJESS_156016</w:t>
            </w:r>
          </w:p>
        </w:tc>
      </w:tr>
      <w:tr w:rsidR="00AD63C3" w:rsidRPr="00363F5C" w14:paraId="4F037F3B" w14:textId="77777777">
        <w:trPr>
          <w:trHeight w:val="20"/>
          <w:jc w:val="center"/>
        </w:trPr>
        <w:tc>
          <w:tcPr>
            <w:tcW w:w="1186" w:type="pct"/>
          </w:tcPr>
          <w:p w14:paraId="7E5A7D61" w14:textId="77777777" w:rsidR="00AD63C3" w:rsidRPr="00363F5C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088E699" w14:textId="77777777" w:rsidR="00AD63C3" w:rsidRPr="00363F5C" w:rsidRDefault="00B951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sz w:val="20"/>
                <w:szCs w:val="20"/>
                <w:lang w:val="en-GB"/>
              </w:rPr>
              <w:t>ATTITUDE TOWARDS TECHNOLOGY-ENABLED LEARNING AMONG THE ADULT STUDENTS OF NON-FORMAL EDUCATION</w:t>
            </w:r>
          </w:p>
        </w:tc>
      </w:tr>
      <w:tr w:rsidR="00AD63C3" w:rsidRPr="00363F5C" w14:paraId="72CD3FF8" w14:textId="77777777">
        <w:trPr>
          <w:trHeight w:val="20"/>
          <w:jc w:val="center"/>
        </w:trPr>
        <w:tc>
          <w:tcPr>
            <w:tcW w:w="1186" w:type="pct"/>
          </w:tcPr>
          <w:p w14:paraId="5434D9D1" w14:textId="77777777" w:rsidR="00AD63C3" w:rsidRPr="00363F5C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A950989" w14:textId="77777777" w:rsidR="00AD63C3" w:rsidRPr="00363F5C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29B81BF" w14:textId="77777777" w:rsidR="00AD63C3" w:rsidRPr="00363F5C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76BC9B" w14:textId="77777777" w:rsidR="00AD63C3" w:rsidRPr="00363F5C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2E816A" w14:textId="77777777" w:rsidR="00AD63C3" w:rsidRPr="00363F5C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63F5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63F5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B27AA0E" w14:textId="77777777" w:rsidR="00AD63C3" w:rsidRPr="00363F5C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363F5C" w14:paraId="3A3490B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BB3C02B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9DFE65F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3F5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D959F8D" w14:textId="77777777" w:rsidR="00AD63C3" w:rsidRPr="00363F5C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3F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3F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16EAA4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6B192A1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D9F7433" w14:textId="77777777" w:rsidR="00AD63C3" w:rsidRPr="00363F5C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9398E36" w14:textId="7CF03CC3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has relevant contribution for educational science, especially for adult learner in accepting technology. This study is important because it discusses actual issue regarding digital transformation in adult education.</w:t>
            </w:r>
          </w:p>
        </w:tc>
        <w:tc>
          <w:tcPr>
            <w:tcW w:w="1367" w:type="pct"/>
          </w:tcPr>
          <w:p w14:paraId="7011849B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7090E4" w14:textId="77777777" w:rsidR="00AD63C3" w:rsidRPr="00363F5C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72AEC3C4" w14:textId="77777777" w:rsidR="00AD63C3" w:rsidRPr="00363F5C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63F5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5991D01" w14:textId="77777777" w:rsidR="00AD63C3" w:rsidRPr="00363F5C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363F5C" w14:paraId="01505F8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DFA914B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0A4D399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3F5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E5656E4" w14:textId="77777777" w:rsidR="00AD63C3" w:rsidRPr="00363F5C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3F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363F5C" w14:paraId="5CD5C6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6D1A02" w14:textId="77777777" w:rsidR="00AD63C3" w:rsidRPr="00363F5C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B8B640C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9CA80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2A7C88" w14:textId="275800C6" w:rsidR="00AD63C3" w:rsidRPr="00363F5C" w:rsidRDefault="001F6A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F825FA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559A8C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3F58E3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3F5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941BDCD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1B4A4D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FE23DF" w14:textId="76227030" w:rsidR="00AD63C3" w:rsidRPr="00363F5C" w:rsidRDefault="001F6A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B2E8D1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74C989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152CD0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3F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864E35B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2F1F4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B8D398" w14:textId="2236CD7C" w:rsidR="00AD63C3" w:rsidRPr="00363F5C" w:rsidRDefault="001F6A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9A194E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430DDB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B92EE1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3F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54855AA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0B3234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91A764" w14:textId="2B75E531" w:rsidR="00AD63C3" w:rsidRPr="00363F5C" w:rsidRDefault="001F6A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CF9180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7EF3FE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9B5B2D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3F5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40581F3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70E62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CFADE6" w14:textId="64E645CA" w:rsidR="00AD63C3" w:rsidRPr="00363F5C" w:rsidRDefault="001F6A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4F4AC3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0463AA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79F7CF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3F5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F24B935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20D94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2FD32F" w14:textId="7110510A" w:rsidR="00AD63C3" w:rsidRPr="00363F5C" w:rsidRDefault="001F6A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C5ABFB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05E809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8D12AC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3F5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1247D9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B10F2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A5E7D6" w14:textId="1A01D3BD" w:rsidR="00AD63C3" w:rsidRPr="00363F5C" w:rsidRDefault="001F6A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BBC100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1E6E38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AFE85A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3F5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4719A1D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22712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11C3E5" w14:textId="5324AABD" w:rsidR="00AD63C3" w:rsidRPr="00363F5C" w:rsidRDefault="001F6A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494E050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48EF69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84F7FF" w14:textId="77777777" w:rsidR="00AD63C3" w:rsidRPr="00363F5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92AB2F9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0E348" w14:textId="77777777" w:rsidR="00AD63C3" w:rsidRPr="00363F5C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BC1F6A" w14:textId="47F0507B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3A0E12AE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022EDC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B4768C" w14:textId="77777777" w:rsidR="00AD63C3" w:rsidRPr="00363F5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D3494A7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37A28F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642444" w14:textId="37650BA0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56CFEFC9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0BE07E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DC223D" w14:textId="77777777" w:rsidR="00AD63C3" w:rsidRPr="00363F5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1A6616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B485C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A3E09E" w14:textId="3A7BC4BA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ECD628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4D44F5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5AD5B3" w14:textId="77777777" w:rsidR="00AD63C3" w:rsidRPr="00363F5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DC4F990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6D25E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E13DCF" w14:textId="3936F7FA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0D09FC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2D147C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9BFFE1" w14:textId="77777777" w:rsidR="00AD63C3" w:rsidRPr="00363F5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B45912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9C475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8289D4" w14:textId="0CD3F496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EEE753D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3FE1B1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F17955" w14:textId="77777777" w:rsidR="00AD63C3" w:rsidRPr="00363F5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BC85FD0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06F4C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8AB46B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381F73" w14:textId="3A5ACBE6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1B498E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7649AC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52A2E8" w14:textId="77777777" w:rsidR="00AD63C3" w:rsidRPr="00363F5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D406DEF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62085" w14:textId="77777777" w:rsidR="00AD63C3" w:rsidRPr="00363F5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DA7F15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4A30B5" w14:textId="484D133E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3B4EC4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675D91" w14:textId="77777777" w:rsidR="00AD63C3" w:rsidRPr="00363F5C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7D301C" w14:textId="77777777" w:rsidR="00AD63C3" w:rsidRPr="00363F5C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63F5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FAB70FE" w14:textId="77777777" w:rsidR="00AD63C3" w:rsidRPr="00363F5C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363F5C" w14:paraId="139CF5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1AC3C6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0D55460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3F5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312D1B8" w14:textId="77777777" w:rsidR="00AD63C3" w:rsidRPr="00363F5C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40480CC" w14:textId="77777777" w:rsidR="00AD63C3" w:rsidRPr="00363F5C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3F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3F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CDDCD0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27C612E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72A7C2" w14:textId="77777777" w:rsidR="00AD63C3" w:rsidRPr="00363F5C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9A6663" w14:textId="77777777" w:rsidR="00AD63C3" w:rsidRPr="00363F5C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56C48C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BF0DDF" w14:textId="6EB269C5" w:rsidR="00AD63C3" w:rsidRPr="00363F5C" w:rsidRDefault="001F6A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43" w:type="pct"/>
          </w:tcPr>
          <w:p w14:paraId="5D83E3C6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0ECB350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CEDD16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3F5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F047A4C" w14:textId="77777777" w:rsidR="00AD63C3" w:rsidRPr="00363F5C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D47F44" w14:textId="77777777" w:rsidR="00AD63C3" w:rsidRPr="00363F5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231C62" w14:textId="7B93C9CF" w:rsidR="00AD63C3" w:rsidRPr="00363F5C" w:rsidRDefault="001F6A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43" w:type="pct"/>
          </w:tcPr>
          <w:p w14:paraId="5604BCC8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535B1F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BEF8E2" w14:textId="77777777" w:rsidR="00AD63C3" w:rsidRPr="00363F5C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63F5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63F5C">
              <w:rPr>
                <w:rFonts w:ascii="Arial" w:hAnsi="Arial" w:cs="Arial"/>
                <w:lang w:val="en-GB" w:eastAsia="en-US"/>
              </w:rPr>
              <w:br/>
            </w:r>
          </w:p>
          <w:p w14:paraId="4D5EC2AE" w14:textId="77777777" w:rsidR="00AD63C3" w:rsidRPr="00363F5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75F591D" w14:textId="2AB16E2C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43" w:type="pct"/>
          </w:tcPr>
          <w:p w14:paraId="2FEA8773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3B7FCD9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9D12123" w14:textId="77777777" w:rsidR="00AD63C3" w:rsidRPr="00363F5C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F130AE" w14:textId="77777777" w:rsidR="00AD63C3" w:rsidRPr="00363F5C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E54B71" w14:textId="77777777" w:rsidR="00AD63C3" w:rsidRPr="00363F5C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8C0BCA" w14:textId="77777777" w:rsidR="00AD63C3" w:rsidRPr="00363F5C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66122FA" w14:textId="77777777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it is not. </w:t>
            </w:r>
          </w:p>
          <w:p w14:paraId="37AD00C7" w14:textId="10399486" w:rsidR="001F6A1C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will be better if you add some newest references, eliminate any non-academic sources (website/blog), and use citation style consistently (APA/Harvard).</w:t>
            </w:r>
          </w:p>
        </w:tc>
        <w:tc>
          <w:tcPr>
            <w:tcW w:w="1543" w:type="pct"/>
          </w:tcPr>
          <w:p w14:paraId="03039535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63F5C" w14:paraId="2687E78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0FF3B08" w14:textId="77777777" w:rsidR="00AD63C3" w:rsidRPr="00363F5C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A886138" w14:textId="77777777" w:rsidR="00AD63C3" w:rsidRPr="00363F5C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068DD6" w14:textId="77777777" w:rsidR="00AD63C3" w:rsidRPr="00363F5C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7C4B8C" w14:textId="77777777" w:rsidR="00AD63C3" w:rsidRPr="00363F5C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E6AF6A0" w14:textId="77777777" w:rsidR="00AD63C3" w:rsidRPr="00363F5C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2C1EDD3" w14:textId="77777777" w:rsidR="00AD63C3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Minor.</w:t>
            </w:r>
          </w:p>
          <w:p w14:paraId="78843DE0" w14:textId="16F18228" w:rsidR="001F6A1C" w:rsidRPr="00363F5C" w:rsidRDefault="001F6A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</w:t>
            </w:r>
            <w:r w:rsidR="0073240F"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p</w:t>
            </w:r>
            <w:r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 did not state about informed consent, ethical clearance, and respondent</w:t>
            </w:r>
            <w:r w:rsidR="0073240F" w:rsidRPr="00363F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data confidentiality.</w:t>
            </w:r>
          </w:p>
        </w:tc>
        <w:tc>
          <w:tcPr>
            <w:tcW w:w="1543" w:type="pct"/>
          </w:tcPr>
          <w:p w14:paraId="0446ADD8" w14:textId="77777777" w:rsidR="00AD63C3" w:rsidRPr="00363F5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C8DD89" w14:textId="77777777" w:rsidR="00AD63C3" w:rsidRPr="00363F5C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2750537" w14:textId="77777777" w:rsidR="00363F5C" w:rsidRPr="00363F5C" w:rsidRDefault="00363F5C" w:rsidP="00363F5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E55C18E" w14:textId="77777777" w:rsidR="00363F5C" w:rsidRPr="00363F5C" w:rsidRDefault="00363F5C" w:rsidP="00363F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63F5C">
        <w:rPr>
          <w:rFonts w:ascii="Arial" w:hAnsi="Arial" w:cs="Arial"/>
          <w:b/>
          <w:u w:val="single"/>
        </w:rPr>
        <w:t>Reviewer details:</w:t>
      </w:r>
    </w:p>
    <w:p w14:paraId="1AEF55BC" w14:textId="77777777" w:rsidR="00363F5C" w:rsidRPr="00363F5C" w:rsidRDefault="00363F5C" w:rsidP="00363F5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AB8BC0D" w14:textId="77777777" w:rsidR="00363F5C" w:rsidRPr="00363F5C" w:rsidRDefault="00363F5C" w:rsidP="00363F5C">
      <w:pPr>
        <w:rPr>
          <w:rFonts w:ascii="Arial" w:hAnsi="Arial" w:cs="Arial"/>
          <w:sz w:val="20"/>
          <w:szCs w:val="20"/>
        </w:rPr>
      </w:pPr>
      <w:r w:rsidRPr="00363F5C">
        <w:rPr>
          <w:rFonts w:ascii="Arial" w:hAnsi="Arial" w:cs="Arial"/>
          <w:color w:val="000000"/>
          <w:sz w:val="20"/>
          <w:szCs w:val="20"/>
        </w:rPr>
        <w:t xml:space="preserve">Sri </w:t>
      </w:r>
      <w:proofErr w:type="spellStart"/>
      <w:r w:rsidRPr="00363F5C">
        <w:rPr>
          <w:rFonts w:ascii="Arial" w:hAnsi="Arial" w:cs="Arial"/>
          <w:color w:val="000000"/>
          <w:sz w:val="20"/>
          <w:szCs w:val="20"/>
        </w:rPr>
        <w:t>Rahayu</w:t>
      </w:r>
      <w:proofErr w:type="spellEnd"/>
      <w:r w:rsidRPr="00363F5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63F5C">
        <w:rPr>
          <w:rFonts w:ascii="Arial" w:hAnsi="Arial" w:cs="Arial"/>
          <w:color w:val="000000"/>
          <w:sz w:val="20"/>
          <w:szCs w:val="20"/>
        </w:rPr>
        <w:t>Surtiningtyas</w:t>
      </w:r>
      <w:proofErr w:type="spellEnd"/>
      <w:r w:rsidRPr="00363F5C">
        <w:rPr>
          <w:rFonts w:ascii="Arial" w:hAnsi="Arial" w:cs="Arial"/>
          <w:color w:val="000000"/>
          <w:sz w:val="20"/>
          <w:szCs w:val="20"/>
        </w:rPr>
        <w:t>, Civil Aviation Polytechnic of Surabaya, Indonesia</w:t>
      </w:r>
      <w:r w:rsidRPr="00363F5C">
        <w:rPr>
          <w:rFonts w:ascii="Arial" w:hAnsi="Arial" w:cs="Arial"/>
          <w:color w:val="000000"/>
          <w:sz w:val="20"/>
          <w:szCs w:val="20"/>
        </w:rPr>
        <w:br/>
      </w:r>
    </w:p>
    <w:p w14:paraId="22E7A7EA" w14:textId="77777777" w:rsidR="00AD63C3" w:rsidRPr="00363F5C" w:rsidRDefault="00AD63C3" w:rsidP="00363F5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AD63C3" w:rsidRPr="00363F5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FE126" w14:textId="77777777" w:rsidR="00B97093" w:rsidRDefault="00B97093">
      <w:r>
        <w:separator/>
      </w:r>
    </w:p>
  </w:endnote>
  <w:endnote w:type="continuationSeparator" w:id="0">
    <w:p w14:paraId="063F3634" w14:textId="77777777" w:rsidR="00B97093" w:rsidRDefault="00B9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91439" w14:textId="77777777" w:rsidR="00AD63C3" w:rsidRDefault="00AD63C3">
    <w:pPr>
      <w:pStyle w:val="Footer"/>
      <w:jc w:val="right"/>
    </w:pPr>
  </w:p>
  <w:p w14:paraId="3C29D0DC" w14:textId="5301E95E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A4D5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A4D5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B3E4F08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06AA7D9" w14:textId="77777777" w:rsidR="00AD63C3" w:rsidRDefault="00AD63C3">
    <w:pPr>
      <w:pStyle w:val="Footer"/>
      <w:jc w:val="right"/>
    </w:pPr>
  </w:p>
  <w:p w14:paraId="66B5DD50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9FCAE" w14:textId="77777777" w:rsidR="00B97093" w:rsidRDefault="00B97093">
      <w:r>
        <w:separator/>
      </w:r>
    </w:p>
  </w:footnote>
  <w:footnote w:type="continuationSeparator" w:id="0">
    <w:p w14:paraId="1FB6F670" w14:textId="77777777" w:rsidR="00B97093" w:rsidRDefault="00B9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8472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B1F623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A4D50"/>
    <w:rsid w:val="001F6A1C"/>
    <w:rsid w:val="00273065"/>
    <w:rsid w:val="00317AA5"/>
    <w:rsid w:val="00340FD6"/>
    <w:rsid w:val="00363F5C"/>
    <w:rsid w:val="00394266"/>
    <w:rsid w:val="003A3A30"/>
    <w:rsid w:val="006425B2"/>
    <w:rsid w:val="0073240F"/>
    <w:rsid w:val="008E7CE9"/>
    <w:rsid w:val="009961D9"/>
    <w:rsid w:val="00AD63C3"/>
    <w:rsid w:val="00AF7EB4"/>
    <w:rsid w:val="00B33CA5"/>
    <w:rsid w:val="00B951E8"/>
    <w:rsid w:val="00B97093"/>
    <w:rsid w:val="00D65E71"/>
    <w:rsid w:val="00E21AC4"/>
    <w:rsid w:val="00E30505"/>
    <w:rsid w:val="00E65901"/>
    <w:rsid w:val="00F9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45DA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3F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2026-03-24T06:15:00Z</dcterms:created>
  <dcterms:modified xsi:type="dcterms:W3CDTF">2026-04-16T10:59:00Z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