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EF4832" w:rsidRPr="00610909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EF4832" w:rsidRPr="00610909" w:rsidRDefault="00EF48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EF4832" w:rsidRPr="00610909">
        <w:trPr>
          <w:trHeight w:val="290"/>
        </w:trPr>
        <w:tc>
          <w:tcPr>
            <w:tcW w:w="1186" w:type="pct"/>
          </w:tcPr>
          <w:p w:rsidR="00EF4832" w:rsidRPr="00610909" w:rsidRDefault="007628B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1090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832" w:rsidRPr="00610909" w:rsidRDefault="007628B8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Pr="00610909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Asian Journal of Education and Social Studies </w:t>
              </w:r>
            </w:hyperlink>
          </w:p>
        </w:tc>
      </w:tr>
      <w:tr w:rsidR="00EF4832" w:rsidRPr="00610909">
        <w:trPr>
          <w:trHeight w:val="290"/>
        </w:trPr>
        <w:tc>
          <w:tcPr>
            <w:tcW w:w="1186" w:type="pct"/>
          </w:tcPr>
          <w:p w:rsidR="00EF4832" w:rsidRPr="00610909" w:rsidRDefault="007628B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1090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832" w:rsidRPr="00610909" w:rsidRDefault="007628B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09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Ms_AJESS_155622</w:t>
            </w:r>
          </w:p>
        </w:tc>
      </w:tr>
      <w:tr w:rsidR="00EF4832" w:rsidRPr="00610909">
        <w:trPr>
          <w:trHeight w:val="650"/>
        </w:trPr>
        <w:tc>
          <w:tcPr>
            <w:tcW w:w="1186" w:type="pct"/>
          </w:tcPr>
          <w:p w:rsidR="00EF4832" w:rsidRPr="00610909" w:rsidRDefault="007628B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1090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832" w:rsidRPr="00610909" w:rsidRDefault="007628B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090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Academic Stress Of 10th Class Students Among </w:t>
            </w:r>
            <w:proofErr w:type="spellStart"/>
            <w:r w:rsidRPr="00610909">
              <w:rPr>
                <w:rFonts w:ascii="Arial" w:hAnsi="Arial" w:cs="Arial"/>
                <w:b/>
                <w:sz w:val="20"/>
                <w:szCs w:val="20"/>
                <w:lang w:val="en-GB"/>
              </w:rPr>
              <w:t>Zilla</w:t>
            </w:r>
            <w:proofErr w:type="spellEnd"/>
            <w:r w:rsidRPr="0061090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Parishad Schools Amid Covid-19 Pandemic Period – A Study in Chittoor District</w:t>
            </w:r>
          </w:p>
        </w:tc>
      </w:tr>
      <w:tr w:rsidR="00EF4832" w:rsidRPr="00610909">
        <w:trPr>
          <w:trHeight w:val="332"/>
        </w:trPr>
        <w:tc>
          <w:tcPr>
            <w:tcW w:w="1186" w:type="pct"/>
          </w:tcPr>
          <w:p w:rsidR="00EF4832" w:rsidRPr="00610909" w:rsidRDefault="007628B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1090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832" w:rsidRPr="00610909" w:rsidRDefault="007628B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0909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EF4832" w:rsidRPr="00610909" w:rsidRDefault="00EF483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F4832" w:rsidRPr="00610909" w:rsidRDefault="007628B8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610909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:rsidR="00EF4832" w:rsidRPr="00610909" w:rsidRDefault="00EF483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EF4832" w:rsidRPr="00610909" w:rsidRDefault="00EF4832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EF4832" w:rsidRPr="00610909">
        <w:tc>
          <w:tcPr>
            <w:tcW w:w="1789" w:type="pct"/>
            <w:noWrap/>
          </w:tcPr>
          <w:p w:rsidR="00EF4832" w:rsidRPr="00610909" w:rsidRDefault="00EF483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EF4832" w:rsidRPr="00610909" w:rsidRDefault="007628B8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610909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EF4832" w:rsidRPr="00610909" w:rsidRDefault="007628B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1090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1090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EF4832" w:rsidRPr="00610909" w:rsidRDefault="00EF483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F4832" w:rsidRPr="00610909">
        <w:trPr>
          <w:trHeight w:val="1264"/>
        </w:trPr>
        <w:tc>
          <w:tcPr>
            <w:tcW w:w="1789" w:type="pct"/>
            <w:noWrap/>
          </w:tcPr>
          <w:p w:rsidR="00EF4832" w:rsidRPr="00610909" w:rsidRDefault="007628B8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109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Please write a few sentences </w:t>
            </w:r>
            <w:r w:rsidRPr="006109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regarding the importance of this manuscript for the scientific community.</w:t>
            </w:r>
            <w:r w:rsidRPr="0061090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EF4832" w:rsidRPr="00610909" w:rsidRDefault="007628B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0909">
              <w:rPr>
                <w:rFonts w:ascii="Arial" w:hAnsi="Arial" w:cs="Arial"/>
                <w:bCs/>
                <w:sz w:val="20"/>
                <w:szCs w:val="20"/>
                <w:lang w:val="en-GB"/>
              </w:rPr>
              <w:t>This manuscript makes a valuable contribution to the scientific community by offering empirical insights into how the COVID-</w:t>
            </w:r>
            <w:r w:rsidRPr="00610909">
              <w:rPr>
                <w:rFonts w:ascii="Arial" w:hAnsi="Arial" w:cs="Arial"/>
                <w:bCs/>
                <w:sz w:val="20"/>
                <w:szCs w:val="20"/>
                <w:lang w:val="en-GB"/>
              </w:rPr>
              <w:t>19 pandemic shaped academic stress levels among secondary school students, with a particular focus on government-operated schools in rural settings. It underscores the considerable influence of socio-demographic variables — including gender, geographic loc</w:t>
            </w:r>
            <w:r w:rsidRPr="0061090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ation, caste, and parental educational background — on stress, shedding light on broader issues of educational inequality. By </w:t>
            </w:r>
            <w:proofErr w:type="spellStart"/>
            <w:r w:rsidRPr="00610909">
              <w:rPr>
                <w:rFonts w:ascii="Arial" w:hAnsi="Arial" w:cs="Arial"/>
                <w:bCs/>
                <w:sz w:val="20"/>
                <w:szCs w:val="20"/>
                <w:lang w:val="en-GB"/>
              </w:rPr>
              <w:t>centering</w:t>
            </w:r>
            <w:proofErr w:type="spellEnd"/>
            <w:r w:rsidRPr="0061090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its analysis on students from </w:t>
            </w:r>
            <w:proofErr w:type="spellStart"/>
            <w:r w:rsidRPr="00610909">
              <w:rPr>
                <w:rFonts w:ascii="Arial" w:hAnsi="Arial" w:cs="Arial"/>
                <w:bCs/>
                <w:sz w:val="20"/>
                <w:szCs w:val="20"/>
                <w:lang w:val="en-GB"/>
              </w:rPr>
              <w:t>Zilla</w:t>
            </w:r>
            <w:proofErr w:type="spellEnd"/>
            <w:r w:rsidRPr="0061090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Parishad schools, the study addresses a population that has received relatively limi</w:t>
            </w:r>
            <w:r w:rsidRPr="00610909">
              <w:rPr>
                <w:rFonts w:ascii="Arial" w:hAnsi="Arial" w:cs="Arial"/>
                <w:bCs/>
                <w:sz w:val="20"/>
                <w:szCs w:val="20"/>
                <w:lang w:val="en-GB"/>
              </w:rPr>
              <w:t>ted scholarly attention. Beyond its academic contributions, the research holds practical value, offering a foundation for policymakers, educators, and researchers to develop targeted strategies aimed at alleviating academic stress and fostering student wel</w:t>
            </w:r>
            <w:r w:rsidRPr="00610909">
              <w:rPr>
                <w:rFonts w:ascii="Arial" w:hAnsi="Arial" w:cs="Arial"/>
                <w:bCs/>
                <w:sz w:val="20"/>
                <w:szCs w:val="20"/>
                <w:lang w:val="en-GB"/>
              </w:rPr>
              <w:t>l-being in times of crisis.</w:t>
            </w:r>
          </w:p>
        </w:tc>
        <w:tc>
          <w:tcPr>
            <w:tcW w:w="1367" w:type="pct"/>
          </w:tcPr>
          <w:p w:rsidR="00EF4832" w:rsidRPr="00610909" w:rsidRDefault="00EF483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EF4832" w:rsidRPr="00610909" w:rsidRDefault="00EF4832">
      <w:pPr>
        <w:rPr>
          <w:rFonts w:ascii="Arial" w:hAnsi="Arial" w:cs="Arial"/>
          <w:sz w:val="20"/>
          <w:szCs w:val="20"/>
          <w:lang w:val="en-GB"/>
        </w:rPr>
      </w:pPr>
    </w:p>
    <w:p w:rsidR="00EF4832" w:rsidRPr="00610909" w:rsidRDefault="007628B8">
      <w:pPr>
        <w:pStyle w:val="Heading2"/>
        <w:keepNext w:val="0"/>
        <w:jc w:val="left"/>
        <w:rPr>
          <w:rFonts w:ascii="Arial" w:hAnsi="Arial" w:cs="Arial"/>
          <w:lang w:val="en-GB" w:eastAsia="en-US"/>
        </w:rPr>
      </w:pPr>
      <w:r w:rsidRPr="00610909">
        <w:rPr>
          <w:rFonts w:ascii="Arial" w:hAnsi="Arial" w:cs="Arial"/>
          <w:highlight w:val="yellow"/>
          <w:lang w:val="en-GB" w:eastAsia="en-US"/>
        </w:rPr>
        <w:t>PART  2</w:t>
      </w:r>
    </w:p>
    <w:p w:rsidR="00EF4832" w:rsidRPr="00610909" w:rsidRDefault="00EF483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EF4832" w:rsidRPr="00610909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EF4832" w:rsidRPr="00610909" w:rsidRDefault="00EF48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EF4832" w:rsidRPr="00610909" w:rsidRDefault="00EF48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EF4832" w:rsidRPr="00610909">
        <w:tc>
          <w:tcPr>
            <w:tcW w:w="1790" w:type="pct"/>
            <w:noWrap/>
          </w:tcPr>
          <w:p w:rsidR="00EF4832" w:rsidRPr="00610909" w:rsidRDefault="00EF483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EF4832" w:rsidRPr="00610909" w:rsidRDefault="007628B8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610909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EF4832" w:rsidRPr="00610909" w:rsidRDefault="007628B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090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1090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F4832" w:rsidRPr="00610909">
        <w:trPr>
          <w:trHeight w:val="1262"/>
        </w:trPr>
        <w:tc>
          <w:tcPr>
            <w:tcW w:w="1790" w:type="pct"/>
            <w:noWrap/>
          </w:tcPr>
          <w:p w:rsidR="00EF4832" w:rsidRPr="00610909" w:rsidRDefault="007628B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09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EF4832" w:rsidRPr="00610909" w:rsidRDefault="007628B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09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F4832" w:rsidRPr="00610909" w:rsidRDefault="007628B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109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:rsidR="00EF4832" w:rsidRPr="00610909" w:rsidRDefault="007628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09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EF4832" w:rsidRPr="00610909" w:rsidRDefault="00EF483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F4832" w:rsidRPr="00610909">
        <w:trPr>
          <w:trHeight w:val="1262"/>
        </w:trPr>
        <w:tc>
          <w:tcPr>
            <w:tcW w:w="1790" w:type="pct"/>
            <w:noWrap/>
          </w:tcPr>
          <w:p w:rsidR="00EF4832" w:rsidRPr="00610909" w:rsidRDefault="007628B8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610909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EF4832" w:rsidRPr="00610909" w:rsidRDefault="007628B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09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F4832" w:rsidRPr="00610909" w:rsidRDefault="007628B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109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:rsidR="00EF4832" w:rsidRPr="00610909" w:rsidRDefault="007628B8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09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EF4832" w:rsidRPr="00610909" w:rsidRDefault="00EF483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F4832" w:rsidRPr="00610909">
        <w:trPr>
          <w:trHeight w:val="1262"/>
        </w:trPr>
        <w:tc>
          <w:tcPr>
            <w:tcW w:w="1790" w:type="pct"/>
            <w:noWrap/>
          </w:tcPr>
          <w:p w:rsidR="00EF4832" w:rsidRPr="00610909" w:rsidRDefault="007628B8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610909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EF4832" w:rsidRPr="00610909" w:rsidRDefault="007628B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09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F4832" w:rsidRPr="00610909" w:rsidRDefault="007628B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109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</w:t>
            </w:r>
            <w:r w:rsidRPr="006109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Satisfactory 2 = Needs Improvement 1 = Poor N/A = Not Applicable</w:t>
            </w:r>
          </w:p>
        </w:tc>
        <w:tc>
          <w:tcPr>
            <w:tcW w:w="1843" w:type="pct"/>
            <w:vAlign w:val="center"/>
          </w:tcPr>
          <w:p w:rsidR="00EF4832" w:rsidRPr="00610909" w:rsidRDefault="007628B8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09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EF4832" w:rsidRPr="00610909" w:rsidRDefault="00EF483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F4832" w:rsidRPr="00610909">
        <w:trPr>
          <w:trHeight w:val="1262"/>
        </w:trPr>
        <w:tc>
          <w:tcPr>
            <w:tcW w:w="1790" w:type="pct"/>
            <w:noWrap/>
          </w:tcPr>
          <w:p w:rsidR="00EF4832" w:rsidRPr="00610909" w:rsidRDefault="007628B8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610909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EF4832" w:rsidRPr="00610909" w:rsidRDefault="007628B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09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F4832" w:rsidRPr="00610909" w:rsidRDefault="007628B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109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:rsidR="00EF4832" w:rsidRPr="00610909" w:rsidRDefault="007628B8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09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EF4832" w:rsidRPr="00610909" w:rsidRDefault="00EF483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F4832" w:rsidRPr="00610909">
        <w:trPr>
          <w:trHeight w:val="1262"/>
        </w:trPr>
        <w:tc>
          <w:tcPr>
            <w:tcW w:w="1790" w:type="pct"/>
            <w:noWrap/>
          </w:tcPr>
          <w:p w:rsidR="00EF4832" w:rsidRPr="00610909" w:rsidRDefault="007628B8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610909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EF4832" w:rsidRPr="00610909" w:rsidRDefault="007628B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09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F4832" w:rsidRPr="00610909" w:rsidRDefault="007628B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109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:rsidR="00EF4832" w:rsidRPr="00610909" w:rsidRDefault="007628B8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09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EF4832" w:rsidRPr="00610909" w:rsidRDefault="00EF483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F4832" w:rsidRPr="00610909">
        <w:trPr>
          <w:trHeight w:val="1262"/>
        </w:trPr>
        <w:tc>
          <w:tcPr>
            <w:tcW w:w="1790" w:type="pct"/>
            <w:noWrap/>
          </w:tcPr>
          <w:p w:rsidR="00EF4832" w:rsidRPr="00610909" w:rsidRDefault="007628B8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610909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EF4832" w:rsidRPr="00610909" w:rsidRDefault="007628B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09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F4832" w:rsidRPr="00610909" w:rsidRDefault="007628B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109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</w:t>
            </w:r>
            <w:r w:rsidRPr="006109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:rsidR="00EF4832" w:rsidRPr="00610909" w:rsidRDefault="007628B8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09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EF4832" w:rsidRPr="00610909" w:rsidRDefault="00EF483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F4832" w:rsidRPr="00610909">
        <w:trPr>
          <w:trHeight w:val="1262"/>
        </w:trPr>
        <w:tc>
          <w:tcPr>
            <w:tcW w:w="1790" w:type="pct"/>
            <w:noWrap/>
          </w:tcPr>
          <w:p w:rsidR="00EF4832" w:rsidRPr="00610909" w:rsidRDefault="007628B8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610909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EF4832" w:rsidRPr="00610909" w:rsidRDefault="007628B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09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F4832" w:rsidRPr="00610909" w:rsidRDefault="007628B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109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:rsidR="00EF4832" w:rsidRPr="00610909" w:rsidRDefault="007628B8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09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EF4832" w:rsidRPr="00610909" w:rsidRDefault="00EF483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F4832" w:rsidRPr="00610909">
        <w:trPr>
          <w:trHeight w:val="1262"/>
        </w:trPr>
        <w:tc>
          <w:tcPr>
            <w:tcW w:w="1790" w:type="pct"/>
            <w:noWrap/>
          </w:tcPr>
          <w:p w:rsidR="00EF4832" w:rsidRPr="00610909" w:rsidRDefault="007628B8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610909">
              <w:rPr>
                <w:rFonts w:ascii="Arial" w:hAnsi="Arial" w:cs="Arial"/>
                <w:lang w:val="en-GB"/>
              </w:rPr>
              <w:t xml:space="preserve">8. Were </w:t>
            </w:r>
            <w:r w:rsidRPr="00610909">
              <w:rPr>
                <w:rFonts w:ascii="Arial" w:hAnsi="Arial" w:cs="Arial"/>
                <w:lang w:val="en-GB"/>
              </w:rPr>
              <w:t>ethical issues properly addressed (if applicable)?</w:t>
            </w:r>
          </w:p>
          <w:p w:rsidR="00EF4832" w:rsidRPr="00610909" w:rsidRDefault="007628B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09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F4832" w:rsidRPr="00610909" w:rsidRDefault="007628B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109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:rsidR="00EF4832" w:rsidRPr="00610909" w:rsidRDefault="007628B8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09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EF4832" w:rsidRPr="00610909" w:rsidRDefault="00EF483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F4832" w:rsidRPr="00610909">
        <w:trPr>
          <w:trHeight w:val="703"/>
        </w:trPr>
        <w:tc>
          <w:tcPr>
            <w:tcW w:w="1790" w:type="pct"/>
            <w:noWrap/>
          </w:tcPr>
          <w:p w:rsidR="00EF4832" w:rsidRPr="00610909" w:rsidRDefault="007628B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0909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 xml:space="preserve">9. Are the results presented clearly? </w:t>
            </w:r>
          </w:p>
          <w:p w:rsidR="00EF4832" w:rsidRPr="00610909" w:rsidRDefault="007628B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09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F4832" w:rsidRPr="00610909" w:rsidRDefault="007628B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09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</w:t>
            </w:r>
            <w:r w:rsidRPr="006109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 1 = Poor N/A = Not Applicable</w:t>
            </w:r>
          </w:p>
        </w:tc>
        <w:tc>
          <w:tcPr>
            <w:tcW w:w="1843" w:type="pct"/>
            <w:vAlign w:val="center"/>
          </w:tcPr>
          <w:p w:rsidR="00EF4832" w:rsidRPr="00610909" w:rsidRDefault="007628B8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0909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EF4832" w:rsidRPr="00610909" w:rsidRDefault="00EF483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F4832" w:rsidRPr="00610909">
        <w:trPr>
          <w:trHeight w:val="703"/>
        </w:trPr>
        <w:tc>
          <w:tcPr>
            <w:tcW w:w="1790" w:type="pct"/>
            <w:noWrap/>
          </w:tcPr>
          <w:p w:rsidR="00EF4832" w:rsidRPr="00610909" w:rsidRDefault="007628B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0909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EF4832" w:rsidRPr="00610909" w:rsidRDefault="007628B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09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F4832" w:rsidRPr="00610909" w:rsidRDefault="007628B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109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:rsidR="00EF4832" w:rsidRPr="00610909" w:rsidRDefault="007628B8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0909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EF4832" w:rsidRPr="00610909" w:rsidRDefault="00EF483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F4832" w:rsidRPr="00610909">
        <w:trPr>
          <w:trHeight w:val="703"/>
        </w:trPr>
        <w:tc>
          <w:tcPr>
            <w:tcW w:w="1790" w:type="pct"/>
            <w:noWrap/>
          </w:tcPr>
          <w:p w:rsidR="00EF4832" w:rsidRPr="00610909" w:rsidRDefault="007628B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090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</w:t>
            </w:r>
            <w:r w:rsidRPr="0061090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findings to existing literature?</w:t>
            </w:r>
          </w:p>
          <w:p w:rsidR="00EF4832" w:rsidRPr="00610909" w:rsidRDefault="007628B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09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F4832" w:rsidRPr="00610909" w:rsidRDefault="007628B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109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:rsidR="00EF4832" w:rsidRPr="00610909" w:rsidRDefault="007628B8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0909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EF4832" w:rsidRPr="00610909" w:rsidRDefault="00EF483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F4832" w:rsidRPr="00610909">
        <w:trPr>
          <w:trHeight w:val="703"/>
        </w:trPr>
        <w:tc>
          <w:tcPr>
            <w:tcW w:w="1790" w:type="pct"/>
            <w:noWrap/>
          </w:tcPr>
          <w:p w:rsidR="00EF4832" w:rsidRPr="00610909" w:rsidRDefault="007628B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090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EF4832" w:rsidRPr="00610909" w:rsidRDefault="007628B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09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F4832" w:rsidRPr="00610909" w:rsidRDefault="007628B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109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</w:t>
            </w:r>
            <w:r w:rsidRPr="006109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Improvement 1 = Poor N/A = Not Applicable</w:t>
            </w:r>
          </w:p>
        </w:tc>
        <w:tc>
          <w:tcPr>
            <w:tcW w:w="1843" w:type="pct"/>
            <w:vAlign w:val="center"/>
          </w:tcPr>
          <w:p w:rsidR="00EF4832" w:rsidRPr="00610909" w:rsidRDefault="007628B8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0909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EF4832" w:rsidRPr="00610909" w:rsidRDefault="00EF483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F4832" w:rsidRPr="00610909">
        <w:trPr>
          <w:trHeight w:val="703"/>
        </w:trPr>
        <w:tc>
          <w:tcPr>
            <w:tcW w:w="1790" w:type="pct"/>
            <w:noWrap/>
          </w:tcPr>
          <w:p w:rsidR="00EF4832" w:rsidRPr="00610909" w:rsidRDefault="007628B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0909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EF4832" w:rsidRPr="00610909" w:rsidRDefault="007628B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09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F4832" w:rsidRPr="00610909" w:rsidRDefault="007628B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109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:rsidR="00EF4832" w:rsidRPr="00610909" w:rsidRDefault="007628B8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090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  <w:bookmarkStart w:id="0" w:name="_GoBack"/>
            <w:bookmarkEnd w:id="0"/>
          </w:p>
        </w:tc>
        <w:tc>
          <w:tcPr>
            <w:tcW w:w="1367" w:type="pct"/>
          </w:tcPr>
          <w:p w:rsidR="00EF4832" w:rsidRPr="00610909" w:rsidRDefault="00EF483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F4832" w:rsidRPr="00610909">
        <w:trPr>
          <w:trHeight w:val="703"/>
        </w:trPr>
        <w:tc>
          <w:tcPr>
            <w:tcW w:w="1790" w:type="pct"/>
            <w:noWrap/>
          </w:tcPr>
          <w:p w:rsidR="00EF4832" w:rsidRPr="00610909" w:rsidRDefault="007628B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090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</w:t>
            </w:r>
            <w:r w:rsidRPr="0061090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number)?</w:t>
            </w:r>
          </w:p>
          <w:p w:rsidR="00EF4832" w:rsidRPr="00610909" w:rsidRDefault="007628B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09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F4832" w:rsidRPr="00610909" w:rsidRDefault="007628B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09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EF4832" w:rsidRPr="00610909" w:rsidRDefault="007628B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109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vAlign w:val="center"/>
          </w:tcPr>
          <w:p w:rsidR="00EF4832" w:rsidRPr="00610909" w:rsidRDefault="007628B8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0909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EF4832" w:rsidRPr="00610909" w:rsidRDefault="00EF483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F4832" w:rsidRPr="00610909">
        <w:trPr>
          <w:trHeight w:val="703"/>
        </w:trPr>
        <w:tc>
          <w:tcPr>
            <w:tcW w:w="1790" w:type="pct"/>
            <w:noWrap/>
          </w:tcPr>
          <w:p w:rsidR="00EF4832" w:rsidRPr="00610909" w:rsidRDefault="007628B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0909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EF4832" w:rsidRPr="00610909" w:rsidRDefault="007628B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09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F4832" w:rsidRPr="00610909" w:rsidRDefault="007628B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09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EF4832" w:rsidRPr="00610909" w:rsidRDefault="007628B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109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vAlign w:val="center"/>
          </w:tcPr>
          <w:p w:rsidR="00EF4832" w:rsidRPr="00610909" w:rsidRDefault="007628B8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0909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EF4832" w:rsidRPr="00610909" w:rsidRDefault="00EF483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EF4832" w:rsidRPr="00610909" w:rsidRDefault="00EF483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F4832" w:rsidRPr="00610909" w:rsidRDefault="007628B8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610909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:rsidR="00EF4832" w:rsidRPr="00610909" w:rsidRDefault="00EF483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EF4832" w:rsidRPr="00610909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832" w:rsidRPr="00610909" w:rsidRDefault="007628B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10909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EF4832" w:rsidRPr="00610909" w:rsidRDefault="00EF48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EF4832" w:rsidRPr="00610909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832" w:rsidRPr="00610909" w:rsidRDefault="00EF48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832" w:rsidRPr="00610909" w:rsidRDefault="007628B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0909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EF4832" w:rsidRPr="00610909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832" w:rsidRPr="00610909" w:rsidRDefault="00EF48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EF4832" w:rsidRPr="00610909" w:rsidRDefault="007628B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10909">
              <w:rPr>
                <w:rFonts w:ascii="Arial" w:hAnsi="Arial" w:cs="Arial"/>
                <w:sz w:val="20"/>
                <w:szCs w:val="20"/>
                <w:lang w:val="en-GB"/>
              </w:rPr>
              <w:t xml:space="preserve">This manuscript offers a meaningful contribution to the scientific community by presenting empirically grounded, statistically </w:t>
            </w:r>
            <w:proofErr w:type="spellStart"/>
            <w:r w:rsidRPr="00610909">
              <w:rPr>
                <w:rFonts w:ascii="Arial" w:hAnsi="Arial" w:cs="Arial"/>
                <w:sz w:val="20"/>
                <w:szCs w:val="20"/>
                <w:lang w:val="en-GB"/>
              </w:rPr>
              <w:t>analyzed</w:t>
            </w:r>
            <w:proofErr w:type="spellEnd"/>
            <w:r w:rsidRPr="00610909">
              <w:rPr>
                <w:rFonts w:ascii="Arial" w:hAnsi="Arial" w:cs="Arial"/>
                <w:sz w:val="20"/>
                <w:szCs w:val="20"/>
                <w:lang w:val="en-GB"/>
              </w:rPr>
              <w:t xml:space="preserve"> findings that demonstrate how academic stress among 10th grade students during the COVID-19 pandemic was significantly s</w:t>
            </w:r>
            <w:r w:rsidRPr="00610909">
              <w:rPr>
                <w:rFonts w:ascii="Arial" w:hAnsi="Arial" w:cs="Arial"/>
                <w:sz w:val="20"/>
                <w:szCs w:val="20"/>
                <w:lang w:val="en-GB"/>
              </w:rPr>
              <w:t>haped by factors such as gender, locality, caste, and parental education level. By revealing how socio-economic disparities heighten student vulnerability, the study provides actionable insights for researchers, educators, and policymakers seeking to devel</w:t>
            </w:r>
            <w:r w:rsidRPr="00610909">
              <w:rPr>
                <w:rFonts w:ascii="Arial" w:hAnsi="Arial" w:cs="Arial"/>
                <w:sz w:val="20"/>
                <w:szCs w:val="20"/>
                <w:lang w:val="en-GB"/>
              </w:rPr>
              <w:t>op targeted interventions aimed at reducing academic stress and supporting student well-being.</w:t>
            </w:r>
          </w:p>
          <w:p w:rsidR="00EF4832" w:rsidRPr="00610909" w:rsidRDefault="00EF48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EF4832" w:rsidRPr="00610909" w:rsidRDefault="00EF48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832" w:rsidRPr="00610909" w:rsidRDefault="00EF48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610909" w:rsidRPr="00610909" w:rsidRDefault="00610909" w:rsidP="00610909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610909" w:rsidRPr="00610909" w:rsidRDefault="00610909" w:rsidP="0061090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10909">
        <w:rPr>
          <w:rFonts w:ascii="Arial" w:hAnsi="Arial" w:cs="Arial"/>
          <w:b/>
          <w:u w:val="single"/>
        </w:rPr>
        <w:t>Reviewer details:</w:t>
      </w:r>
    </w:p>
    <w:p w:rsidR="00610909" w:rsidRPr="00610909" w:rsidRDefault="00610909" w:rsidP="00610909">
      <w:pPr>
        <w:rPr>
          <w:rFonts w:ascii="Arial" w:hAnsi="Arial" w:cs="Arial"/>
          <w:sz w:val="20"/>
          <w:szCs w:val="20"/>
        </w:rPr>
      </w:pPr>
      <w:proofErr w:type="spellStart"/>
      <w:r w:rsidRPr="00610909">
        <w:rPr>
          <w:rFonts w:ascii="Arial" w:hAnsi="Arial" w:cs="Arial"/>
          <w:color w:val="000000"/>
          <w:sz w:val="20"/>
          <w:szCs w:val="20"/>
        </w:rPr>
        <w:t>Vergel</w:t>
      </w:r>
      <w:proofErr w:type="spellEnd"/>
      <w:r w:rsidRPr="0061090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10909">
        <w:rPr>
          <w:rFonts w:ascii="Arial" w:hAnsi="Arial" w:cs="Arial"/>
          <w:color w:val="000000"/>
          <w:sz w:val="20"/>
          <w:szCs w:val="20"/>
        </w:rPr>
        <w:t>Melgar</w:t>
      </w:r>
      <w:proofErr w:type="spellEnd"/>
      <w:r w:rsidRPr="0061090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10909">
        <w:rPr>
          <w:rFonts w:ascii="Arial" w:hAnsi="Arial" w:cs="Arial"/>
          <w:color w:val="000000"/>
          <w:sz w:val="20"/>
          <w:szCs w:val="20"/>
        </w:rPr>
        <w:t>Bantilan</w:t>
      </w:r>
      <w:proofErr w:type="spellEnd"/>
      <w:r w:rsidRPr="00610909">
        <w:rPr>
          <w:rFonts w:ascii="Arial" w:hAnsi="Arial" w:cs="Arial"/>
          <w:color w:val="000000"/>
          <w:sz w:val="20"/>
          <w:szCs w:val="20"/>
        </w:rPr>
        <w:t>, Monte Claro Elementary School, Philippines</w:t>
      </w:r>
      <w:r w:rsidRPr="00610909">
        <w:rPr>
          <w:rFonts w:ascii="Arial" w:hAnsi="Arial" w:cs="Arial"/>
          <w:color w:val="000000"/>
          <w:sz w:val="20"/>
          <w:szCs w:val="20"/>
        </w:rPr>
        <w:br/>
      </w:r>
    </w:p>
    <w:p w:rsidR="00EF4832" w:rsidRPr="00610909" w:rsidRDefault="00EF4832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sectPr w:rsidR="00EF4832" w:rsidRPr="006109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28B8" w:rsidRDefault="007628B8">
      <w:r>
        <w:separator/>
      </w:r>
    </w:p>
  </w:endnote>
  <w:endnote w:type="continuationSeparator" w:id="0">
    <w:p w:rsidR="007628B8" w:rsidRDefault="00762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832" w:rsidRDefault="00EF48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832" w:rsidRDefault="00EF4832">
    <w:pPr>
      <w:pStyle w:val="Footer"/>
      <w:jc w:val="right"/>
    </w:pPr>
  </w:p>
  <w:p w:rsidR="00EF4832" w:rsidRDefault="007628B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EF4832" w:rsidRDefault="007628B8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:rsidR="00EF4832" w:rsidRDefault="00EF4832">
    <w:pPr>
      <w:pStyle w:val="Footer"/>
      <w:jc w:val="right"/>
    </w:pPr>
  </w:p>
  <w:p w:rsidR="00EF4832" w:rsidRDefault="00EF4832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832" w:rsidRDefault="00EF48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28B8" w:rsidRDefault="007628B8">
      <w:r>
        <w:separator/>
      </w:r>
    </w:p>
  </w:footnote>
  <w:footnote w:type="continuationSeparator" w:id="0">
    <w:p w:rsidR="007628B8" w:rsidRDefault="007628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832" w:rsidRDefault="00EF48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832" w:rsidRDefault="00EF4832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EF4832" w:rsidRDefault="007628B8">
    <w:pPr>
      <w:spacing w:before="100" w:beforeAutospacing="1" w:after="100" w:afterAutospacing="1"/>
      <w:jc w:val="center"/>
    </w:pPr>
    <w:r>
      <w:rPr>
        <w:rFonts w:ascii="Arial" w:hAnsi="Arial" w:cs="Arial"/>
        <w:b/>
        <w:bCs/>
        <w:color w:val="003399"/>
        <w:u w:val="single"/>
        <w:lang w:val="en-GB"/>
      </w:rPr>
      <w:t>Review Form-1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832" w:rsidRDefault="00EF48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activeWritingStyle w:appName="MSWord" w:lang="en-PH" w:vendorID="64" w:dllVersion="4096" w:nlCheck="1" w:checkStyle="0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4832"/>
    <w:rsid w:val="003C1E33"/>
    <w:rsid w:val="005079D8"/>
    <w:rsid w:val="00610909"/>
    <w:rsid w:val="007628B8"/>
    <w:rsid w:val="00BA68C5"/>
    <w:rsid w:val="00EF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61090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es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729</Words>
  <Characters>4160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4880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15</cp:revision>
  <dcterms:created xsi:type="dcterms:W3CDTF">2026-03-19T07:11:00Z</dcterms:created>
  <dcterms:modified xsi:type="dcterms:W3CDTF">2026-04-09T05:55:00Z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