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9424D9">
        <w:trPr>
          <w:trHeight w:val="20"/>
          <w:jc w:val="center"/>
        </w:trPr>
        <w:tc>
          <w:tcPr>
            <w:tcW w:w="1186" w:type="pct"/>
            <w:shd w:val="clear" w:color="auto" w:fill="auto"/>
          </w:tcPr>
          <w:p w:rsidR="00323BD5" w:rsidRPr="009424D9" w:rsidRDefault="00276847">
            <w:pPr>
              <w:pStyle w:val="BodyText"/>
              <w:ind w:left="90"/>
              <w:jc w:val="left"/>
              <w:rPr>
                <w:rFonts w:ascii="Arial" w:hAnsi="Arial" w:cs="Arial"/>
                <w:bCs/>
                <w:sz w:val="20"/>
                <w:szCs w:val="20"/>
                <w:lang w:val="en-GB" w:eastAsia="en-US"/>
              </w:rPr>
            </w:pPr>
            <w:r w:rsidRPr="009424D9">
              <w:rPr>
                <w:rFonts w:ascii="Arial" w:hAnsi="Arial" w:cs="Arial"/>
                <w:bCs/>
                <w:sz w:val="20"/>
                <w:szCs w:val="20"/>
                <w:lang w:val="en-GB" w:eastAsia="en-US"/>
              </w:rPr>
              <w:t>Journal Name:</w:t>
            </w:r>
          </w:p>
        </w:tc>
        <w:tc>
          <w:tcPr>
            <w:tcW w:w="3814" w:type="pct"/>
            <w:shd w:val="clear" w:color="auto" w:fill="auto"/>
          </w:tcPr>
          <w:p w:rsidR="00323BD5" w:rsidRPr="009424D9" w:rsidRDefault="00276847">
            <w:pPr>
              <w:rPr>
                <w:rFonts w:ascii="Arial" w:hAnsi="Arial" w:cs="Arial"/>
                <w:b/>
                <w:bCs/>
                <w:color w:val="0000FF"/>
                <w:sz w:val="20"/>
                <w:szCs w:val="20"/>
                <w:lang w:val="en-GB"/>
              </w:rPr>
            </w:pPr>
            <w:r w:rsidRPr="009424D9">
              <w:rPr>
                <w:rFonts w:ascii="Arial" w:hAnsi="Arial" w:cs="Arial"/>
                <w:b/>
                <w:bCs/>
                <w:color w:val="0000FF"/>
                <w:sz w:val="20"/>
                <w:szCs w:val="20"/>
                <w:lang w:val="en-GB"/>
              </w:rPr>
              <w:t>Asian Journal of Environment &amp; Ecology</w:t>
            </w:r>
          </w:p>
        </w:tc>
      </w:tr>
      <w:tr w:rsidR="00323BD5" w:rsidRPr="009424D9">
        <w:trPr>
          <w:trHeight w:val="20"/>
          <w:jc w:val="center"/>
        </w:trPr>
        <w:tc>
          <w:tcPr>
            <w:tcW w:w="1186" w:type="pct"/>
            <w:shd w:val="clear" w:color="auto" w:fill="auto"/>
          </w:tcPr>
          <w:p w:rsidR="00323BD5" w:rsidRPr="009424D9" w:rsidRDefault="00276847">
            <w:pPr>
              <w:pStyle w:val="BodyText"/>
              <w:ind w:left="90"/>
              <w:jc w:val="left"/>
              <w:rPr>
                <w:rFonts w:ascii="Arial" w:hAnsi="Arial" w:cs="Arial"/>
                <w:bCs/>
                <w:sz w:val="20"/>
                <w:szCs w:val="20"/>
                <w:lang w:val="en-GB" w:eastAsia="en-US"/>
              </w:rPr>
            </w:pPr>
            <w:r w:rsidRPr="009424D9">
              <w:rPr>
                <w:rFonts w:ascii="Arial" w:hAnsi="Arial" w:cs="Arial"/>
                <w:bCs/>
                <w:sz w:val="20"/>
                <w:szCs w:val="20"/>
                <w:lang w:val="en-GB" w:eastAsia="en-US"/>
              </w:rPr>
              <w:t>Manuscript Number:</w:t>
            </w:r>
          </w:p>
        </w:tc>
        <w:tc>
          <w:tcPr>
            <w:tcW w:w="3814" w:type="pct"/>
            <w:shd w:val="clear" w:color="auto" w:fill="auto"/>
          </w:tcPr>
          <w:p w:rsidR="00323BD5" w:rsidRPr="009424D9" w:rsidRDefault="00A25AB3">
            <w:pPr>
              <w:pStyle w:val="NormalWeb"/>
              <w:spacing w:before="0" w:beforeAutospacing="0" w:after="0" w:afterAutospacing="0"/>
              <w:rPr>
                <w:rFonts w:ascii="Arial" w:hAnsi="Arial" w:cs="Arial"/>
                <w:b/>
                <w:bCs/>
                <w:sz w:val="20"/>
                <w:szCs w:val="20"/>
                <w:lang w:val="en-GB"/>
              </w:rPr>
            </w:pPr>
            <w:r w:rsidRPr="009424D9">
              <w:rPr>
                <w:rFonts w:ascii="Arial" w:hAnsi="Arial" w:cs="Arial"/>
                <w:b/>
                <w:bCs/>
                <w:sz w:val="20"/>
                <w:szCs w:val="20"/>
                <w:lang w:val="en-GB"/>
              </w:rPr>
              <w:t>Ms_AJEE_156802</w:t>
            </w:r>
          </w:p>
        </w:tc>
      </w:tr>
      <w:tr w:rsidR="00323BD5" w:rsidRPr="009424D9">
        <w:trPr>
          <w:trHeight w:val="20"/>
          <w:jc w:val="center"/>
        </w:trPr>
        <w:tc>
          <w:tcPr>
            <w:tcW w:w="1186" w:type="pct"/>
            <w:shd w:val="clear" w:color="auto" w:fill="auto"/>
          </w:tcPr>
          <w:p w:rsidR="00323BD5" w:rsidRPr="009424D9" w:rsidRDefault="00276847">
            <w:pPr>
              <w:pStyle w:val="BodyText"/>
              <w:ind w:left="90"/>
              <w:jc w:val="left"/>
              <w:rPr>
                <w:rFonts w:ascii="Arial" w:hAnsi="Arial" w:cs="Arial"/>
                <w:bCs/>
                <w:sz w:val="20"/>
                <w:szCs w:val="20"/>
                <w:lang w:val="en-GB" w:eastAsia="en-US"/>
              </w:rPr>
            </w:pPr>
            <w:r w:rsidRPr="009424D9">
              <w:rPr>
                <w:rFonts w:ascii="Arial" w:hAnsi="Arial" w:cs="Arial"/>
                <w:bCs/>
                <w:sz w:val="20"/>
                <w:szCs w:val="20"/>
                <w:lang w:val="en-GB" w:eastAsia="en-US"/>
              </w:rPr>
              <w:t xml:space="preserve">Title of the Manuscript: </w:t>
            </w:r>
          </w:p>
        </w:tc>
        <w:tc>
          <w:tcPr>
            <w:tcW w:w="3814" w:type="pct"/>
            <w:shd w:val="clear" w:color="auto" w:fill="auto"/>
          </w:tcPr>
          <w:p w:rsidR="00323BD5" w:rsidRPr="009424D9" w:rsidRDefault="00044372" w:rsidP="00044372">
            <w:pPr>
              <w:rPr>
                <w:rFonts w:ascii="Arial" w:eastAsia="Arial Unicode MS" w:hAnsi="Arial" w:cs="Arial"/>
                <w:b/>
                <w:sz w:val="20"/>
                <w:szCs w:val="20"/>
                <w:lang w:val="en-GB"/>
              </w:rPr>
            </w:pPr>
            <w:r w:rsidRPr="009424D9">
              <w:rPr>
                <w:rFonts w:ascii="Arial" w:eastAsia="Arial Unicode MS" w:hAnsi="Arial" w:cs="Arial"/>
                <w:b/>
                <w:sz w:val="20"/>
                <w:szCs w:val="20"/>
                <w:lang w:val="en-GB"/>
              </w:rPr>
              <w:t>HYDROGEOCHEMICAL ASSESSMENT OF GROUNDWATER SUITABILITY FOR DRINKING AND IRRIGATION IN THE LIMESTONE TERRAIN OF SOUTHERN KALADGI SUB-BASIN(PRE-MONSOON), KARNATAKA, INDIA.</w:t>
            </w:r>
          </w:p>
        </w:tc>
      </w:tr>
      <w:tr w:rsidR="00323BD5" w:rsidRPr="009424D9">
        <w:trPr>
          <w:trHeight w:val="20"/>
          <w:jc w:val="center"/>
        </w:trPr>
        <w:tc>
          <w:tcPr>
            <w:tcW w:w="1186" w:type="pct"/>
            <w:shd w:val="clear" w:color="auto" w:fill="auto"/>
          </w:tcPr>
          <w:p w:rsidR="00323BD5" w:rsidRPr="009424D9" w:rsidRDefault="00276847">
            <w:pPr>
              <w:pStyle w:val="BodyText"/>
              <w:ind w:left="90"/>
              <w:jc w:val="left"/>
              <w:rPr>
                <w:rFonts w:ascii="Arial" w:hAnsi="Arial" w:cs="Arial"/>
                <w:bCs/>
                <w:sz w:val="20"/>
                <w:szCs w:val="20"/>
                <w:lang w:val="en-GB" w:eastAsia="en-US"/>
              </w:rPr>
            </w:pPr>
            <w:r w:rsidRPr="009424D9">
              <w:rPr>
                <w:rFonts w:ascii="Arial" w:hAnsi="Arial" w:cs="Arial"/>
                <w:bCs/>
                <w:sz w:val="20"/>
                <w:szCs w:val="20"/>
                <w:lang w:val="en-GB" w:eastAsia="en-US"/>
              </w:rPr>
              <w:t>Type of the Article</w:t>
            </w:r>
          </w:p>
        </w:tc>
        <w:tc>
          <w:tcPr>
            <w:tcW w:w="3814" w:type="pct"/>
            <w:shd w:val="clear" w:color="auto" w:fill="auto"/>
          </w:tcPr>
          <w:p w:rsidR="00323BD5" w:rsidRPr="009424D9" w:rsidRDefault="00276847">
            <w:pPr>
              <w:pStyle w:val="NormalWeb"/>
              <w:spacing w:before="0" w:beforeAutospacing="0" w:after="0" w:afterAutospacing="0"/>
              <w:rPr>
                <w:rFonts w:ascii="Arial" w:hAnsi="Arial" w:cs="Arial"/>
                <w:b/>
                <w:sz w:val="20"/>
                <w:szCs w:val="20"/>
                <w:lang w:val="en-GB"/>
              </w:rPr>
            </w:pPr>
            <w:r w:rsidRPr="009424D9">
              <w:rPr>
                <w:rFonts w:ascii="Arial" w:hAnsi="Arial" w:cs="Arial"/>
                <w:b/>
                <w:sz w:val="20"/>
                <w:szCs w:val="20"/>
                <w:lang w:val="en-GB"/>
              </w:rPr>
              <w:t>Research Article</w:t>
            </w:r>
          </w:p>
          <w:p w:rsidR="00323BD5" w:rsidRPr="009424D9" w:rsidRDefault="00323BD5">
            <w:pPr>
              <w:pStyle w:val="NormalWeb"/>
              <w:spacing w:before="0" w:beforeAutospacing="0" w:after="0" w:afterAutospacing="0"/>
              <w:rPr>
                <w:rFonts w:ascii="Arial" w:hAnsi="Arial" w:cs="Arial"/>
                <w:b/>
                <w:sz w:val="20"/>
                <w:szCs w:val="20"/>
                <w:lang w:val="en-GB"/>
              </w:rPr>
            </w:pPr>
          </w:p>
        </w:tc>
      </w:tr>
    </w:tbl>
    <w:p w:rsidR="00323BD5" w:rsidRPr="009424D9" w:rsidRDefault="00323BD5">
      <w:pPr>
        <w:pStyle w:val="BodyText"/>
        <w:rPr>
          <w:rFonts w:ascii="Arial" w:hAnsi="Arial" w:cs="Arial"/>
          <w:i/>
          <w:sz w:val="20"/>
          <w:szCs w:val="20"/>
          <w:u w:val="single"/>
          <w:lang w:val="en-GB"/>
        </w:rPr>
      </w:pPr>
    </w:p>
    <w:p w:rsidR="00323BD5" w:rsidRPr="009424D9" w:rsidRDefault="00323BD5">
      <w:pPr>
        <w:pStyle w:val="BodyText"/>
        <w:rPr>
          <w:rFonts w:ascii="Arial" w:hAnsi="Arial" w:cs="Arial"/>
          <w:i/>
          <w:sz w:val="20"/>
          <w:szCs w:val="20"/>
          <w:u w:val="single"/>
          <w:lang w:val="en-GB"/>
        </w:rPr>
      </w:pPr>
    </w:p>
    <w:p w:rsidR="00323BD5" w:rsidRPr="009424D9" w:rsidRDefault="00323BD5">
      <w:pPr>
        <w:pStyle w:val="BodyText"/>
        <w:rPr>
          <w:rFonts w:ascii="Arial" w:hAnsi="Arial" w:cs="Arial"/>
          <w:i/>
          <w:sz w:val="20"/>
          <w:szCs w:val="20"/>
          <w:u w:val="single"/>
          <w:lang w:val="en-GB"/>
        </w:rPr>
      </w:pPr>
    </w:p>
    <w:p w:rsidR="00323BD5" w:rsidRPr="009424D9" w:rsidRDefault="00323BD5">
      <w:pPr>
        <w:pStyle w:val="BodyText"/>
        <w:rPr>
          <w:rFonts w:ascii="Arial" w:hAnsi="Arial" w:cs="Arial"/>
          <w:sz w:val="20"/>
          <w:szCs w:val="20"/>
          <w:lang w:val="en-GB"/>
        </w:rPr>
      </w:pPr>
    </w:p>
    <w:p w:rsidR="00323BD5" w:rsidRPr="009424D9" w:rsidRDefault="00323BD5">
      <w:pPr>
        <w:pStyle w:val="BodyText"/>
        <w:rPr>
          <w:rFonts w:ascii="Arial" w:hAnsi="Arial" w:cs="Arial"/>
          <w:sz w:val="20"/>
          <w:szCs w:val="20"/>
          <w:lang w:val="en-GB"/>
        </w:rPr>
      </w:pPr>
    </w:p>
    <w:p w:rsidR="00323BD5" w:rsidRPr="009424D9" w:rsidRDefault="00276847">
      <w:pPr>
        <w:pStyle w:val="BodyText"/>
        <w:rPr>
          <w:rFonts w:ascii="Arial" w:hAnsi="Arial" w:cs="Arial"/>
          <w:b/>
          <w:sz w:val="20"/>
          <w:szCs w:val="20"/>
          <w:u w:val="single"/>
          <w:lang w:val="en-GB"/>
        </w:rPr>
      </w:pPr>
      <w:r w:rsidRPr="009424D9">
        <w:rPr>
          <w:rFonts w:ascii="Arial" w:hAnsi="Arial" w:cs="Arial"/>
          <w:b/>
          <w:sz w:val="20"/>
          <w:szCs w:val="20"/>
          <w:highlight w:val="yellow"/>
          <w:u w:val="single"/>
          <w:lang w:val="en-GB"/>
        </w:rPr>
        <w:t>PART 1 (Importance of the manuscript)</w:t>
      </w:r>
      <w:r w:rsidRPr="009424D9">
        <w:rPr>
          <w:rFonts w:ascii="Arial" w:hAnsi="Arial" w:cs="Arial"/>
          <w:b/>
          <w:sz w:val="20"/>
          <w:szCs w:val="20"/>
          <w:u w:val="single"/>
          <w:lang w:val="en-GB"/>
        </w:rPr>
        <w:t xml:space="preserve"> </w:t>
      </w:r>
    </w:p>
    <w:p w:rsidR="00323BD5" w:rsidRPr="009424D9"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6336"/>
        <w:gridCol w:w="2584"/>
      </w:tblGrid>
      <w:tr w:rsidR="00323BD5" w:rsidRPr="009424D9" w:rsidTr="003723A0">
        <w:trPr>
          <w:trHeight w:val="20"/>
          <w:jc w:val="center"/>
        </w:trPr>
        <w:tc>
          <w:tcPr>
            <w:tcW w:w="1789" w:type="pct"/>
            <w:shd w:val="clear" w:color="auto" w:fill="auto"/>
            <w:noWrap/>
          </w:tcPr>
          <w:p w:rsidR="00323BD5" w:rsidRPr="009424D9" w:rsidRDefault="00323BD5">
            <w:pPr>
              <w:pStyle w:val="Heading2"/>
              <w:jc w:val="left"/>
              <w:rPr>
                <w:rFonts w:ascii="Arial" w:hAnsi="Arial" w:cs="Arial"/>
                <w:lang w:val="en-GB" w:eastAsia="en-US"/>
              </w:rPr>
            </w:pPr>
          </w:p>
        </w:tc>
        <w:tc>
          <w:tcPr>
            <w:tcW w:w="2280" w:type="pct"/>
            <w:shd w:val="clear" w:color="auto" w:fill="auto"/>
          </w:tcPr>
          <w:p w:rsidR="00323BD5" w:rsidRPr="009424D9" w:rsidRDefault="00276847">
            <w:pPr>
              <w:pStyle w:val="Heading2"/>
              <w:jc w:val="left"/>
              <w:rPr>
                <w:rFonts w:ascii="Arial" w:hAnsi="Arial" w:cs="Arial"/>
                <w:lang w:val="en-GB" w:eastAsia="en-US"/>
              </w:rPr>
            </w:pPr>
            <w:r w:rsidRPr="009424D9">
              <w:rPr>
                <w:rFonts w:ascii="Arial" w:hAnsi="Arial" w:cs="Arial"/>
                <w:lang w:val="en-GB" w:eastAsia="en-US"/>
              </w:rPr>
              <w:t>Comments of the Reviewers</w:t>
            </w:r>
          </w:p>
        </w:tc>
        <w:tc>
          <w:tcPr>
            <w:tcW w:w="930" w:type="pct"/>
            <w:shd w:val="clear" w:color="auto" w:fill="auto"/>
          </w:tcPr>
          <w:p w:rsidR="00323BD5" w:rsidRPr="009424D9" w:rsidRDefault="00276847">
            <w:pPr>
              <w:spacing w:after="160" w:line="259" w:lineRule="auto"/>
              <w:rPr>
                <w:rFonts w:ascii="Arial" w:eastAsia="Calibri" w:hAnsi="Arial" w:cs="Arial"/>
                <w:kern w:val="2"/>
                <w:sz w:val="20"/>
                <w:szCs w:val="20"/>
                <w:lang w:val="en-GB"/>
              </w:rPr>
            </w:pPr>
            <w:r w:rsidRPr="009424D9">
              <w:rPr>
                <w:rFonts w:ascii="Arial" w:eastAsia="Calibri" w:hAnsi="Arial" w:cs="Arial"/>
                <w:b/>
                <w:kern w:val="2"/>
                <w:sz w:val="20"/>
                <w:szCs w:val="20"/>
                <w:lang w:val="en-GB"/>
              </w:rPr>
              <w:t>Author’s Feedback</w:t>
            </w:r>
            <w:r w:rsidRPr="009424D9">
              <w:rPr>
                <w:rFonts w:ascii="Arial" w:eastAsia="Calibri" w:hAnsi="Arial" w:cs="Arial"/>
                <w:kern w:val="2"/>
                <w:sz w:val="20"/>
                <w:szCs w:val="20"/>
                <w:lang w:val="en-GB"/>
              </w:rPr>
              <w:t xml:space="preserve"> </w:t>
            </w:r>
          </w:p>
          <w:p w:rsidR="00323BD5" w:rsidRPr="009424D9" w:rsidRDefault="00323BD5">
            <w:pPr>
              <w:pStyle w:val="Heading2"/>
              <w:jc w:val="left"/>
              <w:rPr>
                <w:rFonts w:ascii="Arial" w:hAnsi="Arial" w:cs="Arial"/>
                <w:b w:val="0"/>
                <w:lang w:val="en-GB" w:eastAsia="en-US"/>
              </w:rPr>
            </w:pPr>
          </w:p>
        </w:tc>
      </w:tr>
      <w:tr w:rsidR="00323BD5" w:rsidRPr="009424D9" w:rsidTr="003723A0">
        <w:trPr>
          <w:trHeight w:val="20"/>
          <w:jc w:val="center"/>
        </w:trPr>
        <w:tc>
          <w:tcPr>
            <w:tcW w:w="1789" w:type="pct"/>
            <w:shd w:val="clear" w:color="auto" w:fill="auto"/>
            <w:noWrap/>
          </w:tcPr>
          <w:p w:rsidR="00323BD5" w:rsidRPr="009424D9" w:rsidRDefault="00276847">
            <w:pPr>
              <w:rPr>
                <w:rFonts w:ascii="Arial" w:eastAsia="MS Mincho" w:hAnsi="Arial" w:cs="Arial"/>
                <w:bCs/>
                <w:sz w:val="20"/>
                <w:szCs w:val="20"/>
                <w:lang w:val="en-GB"/>
              </w:rPr>
            </w:pPr>
            <w:r w:rsidRPr="009424D9">
              <w:rPr>
                <w:rFonts w:ascii="Arial" w:hAnsi="Arial" w:cs="Arial"/>
                <w:b/>
                <w:bCs/>
                <w:sz w:val="20"/>
                <w:szCs w:val="20"/>
                <w:lang w:val="en-GB"/>
              </w:rPr>
              <w:t>Please write a few sentences regarding the importance of this manuscript for the scientific community.</w:t>
            </w:r>
            <w:r w:rsidRPr="009424D9">
              <w:rPr>
                <w:rFonts w:ascii="Arial" w:hAnsi="Arial" w:cs="Arial"/>
                <w:bCs/>
                <w:sz w:val="20"/>
                <w:szCs w:val="20"/>
                <w:lang w:val="en-GB"/>
              </w:rPr>
              <w:t xml:space="preserve"> A minimum of 3-4 sentences may be required for this part.</w:t>
            </w:r>
          </w:p>
        </w:tc>
        <w:tc>
          <w:tcPr>
            <w:tcW w:w="2280" w:type="pct"/>
            <w:shd w:val="clear" w:color="auto" w:fill="auto"/>
          </w:tcPr>
          <w:p w:rsidR="00323BD5" w:rsidRPr="009424D9" w:rsidRDefault="003723A0" w:rsidP="003723A0">
            <w:pPr>
              <w:pStyle w:val="ListParagraph"/>
              <w:ind w:left="0"/>
              <w:jc w:val="both"/>
              <w:rPr>
                <w:rFonts w:ascii="Arial" w:hAnsi="Arial" w:cs="Arial"/>
                <w:b/>
                <w:bCs/>
                <w:sz w:val="20"/>
                <w:szCs w:val="20"/>
                <w:lang w:val="en-GB"/>
              </w:rPr>
            </w:pPr>
            <w:r w:rsidRPr="009424D9">
              <w:rPr>
                <w:rFonts w:ascii="Arial" w:hAnsi="Arial" w:cs="Arial"/>
                <w:sz w:val="20"/>
                <w:szCs w:val="20"/>
              </w:rPr>
              <w:t xml:space="preserve">This manuscript is important because it provides a systematic hydrogeochemical assessment of groundwater in the Southern </w:t>
            </w:r>
            <w:proofErr w:type="spellStart"/>
            <w:r w:rsidRPr="009424D9">
              <w:rPr>
                <w:rFonts w:ascii="Arial" w:hAnsi="Arial" w:cs="Arial"/>
                <w:sz w:val="20"/>
                <w:szCs w:val="20"/>
              </w:rPr>
              <w:t>Kaladgi</w:t>
            </w:r>
            <w:proofErr w:type="spellEnd"/>
            <w:r w:rsidRPr="009424D9">
              <w:rPr>
                <w:rFonts w:ascii="Arial" w:hAnsi="Arial" w:cs="Arial"/>
                <w:sz w:val="20"/>
                <w:szCs w:val="20"/>
              </w:rPr>
              <w:t xml:space="preserve"> Sub</w:t>
            </w:r>
            <w:r w:rsidRPr="009424D9">
              <w:rPr>
                <w:rFonts w:ascii="Arial" w:hAnsi="Arial" w:cs="Arial"/>
                <w:sz w:val="20"/>
                <w:szCs w:val="20"/>
              </w:rPr>
              <w:noBreakHyphen/>
              <w:t>Basin, Karnataka, India. Groundwater quality is a pressing issue in semi</w:t>
            </w:r>
            <w:r w:rsidRPr="009424D9">
              <w:rPr>
                <w:rFonts w:ascii="Arial" w:hAnsi="Arial" w:cs="Arial"/>
                <w:sz w:val="20"/>
                <w:szCs w:val="20"/>
              </w:rPr>
              <w:noBreakHyphen/>
              <w:t>arid regions, and the study offers valuable baseline data for both drinking and irrigation suitability. The dual findings—that water is safe for drinking but largely unsuitable for irrigation due to magnesium hazards—are highly relevant for policymakers, agricultural planners, and environmental scientists. The work also demonstrates the use of multiple indices (DWQI, SAR, KR, Na%, MHR, PI) which strengthens its methodological rigor and makes it a useful reference for future hydrogeochemical studies in carbonate terrains worldwide.</w:t>
            </w:r>
          </w:p>
        </w:tc>
        <w:tc>
          <w:tcPr>
            <w:tcW w:w="930" w:type="pct"/>
            <w:shd w:val="clear" w:color="auto" w:fill="auto"/>
          </w:tcPr>
          <w:p w:rsidR="00323BD5" w:rsidRPr="009424D9" w:rsidRDefault="00323BD5">
            <w:pPr>
              <w:pStyle w:val="Heading2"/>
              <w:jc w:val="left"/>
              <w:rPr>
                <w:rFonts w:ascii="Arial" w:hAnsi="Arial" w:cs="Arial"/>
                <w:b w:val="0"/>
                <w:lang w:val="en-GB" w:eastAsia="en-US"/>
              </w:rPr>
            </w:pPr>
          </w:p>
        </w:tc>
      </w:tr>
    </w:tbl>
    <w:p w:rsidR="00323BD5" w:rsidRPr="009424D9" w:rsidRDefault="00323BD5">
      <w:pPr>
        <w:rPr>
          <w:rFonts w:ascii="Arial" w:hAnsi="Arial" w:cs="Arial"/>
          <w:sz w:val="20"/>
          <w:szCs w:val="20"/>
          <w:lang w:val="en-GB"/>
        </w:rPr>
      </w:pPr>
    </w:p>
    <w:p w:rsidR="00323BD5" w:rsidRPr="009424D9" w:rsidRDefault="00323BD5">
      <w:pPr>
        <w:rPr>
          <w:rFonts w:ascii="Arial" w:hAnsi="Arial" w:cs="Arial"/>
          <w:sz w:val="20"/>
          <w:szCs w:val="20"/>
          <w:lang w:val="en-GB"/>
        </w:rPr>
      </w:pPr>
    </w:p>
    <w:p w:rsidR="00323BD5" w:rsidRPr="009424D9" w:rsidRDefault="00323BD5">
      <w:pPr>
        <w:rPr>
          <w:rFonts w:ascii="Arial" w:hAnsi="Arial" w:cs="Arial"/>
          <w:sz w:val="20"/>
          <w:szCs w:val="20"/>
          <w:lang w:val="en-GB"/>
        </w:rPr>
      </w:pPr>
    </w:p>
    <w:p w:rsidR="00323BD5" w:rsidRPr="009424D9" w:rsidRDefault="00276847">
      <w:pPr>
        <w:pStyle w:val="Heading2"/>
        <w:jc w:val="left"/>
        <w:rPr>
          <w:rFonts w:ascii="Arial" w:hAnsi="Arial" w:cs="Arial"/>
          <w:highlight w:val="yellow"/>
          <w:u w:val="single"/>
          <w:lang w:val="en-GB" w:eastAsia="en-US"/>
        </w:rPr>
      </w:pPr>
      <w:r w:rsidRPr="009424D9">
        <w:rPr>
          <w:rFonts w:ascii="Arial" w:hAnsi="Arial" w:cs="Arial"/>
          <w:highlight w:val="yellow"/>
          <w:u w:val="single"/>
          <w:lang w:val="en-GB" w:eastAsia="en-US"/>
        </w:rPr>
        <w:t>PART 2.1 (Objective Evaluation)</w:t>
      </w:r>
    </w:p>
    <w:p w:rsidR="00323BD5" w:rsidRPr="009424D9"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9424D9">
        <w:trPr>
          <w:trHeight w:val="20"/>
          <w:tblHeader/>
          <w:jc w:val="center"/>
        </w:trPr>
        <w:tc>
          <w:tcPr>
            <w:tcW w:w="1790" w:type="pct"/>
            <w:shd w:val="clear" w:color="auto" w:fill="auto"/>
            <w:noWrap/>
          </w:tcPr>
          <w:p w:rsidR="00323BD5" w:rsidRPr="009424D9" w:rsidRDefault="00323BD5">
            <w:pPr>
              <w:pStyle w:val="Heading2"/>
              <w:jc w:val="left"/>
              <w:rPr>
                <w:rFonts w:ascii="Arial" w:hAnsi="Arial" w:cs="Arial"/>
                <w:lang w:val="en-GB" w:eastAsia="en-US"/>
              </w:rPr>
            </w:pPr>
          </w:p>
        </w:tc>
        <w:tc>
          <w:tcPr>
            <w:tcW w:w="1843" w:type="pct"/>
            <w:shd w:val="clear" w:color="auto" w:fill="auto"/>
          </w:tcPr>
          <w:p w:rsidR="00323BD5" w:rsidRPr="009424D9" w:rsidRDefault="00276847">
            <w:pPr>
              <w:pStyle w:val="Heading2"/>
              <w:jc w:val="left"/>
              <w:rPr>
                <w:rFonts w:ascii="Arial" w:hAnsi="Arial" w:cs="Arial"/>
                <w:lang w:val="en-GB" w:eastAsia="en-US"/>
              </w:rPr>
            </w:pPr>
            <w:r w:rsidRPr="009424D9">
              <w:rPr>
                <w:rFonts w:ascii="Arial" w:hAnsi="Arial" w:cs="Arial"/>
                <w:lang w:val="en-GB" w:eastAsia="en-US"/>
              </w:rPr>
              <w:t>Rating of the Reviewers</w:t>
            </w:r>
          </w:p>
        </w:tc>
        <w:tc>
          <w:tcPr>
            <w:tcW w:w="1367" w:type="pct"/>
            <w:shd w:val="clear" w:color="auto" w:fill="auto"/>
          </w:tcPr>
          <w:p w:rsidR="00323BD5" w:rsidRPr="009424D9" w:rsidRDefault="00276847">
            <w:pPr>
              <w:spacing w:after="160" w:line="259" w:lineRule="auto"/>
              <w:rPr>
                <w:rFonts w:ascii="Arial" w:hAnsi="Arial" w:cs="Arial"/>
                <w:b/>
                <w:sz w:val="20"/>
                <w:szCs w:val="20"/>
                <w:lang w:val="en-GB"/>
              </w:rPr>
            </w:pPr>
            <w:r w:rsidRPr="009424D9">
              <w:rPr>
                <w:rFonts w:ascii="Arial" w:eastAsia="Calibri" w:hAnsi="Arial" w:cs="Arial"/>
                <w:b/>
                <w:kern w:val="2"/>
                <w:sz w:val="20"/>
                <w:szCs w:val="20"/>
                <w:lang w:val="en-GB"/>
              </w:rPr>
              <w:t>Author’s Feedback</w:t>
            </w:r>
            <w:r w:rsidRPr="009424D9">
              <w:rPr>
                <w:rFonts w:ascii="Arial" w:eastAsia="Calibri" w:hAnsi="Arial" w:cs="Arial"/>
                <w:kern w:val="2"/>
                <w:sz w:val="20"/>
                <w:szCs w:val="20"/>
                <w:lang w:val="en-GB"/>
              </w:rPr>
              <w:t xml:space="preserve"> </w:t>
            </w: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bCs/>
                <w:sz w:val="20"/>
                <w:szCs w:val="20"/>
                <w:lang w:val="en-GB"/>
              </w:rPr>
            </w:pPr>
            <w:r w:rsidRPr="009424D9">
              <w:rPr>
                <w:rFonts w:ascii="Arial" w:hAnsi="Arial" w:cs="Arial"/>
                <w:b/>
                <w:bCs/>
                <w:sz w:val="20"/>
                <w:szCs w:val="20"/>
                <w:lang w:val="en-GB"/>
              </w:rPr>
              <w:t xml:space="preserve">1. Is the title clear and appropriate for the study? </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u w:val="single"/>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5 (Excellent)</w:t>
            </w:r>
            <w:r w:rsidRPr="009424D9">
              <w:rPr>
                <w:rFonts w:ascii="Arial" w:hAnsi="Arial" w:cs="Arial"/>
                <w:sz w:val="20"/>
                <w:szCs w:val="20"/>
              </w:rPr>
              <w:t xml:space="preserve"> – Clear, specific, and reflects scope.</w:t>
            </w:r>
          </w:p>
          <w:p w:rsidR="00323BD5" w:rsidRPr="009424D9" w:rsidRDefault="00323BD5">
            <w:pPr>
              <w:ind w:left="360"/>
              <w:rPr>
                <w:rFonts w:ascii="Arial" w:hAnsi="Arial" w:cs="Arial"/>
                <w:b/>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eastAsia="en-US"/>
              </w:rPr>
            </w:pPr>
            <w:r w:rsidRPr="009424D9">
              <w:rPr>
                <w:rFonts w:ascii="Arial" w:hAnsi="Arial" w:cs="Arial"/>
                <w:lang w:val="en-GB" w:eastAsia="en-US"/>
              </w:rPr>
              <w:t xml:space="preserve">2. Is the abstract of the article comprehensive? </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D421AE">
            <w:pPr>
              <w:spacing w:before="100" w:beforeAutospacing="1" w:after="100" w:afterAutospacing="1"/>
              <w:jc w:val="both"/>
              <w:rPr>
                <w:rFonts w:ascii="Arial" w:hAnsi="Arial" w:cs="Arial"/>
                <w:sz w:val="20"/>
                <w:szCs w:val="20"/>
              </w:rPr>
            </w:pPr>
            <w:r w:rsidRPr="009424D9">
              <w:rPr>
                <w:rFonts w:ascii="Arial" w:hAnsi="Arial" w:cs="Arial"/>
                <w:b/>
                <w:bCs/>
                <w:sz w:val="20"/>
                <w:szCs w:val="20"/>
              </w:rPr>
              <w:t>4 (Good)</w:t>
            </w:r>
            <w:r w:rsidRPr="009424D9">
              <w:rPr>
                <w:rFonts w:ascii="Arial" w:hAnsi="Arial" w:cs="Arial"/>
                <w:sz w:val="20"/>
                <w:szCs w:val="20"/>
              </w:rPr>
              <w:t xml:space="preserve"> – Well</w:t>
            </w:r>
            <w:r w:rsidRPr="009424D9">
              <w:rPr>
                <w:rFonts w:ascii="Arial" w:hAnsi="Arial" w:cs="Arial"/>
                <w:sz w:val="20"/>
                <w:szCs w:val="20"/>
              </w:rPr>
              <w:noBreakHyphen/>
              <w:t>structured but could highlight broader implications.</w:t>
            </w:r>
          </w:p>
          <w:p w:rsidR="00323BD5" w:rsidRPr="009424D9" w:rsidRDefault="00323BD5" w:rsidP="000E4067">
            <w:pPr>
              <w:rPr>
                <w:rFonts w:ascii="Arial" w:hAnsi="Arial" w:cs="Arial"/>
                <w:b/>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3. Are the keywords appropriate and useful?</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eastAsia="x-none"/>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424D9" w:rsidRDefault="000E4067" w:rsidP="00D421AE">
            <w:pPr>
              <w:jc w:val="both"/>
              <w:rPr>
                <w:rFonts w:ascii="Arial" w:hAnsi="Arial" w:cs="Arial"/>
                <w:b/>
                <w:bCs/>
                <w:sz w:val="20"/>
                <w:szCs w:val="20"/>
                <w:lang w:val="en-GB"/>
              </w:rPr>
            </w:pPr>
            <w:r w:rsidRPr="009424D9">
              <w:rPr>
                <w:rFonts w:ascii="Arial" w:hAnsi="Arial" w:cs="Arial"/>
                <w:b/>
                <w:bCs/>
                <w:sz w:val="20"/>
                <w:szCs w:val="20"/>
              </w:rPr>
              <w:t>4 (Good)</w:t>
            </w:r>
            <w:r w:rsidRPr="009424D9">
              <w:rPr>
                <w:rFonts w:ascii="Arial" w:hAnsi="Arial" w:cs="Arial"/>
                <w:sz w:val="20"/>
                <w:szCs w:val="20"/>
              </w:rPr>
              <w:t xml:space="preserve"> – Relevant, but could include “SAR” and “GIS” for better indexing.</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4. Is the background information of the paper sufficient and well organized?</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eastAsia="x-none"/>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424D9" w:rsidRDefault="000E4067" w:rsidP="00D421AE">
            <w:pPr>
              <w:jc w:val="both"/>
              <w:rPr>
                <w:rFonts w:ascii="Arial" w:hAnsi="Arial" w:cs="Arial"/>
                <w:b/>
                <w:bCs/>
                <w:sz w:val="20"/>
                <w:szCs w:val="20"/>
                <w:lang w:val="en-GB"/>
              </w:rPr>
            </w:pPr>
            <w:r w:rsidRPr="009424D9">
              <w:rPr>
                <w:rFonts w:ascii="Arial" w:hAnsi="Arial" w:cs="Arial"/>
                <w:b/>
                <w:bCs/>
                <w:sz w:val="20"/>
                <w:szCs w:val="20"/>
              </w:rPr>
              <w:t>4 (Good)</w:t>
            </w:r>
            <w:r w:rsidRPr="009424D9">
              <w:rPr>
                <w:rFonts w:ascii="Arial" w:hAnsi="Arial" w:cs="Arial"/>
                <w:sz w:val="20"/>
                <w:szCs w:val="20"/>
              </w:rPr>
              <w:t xml:space="preserve"> – Adequate, though more global context would strengthen it.</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5. Are the research objectives/hypotheses clearly stated?</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eastAsia="x-none"/>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5 (Excellent)</w:t>
            </w:r>
            <w:r w:rsidRPr="009424D9">
              <w:rPr>
                <w:rFonts w:ascii="Arial" w:hAnsi="Arial" w:cs="Arial"/>
                <w:sz w:val="20"/>
                <w:szCs w:val="20"/>
              </w:rPr>
              <w:t xml:space="preserve"> – Explicitly stated.</w:t>
            </w:r>
          </w:p>
          <w:p w:rsidR="00323BD5" w:rsidRPr="009424D9" w:rsidRDefault="00323BD5" w:rsidP="000E4067">
            <w:pPr>
              <w:rPr>
                <w:rFonts w:ascii="Arial" w:hAnsi="Arial" w:cs="Arial"/>
                <w:b/>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6. Is the literature review relevant and up to date?</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eastAsia="x-none"/>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424D9" w:rsidRDefault="000E4067" w:rsidP="000E4067">
            <w:pPr>
              <w:rPr>
                <w:rFonts w:ascii="Arial" w:hAnsi="Arial" w:cs="Arial"/>
                <w:b/>
                <w:bCs/>
                <w:sz w:val="20"/>
                <w:szCs w:val="20"/>
                <w:lang w:val="en-GB"/>
              </w:rPr>
            </w:pPr>
            <w:r w:rsidRPr="009424D9">
              <w:rPr>
                <w:rFonts w:ascii="Arial" w:hAnsi="Arial" w:cs="Arial"/>
                <w:b/>
                <w:bCs/>
                <w:sz w:val="20"/>
                <w:szCs w:val="20"/>
              </w:rPr>
              <w:t>3 (Satisfactory)</w:t>
            </w:r>
            <w:r w:rsidRPr="009424D9">
              <w:rPr>
                <w:rFonts w:ascii="Arial" w:hAnsi="Arial" w:cs="Arial"/>
                <w:sz w:val="20"/>
                <w:szCs w:val="20"/>
              </w:rPr>
              <w:t xml:space="preserve"> – Needs more recent international references.</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7. Is the research methodology appropriate for the study?</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5 (Excellent)</w:t>
            </w:r>
            <w:r w:rsidRPr="009424D9">
              <w:rPr>
                <w:rFonts w:ascii="Arial" w:hAnsi="Arial" w:cs="Arial"/>
                <w:sz w:val="20"/>
                <w:szCs w:val="20"/>
              </w:rPr>
              <w:t xml:space="preserve"> – Standardized methods (IS, APHA) well applied.</w:t>
            </w:r>
          </w:p>
          <w:p w:rsidR="00323BD5" w:rsidRPr="009424D9" w:rsidRDefault="00323BD5" w:rsidP="000E4067">
            <w:pPr>
              <w:rPr>
                <w:rFonts w:ascii="Arial" w:hAnsi="Arial" w:cs="Arial"/>
                <w:b/>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pStyle w:val="Heading2"/>
              <w:jc w:val="left"/>
              <w:rPr>
                <w:rFonts w:ascii="Arial" w:hAnsi="Arial" w:cs="Arial"/>
                <w:lang w:val="en-GB"/>
              </w:rPr>
            </w:pPr>
            <w:r w:rsidRPr="009424D9">
              <w:rPr>
                <w:rFonts w:ascii="Arial" w:hAnsi="Arial" w:cs="Arial"/>
                <w:lang w:val="en-GB"/>
              </w:rPr>
              <w:t>8. Were ethical issues properly addressed (if applicable)?</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eastAsia="x-none"/>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N/A</w:t>
            </w:r>
            <w:r w:rsidRPr="009424D9">
              <w:rPr>
                <w:rFonts w:ascii="Arial" w:hAnsi="Arial" w:cs="Arial"/>
                <w:sz w:val="20"/>
                <w:szCs w:val="20"/>
              </w:rPr>
              <w:t xml:space="preserve"> – Not applicable.</w:t>
            </w:r>
          </w:p>
          <w:p w:rsidR="00323BD5" w:rsidRPr="009424D9" w:rsidRDefault="00323BD5" w:rsidP="000E4067">
            <w:pPr>
              <w:rPr>
                <w:rFonts w:ascii="Arial" w:hAnsi="Arial" w:cs="Arial"/>
                <w:b/>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 xml:space="preserve">9. Are the results presented clearly? </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bCs/>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4 (Good)</w:t>
            </w:r>
            <w:r w:rsidRPr="009424D9">
              <w:rPr>
                <w:rFonts w:ascii="Arial" w:hAnsi="Arial" w:cs="Arial"/>
                <w:sz w:val="20"/>
                <w:szCs w:val="20"/>
              </w:rPr>
              <w:t xml:space="preserve"> – Clear tables, but figures could be more interpretive.</w:t>
            </w:r>
          </w:p>
          <w:p w:rsidR="00323BD5" w:rsidRPr="009424D9" w:rsidRDefault="00323BD5">
            <w:pPr>
              <w:pStyle w:val="ListParagraph"/>
              <w:ind w:left="0"/>
              <w:rPr>
                <w:rFonts w:ascii="Arial" w:hAnsi="Arial" w:cs="Arial"/>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10. Are tables and figures clear, relevant, and necessary?</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424D9" w:rsidRDefault="000E4067">
            <w:pPr>
              <w:pStyle w:val="ListParagraph"/>
              <w:ind w:left="0"/>
              <w:rPr>
                <w:rFonts w:ascii="Arial" w:hAnsi="Arial" w:cs="Arial"/>
                <w:bCs/>
                <w:sz w:val="20"/>
                <w:szCs w:val="20"/>
                <w:lang w:val="en-GB"/>
              </w:rPr>
            </w:pPr>
            <w:r w:rsidRPr="009424D9">
              <w:rPr>
                <w:rFonts w:ascii="Arial" w:hAnsi="Arial" w:cs="Arial"/>
                <w:b/>
                <w:bCs/>
                <w:sz w:val="20"/>
                <w:szCs w:val="20"/>
              </w:rPr>
              <w:t>4 (Good)</w:t>
            </w:r>
            <w:r w:rsidRPr="009424D9">
              <w:rPr>
                <w:rFonts w:ascii="Arial" w:hAnsi="Arial" w:cs="Arial"/>
                <w:sz w:val="20"/>
                <w:szCs w:val="20"/>
              </w:rPr>
              <w:t xml:space="preserve"> – Necessary and informative, though Piper diagram interpretation could be expanded.</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11. Does the discussion relate findings to existing literature?</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424D9" w:rsidRDefault="000E4067">
            <w:pPr>
              <w:pStyle w:val="ListParagraph"/>
              <w:ind w:left="0"/>
              <w:rPr>
                <w:rFonts w:ascii="Arial" w:hAnsi="Arial" w:cs="Arial"/>
                <w:bCs/>
                <w:sz w:val="20"/>
                <w:szCs w:val="20"/>
                <w:lang w:val="en-GB"/>
              </w:rPr>
            </w:pPr>
            <w:r w:rsidRPr="009424D9">
              <w:rPr>
                <w:rFonts w:ascii="Arial" w:hAnsi="Arial" w:cs="Arial"/>
                <w:b/>
                <w:bCs/>
                <w:sz w:val="20"/>
                <w:szCs w:val="20"/>
              </w:rPr>
              <w:t>3 (Satisfactory)</w:t>
            </w:r>
            <w:r w:rsidRPr="009424D9">
              <w:rPr>
                <w:rFonts w:ascii="Arial" w:hAnsi="Arial" w:cs="Arial"/>
                <w:sz w:val="20"/>
                <w:szCs w:val="20"/>
              </w:rPr>
              <w:t xml:space="preserve"> – Limited comparison with other regional/global studies.</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lastRenderedPageBreak/>
              <w:t>12. Are the conclusions supported by the data?</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rPr>
                <w:rFonts w:ascii="Arial" w:hAnsi="Arial" w:cs="Arial"/>
                <w:sz w:val="20"/>
                <w:szCs w:val="20"/>
              </w:rPr>
            </w:pPr>
            <w:r w:rsidRPr="009424D9">
              <w:rPr>
                <w:rFonts w:ascii="Arial" w:hAnsi="Arial" w:cs="Arial"/>
                <w:b/>
                <w:bCs/>
                <w:sz w:val="20"/>
                <w:szCs w:val="20"/>
              </w:rPr>
              <w:t>5 (Excellent)</w:t>
            </w:r>
            <w:r w:rsidRPr="009424D9">
              <w:rPr>
                <w:rFonts w:ascii="Arial" w:hAnsi="Arial" w:cs="Arial"/>
                <w:sz w:val="20"/>
                <w:szCs w:val="20"/>
              </w:rPr>
              <w:t xml:space="preserve"> – Strong alignment with results.</w:t>
            </w:r>
          </w:p>
          <w:p w:rsidR="00323BD5" w:rsidRPr="009424D9" w:rsidRDefault="00323BD5">
            <w:pPr>
              <w:pStyle w:val="ListParagraph"/>
              <w:ind w:left="0"/>
              <w:rPr>
                <w:rFonts w:ascii="Arial" w:hAnsi="Arial" w:cs="Arial"/>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13. Are the limitations of the study discussed?</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67" w:rsidRPr="009424D9" w:rsidRDefault="000E4067" w:rsidP="000E4067">
            <w:pPr>
              <w:spacing w:before="100" w:beforeAutospacing="1" w:after="100" w:afterAutospacing="1"/>
              <w:jc w:val="both"/>
              <w:rPr>
                <w:rFonts w:ascii="Arial" w:hAnsi="Arial" w:cs="Arial"/>
                <w:sz w:val="20"/>
                <w:szCs w:val="20"/>
              </w:rPr>
            </w:pPr>
            <w:r w:rsidRPr="009424D9">
              <w:rPr>
                <w:rFonts w:ascii="Arial" w:hAnsi="Arial" w:cs="Arial"/>
                <w:b/>
                <w:bCs/>
                <w:sz w:val="20"/>
                <w:szCs w:val="20"/>
              </w:rPr>
              <w:t>3 (Satisfactory)</w:t>
            </w:r>
            <w:r w:rsidRPr="009424D9">
              <w:rPr>
                <w:rFonts w:ascii="Arial" w:hAnsi="Arial" w:cs="Arial"/>
                <w:sz w:val="20"/>
                <w:szCs w:val="20"/>
              </w:rPr>
              <w:t xml:space="preserve"> – Magnesium hazard noted, but broader limitations (seasonal variation, anthropogenic inputs) missing.</w:t>
            </w:r>
          </w:p>
          <w:p w:rsidR="00323BD5" w:rsidRPr="009424D9" w:rsidRDefault="00323BD5">
            <w:pPr>
              <w:pStyle w:val="ListParagraph"/>
              <w:ind w:left="0"/>
              <w:rPr>
                <w:rFonts w:ascii="Arial" w:hAnsi="Arial" w:cs="Arial"/>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14. Are the references relevant and sufficient (in number)?</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5 = Excellent 4 = Good 3 = Satisfactory 2 = Needs Improvement 1 = Poor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N/A = Not Applicable</w:t>
            </w:r>
          </w:p>
        </w:tc>
        <w:tc>
          <w:tcPr>
            <w:tcW w:w="1843" w:type="pct"/>
            <w:shd w:val="clear" w:color="auto" w:fill="auto"/>
          </w:tcPr>
          <w:p w:rsidR="00D421AE" w:rsidRPr="009424D9" w:rsidRDefault="00D421AE" w:rsidP="00D421AE">
            <w:pPr>
              <w:spacing w:before="100" w:beforeAutospacing="1" w:after="100" w:afterAutospacing="1"/>
              <w:jc w:val="both"/>
              <w:rPr>
                <w:rFonts w:ascii="Arial" w:hAnsi="Arial" w:cs="Arial"/>
                <w:sz w:val="20"/>
                <w:szCs w:val="20"/>
              </w:rPr>
            </w:pPr>
            <w:r w:rsidRPr="009424D9">
              <w:rPr>
                <w:rFonts w:ascii="Arial" w:hAnsi="Arial" w:cs="Arial"/>
                <w:b/>
                <w:bCs/>
                <w:sz w:val="20"/>
                <w:szCs w:val="20"/>
              </w:rPr>
              <w:t>3 (Satisfactory)</w:t>
            </w:r>
            <w:r w:rsidRPr="009424D9">
              <w:rPr>
                <w:rFonts w:ascii="Arial" w:hAnsi="Arial" w:cs="Arial"/>
                <w:sz w:val="20"/>
                <w:szCs w:val="20"/>
              </w:rPr>
              <w:t xml:space="preserve"> – Adequate but not comprehensive.</w:t>
            </w:r>
          </w:p>
          <w:p w:rsidR="00323BD5" w:rsidRPr="009424D9" w:rsidRDefault="00323BD5">
            <w:pPr>
              <w:pStyle w:val="ListParagraph"/>
              <w:ind w:left="0"/>
              <w:rPr>
                <w:rFonts w:ascii="Arial" w:hAnsi="Arial" w:cs="Arial"/>
                <w:bCs/>
                <w:sz w:val="20"/>
                <w:szCs w:val="20"/>
                <w:lang w:val="en-GB"/>
              </w:rPr>
            </w:pP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790" w:type="pct"/>
            <w:shd w:val="clear" w:color="auto" w:fill="auto"/>
            <w:noWrap/>
          </w:tcPr>
          <w:p w:rsidR="00323BD5" w:rsidRPr="009424D9" w:rsidRDefault="00276847">
            <w:pPr>
              <w:rPr>
                <w:rFonts w:ascii="Arial" w:hAnsi="Arial" w:cs="Arial"/>
                <w:b/>
                <w:sz w:val="20"/>
                <w:szCs w:val="20"/>
                <w:lang w:val="en-GB"/>
              </w:rPr>
            </w:pPr>
            <w:r w:rsidRPr="009424D9">
              <w:rPr>
                <w:rFonts w:ascii="Arial" w:hAnsi="Arial" w:cs="Arial"/>
                <w:b/>
                <w:sz w:val="20"/>
                <w:szCs w:val="20"/>
                <w:lang w:val="en-GB"/>
              </w:rPr>
              <w:t>15. Is the manuscript written in clear and understandable language?</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Rating Scale: </w:t>
            </w:r>
          </w:p>
          <w:p w:rsidR="00323BD5" w:rsidRPr="009424D9" w:rsidRDefault="00276847">
            <w:pPr>
              <w:rPr>
                <w:rFonts w:ascii="Arial" w:hAnsi="Arial" w:cs="Arial"/>
                <w:color w:val="404040"/>
                <w:sz w:val="20"/>
                <w:szCs w:val="20"/>
                <w:shd w:val="clear" w:color="auto" w:fill="FFFFFF"/>
                <w:lang w:val="en-GB"/>
              </w:rPr>
            </w:pPr>
            <w:r w:rsidRPr="009424D9">
              <w:rPr>
                <w:rFonts w:ascii="Arial" w:hAnsi="Arial" w:cs="Arial"/>
                <w:color w:val="404040"/>
                <w:sz w:val="20"/>
                <w:szCs w:val="20"/>
                <w:shd w:val="clear" w:color="auto" w:fill="FFFFFF"/>
                <w:lang w:val="en-GB"/>
              </w:rPr>
              <w:t xml:space="preserve">5 = Excellent 4 = Good 3 = Satisfactory 2 = Needs Improvement 1 = Poor </w:t>
            </w:r>
          </w:p>
          <w:p w:rsidR="00323BD5" w:rsidRPr="009424D9" w:rsidRDefault="00276847">
            <w:pPr>
              <w:rPr>
                <w:rFonts w:ascii="Arial" w:hAnsi="Arial" w:cs="Arial"/>
                <w:sz w:val="20"/>
                <w:szCs w:val="20"/>
                <w:lang w:val="en-GB"/>
              </w:rPr>
            </w:pPr>
            <w:r w:rsidRPr="009424D9">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9424D9" w:rsidRDefault="00D421AE">
            <w:pPr>
              <w:pStyle w:val="ListParagraph"/>
              <w:ind w:left="0"/>
              <w:rPr>
                <w:rFonts w:ascii="Arial" w:hAnsi="Arial" w:cs="Arial"/>
                <w:bCs/>
                <w:sz w:val="20"/>
                <w:szCs w:val="20"/>
                <w:lang w:val="en-GB"/>
              </w:rPr>
            </w:pPr>
            <w:r w:rsidRPr="009424D9">
              <w:rPr>
                <w:rFonts w:ascii="Arial" w:hAnsi="Arial" w:cs="Arial"/>
                <w:b/>
                <w:bCs/>
                <w:sz w:val="20"/>
                <w:szCs w:val="20"/>
              </w:rPr>
              <w:t>4 (Good)</w:t>
            </w:r>
            <w:r w:rsidRPr="009424D9">
              <w:rPr>
                <w:rFonts w:ascii="Arial" w:hAnsi="Arial" w:cs="Arial"/>
                <w:sz w:val="20"/>
                <w:szCs w:val="20"/>
              </w:rPr>
              <w:t xml:space="preserve"> – Generally clear, minor grammatical polishing needed</w:t>
            </w:r>
          </w:p>
        </w:tc>
        <w:tc>
          <w:tcPr>
            <w:tcW w:w="1367" w:type="pct"/>
            <w:shd w:val="clear" w:color="auto" w:fill="auto"/>
          </w:tcPr>
          <w:p w:rsidR="00323BD5" w:rsidRPr="009424D9" w:rsidRDefault="00323BD5">
            <w:pPr>
              <w:pStyle w:val="Heading2"/>
              <w:jc w:val="left"/>
              <w:rPr>
                <w:rFonts w:ascii="Arial" w:hAnsi="Arial" w:cs="Arial"/>
                <w:b w:val="0"/>
                <w:lang w:val="en-GB" w:eastAsia="en-US"/>
              </w:rPr>
            </w:pPr>
          </w:p>
        </w:tc>
      </w:tr>
    </w:tbl>
    <w:p w:rsidR="00323BD5" w:rsidRPr="009424D9" w:rsidRDefault="00323BD5">
      <w:pPr>
        <w:pStyle w:val="BodyText"/>
        <w:rPr>
          <w:rFonts w:ascii="Arial" w:hAnsi="Arial" w:cs="Arial"/>
          <w:b/>
          <w:bCs/>
          <w:sz w:val="20"/>
          <w:szCs w:val="20"/>
          <w:u w:val="single"/>
          <w:lang w:val="en-GB"/>
        </w:rPr>
      </w:pPr>
    </w:p>
    <w:p w:rsidR="00323BD5" w:rsidRPr="009424D9" w:rsidRDefault="00323BD5">
      <w:pPr>
        <w:pStyle w:val="BodyText"/>
        <w:rPr>
          <w:rFonts w:ascii="Arial" w:hAnsi="Arial" w:cs="Arial"/>
          <w:b/>
          <w:bCs/>
          <w:sz w:val="20"/>
          <w:szCs w:val="20"/>
          <w:u w:val="single"/>
          <w:lang w:val="en-GB"/>
        </w:rPr>
      </w:pPr>
    </w:p>
    <w:p w:rsidR="00323BD5" w:rsidRPr="009424D9" w:rsidRDefault="00323BD5">
      <w:pPr>
        <w:pStyle w:val="BodyText"/>
        <w:rPr>
          <w:rFonts w:ascii="Arial" w:hAnsi="Arial" w:cs="Arial"/>
          <w:b/>
          <w:bCs/>
          <w:sz w:val="20"/>
          <w:szCs w:val="20"/>
          <w:u w:val="single"/>
          <w:lang w:val="en-GB"/>
        </w:rPr>
      </w:pPr>
    </w:p>
    <w:p w:rsidR="000E4067" w:rsidRPr="009424D9" w:rsidRDefault="000E4067">
      <w:pPr>
        <w:pStyle w:val="Heading2"/>
        <w:jc w:val="left"/>
        <w:rPr>
          <w:rFonts w:ascii="Arial" w:hAnsi="Arial" w:cs="Arial"/>
          <w:highlight w:val="yellow"/>
          <w:u w:val="single"/>
          <w:lang w:val="en-GB" w:eastAsia="en-US"/>
        </w:rPr>
      </w:pPr>
    </w:p>
    <w:p w:rsidR="00323BD5" w:rsidRPr="009424D9" w:rsidRDefault="00276847">
      <w:pPr>
        <w:pStyle w:val="Heading2"/>
        <w:jc w:val="left"/>
        <w:rPr>
          <w:rFonts w:ascii="Arial" w:hAnsi="Arial" w:cs="Arial"/>
          <w:u w:val="single"/>
          <w:lang w:val="en-GB" w:eastAsia="en-US"/>
        </w:rPr>
      </w:pPr>
      <w:r w:rsidRPr="009424D9">
        <w:rPr>
          <w:rFonts w:ascii="Arial" w:hAnsi="Arial" w:cs="Arial"/>
          <w:highlight w:val="yellow"/>
          <w:u w:val="single"/>
          <w:lang w:val="en-GB" w:eastAsia="en-US"/>
        </w:rPr>
        <w:t>PART 2.2 (Subjective Evaluation)</w:t>
      </w:r>
    </w:p>
    <w:p w:rsidR="00323BD5" w:rsidRPr="009424D9"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9424D9">
        <w:trPr>
          <w:trHeight w:val="20"/>
          <w:jc w:val="center"/>
        </w:trPr>
        <w:tc>
          <w:tcPr>
            <w:tcW w:w="1672" w:type="pct"/>
            <w:shd w:val="clear" w:color="auto" w:fill="auto"/>
            <w:noWrap/>
          </w:tcPr>
          <w:p w:rsidR="00323BD5" w:rsidRPr="009424D9" w:rsidRDefault="00323BD5">
            <w:pPr>
              <w:pStyle w:val="Heading2"/>
              <w:jc w:val="left"/>
              <w:rPr>
                <w:rFonts w:ascii="Arial" w:hAnsi="Arial" w:cs="Arial"/>
                <w:lang w:val="en-GB" w:eastAsia="en-US"/>
              </w:rPr>
            </w:pPr>
          </w:p>
        </w:tc>
        <w:tc>
          <w:tcPr>
            <w:tcW w:w="1786" w:type="pct"/>
            <w:shd w:val="clear" w:color="auto" w:fill="auto"/>
          </w:tcPr>
          <w:p w:rsidR="00323BD5" w:rsidRPr="009424D9" w:rsidRDefault="00276847">
            <w:pPr>
              <w:pStyle w:val="Heading2"/>
              <w:jc w:val="left"/>
              <w:rPr>
                <w:rFonts w:ascii="Arial" w:hAnsi="Arial" w:cs="Arial"/>
                <w:lang w:val="en-GB" w:eastAsia="en-US"/>
              </w:rPr>
            </w:pPr>
            <w:r w:rsidRPr="009424D9">
              <w:rPr>
                <w:rFonts w:ascii="Arial" w:hAnsi="Arial" w:cs="Arial"/>
                <w:lang w:val="en-GB" w:eastAsia="en-US"/>
              </w:rPr>
              <w:t>Reviewer’s comment</w:t>
            </w:r>
          </w:p>
          <w:p w:rsidR="00323BD5" w:rsidRPr="009424D9" w:rsidRDefault="00323BD5">
            <w:pPr>
              <w:rPr>
                <w:rFonts w:ascii="Arial" w:hAnsi="Arial" w:cs="Arial"/>
                <w:sz w:val="20"/>
                <w:szCs w:val="20"/>
                <w:lang w:val="en-GB"/>
              </w:rPr>
            </w:pPr>
          </w:p>
        </w:tc>
        <w:tc>
          <w:tcPr>
            <w:tcW w:w="1543" w:type="pct"/>
            <w:shd w:val="clear" w:color="auto" w:fill="auto"/>
          </w:tcPr>
          <w:p w:rsidR="00323BD5" w:rsidRPr="009424D9" w:rsidRDefault="00276847">
            <w:pPr>
              <w:spacing w:after="160" w:line="259" w:lineRule="auto"/>
              <w:rPr>
                <w:rFonts w:ascii="Arial" w:eastAsia="Calibri" w:hAnsi="Arial" w:cs="Arial"/>
                <w:kern w:val="2"/>
                <w:sz w:val="20"/>
                <w:szCs w:val="20"/>
                <w:lang w:val="en-IN"/>
              </w:rPr>
            </w:pPr>
            <w:r w:rsidRPr="009424D9">
              <w:rPr>
                <w:rFonts w:ascii="Arial" w:eastAsia="Calibri" w:hAnsi="Arial" w:cs="Arial"/>
                <w:b/>
                <w:kern w:val="2"/>
                <w:sz w:val="20"/>
                <w:szCs w:val="20"/>
                <w:lang w:val="en-IN"/>
              </w:rPr>
              <w:t>Author’s Feedback</w:t>
            </w:r>
            <w:r w:rsidRPr="009424D9">
              <w:rPr>
                <w:rFonts w:ascii="Arial" w:eastAsia="Calibri" w:hAnsi="Arial" w:cs="Arial"/>
                <w:kern w:val="2"/>
                <w:sz w:val="20"/>
                <w:szCs w:val="20"/>
                <w:lang w:val="en-IN"/>
              </w:rPr>
              <w:t xml:space="preserve"> (It is mandatory that authors should write his/her feedback here)</w:t>
            </w:r>
          </w:p>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672" w:type="pct"/>
            <w:shd w:val="clear" w:color="auto" w:fill="auto"/>
            <w:noWrap/>
          </w:tcPr>
          <w:p w:rsidR="00323BD5" w:rsidRPr="009424D9" w:rsidRDefault="00276847">
            <w:pPr>
              <w:rPr>
                <w:rFonts w:ascii="Arial" w:hAnsi="Arial" w:cs="Arial"/>
                <w:b/>
                <w:bCs/>
                <w:sz w:val="20"/>
                <w:szCs w:val="20"/>
                <w:lang w:val="en-GB"/>
              </w:rPr>
            </w:pPr>
            <w:r w:rsidRPr="009424D9">
              <w:rPr>
                <w:rFonts w:ascii="Arial" w:hAnsi="Arial" w:cs="Arial"/>
                <w:b/>
                <w:bCs/>
                <w:sz w:val="20"/>
                <w:szCs w:val="20"/>
                <w:lang w:val="en-GB"/>
              </w:rPr>
              <w:t>Is the title of the article suitable?</w:t>
            </w:r>
          </w:p>
          <w:p w:rsidR="00323BD5" w:rsidRPr="009424D9" w:rsidRDefault="00323BD5">
            <w:pPr>
              <w:rPr>
                <w:rFonts w:ascii="Arial" w:hAnsi="Arial" w:cs="Arial"/>
                <w:bCs/>
                <w:sz w:val="20"/>
                <w:szCs w:val="20"/>
                <w:lang w:val="en-GB"/>
              </w:rPr>
            </w:pPr>
          </w:p>
          <w:p w:rsidR="00323BD5" w:rsidRPr="009424D9" w:rsidRDefault="00276847">
            <w:pPr>
              <w:rPr>
                <w:rFonts w:ascii="Arial" w:hAnsi="Arial" w:cs="Arial"/>
                <w:sz w:val="20"/>
                <w:szCs w:val="20"/>
                <w:u w:val="single"/>
                <w:lang w:val="en-GB"/>
              </w:rPr>
            </w:pPr>
            <w:r w:rsidRPr="009424D9">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9424D9" w:rsidRDefault="00807864">
            <w:pPr>
              <w:ind w:left="360"/>
              <w:rPr>
                <w:rFonts w:ascii="Arial" w:hAnsi="Arial" w:cs="Arial"/>
                <w:b/>
                <w:bCs/>
                <w:sz w:val="20"/>
                <w:szCs w:val="20"/>
                <w:lang w:val="en-GB"/>
              </w:rPr>
            </w:pPr>
            <w:r w:rsidRPr="009424D9">
              <w:rPr>
                <w:rFonts w:ascii="Arial" w:hAnsi="Arial" w:cs="Arial"/>
                <w:sz w:val="20"/>
                <w:szCs w:val="20"/>
              </w:rPr>
              <w:t>Yes, suitable and precise.</w:t>
            </w:r>
          </w:p>
        </w:tc>
        <w:tc>
          <w:tcPr>
            <w:tcW w:w="1543"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672" w:type="pct"/>
            <w:shd w:val="clear" w:color="auto" w:fill="auto"/>
            <w:noWrap/>
          </w:tcPr>
          <w:p w:rsidR="00323BD5" w:rsidRPr="009424D9" w:rsidRDefault="00276847">
            <w:pPr>
              <w:pStyle w:val="Heading2"/>
              <w:jc w:val="left"/>
              <w:rPr>
                <w:rFonts w:ascii="Arial" w:hAnsi="Arial" w:cs="Arial"/>
                <w:lang w:val="en-GB" w:eastAsia="en-US"/>
              </w:rPr>
            </w:pPr>
            <w:r w:rsidRPr="009424D9">
              <w:rPr>
                <w:rFonts w:ascii="Arial" w:hAnsi="Arial" w:cs="Arial"/>
                <w:lang w:val="en-GB" w:eastAsia="en-US"/>
              </w:rPr>
              <w:t xml:space="preserve">Is the abstract of the article comprehensive? </w:t>
            </w:r>
          </w:p>
          <w:p w:rsidR="00323BD5" w:rsidRPr="009424D9" w:rsidRDefault="00323BD5">
            <w:pPr>
              <w:rPr>
                <w:rFonts w:ascii="Arial" w:hAnsi="Arial" w:cs="Arial"/>
                <w:bCs/>
                <w:sz w:val="20"/>
                <w:szCs w:val="20"/>
                <w:lang w:val="en-GB"/>
              </w:rPr>
            </w:pPr>
          </w:p>
          <w:p w:rsidR="00323BD5" w:rsidRPr="009424D9" w:rsidRDefault="00276847">
            <w:pPr>
              <w:rPr>
                <w:rFonts w:ascii="Arial" w:hAnsi="Arial" w:cs="Arial"/>
                <w:sz w:val="20"/>
                <w:szCs w:val="20"/>
                <w:lang w:val="en-GB"/>
              </w:rPr>
            </w:pPr>
            <w:r w:rsidRPr="009424D9">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9424D9" w:rsidRDefault="00807864" w:rsidP="00807864">
            <w:pPr>
              <w:ind w:left="360"/>
              <w:jc w:val="both"/>
              <w:rPr>
                <w:rFonts w:ascii="Arial" w:hAnsi="Arial" w:cs="Arial"/>
                <w:b/>
                <w:bCs/>
                <w:sz w:val="20"/>
                <w:szCs w:val="20"/>
                <w:lang w:val="en-GB"/>
              </w:rPr>
            </w:pPr>
            <w:r w:rsidRPr="009424D9">
              <w:rPr>
                <w:rFonts w:ascii="Arial" w:hAnsi="Arial" w:cs="Arial"/>
                <w:sz w:val="20"/>
                <w:szCs w:val="20"/>
              </w:rPr>
              <w:t>Mostly comprehensive; should briefly mention GIS/thematic mapping and policy relevance.</w:t>
            </w:r>
          </w:p>
        </w:tc>
        <w:tc>
          <w:tcPr>
            <w:tcW w:w="1543"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672" w:type="pct"/>
            <w:shd w:val="clear" w:color="auto" w:fill="auto"/>
            <w:noWrap/>
          </w:tcPr>
          <w:p w:rsidR="00323BD5" w:rsidRPr="009424D9" w:rsidRDefault="00276847">
            <w:pPr>
              <w:pStyle w:val="Heading2"/>
              <w:jc w:val="left"/>
              <w:rPr>
                <w:rFonts w:ascii="Arial" w:hAnsi="Arial" w:cs="Arial"/>
                <w:b w:val="0"/>
                <w:lang w:val="en-GB" w:eastAsia="en-US"/>
              </w:rPr>
            </w:pPr>
            <w:r w:rsidRPr="009424D9">
              <w:rPr>
                <w:rFonts w:ascii="Arial" w:hAnsi="Arial" w:cs="Arial"/>
                <w:lang w:val="en-GB" w:eastAsia="en-US"/>
              </w:rPr>
              <w:t xml:space="preserve">Is the manuscript scientifically correct? </w:t>
            </w:r>
            <w:r w:rsidRPr="009424D9">
              <w:rPr>
                <w:rFonts w:ascii="Arial" w:hAnsi="Arial" w:cs="Arial"/>
                <w:lang w:val="en-GB" w:eastAsia="en-US"/>
              </w:rPr>
              <w:br/>
            </w:r>
          </w:p>
          <w:p w:rsidR="00323BD5" w:rsidRPr="009424D9" w:rsidRDefault="00276847">
            <w:pPr>
              <w:rPr>
                <w:rFonts w:ascii="Arial" w:hAnsi="Arial" w:cs="Arial"/>
                <w:b/>
                <w:sz w:val="20"/>
                <w:szCs w:val="20"/>
                <w:lang w:val="en-GB"/>
              </w:rPr>
            </w:pPr>
            <w:r w:rsidRPr="009424D9">
              <w:rPr>
                <w:rFonts w:ascii="Arial" w:hAnsi="Arial" w:cs="Arial"/>
                <w:bCs/>
                <w:sz w:val="20"/>
                <w:szCs w:val="20"/>
                <w:lang w:val="en-GB"/>
              </w:rPr>
              <w:t>If your answer is NO, please provide a brief, clear suggestion for improvement.</w:t>
            </w:r>
          </w:p>
        </w:tc>
        <w:tc>
          <w:tcPr>
            <w:tcW w:w="1786" w:type="pct"/>
            <w:shd w:val="clear" w:color="auto" w:fill="auto"/>
          </w:tcPr>
          <w:p w:rsidR="00807864" w:rsidRPr="009424D9" w:rsidRDefault="00807864" w:rsidP="00807864">
            <w:pPr>
              <w:spacing w:before="100" w:beforeAutospacing="1" w:after="100" w:afterAutospacing="1"/>
              <w:ind w:left="343"/>
              <w:jc w:val="both"/>
              <w:rPr>
                <w:rFonts w:ascii="Arial" w:hAnsi="Arial" w:cs="Arial"/>
                <w:sz w:val="20"/>
                <w:szCs w:val="20"/>
              </w:rPr>
            </w:pPr>
            <w:r w:rsidRPr="009424D9">
              <w:rPr>
                <w:rFonts w:ascii="Arial" w:hAnsi="Arial" w:cs="Arial"/>
                <w:sz w:val="20"/>
                <w:szCs w:val="20"/>
              </w:rPr>
              <w:t>The manuscript is scientifically correct, but the discussion would benefit from deeper comparison with similar hydrogeochemical studies in India and abroad.</w:t>
            </w:r>
          </w:p>
          <w:p w:rsidR="00323BD5" w:rsidRPr="009424D9" w:rsidRDefault="00323BD5">
            <w:pPr>
              <w:pStyle w:val="ListParagraph"/>
              <w:ind w:left="0"/>
              <w:rPr>
                <w:rFonts w:ascii="Arial" w:hAnsi="Arial" w:cs="Arial"/>
                <w:bCs/>
                <w:sz w:val="20"/>
                <w:szCs w:val="20"/>
                <w:lang w:val="en-GB"/>
              </w:rPr>
            </w:pPr>
          </w:p>
        </w:tc>
        <w:tc>
          <w:tcPr>
            <w:tcW w:w="1543"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20"/>
          <w:jc w:val="center"/>
        </w:trPr>
        <w:tc>
          <w:tcPr>
            <w:tcW w:w="1672" w:type="pct"/>
            <w:shd w:val="clear" w:color="auto" w:fill="auto"/>
            <w:noWrap/>
          </w:tcPr>
          <w:p w:rsidR="00323BD5" w:rsidRPr="009424D9" w:rsidRDefault="00276847">
            <w:pPr>
              <w:rPr>
                <w:rFonts w:ascii="Arial" w:hAnsi="Arial" w:cs="Arial"/>
                <w:b/>
                <w:bCs/>
                <w:sz w:val="20"/>
                <w:szCs w:val="20"/>
                <w:lang w:val="en-GB"/>
              </w:rPr>
            </w:pPr>
            <w:r w:rsidRPr="009424D9">
              <w:rPr>
                <w:rFonts w:ascii="Arial" w:hAnsi="Arial" w:cs="Arial"/>
                <w:b/>
                <w:bCs/>
                <w:sz w:val="20"/>
                <w:szCs w:val="20"/>
                <w:lang w:val="en-GB"/>
              </w:rPr>
              <w:t xml:space="preserve">Are the references sufficient and recent? </w:t>
            </w:r>
          </w:p>
          <w:p w:rsidR="00323BD5" w:rsidRPr="009424D9" w:rsidRDefault="00276847">
            <w:pPr>
              <w:rPr>
                <w:rFonts w:ascii="Arial" w:hAnsi="Arial" w:cs="Arial"/>
                <w:bCs/>
                <w:sz w:val="20"/>
                <w:szCs w:val="20"/>
                <w:lang w:val="en-GB"/>
              </w:rPr>
            </w:pPr>
            <w:r w:rsidRPr="009424D9">
              <w:rPr>
                <w:rFonts w:ascii="Arial" w:hAnsi="Arial" w:cs="Arial"/>
                <w:bCs/>
                <w:sz w:val="20"/>
                <w:szCs w:val="20"/>
                <w:lang w:val="en-GB"/>
              </w:rPr>
              <w:t>(YES or NO)</w:t>
            </w:r>
          </w:p>
          <w:p w:rsidR="00323BD5" w:rsidRPr="009424D9" w:rsidRDefault="00323BD5">
            <w:pPr>
              <w:rPr>
                <w:rFonts w:ascii="Arial" w:hAnsi="Arial" w:cs="Arial"/>
                <w:bCs/>
                <w:sz w:val="20"/>
                <w:szCs w:val="20"/>
                <w:lang w:val="en-GB"/>
              </w:rPr>
            </w:pPr>
          </w:p>
          <w:p w:rsidR="00323BD5" w:rsidRPr="009424D9" w:rsidRDefault="00276847">
            <w:pPr>
              <w:rPr>
                <w:rFonts w:ascii="Arial" w:hAnsi="Arial" w:cs="Arial"/>
                <w:b/>
                <w:bCs/>
                <w:sz w:val="20"/>
                <w:szCs w:val="20"/>
                <w:lang w:val="en-GB"/>
              </w:rPr>
            </w:pPr>
            <w:r w:rsidRPr="009424D9">
              <w:rPr>
                <w:rFonts w:ascii="Arial" w:hAnsi="Arial" w:cs="Arial"/>
                <w:bCs/>
                <w:sz w:val="20"/>
                <w:szCs w:val="20"/>
                <w:lang w:val="en-GB"/>
              </w:rPr>
              <w:t>If your answer is NO, please provide clear suggestion for improvement.</w:t>
            </w:r>
          </w:p>
        </w:tc>
        <w:tc>
          <w:tcPr>
            <w:tcW w:w="1786" w:type="pct"/>
            <w:shd w:val="clear" w:color="auto" w:fill="auto"/>
          </w:tcPr>
          <w:p w:rsidR="00A0019A" w:rsidRPr="009424D9" w:rsidRDefault="00A0019A" w:rsidP="00A0019A">
            <w:pPr>
              <w:ind w:left="360"/>
              <w:jc w:val="both"/>
              <w:rPr>
                <w:rFonts w:ascii="Arial" w:hAnsi="Arial" w:cs="Arial"/>
                <w:sz w:val="20"/>
                <w:szCs w:val="20"/>
              </w:rPr>
            </w:pPr>
            <w:r w:rsidRPr="009424D9">
              <w:rPr>
                <w:rFonts w:ascii="Arial" w:hAnsi="Arial" w:cs="Arial"/>
                <w:sz w:val="20"/>
                <w:szCs w:val="20"/>
              </w:rPr>
              <w:t>NO. References are limited and somewhat dated. Authors should add recent studies (post</w:t>
            </w:r>
            <w:r w:rsidRPr="009424D9">
              <w:rPr>
                <w:rFonts w:ascii="Arial" w:hAnsi="Arial" w:cs="Arial"/>
                <w:sz w:val="20"/>
                <w:szCs w:val="20"/>
              </w:rPr>
              <w:noBreakHyphen/>
              <w:t>2020) on groundwater quality indices, irrigation hazards, and carbonate aquifer hydrochemistry.</w:t>
            </w:r>
          </w:p>
          <w:p w:rsidR="00323BD5" w:rsidRPr="009424D9" w:rsidRDefault="00323BD5">
            <w:pPr>
              <w:pStyle w:val="ListParagraph"/>
              <w:ind w:left="0"/>
              <w:rPr>
                <w:rFonts w:ascii="Arial" w:hAnsi="Arial" w:cs="Arial"/>
                <w:bCs/>
                <w:sz w:val="20"/>
                <w:szCs w:val="20"/>
                <w:lang w:val="en-GB"/>
              </w:rPr>
            </w:pPr>
          </w:p>
        </w:tc>
        <w:tc>
          <w:tcPr>
            <w:tcW w:w="1543" w:type="pct"/>
            <w:shd w:val="clear" w:color="auto" w:fill="auto"/>
          </w:tcPr>
          <w:p w:rsidR="00323BD5" w:rsidRPr="009424D9" w:rsidRDefault="00323BD5">
            <w:pPr>
              <w:pStyle w:val="Heading2"/>
              <w:jc w:val="left"/>
              <w:rPr>
                <w:rFonts w:ascii="Arial" w:hAnsi="Arial" w:cs="Arial"/>
                <w:b w:val="0"/>
                <w:lang w:val="en-GB" w:eastAsia="en-US"/>
              </w:rPr>
            </w:pPr>
          </w:p>
        </w:tc>
      </w:tr>
      <w:tr w:rsidR="00323BD5" w:rsidRPr="009424D9">
        <w:trPr>
          <w:trHeight w:val="896"/>
          <w:jc w:val="center"/>
        </w:trPr>
        <w:tc>
          <w:tcPr>
            <w:tcW w:w="1672" w:type="pct"/>
            <w:shd w:val="clear" w:color="auto" w:fill="auto"/>
            <w:noWrap/>
          </w:tcPr>
          <w:p w:rsidR="00323BD5" w:rsidRPr="009424D9" w:rsidRDefault="00276847">
            <w:pPr>
              <w:rPr>
                <w:rFonts w:ascii="Arial" w:hAnsi="Arial" w:cs="Arial"/>
                <w:b/>
                <w:bCs/>
                <w:sz w:val="20"/>
                <w:szCs w:val="20"/>
                <w:lang w:val="en-GB"/>
              </w:rPr>
            </w:pPr>
            <w:r w:rsidRPr="009424D9">
              <w:rPr>
                <w:rFonts w:ascii="Arial" w:hAnsi="Arial" w:cs="Arial"/>
                <w:b/>
                <w:bCs/>
                <w:sz w:val="20"/>
                <w:szCs w:val="20"/>
                <w:lang w:val="en-GB"/>
              </w:rPr>
              <w:t>Are there ethical issues in this manuscript?</w:t>
            </w:r>
          </w:p>
          <w:p w:rsidR="00323BD5" w:rsidRPr="009424D9" w:rsidRDefault="00276847">
            <w:pPr>
              <w:rPr>
                <w:rFonts w:ascii="Arial" w:hAnsi="Arial" w:cs="Arial"/>
                <w:bCs/>
                <w:sz w:val="20"/>
                <w:szCs w:val="20"/>
                <w:lang w:val="en-GB"/>
              </w:rPr>
            </w:pPr>
            <w:r w:rsidRPr="009424D9">
              <w:rPr>
                <w:rFonts w:ascii="Arial" w:hAnsi="Arial" w:cs="Arial"/>
                <w:bCs/>
                <w:sz w:val="20"/>
                <w:szCs w:val="20"/>
                <w:lang w:val="en-GB"/>
              </w:rPr>
              <w:t>(YES or NO)</w:t>
            </w:r>
          </w:p>
          <w:p w:rsidR="00323BD5" w:rsidRPr="009424D9" w:rsidRDefault="00323BD5">
            <w:pPr>
              <w:rPr>
                <w:rFonts w:ascii="Arial" w:hAnsi="Arial" w:cs="Arial"/>
                <w:bCs/>
                <w:sz w:val="20"/>
                <w:szCs w:val="20"/>
                <w:lang w:val="en-GB"/>
              </w:rPr>
            </w:pPr>
          </w:p>
          <w:p w:rsidR="00323BD5" w:rsidRPr="009424D9" w:rsidRDefault="00276847">
            <w:pPr>
              <w:rPr>
                <w:rFonts w:ascii="Arial" w:hAnsi="Arial" w:cs="Arial"/>
                <w:bCs/>
                <w:sz w:val="20"/>
                <w:szCs w:val="20"/>
                <w:lang w:val="en-GB"/>
              </w:rPr>
            </w:pPr>
            <w:r w:rsidRPr="009424D9">
              <w:rPr>
                <w:rFonts w:ascii="Arial" w:hAnsi="Arial" w:cs="Arial"/>
                <w:bCs/>
                <w:sz w:val="20"/>
                <w:szCs w:val="20"/>
                <w:lang w:val="en-GB"/>
              </w:rPr>
              <w:t>(If yes, kindly please write down the ethical issues here in details)</w:t>
            </w:r>
          </w:p>
          <w:p w:rsidR="00323BD5" w:rsidRPr="009424D9" w:rsidRDefault="00323BD5">
            <w:pPr>
              <w:rPr>
                <w:rFonts w:ascii="Arial" w:hAnsi="Arial" w:cs="Arial"/>
                <w:bCs/>
                <w:sz w:val="20"/>
                <w:szCs w:val="20"/>
                <w:lang w:val="en-GB"/>
              </w:rPr>
            </w:pPr>
          </w:p>
        </w:tc>
        <w:tc>
          <w:tcPr>
            <w:tcW w:w="1786" w:type="pct"/>
            <w:shd w:val="clear" w:color="auto" w:fill="auto"/>
          </w:tcPr>
          <w:p w:rsidR="00A0019A" w:rsidRPr="009424D9" w:rsidRDefault="00A0019A" w:rsidP="00A0019A">
            <w:pPr>
              <w:ind w:left="360"/>
              <w:jc w:val="both"/>
              <w:rPr>
                <w:rFonts w:ascii="Arial" w:hAnsi="Arial" w:cs="Arial"/>
                <w:sz w:val="20"/>
                <w:szCs w:val="20"/>
              </w:rPr>
            </w:pPr>
            <w:r w:rsidRPr="009424D9">
              <w:rPr>
                <w:rFonts w:ascii="Arial" w:hAnsi="Arial" w:cs="Arial"/>
                <w:sz w:val="20"/>
                <w:szCs w:val="20"/>
              </w:rPr>
              <w:t>NO ethical concerns identified.</w:t>
            </w:r>
          </w:p>
          <w:p w:rsidR="00323BD5" w:rsidRPr="009424D9" w:rsidRDefault="00323BD5">
            <w:pPr>
              <w:pStyle w:val="ListParagraph"/>
              <w:ind w:left="0"/>
              <w:rPr>
                <w:rFonts w:ascii="Arial" w:hAnsi="Arial" w:cs="Arial"/>
                <w:bCs/>
                <w:sz w:val="20"/>
                <w:szCs w:val="20"/>
                <w:lang w:val="en-GB"/>
              </w:rPr>
            </w:pPr>
          </w:p>
        </w:tc>
        <w:tc>
          <w:tcPr>
            <w:tcW w:w="1543" w:type="pct"/>
            <w:shd w:val="clear" w:color="auto" w:fill="auto"/>
          </w:tcPr>
          <w:p w:rsidR="00323BD5" w:rsidRPr="009424D9" w:rsidRDefault="00323BD5">
            <w:pPr>
              <w:pStyle w:val="Heading2"/>
              <w:jc w:val="left"/>
              <w:rPr>
                <w:rFonts w:ascii="Arial" w:hAnsi="Arial" w:cs="Arial"/>
                <w:b w:val="0"/>
                <w:lang w:val="en-GB" w:eastAsia="en-US"/>
              </w:rPr>
            </w:pPr>
          </w:p>
        </w:tc>
      </w:tr>
    </w:tbl>
    <w:p w:rsidR="00323BD5" w:rsidRPr="009424D9" w:rsidRDefault="00323BD5">
      <w:pPr>
        <w:pStyle w:val="Heading2"/>
        <w:jc w:val="left"/>
        <w:rPr>
          <w:rFonts w:ascii="Arial" w:hAnsi="Arial" w:cs="Arial"/>
          <w:highlight w:val="yellow"/>
          <w:lang w:val="en-GB" w:eastAsia="en-US"/>
        </w:rPr>
      </w:pPr>
    </w:p>
    <w:p w:rsidR="00323BD5" w:rsidRPr="009424D9" w:rsidRDefault="00323BD5">
      <w:pPr>
        <w:rPr>
          <w:rFonts w:ascii="Arial" w:hAnsi="Arial" w:cs="Arial"/>
          <w:sz w:val="20"/>
          <w:szCs w:val="20"/>
          <w:highlight w:val="yellow"/>
          <w:lang w:val="en-GB"/>
        </w:rPr>
      </w:pPr>
    </w:p>
    <w:p w:rsidR="00323BD5" w:rsidRPr="009424D9" w:rsidRDefault="00323BD5">
      <w:pPr>
        <w:rPr>
          <w:rFonts w:ascii="Arial" w:hAnsi="Arial" w:cs="Arial"/>
          <w:sz w:val="20"/>
          <w:szCs w:val="20"/>
          <w:highlight w:val="yellow"/>
          <w:lang w:val="en-GB"/>
        </w:rPr>
      </w:pPr>
    </w:p>
    <w:p w:rsidR="00323BD5" w:rsidRPr="009424D9"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9424D9"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9424D9" w:rsidRDefault="00276847">
      <w:pPr>
        <w:pStyle w:val="NormalWeb"/>
        <w:spacing w:before="0" w:beforeAutospacing="0" w:after="0" w:afterAutospacing="0"/>
        <w:rPr>
          <w:rFonts w:ascii="Arial" w:hAnsi="Arial" w:cs="Arial"/>
          <w:b/>
          <w:bCs/>
          <w:sz w:val="20"/>
          <w:szCs w:val="20"/>
          <w:highlight w:val="yellow"/>
          <w:u w:val="single"/>
          <w:lang w:val="en-GB"/>
        </w:rPr>
      </w:pPr>
      <w:r w:rsidRPr="009424D9">
        <w:rPr>
          <w:rFonts w:ascii="Arial" w:hAnsi="Arial" w:cs="Arial"/>
          <w:b/>
          <w:bCs/>
          <w:sz w:val="20"/>
          <w:szCs w:val="20"/>
          <w:highlight w:val="yellow"/>
          <w:u w:val="single"/>
          <w:lang w:val="en-GB"/>
        </w:rPr>
        <w:t xml:space="preserve">PART </w:t>
      </w:r>
      <w:r w:rsidR="00361B3D" w:rsidRPr="009424D9">
        <w:rPr>
          <w:rFonts w:ascii="Arial" w:hAnsi="Arial" w:cs="Arial"/>
          <w:b/>
          <w:bCs/>
          <w:sz w:val="20"/>
          <w:szCs w:val="20"/>
          <w:highlight w:val="yellow"/>
          <w:u w:val="single"/>
          <w:lang w:val="en-GB"/>
        </w:rPr>
        <w:t>3</w:t>
      </w:r>
    </w:p>
    <w:p w:rsidR="00323BD5" w:rsidRPr="009424D9"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9424D9">
        <w:trPr>
          <w:trHeight w:val="20"/>
          <w:jc w:val="center"/>
        </w:trPr>
        <w:tc>
          <w:tcPr>
            <w:tcW w:w="5000" w:type="pct"/>
            <w:gridSpan w:val="2"/>
            <w:shd w:val="clear" w:color="auto" w:fill="auto"/>
            <w:noWrap/>
          </w:tcPr>
          <w:p w:rsidR="00323BD5" w:rsidRPr="009424D9" w:rsidRDefault="00276847">
            <w:pPr>
              <w:pStyle w:val="NormalWeb"/>
              <w:spacing w:before="0" w:beforeAutospacing="0" w:after="0" w:afterAutospacing="0"/>
              <w:rPr>
                <w:rFonts w:ascii="Arial" w:hAnsi="Arial" w:cs="Arial"/>
                <w:b/>
                <w:bCs/>
                <w:sz w:val="20"/>
                <w:szCs w:val="20"/>
                <w:u w:val="single"/>
                <w:lang w:val="en-GB"/>
              </w:rPr>
            </w:pPr>
            <w:r w:rsidRPr="009424D9">
              <w:rPr>
                <w:rFonts w:ascii="Arial" w:hAnsi="Arial" w:cs="Arial"/>
                <w:b/>
                <w:bCs/>
                <w:sz w:val="20"/>
                <w:szCs w:val="20"/>
                <w:u w:val="single"/>
                <w:lang w:val="en-GB"/>
              </w:rPr>
              <w:t>Editorial Comments (This section is reserved for the comments from journal editorial office and editors):</w:t>
            </w:r>
          </w:p>
          <w:p w:rsidR="00323BD5" w:rsidRPr="009424D9" w:rsidRDefault="00323BD5">
            <w:pPr>
              <w:pStyle w:val="NormalWeb"/>
              <w:spacing w:before="0" w:beforeAutospacing="0" w:after="0" w:afterAutospacing="0"/>
              <w:rPr>
                <w:rFonts w:ascii="Arial" w:hAnsi="Arial" w:cs="Arial"/>
                <w:b/>
                <w:bCs/>
                <w:sz w:val="20"/>
                <w:szCs w:val="20"/>
                <w:u w:val="single"/>
                <w:lang w:val="en-GB"/>
              </w:rPr>
            </w:pPr>
          </w:p>
        </w:tc>
      </w:tr>
      <w:tr w:rsidR="00323BD5" w:rsidRPr="009424D9">
        <w:trPr>
          <w:trHeight w:val="20"/>
          <w:jc w:val="center"/>
        </w:trPr>
        <w:tc>
          <w:tcPr>
            <w:tcW w:w="2784" w:type="pct"/>
            <w:shd w:val="clear" w:color="auto" w:fill="auto"/>
            <w:noWrap/>
          </w:tcPr>
          <w:p w:rsidR="00323BD5" w:rsidRPr="009424D9"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9424D9" w:rsidRDefault="00276847">
            <w:pPr>
              <w:pStyle w:val="NormalWeb"/>
              <w:spacing w:before="0" w:beforeAutospacing="0" w:after="0" w:afterAutospacing="0"/>
              <w:rPr>
                <w:rFonts w:ascii="Arial" w:hAnsi="Arial" w:cs="Arial"/>
                <w:b/>
                <w:bCs/>
                <w:sz w:val="20"/>
                <w:szCs w:val="20"/>
                <w:lang w:val="en-GB"/>
              </w:rPr>
            </w:pPr>
            <w:r w:rsidRPr="009424D9">
              <w:rPr>
                <w:rFonts w:ascii="Arial" w:hAnsi="Arial" w:cs="Arial"/>
                <w:sz w:val="20"/>
                <w:szCs w:val="20"/>
                <w:lang w:val="en-GB"/>
              </w:rPr>
              <w:t>Author’s Feedback</w:t>
            </w:r>
          </w:p>
        </w:tc>
      </w:tr>
      <w:tr w:rsidR="00323BD5" w:rsidRPr="009424D9">
        <w:trPr>
          <w:trHeight w:val="20"/>
          <w:jc w:val="center"/>
        </w:trPr>
        <w:tc>
          <w:tcPr>
            <w:tcW w:w="2784" w:type="pct"/>
            <w:shd w:val="clear" w:color="auto" w:fill="auto"/>
            <w:noWrap/>
          </w:tcPr>
          <w:p w:rsidR="00323BD5" w:rsidRPr="009424D9" w:rsidRDefault="00323BD5">
            <w:pPr>
              <w:pStyle w:val="NormalWeb"/>
              <w:spacing w:before="0" w:beforeAutospacing="0" w:after="0" w:afterAutospacing="0"/>
              <w:rPr>
                <w:rFonts w:ascii="Arial" w:hAnsi="Arial" w:cs="Arial"/>
                <w:sz w:val="20"/>
                <w:szCs w:val="20"/>
                <w:lang w:val="en-GB"/>
              </w:rPr>
            </w:pPr>
          </w:p>
          <w:p w:rsidR="00BE5751" w:rsidRPr="009424D9" w:rsidRDefault="00BE5751" w:rsidP="00BE5751">
            <w:pPr>
              <w:jc w:val="both"/>
              <w:rPr>
                <w:rFonts w:ascii="Arial" w:hAnsi="Arial" w:cs="Arial"/>
                <w:sz w:val="20"/>
                <w:szCs w:val="20"/>
              </w:rPr>
            </w:pPr>
            <w:r w:rsidRPr="009424D9">
              <w:rPr>
                <w:rFonts w:ascii="Arial" w:hAnsi="Arial" w:cs="Arial"/>
                <w:sz w:val="20"/>
                <w:szCs w:val="20"/>
              </w:rPr>
              <w:t xml:space="preserve">The manuscript is scientifically sound and provides valuable regional data. However, the literature review and discussion sections are relatively </w:t>
            </w:r>
            <w:proofErr w:type="gramStart"/>
            <w:r w:rsidR="00176E3B" w:rsidRPr="009424D9">
              <w:rPr>
                <w:rFonts w:ascii="Arial" w:hAnsi="Arial" w:cs="Arial"/>
                <w:sz w:val="20"/>
                <w:szCs w:val="20"/>
              </w:rPr>
              <w:t xml:space="preserve">unclear, </w:t>
            </w:r>
            <w:r w:rsidRPr="009424D9">
              <w:rPr>
                <w:rFonts w:ascii="Arial" w:hAnsi="Arial" w:cs="Arial"/>
                <w:sz w:val="20"/>
                <w:szCs w:val="20"/>
              </w:rPr>
              <w:t xml:space="preserve"> compared</w:t>
            </w:r>
            <w:proofErr w:type="gramEnd"/>
            <w:r w:rsidRPr="009424D9">
              <w:rPr>
                <w:rFonts w:ascii="Arial" w:hAnsi="Arial" w:cs="Arial"/>
                <w:sz w:val="20"/>
                <w:szCs w:val="20"/>
              </w:rPr>
              <w:t xml:space="preserve"> to the strong methodology and results. Minor revisions are recommended to improve contextualization and strengthen the global relevance of the findings.</w:t>
            </w:r>
          </w:p>
          <w:p w:rsidR="00BE5751" w:rsidRPr="009424D9" w:rsidRDefault="00BE5751" w:rsidP="00BE5751">
            <w:pPr>
              <w:jc w:val="both"/>
              <w:rPr>
                <w:rFonts w:ascii="Arial" w:hAnsi="Arial" w:cs="Arial"/>
                <w:sz w:val="20"/>
                <w:szCs w:val="20"/>
                <w:lang w:val="en-GB"/>
              </w:rPr>
            </w:pPr>
          </w:p>
          <w:p w:rsidR="00BE5751" w:rsidRPr="009424D9" w:rsidRDefault="00BE5751" w:rsidP="00BE5751">
            <w:pPr>
              <w:jc w:val="both"/>
              <w:rPr>
                <w:rFonts w:ascii="Arial" w:hAnsi="Arial" w:cs="Arial"/>
                <w:sz w:val="20"/>
                <w:szCs w:val="20"/>
                <w:lang w:val="en-GB"/>
              </w:rPr>
            </w:pPr>
            <w:r w:rsidRPr="009424D9">
              <w:rPr>
                <w:rFonts w:ascii="Arial" w:hAnsi="Arial" w:cs="Arial"/>
                <w:sz w:val="20"/>
                <w:szCs w:val="20"/>
                <w:lang w:val="en-GB"/>
              </w:rPr>
              <w:t>Minor Revision The manuscript is strong and well executed, requiring modest improvements in literature integration, discussion depth, and minor language polishing.</w:t>
            </w:r>
          </w:p>
          <w:p w:rsidR="00323BD5" w:rsidRPr="009424D9" w:rsidRDefault="00323BD5">
            <w:pPr>
              <w:pStyle w:val="NormalWeb"/>
              <w:spacing w:before="0" w:beforeAutospacing="0" w:after="0" w:afterAutospacing="0"/>
              <w:rPr>
                <w:rFonts w:ascii="Arial" w:hAnsi="Arial" w:cs="Arial"/>
                <w:sz w:val="20"/>
                <w:szCs w:val="20"/>
                <w:lang w:val="en-GB"/>
              </w:rPr>
            </w:pPr>
          </w:p>
          <w:p w:rsidR="00323BD5" w:rsidRPr="009424D9" w:rsidRDefault="00323BD5">
            <w:pPr>
              <w:pStyle w:val="NormalWeb"/>
              <w:spacing w:before="0" w:beforeAutospacing="0" w:after="0" w:afterAutospacing="0"/>
              <w:rPr>
                <w:rFonts w:ascii="Arial" w:hAnsi="Arial" w:cs="Arial"/>
                <w:sz w:val="20"/>
                <w:szCs w:val="20"/>
                <w:lang w:val="en-GB"/>
              </w:rPr>
            </w:pPr>
          </w:p>
          <w:p w:rsidR="00323BD5" w:rsidRPr="009424D9"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9424D9" w:rsidRDefault="00323BD5">
            <w:pPr>
              <w:pStyle w:val="NormalWeb"/>
              <w:spacing w:before="0" w:beforeAutospacing="0" w:after="0" w:afterAutospacing="0"/>
              <w:rPr>
                <w:rFonts w:ascii="Arial" w:hAnsi="Arial" w:cs="Arial"/>
                <w:b/>
                <w:bCs/>
                <w:sz w:val="20"/>
                <w:szCs w:val="20"/>
                <w:lang w:val="en-GB"/>
              </w:rPr>
            </w:pPr>
          </w:p>
        </w:tc>
      </w:tr>
    </w:tbl>
    <w:p w:rsidR="00323BD5" w:rsidRPr="009424D9" w:rsidRDefault="00323BD5">
      <w:pPr>
        <w:rPr>
          <w:rFonts w:ascii="Arial" w:eastAsia="Arial Unicode MS" w:hAnsi="Arial" w:cs="Arial"/>
          <w:b/>
          <w:bCs/>
          <w:sz w:val="20"/>
          <w:szCs w:val="20"/>
          <w:u w:val="single"/>
          <w:lang w:val="en-GB"/>
        </w:rPr>
      </w:pPr>
    </w:p>
    <w:p w:rsidR="00323BD5" w:rsidRPr="009424D9" w:rsidRDefault="00323BD5">
      <w:pPr>
        <w:rPr>
          <w:rFonts w:ascii="Arial" w:eastAsia="Arial Unicode MS" w:hAnsi="Arial" w:cs="Arial"/>
          <w:b/>
          <w:bCs/>
          <w:sz w:val="20"/>
          <w:szCs w:val="20"/>
          <w:u w:val="single"/>
          <w:lang w:val="en-GB"/>
        </w:rPr>
      </w:pPr>
    </w:p>
    <w:p w:rsidR="009424D9" w:rsidRPr="009424D9" w:rsidRDefault="009424D9" w:rsidP="009424D9">
      <w:pPr>
        <w:pStyle w:val="Affiliation"/>
        <w:spacing w:after="0" w:line="240" w:lineRule="auto"/>
        <w:jc w:val="left"/>
        <w:rPr>
          <w:rFonts w:ascii="Arial" w:hAnsi="Arial" w:cs="Arial"/>
          <w:b/>
          <w:u w:val="single"/>
        </w:rPr>
      </w:pPr>
      <w:r w:rsidRPr="009424D9">
        <w:rPr>
          <w:rFonts w:ascii="Arial" w:hAnsi="Arial" w:cs="Arial"/>
          <w:b/>
          <w:u w:val="single"/>
        </w:rPr>
        <w:t>Reviewer details:</w:t>
      </w:r>
    </w:p>
    <w:p w:rsidR="00323BD5" w:rsidRPr="009424D9" w:rsidRDefault="00323BD5">
      <w:pPr>
        <w:rPr>
          <w:rFonts w:ascii="Arial" w:eastAsia="Arial Unicode MS" w:hAnsi="Arial" w:cs="Arial"/>
          <w:b/>
          <w:bCs/>
          <w:sz w:val="20"/>
          <w:szCs w:val="20"/>
          <w:lang w:val="en-GB"/>
        </w:rPr>
      </w:pPr>
      <w:bookmarkStart w:id="0" w:name="_GoBack"/>
    </w:p>
    <w:p w:rsidR="009424D9" w:rsidRPr="009424D9" w:rsidRDefault="009424D9" w:rsidP="009424D9">
      <w:pPr>
        <w:rPr>
          <w:rFonts w:ascii="Arial" w:eastAsia="Arial Unicode MS" w:hAnsi="Arial" w:cs="Arial"/>
          <w:b/>
          <w:bCs/>
          <w:sz w:val="20"/>
          <w:szCs w:val="20"/>
          <w:lang w:val="en-GB"/>
        </w:rPr>
      </w:pPr>
      <w:r w:rsidRPr="009424D9">
        <w:rPr>
          <w:rFonts w:ascii="Arial" w:eastAsia="Arial Unicode MS" w:hAnsi="Arial" w:cs="Arial"/>
          <w:b/>
          <w:bCs/>
          <w:sz w:val="20"/>
          <w:szCs w:val="20"/>
          <w:lang w:val="en-GB"/>
        </w:rPr>
        <w:t xml:space="preserve">Mariam Mir </w:t>
      </w:r>
      <w:proofErr w:type="spellStart"/>
      <w:r w:rsidRPr="009424D9">
        <w:rPr>
          <w:rFonts w:ascii="Arial" w:eastAsia="Arial Unicode MS" w:hAnsi="Arial" w:cs="Arial"/>
          <w:b/>
          <w:bCs/>
          <w:sz w:val="20"/>
          <w:szCs w:val="20"/>
          <w:lang w:val="en-GB"/>
        </w:rPr>
        <w:t>Memon</w:t>
      </w:r>
      <w:proofErr w:type="spellEnd"/>
      <w:r w:rsidRPr="009424D9">
        <w:rPr>
          <w:rFonts w:ascii="Arial" w:eastAsia="Arial Unicode MS" w:hAnsi="Arial" w:cs="Arial"/>
          <w:b/>
          <w:bCs/>
          <w:sz w:val="20"/>
          <w:szCs w:val="20"/>
          <w:lang w:val="en-GB"/>
        </w:rPr>
        <w:t xml:space="preserve">, </w:t>
      </w:r>
      <w:r w:rsidRPr="009424D9">
        <w:rPr>
          <w:rFonts w:ascii="Arial" w:eastAsia="Arial Unicode MS" w:hAnsi="Arial" w:cs="Arial"/>
          <w:b/>
          <w:bCs/>
          <w:sz w:val="20"/>
          <w:szCs w:val="20"/>
          <w:lang w:val="en-GB"/>
        </w:rPr>
        <w:t>Quaid-e-</w:t>
      </w:r>
      <w:proofErr w:type="spellStart"/>
      <w:r w:rsidRPr="009424D9">
        <w:rPr>
          <w:rFonts w:ascii="Arial" w:eastAsia="Arial Unicode MS" w:hAnsi="Arial" w:cs="Arial"/>
          <w:b/>
          <w:bCs/>
          <w:sz w:val="20"/>
          <w:szCs w:val="20"/>
          <w:lang w:val="en-GB"/>
        </w:rPr>
        <w:t>Awam</w:t>
      </w:r>
      <w:proofErr w:type="spellEnd"/>
      <w:r w:rsidRPr="009424D9">
        <w:rPr>
          <w:rFonts w:ascii="Arial" w:eastAsia="Arial Unicode MS" w:hAnsi="Arial" w:cs="Arial"/>
          <w:b/>
          <w:bCs/>
          <w:sz w:val="20"/>
          <w:szCs w:val="20"/>
          <w:lang w:val="en-GB"/>
        </w:rPr>
        <w:t xml:space="preserve"> University of Engineering, </w:t>
      </w:r>
      <w:r w:rsidRPr="009424D9">
        <w:rPr>
          <w:rFonts w:ascii="Arial" w:eastAsia="Arial Unicode MS" w:hAnsi="Arial" w:cs="Arial"/>
          <w:b/>
          <w:bCs/>
          <w:sz w:val="20"/>
          <w:szCs w:val="20"/>
          <w:lang w:val="en-GB"/>
        </w:rPr>
        <w:t>P</w:t>
      </w:r>
      <w:r w:rsidRPr="009424D9">
        <w:rPr>
          <w:rFonts w:ascii="Arial" w:eastAsia="Arial Unicode MS" w:hAnsi="Arial" w:cs="Arial"/>
          <w:b/>
          <w:bCs/>
          <w:sz w:val="20"/>
          <w:szCs w:val="20"/>
          <w:lang w:val="en-GB"/>
        </w:rPr>
        <w:t>akistan</w:t>
      </w:r>
      <w:bookmarkEnd w:id="0"/>
    </w:p>
    <w:sectPr w:rsidR="009424D9" w:rsidRPr="009424D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229" w:rsidRDefault="00A34229">
      <w:r>
        <w:separator/>
      </w:r>
    </w:p>
  </w:endnote>
  <w:endnote w:type="continuationSeparator" w:id="0">
    <w:p w:rsidR="00A34229" w:rsidRDefault="00A3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pStyle w:val="Footer"/>
      <w:jc w:val="right"/>
    </w:pPr>
  </w:p>
  <w:p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947D2">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947D2">
      <w:rPr>
        <w:b/>
        <w:noProof/>
        <w:sz w:val="20"/>
      </w:rPr>
      <w:t>4</w:t>
    </w:r>
    <w:r>
      <w:rPr>
        <w:b/>
        <w:sz w:val="20"/>
      </w:rPr>
      <w:fldChar w:fldCharType="end"/>
    </w:r>
  </w:p>
  <w:p w:rsidR="00323BD5" w:rsidRDefault="00276847">
    <w:pPr>
      <w:pStyle w:val="Footer"/>
      <w:jc w:val="right"/>
      <w:rPr>
        <w:b/>
        <w:sz w:val="20"/>
      </w:rPr>
    </w:pPr>
    <w:r>
      <w:rPr>
        <w:b/>
        <w:sz w:val="20"/>
      </w:rPr>
      <w:t>V240326</w:t>
    </w:r>
  </w:p>
  <w:p w:rsidR="00323BD5" w:rsidRDefault="00323BD5">
    <w:pPr>
      <w:pStyle w:val="Footer"/>
      <w:jc w:val="right"/>
    </w:pPr>
  </w:p>
  <w:p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229" w:rsidRDefault="00A34229">
      <w:r>
        <w:separator/>
      </w:r>
    </w:p>
  </w:footnote>
  <w:footnote w:type="continuationSeparator" w:id="0">
    <w:p w:rsidR="00A34229" w:rsidRDefault="00A3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spacing w:before="100" w:beforeAutospacing="1" w:after="100" w:afterAutospacing="1"/>
      <w:jc w:val="center"/>
      <w:rPr>
        <w:rFonts w:ascii="Arial" w:hAnsi="Arial" w:cs="Arial"/>
        <w:b/>
        <w:bCs/>
        <w:color w:val="003399"/>
        <w:szCs w:val="20"/>
        <w:u w:val="single"/>
        <w:lang w:val="en-GB"/>
      </w:rPr>
    </w:pPr>
  </w:p>
  <w:p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976EEC"/>
    <w:multiLevelType w:val="multilevel"/>
    <w:tmpl w:val="6C86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32034"/>
    <w:rsid w:val="00044372"/>
    <w:rsid w:val="000E4067"/>
    <w:rsid w:val="001275D9"/>
    <w:rsid w:val="00176E3B"/>
    <w:rsid w:val="001D495F"/>
    <w:rsid w:val="00276847"/>
    <w:rsid w:val="00323BD5"/>
    <w:rsid w:val="00325962"/>
    <w:rsid w:val="00361B3D"/>
    <w:rsid w:val="003723A0"/>
    <w:rsid w:val="004A472B"/>
    <w:rsid w:val="00512035"/>
    <w:rsid w:val="005947D2"/>
    <w:rsid w:val="0059670E"/>
    <w:rsid w:val="006E503A"/>
    <w:rsid w:val="007E6E20"/>
    <w:rsid w:val="00807864"/>
    <w:rsid w:val="008E5CF0"/>
    <w:rsid w:val="0090061B"/>
    <w:rsid w:val="009424D9"/>
    <w:rsid w:val="00A0019A"/>
    <w:rsid w:val="00A25AB3"/>
    <w:rsid w:val="00A34229"/>
    <w:rsid w:val="00A4451D"/>
    <w:rsid w:val="00B71596"/>
    <w:rsid w:val="00BE5751"/>
    <w:rsid w:val="00D421AE"/>
    <w:rsid w:val="00E33967"/>
    <w:rsid w:val="00EC1994"/>
    <w:rsid w:val="00FD12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C17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75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E4067"/>
    <w:rPr>
      <w:b/>
      <w:bCs/>
    </w:rPr>
  </w:style>
  <w:style w:type="character" w:styleId="Emphasis">
    <w:name w:val="Emphasis"/>
    <w:uiPriority w:val="20"/>
    <w:qFormat/>
    <w:rsid w:val="0059670E"/>
    <w:rPr>
      <w:i/>
      <w:iCs/>
    </w:rPr>
  </w:style>
  <w:style w:type="paragraph" w:customStyle="1" w:styleId="Affiliation">
    <w:name w:val="Affiliation"/>
    <w:basedOn w:val="Normal"/>
    <w:rsid w:val="009424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711570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690559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21456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1020</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35</cp:revision>
  <dcterms:created xsi:type="dcterms:W3CDTF">2026-03-24T06:15:00Z</dcterms:created>
  <dcterms:modified xsi:type="dcterms:W3CDTF">2026-04-11T07:36:00Z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