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E932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9325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7E05" w:rsidRPr="00E93254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E932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9325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7E05" w:rsidRPr="00E93254" w:rsidRDefault="00EC7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Ms_AJEBA_156386</w:t>
            </w:r>
          </w:p>
        </w:tc>
      </w:tr>
      <w:tr w:rsidR="00647E05" w:rsidRPr="00E932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9325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7E05" w:rsidRPr="00E93254" w:rsidRDefault="00EC7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Gender Diversity in the Board of Directors on Financial Performance of Commercial Bank.: A Panel Econometric Approach</w:t>
            </w:r>
          </w:p>
        </w:tc>
      </w:tr>
      <w:tr w:rsidR="00647E05" w:rsidRPr="00E932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E93254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7E05" w:rsidRPr="00E93254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7E05" w:rsidRPr="00E93254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E609E2" w:rsidRPr="00E93254" w:rsidRDefault="00E609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Secondary Research Analyses</w:t>
            </w:r>
          </w:p>
        </w:tc>
      </w:tr>
    </w:tbl>
    <w:p w:rsidR="00647E05" w:rsidRPr="00E93254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E93254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E93254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E93254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E93254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E93254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9325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47E05" w:rsidRPr="00E93254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E9325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93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7E05" w:rsidRPr="00E93254" w:rsidRDefault="00E609E2" w:rsidP="00E609E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is focused</w:t>
            </w:r>
          </w:p>
          <w:p w:rsidR="00E609E2" w:rsidRPr="00E93254" w:rsidRDefault="00E609E2" w:rsidP="00E609E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on gender diversity</w:t>
            </w:r>
          </w:p>
          <w:p w:rsidR="00E609E2" w:rsidRPr="00E93254" w:rsidRDefault="00E609E2" w:rsidP="00E609E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used secondary data considered more authentic</w:t>
            </w:r>
          </w:p>
          <w:p w:rsidR="00E609E2" w:rsidRPr="00E93254" w:rsidRDefault="00E609E2" w:rsidP="00E609E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Banks in the research areas will find the work useful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E93254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E93254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E93254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E93254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9325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47E05" w:rsidRPr="00E93254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E9325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Excellent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E609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650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650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E93254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E93254" w:rsidRDefault="00650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E93254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93254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93254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E93254" w:rsidRDefault="0011226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9325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47E05" w:rsidRPr="00E93254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E932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>Reviewer’s comment</w:t>
            </w:r>
          </w:p>
          <w:p w:rsidR="00647E05" w:rsidRPr="00E93254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7E05" w:rsidRPr="00E93254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3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32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E9325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93254" w:rsidRDefault="006504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47E05" w:rsidRPr="00E9325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93254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93254" w:rsidRDefault="006504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6504AB" w:rsidRPr="00E93254" w:rsidRDefault="006504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showed only the general findings of this research which is gender diversification, but did not include the findings of other </w:t>
            </w:r>
            <w:proofErr w:type="gramStart"/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specifics  objectives</w:t>
            </w:r>
            <w:proofErr w:type="gramEnd"/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study. The norm in research is that abstract should show at least the findings of the main objectives and the specific objectives of the study.</w:t>
            </w:r>
          </w:p>
          <w:p w:rsidR="006504AB" w:rsidRPr="00E93254" w:rsidRDefault="006504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 below: </w:t>
            </w:r>
          </w:p>
          <w:p w:rsidR="006504AB" w:rsidRPr="00E93254" w:rsidRDefault="006504AB" w:rsidP="006504A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</w:rPr>
              <w:t xml:space="preserve">The study aims to analyze the relationship between board gender diversity and commercial bank profitability measured by ROA. </w:t>
            </w:r>
          </w:p>
          <w:p w:rsidR="006504AB" w:rsidRPr="00E93254" w:rsidRDefault="006504AB" w:rsidP="006504A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</w:rPr>
              <w:t>The purpose of this paper is to examine the impact of board independence on the financial performance of Bangladeshi financial institutions measured by commercial banks.</w:t>
            </w:r>
          </w:p>
          <w:p w:rsidR="006504AB" w:rsidRPr="00E93254" w:rsidRDefault="006504AB" w:rsidP="006504A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</w:rPr>
              <w:t>The objective is to examine audit committee independence on the financial performance of banks.</w:t>
            </w: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93254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9325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93254">
              <w:rPr>
                <w:rFonts w:ascii="Arial" w:hAnsi="Arial" w:cs="Arial"/>
                <w:lang w:val="en-GB"/>
              </w:rPr>
              <w:br/>
            </w:r>
          </w:p>
          <w:p w:rsidR="00647E05" w:rsidRPr="00E93254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93254" w:rsidRDefault="00650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7E05" w:rsidRPr="00E9325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E9325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9325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E93254" w:rsidRDefault="00650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E9325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E93254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7E05" w:rsidRPr="00E9325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E9325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E93254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7E05" w:rsidRPr="00E93254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E93254" w:rsidRDefault="00650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7E05" w:rsidRPr="00E93254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E93254" w:rsidRDefault="00647E0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647E05" w:rsidRPr="00E93254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93254" w:rsidRPr="00E93254" w:rsidRDefault="00E93254" w:rsidP="00E9325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6706429"/>
    </w:p>
    <w:p w:rsidR="00E93254" w:rsidRPr="00E93254" w:rsidRDefault="00E93254" w:rsidP="00E9325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93254" w:rsidRPr="00E93254" w:rsidRDefault="00E93254" w:rsidP="00E932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93254">
        <w:rPr>
          <w:rFonts w:ascii="Arial" w:hAnsi="Arial" w:cs="Arial"/>
          <w:b/>
          <w:u w:val="single"/>
        </w:rPr>
        <w:t>Reviewer details:</w:t>
      </w:r>
    </w:p>
    <w:bookmarkEnd w:id="0"/>
    <w:p w:rsidR="00647E05" w:rsidRPr="00E93254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93254" w:rsidRPr="00E93254" w:rsidRDefault="00E93254" w:rsidP="00E9325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E93254">
        <w:rPr>
          <w:rFonts w:ascii="Arial" w:hAnsi="Arial" w:cs="Arial"/>
          <w:sz w:val="20"/>
          <w:szCs w:val="20"/>
          <w:lang w:val="en-GB"/>
        </w:rPr>
        <w:t>Ugwu</w:t>
      </w:r>
      <w:proofErr w:type="spellEnd"/>
      <w:r w:rsidRPr="00E93254">
        <w:rPr>
          <w:rFonts w:ascii="Arial" w:hAnsi="Arial" w:cs="Arial"/>
          <w:sz w:val="20"/>
          <w:szCs w:val="20"/>
          <w:lang w:val="en-GB"/>
        </w:rPr>
        <w:t xml:space="preserve"> Ikechukwu </w:t>
      </w:r>
      <w:proofErr w:type="spellStart"/>
      <w:r w:rsidRPr="00E93254">
        <w:rPr>
          <w:rFonts w:ascii="Arial" w:hAnsi="Arial" w:cs="Arial"/>
          <w:sz w:val="20"/>
          <w:szCs w:val="20"/>
          <w:lang w:val="en-GB"/>
        </w:rPr>
        <w:t>Virginus</w:t>
      </w:r>
      <w:proofErr w:type="spellEnd"/>
      <w:r w:rsidRPr="00E93254">
        <w:rPr>
          <w:rFonts w:ascii="Arial" w:hAnsi="Arial" w:cs="Arial"/>
          <w:sz w:val="20"/>
          <w:szCs w:val="20"/>
          <w:lang w:val="en-GB"/>
        </w:rPr>
        <w:t xml:space="preserve">, Chukwuemeka </w:t>
      </w:r>
      <w:proofErr w:type="spellStart"/>
      <w:r w:rsidRPr="00E93254">
        <w:rPr>
          <w:rFonts w:ascii="Arial" w:hAnsi="Arial" w:cs="Arial"/>
          <w:sz w:val="20"/>
          <w:szCs w:val="20"/>
          <w:lang w:val="en-GB"/>
        </w:rPr>
        <w:t>Odumegwu</w:t>
      </w:r>
      <w:proofErr w:type="spellEnd"/>
      <w:r w:rsidRPr="00E93254">
        <w:rPr>
          <w:rFonts w:ascii="Arial" w:hAnsi="Arial" w:cs="Arial"/>
          <w:sz w:val="20"/>
          <w:szCs w:val="20"/>
          <w:lang w:val="en-GB"/>
        </w:rPr>
        <w:t xml:space="preserve"> Ojukwu University, Nigeria</w:t>
      </w:r>
    </w:p>
    <w:bookmarkEnd w:id="1"/>
    <w:p w:rsidR="00E93254" w:rsidRPr="00E93254" w:rsidRDefault="00E93254">
      <w:pPr>
        <w:rPr>
          <w:rFonts w:ascii="Arial" w:hAnsi="Arial" w:cs="Arial"/>
          <w:sz w:val="20"/>
          <w:szCs w:val="20"/>
          <w:lang w:val="en-GB"/>
        </w:rPr>
      </w:pPr>
    </w:p>
    <w:sectPr w:rsidR="00E93254" w:rsidRPr="00E93254" w:rsidSect="007A66F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86F" w:rsidRDefault="00C0586F">
      <w:r>
        <w:separator/>
      </w:r>
    </w:p>
  </w:endnote>
  <w:endnote w:type="continuationSeparator" w:id="0">
    <w:p w:rsidR="00C0586F" w:rsidRDefault="00C0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A66F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A66F6">
      <w:rPr>
        <w:b/>
        <w:sz w:val="20"/>
      </w:rPr>
      <w:fldChar w:fldCharType="separate"/>
    </w:r>
    <w:r w:rsidR="00E0620E">
      <w:rPr>
        <w:b/>
        <w:noProof/>
        <w:sz w:val="20"/>
      </w:rPr>
      <w:t>3</w:t>
    </w:r>
    <w:r w:rsidR="007A66F6">
      <w:rPr>
        <w:b/>
        <w:sz w:val="20"/>
      </w:rPr>
      <w:fldChar w:fldCharType="end"/>
    </w:r>
    <w:r>
      <w:rPr>
        <w:sz w:val="20"/>
      </w:rPr>
      <w:t xml:space="preserve"> of </w:t>
    </w:r>
    <w:r w:rsidR="007A66F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A66F6">
      <w:rPr>
        <w:b/>
        <w:sz w:val="20"/>
      </w:rPr>
      <w:fldChar w:fldCharType="separate"/>
    </w:r>
    <w:r w:rsidR="00E0620E">
      <w:rPr>
        <w:b/>
        <w:noProof/>
        <w:sz w:val="20"/>
      </w:rPr>
      <w:t>3</w:t>
    </w:r>
    <w:r w:rsidR="007A66F6"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86F" w:rsidRDefault="00C0586F">
      <w:r>
        <w:separator/>
      </w:r>
    </w:p>
  </w:footnote>
  <w:footnote w:type="continuationSeparator" w:id="0">
    <w:p w:rsidR="00C0586F" w:rsidRDefault="00C0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0101E5"/>
    <w:multiLevelType w:val="hybridMultilevel"/>
    <w:tmpl w:val="C0D65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932A9"/>
    <w:multiLevelType w:val="hybridMultilevel"/>
    <w:tmpl w:val="04CEA970"/>
    <w:lvl w:ilvl="0" w:tplc="C3121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569C"/>
    <w:multiLevelType w:val="hybridMultilevel"/>
    <w:tmpl w:val="0CD20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05"/>
    <w:rsid w:val="000348B5"/>
    <w:rsid w:val="00112268"/>
    <w:rsid w:val="001F36E0"/>
    <w:rsid w:val="00367E3C"/>
    <w:rsid w:val="004D4F32"/>
    <w:rsid w:val="00647E05"/>
    <w:rsid w:val="006504AB"/>
    <w:rsid w:val="007A66F6"/>
    <w:rsid w:val="009D3303"/>
    <w:rsid w:val="00A851B8"/>
    <w:rsid w:val="00BC534E"/>
    <w:rsid w:val="00C0586F"/>
    <w:rsid w:val="00C723C0"/>
    <w:rsid w:val="00D33A17"/>
    <w:rsid w:val="00E0620E"/>
    <w:rsid w:val="00E609E2"/>
    <w:rsid w:val="00E93254"/>
    <w:rsid w:val="00EA4288"/>
    <w:rsid w:val="00EC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ACED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6F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A66F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A66F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A66F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A66F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A66F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A66F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A66F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A66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6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66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66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A66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66F6"/>
    <w:pPr>
      <w:ind w:left="720"/>
      <w:contextualSpacing/>
    </w:pPr>
  </w:style>
  <w:style w:type="paragraph" w:styleId="Revision">
    <w:name w:val="Revision"/>
    <w:hidden/>
    <w:uiPriority w:val="99"/>
    <w:semiHidden/>
    <w:rsid w:val="007A66F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A66F6"/>
    <w:rPr>
      <w:color w:val="800080"/>
      <w:u w:val="single"/>
    </w:rPr>
  </w:style>
  <w:style w:type="table" w:styleId="TableGrid">
    <w:name w:val="Table Grid"/>
    <w:basedOn w:val="TableNormal"/>
    <w:uiPriority w:val="59"/>
    <w:rsid w:val="007A66F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A66F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A66F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32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8</cp:revision>
  <dcterms:created xsi:type="dcterms:W3CDTF">2026-04-04T09:14:00Z</dcterms:created>
  <dcterms:modified xsi:type="dcterms:W3CDTF">2026-04-10T04:12:00Z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