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6353" w:rsidRPr="00BF66B3" w14:paraId="630C313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AC381F7" w14:textId="77777777" w:rsidR="007B6353" w:rsidRPr="00BF66B3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95DEAF9" w14:textId="77777777" w:rsidR="007B6353" w:rsidRPr="00BF66B3" w:rsidRDefault="00C178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7B6353" w:rsidRPr="00BF66B3" w14:paraId="3456267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C9E8BE" w14:textId="77777777" w:rsidR="007B6353" w:rsidRPr="00BF66B3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DF2BD55" w14:textId="77777777" w:rsidR="007B6353" w:rsidRPr="00BF66B3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Ms_AJEBA_156198</w:t>
            </w:r>
          </w:p>
        </w:tc>
      </w:tr>
      <w:tr w:rsidR="007B6353" w:rsidRPr="00BF66B3" w14:paraId="0AD6A5D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80E9319" w14:textId="77777777" w:rsidR="007B6353" w:rsidRPr="00BF66B3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22E0731" w14:textId="77777777" w:rsidR="007B6353" w:rsidRPr="00BF66B3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sz w:val="20"/>
                <w:szCs w:val="20"/>
                <w:lang w:val="en-GB"/>
              </w:rPr>
              <w:t>Reimagining Service Systems in the Levant: The Role of Comprehensive Big Data Analytics, Business Analysis, and Artificial Intelligence</w:t>
            </w:r>
          </w:p>
        </w:tc>
      </w:tr>
      <w:tr w:rsidR="007B6353" w:rsidRPr="00BF66B3" w14:paraId="470A8C6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7A5D890" w14:textId="77777777" w:rsidR="007B6353" w:rsidRPr="00BF66B3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071FEE0" w14:textId="77777777" w:rsidR="007B6353" w:rsidRPr="00BF66B3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04BCD2A" w14:textId="77777777" w:rsidR="007B6353" w:rsidRPr="00BF66B3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B99546" w14:textId="77777777" w:rsidR="007B6353" w:rsidRPr="00BF66B3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A0854F" w14:textId="77777777" w:rsidR="007B6353" w:rsidRPr="00BF66B3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26EA4F" w14:textId="77777777" w:rsidR="007B6353" w:rsidRPr="00BF66B3" w:rsidRDefault="007B63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E881762" w14:textId="77777777" w:rsidR="007B6353" w:rsidRPr="00BF66B3" w:rsidRDefault="007B63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F602CA" w14:textId="77777777" w:rsidR="007B6353" w:rsidRPr="00BF66B3" w:rsidRDefault="00C178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66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9D5C058" w14:textId="77777777" w:rsidR="007B6353" w:rsidRPr="00BF66B3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840DC51" w14:textId="77777777" w:rsidR="007B6353" w:rsidRPr="00BF66B3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6353" w:rsidRPr="00BF66B3" w14:paraId="69E75B8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B50DBED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811FE65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6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55946BB" w14:textId="77777777" w:rsidR="007B6353" w:rsidRPr="00BF66B3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6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66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FB25D7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0B7ED82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BAF539C" w14:textId="77777777" w:rsidR="007B6353" w:rsidRPr="00BF66B3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0277465" w14:textId="77777777" w:rsidR="007B6353" w:rsidRPr="00BF66B3" w:rsidRDefault="007B63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4C74A40D" w14:textId="77777777" w:rsidR="00663AD8" w:rsidRPr="00BF66B3" w:rsidRDefault="00663AD8" w:rsidP="00663AD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6B3">
              <w:rPr>
                <w:rFonts w:ascii="Arial" w:hAnsi="Arial" w:cs="Arial"/>
                <w:sz w:val="20"/>
                <w:szCs w:val="20"/>
              </w:rPr>
              <w:t>This manuscript significantly contributes to the scientific community by presenting AI-augmented analytics and business-analysis practices as strategic resources and infrastructural layers that reconfigure public and private-sector service ecosystems, supported by regional empirical and case-study evidence from Jordan and Lebanon. Additionally, it demonstrates how AI-driven analytics generate service improvements and institutional advantages in practice, introducing a novel conceptual-theoretical model that positions AI-enhanced analytics as governance-relevant capabilities embedded in Levantine service systems and outlines implications for policy, institutional design,</w:t>
            </w:r>
          </w:p>
          <w:p w14:paraId="44A90FBF" w14:textId="77777777" w:rsidR="007B6353" w:rsidRPr="00BF66B3" w:rsidRDefault="007B635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24CDF00D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36F0D7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02C22314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6CC867DE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5F4592EE" w14:textId="77777777" w:rsidR="007B6353" w:rsidRPr="00BF66B3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F66B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B2298CB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6353" w:rsidRPr="00BF66B3" w14:paraId="4039077E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94C5F8A" w14:textId="77777777" w:rsidR="007B6353" w:rsidRPr="00BF66B3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FA0907" w14:textId="77777777" w:rsidR="007B6353" w:rsidRPr="00BF66B3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53" w:rsidRPr="00BF66B3" w14:paraId="75C22D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E13E38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A1CD530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6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F2B9363" w14:textId="77777777" w:rsidR="007B6353" w:rsidRPr="00BF66B3" w:rsidRDefault="00C178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66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6353" w:rsidRPr="00BF66B3" w14:paraId="760169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69E68C" w14:textId="77777777" w:rsidR="007B6353" w:rsidRPr="00BF66B3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ABE5AE8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24C26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202DC9" w14:textId="13742891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896C03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5F89AD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379A73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6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2D0BD1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B02D3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1857CE" w14:textId="4720945B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ED740A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3AA93F7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DA896B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6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DD6A756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E636F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998751" w14:textId="47E82EEA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E92123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75BB9F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F3921E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6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03947FD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B8C81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99F14D" w14:textId="315CA844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0CAF8E8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6426C9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D9DC61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6B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5E845A2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C4543B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E0495B" w14:textId="4AB009B3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6AED85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7BA594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095633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6B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43CBDF0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F911C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7E8862" w14:textId="5E70FF6D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D42EDB2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6800EB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32DD11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6B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C5790BF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58B260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BFCF31" w14:textId="3003EBEA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7C34C2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7978AB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665596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6B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EEE011C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D49B1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F0DFD2" w14:textId="59431524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00C750F0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5F03EA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6796E9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66B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2152D82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7F84EE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1B7AD9" w14:textId="024619A4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44AF3F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32EDE9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4C6400" w14:textId="77777777" w:rsidR="007B6353" w:rsidRPr="00BF66B3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F66B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F66B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F66B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1A51B1B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DC31B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02DD04" w14:textId="465633FB" w:rsidR="007B6353" w:rsidRPr="00BF66B3" w:rsidRDefault="003B62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               </w:t>
            </w:r>
            <w:r w:rsidR="00105483"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3DE5C61C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55FBFB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35F26F" w14:textId="77777777" w:rsidR="007B6353" w:rsidRPr="00BF66B3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CA28BA0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36A58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A37720" w14:textId="30BC3599" w:rsidR="007B6353" w:rsidRPr="00BF66B3" w:rsidRDefault="00105483" w:rsidP="00396BD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1DF990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03D519B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F4F66C" w14:textId="77777777" w:rsidR="007B6353" w:rsidRPr="00BF66B3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69E5DA2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47AE5DF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D16391" w14:textId="54A7889C" w:rsidR="007B6353" w:rsidRPr="00BF66B3" w:rsidRDefault="00105483" w:rsidP="00396BD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14:paraId="00E59D6D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1B368F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486763" w14:textId="77777777" w:rsidR="007B6353" w:rsidRPr="00BF66B3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F66B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1B30122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F70CB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D71282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4EDDB52" w14:textId="065F4200" w:rsidR="007B6353" w:rsidRPr="00BF66B3" w:rsidRDefault="00105483" w:rsidP="00396BD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403A751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4D43683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3334CC" w14:textId="77777777" w:rsidR="007B6353" w:rsidRPr="00BF66B3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27D3221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8E26C" w14:textId="77777777" w:rsidR="007B6353" w:rsidRPr="00BF66B3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13192E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1B9F2A6" w14:textId="468C6D49" w:rsidR="007B6353" w:rsidRPr="00BF66B3" w:rsidRDefault="00105483" w:rsidP="00396BD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59E843A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018981" w14:textId="77777777" w:rsidR="007B6353" w:rsidRPr="00BF66B3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04E1F3" w14:textId="77777777" w:rsidR="007B6353" w:rsidRPr="00BF66B3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5CD0B7" w14:textId="77777777" w:rsidR="007B6353" w:rsidRPr="00BF66B3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BFC11E" w14:textId="77777777" w:rsidR="007B6353" w:rsidRPr="00BF66B3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F66B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0605E10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B6353" w:rsidRPr="00BF66B3" w14:paraId="101180D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C054E32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7295D1D1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6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89F304A" w14:textId="77777777" w:rsidR="007B6353" w:rsidRPr="00BF66B3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0E0C8058" w14:textId="77777777" w:rsidR="007B6353" w:rsidRPr="00BF66B3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6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66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A47462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30F32C7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A8946AD" w14:textId="77777777" w:rsidR="007B6353" w:rsidRPr="00BF66B3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690AA7" w14:textId="77777777" w:rsidR="007B6353" w:rsidRPr="00BF66B3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CA7E2A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256CE66" w14:textId="1E9E272F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739014A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7B27FAE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BFD3D4C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66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2580AC" w14:textId="77777777" w:rsidR="007B6353" w:rsidRPr="00BF66B3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C62E42" w14:textId="77777777" w:rsidR="007B6353" w:rsidRPr="00BF66B3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7E989C4" w14:textId="4ECA2F69" w:rsidR="007B6353" w:rsidRPr="00BF66B3" w:rsidRDefault="00105483" w:rsidP="00396BD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55724B6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3891673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7D29218" w14:textId="77777777" w:rsidR="007B6353" w:rsidRPr="00BF66B3" w:rsidRDefault="00C178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F66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66B3">
              <w:rPr>
                <w:rFonts w:ascii="Arial" w:hAnsi="Arial" w:cs="Arial"/>
                <w:lang w:val="en-GB" w:eastAsia="en-US"/>
              </w:rPr>
              <w:br/>
            </w:r>
          </w:p>
          <w:p w14:paraId="743B7284" w14:textId="77777777" w:rsidR="007B6353" w:rsidRPr="00BF66B3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7A51CF4" w14:textId="3D89A77C" w:rsidR="007B6353" w:rsidRPr="00BF66B3" w:rsidRDefault="00105483" w:rsidP="00396BD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4547ECE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187706C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D31CD00" w14:textId="77777777" w:rsidR="007B6353" w:rsidRPr="00BF66B3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9243EE" w14:textId="77777777" w:rsidR="007B6353" w:rsidRPr="00BF66B3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4CD84" w14:textId="77777777" w:rsidR="007B6353" w:rsidRPr="00BF66B3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28D0271" w14:textId="64EB1FCE" w:rsidR="007B6353" w:rsidRPr="00BF66B3" w:rsidRDefault="00105483" w:rsidP="00396BD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6A37974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BF66B3" w14:paraId="40EAD17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94C87AB" w14:textId="77777777" w:rsidR="007B6353" w:rsidRPr="00BF66B3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7FD7080" w14:textId="77777777" w:rsidR="007B6353" w:rsidRPr="00BF66B3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D1E658" w14:textId="77777777" w:rsidR="007B6353" w:rsidRPr="00BF66B3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7EA3F3" w14:textId="77777777" w:rsidR="007B6353" w:rsidRPr="00BF66B3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645CEB" w14:textId="77777777" w:rsidR="007B6353" w:rsidRPr="00BF66B3" w:rsidRDefault="007B63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D4D93B1" w14:textId="6BA02477" w:rsidR="007B6353" w:rsidRPr="00BF66B3" w:rsidRDefault="00105483" w:rsidP="00396BD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4427AB7E" w14:textId="77777777" w:rsidR="007B6353" w:rsidRPr="00BF66B3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72DA7D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5034A47B" w14:textId="77777777" w:rsidR="007B6353" w:rsidRPr="00BF66B3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96EFEF" w14:textId="77777777" w:rsidR="007B6353" w:rsidRPr="00BF66B3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5B6AFF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0024B1BA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1AC2CE11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p w14:paraId="3E681D12" w14:textId="0F7A0C0C" w:rsidR="007B6353" w:rsidRPr="00BF66B3" w:rsidRDefault="00C178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F66B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523F5" w:rsidRPr="00BF66B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B301AEC" w14:textId="77777777" w:rsidR="007B6353" w:rsidRPr="00BF66B3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B6353" w:rsidRPr="00BF66B3" w14:paraId="2DD39D80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3F85B257" w14:textId="77777777" w:rsidR="007B6353" w:rsidRPr="00BF66B3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66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7178EF2" w14:textId="77777777" w:rsidR="007B6353" w:rsidRPr="00BF66B3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B6353" w:rsidRPr="00BF66B3" w14:paraId="00487A27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2A4E0B32" w14:textId="77777777" w:rsidR="007B6353" w:rsidRPr="00BF66B3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0F1052E3" w14:textId="77777777" w:rsidR="007B6353" w:rsidRPr="00BF66B3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B6353" w:rsidRPr="00BF66B3" w14:paraId="151159BF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7782D9AB" w14:textId="77777777" w:rsidR="007B6353" w:rsidRPr="00BF66B3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E57B77" w14:textId="77777777" w:rsidR="007B6353" w:rsidRPr="00BF66B3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BE86AF" w14:textId="06504165" w:rsidR="007B6353" w:rsidRPr="00BF66B3" w:rsidRDefault="00287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6B3">
              <w:rPr>
                <w:rFonts w:ascii="Arial" w:hAnsi="Arial" w:cs="Arial"/>
                <w:sz w:val="20"/>
                <w:szCs w:val="20"/>
                <w:lang w:val="en-GB"/>
              </w:rPr>
              <w:t>Please Mention Research Gap and the Limitation of Study.</w:t>
            </w:r>
          </w:p>
          <w:p w14:paraId="2741A431" w14:textId="77777777" w:rsidR="007B6353" w:rsidRPr="00BF66B3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1C44C39F" w14:textId="77777777" w:rsidR="007B6353" w:rsidRPr="00BF66B3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ACA397" w14:textId="77777777" w:rsidR="007B6353" w:rsidRPr="00BF66B3" w:rsidRDefault="007B63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91BFAAF" w14:textId="77777777" w:rsidR="00BF66B3" w:rsidRPr="00BF66B3" w:rsidRDefault="00BF66B3" w:rsidP="00BF66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16CFE49" w14:textId="77777777" w:rsidR="00BF66B3" w:rsidRPr="00BF66B3" w:rsidRDefault="00BF66B3" w:rsidP="00BF66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D643A3D" w14:textId="77777777" w:rsidR="00BF66B3" w:rsidRPr="00BF66B3" w:rsidRDefault="00BF66B3" w:rsidP="00BF66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66B3">
        <w:rPr>
          <w:rFonts w:ascii="Arial" w:hAnsi="Arial" w:cs="Arial"/>
          <w:b/>
          <w:u w:val="single"/>
        </w:rPr>
        <w:t>Reviewer details:</w:t>
      </w:r>
    </w:p>
    <w:p w14:paraId="5B0CC254" w14:textId="091B42F4" w:rsidR="007B6353" w:rsidRPr="00BF66B3" w:rsidRDefault="007B635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5E449CD" w14:textId="4648C6AA" w:rsidR="00BF66B3" w:rsidRPr="00BF66B3" w:rsidRDefault="00BF66B3" w:rsidP="00BF66B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BF66B3">
        <w:rPr>
          <w:rFonts w:ascii="Arial" w:eastAsia="Arial Unicode MS" w:hAnsi="Arial" w:cs="Arial"/>
          <w:b/>
          <w:bCs/>
          <w:sz w:val="20"/>
          <w:szCs w:val="20"/>
          <w:lang w:val="en-GB"/>
        </w:rPr>
        <w:t>Srijan</w:t>
      </w:r>
      <w:proofErr w:type="spellEnd"/>
      <w:r w:rsidRPr="00BF66B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F66B3">
        <w:rPr>
          <w:rFonts w:ascii="Arial" w:eastAsia="Arial Unicode MS" w:hAnsi="Arial" w:cs="Arial"/>
          <w:b/>
          <w:bCs/>
          <w:sz w:val="20"/>
          <w:szCs w:val="20"/>
          <w:lang w:val="en-GB"/>
        </w:rPr>
        <w:t>Pateriya</w:t>
      </w:r>
      <w:proofErr w:type="spellEnd"/>
      <w:r w:rsidRPr="00BF66B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F66B3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BF66B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C.V. Raman University, India</w:t>
      </w:r>
      <w:bookmarkEnd w:id="0"/>
    </w:p>
    <w:sectPr w:rsidR="00BF66B3" w:rsidRPr="00BF66B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B14AA" w14:textId="77777777" w:rsidR="00761FB8" w:rsidRDefault="00761FB8">
      <w:r>
        <w:separator/>
      </w:r>
    </w:p>
  </w:endnote>
  <w:endnote w:type="continuationSeparator" w:id="0">
    <w:p w14:paraId="7775BEA2" w14:textId="77777777" w:rsidR="00761FB8" w:rsidRDefault="0076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FA30" w14:textId="77777777" w:rsidR="007B6353" w:rsidRDefault="00C178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3C8A9F4" w14:textId="77777777" w:rsidR="007B6353" w:rsidRDefault="007B6353">
    <w:pPr>
      <w:pStyle w:val="Footer"/>
      <w:jc w:val="right"/>
    </w:pPr>
  </w:p>
  <w:p w14:paraId="642CB70D" w14:textId="77777777" w:rsidR="007B6353" w:rsidRDefault="007B63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D51A4" w14:textId="77777777" w:rsidR="00761FB8" w:rsidRDefault="00761FB8">
      <w:r>
        <w:separator/>
      </w:r>
    </w:p>
  </w:footnote>
  <w:footnote w:type="continuationSeparator" w:id="0">
    <w:p w14:paraId="6B0FEA49" w14:textId="77777777" w:rsidR="00761FB8" w:rsidRDefault="0076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D111E" w14:textId="77777777" w:rsidR="007B6353" w:rsidRDefault="007B63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469B17" w14:textId="77777777" w:rsidR="007B6353" w:rsidRDefault="00C17871">
    <w:pPr>
      <w:spacing w:before="100" w:beforeAutospacing="1" w:after="100" w:afterAutospacing="1"/>
      <w:jc w:val="center"/>
      <w:rPr>
        <w:color w:val="000000"/>
        <w:sz w:val="20"/>
      </w:rPr>
    </w:pPr>
    <w:r w:rsidRPr="00761FB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353"/>
    <w:rsid w:val="00105483"/>
    <w:rsid w:val="001523F5"/>
    <w:rsid w:val="002878A1"/>
    <w:rsid w:val="00376652"/>
    <w:rsid w:val="0038100A"/>
    <w:rsid w:val="00396BDF"/>
    <w:rsid w:val="003B625A"/>
    <w:rsid w:val="004563D3"/>
    <w:rsid w:val="00663AD8"/>
    <w:rsid w:val="0067369B"/>
    <w:rsid w:val="006E31E9"/>
    <w:rsid w:val="00761FB8"/>
    <w:rsid w:val="007B6353"/>
    <w:rsid w:val="008B21B7"/>
    <w:rsid w:val="00AF624E"/>
    <w:rsid w:val="00B409A7"/>
    <w:rsid w:val="00BF66B3"/>
    <w:rsid w:val="00C17871"/>
    <w:rsid w:val="00DB0EC0"/>
    <w:rsid w:val="00D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E13C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66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