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633E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33E72" w:rsidRDefault="00633E72">
            <w:pPr>
              <w:rPr>
                <w:lang w:val="en-GB"/>
              </w:rPr>
            </w:pPr>
          </w:p>
        </w:tc>
      </w:tr>
      <w:tr w:rsidR="00633E72">
        <w:trPr>
          <w:trHeight w:val="290"/>
        </w:trPr>
        <w:tc>
          <w:tcPr>
            <w:tcW w:w="1186" w:type="pct"/>
          </w:tcPr>
          <w:p w:rsidR="00633E72" w:rsidRDefault="002B090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72" w:rsidRDefault="002B090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Economics, Business and Accounting </w:t>
              </w:r>
            </w:hyperlink>
          </w:p>
        </w:tc>
      </w:tr>
      <w:tr w:rsidR="00633E72">
        <w:trPr>
          <w:trHeight w:val="290"/>
        </w:trPr>
        <w:tc>
          <w:tcPr>
            <w:tcW w:w="1186" w:type="pct"/>
          </w:tcPr>
          <w:p w:rsidR="00633E72" w:rsidRDefault="002B090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72" w:rsidRDefault="002B090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Ms_AJEBA_155781</w:t>
            </w:r>
          </w:p>
        </w:tc>
      </w:tr>
      <w:tr w:rsidR="00633E72">
        <w:trPr>
          <w:trHeight w:val="650"/>
        </w:trPr>
        <w:tc>
          <w:tcPr>
            <w:tcW w:w="1186" w:type="pct"/>
          </w:tcPr>
          <w:p w:rsidR="00633E72" w:rsidRDefault="002B090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72" w:rsidRDefault="002B090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Net Export Performance and Future Outlook of Cassava in Tanzania: Evidence from ARIMA Modelling</w:t>
            </w:r>
          </w:p>
        </w:tc>
      </w:tr>
      <w:tr w:rsidR="00633E72">
        <w:trPr>
          <w:trHeight w:val="332"/>
        </w:trPr>
        <w:tc>
          <w:tcPr>
            <w:tcW w:w="1186" w:type="pct"/>
          </w:tcPr>
          <w:p w:rsidR="00633E72" w:rsidRDefault="002B090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72" w:rsidRDefault="002B090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633E72" w:rsidRDefault="00633E72">
      <w:pPr>
        <w:pStyle w:val="BodyText"/>
        <w:rPr>
          <w:rFonts w:ascii="Times New Roman" w:hAnsi="Times New Roman"/>
          <w:b/>
          <w:sz w:val="20"/>
          <w:szCs w:val="20"/>
          <w:highlight w:val="yellow"/>
          <w:lang w:val="en-GB"/>
        </w:rPr>
      </w:pPr>
    </w:p>
    <w:p w:rsidR="00633E72" w:rsidRDefault="002B090D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633E72" w:rsidRDefault="00633E7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633E72" w:rsidRDefault="00633E72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633E72">
        <w:tc>
          <w:tcPr>
            <w:tcW w:w="1789" w:type="pct"/>
            <w:noWrap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633E72" w:rsidRDefault="002B090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633E72" w:rsidRDefault="002B090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1264"/>
        </w:trPr>
        <w:tc>
          <w:tcPr>
            <w:tcW w:w="1789" w:type="pct"/>
            <w:noWrap/>
          </w:tcPr>
          <w:p w:rsidR="00633E72" w:rsidRDefault="002B090D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Please write a few sentences </w:t>
            </w:r>
            <w:r>
              <w:rPr>
                <w:b/>
                <w:bCs/>
                <w:sz w:val="20"/>
                <w:szCs w:val="20"/>
                <w:lang w:val="en-GB"/>
              </w:rPr>
              <w:t>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633E72" w:rsidRDefault="002B090D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The manuscript provides an important contribution to the scientific community by presenting one of the few long-term empiric</w:t>
            </w:r>
            <w:r>
              <w:rPr>
                <w:b/>
                <w:bCs/>
                <w:sz w:val="20"/>
                <w:szCs w:val="20"/>
              </w:rPr>
              <w:t xml:space="preserve">al analyses of cassava export performance in Tanzania using a 64-year time series dataset, which addresses a clear gap in the literature on agricultural trade forecasting in sub-Saharan Africa. </w:t>
            </w:r>
          </w:p>
        </w:tc>
        <w:tc>
          <w:tcPr>
            <w:tcW w:w="1367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33E72" w:rsidRDefault="00633E72">
      <w:pPr>
        <w:rPr>
          <w:sz w:val="20"/>
          <w:szCs w:val="20"/>
          <w:lang w:val="en-GB"/>
        </w:rPr>
      </w:pPr>
    </w:p>
    <w:p w:rsidR="00633E72" w:rsidRDefault="00633E72">
      <w:pPr>
        <w:rPr>
          <w:sz w:val="20"/>
          <w:szCs w:val="20"/>
          <w:lang w:val="en-GB"/>
        </w:rPr>
      </w:pPr>
    </w:p>
    <w:p w:rsidR="00633E72" w:rsidRDefault="00633E72">
      <w:pPr>
        <w:rPr>
          <w:sz w:val="20"/>
          <w:szCs w:val="20"/>
          <w:lang w:val="en-GB"/>
        </w:rPr>
      </w:pPr>
    </w:p>
    <w:p w:rsidR="00633E72" w:rsidRDefault="00633E72">
      <w:pPr>
        <w:rPr>
          <w:sz w:val="20"/>
          <w:szCs w:val="20"/>
          <w:lang w:val="en-GB"/>
        </w:rPr>
      </w:pPr>
    </w:p>
    <w:p w:rsidR="00633E72" w:rsidRDefault="00633E72">
      <w:pPr>
        <w:rPr>
          <w:sz w:val="20"/>
          <w:szCs w:val="20"/>
          <w:lang w:val="en-GB"/>
        </w:rPr>
      </w:pPr>
    </w:p>
    <w:p w:rsidR="00633E72" w:rsidRDefault="00633E72">
      <w:pPr>
        <w:rPr>
          <w:sz w:val="20"/>
          <w:szCs w:val="20"/>
          <w:lang w:val="en-GB"/>
        </w:rPr>
      </w:pPr>
    </w:p>
    <w:p w:rsidR="00633E72" w:rsidRDefault="002B090D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>
        <w:rPr>
          <w:rFonts w:ascii="Times New Roman" w:hAnsi="Times New Roman"/>
          <w:highlight w:val="yellow"/>
          <w:lang w:val="en-GB" w:eastAsia="en-US"/>
        </w:rPr>
        <w:t>PART  2.1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633E72" w:rsidRDefault="00633E72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633E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33E72" w:rsidRDefault="00633E72">
            <w:pPr>
              <w:rPr>
                <w:lang w:val="en-GB"/>
              </w:rPr>
            </w:pPr>
          </w:p>
          <w:p w:rsidR="00633E72" w:rsidRDefault="00633E72">
            <w:pPr>
              <w:rPr>
                <w:sz w:val="20"/>
                <w:szCs w:val="20"/>
                <w:lang w:val="en-GB"/>
              </w:rPr>
            </w:pPr>
          </w:p>
        </w:tc>
      </w:tr>
      <w:tr w:rsidR="00633E72">
        <w:tc>
          <w:tcPr>
            <w:tcW w:w="1790" w:type="pct"/>
            <w:noWrap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633E72" w:rsidRDefault="002B090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633E72" w:rsidRDefault="002B090D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33E72">
        <w:trPr>
          <w:trHeight w:val="1262"/>
        </w:trPr>
        <w:tc>
          <w:tcPr>
            <w:tcW w:w="1790" w:type="pct"/>
            <w:noWrap/>
          </w:tcPr>
          <w:p w:rsidR="00633E72" w:rsidRDefault="002B090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E72" w:rsidRDefault="002B090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33E72" w:rsidRDefault="002B090D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1262"/>
        </w:trPr>
        <w:tc>
          <w:tcPr>
            <w:tcW w:w="1790" w:type="pct"/>
            <w:noWrap/>
          </w:tcPr>
          <w:p w:rsidR="00633E72" w:rsidRDefault="002B090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E72" w:rsidRDefault="002B090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33E72" w:rsidRDefault="002B090D">
            <w:pPr>
              <w:jc w:val="both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1262"/>
        </w:trPr>
        <w:tc>
          <w:tcPr>
            <w:tcW w:w="1790" w:type="pct"/>
            <w:noWrap/>
          </w:tcPr>
          <w:p w:rsidR="00633E72" w:rsidRDefault="002B090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E72" w:rsidRDefault="002B090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2 = Needs Improvement 1 = Poor N/A = Not Applicable</w:t>
            </w:r>
          </w:p>
        </w:tc>
        <w:tc>
          <w:tcPr>
            <w:tcW w:w="1843" w:type="pct"/>
          </w:tcPr>
          <w:p w:rsidR="00633E72" w:rsidRDefault="002B090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1262"/>
        </w:trPr>
        <w:tc>
          <w:tcPr>
            <w:tcW w:w="1790" w:type="pct"/>
            <w:noWrap/>
          </w:tcPr>
          <w:p w:rsidR="00633E72" w:rsidRDefault="002B090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843" w:type="pct"/>
          </w:tcPr>
          <w:p w:rsidR="00633E72" w:rsidRDefault="002B090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1262"/>
        </w:trPr>
        <w:tc>
          <w:tcPr>
            <w:tcW w:w="1790" w:type="pct"/>
            <w:noWrap/>
          </w:tcPr>
          <w:p w:rsidR="00633E72" w:rsidRDefault="002B090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E72" w:rsidRDefault="002B090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33E72" w:rsidRDefault="002B090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1262"/>
        </w:trPr>
        <w:tc>
          <w:tcPr>
            <w:tcW w:w="1790" w:type="pct"/>
            <w:noWrap/>
          </w:tcPr>
          <w:p w:rsidR="00633E72" w:rsidRDefault="002B090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6. Is the literature review relevant and </w:t>
            </w:r>
            <w:r>
              <w:rPr>
                <w:rFonts w:ascii="Times New Roman" w:hAnsi="Times New Roman"/>
                <w:lang w:val="en-GB"/>
              </w:rPr>
              <w:t>up to date?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E72" w:rsidRDefault="002B090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33E72" w:rsidRDefault="002B090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1262"/>
        </w:trPr>
        <w:tc>
          <w:tcPr>
            <w:tcW w:w="1790" w:type="pct"/>
            <w:noWrap/>
          </w:tcPr>
          <w:p w:rsidR="00633E72" w:rsidRDefault="002B090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E72" w:rsidRDefault="002B090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633E72" w:rsidRDefault="002B09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Rating: 5 = Excellent</w:t>
            </w:r>
          </w:p>
        </w:tc>
        <w:tc>
          <w:tcPr>
            <w:tcW w:w="1367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1262"/>
        </w:trPr>
        <w:tc>
          <w:tcPr>
            <w:tcW w:w="1790" w:type="pct"/>
            <w:noWrap/>
          </w:tcPr>
          <w:p w:rsidR="00633E72" w:rsidRDefault="002B090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E72" w:rsidRDefault="002B090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33E72" w:rsidRDefault="002B090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703"/>
        </w:trPr>
        <w:tc>
          <w:tcPr>
            <w:tcW w:w="1790" w:type="pct"/>
            <w:noWrap/>
          </w:tcPr>
          <w:p w:rsidR="00633E72" w:rsidRDefault="002B090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E72" w:rsidRDefault="002B090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33E72" w:rsidRDefault="002B090D">
            <w:pPr>
              <w:pStyle w:val="ListParagraph"/>
              <w:ind w:left="-80"/>
              <w:jc w:val="both"/>
              <w:rPr>
                <w:bCs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703"/>
        </w:trPr>
        <w:tc>
          <w:tcPr>
            <w:tcW w:w="1790" w:type="pct"/>
            <w:noWrap/>
          </w:tcPr>
          <w:p w:rsidR="00633E72" w:rsidRDefault="002B090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E72" w:rsidRDefault="002B090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</w:tcPr>
          <w:p w:rsidR="00633E72" w:rsidRDefault="002B090D">
            <w:pPr>
              <w:pStyle w:val="ListParagraph"/>
              <w:ind w:left="-80"/>
              <w:jc w:val="both"/>
              <w:rPr>
                <w:bCs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703"/>
        </w:trPr>
        <w:tc>
          <w:tcPr>
            <w:tcW w:w="1790" w:type="pct"/>
            <w:noWrap/>
          </w:tcPr>
          <w:p w:rsidR="00633E72" w:rsidRDefault="002B090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E72" w:rsidRDefault="002B090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cable</w:t>
            </w:r>
          </w:p>
        </w:tc>
        <w:tc>
          <w:tcPr>
            <w:tcW w:w="1843" w:type="pct"/>
          </w:tcPr>
          <w:p w:rsidR="00633E72" w:rsidRDefault="002B090D">
            <w:pPr>
              <w:pStyle w:val="ListParagraph"/>
              <w:ind w:left="-80"/>
              <w:jc w:val="both"/>
              <w:rPr>
                <w:bCs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703"/>
        </w:trPr>
        <w:tc>
          <w:tcPr>
            <w:tcW w:w="1790" w:type="pct"/>
            <w:noWrap/>
          </w:tcPr>
          <w:p w:rsidR="00633E72" w:rsidRDefault="002B090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E72" w:rsidRDefault="002B090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33E72" w:rsidRDefault="002B090D">
            <w:pPr>
              <w:pStyle w:val="ListParagraph"/>
              <w:ind w:left="-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= Excellent</w:t>
            </w:r>
          </w:p>
          <w:p w:rsidR="00633E72" w:rsidRDefault="00633E72">
            <w:pPr>
              <w:pStyle w:val="ListParagraph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703"/>
        </w:trPr>
        <w:tc>
          <w:tcPr>
            <w:tcW w:w="1790" w:type="pct"/>
            <w:noWrap/>
          </w:tcPr>
          <w:p w:rsidR="00633E72" w:rsidRDefault="002B090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E72" w:rsidRDefault="002B090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33E72" w:rsidRDefault="002B09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703"/>
        </w:trPr>
        <w:tc>
          <w:tcPr>
            <w:tcW w:w="1790" w:type="pct"/>
            <w:noWrap/>
          </w:tcPr>
          <w:p w:rsidR="00633E72" w:rsidRDefault="002B090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33E72" w:rsidRDefault="002B090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33E72" w:rsidRDefault="002B09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703"/>
        </w:trPr>
        <w:tc>
          <w:tcPr>
            <w:tcW w:w="1790" w:type="pct"/>
            <w:noWrap/>
          </w:tcPr>
          <w:p w:rsidR="00633E72" w:rsidRDefault="002B090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E72" w:rsidRDefault="002B09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Poor </w:t>
            </w:r>
          </w:p>
          <w:p w:rsidR="00633E72" w:rsidRDefault="002B090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33E72" w:rsidRDefault="002B09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33E72" w:rsidRDefault="00633E7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33E72" w:rsidRDefault="00633E7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33E72" w:rsidRDefault="00633E7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33E72" w:rsidRDefault="00633E7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33E72" w:rsidRDefault="002B090D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>
        <w:rPr>
          <w:rFonts w:ascii="Times New Roman" w:hAnsi="Times New Roman"/>
          <w:highlight w:val="yellow"/>
          <w:lang w:val="en-GB" w:eastAsia="en-US"/>
        </w:rPr>
        <w:t>PART  2.2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(Subjective Evaluation)</w:t>
      </w:r>
    </w:p>
    <w:p w:rsidR="00633E72" w:rsidRDefault="00633E72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633E72">
        <w:tc>
          <w:tcPr>
            <w:tcW w:w="1265" w:type="pct"/>
            <w:noWrap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633E72" w:rsidRDefault="002B090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633E72" w:rsidRDefault="00633E72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633E72" w:rsidRDefault="002B090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1262"/>
        </w:trPr>
        <w:tc>
          <w:tcPr>
            <w:tcW w:w="1265" w:type="pct"/>
            <w:noWrap/>
          </w:tcPr>
          <w:p w:rsidR="00633E72" w:rsidRDefault="002B090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33E72" w:rsidRDefault="00633E72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633E72" w:rsidRDefault="002B090D">
            <w:pPr>
              <w:ind w:left="360"/>
              <w:rPr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your answer is NO, please </w:t>
            </w:r>
            <w:r>
              <w:rPr>
                <w:bCs/>
                <w:sz w:val="20"/>
                <w:szCs w:val="20"/>
                <w:lang w:val="en-GB"/>
              </w:rPr>
              <w:t>provide a brief, clear suggestion for improvement.</w:t>
            </w:r>
          </w:p>
        </w:tc>
        <w:tc>
          <w:tcPr>
            <w:tcW w:w="2212" w:type="pct"/>
          </w:tcPr>
          <w:p w:rsidR="00633E72" w:rsidRDefault="002B090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1262"/>
        </w:trPr>
        <w:tc>
          <w:tcPr>
            <w:tcW w:w="1265" w:type="pct"/>
            <w:noWrap/>
          </w:tcPr>
          <w:p w:rsidR="00633E72" w:rsidRDefault="002B090D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633E72" w:rsidRDefault="00633E72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633E72" w:rsidRDefault="002B090D">
            <w:pPr>
              <w:ind w:left="284"/>
              <w:rPr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633E72" w:rsidRDefault="002B090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704"/>
        </w:trPr>
        <w:tc>
          <w:tcPr>
            <w:tcW w:w="1265" w:type="pct"/>
            <w:noWrap/>
          </w:tcPr>
          <w:p w:rsidR="00633E72" w:rsidRDefault="002B090D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633E72" w:rsidRDefault="002B090D">
            <w:pPr>
              <w:ind w:left="284"/>
              <w:rPr>
                <w:b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your answer is </w:t>
            </w:r>
            <w:r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633E72" w:rsidRDefault="002B09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E72">
        <w:trPr>
          <w:trHeight w:val="703"/>
        </w:trPr>
        <w:tc>
          <w:tcPr>
            <w:tcW w:w="1265" w:type="pct"/>
            <w:noWrap/>
          </w:tcPr>
          <w:p w:rsidR="00633E72" w:rsidRDefault="002B090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33E72" w:rsidRDefault="002B090D">
            <w:pPr>
              <w:ind w:left="36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633E72" w:rsidRDefault="00633E72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633E72" w:rsidRDefault="002B090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633E72" w:rsidRDefault="002B09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633E72" w:rsidRDefault="00633E7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33E72" w:rsidRDefault="00633E72">
      <w:pPr>
        <w:rPr>
          <w:lang w:val="en-GB"/>
        </w:rPr>
      </w:pPr>
    </w:p>
    <w:p w:rsidR="00633E72" w:rsidRDefault="00633E72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633E72" w:rsidRDefault="00633E7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633E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72" w:rsidRDefault="002B090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33E72" w:rsidRDefault="00633E7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33E7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72" w:rsidRDefault="00633E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72" w:rsidRDefault="002B09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33E72" w:rsidRDefault="002B090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33E72" w:rsidRDefault="00633E7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33E7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72" w:rsidRDefault="002B090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33E72" w:rsidRDefault="00633E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72" w:rsidRDefault="002B090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33E72" w:rsidRDefault="00633E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33E72" w:rsidRDefault="00633E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33E72" w:rsidRDefault="00633E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33E72" w:rsidRDefault="00633E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1F5179" w:rsidRDefault="001F5179" w:rsidP="001F517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1F5179" w:rsidRDefault="001F5179" w:rsidP="001F517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F5179" w:rsidRDefault="001F5179" w:rsidP="001F517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F5179" w:rsidRDefault="001F5179" w:rsidP="001F5179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Kamrul Islam</w:t>
      </w:r>
      <w:r w:rsidRPr="001F5179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 xml:space="preserve">Pandit </w:t>
      </w:r>
      <w:proofErr w:type="spellStart"/>
      <w:r>
        <w:rPr>
          <w:rFonts w:ascii="Calibri" w:hAnsi="Calibri" w:cs="Calibri"/>
          <w:color w:val="000000"/>
        </w:rPr>
        <w:t>Deendayal</w:t>
      </w:r>
      <w:proofErr w:type="spellEnd"/>
      <w:r>
        <w:rPr>
          <w:rFonts w:ascii="Calibri" w:hAnsi="Calibri" w:cs="Calibri"/>
          <w:color w:val="000000"/>
        </w:rPr>
        <w:t xml:space="preserve"> Upadhyaya Government Model </w:t>
      </w:r>
      <w:proofErr w:type="gramStart"/>
      <w:r>
        <w:rPr>
          <w:rFonts w:ascii="Calibri" w:hAnsi="Calibri" w:cs="Calibri"/>
          <w:color w:val="000000"/>
        </w:rPr>
        <w:t xml:space="preserve">College </w:t>
      </w:r>
      <w:r w:rsidRPr="001F5179">
        <w:rPr>
          <w:rFonts w:ascii="Calibri" w:hAnsi="Calibri"/>
        </w:rPr>
        <w:t>,</w:t>
      </w:r>
      <w:proofErr w:type="gramEnd"/>
      <w:r w:rsidRPr="001F5179">
        <w:rPr>
          <w:rFonts w:ascii="Calibri" w:hAnsi="Calibri"/>
        </w:rPr>
        <w:t xml:space="preserve"> </w:t>
      </w:r>
      <w:r>
        <w:rPr>
          <w:rFonts w:ascii="Calibri" w:hAnsi="Calibri" w:cs="Calibri"/>
          <w:color w:val="000000"/>
        </w:rPr>
        <w:t xml:space="preserve">India </w:t>
      </w:r>
      <w:r>
        <w:rPr>
          <w:rFonts w:ascii="Calibri" w:hAnsi="Calibri" w:cs="Calibri"/>
          <w:color w:val="000000"/>
        </w:rPr>
        <w:br/>
      </w:r>
    </w:p>
    <w:p w:rsidR="00633E72" w:rsidRDefault="00633E72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633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90D" w:rsidRDefault="002B090D">
      <w:r>
        <w:separator/>
      </w:r>
    </w:p>
  </w:endnote>
  <w:endnote w:type="continuationSeparator" w:id="0">
    <w:p w:rsidR="002B090D" w:rsidRDefault="002B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E72" w:rsidRDefault="00633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E72" w:rsidRDefault="00633E72">
    <w:pPr>
      <w:pStyle w:val="Footer"/>
      <w:jc w:val="right"/>
    </w:pPr>
  </w:p>
  <w:p w:rsidR="00633E72" w:rsidRDefault="002B090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633E72" w:rsidRDefault="002B090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33E72" w:rsidRDefault="00633E72">
    <w:pPr>
      <w:pStyle w:val="Footer"/>
      <w:jc w:val="right"/>
    </w:pPr>
  </w:p>
  <w:p w:rsidR="00633E72" w:rsidRDefault="00633E72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E72" w:rsidRDefault="00633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90D" w:rsidRDefault="002B090D">
      <w:r>
        <w:separator/>
      </w:r>
    </w:p>
  </w:footnote>
  <w:footnote w:type="continuationSeparator" w:id="0">
    <w:p w:rsidR="002B090D" w:rsidRDefault="002B0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E72" w:rsidRDefault="00633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E72" w:rsidRDefault="00633E7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33E72" w:rsidRDefault="002B090D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E72" w:rsidRDefault="00633E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E72"/>
    <w:rsid w:val="001F5179"/>
    <w:rsid w:val="002B090D"/>
    <w:rsid w:val="0063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NoSpacing">
    <w:name w:val="No Spacing"/>
    <w:uiPriority w:val="1"/>
    <w:qFormat/>
    <w:rPr>
      <w:rFonts w:ascii="Aptos" w:eastAsia="Aptos" w:hAnsi="Aptos" w:cs="Cordia New"/>
      <w:sz w:val="22"/>
      <w:szCs w:val="28"/>
      <w:lang w:val="en-US" w:eastAsia="en-US" w:bidi="th-TH"/>
    </w:rPr>
  </w:style>
  <w:style w:type="paragraph" w:customStyle="1" w:styleId="Affiliation">
    <w:name w:val="Affiliation"/>
    <w:basedOn w:val="Normal"/>
    <w:rsid w:val="001F517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b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50</cp:revision>
  <dcterms:created xsi:type="dcterms:W3CDTF">2026-03-24T06:15:00Z</dcterms:created>
  <dcterms:modified xsi:type="dcterms:W3CDTF">2026-04-03T12:10:00Z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