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74B54" w:rsidRPr="006612B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74B54" w:rsidRPr="006612B9" w:rsidRDefault="00B17EF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612B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74B54" w:rsidRPr="006612B9" w:rsidRDefault="00B17EF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Dental Sciences</w:t>
            </w:r>
          </w:p>
        </w:tc>
      </w:tr>
      <w:tr w:rsidR="00974B54" w:rsidRPr="006612B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74B54" w:rsidRPr="006612B9" w:rsidRDefault="00B17EF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612B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74B54" w:rsidRPr="006612B9" w:rsidRDefault="002425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Ms_AJDS_156176</w:t>
            </w:r>
          </w:p>
        </w:tc>
      </w:tr>
      <w:tr w:rsidR="00974B54" w:rsidRPr="006612B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74B54" w:rsidRPr="006612B9" w:rsidRDefault="00B17EF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612B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74B54" w:rsidRPr="006612B9" w:rsidRDefault="002425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/>
                <w:sz w:val="20"/>
                <w:szCs w:val="20"/>
                <w:lang w:val="en-GB"/>
              </w:rPr>
              <w:t>A COMPARATIVE EVALUATION OF WATERSORPTION BETWEEN MICROWAVE AND CONVENTIONAL POLYMERIZATION METHOD IN HIGH STRENGTH DENTURE BASE RESIN REINFORCED WITH 5% SILANIZED TITANIUM DI OXIDE NANOPARTICLES – AN INVITRO STUDY</w:t>
            </w:r>
          </w:p>
        </w:tc>
      </w:tr>
      <w:tr w:rsidR="00974B54" w:rsidRPr="006612B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74B54" w:rsidRPr="006612B9" w:rsidRDefault="00B17EF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612B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74B54" w:rsidRPr="006612B9" w:rsidRDefault="00B17E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74B54" w:rsidRPr="006612B9" w:rsidRDefault="00974B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74B54" w:rsidRPr="006612B9" w:rsidRDefault="00974B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74B54" w:rsidRPr="006612B9" w:rsidRDefault="00974B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74B54" w:rsidRPr="006612B9" w:rsidRDefault="00B17EF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612B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612B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74B54" w:rsidRPr="006612B9" w:rsidRDefault="00974B5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74B54" w:rsidRPr="006612B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74B54" w:rsidRPr="006612B9" w:rsidRDefault="00974B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74B54" w:rsidRPr="006612B9" w:rsidRDefault="00B17E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612B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74B54" w:rsidRPr="006612B9" w:rsidRDefault="00B17EF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612B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612B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74B54" w:rsidRPr="006612B9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6612B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74B54" w:rsidRPr="006612B9" w:rsidRDefault="00B17EF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6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74B54" w:rsidRPr="006612B9" w:rsidRDefault="00430B2C" w:rsidP="00452F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study </w:t>
            </w:r>
            <w:r w:rsidR="00452FDF" w:rsidRPr="0066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is</w:t>
            </w:r>
            <w:r w:rsidRPr="0066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about the water sorption of </w:t>
            </w:r>
            <w:r w:rsidR="00452FDF" w:rsidRPr="0066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PMMA material polymerised by conventional and microwave method. The study conveys </w:t>
            </w:r>
            <w:r w:rsidR="00452FDF" w:rsidRPr="0066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importance of dimensional stability and longevity of polymethyl methacrylate (PMMA)</w:t>
            </w:r>
            <w:r w:rsidR="00452FDF" w:rsidRPr="0066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denture base resins.</w:t>
            </w:r>
          </w:p>
        </w:tc>
        <w:tc>
          <w:tcPr>
            <w:tcW w:w="1367" w:type="pct"/>
            <w:shd w:val="clear" w:color="auto" w:fill="auto"/>
          </w:tcPr>
          <w:p w:rsidR="00974B54" w:rsidRPr="006612B9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74B54" w:rsidRPr="006612B9" w:rsidRDefault="00974B54">
      <w:pPr>
        <w:rPr>
          <w:rFonts w:ascii="Arial" w:hAnsi="Arial" w:cs="Arial"/>
          <w:sz w:val="20"/>
          <w:szCs w:val="20"/>
          <w:lang w:val="en-GB"/>
        </w:rPr>
      </w:pPr>
    </w:p>
    <w:p w:rsidR="00974B54" w:rsidRPr="006612B9" w:rsidRDefault="00974B54">
      <w:pPr>
        <w:rPr>
          <w:rFonts w:ascii="Arial" w:hAnsi="Arial" w:cs="Arial"/>
          <w:sz w:val="20"/>
          <w:szCs w:val="20"/>
          <w:lang w:val="en-GB"/>
        </w:rPr>
      </w:pPr>
    </w:p>
    <w:p w:rsidR="00974B54" w:rsidRPr="006612B9" w:rsidRDefault="00974B54">
      <w:pPr>
        <w:rPr>
          <w:rFonts w:ascii="Arial" w:hAnsi="Arial" w:cs="Arial"/>
          <w:sz w:val="20"/>
          <w:szCs w:val="20"/>
          <w:lang w:val="en-GB"/>
        </w:rPr>
      </w:pPr>
    </w:p>
    <w:p w:rsidR="00974B54" w:rsidRPr="006612B9" w:rsidRDefault="00B17EF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612B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974B54" w:rsidRPr="006612B9" w:rsidRDefault="00974B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74B54" w:rsidRPr="006612B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74B54" w:rsidRPr="006612B9" w:rsidRDefault="00974B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74B54" w:rsidRPr="006612B9" w:rsidRDefault="00B17E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612B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74B54" w:rsidRPr="006612B9" w:rsidRDefault="00B17EF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12B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612B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74B54" w:rsidRPr="006612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74B54" w:rsidRPr="006612B9" w:rsidRDefault="00B17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74B54" w:rsidRPr="006612B9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4B54" w:rsidRPr="006612B9" w:rsidRDefault="00B17EF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6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74B54" w:rsidRPr="006612B9" w:rsidRDefault="00452F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74B54" w:rsidRPr="006612B9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6612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74B54" w:rsidRPr="006612B9" w:rsidRDefault="00B17E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612B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74B54" w:rsidRPr="006612B9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4B54" w:rsidRPr="006612B9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74B54" w:rsidRPr="006612B9" w:rsidRDefault="00452F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74B54" w:rsidRPr="006612B9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6612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74B54" w:rsidRPr="006612B9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12B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74B54" w:rsidRPr="006612B9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4B54" w:rsidRPr="006612B9" w:rsidRDefault="00B17E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6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74B54" w:rsidRPr="006612B9" w:rsidRDefault="00452F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74B54" w:rsidRPr="006612B9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6612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74B54" w:rsidRPr="006612B9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12B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74B54" w:rsidRPr="006612B9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4B54" w:rsidRPr="006612B9" w:rsidRDefault="00B17E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6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74B54" w:rsidRPr="006612B9" w:rsidRDefault="00452F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74B54" w:rsidRPr="006612B9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6612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74B54" w:rsidRPr="006612B9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12B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74B54" w:rsidRPr="006612B9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4B54" w:rsidRPr="006612B9" w:rsidRDefault="00B17E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6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74B54" w:rsidRPr="006612B9" w:rsidRDefault="00452F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74B54" w:rsidRPr="006612B9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6612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74B54" w:rsidRPr="006612B9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12B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74B54" w:rsidRPr="006612B9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4B54" w:rsidRPr="006612B9" w:rsidRDefault="00B17E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6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74B54" w:rsidRPr="006612B9" w:rsidRDefault="00452F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74B54" w:rsidRPr="006612B9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6612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74B54" w:rsidRPr="006612B9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12B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74B54" w:rsidRPr="006612B9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4B54" w:rsidRPr="006612B9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74B54" w:rsidRPr="006612B9" w:rsidRDefault="00452F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74B54" w:rsidRPr="006612B9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6612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74B54" w:rsidRPr="006612B9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12B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74B54" w:rsidRPr="006612B9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4B54" w:rsidRPr="006612B9" w:rsidRDefault="00B17E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6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74B54" w:rsidRPr="006612B9" w:rsidRDefault="00452F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974B54" w:rsidRPr="006612B9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6612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74B54" w:rsidRPr="006612B9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74B54" w:rsidRPr="006612B9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4B54" w:rsidRPr="006612B9" w:rsidRDefault="00B17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74B54" w:rsidRPr="006612B9" w:rsidRDefault="00452F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</w:t>
            </w:r>
          </w:p>
        </w:tc>
        <w:tc>
          <w:tcPr>
            <w:tcW w:w="1367" w:type="pct"/>
            <w:shd w:val="clear" w:color="auto" w:fill="auto"/>
          </w:tcPr>
          <w:p w:rsidR="00974B54" w:rsidRPr="006612B9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6612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74B54" w:rsidRPr="006612B9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74B54" w:rsidRPr="006612B9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4B54" w:rsidRPr="006612B9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74B54" w:rsidRPr="006612B9" w:rsidRDefault="00452F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74B54" w:rsidRPr="006612B9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6612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74B54" w:rsidRPr="006612B9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74B54" w:rsidRPr="006612B9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4B54" w:rsidRPr="006612B9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74B54" w:rsidRPr="006612B9" w:rsidRDefault="00452F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74B54" w:rsidRPr="006612B9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6612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74B54" w:rsidRPr="006612B9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74B54" w:rsidRPr="006612B9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4B54" w:rsidRPr="006612B9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74B54" w:rsidRPr="006612B9" w:rsidRDefault="00452F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74B54" w:rsidRPr="006612B9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6612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74B54" w:rsidRPr="006612B9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74B54" w:rsidRPr="006612B9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4B54" w:rsidRPr="006612B9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74B54" w:rsidRPr="006612B9" w:rsidRDefault="00452F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74B54" w:rsidRPr="006612B9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6612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74B54" w:rsidRPr="006612B9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74B54" w:rsidRPr="006612B9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974B54" w:rsidRPr="006612B9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74B54" w:rsidRPr="006612B9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74B54" w:rsidRPr="006612B9" w:rsidRDefault="00452F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974B54" w:rsidRPr="006612B9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6612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74B54" w:rsidRPr="006612B9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74B54" w:rsidRPr="006612B9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4B54" w:rsidRPr="006612B9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74B54" w:rsidRPr="006612B9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74B54" w:rsidRPr="006612B9" w:rsidRDefault="00452F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74B54" w:rsidRPr="006612B9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74B54" w:rsidRPr="006612B9" w:rsidRDefault="00974B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74B54" w:rsidRPr="006612B9" w:rsidRDefault="00974B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74B54" w:rsidRPr="006612B9" w:rsidRDefault="00974B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74B54" w:rsidRPr="006612B9" w:rsidRDefault="00B17EF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612B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74B54" w:rsidRPr="006612B9" w:rsidRDefault="00974B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74B54" w:rsidRPr="006612B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74B54" w:rsidRPr="006612B9" w:rsidRDefault="00974B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974B54" w:rsidRPr="006612B9" w:rsidRDefault="00B17E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612B9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74B54" w:rsidRPr="006612B9" w:rsidRDefault="00974B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74B54" w:rsidRPr="006612B9" w:rsidRDefault="00B17EF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612B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612B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74B54" w:rsidRPr="006612B9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6612B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74B54" w:rsidRPr="006612B9" w:rsidRDefault="00B17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74B54" w:rsidRPr="006612B9" w:rsidRDefault="00974B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74B54" w:rsidRPr="006612B9" w:rsidRDefault="00B17EF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6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74B54" w:rsidRPr="006612B9" w:rsidRDefault="00452F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74B54" w:rsidRPr="006612B9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6612B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74B54" w:rsidRPr="006612B9" w:rsidRDefault="00B17E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612B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74B54" w:rsidRPr="006612B9" w:rsidRDefault="00974B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74B54" w:rsidRPr="006612B9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74B54" w:rsidRPr="006612B9" w:rsidRDefault="00452F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74B54" w:rsidRPr="006612B9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6612B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74B54" w:rsidRPr="006612B9" w:rsidRDefault="00B17E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612B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612B9">
              <w:rPr>
                <w:rFonts w:ascii="Arial" w:hAnsi="Arial" w:cs="Arial"/>
                <w:lang w:val="en-GB" w:eastAsia="en-US"/>
              </w:rPr>
              <w:br/>
            </w:r>
          </w:p>
          <w:p w:rsidR="00974B54" w:rsidRPr="006612B9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74B54" w:rsidRPr="006612B9" w:rsidRDefault="00452F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974B54" w:rsidRPr="006612B9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6612B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74B54" w:rsidRPr="006612B9" w:rsidRDefault="00B17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74B54" w:rsidRPr="006612B9" w:rsidRDefault="00B17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74B54" w:rsidRPr="006612B9" w:rsidRDefault="00974B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74B54" w:rsidRPr="006612B9" w:rsidRDefault="00B17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74B54" w:rsidRPr="006612B9" w:rsidRDefault="00452F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more recent articles (no recent articles after 2021)</w:t>
            </w:r>
          </w:p>
        </w:tc>
        <w:tc>
          <w:tcPr>
            <w:tcW w:w="1543" w:type="pct"/>
            <w:shd w:val="clear" w:color="auto" w:fill="auto"/>
          </w:tcPr>
          <w:p w:rsidR="00974B54" w:rsidRPr="006612B9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6612B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74B54" w:rsidRPr="006612B9" w:rsidRDefault="00B17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74B54" w:rsidRPr="006612B9" w:rsidRDefault="00B17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74B54" w:rsidRPr="006612B9" w:rsidRDefault="00974B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74B54" w:rsidRPr="006612B9" w:rsidRDefault="00B17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74B54" w:rsidRPr="006612B9" w:rsidRDefault="00974B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74B54" w:rsidRPr="006612B9" w:rsidRDefault="00452F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  <w:shd w:val="clear" w:color="auto" w:fill="auto"/>
          </w:tcPr>
          <w:p w:rsidR="00974B54" w:rsidRPr="006612B9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74B54" w:rsidRDefault="00974B5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6612B9" w:rsidRPr="006612B9" w:rsidRDefault="006612B9" w:rsidP="006612B9">
      <w:pPr>
        <w:rPr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57C20" w:rsidRPr="006612B9" w:rsidTr="00AA0743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E57C20" w:rsidRPr="006612B9" w:rsidRDefault="00E57C20" w:rsidP="00AA07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612B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57C20" w:rsidRPr="006612B9" w:rsidRDefault="00E57C20" w:rsidP="00AA07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57C20" w:rsidRPr="006612B9" w:rsidTr="00AA0743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57C20" w:rsidRPr="006612B9" w:rsidRDefault="00E57C20" w:rsidP="00AA07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57C20" w:rsidRPr="006612B9" w:rsidRDefault="00E57C20" w:rsidP="00AA07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57C20" w:rsidRPr="006612B9" w:rsidTr="00AA0743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57C20" w:rsidRPr="006612B9" w:rsidRDefault="00E57C20" w:rsidP="00AA07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57C20" w:rsidRPr="006612B9" w:rsidRDefault="00E57C20" w:rsidP="00AA07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57C20" w:rsidRPr="006612B9" w:rsidRDefault="00E57C20" w:rsidP="00AA07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12B9">
              <w:rPr>
                <w:rFonts w:ascii="Arial" w:hAnsi="Arial" w:cs="Arial"/>
                <w:sz w:val="20"/>
                <w:szCs w:val="20"/>
                <w:lang w:val="en-GB"/>
              </w:rPr>
              <w:t xml:space="preserve">Need minor modification: study limitations and clinical relevance should </w:t>
            </w:r>
            <w:proofErr w:type="gramStart"/>
            <w:r w:rsidRPr="006612B9">
              <w:rPr>
                <w:rFonts w:ascii="Arial" w:hAnsi="Arial" w:cs="Arial"/>
                <w:sz w:val="20"/>
                <w:szCs w:val="20"/>
                <w:lang w:val="en-GB"/>
              </w:rPr>
              <w:t>highlighted</w:t>
            </w:r>
            <w:proofErr w:type="gramEnd"/>
            <w:r w:rsidRPr="006612B9">
              <w:rPr>
                <w:rFonts w:ascii="Arial" w:hAnsi="Arial" w:cs="Arial"/>
                <w:sz w:val="20"/>
                <w:szCs w:val="20"/>
                <w:lang w:val="en-GB"/>
              </w:rPr>
              <w:t>, references need to be added. The image quality can be improved, overall grammar and sentence should be improved.</w:t>
            </w:r>
          </w:p>
          <w:p w:rsidR="00E57C20" w:rsidRPr="006612B9" w:rsidRDefault="00E57C20" w:rsidP="00AA07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57C20" w:rsidRPr="006612B9" w:rsidRDefault="00E57C20" w:rsidP="00AA07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57C20" w:rsidRPr="006612B9" w:rsidRDefault="00E57C20" w:rsidP="00AA07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74B54" w:rsidRDefault="00974B54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p w:rsidR="006612B9" w:rsidRPr="006612B9" w:rsidRDefault="006612B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6612B9" w:rsidRPr="006612B9" w:rsidRDefault="006612B9" w:rsidP="006612B9">
      <w:pPr>
        <w:rPr>
          <w:rFonts w:ascii="Arial" w:hAnsi="Arial" w:cs="Arial"/>
          <w:b/>
          <w:sz w:val="20"/>
          <w:szCs w:val="20"/>
          <w:u w:val="single"/>
        </w:rPr>
      </w:pPr>
      <w:r w:rsidRPr="006612B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612B9" w:rsidRPr="006612B9" w:rsidRDefault="006612B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6612B9" w:rsidRPr="006612B9" w:rsidRDefault="006612B9" w:rsidP="006612B9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6643899"/>
      <w:r w:rsidRPr="006612B9">
        <w:rPr>
          <w:rFonts w:ascii="Arial" w:hAnsi="Arial" w:cs="Arial"/>
          <w:sz w:val="20"/>
          <w:szCs w:val="20"/>
          <w:lang w:val="en-GB"/>
        </w:rPr>
        <w:t>S.</w:t>
      </w:r>
      <w:r w:rsidRPr="006612B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6612B9">
        <w:rPr>
          <w:rFonts w:ascii="Arial" w:hAnsi="Arial" w:cs="Arial"/>
          <w:sz w:val="20"/>
          <w:szCs w:val="20"/>
          <w:lang w:val="en-GB"/>
        </w:rPr>
        <w:t>Amuthan</w:t>
      </w:r>
      <w:proofErr w:type="spellEnd"/>
      <w:r w:rsidRPr="006612B9">
        <w:rPr>
          <w:rFonts w:ascii="Arial" w:hAnsi="Arial" w:cs="Arial"/>
          <w:sz w:val="20"/>
          <w:szCs w:val="20"/>
          <w:lang w:val="en-GB"/>
        </w:rPr>
        <w:t xml:space="preserve">, </w:t>
      </w:r>
      <w:r w:rsidRPr="006612B9">
        <w:rPr>
          <w:rFonts w:ascii="Arial" w:hAnsi="Arial" w:cs="Arial"/>
          <w:sz w:val="20"/>
          <w:szCs w:val="20"/>
          <w:lang w:val="en-GB"/>
        </w:rPr>
        <w:t>Pondicherry University</w:t>
      </w:r>
      <w:r w:rsidRPr="006612B9">
        <w:rPr>
          <w:rFonts w:ascii="Arial" w:hAnsi="Arial" w:cs="Arial"/>
          <w:sz w:val="20"/>
          <w:szCs w:val="20"/>
          <w:lang w:val="en-GB"/>
        </w:rPr>
        <w:t xml:space="preserve">, </w:t>
      </w:r>
      <w:r w:rsidRPr="006612B9">
        <w:rPr>
          <w:rFonts w:ascii="Arial" w:hAnsi="Arial" w:cs="Arial"/>
          <w:sz w:val="20"/>
          <w:szCs w:val="20"/>
          <w:lang w:val="en-GB"/>
        </w:rPr>
        <w:t>India</w:t>
      </w:r>
      <w:bookmarkEnd w:id="1"/>
    </w:p>
    <w:sectPr w:rsidR="006612B9" w:rsidRPr="006612B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D9D" w:rsidRDefault="00535D9D">
      <w:r>
        <w:separator/>
      </w:r>
    </w:p>
  </w:endnote>
  <w:endnote w:type="continuationSeparator" w:id="0">
    <w:p w:rsidR="00535D9D" w:rsidRDefault="0053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B54" w:rsidRDefault="00974B54">
    <w:pPr>
      <w:pStyle w:val="Footer"/>
      <w:jc w:val="right"/>
    </w:pPr>
  </w:p>
  <w:p w:rsidR="00974B54" w:rsidRDefault="00B17EF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824C0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824C0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974B54" w:rsidRDefault="00B17EF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74B54" w:rsidRDefault="00974B54">
    <w:pPr>
      <w:pStyle w:val="Footer"/>
      <w:jc w:val="right"/>
    </w:pPr>
  </w:p>
  <w:p w:rsidR="00974B54" w:rsidRDefault="00974B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D9D" w:rsidRDefault="00535D9D">
      <w:r>
        <w:separator/>
      </w:r>
    </w:p>
  </w:footnote>
  <w:footnote w:type="continuationSeparator" w:id="0">
    <w:p w:rsidR="00535D9D" w:rsidRDefault="00535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B54" w:rsidRDefault="00974B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74B54" w:rsidRDefault="00B17EF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4B54"/>
    <w:rsid w:val="0013218D"/>
    <w:rsid w:val="002425A7"/>
    <w:rsid w:val="00430B2C"/>
    <w:rsid w:val="00452FDF"/>
    <w:rsid w:val="00490051"/>
    <w:rsid w:val="004F7760"/>
    <w:rsid w:val="00535D9D"/>
    <w:rsid w:val="006612B9"/>
    <w:rsid w:val="00790404"/>
    <w:rsid w:val="00796DB5"/>
    <w:rsid w:val="007E7D8E"/>
    <w:rsid w:val="0088085C"/>
    <w:rsid w:val="00974B54"/>
    <w:rsid w:val="00AD5883"/>
    <w:rsid w:val="00B17EFE"/>
    <w:rsid w:val="00C81773"/>
    <w:rsid w:val="00E57C20"/>
    <w:rsid w:val="00E824C0"/>
    <w:rsid w:val="00F4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549F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796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22</cp:revision>
  <dcterms:created xsi:type="dcterms:W3CDTF">2026-03-24T06:15:00Z</dcterms:created>
  <dcterms:modified xsi:type="dcterms:W3CDTF">2026-04-09T10:48:00Z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