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5A15" w:rsidRPr="00EF0672" w14:paraId="2621924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847AD32" w14:textId="77777777" w:rsidR="00275A15" w:rsidRPr="00EF0672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0CC3BDE" w14:textId="77777777" w:rsidR="00275A15" w:rsidRPr="00EF0672" w:rsidRDefault="006351F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2DA4" w:rsidRPr="00EF067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F42DA4" w:rsidRPr="00EF0672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75A15" w:rsidRPr="00EF0672" w14:paraId="1879B41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F5BDCD" w14:textId="77777777" w:rsidR="00275A15" w:rsidRPr="00EF0672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E7F6606" w14:textId="77777777" w:rsidR="00275A15" w:rsidRPr="00EF0672" w:rsidRDefault="00644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Ms_AJCRS_157554</w:t>
            </w:r>
          </w:p>
        </w:tc>
      </w:tr>
      <w:tr w:rsidR="00275A15" w:rsidRPr="00EF0672" w14:paraId="0E7CC38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FFED43D" w14:textId="77777777" w:rsidR="00275A15" w:rsidRPr="00EF0672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E20E1A1" w14:textId="77777777" w:rsidR="00275A15" w:rsidRPr="00EF0672" w:rsidRDefault="00644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Definitive Spleen-Preserving Laparoscopic Excision of a </w:t>
            </w:r>
            <w:proofErr w:type="spellStart"/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Splenic Epithelial Cyst: A Case Report</w:t>
            </w:r>
          </w:p>
        </w:tc>
      </w:tr>
      <w:tr w:rsidR="00275A15" w:rsidRPr="00EF0672" w14:paraId="4ED1E77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3666E1B" w14:textId="77777777" w:rsidR="00275A15" w:rsidRPr="00EF0672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B9AEE01" w14:textId="77777777" w:rsidR="00275A15" w:rsidRPr="00EF0672" w:rsidRDefault="00F42D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1A9814B" w14:textId="77777777" w:rsidR="00275A15" w:rsidRPr="00EF0672" w:rsidRDefault="00275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AAD764" w14:textId="77777777" w:rsidR="00275A15" w:rsidRPr="00EF0672" w:rsidRDefault="00275A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37EB3A" w14:textId="77777777" w:rsidR="00275A15" w:rsidRPr="00EF0672" w:rsidRDefault="00275A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47F680" w14:textId="77777777" w:rsidR="00275A15" w:rsidRPr="00EF0672" w:rsidRDefault="00F42DA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F06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F067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9C84B98" w14:textId="77777777" w:rsidR="00275A15" w:rsidRPr="00EF0672" w:rsidRDefault="00275A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5A15" w:rsidRPr="00EF0672" w14:paraId="169149F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408B773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D727737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06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B545AEA" w14:textId="77777777" w:rsidR="00275A15" w:rsidRPr="00EF0672" w:rsidRDefault="00F42D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06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06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E3085FF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4634CF6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ECEBF99" w14:textId="77777777" w:rsidR="00275A15" w:rsidRPr="00EF0672" w:rsidRDefault="00F42DA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C9945FF" w14:textId="71CEFDD1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sz w:val="20"/>
                <w:szCs w:val="20"/>
              </w:rPr>
              <w:t>This is a case of a symptomatic posterior splenic epithelial cyst in an adolescent successfully treated with laparoscopic spleen-preserving complete excision, highlighting a definitive approach with rapid recovery.</w:t>
            </w:r>
          </w:p>
        </w:tc>
        <w:tc>
          <w:tcPr>
            <w:tcW w:w="1367" w:type="pct"/>
            <w:shd w:val="clear" w:color="auto" w:fill="auto"/>
          </w:tcPr>
          <w:p w14:paraId="5F1F1350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06BA53" w14:textId="77777777" w:rsidR="00275A15" w:rsidRPr="00EF0672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6426FCA9" w14:textId="77777777" w:rsidR="00275A15" w:rsidRPr="00EF0672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46B7B8A2" w14:textId="77777777" w:rsidR="00275A15" w:rsidRPr="00EF0672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11330582" w14:textId="77777777" w:rsidR="00275A15" w:rsidRPr="00EF0672" w:rsidRDefault="00F42DA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F067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D66F9DB" w14:textId="77777777" w:rsidR="00275A15" w:rsidRPr="00EF0672" w:rsidRDefault="00275A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5A15" w:rsidRPr="00EF0672" w14:paraId="0DCADE0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28C3827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852F1BA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06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1106A4D" w14:textId="77777777" w:rsidR="00275A15" w:rsidRPr="00EF0672" w:rsidRDefault="00F42DA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06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5A15" w:rsidRPr="00EF0672" w14:paraId="040149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B43BAF" w14:textId="77777777" w:rsidR="00275A15" w:rsidRPr="00EF0672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62888F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DA392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191F22" w14:textId="76FE1F91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CCC485F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575C55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6B413A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06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DB22B5B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6215E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AAEECA" w14:textId="0E0DEF6C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297747B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4329D2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580969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06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6DC51B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F6CFC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74C0A9" w14:textId="47A6AB85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E0FE750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74040D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846FB2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06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BDDDA1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C146C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D85025" w14:textId="600EEA60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7877E47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28F061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824D27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067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3D6C861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20AB3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F17096" w14:textId="374255A5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678F233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4CE24B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E69B13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067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1D7E831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373CC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AE2457" w14:textId="06DC5C95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3B4DF2C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7B4DCC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89FACF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067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679F21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09D36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AC13DC" w14:textId="4ED8781A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182A056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512A34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B1BC9F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067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79E0D62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74388C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AA4BCC" w14:textId="61844B38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E2A8B2E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00BAC8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37CB06" w14:textId="77777777" w:rsidR="00275A15" w:rsidRPr="00EF0672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6749461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CEFA1" w14:textId="77777777" w:rsidR="00275A15" w:rsidRPr="00EF0672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31DBA4" w14:textId="2B469204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2C3E87D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18CAEF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BBB4F9" w14:textId="77777777" w:rsidR="00275A15" w:rsidRPr="00EF0672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1A6BC1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4B267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5CEF36" w14:textId="36F67DE3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51C3A1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4F1BD7B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56A0F1" w14:textId="77777777" w:rsidR="00275A15" w:rsidRPr="00EF0672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26907A7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78428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75E15A" w14:textId="29484BCD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53060D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7D4278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2F941E" w14:textId="77777777" w:rsidR="00275A15" w:rsidRPr="00EF0672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5240C8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BF221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D49BAE" w14:textId="5590C53F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26524D4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76794D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1511F9" w14:textId="77777777" w:rsidR="00275A15" w:rsidRPr="00EF0672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5F8801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F13C4C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A2F05A" w14:textId="2DEBF08F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EEB5DC7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6952A9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AA4EEC" w14:textId="77777777" w:rsidR="00275A15" w:rsidRPr="00EF0672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EA2760B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77AAE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4A5A9F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68377CE" w14:textId="4F785C4A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7C97DEFE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5B5BBC5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326F09" w14:textId="77777777" w:rsidR="00275A15" w:rsidRPr="00EF0672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DA6DC1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17BE0" w14:textId="77777777" w:rsidR="00275A15" w:rsidRPr="00EF0672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EA1664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C69E840" w14:textId="57796184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5FFA4A3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54EEC7" w14:textId="77777777" w:rsidR="00275A15" w:rsidRPr="00EF0672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5949B1" w14:textId="77777777" w:rsidR="00275A15" w:rsidRPr="00EF0672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6CFFBD" w14:textId="77777777" w:rsidR="00275A15" w:rsidRPr="00EF0672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9BD9FD" w14:textId="77777777" w:rsidR="00275A15" w:rsidRPr="00EF0672" w:rsidRDefault="00F42DA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F06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406A110" w14:textId="77777777" w:rsidR="00275A15" w:rsidRPr="00EF0672" w:rsidRDefault="00275A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5A15" w:rsidRPr="00EF0672" w14:paraId="0653442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D5DE110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590257D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06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5FAFDDB" w14:textId="77777777" w:rsidR="00275A15" w:rsidRPr="00EF0672" w:rsidRDefault="00275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8E9A568" w14:textId="77777777" w:rsidR="00275A15" w:rsidRPr="00EF0672" w:rsidRDefault="00F42D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06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06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7B615F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69FCECA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369EF9F" w14:textId="77777777" w:rsidR="00275A15" w:rsidRPr="00EF0672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1A78BC" w14:textId="77777777" w:rsidR="00275A15" w:rsidRPr="00EF0672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969332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799C945" w14:textId="478BA031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1CB2952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01D9DC8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710AA67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06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565FE12" w14:textId="77777777" w:rsidR="00275A15" w:rsidRPr="00EF0672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D0CB68" w14:textId="77777777" w:rsidR="00275A15" w:rsidRPr="00EF0672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91850F1" w14:textId="2F507033" w:rsidR="00275A15" w:rsidRPr="00EF0672" w:rsidRDefault="00354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4E5E048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59602CD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DED4377" w14:textId="77777777" w:rsidR="00275A15" w:rsidRPr="00EF0672" w:rsidRDefault="00F42D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6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F0672">
              <w:rPr>
                <w:rFonts w:ascii="Arial" w:hAnsi="Arial" w:cs="Arial"/>
                <w:lang w:val="en-GB" w:eastAsia="en-US"/>
              </w:rPr>
              <w:br/>
            </w:r>
          </w:p>
          <w:p w14:paraId="3241F6B6" w14:textId="77777777" w:rsidR="00275A15" w:rsidRPr="00EF0672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7A283BA" w14:textId="22149170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0A447B8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172FA1B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A438FF" w14:textId="77777777" w:rsidR="00275A15" w:rsidRPr="00EF0672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2B7E22" w14:textId="77777777" w:rsidR="00275A15" w:rsidRPr="00EF0672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929C9D" w14:textId="77777777" w:rsidR="00275A15" w:rsidRPr="00EF0672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8F3111" w14:textId="77777777" w:rsidR="00275A15" w:rsidRPr="00EF0672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5A20BC" w14:textId="06D22DA3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EA691AE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EF0672" w14:paraId="037E2DFC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95AE935" w14:textId="77777777" w:rsidR="00275A15" w:rsidRPr="00EF0672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B14AEE" w14:textId="77777777" w:rsidR="00275A15" w:rsidRPr="00EF0672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945A89" w14:textId="77777777" w:rsidR="00275A15" w:rsidRPr="00EF0672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621DF3" w14:textId="77777777" w:rsidR="00275A15" w:rsidRPr="00EF0672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23C780" w14:textId="77777777" w:rsidR="00275A15" w:rsidRPr="00EF0672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BA93346" w14:textId="159C3637" w:rsidR="00275A15" w:rsidRPr="00EF0672" w:rsidRDefault="00354F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520B9A0" w14:textId="77777777" w:rsidR="00275A15" w:rsidRPr="00EF0672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D88502" w14:textId="54FC1247" w:rsidR="00275A15" w:rsidRPr="00EF0672" w:rsidRDefault="00275A15" w:rsidP="00E9387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41A17FED" w14:textId="77777777" w:rsidR="00EF0672" w:rsidRPr="00EF0672" w:rsidRDefault="00EF0672" w:rsidP="00EF06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0672">
        <w:rPr>
          <w:rFonts w:ascii="Arial" w:hAnsi="Arial" w:cs="Arial"/>
          <w:b/>
          <w:u w:val="single"/>
        </w:rPr>
        <w:t>Reviewer details:</w:t>
      </w:r>
    </w:p>
    <w:p w14:paraId="6D413685" w14:textId="6BB58B0D" w:rsidR="00EF0672" w:rsidRPr="00EF0672" w:rsidRDefault="00EF0672" w:rsidP="00EF0672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2EA45767" w14:textId="7F02E1AC" w:rsidR="00EF0672" w:rsidRPr="00EF0672" w:rsidRDefault="00EF0672" w:rsidP="00EF0672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0" w:name="_GoBack"/>
      <w:proofErr w:type="spellStart"/>
      <w:r w:rsidRPr="00EF0672">
        <w:rPr>
          <w:rFonts w:ascii="Arial" w:hAnsi="Arial" w:cs="Arial"/>
          <w:sz w:val="20"/>
          <w:szCs w:val="20"/>
          <w:lang w:val="en-GB" w:eastAsia="x-none"/>
        </w:rPr>
        <w:t>Tarique</w:t>
      </w:r>
      <w:proofErr w:type="spellEnd"/>
      <w:r w:rsidRPr="00EF0672">
        <w:rPr>
          <w:rFonts w:ascii="Arial" w:hAnsi="Arial" w:cs="Arial"/>
          <w:sz w:val="20"/>
          <w:szCs w:val="20"/>
          <w:lang w:val="en-GB" w:eastAsia="x-none"/>
        </w:rPr>
        <w:t xml:space="preserve"> Mahmood</w:t>
      </w:r>
      <w:r w:rsidRPr="00EF0672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EF0672">
        <w:rPr>
          <w:rFonts w:ascii="Arial" w:hAnsi="Arial" w:cs="Arial"/>
          <w:sz w:val="20"/>
          <w:szCs w:val="20"/>
          <w:lang w:val="en-GB" w:eastAsia="x-none"/>
        </w:rPr>
        <w:t>Magadh University</w:t>
      </w:r>
      <w:r w:rsidRPr="00EF0672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EF0672">
        <w:rPr>
          <w:rFonts w:ascii="Arial" w:hAnsi="Arial" w:cs="Arial"/>
          <w:sz w:val="20"/>
          <w:szCs w:val="20"/>
          <w:lang w:val="en-GB" w:eastAsia="x-none"/>
        </w:rPr>
        <w:t>India</w:t>
      </w:r>
      <w:bookmarkEnd w:id="0"/>
    </w:p>
    <w:sectPr w:rsidR="00EF0672" w:rsidRPr="00EF067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91F02" w14:textId="77777777" w:rsidR="006351FD" w:rsidRDefault="006351FD">
      <w:r>
        <w:separator/>
      </w:r>
    </w:p>
  </w:endnote>
  <w:endnote w:type="continuationSeparator" w:id="0">
    <w:p w14:paraId="11C0CB46" w14:textId="77777777" w:rsidR="006351FD" w:rsidRDefault="0063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D5A1" w14:textId="77777777" w:rsidR="00275A15" w:rsidRDefault="00275A15">
    <w:pPr>
      <w:pStyle w:val="Footer"/>
      <w:jc w:val="right"/>
    </w:pPr>
  </w:p>
  <w:p w14:paraId="093E3591" w14:textId="771BB926" w:rsidR="00275A15" w:rsidRDefault="00F42DA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9387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9387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299B85E" w14:textId="77777777" w:rsidR="00275A15" w:rsidRDefault="00F42DA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42CCEF" w14:textId="77777777" w:rsidR="00275A15" w:rsidRDefault="00275A15">
    <w:pPr>
      <w:pStyle w:val="Footer"/>
      <w:jc w:val="right"/>
    </w:pPr>
  </w:p>
  <w:p w14:paraId="73BCBE0B" w14:textId="77777777" w:rsidR="00275A15" w:rsidRDefault="00275A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75EEA" w14:textId="77777777" w:rsidR="006351FD" w:rsidRDefault="006351FD">
      <w:r>
        <w:separator/>
      </w:r>
    </w:p>
  </w:footnote>
  <w:footnote w:type="continuationSeparator" w:id="0">
    <w:p w14:paraId="5632095D" w14:textId="77777777" w:rsidR="006351FD" w:rsidRDefault="0063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FB42" w14:textId="77777777" w:rsidR="00275A15" w:rsidRDefault="00275A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54E793" w14:textId="77777777" w:rsidR="00275A15" w:rsidRDefault="00F42DA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A15"/>
    <w:rsid w:val="00275A15"/>
    <w:rsid w:val="00354FBE"/>
    <w:rsid w:val="00442646"/>
    <w:rsid w:val="00511442"/>
    <w:rsid w:val="006351FD"/>
    <w:rsid w:val="00644837"/>
    <w:rsid w:val="006C7347"/>
    <w:rsid w:val="009C7A36"/>
    <w:rsid w:val="00DC7380"/>
    <w:rsid w:val="00E93879"/>
    <w:rsid w:val="00EF0672"/>
    <w:rsid w:val="00F4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68FF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06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