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002CA3" w14:paraId="0FA50AA1" w14:textId="77777777">
        <w:trPr>
          <w:trHeight w:val="20"/>
          <w:jc w:val="center"/>
        </w:trPr>
        <w:tc>
          <w:tcPr>
            <w:tcW w:w="1186" w:type="pct"/>
          </w:tcPr>
          <w:p w14:paraId="643ED1E7" w14:textId="77777777" w:rsidR="005244B9" w:rsidRPr="00002CA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077F21" w14:textId="77777777" w:rsidR="005244B9" w:rsidRPr="00002CA3" w:rsidRDefault="00FA77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002CA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002CA3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002CA3" w14:paraId="0F4FC0F8" w14:textId="77777777">
        <w:trPr>
          <w:trHeight w:val="20"/>
          <w:jc w:val="center"/>
        </w:trPr>
        <w:tc>
          <w:tcPr>
            <w:tcW w:w="1186" w:type="pct"/>
          </w:tcPr>
          <w:p w14:paraId="49957CB5" w14:textId="77777777" w:rsidR="005244B9" w:rsidRPr="00002CA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6DE0AC4" w14:textId="77777777" w:rsidR="005244B9" w:rsidRPr="00002CA3" w:rsidRDefault="00281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Ms_AJCRS_157386</w:t>
            </w:r>
          </w:p>
        </w:tc>
      </w:tr>
      <w:tr w:rsidR="005244B9" w:rsidRPr="00002CA3" w14:paraId="18311442" w14:textId="77777777">
        <w:trPr>
          <w:trHeight w:val="20"/>
          <w:jc w:val="center"/>
        </w:trPr>
        <w:tc>
          <w:tcPr>
            <w:tcW w:w="1186" w:type="pct"/>
          </w:tcPr>
          <w:p w14:paraId="01AAB3AD" w14:textId="77777777" w:rsidR="005244B9" w:rsidRPr="00002CA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CBBB590" w14:textId="77777777" w:rsidR="005244B9" w:rsidRPr="00002CA3" w:rsidRDefault="00431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Coinciding Realignment of Complex Zygomatic and </w:t>
            </w:r>
            <w:proofErr w:type="spellStart"/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Parasymphysial</w:t>
            </w:r>
            <w:proofErr w:type="spellEnd"/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Mandibular Fractures Following Motor Vehicle Collision: A Case Report</w:t>
            </w:r>
          </w:p>
        </w:tc>
      </w:tr>
      <w:tr w:rsidR="005244B9" w:rsidRPr="00002CA3" w14:paraId="3129EAA4" w14:textId="77777777">
        <w:trPr>
          <w:trHeight w:val="20"/>
          <w:jc w:val="center"/>
        </w:trPr>
        <w:tc>
          <w:tcPr>
            <w:tcW w:w="1186" w:type="pct"/>
          </w:tcPr>
          <w:p w14:paraId="2DE2E243" w14:textId="77777777" w:rsidR="005244B9" w:rsidRPr="00002CA3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0EFB11" w14:textId="77777777" w:rsidR="005244B9" w:rsidRPr="00002CA3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DC2B1BF" w14:textId="77777777" w:rsidR="005244B9" w:rsidRPr="00002CA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1B71F7" w14:textId="77777777" w:rsidR="005244B9" w:rsidRPr="00002CA3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53FF93" w14:textId="77777777" w:rsidR="005244B9" w:rsidRPr="00002CA3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809BEC" w14:textId="77777777" w:rsidR="005244B9" w:rsidRPr="00002CA3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2CA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02CA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3EA6767" w14:textId="77777777" w:rsidR="005244B9" w:rsidRPr="00002CA3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002CA3" w14:paraId="6D0BC6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8DBCDF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293AAC6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CA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0B601F" w14:textId="77777777" w:rsidR="005244B9" w:rsidRPr="00002CA3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2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2C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735836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0237568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B85C58" w14:textId="77777777" w:rsidR="005244B9" w:rsidRPr="00002CA3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BB9486" w14:textId="3C9E29B8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Nice case presentation</w:t>
            </w:r>
          </w:p>
        </w:tc>
        <w:tc>
          <w:tcPr>
            <w:tcW w:w="1367" w:type="pct"/>
          </w:tcPr>
          <w:p w14:paraId="153DE2ED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FEFD8A" w14:textId="77777777" w:rsidR="005244B9" w:rsidRPr="00002CA3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14516D15" w14:textId="77777777" w:rsidR="005244B9" w:rsidRPr="00002CA3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12D26FDC" w14:textId="77777777" w:rsidR="005244B9" w:rsidRPr="00002CA3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2E1A0B5D" w14:textId="77777777" w:rsidR="005244B9" w:rsidRPr="00002CA3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02CA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32AA5B" w14:textId="77777777" w:rsidR="005244B9" w:rsidRPr="00002CA3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002CA3" w14:paraId="5EAE983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ABE280C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C1316AC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CA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35994CF" w14:textId="77777777" w:rsidR="005244B9" w:rsidRPr="00002CA3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2C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002CA3" w14:paraId="432B4E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139AED" w14:textId="77777777" w:rsidR="005244B9" w:rsidRPr="00002CA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2B6178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71DAD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4A2A99" w14:textId="1AB34B51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5104A0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0498CB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6335AA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CA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0EBDBB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19C40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2443FB" w14:textId="6B5D233D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50AA0E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3E25D9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D43237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CA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975022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9EE69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6C059E" w14:textId="6F1DB991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203F37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6ADEA1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3B649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CA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274F912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3E640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2526B9" w14:textId="6264EAC8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4B829E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632334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D9CA2E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CA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2E45B7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3552D4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73E38" w14:textId="548FE547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DAD4D2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5984BB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901C81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CA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A25589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825FD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961DBE" w14:textId="2F5BC0D7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000320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4F73FD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10F4F8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CA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992C30F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1DEAD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D896F3" w14:textId="6E01CF18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23A4C0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5DE929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C7F74B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2CA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66B22B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DDEC1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788BA" w14:textId="5672C780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750FBB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53E7E8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E3AF1E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C1FACC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F4956" w14:textId="77777777" w:rsidR="005244B9" w:rsidRPr="00002CA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6D514B" w14:textId="0C5C560A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D4770C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5CEB41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C2872D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C87CBF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69C74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8D02A7" w14:textId="4D5D7D9F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ABABD1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72D701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A63B0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3F2EFB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A1712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3D6BE" w14:textId="16A91B40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62229E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3039F3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59FB8E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01457EB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DAA56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C8885" w14:textId="70871B99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0E4A02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691683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42988F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E38256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BF5A8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DC14C3" w14:textId="0A3AA303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153171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19BCF6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B27DD5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92283A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DF65D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17811798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72D279" w14:textId="068C6942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60144E6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371CAF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42FF5D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24B3628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945D2" w14:textId="77777777" w:rsidR="005244B9" w:rsidRPr="00002CA3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A84B7C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64BC75" w14:textId="37803202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9EC5F3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747344" w14:textId="77777777" w:rsidR="005244B9" w:rsidRPr="00002CA3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76E6F9" w14:textId="77777777" w:rsidR="005244B9" w:rsidRPr="00002CA3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87AE2E" w14:textId="77777777" w:rsidR="005244B9" w:rsidRPr="00002CA3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31FEBE" w14:textId="77777777" w:rsidR="005244B9" w:rsidRPr="00002CA3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02CA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D068561" w14:textId="77777777" w:rsidR="005244B9" w:rsidRPr="00002CA3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002CA3" w14:paraId="23695D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37C995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D3D2FD3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CA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F606B32" w14:textId="77777777" w:rsidR="005244B9" w:rsidRPr="00002CA3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0FD4A2F" w14:textId="77777777" w:rsidR="005244B9" w:rsidRPr="00002CA3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2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2C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13D1ED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0EF2004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3B4A88" w14:textId="77777777" w:rsidR="005244B9" w:rsidRPr="00002CA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A6FBFB" w14:textId="77777777" w:rsidR="005244B9" w:rsidRPr="00002CA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1D84FC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835EE3" w14:textId="4C0B43AD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3" w:type="pct"/>
          </w:tcPr>
          <w:p w14:paraId="0BDBEBCE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6DDD72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0241DE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2CA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2A5CED1" w14:textId="77777777" w:rsidR="005244B9" w:rsidRPr="00002CA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FC1ACA" w14:textId="77777777" w:rsidR="005244B9" w:rsidRPr="00002CA3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9CA2C2" w14:textId="67303297" w:rsidR="005244B9" w:rsidRPr="00002CA3" w:rsidRDefault="0009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3" w:type="pct"/>
          </w:tcPr>
          <w:p w14:paraId="331CAB1E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1F055E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6CE929" w14:textId="77777777" w:rsidR="005244B9" w:rsidRPr="00002CA3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02CA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02CA3">
              <w:rPr>
                <w:rFonts w:ascii="Arial" w:hAnsi="Arial" w:cs="Arial"/>
                <w:lang w:val="en-GB" w:eastAsia="en-US"/>
              </w:rPr>
              <w:br/>
            </w:r>
          </w:p>
          <w:p w14:paraId="6439A9BA" w14:textId="77777777" w:rsidR="005244B9" w:rsidRPr="00002CA3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312AA0" w14:textId="3F11B687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3" w:type="pct"/>
          </w:tcPr>
          <w:p w14:paraId="603CFEBC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0A5EB77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06ECB4" w14:textId="77777777" w:rsidR="005244B9" w:rsidRPr="00002CA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B38292" w14:textId="77777777" w:rsidR="005244B9" w:rsidRPr="00002CA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A4D1F7" w14:textId="77777777" w:rsidR="005244B9" w:rsidRPr="00002CA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17A9AD" w14:textId="77777777" w:rsidR="005244B9" w:rsidRPr="00002CA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5D52D7C" w14:textId="3F2D11D4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 but use Vancouver referencing system</w:t>
            </w:r>
          </w:p>
        </w:tc>
        <w:tc>
          <w:tcPr>
            <w:tcW w:w="1543" w:type="pct"/>
          </w:tcPr>
          <w:p w14:paraId="3E3ECD82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002CA3" w14:paraId="35E4985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EB01AE7" w14:textId="77777777" w:rsidR="005244B9" w:rsidRPr="00002CA3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04FA3D" w14:textId="77777777" w:rsidR="005244B9" w:rsidRPr="00002CA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00ECC5" w14:textId="77777777" w:rsidR="005244B9" w:rsidRPr="00002CA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883016" w14:textId="77777777" w:rsidR="005244B9" w:rsidRPr="00002CA3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A992C1" w14:textId="77777777" w:rsidR="005244B9" w:rsidRPr="00002CA3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070035B" w14:textId="2BF900CB" w:rsidR="005244B9" w:rsidRPr="00002CA3" w:rsidRDefault="0009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43D7CAC" w14:textId="77777777" w:rsidR="005244B9" w:rsidRPr="00002CA3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B4405B" w14:textId="77777777" w:rsidR="005244B9" w:rsidRPr="00002CA3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715B03D" w14:textId="77777777" w:rsidR="005244B9" w:rsidRPr="00002CA3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616CB16" w14:textId="77777777" w:rsidR="005244B9" w:rsidRPr="00002CA3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072930" w14:textId="4CE9E24A" w:rsidR="005244B9" w:rsidRPr="00002CA3" w:rsidRDefault="00924310" w:rsidP="00505B62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02CA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40C3D5FA" w14:textId="77777777" w:rsidR="005244B9" w:rsidRPr="00002CA3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:rsidRPr="00002CA3" w14:paraId="069B6DD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3F4B2DC" w14:textId="77777777" w:rsidR="005244B9" w:rsidRPr="00002CA3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2CA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D7E6FFF" w14:textId="77777777" w:rsidR="005244B9" w:rsidRPr="00002CA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:rsidRPr="00002CA3" w14:paraId="599EB8F7" w14:textId="77777777">
        <w:trPr>
          <w:trHeight w:val="20"/>
          <w:jc w:val="center"/>
        </w:trPr>
        <w:tc>
          <w:tcPr>
            <w:tcW w:w="2784" w:type="pct"/>
            <w:noWrap/>
          </w:tcPr>
          <w:p w14:paraId="13D0BF26" w14:textId="77777777" w:rsidR="005244B9" w:rsidRPr="00002CA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A41CE93" w14:textId="77777777" w:rsidR="005244B9" w:rsidRPr="00002CA3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:rsidRPr="00002CA3" w14:paraId="0B4890DB" w14:textId="77777777">
        <w:trPr>
          <w:trHeight w:val="20"/>
          <w:jc w:val="center"/>
        </w:trPr>
        <w:tc>
          <w:tcPr>
            <w:tcW w:w="2784" w:type="pct"/>
            <w:noWrap/>
          </w:tcPr>
          <w:p w14:paraId="392AB439" w14:textId="77777777" w:rsidR="005244B9" w:rsidRPr="00002CA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50B60A" w14:textId="4084709D" w:rsidR="005244B9" w:rsidRPr="00002CA3" w:rsidRDefault="003A08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CA3">
              <w:rPr>
                <w:rFonts w:ascii="Arial" w:hAnsi="Arial" w:cs="Arial"/>
                <w:sz w:val="20"/>
                <w:szCs w:val="20"/>
                <w:lang w:val="en-GB"/>
              </w:rPr>
              <w:t xml:space="preserve">MDCT 3d is used in article but need to be </w:t>
            </w:r>
            <w:proofErr w:type="spellStart"/>
            <w:r w:rsidRPr="00002CA3">
              <w:rPr>
                <w:rFonts w:ascii="Arial" w:hAnsi="Arial" w:cs="Arial"/>
                <w:sz w:val="20"/>
                <w:szCs w:val="20"/>
                <w:lang w:val="en-GB"/>
              </w:rPr>
              <w:t>mdct</w:t>
            </w:r>
            <w:proofErr w:type="spellEnd"/>
            <w:r w:rsidRPr="00002CA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002CA3">
              <w:rPr>
                <w:rFonts w:ascii="Arial" w:hAnsi="Arial" w:cs="Arial"/>
                <w:sz w:val="20"/>
                <w:szCs w:val="20"/>
                <w:lang w:val="en-GB"/>
              </w:rPr>
              <w:t>axial,sagiital</w:t>
            </w:r>
            <w:proofErr w:type="spellEnd"/>
            <w:proofErr w:type="gramEnd"/>
            <w:r w:rsidRPr="00002CA3">
              <w:rPr>
                <w:rFonts w:ascii="Arial" w:hAnsi="Arial" w:cs="Arial"/>
                <w:sz w:val="20"/>
                <w:szCs w:val="20"/>
                <w:lang w:val="en-GB"/>
              </w:rPr>
              <w:t xml:space="preserve"> and coronal section fracture image should be placed along with all other necessary images.</w:t>
            </w:r>
          </w:p>
          <w:p w14:paraId="51647479" w14:textId="77777777" w:rsidR="005244B9" w:rsidRPr="00002CA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533CE" w14:textId="77777777" w:rsidR="005244B9" w:rsidRPr="00002CA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F312441" w14:textId="77777777" w:rsidR="005244B9" w:rsidRPr="00002CA3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E9E0B8" w14:textId="77777777" w:rsidR="005244B9" w:rsidRPr="00002CA3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418DB9F" w14:textId="77777777" w:rsidR="00002CA3" w:rsidRPr="00002CA3" w:rsidRDefault="00002CA3" w:rsidP="00002CA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8AE1292" w14:textId="77777777" w:rsidR="00002CA3" w:rsidRPr="00002CA3" w:rsidRDefault="00002CA3" w:rsidP="00002C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2CA3">
        <w:rPr>
          <w:rFonts w:ascii="Arial" w:hAnsi="Arial" w:cs="Arial"/>
          <w:b/>
          <w:u w:val="single"/>
        </w:rPr>
        <w:t>Reviewer details:</w:t>
      </w:r>
    </w:p>
    <w:p w14:paraId="1C5EF7C5" w14:textId="690B1A2B" w:rsidR="005244B9" w:rsidRPr="00002CA3" w:rsidRDefault="005244B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14:paraId="69F7C720" w14:textId="1AF50E28" w:rsidR="00002CA3" w:rsidRPr="00002CA3" w:rsidRDefault="00002CA3" w:rsidP="00002CA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002CA3">
        <w:rPr>
          <w:rFonts w:ascii="Arial" w:eastAsia="Arial Unicode MS" w:hAnsi="Arial" w:cs="Arial"/>
          <w:b/>
          <w:bCs/>
          <w:sz w:val="20"/>
          <w:szCs w:val="20"/>
          <w:lang w:val="en-GB"/>
        </w:rPr>
        <w:t>Navendra</w:t>
      </w:r>
      <w:proofErr w:type="spellEnd"/>
      <w:r w:rsidRPr="00002CA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Jha</w:t>
      </w:r>
      <w:r w:rsidRPr="00002CA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02CA3">
        <w:rPr>
          <w:rFonts w:ascii="Arial" w:eastAsia="Arial Unicode MS" w:hAnsi="Arial" w:cs="Arial"/>
          <w:b/>
          <w:bCs/>
          <w:sz w:val="20"/>
          <w:szCs w:val="20"/>
          <w:lang w:val="en-GB"/>
        </w:rPr>
        <w:t>VRIMS, India</w:t>
      </w:r>
      <w:bookmarkEnd w:id="0"/>
    </w:p>
    <w:sectPr w:rsidR="00002CA3" w:rsidRPr="00002CA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84E1C" w14:textId="77777777" w:rsidR="00FA77A3" w:rsidRDefault="00FA77A3">
      <w:r>
        <w:separator/>
      </w:r>
    </w:p>
  </w:endnote>
  <w:endnote w:type="continuationSeparator" w:id="0">
    <w:p w14:paraId="5C24361A" w14:textId="77777777" w:rsidR="00FA77A3" w:rsidRDefault="00FA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A72C" w14:textId="77777777" w:rsidR="005244B9" w:rsidRDefault="005244B9">
    <w:pPr>
      <w:pStyle w:val="Footer"/>
      <w:jc w:val="right"/>
    </w:pPr>
  </w:p>
  <w:p w14:paraId="63312E21" w14:textId="6AD6B27F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05B6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05B6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0C39E99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A84207" w14:textId="77777777" w:rsidR="005244B9" w:rsidRDefault="005244B9">
    <w:pPr>
      <w:pStyle w:val="Footer"/>
      <w:jc w:val="right"/>
    </w:pPr>
  </w:p>
  <w:p w14:paraId="20F9D67E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3C202" w14:textId="77777777" w:rsidR="00FA77A3" w:rsidRDefault="00FA77A3">
      <w:r>
        <w:separator/>
      </w:r>
    </w:p>
  </w:footnote>
  <w:footnote w:type="continuationSeparator" w:id="0">
    <w:p w14:paraId="7244851B" w14:textId="77777777" w:rsidR="00FA77A3" w:rsidRDefault="00FA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BE78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54CA32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012E1"/>
    <w:rsid w:val="00002CA3"/>
    <w:rsid w:val="0009711E"/>
    <w:rsid w:val="0028124F"/>
    <w:rsid w:val="002F0883"/>
    <w:rsid w:val="003A08DF"/>
    <w:rsid w:val="00431901"/>
    <w:rsid w:val="004B71C4"/>
    <w:rsid w:val="00505B62"/>
    <w:rsid w:val="005244B9"/>
    <w:rsid w:val="005366BE"/>
    <w:rsid w:val="00924310"/>
    <w:rsid w:val="00A215E7"/>
    <w:rsid w:val="00A2705B"/>
    <w:rsid w:val="00D103DD"/>
    <w:rsid w:val="00F034FA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CE00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2C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