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14:paraId="045261D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C3776D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8C979CD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3B63BAC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809A6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BB0095B" w14:textId="77777777" w:rsidR="005244B9" w:rsidRDefault="00A379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3790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Ms_AJCRS_156404</w:t>
            </w:r>
          </w:p>
        </w:tc>
      </w:tr>
      <w:tr w:rsidR="005244B9" w14:paraId="4DDBF1F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C015282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9C74CD8" w14:textId="77777777" w:rsidR="005244B9" w:rsidRDefault="00A379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379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Gallstone Ileus in an Elderly Female </w:t>
            </w:r>
            <w:proofErr w:type="gramStart"/>
            <w:r w:rsidRPr="00A379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Patient :</w:t>
            </w:r>
            <w:proofErr w:type="gramEnd"/>
            <w:r w:rsidRPr="00A379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Case Report</w:t>
            </w:r>
          </w:p>
        </w:tc>
      </w:tr>
      <w:tr w:rsidR="005244B9" w14:paraId="7D65925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DEF929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A095E9A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47F2970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CAB0518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7EF3147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10F6347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6603C70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4FB5D84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14:paraId="7981CFC0" w14:textId="77777777" w:rsidTr="001C3A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A3F8B8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2D8E6E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61F077A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6ED22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4D0531E" w14:textId="77777777" w:rsidTr="001C3A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0BFCED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AF2D375" w14:textId="58FE13BC" w:rsidR="005244B9" w:rsidRDefault="001C3A3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916D3">
              <w:t xml:space="preserve">68-year-old female who presented with signs of intestinal obstruction secondary to gallstone impaction. Computed tomography revealed </w:t>
            </w:r>
            <w:proofErr w:type="spellStart"/>
            <w:r w:rsidRPr="008916D3">
              <w:t>pneumobilia</w:t>
            </w:r>
            <w:proofErr w:type="spellEnd"/>
            <w:r w:rsidRPr="008916D3">
              <w:t xml:space="preserve">, a </w:t>
            </w:r>
            <w:proofErr w:type="spellStart"/>
            <w:r w:rsidRPr="008916D3">
              <w:t>cholecystoduodenal</w:t>
            </w:r>
            <w:proofErr w:type="spellEnd"/>
            <w:r w:rsidRPr="008916D3">
              <w:t xml:space="preserve"> fistula, and small bowel obstruction consistent with gallstone ileus. The patient underwent timely surgical intervention with </w:t>
            </w:r>
            <w:proofErr w:type="spellStart"/>
            <w:r w:rsidRPr="008916D3">
              <w:t>enterolithotomy</w:t>
            </w:r>
            <w:proofErr w:type="spellEnd"/>
            <w:r w:rsidRPr="008916D3">
              <w:t>, resulting in an uneventful recovery</w:t>
            </w:r>
          </w:p>
        </w:tc>
        <w:tc>
          <w:tcPr>
            <w:tcW w:w="1367" w:type="pct"/>
            <w:shd w:val="clear" w:color="auto" w:fill="auto"/>
          </w:tcPr>
          <w:p w14:paraId="30A714A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7115076" w14:textId="77777777" w:rsidR="005244B9" w:rsidRDefault="005244B9">
      <w:pPr>
        <w:rPr>
          <w:sz w:val="22"/>
          <w:szCs w:val="20"/>
          <w:lang w:val="en-GB"/>
        </w:rPr>
      </w:pPr>
    </w:p>
    <w:p w14:paraId="0E4878F1" w14:textId="77777777" w:rsidR="005244B9" w:rsidRDefault="005244B9">
      <w:pPr>
        <w:rPr>
          <w:sz w:val="22"/>
          <w:szCs w:val="20"/>
          <w:lang w:val="en-GB"/>
        </w:rPr>
      </w:pPr>
    </w:p>
    <w:p w14:paraId="0D546043" w14:textId="77777777" w:rsidR="005244B9" w:rsidRDefault="005244B9">
      <w:pPr>
        <w:rPr>
          <w:sz w:val="22"/>
          <w:szCs w:val="20"/>
          <w:lang w:val="en-GB"/>
        </w:rPr>
      </w:pPr>
    </w:p>
    <w:p w14:paraId="78FDB258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7AFC92A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14:paraId="7293E79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DC5190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D5D703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4A7C095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7833CF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28BFC2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5153F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EE014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B745B1" w14:textId="76F70E55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2F97CC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C60FE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B41330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55120B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18F5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C585C6" w14:textId="7EEDD82C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A9F67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056B3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17560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A4CAF0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26607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70BF34" w14:textId="058B1596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263F91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708BA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407DA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A208C1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B18D5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E49259" w14:textId="43C7C9DF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CF3AA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E87FE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F630C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3B99FA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F8CD6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3AB141" w14:textId="62985A8F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AED75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F1181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392D16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6837E6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443D5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FAE7C6" w14:textId="09D70508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39A3C8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03A69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9D3AC3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3E3FA1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F425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A0DD99" w14:textId="18E8B8A9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61EFD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6B654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E13F3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B43A58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1356F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DBA88F" w14:textId="3300DA13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DE497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0A751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E495A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4E498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70D9E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8236DE" w14:textId="42BAEAF6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77FE60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2A8E8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EEDB50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608C4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1DE73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EFC236" w14:textId="17D4B3F7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AFA62B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0012B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E4E79A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95F51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8F7CE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77825D" w14:textId="5608C0FA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ED0EC2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36FAF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E60DCC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AC1E2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CBBB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8A529E" w14:textId="28E02424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9049E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75877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ACD57B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86C5E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3BA5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F059A6" w14:textId="39D75371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33ABF81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5ACDC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FE5B9A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0CF0E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1714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E2A71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9306370" w14:textId="14A8F224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6389D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B4F9E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9D4FB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0838D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A22C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959B8A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D7CD625" w14:textId="305E0B9F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930418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883843B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74BE00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A9D56C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6D7EC0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2A488E2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14:paraId="5671616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2406C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A245DA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02A92FD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C559EEA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BE814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599435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6B338BC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946F98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3D89F841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105ADE0" w14:textId="6FA97AE0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01EC698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854290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3B8947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B250E8C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7ABDEDB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7917B23" w14:textId="3DD7E46E" w:rsidR="005244B9" w:rsidRDefault="001C3A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432D9FB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B1592F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B8038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16C6581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7ECB53" w14:textId="6E43887B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94AF13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ECEFA7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B302F8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858849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0CA2819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670F6C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B95817" w14:textId="42AE6A99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5F75371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D4389E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56B9F44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C9CD18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CDDFF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91512AA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79F619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9E2FDF7" w14:textId="4B3A0D6B" w:rsidR="005244B9" w:rsidRDefault="001C3A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14:paraId="0435C14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30DE145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687EE0F" w14:textId="77777777" w:rsidR="005244B9" w:rsidRDefault="005244B9">
      <w:pPr>
        <w:rPr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14:paraId="67BE3D29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5DFC652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4C8003E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14:paraId="019F4C8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83D4AA7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265ACB4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14:paraId="0A62E83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747E0C3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866D22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0D9BB64" w14:textId="77777777" w:rsidR="009723D8" w:rsidRDefault="009723D8" w:rsidP="009723D8">
            <w:pPr>
              <w:pStyle w:val="NormalWeb"/>
              <w:numPr>
                <w:ilvl w:val="0"/>
                <w:numId w:val="15"/>
              </w:numPr>
            </w:pPr>
            <w:r w:rsidRPr="008916D3">
              <w:t xml:space="preserve">There was no previously documented </w:t>
            </w:r>
            <w:r w:rsidRPr="001F580C">
              <w:rPr>
                <w:b/>
                <w:bCs/>
              </w:rPr>
              <w:t>history of gallstone disease</w:t>
            </w:r>
            <w:r w:rsidRPr="008916D3">
              <w:t xml:space="preserve"> or prior abdominal surgery.</w:t>
            </w:r>
            <w:r>
              <w:t xml:space="preserve"> In this you can give information about family history of gall stones and history of metabolic syndrome or </w:t>
            </w:r>
            <w:proofErr w:type="spellStart"/>
            <w:r>
              <w:t>hypertriglyceridaemia</w:t>
            </w:r>
            <w:proofErr w:type="spellEnd"/>
            <w:r>
              <w:t>/ hypercholesterolemia.</w:t>
            </w:r>
          </w:p>
          <w:p w14:paraId="0BF6ABB2" w14:textId="77777777" w:rsidR="009723D8" w:rsidRDefault="009723D8" w:rsidP="009723D8">
            <w:pPr>
              <w:pStyle w:val="NormalWeb"/>
              <w:numPr>
                <w:ilvl w:val="0"/>
                <w:numId w:val="15"/>
              </w:numPr>
            </w:pPr>
            <w:r w:rsidRPr="001F580C">
              <w:rPr>
                <w:b/>
                <w:bCs/>
              </w:rPr>
              <w:t>The patient resumed oral intake gradually</w:t>
            </w:r>
            <w:r w:rsidRPr="008916D3">
              <w:t xml:space="preserve"> and was discharged on postoperative day three</w:t>
            </w:r>
            <w:r>
              <w:t xml:space="preserve">. In this you can write that the patient was started on fluid therapy </w:t>
            </w:r>
            <w:proofErr w:type="spellStart"/>
            <w:r>
              <w:t>post operative</w:t>
            </w:r>
            <w:proofErr w:type="spellEnd"/>
            <w:r>
              <w:t xml:space="preserve"> and afterwards switched to oral therapy on day 3.</w:t>
            </w:r>
          </w:p>
          <w:p w14:paraId="11258044" w14:textId="7EBB5FD4" w:rsidR="009723D8" w:rsidRDefault="009723D8" w:rsidP="009723D8">
            <w:pPr>
              <w:pStyle w:val="NormalWeb"/>
              <w:numPr>
                <w:ilvl w:val="0"/>
                <w:numId w:val="15"/>
              </w:numPr>
            </w:pPr>
            <w:r w:rsidRPr="008916D3">
              <w:t xml:space="preserve">The presence of </w:t>
            </w:r>
            <w:proofErr w:type="spellStart"/>
            <w:r w:rsidRPr="008916D3">
              <w:t>Rigler’s</w:t>
            </w:r>
            <w:proofErr w:type="spellEnd"/>
            <w:r w:rsidRPr="008916D3">
              <w:t xml:space="preserve"> triad—</w:t>
            </w:r>
            <w:proofErr w:type="spellStart"/>
            <w:r w:rsidRPr="008916D3">
              <w:t>pneumobilia</w:t>
            </w:r>
            <w:proofErr w:type="spellEnd"/>
            <w:r w:rsidRPr="008916D3">
              <w:t xml:space="preserve">, </w:t>
            </w:r>
            <w:r w:rsidRPr="001F580C">
              <w:rPr>
                <w:b/>
                <w:bCs/>
              </w:rPr>
              <w:t>bowel obstruction</w:t>
            </w:r>
            <w:r w:rsidRPr="008916D3">
              <w:t>, and an ectopic gallstone</w:t>
            </w:r>
            <w:r>
              <w:t xml:space="preserve"> in this you can specify small bowel obstruction.</w:t>
            </w:r>
          </w:p>
          <w:p w14:paraId="53F1BF75" w14:textId="77777777" w:rsidR="009723D8" w:rsidRPr="001C3A3E" w:rsidRDefault="009723D8" w:rsidP="009723D8">
            <w:pPr>
              <w:pStyle w:val="NormalWeb"/>
              <w:numPr>
                <w:ilvl w:val="0"/>
                <w:numId w:val="15"/>
              </w:numPr>
            </w:pPr>
            <w:r w:rsidRPr="008916D3">
              <w:t xml:space="preserve">signs of </w:t>
            </w:r>
            <w:r w:rsidRPr="003C0C6F">
              <w:rPr>
                <w:b/>
                <w:bCs/>
              </w:rPr>
              <w:t>bowel obstruction</w:t>
            </w:r>
            <w:r w:rsidRPr="008916D3">
              <w:t>, even in</w:t>
            </w:r>
            <w:r>
              <w:t>.</w:t>
            </w:r>
            <w:r w:rsidRPr="008916D3">
              <w:t xml:space="preserve"> </w:t>
            </w:r>
            <w:r>
              <w:t xml:space="preserve">Here you can specify small bowel obstruction. </w:t>
            </w:r>
          </w:p>
          <w:p w14:paraId="7C4AC0FE" w14:textId="77777777" w:rsidR="009723D8" w:rsidRDefault="009723D8" w:rsidP="009723D8">
            <w:pPr>
              <w:rPr>
                <w:sz w:val="22"/>
                <w:szCs w:val="22"/>
                <w:lang w:val="en-GB"/>
              </w:rPr>
            </w:pPr>
          </w:p>
          <w:p w14:paraId="755834E2" w14:textId="77777777" w:rsidR="009723D8" w:rsidRDefault="009723D8" w:rsidP="009723D8">
            <w:pPr>
              <w:pStyle w:val="NormalWeb"/>
              <w:numPr>
                <w:ilvl w:val="0"/>
                <w:numId w:val="15"/>
              </w:numPr>
            </w:pPr>
          </w:p>
          <w:p w14:paraId="6F15A3EA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3E3DDF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AD86335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740291" w14:textId="06EC13E6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9C41567" w14:textId="2510957C" w:rsidR="00296815" w:rsidRDefault="0029681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438D44" w14:textId="75C73C51" w:rsidR="00296815" w:rsidRDefault="0029681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761E67C" w14:textId="77777777" w:rsidR="00296815" w:rsidRDefault="0029681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46625A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A3842" w:rsidRPr="004A3842" w14:paraId="3CB70B52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3ACB" w14:textId="77777777" w:rsidR="004A3842" w:rsidRPr="004A3842" w:rsidRDefault="004A3842" w:rsidP="004A384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A384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A384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2F93019" w14:textId="77777777" w:rsidR="004A3842" w:rsidRPr="004A3842" w:rsidRDefault="004A3842" w:rsidP="004A384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3842" w:rsidRPr="004A3842" w14:paraId="068CE480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1344" w14:textId="77777777" w:rsidR="004A3842" w:rsidRPr="004A3842" w:rsidRDefault="004A3842" w:rsidP="004A38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6AC" w14:textId="77777777" w:rsidR="004A3842" w:rsidRPr="004A3842" w:rsidRDefault="004A3842" w:rsidP="004A3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38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8C6CEB2" w14:textId="77777777" w:rsidR="004A3842" w:rsidRPr="004A3842" w:rsidRDefault="004A3842" w:rsidP="004A384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3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38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F4772D" w14:textId="77777777" w:rsidR="004A3842" w:rsidRPr="004A3842" w:rsidRDefault="004A3842" w:rsidP="004A3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3842" w:rsidRPr="004A3842" w14:paraId="1CF04848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AC3C" w14:textId="77777777" w:rsidR="004A3842" w:rsidRPr="004A3842" w:rsidRDefault="004A3842" w:rsidP="004A384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384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AA5A4D" w14:textId="77777777" w:rsidR="004A3842" w:rsidRPr="004A3842" w:rsidRDefault="004A3842" w:rsidP="004A38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3A60" w14:textId="77777777" w:rsidR="004A3842" w:rsidRPr="004A3842" w:rsidRDefault="004A3842" w:rsidP="004A384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38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38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38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B675F33" w14:textId="77777777" w:rsidR="004A3842" w:rsidRPr="004A3842" w:rsidRDefault="004A3842" w:rsidP="004A38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7BBF7B3" w14:textId="77777777" w:rsidR="004A3842" w:rsidRPr="004A3842" w:rsidRDefault="004A3842" w:rsidP="004A38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1A7581" w14:textId="77777777" w:rsidR="004A3842" w:rsidRPr="004A3842" w:rsidRDefault="004A3842" w:rsidP="004A38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1AA9C8" w14:textId="77777777" w:rsidR="004A3842" w:rsidRPr="004A3842" w:rsidRDefault="004A3842" w:rsidP="004A38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911B7D7" w14:textId="77777777" w:rsidR="004A3842" w:rsidRPr="004A3842" w:rsidRDefault="004A3842" w:rsidP="004A3842"/>
    <w:p w14:paraId="47C68A19" w14:textId="77777777" w:rsidR="004A3842" w:rsidRPr="004A3842" w:rsidRDefault="004A3842" w:rsidP="004A3842"/>
    <w:p w14:paraId="2E8A7A85" w14:textId="77777777" w:rsidR="00813752" w:rsidRDefault="00813752" w:rsidP="0081375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18B1510" w14:textId="77777777" w:rsidR="00813752" w:rsidRPr="005F4EDD" w:rsidRDefault="00813752" w:rsidP="0081375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FB3CB00" w14:textId="77777777" w:rsidR="00813752" w:rsidRDefault="00813752" w:rsidP="0081375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F7F7DB7" w14:textId="77777777" w:rsidR="00813752" w:rsidRDefault="00813752" w:rsidP="00813752">
      <w:proofErr w:type="spellStart"/>
      <w:r>
        <w:rPr>
          <w:rFonts w:ascii="Calibri" w:hAnsi="Calibri" w:cs="Calibri"/>
          <w:color w:val="000000"/>
        </w:rPr>
        <w:t>Nitika</w:t>
      </w:r>
      <w:proofErr w:type="spellEnd"/>
      <w:r>
        <w:rPr>
          <w:rFonts w:ascii="Calibri" w:hAnsi="Calibri" w:cs="Calibri"/>
          <w:color w:val="000000"/>
        </w:rPr>
        <w:t xml:space="preserve"> Han</w:t>
      </w:r>
      <w:r w:rsidRPr="00813752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 xml:space="preserve">Government Medical College, Amritsar, India </w:t>
      </w:r>
      <w:r>
        <w:rPr>
          <w:rFonts w:ascii="Calibri" w:hAnsi="Calibri" w:cs="Calibri"/>
          <w:color w:val="000000"/>
        </w:rPr>
        <w:br/>
      </w:r>
    </w:p>
    <w:p w14:paraId="26ACB681" w14:textId="77777777" w:rsidR="004A3842" w:rsidRPr="004A3842" w:rsidRDefault="004A3842" w:rsidP="004A3842">
      <w:pPr>
        <w:rPr>
          <w:bCs/>
          <w:u w:val="single"/>
          <w:lang w:val="en-GB"/>
        </w:rPr>
      </w:pPr>
    </w:p>
    <w:bookmarkEnd w:id="2"/>
    <w:p w14:paraId="4AE22909" w14:textId="77777777" w:rsidR="004A3842" w:rsidRPr="004A3842" w:rsidRDefault="004A3842" w:rsidP="004A3842"/>
    <w:p w14:paraId="713803C0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0CF4D83C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28183676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43EE1D57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20E86F98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100DDDA8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7EFD3BC9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53EB9258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  <w:r w:rsidRPr="00296815">
        <w:rPr>
          <w:rFonts w:ascii="Calibri" w:eastAsia="Calibri" w:hAnsi="Calibri"/>
          <w:kern w:val="2"/>
          <w:sz w:val="22"/>
          <w:szCs w:val="22"/>
          <w:lang w:val="en-IN"/>
        </w:rPr>
        <w:tab/>
      </w:r>
    </w:p>
    <w:p w14:paraId="0F5A0B6B" w14:textId="77777777" w:rsidR="00296815" w:rsidRPr="00296815" w:rsidRDefault="00296815" w:rsidP="0029681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N"/>
        </w:rPr>
      </w:pPr>
    </w:p>
    <w:p w14:paraId="6E5B4DC3" w14:textId="77777777" w:rsidR="004006CE" w:rsidRDefault="004006CE" w:rsidP="00296815"/>
    <w:sectPr w:rsidR="004006C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9B2BB" w14:textId="77777777" w:rsidR="00414BD5" w:rsidRDefault="00414BD5">
      <w:r>
        <w:separator/>
      </w:r>
    </w:p>
  </w:endnote>
  <w:endnote w:type="continuationSeparator" w:id="0">
    <w:p w14:paraId="253E8903" w14:textId="77777777" w:rsidR="00414BD5" w:rsidRDefault="0041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B8A59" w14:textId="77777777" w:rsidR="005244B9" w:rsidRDefault="005244B9">
    <w:pPr>
      <w:pStyle w:val="Footer"/>
      <w:jc w:val="right"/>
    </w:pPr>
  </w:p>
  <w:p w14:paraId="33975FA9" w14:textId="601FCFDC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384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384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13D9C60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A501BD" w14:textId="77777777" w:rsidR="005244B9" w:rsidRDefault="005244B9">
    <w:pPr>
      <w:pStyle w:val="Footer"/>
      <w:jc w:val="right"/>
    </w:pPr>
  </w:p>
  <w:p w14:paraId="2C409AF6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DF3C5" w14:textId="77777777" w:rsidR="00414BD5" w:rsidRDefault="00414BD5">
      <w:r>
        <w:separator/>
      </w:r>
    </w:p>
  </w:footnote>
  <w:footnote w:type="continuationSeparator" w:id="0">
    <w:p w14:paraId="257A50EE" w14:textId="77777777" w:rsidR="00414BD5" w:rsidRDefault="0041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F6F84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65EA74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004"/>
    <w:multiLevelType w:val="hybridMultilevel"/>
    <w:tmpl w:val="8ADE11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641E5"/>
    <w:multiLevelType w:val="hybridMultilevel"/>
    <w:tmpl w:val="8ADE11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E95C6B"/>
    <w:multiLevelType w:val="hybridMultilevel"/>
    <w:tmpl w:val="F74A99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1C3A3E"/>
    <w:rsid w:val="0025735C"/>
    <w:rsid w:val="00296815"/>
    <w:rsid w:val="003E43A4"/>
    <w:rsid w:val="004006CE"/>
    <w:rsid w:val="00414BD5"/>
    <w:rsid w:val="004A3842"/>
    <w:rsid w:val="005244B9"/>
    <w:rsid w:val="005366BE"/>
    <w:rsid w:val="006E2DDE"/>
    <w:rsid w:val="00791179"/>
    <w:rsid w:val="00813752"/>
    <w:rsid w:val="008C0076"/>
    <w:rsid w:val="00924310"/>
    <w:rsid w:val="009723D8"/>
    <w:rsid w:val="00A37906"/>
    <w:rsid w:val="00B9471A"/>
    <w:rsid w:val="00C7664F"/>
    <w:rsid w:val="00D8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B152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9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A3790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8137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