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14:paraId="53D03101" w14:textId="77777777">
        <w:trPr>
          <w:trHeight w:val="20"/>
          <w:jc w:val="center"/>
        </w:trPr>
        <w:tc>
          <w:tcPr>
            <w:tcW w:w="1186" w:type="pct"/>
          </w:tcPr>
          <w:p w14:paraId="74266825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76420A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47C8140E" w14:textId="77777777">
        <w:trPr>
          <w:trHeight w:val="20"/>
          <w:jc w:val="center"/>
        </w:trPr>
        <w:tc>
          <w:tcPr>
            <w:tcW w:w="1186" w:type="pct"/>
          </w:tcPr>
          <w:p w14:paraId="74F4D61E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C731A2" w14:textId="77777777" w:rsidR="005244B9" w:rsidRDefault="00A379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3790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Ms_AJCRS_156404</w:t>
            </w:r>
          </w:p>
        </w:tc>
      </w:tr>
      <w:tr w:rsidR="005244B9" w14:paraId="2A90F9C4" w14:textId="77777777">
        <w:trPr>
          <w:trHeight w:val="20"/>
          <w:jc w:val="center"/>
        </w:trPr>
        <w:tc>
          <w:tcPr>
            <w:tcW w:w="1186" w:type="pct"/>
          </w:tcPr>
          <w:p w14:paraId="61B62ED5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2F81BD" w14:textId="77777777" w:rsidR="005244B9" w:rsidRDefault="00A379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379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Gallstone Ileus in an Elderly Female </w:t>
            </w:r>
            <w:proofErr w:type="gramStart"/>
            <w:r w:rsidRPr="00A379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Patient :</w:t>
            </w:r>
            <w:proofErr w:type="gramEnd"/>
            <w:r w:rsidRPr="00A379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Case Report</w:t>
            </w:r>
          </w:p>
        </w:tc>
      </w:tr>
      <w:tr w:rsidR="005244B9" w14:paraId="3B9EE4DC" w14:textId="77777777">
        <w:trPr>
          <w:trHeight w:val="20"/>
          <w:jc w:val="center"/>
        </w:trPr>
        <w:tc>
          <w:tcPr>
            <w:tcW w:w="1186" w:type="pct"/>
          </w:tcPr>
          <w:p w14:paraId="16CAA055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75A555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A54A086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5C2B4F6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9A51570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D343BE2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14:paraId="3C58F48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EA30E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E630C0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D1108F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74F14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A34FD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A9C0AD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A517A52" w14:textId="17FF757D" w:rsidR="005244B9" w:rsidRPr="00D43719" w:rsidRDefault="00D43719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D43719">
              <w:rPr>
                <w:sz w:val="20"/>
                <w:szCs w:val="20"/>
                <w:lang w:val="en-GB"/>
              </w:rPr>
              <w:t>Though not being an uncommon cause of small bowel obstruction in the elderly, gallstone ileus is an important cause of obstruction, considering its non-specific presentation and life-threatening condition. The management of this clinical condition is also worth discussing, despite previous case reports, to emphasize the individualized treatment plan (one-stage / two-stage) depending on the patient’s general condition.</w:t>
            </w:r>
          </w:p>
        </w:tc>
        <w:tc>
          <w:tcPr>
            <w:tcW w:w="1367" w:type="pct"/>
          </w:tcPr>
          <w:p w14:paraId="22CE94F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E18B75" w14:textId="77777777" w:rsidR="005244B9" w:rsidRDefault="005244B9">
      <w:pPr>
        <w:rPr>
          <w:sz w:val="22"/>
          <w:szCs w:val="20"/>
          <w:lang w:val="en-GB"/>
        </w:rPr>
      </w:pPr>
    </w:p>
    <w:p w14:paraId="20AFAE65" w14:textId="77777777" w:rsidR="005244B9" w:rsidRDefault="005244B9">
      <w:pPr>
        <w:rPr>
          <w:sz w:val="22"/>
          <w:szCs w:val="20"/>
          <w:lang w:val="en-GB"/>
        </w:rPr>
      </w:pPr>
    </w:p>
    <w:p w14:paraId="0EC21696" w14:textId="77777777" w:rsidR="005244B9" w:rsidRDefault="005244B9">
      <w:pPr>
        <w:rPr>
          <w:sz w:val="22"/>
          <w:szCs w:val="20"/>
          <w:lang w:val="en-GB"/>
        </w:rPr>
      </w:pPr>
    </w:p>
    <w:p w14:paraId="46E92D51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A7C586F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14:paraId="1F8AE7F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F599CA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BDA7B2A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7B400AF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733CB402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2EF16631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EA248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7B712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386DC38" w14:textId="23E9E66C" w:rsidR="005244B9" w:rsidRDefault="00CD6335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7BB306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8586C3F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7AD2B3B3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044C75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07BC5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CB9179F" w14:textId="5F57014D" w:rsidR="005244B9" w:rsidRDefault="00D43719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CC1BE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70DD5C5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733DB79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1B88B0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93792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F95BB33" w14:textId="2B4316D6" w:rsidR="005244B9" w:rsidRDefault="00CD6335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3B613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F459D67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68CECF6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0F70DA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4008A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0255013" w14:textId="47CFE0BD" w:rsidR="005244B9" w:rsidRDefault="00CD6335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7DCD9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44269D8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2CB4806A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3AF301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38937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843CDAF" w14:textId="285B3B96" w:rsidR="005244B9" w:rsidRDefault="00CD6335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C36901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CBE8156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52E352B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5EA239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4D052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098998D" w14:textId="4F09AECD" w:rsidR="005244B9" w:rsidRDefault="00CD6335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47A62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95712FA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23747F2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73FF7B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F899C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B1F2D37" w14:textId="75599CB3" w:rsidR="005244B9" w:rsidRDefault="00CD6335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616877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1913E78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7C7FF6A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42766B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BB3AD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E48B4BD" w14:textId="29FF34E1" w:rsidR="005244B9" w:rsidRDefault="00CD6335" w:rsidP="00CD6335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64A75A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8B9B570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4C166C84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4DE58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A9919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A802B00" w14:textId="1970B01A" w:rsidR="005244B9" w:rsidRDefault="00CD6335" w:rsidP="00CD6335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1FE6D7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44BC3BB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5772494D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72F0F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39724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319FE45" w14:textId="1320973C" w:rsidR="005244B9" w:rsidRDefault="00CD6335" w:rsidP="00CD6335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3C6DC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11F1DD3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29A0BA5F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1A956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2171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09C8733" w14:textId="64569EB4" w:rsidR="005244B9" w:rsidRDefault="00CD6335" w:rsidP="00CD6335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FB920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3517664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21C7C8FF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76B1F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5E8BF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0EB653" w14:textId="6A134B49" w:rsidR="005244B9" w:rsidRDefault="00CD6335" w:rsidP="00CD6335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75628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1B4F61B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67378748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4DD4C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81422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592748" w14:textId="77BBF29E" w:rsidR="005244B9" w:rsidRDefault="00CD6335" w:rsidP="00CD6335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D44C13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9D9EFFF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56523A35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2B8FD94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F19F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E4C44B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474B52BA" w14:textId="00579069" w:rsidR="005244B9" w:rsidRDefault="00CD6335" w:rsidP="00CD6335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FB18F7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C7C86E8" w14:textId="77777777" w:rsidTr="00CD6335">
        <w:trPr>
          <w:trHeight w:val="20"/>
          <w:jc w:val="center"/>
        </w:trPr>
        <w:tc>
          <w:tcPr>
            <w:tcW w:w="1790" w:type="pct"/>
            <w:noWrap/>
          </w:tcPr>
          <w:p w14:paraId="48D8D7B6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1D8454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748D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E1CD26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6888065D" w14:textId="3A4BCD1C" w:rsidR="005244B9" w:rsidRDefault="00CD6335" w:rsidP="00CD6335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691CA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0506F7E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D1D5F8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0A507B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BE4830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9E43A8B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14:paraId="4E1E29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A6CFE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1835A03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72117CF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1B9B1733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D5BF7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CF7ED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2D7F82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818447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5BC80EA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2B4EED" w14:textId="7115C62E" w:rsidR="00CD6335" w:rsidRPr="005E1D26" w:rsidRDefault="00CD6335" w:rsidP="005E1D26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5E1D26">
              <w:rPr>
                <w:sz w:val="20"/>
                <w:szCs w:val="20"/>
                <w:lang w:val="en-GB"/>
              </w:rPr>
              <w:t xml:space="preserve">No, </w:t>
            </w:r>
            <w:r w:rsidR="005E1D26" w:rsidRPr="005E1D26">
              <w:rPr>
                <w:sz w:val="20"/>
                <w:szCs w:val="20"/>
                <w:lang w:val="en-GB"/>
              </w:rPr>
              <w:t>my suggestion -</w:t>
            </w:r>
          </w:p>
          <w:p w14:paraId="54B4536A" w14:textId="77777777" w:rsidR="005E1D26" w:rsidRPr="005E1D26" w:rsidRDefault="005E1D26" w:rsidP="005E1D26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</w:p>
          <w:p w14:paraId="0BAA8B25" w14:textId="2A77F446" w:rsidR="00CD6335" w:rsidRPr="005E1D26" w:rsidRDefault="00CD6335" w:rsidP="005E1D26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5E1D26">
              <w:rPr>
                <w:sz w:val="20"/>
                <w:szCs w:val="20"/>
                <w:lang w:val="en-GB"/>
              </w:rPr>
              <w:t>Gallstone Ileus: An Unusual Cause of Intestinal Obstruction</w:t>
            </w:r>
          </w:p>
        </w:tc>
        <w:tc>
          <w:tcPr>
            <w:tcW w:w="1543" w:type="pct"/>
          </w:tcPr>
          <w:p w14:paraId="28A8C0C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76D63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50E13A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FDD70F7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D43C085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3D93D8" w14:textId="1143BB82" w:rsidR="005244B9" w:rsidRPr="005E1D26" w:rsidRDefault="00CD6335" w:rsidP="005E1D26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5E1D26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5DA41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AEF21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7F6DE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5A81D32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74DEAE" w14:textId="281E8C94" w:rsidR="005244B9" w:rsidRPr="005E1D26" w:rsidRDefault="00CD6335" w:rsidP="005E1D26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5E1D26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8F990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2F6076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D3B256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6D5313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318E4D5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0D0F8C8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89000E0" w14:textId="426D8ED4" w:rsidR="005244B9" w:rsidRPr="005E1D26" w:rsidRDefault="00CD6335" w:rsidP="005E1D26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5E1D26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7E4A5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575C57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387C00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DFC2A9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83BBB9E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4699575E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B9891E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FCE00D0" w14:textId="15E544E8" w:rsidR="005244B9" w:rsidRPr="005E1D26" w:rsidRDefault="00CD6335" w:rsidP="005E1D26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5E1D26"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D021F4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258A06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52CE4B8" w14:textId="77777777" w:rsidR="005244B9" w:rsidRDefault="005244B9">
      <w:pPr>
        <w:rPr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14:paraId="6CE1B84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E1DAE66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3B8354E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14:paraId="304F2820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67EF9C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0600FE8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14:paraId="653ED994" w14:textId="77777777">
        <w:trPr>
          <w:trHeight w:val="20"/>
          <w:jc w:val="center"/>
        </w:trPr>
        <w:tc>
          <w:tcPr>
            <w:tcW w:w="2784" w:type="pct"/>
            <w:noWrap/>
          </w:tcPr>
          <w:p w14:paraId="67C31C61" w14:textId="5A0E7308" w:rsidR="005244B9" w:rsidRDefault="00DF43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3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article has been written well. Considering the unusual presentation and individualized treatment strategy involved in the management of these patients, would recommend its acceptance for publication.</w:t>
            </w:r>
          </w:p>
          <w:p w14:paraId="43249D64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EB6CB3C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59FA8B1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9177DB9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72DE586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6CB0896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44AAB" w:rsidRPr="00544AAB" w14:paraId="5631B70F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668A" w14:textId="77777777" w:rsidR="00544AAB" w:rsidRPr="00544AAB" w:rsidRDefault="00544AAB" w:rsidP="00544A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44A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44A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796559" w14:textId="77777777" w:rsidR="00544AAB" w:rsidRPr="00544AAB" w:rsidRDefault="00544AAB" w:rsidP="00544A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4AAB" w:rsidRPr="00544AAB" w14:paraId="124ED953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AF56" w14:textId="77777777" w:rsidR="00544AAB" w:rsidRPr="00544AAB" w:rsidRDefault="00544AAB" w:rsidP="00544A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5DDF" w14:textId="77777777" w:rsidR="00544AAB" w:rsidRPr="00544AAB" w:rsidRDefault="00544AAB" w:rsidP="00544A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4A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6CCEF81" w14:textId="77777777" w:rsidR="00544AAB" w:rsidRPr="00544AAB" w:rsidRDefault="00544AAB" w:rsidP="00544AA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4A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4A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0D0A3E" w14:textId="77777777" w:rsidR="00544AAB" w:rsidRPr="00544AAB" w:rsidRDefault="00544AAB" w:rsidP="00544A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4AAB" w:rsidRPr="00544AAB" w14:paraId="46E49D93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EEBC" w14:textId="77777777" w:rsidR="00544AAB" w:rsidRPr="00544AAB" w:rsidRDefault="00544AAB" w:rsidP="00544AA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44A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A1A9B3C" w14:textId="77777777" w:rsidR="00544AAB" w:rsidRPr="00544AAB" w:rsidRDefault="00544AAB" w:rsidP="00544A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6DD" w14:textId="77777777" w:rsidR="00544AAB" w:rsidRPr="00544AAB" w:rsidRDefault="00544AAB" w:rsidP="00544AA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4A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4A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4A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8E43BA" w14:textId="77777777" w:rsidR="00544AAB" w:rsidRPr="00544AAB" w:rsidRDefault="00544AAB" w:rsidP="00544A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3C8D838" w14:textId="77777777" w:rsidR="00544AAB" w:rsidRPr="00544AAB" w:rsidRDefault="00544AAB" w:rsidP="00544A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1B7ECF" w14:textId="77777777" w:rsidR="00544AAB" w:rsidRPr="00544AAB" w:rsidRDefault="00544AAB" w:rsidP="00544A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DCBA51" w14:textId="77777777" w:rsidR="00544AAB" w:rsidRPr="00544AAB" w:rsidRDefault="00544AAB" w:rsidP="00544A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B7DFCD3" w14:textId="77777777" w:rsidR="00544AAB" w:rsidRPr="00544AAB" w:rsidRDefault="00544AAB" w:rsidP="00544AAB"/>
    <w:p w14:paraId="12523570" w14:textId="77777777" w:rsidR="00AC5C33" w:rsidRDefault="00AC5C33" w:rsidP="00AC5C3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6D8C9AC" w14:textId="77777777" w:rsidR="00AC5C33" w:rsidRPr="005F4EDD" w:rsidRDefault="00AC5C33" w:rsidP="00AC5C3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5BDD054" w14:textId="77777777" w:rsidR="00AC5C33" w:rsidRDefault="00AC5C33" w:rsidP="00AC5C3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DEE28AB" w14:textId="77777777" w:rsidR="00AC5C33" w:rsidRPr="00AC5C33" w:rsidRDefault="00AC5C33" w:rsidP="00AC5C33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Debasis</w:t>
      </w:r>
      <w:proofErr w:type="spellEnd"/>
      <w:r>
        <w:rPr>
          <w:rFonts w:ascii="Calibri" w:hAnsi="Calibri" w:cs="Calibri"/>
          <w:color w:val="000000"/>
        </w:rPr>
        <w:t xml:space="preserve"> Naik, Jawaharlal Institute of Postgraduate Medical &amp; Research</w:t>
      </w:r>
      <w:r w:rsidRPr="00AC5C33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3B58FE20" w14:textId="77777777" w:rsidR="00544AAB" w:rsidRPr="00544AAB" w:rsidRDefault="00544AAB" w:rsidP="00544AAB">
      <w:bookmarkStart w:id="2" w:name="_GoBack"/>
      <w:bookmarkEnd w:id="2"/>
    </w:p>
    <w:p w14:paraId="6019D270" w14:textId="77777777" w:rsidR="00544AAB" w:rsidRPr="00544AAB" w:rsidRDefault="00544AAB" w:rsidP="00544AAB">
      <w:pPr>
        <w:rPr>
          <w:bCs/>
          <w:u w:val="single"/>
          <w:lang w:val="en-GB"/>
        </w:rPr>
      </w:pPr>
    </w:p>
    <w:bookmarkEnd w:id="1"/>
    <w:p w14:paraId="59AAF119" w14:textId="77777777" w:rsidR="00544AAB" w:rsidRPr="00544AAB" w:rsidRDefault="00544AAB" w:rsidP="00544AAB"/>
    <w:p w14:paraId="6B14655B" w14:textId="77777777" w:rsidR="005244B9" w:rsidRDefault="005244B9" w:rsidP="00544AAB"/>
    <w:sectPr w:rsidR="005244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E726A" w14:textId="77777777" w:rsidR="00580DA9" w:rsidRDefault="00580DA9">
      <w:r>
        <w:separator/>
      </w:r>
    </w:p>
  </w:endnote>
  <w:endnote w:type="continuationSeparator" w:id="0">
    <w:p w14:paraId="66B027C7" w14:textId="77777777" w:rsidR="00580DA9" w:rsidRDefault="0058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4FF1" w14:textId="77777777" w:rsidR="005244B9" w:rsidRDefault="005244B9">
    <w:pPr>
      <w:pStyle w:val="Footer"/>
      <w:jc w:val="right"/>
    </w:pPr>
  </w:p>
  <w:p w14:paraId="19AC9257" w14:textId="06BB7E3D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4AA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44AA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C76D984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83627D" w14:textId="77777777" w:rsidR="005244B9" w:rsidRDefault="005244B9">
    <w:pPr>
      <w:pStyle w:val="Footer"/>
      <w:jc w:val="right"/>
    </w:pPr>
  </w:p>
  <w:p w14:paraId="39661E77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8264E" w14:textId="77777777" w:rsidR="00580DA9" w:rsidRDefault="00580DA9">
      <w:r>
        <w:separator/>
      </w:r>
    </w:p>
  </w:footnote>
  <w:footnote w:type="continuationSeparator" w:id="0">
    <w:p w14:paraId="5B8A259E" w14:textId="77777777" w:rsidR="00580DA9" w:rsidRDefault="0058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2B42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8435C6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1F1963"/>
    <w:rsid w:val="00297F14"/>
    <w:rsid w:val="005244B9"/>
    <w:rsid w:val="005366BE"/>
    <w:rsid w:val="00544AAB"/>
    <w:rsid w:val="00561C0E"/>
    <w:rsid w:val="00580DA9"/>
    <w:rsid w:val="005E1D26"/>
    <w:rsid w:val="00791179"/>
    <w:rsid w:val="00924310"/>
    <w:rsid w:val="00A37906"/>
    <w:rsid w:val="00AC5C33"/>
    <w:rsid w:val="00CD6335"/>
    <w:rsid w:val="00D43719"/>
    <w:rsid w:val="00D61D46"/>
    <w:rsid w:val="00DF4338"/>
    <w:rsid w:val="00E40E2B"/>
    <w:rsid w:val="00F6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72F4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9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A37906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AC5C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