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73FF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73FF6" w:rsidRDefault="007E7D5F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273FF6" w:rsidRDefault="007E7D5F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Asian Journal of Biochemistry, Genetics and Molecular Biology</w:t>
            </w:r>
          </w:p>
        </w:tc>
      </w:tr>
      <w:tr w:rsidR="00273FF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73FF6" w:rsidRDefault="007E7D5F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273FF6" w:rsidRDefault="0032263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322639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Ms_AJBGMB_156270</w:t>
            </w:r>
          </w:p>
        </w:tc>
      </w:tr>
      <w:tr w:rsidR="00273FF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73FF6" w:rsidRDefault="007E7D5F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273FF6" w:rsidRDefault="0032263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322639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Glutathione: A Tripeptide That Function Beyond Antioxidation</w:t>
            </w:r>
          </w:p>
        </w:tc>
      </w:tr>
      <w:tr w:rsidR="00273FF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73FF6" w:rsidRDefault="007E7D5F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273FF6" w:rsidRDefault="007E7D5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REVIEW ARTICLE</w:t>
            </w:r>
          </w:p>
          <w:p w:rsidR="00273FF6" w:rsidRDefault="00273FF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:rsidR="00273FF6" w:rsidRDefault="00273FF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273FF6" w:rsidRDefault="00273FF6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:rsidR="00273FF6" w:rsidRDefault="00273FF6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:rsidR="00273FF6" w:rsidRDefault="007E7D5F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273FF6" w:rsidRDefault="00273FF6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p w:rsidR="00273FF6" w:rsidRDefault="00273FF6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273FF6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273FF6" w:rsidRDefault="00273FF6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273FF6" w:rsidRDefault="007E7D5F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273FF6" w:rsidRDefault="007E7D5F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273FF6" w:rsidRDefault="00273FF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73FF6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273FF6" w:rsidRDefault="007E7D5F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273FF6" w:rsidRDefault="00273FF6">
            <w:pPr>
              <w:rPr>
                <w:rFonts w:eastAsia="MS Mincho"/>
                <w:bCs/>
                <w:sz w:val="1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273FF6" w:rsidRDefault="00E95FAC" w:rsidP="00603AF5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The manuscript is written on a currently studied topic. Anti-oxidant activity is one of the </w:t>
            </w:r>
            <w:r w:rsidR="00603AF5">
              <w:rPr>
                <w:b/>
                <w:bCs/>
                <w:sz w:val="20"/>
                <w:szCs w:val="20"/>
                <w:lang w:val="en-GB"/>
              </w:rPr>
              <w:t>topics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that is studied along with cancer treatment. The author has tried to compile the other properties of glutathione and drafted the manuscript.</w:t>
            </w:r>
          </w:p>
        </w:tc>
        <w:tc>
          <w:tcPr>
            <w:tcW w:w="1367" w:type="pct"/>
            <w:shd w:val="clear" w:color="auto" w:fill="auto"/>
          </w:tcPr>
          <w:p w:rsidR="00273FF6" w:rsidRDefault="00273FF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273FF6" w:rsidRDefault="00273FF6">
      <w:pPr>
        <w:rPr>
          <w:sz w:val="20"/>
          <w:szCs w:val="20"/>
          <w:lang w:val="en-GB"/>
        </w:rPr>
      </w:pPr>
    </w:p>
    <w:p w:rsidR="00273FF6" w:rsidRDefault="00273FF6">
      <w:pPr>
        <w:rPr>
          <w:sz w:val="20"/>
          <w:szCs w:val="20"/>
          <w:lang w:val="en-GB"/>
        </w:rPr>
      </w:pPr>
    </w:p>
    <w:p w:rsidR="00273FF6" w:rsidRDefault="00273FF6">
      <w:pPr>
        <w:rPr>
          <w:sz w:val="20"/>
          <w:szCs w:val="20"/>
          <w:lang w:val="en-GB"/>
        </w:rPr>
      </w:pPr>
    </w:p>
    <w:p w:rsidR="00273FF6" w:rsidRDefault="007E7D5F">
      <w:pPr>
        <w:pStyle w:val="Heading2"/>
        <w:keepNext w:val="0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Publication)</w:t>
      </w:r>
    </w:p>
    <w:p w:rsidR="00273FF6" w:rsidRDefault="00273FF6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273FF6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273FF6" w:rsidRDefault="00273FF6">
            <w:pPr>
              <w:rPr>
                <w:sz w:val="22"/>
                <w:szCs w:val="22"/>
                <w:lang w:val="en-GB"/>
              </w:rPr>
            </w:pPr>
          </w:p>
          <w:p w:rsidR="00273FF6" w:rsidRDefault="00273FF6">
            <w:pPr>
              <w:rPr>
                <w:sz w:val="20"/>
                <w:szCs w:val="20"/>
                <w:lang w:val="en-GB"/>
              </w:rPr>
            </w:pPr>
          </w:p>
        </w:tc>
      </w:tr>
      <w:tr w:rsidR="00273FF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73FF6" w:rsidRDefault="00273FF6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273FF6" w:rsidRDefault="007E7D5F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273FF6" w:rsidRDefault="007E7D5F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73FF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73FF6" w:rsidRDefault="007E7D5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273FF6" w:rsidRDefault="007E7D5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3FF6" w:rsidRDefault="007E7D5F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73FF6" w:rsidRDefault="002E677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273FF6" w:rsidRDefault="00273FF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73FF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73FF6" w:rsidRDefault="007E7D5F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:rsidR="00273FF6" w:rsidRDefault="007E7D5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3FF6" w:rsidRDefault="007E7D5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73FF6" w:rsidRDefault="002E677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273FF6" w:rsidRDefault="00273FF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73FF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73FF6" w:rsidRDefault="007E7D5F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273FF6" w:rsidRDefault="007E7D5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3FF6" w:rsidRDefault="007E7D5F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73FF6" w:rsidRDefault="002E677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73FF6" w:rsidRDefault="00273FF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73FF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73FF6" w:rsidRDefault="007E7D5F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273FF6" w:rsidRDefault="007E7D5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3FF6" w:rsidRDefault="007E7D5F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73FF6" w:rsidRDefault="002E677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73FF6" w:rsidRDefault="00273FF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73FF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73FF6" w:rsidRDefault="007E7D5F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objectives clearly stated?</w:t>
            </w:r>
          </w:p>
          <w:p w:rsidR="00273FF6" w:rsidRDefault="007E7D5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3FF6" w:rsidRDefault="007E7D5F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73FF6" w:rsidRDefault="002E677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273FF6" w:rsidRDefault="00273FF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73FF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73FF6" w:rsidRDefault="007E7D5F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relevant?</w:t>
            </w:r>
          </w:p>
          <w:p w:rsidR="00273FF6" w:rsidRDefault="007E7D5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3FF6" w:rsidRDefault="007E7D5F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73FF6" w:rsidRDefault="002E677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273FF6" w:rsidRDefault="00273FF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73FF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73FF6" w:rsidRDefault="007E7D5F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literature review recent?</w:t>
            </w:r>
          </w:p>
          <w:p w:rsidR="00273FF6" w:rsidRDefault="007E7D5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3FF6" w:rsidRDefault="007E7D5F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73FF6" w:rsidRDefault="002E677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273FF6" w:rsidRDefault="00273FF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73FF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73FF6" w:rsidRDefault="007E7D5F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8. Is the literature search methodology explained properly? </w:t>
            </w:r>
          </w:p>
          <w:p w:rsidR="00273FF6" w:rsidRDefault="007E7D5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3FF6" w:rsidRDefault="007E7D5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73FF6" w:rsidRDefault="002E677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273FF6" w:rsidRDefault="00273FF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73FF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73FF6" w:rsidRDefault="007E7D5F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9. Is the Critical analysis of literature done?</w:t>
            </w:r>
          </w:p>
          <w:p w:rsidR="00273FF6" w:rsidRDefault="007E7D5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3FF6" w:rsidRDefault="007E7D5F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73FF6" w:rsidRDefault="002E677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273FF6" w:rsidRDefault="00273FF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73FF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73FF6" w:rsidRDefault="007E7D5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10. Is </w:t>
            </w:r>
            <w:r>
              <w:rPr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>
              <w:rPr>
                <w:sz w:val="20"/>
                <w:szCs w:val="20"/>
                <w:lang w:val="en-GB"/>
              </w:rPr>
              <w:t xml:space="preserve">done </w:t>
            </w:r>
            <w:r>
              <w:rPr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273FF6" w:rsidRDefault="007E7D5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3FF6" w:rsidRDefault="007E7D5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73FF6" w:rsidRDefault="002E677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273FF6" w:rsidRDefault="00273FF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73FF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73FF6" w:rsidRDefault="007E7D5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273FF6" w:rsidRDefault="007E7D5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3FF6" w:rsidRDefault="007E7D5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73FF6" w:rsidRDefault="002E677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273FF6" w:rsidRDefault="00273FF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73FF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73FF6" w:rsidRDefault="007E7D5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273FF6" w:rsidRDefault="007E7D5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3FF6" w:rsidRDefault="007E7D5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73FF6" w:rsidRDefault="002E677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367" w:type="pct"/>
            <w:shd w:val="clear" w:color="auto" w:fill="auto"/>
          </w:tcPr>
          <w:p w:rsidR="00273FF6" w:rsidRDefault="00273FF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73FF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73FF6" w:rsidRDefault="007E7D5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13. What is the </w:t>
            </w:r>
            <w:r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273FF6" w:rsidRDefault="007E7D5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3FF6" w:rsidRDefault="007E7D5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73FF6" w:rsidRDefault="007E7D5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273FF6" w:rsidRDefault="002E677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273FF6" w:rsidRDefault="00273FF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73FF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73FF6" w:rsidRDefault="007E7D5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273FF6" w:rsidRDefault="007E7D5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273FF6" w:rsidRDefault="007E7D5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73FF6" w:rsidRDefault="007E7D5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273FF6" w:rsidRDefault="002E677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  <w:shd w:val="clear" w:color="auto" w:fill="auto"/>
          </w:tcPr>
          <w:p w:rsidR="00273FF6" w:rsidRDefault="00273FF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273FF6" w:rsidRDefault="00273FF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273FF6" w:rsidRDefault="00273FF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273FF6" w:rsidRDefault="00273FF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273FF6" w:rsidRDefault="007E7D5F">
      <w:pPr>
        <w:pStyle w:val="Heading2"/>
        <w:keepNext w:val="0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:rsidR="00273FF6" w:rsidRDefault="00273FF6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273FF6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273FF6" w:rsidRDefault="00273FF6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:rsidR="00273FF6" w:rsidRDefault="007E7D5F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:rsidR="00273FF6" w:rsidRDefault="00273FF6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273FF6" w:rsidRDefault="007E7D5F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73FF6" w:rsidRDefault="00273FF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73FF6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273FF6" w:rsidRDefault="007E7D5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273FF6" w:rsidRDefault="00273FF6">
            <w:pPr>
              <w:rPr>
                <w:bCs/>
                <w:sz w:val="20"/>
                <w:szCs w:val="20"/>
                <w:lang w:val="en-GB"/>
              </w:rPr>
            </w:pPr>
          </w:p>
          <w:p w:rsidR="00273FF6" w:rsidRDefault="007E7D5F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273FF6" w:rsidRDefault="002E677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Title is acceptable</w:t>
            </w:r>
            <w:r w:rsidR="00603AF5">
              <w:rPr>
                <w:b/>
                <w:bCs/>
                <w:sz w:val="20"/>
                <w:szCs w:val="20"/>
                <w:lang w:val="en-GB"/>
              </w:rPr>
              <w:t>,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but since </w:t>
            </w:r>
            <w:r w:rsidR="00603AF5">
              <w:rPr>
                <w:b/>
                <w:bCs/>
                <w:sz w:val="20"/>
                <w:szCs w:val="20"/>
                <w:lang w:val="en-GB"/>
              </w:rPr>
              <w:t>the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word</w:t>
            </w:r>
            <w:r w:rsidR="00603AF5">
              <w:rPr>
                <w:b/>
                <w:bCs/>
                <w:sz w:val="20"/>
                <w:szCs w:val="20"/>
                <w:lang w:val="en-GB"/>
              </w:rPr>
              <w:t xml:space="preserve"> “antioxidation”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is rarely used</w:t>
            </w:r>
            <w:r w:rsidR="00603AF5">
              <w:rPr>
                <w:b/>
                <w:bCs/>
                <w:sz w:val="20"/>
                <w:szCs w:val="20"/>
                <w:lang w:val="en-GB"/>
              </w:rPr>
              <w:t>,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a better version can </w:t>
            </w:r>
            <w:r w:rsidR="00603AF5">
              <w:rPr>
                <w:b/>
                <w:bCs/>
                <w:sz w:val="20"/>
                <w:szCs w:val="20"/>
                <w:lang w:val="en-GB"/>
              </w:rPr>
              <w:t>be-</w:t>
            </w:r>
          </w:p>
          <w:p w:rsidR="002E6774" w:rsidRDefault="002E6774" w:rsidP="00603AF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2E6774">
              <w:rPr>
                <w:b/>
                <w:bCs/>
                <w:sz w:val="20"/>
                <w:szCs w:val="20"/>
                <w:lang w:val="en-GB"/>
              </w:rPr>
              <w:t>Glutathione: A Tripeptide Th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at </w:t>
            </w:r>
            <w:r w:rsidR="00603AF5">
              <w:rPr>
                <w:b/>
                <w:bCs/>
                <w:sz w:val="20"/>
                <w:szCs w:val="20"/>
                <w:lang w:val="en-GB"/>
              </w:rPr>
              <w:t>Functions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Beyond Antioxidant </w:t>
            </w:r>
            <w:r w:rsidR="00603AF5">
              <w:rPr>
                <w:b/>
                <w:bCs/>
                <w:sz w:val="20"/>
                <w:szCs w:val="20"/>
                <w:lang w:val="en-GB"/>
              </w:rPr>
              <w:t>Activity</w:t>
            </w:r>
            <w:r>
              <w:rPr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  <w:shd w:val="clear" w:color="auto" w:fill="auto"/>
          </w:tcPr>
          <w:p w:rsidR="00273FF6" w:rsidRDefault="00273FF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73FF6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273FF6" w:rsidRDefault="007E7D5F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:rsidR="00273FF6" w:rsidRDefault="00273FF6">
            <w:pPr>
              <w:rPr>
                <w:bCs/>
                <w:sz w:val="20"/>
                <w:szCs w:val="20"/>
                <w:lang w:val="en-GB"/>
              </w:rPr>
            </w:pPr>
          </w:p>
          <w:p w:rsidR="00273FF6" w:rsidRDefault="007E7D5F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273FF6" w:rsidRDefault="00603AF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273FF6" w:rsidRDefault="00273FF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73FF6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273FF6" w:rsidRDefault="007E7D5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:rsidR="00273FF6" w:rsidRDefault="007E7D5F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273FF6" w:rsidRDefault="00603AF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273FF6" w:rsidRDefault="00273FF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73FF6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273FF6" w:rsidRDefault="007E7D5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273FF6" w:rsidRDefault="00273FF6">
            <w:pPr>
              <w:rPr>
                <w:bCs/>
                <w:sz w:val="20"/>
                <w:szCs w:val="20"/>
                <w:lang w:val="en-GB"/>
              </w:rPr>
            </w:pPr>
          </w:p>
          <w:p w:rsidR="00273FF6" w:rsidRDefault="007E7D5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273FF6" w:rsidRDefault="00603AF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273FF6" w:rsidRDefault="00273FF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73FF6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273FF6" w:rsidRDefault="007E7D5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273FF6" w:rsidRDefault="007E7D5F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273FF6" w:rsidRDefault="00273FF6">
            <w:pPr>
              <w:rPr>
                <w:bCs/>
                <w:sz w:val="20"/>
                <w:szCs w:val="20"/>
                <w:lang w:val="en-GB"/>
              </w:rPr>
            </w:pPr>
          </w:p>
          <w:p w:rsidR="00273FF6" w:rsidRDefault="007E7D5F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273FF6" w:rsidRDefault="00273FF6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273FF6" w:rsidRDefault="00603AF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  <w:shd w:val="clear" w:color="auto" w:fill="auto"/>
          </w:tcPr>
          <w:p w:rsidR="00273FF6" w:rsidRDefault="00273FF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273FF6" w:rsidRDefault="00273FF6">
      <w:pPr>
        <w:rPr>
          <w:lang w:val="en-GB"/>
        </w:rPr>
      </w:pPr>
    </w:p>
    <w:p w:rsidR="00273FF6" w:rsidRDefault="00273FF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273FF6" w:rsidRDefault="00273FF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273FF6" w:rsidRDefault="00273FF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273FF6" w:rsidRDefault="007E7D5F" w:rsidP="00022FC4">
      <w:pPr>
        <w:pStyle w:val="Heading2"/>
        <w:keepNext w:val="0"/>
        <w:jc w:val="left"/>
        <w:rPr>
          <w:rFonts w:ascii="Times New Roman" w:hAnsi="Times New Roman"/>
          <w:b w:val="0"/>
          <w:bCs w:val="0"/>
          <w:highlight w:val="yellow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 xml:space="preserve">PART 3. </w:t>
      </w:r>
    </w:p>
    <w:p w:rsidR="00273FF6" w:rsidRDefault="00273FF6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273FF6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273FF6" w:rsidRDefault="007E7D5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273FF6" w:rsidRDefault="00273FF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273FF6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273FF6" w:rsidRDefault="00273FF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273FF6" w:rsidRDefault="007E7D5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273FF6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273FF6" w:rsidRDefault="00273FF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273FF6" w:rsidRDefault="00273FF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273FF6" w:rsidRDefault="00F3076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The authors need to revise the paper for the publication to be done.</w:t>
            </w:r>
          </w:p>
          <w:p w:rsidR="00273FF6" w:rsidRDefault="00273FF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273FF6" w:rsidRDefault="00273FF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5F6B7F" w:rsidRDefault="005F6B7F" w:rsidP="005F6B7F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5F6B7F" w:rsidRDefault="005F6B7F" w:rsidP="005F6B7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Reviewer details:</w:t>
      </w:r>
    </w:p>
    <w:p w:rsidR="005F6B7F" w:rsidRDefault="005F6B7F" w:rsidP="005F6B7F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5F6B7F" w:rsidRDefault="005F6B7F" w:rsidP="005F6B7F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Chanda Ranjan, The Oxford College of Pharmacy, India</w:t>
      </w:r>
      <w:r>
        <w:rPr>
          <w:rFonts w:ascii="Arial" w:hAnsi="Arial" w:cs="Arial"/>
          <w:color w:val="000000"/>
        </w:rPr>
        <w:br/>
      </w:r>
    </w:p>
    <w:p w:rsidR="00273FF6" w:rsidRDefault="00273FF6" w:rsidP="00022FC4">
      <w:bookmarkStart w:id="0" w:name="_GoBack"/>
      <w:bookmarkEnd w:id="0"/>
    </w:p>
    <w:p w:rsidR="005F6B7F" w:rsidRDefault="005F6B7F" w:rsidP="00022FC4"/>
    <w:sectPr w:rsidR="005F6B7F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7006" w:rsidRDefault="00B17006">
      <w:r>
        <w:separator/>
      </w:r>
    </w:p>
  </w:endnote>
  <w:endnote w:type="continuationSeparator" w:id="0">
    <w:p w:rsidR="00B17006" w:rsidRDefault="00B17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3FF6" w:rsidRDefault="007E7D5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6079B0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6079B0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273FF6" w:rsidRDefault="00273FF6">
    <w:pPr>
      <w:pStyle w:val="Footer"/>
      <w:jc w:val="right"/>
    </w:pPr>
  </w:p>
  <w:p w:rsidR="00273FF6" w:rsidRDefault="00273FF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7006" w:rsidRDefault="00B17006">
      <w:r>
        <w:separator/>
      </w:r>
    </w:p>
  </w:footnote>
  <w:footnote w:type="continuationSeparator" w:id="0">
    <w:p w:rsidR="00B17006" w:rsidRDefault="00B17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3FF6" w:rsidRDefault="00273FF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273FF6" w:rsidRDefault="007E7D5F">
    <w:pPr>
      <w:spacing w:before="100" w:beforeAutospacing="1" w:after="100" w:afterAutospacing="1"/>
      <w:jc w:val="center"/>
      <w:rPr>
        <w:color w:val="000000"/>
        <w:sz w:val="20"/>
      </w:rPr>
    </w:pPr>
    <w:r w:rsidRPr="00B17006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3FF6"/>
    <w:rsid w:val="00022FC4"/>
    <w:rsid w:val="000752E5"/>
    <w:rsid w:val="00273FF6"/>
    <w:rsid w:val="002E6774"/>
    <w:rsid w:val="00322639"/>
    <w:rsid w:val="004F5E61"/>
    <w:rsid w:val="005F6B7F"/>
    <w:rsid w:val="00603AF5"/>
    <w:rsid w:val="006079B0"/>
    <w:rsid w:val="006844C4"/>
    <w:rsid w:val="007E7D5F"/>
    <w:rsid w:val="008147C1"/>
    <w:rsid w:val="00B17006"/>
    <w:rsid w:val="00C35C2D"/>
    <w:rsid w:val="00CD60A5"/>
    <w:rsid w:val="00E95FAC"/>
    <w:rsid w:val="00F3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C1C14F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D60A5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F6B7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652</Words>
  <Characters>3719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25</cp:revision>
  <dcterms:created xsi:type="dcterms:W3CDTF">2026-03-24T06:32:00Z</dcterms:created>
  <dcterms:modified xsi:type="dcterms:W3CDTF">2026-04-06T05:38:00Z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