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CE1" w:rsidRPr="002746AF" w:rsidRDefault="00245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245CE1" w:rsidRPr="002746AF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245CE1" w:rsidRPr="002746AF" w:rsidRDefault="00245C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CE1" w:rsidRPr="002746AF">
        <w:trPr>
          <w:trHeight w:val="290"/>
        </w:trPr>
        <w:tc>
          <w:tcPr>
            <w:tcW w:w="3160" w:type="dxa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11761D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152BF6" w:rsidRPr="002746AF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</w:rPr>
                <w:t xml:space="preserve">Asian Journal of Biotechnology and Bioresource Technology </w:t>
              </w:r>
            </w:hyperlink>
          </w:p>
        </w:tc>
      </w:tr>
      <w:tr w:rsidR="00245CE1" w:rsidRPr="002746AF">
        <w:trPr>
          <w:trHeight w:val="290"/>
        </w:trPr>
        <w:tc>
          <w:tcPr>
            <w:tcW w:w="3160" w:type="dxa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Ms_AJB2T_155554</w:t>
            </w:r>
          </w:p>
        </w:tc>
      </w:tr>
      <w:tr w:rsidR="00245CE1" w:rsidRPr="002746AF">
        <w:trPr>
          <w:trHeight w:val="650"/>
        </w:trPr>
        <w:tc>
          <w:tcPr>
            <w:tcW w:w="3160" w:type="dxa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lc6auiul74h" w:colFirst="0" w:colLast="0"/>
            <w:bookmarkEnd w:id="0"/>
            <w:r w:rsidRPr="002746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Exploring the Role of Quantum Dot–Based Nanotechnologies for Nematode Detection and Management: A Review</w:t>
            </w:r>
          </w:p>
        </w:tc>
      </w:tr>
      <w:tr w:rsidR="00245CE1" w:rsidRPr="002746AF">
        <w:trPr>
          <w:trHeight w:val="332"/>
        </w:trPr>
        <w:tc>
          <w:tcPr>
            <w:tcW w:w="3160" w:type="dxa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245CE1" w:rsidRPr="002746AF" w:rsidRDefault="00152B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746AF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</w:t>
      </w:r>
    </w:p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245CE1" w:rsidRPr="002746AF">
        <w:tc>
          <w:tcPr>
            <w:tcW w:w="4818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245CE1" w:rsidRPr="002746AF" w:rsidRDefault="00152BF6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2746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4"/>
        </w:trPr>
        <w:tc>
          <w:tcPr>
            <w:tcW w:w="4818" w:type="dxa"/>
          </w:tcPr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2746AF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4F5265" w:rsidRPr="002746AF" w:rsidRDefault="004F5265" w:rsidP="004F52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This is a good article and contributes to providing an important database for researchers and specialists in the agricultural sector.</w:t>
            </w:r>
          </w:p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p w:rsidR="00245CE1" w:rsidRPr="002746AF" w:rsidRDefault="00152BF6">
      <w:pPr>
        <w:pStyle w:val="Heading2"/>
        <w:jc w:val="left"/>
        <w:rPr>
          <w:rFonts w:ascii="Arial" w:eastAsia="Times New Roman" w:hAnsi="Arial" w:cs="Arial"/>
        </w:rPr>
      </w:pPr>
      <w:r w:rsidRPr="002746AF">
        <w:rPr>
          <w:rFonts w:ascii="Arial" w:eastAsia="Times New Roman" w:hAnsi="Arial" w:cs="Arial"/>
          <w:highlight w:val="yellow"/>
        </w:rPr>
        <w:t>PART  2</w:t>
      </w:r>
    </w:p>
    <w:p w:rsidR="00245CE1" w:rsidRPr="002746AF" w:rsidRDefault="00245CE1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245CE1" w:rsidRPr="002746AF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245CE1" w:rsidRPr="002746AF" w:rsidRDefault="00245CE1">
            <w:pPr>
              <w:rPr>
                <w:rFonts w:ascii="Arial" w:hAnsi="Arial" w:cs="Arial"/>
                <w:sz w:val="20"/>
                <w:szCs w:val="20"/>
              </w:rPr>
            </w:pPr>
          </w:p>
          <w:p w:rsidR="00245CE1" w:rsidRPr="002746AF" w:rsidRDefault="00245C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CE1" w:rsidRPr="002746AF">
        <w:tc>
          <w:tcPr>
            <w:tcW w:w="4820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245CE1" w:rsidRPr="002746AF" w:rsidRDefault="00152BF6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2746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lastRenderedPageBreak/>
              <w:t xml:space="preserve">2. Is the abstract of the article comprehensive? 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5. Are the objectives clearly stated?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6. Is the literature review relevant?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7. Is the literature review recent?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  <w:color w:val="40404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 xml:space="preserve">8. Is the literature search methodology explained properly? 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1262"/>
        </w:trPr>
        <w:tc>
          <w:tcPr>
            <w:tcW w:w="4820" w:type="dxa"/>
          </w:tcPr>
          <w:p w:rsidR="00245CE1" w:rsidRPr="002746AF" w:rsidRDefault="00152BF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746AF">
              <w:rPr>
                <w:rFonts w:ascii="Arial" w:eastAsia="Times New Roman" w:hAnsi="Arial" w:cs="Arial"/>
              </w:rPr>
              <w:t>9. Is the Critical analysis of literature done?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703"/>
        </w:trPr>
        <w:tc>
          <w:tcPr>
            <w:tcW w:w="4820" w:type="dxa"/>
          </w:tcPr>
          <w:p w:rsidR="00245CE1" w:rsidRPr="002746AF" w:rsidRDefault="00152B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Is </w:t>
            </w:r>
            <w:r w:rsidRPr="002746AF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2746AF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703"/>
        </w:trPr>
        <w:tc>
          <w:tcPr>
            <w:tcW w:w="4820" w:type="dxa"/>
          </w:tcPr>
          <w:p w:rsidR="00245CE1" w:rsidRPr="002746AF" w:rsidRDefault="00152B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703"/>
        </w:trPr>
        <w:tc>
          <w:tcPr>
            <w:tcW w:w="4820" w:type="dxa"/>
          </w:tcPr>
          <w:p w:rsidR="00245CE1" w:rsidRPr="002746AF" w:rsidRDefault="00152B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703"/>
        </w:trPr>
        <w:tc>
          <w:tcPr>
            <w:tcW w:w="4820" w:type="dxa"/>
          </w:tcPr>
          <w:p w:rsidR="00245CE1" w:rsidRPr="002746AF" w:rsidRDefault="00152B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2746AF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45CE1" w:rsidRPr="002746AF">
        <w:trPr>
          <w:trHeight w:val="703"/>
        </w:trPr>
        <w:tc>
          <w:tcPr>
            <w:tcW w:w="4820" w:type="dxa"/>
          </w:tcPr>
          <w:p w:rsidR="00245CE1" w:rsidRPr="002746AF" w:rsidRDefault="00152B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46AF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245CE1" w:rsidRPr="002746AF" w:rsidRDefault="00152BF6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245CE1" w:rsidRPr="002746AF" w:rsidRDefault="00152BF6">
            <w:pPr>
              <w:rPr>
                <w:rFonts w:ascii="Arial" w:hAnsi="Arial" w:cs="Arial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245CE1" w:rsidRPr="002746AF" w:rsidRDefault="004F5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682" w:type="dxa"/>
          </w:tcPr>
          <w:p w:rsidR="00245CE1" w:rsidRPr="002746AF" w:rsidRDefault="00245CE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45CE1" w:rsidRPr="002746AF" w:rsidRDefault="00245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tbl>
      <w:tblPr>
        <w:tblStyle w:val="a6"/>
        <w:tblW w:w="131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0"/>
        <w:gridCol w:w="5843"/>
      </w:tblGrid>
      <w:tr w:rsidR="00245CE1" w:rsidRPr="002746AF">
        <w:tc>
          <w:tcPr>
            <w:tcW w:w="13183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746A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245CE1" w:rsidRPr="002746AF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15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245CE1" w:rsidRPr="002746AF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45CE1" w:rsidRPr="002746AF" w:rsidRDefault="002E1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46AF">
              <w:rPr>
                <w:rFonts w:ascii="Arial" w:hAnsi="Arial" w:cs="Arial"/>
                <w:color w:val="000000"/>
                <w:sz w:val="20"/>
                <w:szCs w:val="20"/>
              </w:rPr>
              <w:t>See Attachment</w:t>
            </w:r>
          </w:p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E1" w:rsidRPr="002746AF" w:rsidRDefault="00245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45CE1" w:rsidRPr="002746AF" w:rsidRDefault="00245CE1">
      <w:pPr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245CE1" w:rsidRPr="002746AF" w:rsidRDefault="00245CE1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746AF" w:rsidRPr="002746AF" w:rsidRDefault="002746AF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0A3E57" w:rsidRPr="002746AF" w:rsidRDefault="000A3E57" w:rsidP="000A3E57">
      <w:pPr>
        <w:rPr>
          <w:rFonts w:ascii="Arial" w:eastAsia="Arial Unicode MS" w:hAnsi="Arial" w:cs="Arial"/>
          <w:b/>
          <w:sz w:val="20"/>
          <w:szCs w:val="20"/>
          <w:u w:val="single"/>
          <w:lang w:val="en-GB"/>
        </w:rPr>
      </w:pPr>
      <w:r w:rsidRPr="002746AF">
        <w:rPr>
          <w:rFonts w:ascii="Arial" w:eastAsia="Arial Unicode MS" w:hAnsi="Arial" w:cs="Arial"/>
          <w:b/>
          <w:sz w:val="20"/>
          <w:szCs w:val="20"/>
          <w:highlight w:val="yellow"/>
          <w:u w:val="single"/>
          <w:lang w:val="en-GB"/>
        </w:rPr>
        <w:lastRenderedPageBreak/>
        <w:t>PART  3:</w:t>
      </w:r>
      <w:r w:rsidRPr="002746AF">
        <w:rPr>
          <w:rFonts w:ascii="Arial" w:eastAsia="Arial Unicode MS" w:hAnsi="Arial" w:cs="Arial"/>
          <w:b/>
          <w:sz w:val="20"/>
          <w:szCs w:val="20"/>
          <w:u w:val="single"/>
          <w:lang w:val="en-GB"/>
        </w:rPr>
        <w:t xml:space="preserve"> </w:t>
      </w:r>
    </w:p>
    <w:tbl>
      <w:tblPr>
        <w:tblW w:w="4762" w:type="pct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722"/>
        <w:gridCol w:w="4415"/>
      </w:tblGrid>
      <w:tr w:rsidR="000A3E57" w:rsidRPr="002746AF" w:rsidTr="005E4EF1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E57" w:rsidRPr="002746AF" w:rsidRDefault="000A3E57" w:rsidP="005E4EF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0A3E57" w:rsidRPr="002746AF" w:rsidTr="005E4EF1">
        <w:tc>
          <w:tcPr>
            <w:tcW w:w="161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E57" w:rsidRPr="002746AF" w:rsidRDefault="000A3E57" w:rsidP="005E4EF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7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E57" w:rsidRPr="002746AF" w:rsidRDefault="000A3E57" w:rsidP="005E4EF1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2746AF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35" w:type="pct"/>
          </w:tcPr>
          <w:p w:rsidR="000A3E57" w:rsidRPr="002746AF" w:rsidRDefault="000A3E57" w:rsidP="005E4EF1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2746AF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2746AF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0A3E57" w:rsidRPr="002746AF" w:rsidRDefault="000A3E57" w:rsidP="005E4EF1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0A3E57" w:rsidRPr="002746AF" w:rsidTr="005E4EF1">
        <w:trPr>
          <w:trHeight w:val="890"/>
        </w:trPr>
        <w:tc>
          <w:tcPr>
            <w:tcW w:w="161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E57" w:rsidRPr="002746AF" w:rsidRDefault="000A3E57" w:rsidP="005E4EF1">
            <w:pPr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2746AF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0A3E57" w:rsidRPr="002746AF" w:rsidRDefault="000A3E57" w:rsidP="005E4EF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74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E57" w:rsidRPr="002746AF" w:rsidRDefault="000A3E57" w:rsidP="005E4EF1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2746A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2746A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2746AF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0A3E57" w:rsidRPr="002746AF" w:rsidRDefault="000A3E57" w:rsidP="005E4EF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35" w:type="pct"/>
            <w:vAlign w:val="center"/>
          </w:tcPr>
          <w:p w:rsidR="000A3E57" w:rsidRPr="002746AF" w:rsidRDefault="000A3E57" w:rsidP="005E4EF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0A3E57" w:rsidRPr="002746AF" w:rsidRDefault="000A3E57" w:rsidP="005E4EF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0A3E57" w:rsidRPr="002746AF" w:rsidRDefault="000A3E57" w:rsidP="005E4EF1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</w:tbl>
    <w:p w:rsidR="000A3E57" w:rsidRPr="002746AF" w:rsidRDefault="000A3E57" w:rsidP="000A3E57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0A3E57" w:rsidRPr="002746AF" w:rsidRDefault="000A3E57" w:rsidP="000A3E57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2746AF" w:rsidRPr="002746AF" w:rsidRDefault="002746AF" w:rsidP="002746AF">
      <w:pPr>
        <w:rPr>
          <w:rFonts w:ascii="Arial" w:hAnsi="Arial" w:cs="Arial"/>
          <w:b/>
          <w:sz w:val="20"/>
          <w:szCs w:val="20"/>
          <w:u w:val="single"/>
        </w:rPr>
      </w:pPr>
      <w:r w:rsidRPr="002746AF">
        <w:rPr>
          <w:rFonts w:ascii="Arial" w:hAnsi="Arial" w:cs="Arial"/>
          <w:b/>
          <w:sz w:val="20"/>
          <w:szCs w:val="20"/>
          <w:u w:val="single"/>
        </w:rPr>
        <w:t>Reviewer details:</w:t>
      </w:r>
    </w:p>
    <w:p w:rsidR="000A3E57" w:rsidRPr="002746AF" w:rsidRDefault="000A3E57" w:rsidP="000A3E57">
      <w:pPr>
        <w:rPr>
          <w:rFonts w:ascii="Arial" w:hAnsi="Arial" w:cs="Arial"/>
          <w:sz w:val="20"/>
          <w:szCs w:val="20"/>
        </w:rPr>
      </w:pPr>
    </w:p>
    <w:p w:rsidR="002746AF" w:rsidRPr="002746AF" w:rsidRDefault="002746AF" w:rsidP="002746AF">
      <w:pPr>
        <w:rPr>
          <w:rFonts w:ascii="Arial" w:hAnsi="Arial" w:cs="Arial"/>
          <w:b/>
          <w:sz w:val="20"/>
          <w:szCs w:val="20"/>
        </w:rPr>
      </w:pPr>
      <w:bookmarkStart w:id="2" w:name="_Hlk226024874"/>
      <w:r w:rsidRPr="002746AF">
        <w:rPr>
          <w:rFonts w:ascii="Arial" w:hAnsi="Arial" w:cs="Arial"/>
          <w:b/>
          <w:sz w:val="20"/>
          <w:szCs w:val="20"/>
        </w:rPr>
        <w:t xml:space="preserve">Wael Fahmi Abdulrahman </w:t>
      </w:r>
      <w:proofErr w:type="spellStart"/>
      <w:r w:rsidRPr="002746AF">
        <w:rPr>
          <w:rFonts w:ascii="Arial" w:hAnsi="Arial" w:cs="Arial"/>
          <w:b/>
          <w:sz w:val="20"/>
          <w:szCs w:val="20"/>
        </w:rPr>
        <w:t>Alshamary</w:t>
      </w:r>
      <w:proofErr w:type="spellEnd"/>
      <w:r w:rsidRPr="002746AF">
        <w:rPr>
          <w:rFonts w:ascii="Arial" w:hAnsi="Arial" w:cs="Arial"/>
          <w:b/>
          <w:sz w:val="20"/>
          <w:szCs w:val="20"/>
        </w:rPr>
        <w:t xml:space="preserve">, </w:t>
      </w:r>
      <w:r w:rsidRPr="002746AF">
        <w:rPr>
          <w:rFonts w:ascii="Arial" w:hAnsi="Arial" w:cs="Arial"/>
          <w:b/>
          <w:sz w:val="20"/>
          <w:szCs w:val="20"/>
        </w:rPr>
        <w:t>Kirkuk University</w:t>
      </w:r>
      <w:r w:rsidRPr="002746AF">
        <w:rPr>
          <w:rFonts w:ascii="Arial" w:hAnsi="Arial" w:cs="Arial"/>
          <w:b/>
          <w:sz w:val="20"/>
          <w:szCs w:val="20"/>
        </w:rPr>
        <w:t>,</w:t>
      </w:r>
      <w:r w:rsidRPr="002746AF">
        <w:rPr>
          <w:rFonts w:ascii="Arial" w:hAnsi="Arial" w:cs="Arial"/>
          <w:b/>
          <w:sz w:val="20"/>
          <w:szCs w:val="20"/>
        </w:rPr>
        <w:t xml:space="preserve"> Iraq</w:t>
      </w:r>
    </w:p>
    <w:bookmarkEnd w:id="2"/>
    <w:p w:rsidR="000A3E57" w:rsidRPr="002746AF" w:rsidRDefault="000A3E57" w:rsidP="000A3E57">
      <w:pPr>
        <w:rPr>
          <w:rFonts w:ascii="Arial" w:hAnsi="Arial" w:cs="Arial"/>
          <w:sz w:val="20"/>
          <w:szCs w:val="20"/>
        </w:rPr>
      </w:pPr>
    </w:p>
    <w:p w:rsidR="000A3E57" w:rsidRPr="002746AF" w:rsidRDefault="000A3E57" w:rsidP="000A3E57">
      <w:pPr>
        <w:rPr>
          <w:rFonts w:ascii="Arial" w:hAnsi="Arial" w:cs="Arial"/>
          <w:sz w:val="20"/>
          <w:szCs w:val="20"/>
        </w:rPr>
      </w:pPr>
    </w:p>
    <w:p w:rsidR="00245CE1" w:rsidRPr="002746AF" w:rsidRDefault="00245CE1">
      <w:pPr>
        <w:rPr>
          <w:rFonts w:ascii="Arial" w:hAnsi="Arial" w:cs="Arial"/>
          <w:b/>
          <w:bCs/>
          <w:sz w:val="20"/>
          <w:szCs w:val="20"/>
          <w:u w:val="single"/>
        </w:rPr>
      </w:pPr>
    </w:p>
    <w:sectPr w:rsidR="00245CE1" w:rsidRPr="002746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61D" w:rsidRDefault="0011761D">
      <w:r>
        <w:separator/>
      </w:r>
    </w:p>
  </w:endnote>
  <w:endnote w:type="continuationSeparator" w:id="0">
    <w:p w:rsidR="0011761D" w:rsidRDefault="00117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  <w:embedBold r:id="rId1" w:fontKey="{17E3D920-8196-490F-A587-C58B5C00E1B7}"/>
  </w:font>
  <w:font w:name="Arimo">
    <w:charset w:val="00"/>
    <w:family w:val="auto"/>
    <w:pitch w:val="default"/>
    <w:embedBold r:id="rId2" w:fontKey="{96DC9E2E-5F41-4AC5-B6FC-E9D9339480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25759F-FA20-4552-9BED-781B23B5E4B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55DC1D0-16C9-4647-89EF-501ABA8892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A522EA1-6C9A-4023-B80F-8FEB52268F5E}"/>
    <w:embedBold r:id="rId6" w:fontKey="{AEBEF5A3-440C-4627-976A-D2762CF50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7A1F06-053B-4372-B421-55334F8F6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E1" w:rsidRDefault="00245C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E1" w:rsidRDefault="00152BF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4F526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4F5265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V180326</w:t>
    </w:r>
  </w:p>
  <w:p w:rsidR="00245CE1" w:rsidRDefault="00245C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245CE1" w:rsidRDefault="00245C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E1" w:rsidRDefault="00245C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61D" w:rsidRDefault="0011761D">
      <w:r>
        <w:separator/>
      </w:r>
    </w:p>
  </w:footnote>
  <w:footnote w:type="continuationSeparator" w:id="0">
    <w:p w:rsidR="0011761D" w:rsidRDefault="00117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E1" w:rsidRDefault="00245C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E1" w:rsidRDefault="00245CE1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245CE1" w:rsidRDefault="00152BF6">
    <w:pPr>
      <w:spacing w:before="280"/>
      <w:jc w:val="center"/>
    </w:pPr>
    <w:r>
      <w:rPr>
        <w:rFonts w:ascii="Arial" w:eastAsia="Arial" w:hAnsi="Arial" w:cs="Arial"/>
        <w:b/>
        <w:bCs/>
        <w:color w:val="003399"/>
        <w:u w:val="single"/>
      </w:rPr>
      <w:t>Review Form-2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E1" w:rsidRDefault="00245C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5CE1"/>
    <w:rsid w:val="000A3E57"/>
    <w:rsid w:val="0011761D"/>
    <w:rsid w:val="00152BF6"/>
    <w:rsid w:val="00245CE1"/>
    <w:rsid w:val="002746AF"/>
    <w:rsid w:val="002E1A2A"/>
    <w:rsid w:val="003A3B98"/>
    <w:rsid w:val="00455638"/>
    <w:rsid w:val="004F5265"/>
    <w:rsid w:val="0052347B"/>
    <w:rsid w:val="00603E27"/>
    <w:rsid w:val="006C746D"/>
    <w:rsid w:val="00A64E4B"/>
    <w:rsid w:val="00C1180A"/>
    <w:rsid w:val="00D24D57"/>
    <w:rsid w:val="00D440E2"/>
    <w:rsid w:val="00E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FE510"/>
  <w15:docId w15:val="{F8D5060C-B3A1-44CB-89AB-B268D6285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D24D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D5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0A3E57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basedOn w:val="DefaultParagraphFont"/>
    <w:link w:val="BodyText"/>
    <w:rsid w:val="000A3E57"/>
    <w:rPr>
      <w:rFonts w:ascii="Helvetica" w:eastAsia="MS Mincho" w:hAnsi="Helvetica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5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b2t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AL-BARQ</dc:creator>
  <cp:lastModifiedBy>Editor-11</cp:lastModifiedBy>
  <cp:revision>11</cp:revision>
  <dcterms:created xsi:type="dcterms:W3CDTF">2026-03-26T11:55:00Z</dcterms:created>
  <dcterms:modified xsi:type="dcterms:W3CDTF">2026-04-02T06:50:00Z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