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:rsidRPr="00F072C5" w14:paraId="58D598B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1CB79A" w14:textId="77777777" w:rsidR="00105039" w:rsidRPr="00F072C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BBC7B5F" w14:textId="77777777" w:rsidR="00105039" w:rsidRPr="00F072C5" w:rsidRDefault="00056A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:rsidRPr="00F072C5" w14:paraId="480BAD8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54FAC73" w14:textId="77777777" w:rsidR="00105039" w:rsidRPr="00F072C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C976BB4" w14:textId="77777777" w:rsidR="00105039" w:rsidRPr="00F072C5" w:rsidRDefault="00247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Ms_AJARR_156505</w:t>
            </w:r>
          </w:p>
        </w:tc>
      </w:tr>
    </w:tbl>
    <w:p w14:paraId="09353F77" w14:textId="77777777" w:rsidR="00105039" w:rsidRPr="00F072C5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AD07213" w14:textId="77777777" w:rsidR="00105039" w:rsidRPr="00F072C5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B52570" w14:textId="77777777" w:rsidR="00105039" w:rsidRPr="00F072C5" w:rsidRDefault="00056A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072C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569E7B3" w14:textId="77777777" w:rsidR="00105039" w:rsidRPr="00F072C5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AEA5F5F" w14:textId="77777777" w:rsidR="00105039" w:rsidRPr="00F072C5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:rsidRPr="00F072C5" w14:paraId="59C4862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C5992D6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362CE9F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072C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09D6A0C" w14:textId="77777777" w:rsidR="00105039" w:rsidRPr="00F072C5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072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72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FA48B7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75FD6B3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35B2855" w14:textId="77777777" w:rsidR="00105039" w:rsidRPr="00F072C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B273E7D" w14:textId="77777777" w:rsidR="00105039" w:rsidRPr="00F072C5" w:rsidRDefault="00105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6B9513AE" w14:textId="733ED7C2" w:rsidR="00105039" w:rsidRPr="00F072C5" w:rsidRDefault="00493B91" w:rsidP="00493B9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Style w:val="citation-99"/>
                <w:rFonts w:ascii="Arial" w:eastAsia="Arial Unicode MS" w:hAnsi="Arial" w:cs="Arial"/>
                <w:sz w:val="20"/>
                <w:szCs w:val="20"/>
              </w:rPr>
              <w:t>This manuscript provides a comprehensive and timely synthesis of the rapidly evolving landscape of machine learning and deep learning applications in agricultural yield prediction</w:t>
            </w:r>
            <w:r w:rsidRPr="00F072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072C5">
              <w:rPr>
                <w:rStyle w:val="citation-98"/>
                <w:rFonts w:ascii="Arial" w:hAnsi="Arial" w:cs="Arial"/>
                <w:sz w:val="20"/>
                <w:szCs w:val="20"/>
              </w:rPr>
              <w:t>It effectively bridges the gap between complex computational architectures and practical agronomic variables, such as soil properties and climatic data</w:t>
            </w:r>
            <w:r w:rsidRPr="00F072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072C5">
              <w:rPr>
                <w:rStyle w:val="citation-97"/>
                <w:rFonts w:ascii="Arial" w:hAnsi="Arial" w:cs="Arial"/>
                <w:sz w:val="20"/>
                <w:szCs w:val="20"/>
              </w:rPr>
              <w:t>By identifying critical barriers like data scarcity and geographic transferability, the study offers a valuable roadmap for researchers aiming to deploy these technologies in diverse, real-world agricultural systems</w:t>
            </w:r>
            <w:r w:rsidRPr="00F072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072C5">
              <w:rPr>
                <w:rStyle w:val="citation-96"/>
                <w:rFonts w:ascii="Arial" w:eastAsia="MS Mincho" w:hAnsi="Arial" w:cs="Arial"/>
                <w:sz w:val="20"/>
                <w:szCs w:val="20"/>
              </w:rPr>
              <w:t>The inclusion of emerging trends like Explainable AI (XAI) and Transformer architectures ensures the content is relevant for future-proofing global food security strategies</w:t>
            </w:r>
            <w:r w:rsidRPr="00F072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5120E4FC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07FF3F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4BD7BF92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2EDD19E9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7337B943" w14:textId="77777777" w:rsidR="00105039" w:rsidRPr="00F072C5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072C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BCB3354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:rsidRPr="00F072C5" w14:paraId="14C40044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D7CFE3F" w14:textId="77777777" w:rsidR="00105039" w:rsidRPr="00F072C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32A3D5" w14:textId="77777777" w:rsidR="00105039" w:rsidRPr="00F072C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5039" w:rsidRPr="00F072C5" w14:paraId="37BD2E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4AFB08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D8D42F0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072C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F4DD3A6" w14:textId="77777777" w:rsidR="00105039" w:rsidRPr="00F072C5" w:rsidRDefault="00056A7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72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:rsidRPr="00F072C5" w14:paraId="7ACFFC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A7B1CB" w14:textId="77777777" w:rsidR="00105039" w:rsidRPr="00F072C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F5CB20F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79FEB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2EFC98" w14:textId="7D582AE0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14:paraId="269D4796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3AFE5F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134DD2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072C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9D2690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D41C6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310C25" w14:textId="002E261A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DAB984B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3B9406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A53449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BD3C2F7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B4D88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0A1F0A" w14:textId="057865BA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55AB28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0A0634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C1CF73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E4039B4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2A0CF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0FE6C2" w14:textId="76E33F79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8149E35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63AD5B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20312F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D0BAB79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DFACE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4B6D00" w14:textId="20599461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A193BC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102862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8908B0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01EFAD1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8E437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A7E5FB" w14:textId="279E03B7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12E8170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18BFE6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55ED64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3811772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6D20BE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8DF8EF" w14:textId="740138FA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93AF7C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7A74AF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FC0258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2F2A504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B14306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651C57" w14:textId="6DF3C32E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9FD034E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752C09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6BD518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072C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8DAD80D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F5EDD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070C98" w14:textId="3B93BF5C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07AE18F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1B25A9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7882C7" w14:textId="77777777" w:rsidR="00105039" w:rsidRPr="00F072C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072C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072C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072C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B3DEA7A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93086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A7553B" w14:textId="4AB98A63" w:rsidR="00105039" w:rsidRPr="00F072C5" w:rsidRDefault="00493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F7D7606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6E4B1F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F2230F" w14:textId="77777777" w:rsidR="00105039" w:rsidRPr="00F072C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A37AA85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5B9BC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034015" w14:textId="04A14C1D" w:rsidR="00105039" w:rsidRPr="00F072C5" w:rsidRDefault="00493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ABE36D9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2C1DD6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F668BE" w14:textId="77777777" w:rsidR="00105039" w:rsidRPr="00F072C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21D1192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7F1FE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4B82F4" w14:textId="3AF1A038" w:rsidR="00105039" w:rsidRPr="00F072C5" w:rsidRDefault="00493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EB90C7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7557E8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B5B735" w14:textId="77777777" w:rsidR="00105039" w:rsidRPr="00F072C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072C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94224AD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5D213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DD8D27B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20F9FA3" w14:textId="629C5A36" w:rsidR="00105039" w:rsidRPr="00F072C5" w:rsidRDefault="00493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1C6BF9B9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30A17A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909BB4" w14:textId="77777777" w:rsidR="00105039" w:rsidRPr="00F072C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EB211BE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F9F8F" w14:textId="77777777" w:rsidR="00105039" w:rsidRPr="00F072C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78FC41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F721225" w14:textId="233DA99A" w:rsidR="00105039" w:rsidRPr="00F072C5" w:rsidRDefault="00493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62EE8AF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DA2E07" w14:textId="77777777" w:rsidR="00105039" w:rsidRPr="00F072C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249629" w14:textId="77777777" w:rsidR="00105039" w:rsidRPr="00F072C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A19801" w14:textId="77777777" w:rsidR="00105039" w:rsidRPr="00F072C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515AF7" w14:textId="77777777" w:rsidR="00105039" w:rsidRPr="00F072C5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072C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A1BB8A2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:rsidRPr="00F072C5" w14:paraId="5CD6450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486DEEB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45229C76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072C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BD93275" w14:textId="77777777" w:rsidR="00105039" w:rsidRPr="00F072C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3671994E" w14:textId="77777777" w:rsidR="00105039" w:rsidRPr="00F072C5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72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72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132745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633D92D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323EC66" w14:textId="77777777" w:rsidR="00105039" w:rsidRPr="00F072C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30D561" w14:textId="77777777" w:rsidR="00105039" w:rsidRPr="00F072C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76B949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5AF178F" w14:textId="71F58582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927B452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3BD5AE2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C3829C3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072C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A6F2E3" w14:textId="77777777" w:rsidR="00105039" w:rsidRPr="00F072C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C0A829" w14:textId="77777777" w:rsidR="00105039" w:rsidRPr="00F072C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600017E" w14:textId="46187B48" w:rsidR="00105039" w:rsidRPr="00F072C5" w:rsidRDefault="00493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945F505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6DBB763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F864F15" w14:textId="77777777" w:rsidR="00105039" w:rsidRPr="00F072C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072C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072C5">
              <w:rPr>
                <w:rFonts w:ascii="Arial" w:hAnsi="Arial" w:cs="Arial"/>
                <w:lang w:val="en-GB" w:eastAsia="en-US"/>
              </w:rPr>
              <w:br/>
            </w:r>
          </w:p>
          <w:p w14:paraId="2E948E5B" w14:textId="77777777" w:rsidR="00105039" w:rsidRPr="00F072C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425F59B" w14:textId="4B3A2AC8" w:rsidR="00105039" w:rsidRPr="00F072C5" w:rsidRDefault="00493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072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072C5">
              <w:rPr>
                <w:rStyle w:val="citation-79"/>
                <w:rFonts w:ascii="Arial" w:eastAsia="Arial Unicode MS" w:hAnsi="Arial" w:cs="Arial"/>
                <w:sz w:val="20"/>
                <w:szCs w:val="20"/>
              </w:rPr>
              <w:t xml:space="preserve">It accurately describes the mathematical foundations of algorithms like </w:t>
            </w:r>
            <w:proofErr w:type="spellStart"/>
            <w:r w:rsidRPr="00F072C5">
              <w:rPr>
                <w:rStyle w:val="citation-79"/>
                <w:rFonts w:ascii="Arial" w:eastAsia="Arial Unicode MS" w:hAnsi="Arial" w:cs="Arial"/>
                <w:sz w:val="20"/>
                <w:szCs w:val="20"/>
              </w:rPr>
              <w:t>XGBoost</w:t>
            </w:r>
            <w:proofErr w:type="spellEnd"/>
            <w:r w:rsidRPr="00F072C5">
              <w:rPr>
                <w:rStyle w:val="citation-79"/>
                <w:rFonts w:ascii="Arial" w:eastAsia="Arial Unicode MS" w:hAnsi="Arial" w:cs="Arial"/>
                <w:sz w:val="20"/>
                <w:szCs w:val="20"/>
              </w:rPr>
              <w:t xml:space="preserve"> and LSTM</w:t>
            </w:r>
            <w:r w:rsidRPr="00F072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0F4BE5CC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76A2937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BB2CACF" w14:textId="77777777" w:rsidR="00105039" w:rsidRPr="00F072C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1B5545" w14:textId="77777777" w:rsidR="00105039" w:rsidRPr="00F072C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A30B63" w14:textId="77777777" w:rsidR="00105039" w:rsidRPr="00F072C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DF8AE35" w14:textId="4DC8F428" w:rsidR="00105039" w:rsidRPr="00F072C5" w:rsidRDefault="00493B91" w:rsidP="00493B9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072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072C5">
              <w:rPr>
                <w:rStyle w:val="citation-78"/>
                <w:rFonts w:ascii="Arial" w:eastAsia="Arial Unicode MS" w:hAnsi="Arial" w:cs="Arial"/>
                <w:sz w:val="20"/>
                <w:szCs w:val="20"/>
              </w:rPr>
              <w:t>The paper includes numerous studies from 2024 and 2025, ensuring it reflects the current state of the art</w:t>
            </w:r>
            <w:r w:rsidRPr="00F072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683FE78A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F072C5" w14:paraId="7CC9ED8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6011400" w14:textId="77777777" w:rsidR="00105039" w:rsidRPr="00F072C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692BEE" w14:textId="77777777" w:rsidR="00105039" w:rsidRPr="00F072C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C6FA78" w14:textId="77777777" w:rsidR="00105039" w:rsidRPr="00F072C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837921" w14:textId="77777777" w:rsidR="00105039" w:rsidRPr="00F072C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CAC5ED" w14:textId="77777777" w:rsidR="00105039" w:rsidRPr="00F072C5" w:rsidRDefault="00105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317CDE5" w14:textId="45384AC2" w:rsidR="00105039" w:rsidRPr="00F072C5" w:rsidRDefault="00493B9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2C5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34297E5" w14:textId="77777777" w:rsidR="00105039" w:rsidRPr="00F072C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AA3CDE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27E87778" w14:textId="77777777" w:rsidR="00F072C5" w:rsidRPr="00F072C5" w:rsidRDefault="00F072C5" w:rsidP="00F072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622289"/>
      <w:r w:rsidRPr="00F072C5">
        <w:rPr>
          <w:rFonts w:ascii="Arial" w:hAnsi="Arial" w:cs="Arial"/>
          <w:b/>
          <w:u w:val="single"/>
        </w:rPr>
        <w:t>Reviewer details:</w:t>
      </w:r>
    </w:p>
    <w:bookmarkEnd w:id="0"/>
    <w:p w14:paraId="42EDEEFC" w14:textId="1C3BEBB8" w:rsidR="00105039" w:rsidRPr="00F072C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CEC35E" w14:textId="17FA428B" w:rsidR="00F072C5" w:rsidRPr="00F072C5" w:rsidRDefault="00F072C5" w:rsidP="00F072C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F072C5">
        <w:rPr>
          <w:rFonts w:ascii="Arial" w:hAnsi="Arial" w:cs="Arial"/>
          <w:b/>
          <w:bCs/>
          <w:sz w:val="20"/>
          <w:szCs w:val="20"/>
          <w:lang w:val="en-GB"/>
        </w:rPr>
        <w:t>Anmol Adhikari</w:t>
      </w:r>
      <w:r w:rsidRPr="00F072C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072C5">
        <w:rPr>
          <w:rFonts w:ascii="Arial" w:hAnsi="Arial" w:cs="Arial"/>
          <w:b/>
          <w:bCs/>
          <w:sz w:val="20"/>
          <w:szCs w:val="20"/>
          <w:lang w:val="en-GB"/>
        </w:rPr>
        <w:t>IIMS College, Nepal</w:t>
      </w:r>
    </w:p>
    <w:bookmarkEnd w:id="1"/>
    <w:p w14:paraId="3CF60753" w14:textId="77777777" w:rsidR="00105039" w:rsidRPr="00F072C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83C375" w14:textId="77777777" w:rsidR="00105039" w:rsidRPr="00F072C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5B194B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4EE65479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754373F4" w14:textId="77777777" w:rsidR="00105039" w:rsidRPr="00F072C5" w:rsidRDefault="00105039">
      <w:pPr>
        <w:rPr>
          <w:rFonts w:ascii="Arial" w:hAnsi="Arial" w:cs="Arial"/>
          <w:sz w:val="20"/>
          <w:szCs w:val="20"/>
          <w:lang w:val="en-GB"/>
        </w:rPr>
      </w:pPr>
    </w:p>
    <w:sectPr w:rsidR="00105039" w:rsidRPr="00F072C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4B23" w14:textId="77777777" w:rsidR="00BE2C08" w:rsidRDefault="00BE2C08">
      <w:r>
        <w:separator/>
      </w:r>
    </w:p>
  </w:endnote>
  <w:endnote w:type="continuationSeparator" w:id="0">
    <w:p w14:paraId="088938C0" w14:textId="77777777" w:rsidR="00BE2C08" w:rsidRDefault="00BE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4C21" w14:textId="77777777"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AFF6D9A" w14:textId="77777777" w:rsidR="00105039" w:rsidRDefault="00105039">
    <w:pPr>
      <w:pStyle w:val="Footer"/>
      <w:jc w:val="right"/>
    </w:pPr>
  </w:p>
  <w:p w14:paraId="041C6333" w14:textId="77777777"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2EB8F" w14:textId="77777777" w:rsidR="00BE2C08" w:rsidRDefault="00BE2C08">
      <w:r>
        <w:separator/>
      </w:r>
    </w:p>
  </w:footnote>
  <w:footnote w:type="continuationSeparator" w:id="0">
    <w:p w14:paraId="2322FC64" w14:textId="77777777" w:rsidR="00BE2C08" w:rsidRDefault="00BE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A278" w14:textId="77777777"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5184DF" w14:textId="77777777"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BE2C0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39"/>
    <w:rsid w:val="00056A72"/>
    <w:rsid w:val="00105039"/>
    <w:rsid w:val="00247708"/>
    <w:rsid w:val="003761D1"/>
    <w:rsid w:val="003E3269"/>
    <w:rsid w:val="00487EAC"/>
    <w:rsid w:val="00493B91"/>
    <w:rsid w:val="00572649"/>
    <w:rsid w:val="007B51D8"/>
    <w:rsid w:val="00817CAF"/>
    <w:rsid w:val="00BE2C08"/>
    <w:rsid w:val="00C87EF2"/>
    <w:rsid w:val="00EA3BE8"/>
    <w:rsid w:val="00F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99B8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itation-99">
    <w:name w:val="citation-99"/>
    <w:basedOn w:val="DefaultParagraphFont"/>
    <w:rsid w:val="00493B91"/>
  </w:style>
  <w:style w:type="character" w:customStyle="1" w:styleId="citation-98">
    <w:name w:val="citation-98"/>
    <w:basedOn w:val="DefaultParagraphFont"/>
    <w:rsid w:val="00493B91"/>
  </w:style>
  <w:style w:type="character" w:customStyle="1" w:styleId="citation-97">
    <w:name w:val="citation-97"/>
    <w:basedOn w:val="DefaultParagraphFont"/>
    <w:rsid w:val="00493B91"/>
  </w:style>
  <w:style w:type="character" w:customStyle="1" w:styleId="citation-96">
    <w:name w:val="citation-96"/>
    <w:basedOn w:val="DefaultParagraphFont"/>
    <w:rsid w:val="00493B91"/>
  </w:style>
  <w:style w:type="character" w:customStyle="1" w:styleId="citation-79">
    <w:name w:val="citation-79"/>
    <w:basedOn w:val="DefaultParagraphFont"/>
    <w:rsid w:val="00493B91"/>
  </w:style>
  <w:style w:type="character" w:customStyle="1" w:styleId="citation-78">
    <w:name w:val="citation-78"/>
    <w:basedOn w:val="DefaultParagraphFont"/>
    <w:rsid w:val="00493B91"/>
  </w:style>
  <w:style w:type="paragraph" w:customStyle="1" w:styleId="Affiliation">
    <w:name w:val="Affiliation"/>
    <w:basedOn w:val="Normal"/>
    <w:rsid w:val="00F072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2026-03-24T06:32:00Z</dcterms:created>
  <dcterms:modified xsi:type="dcterms:W3CDTF">2026-04-09T04:50:00Z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