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1AECC" w14:textId="745C4684" w:rsidR="00062DBF" w:rsidRPr="00062DBF" w:rsidRDefault="00062DBF" w:rsidP="007E68F1">
      <w:pPr>
        <w:pStyle w:val="a3"/>
        <w:spacing w:before="243" w:line="360" w:lineRule="auto"/>
        <w:ind w:right="330"/>
        <w:jc w:val="both"/>
        <w:rPr>
          <w:rFonts w:asciiTheme="majorBidi" w:hAnsiTheme="majorBidi" w:cstheme="majorBidi"/>
          <w:b/>
          <w:bCs/>
          <w:sz w:val="28"/>
          <w:szCs w:val="28"/>
        </w:rPr>
      </w:pPr>
      <w:bookmarkStart w:id="0" w:name="_GoBack"/>
      <w:bookmarkEnd w:id="0"/>
      <w:commentRangeStart w:id="1"/>
      <w:r w:rsidRPr="00062DBF">
        <w:rPr>
          <w:rFonts w:asciiTheme="majorBidi" w:hAnsiTheme="majorBidi" w:cstheme="majorBidi"/>
          <w:b/>
          <w:bCs/>
          <w:sz w:val="28"/>
          <w:szCs w:val="28"/>
        </w:rPr>
        <w:t>Prevalence</w:t>
      </w:r>
      <w:commentRangeEnd w:id="1"/>
      <w:r w:rsidR="006F67AC">
        <w:rPr>
          <w:rStyle w:val="a8"/>
          <w:rFonts w:asciiTheme="minorHAnsi" w:eastAsiaTheme="minorHAnsi" w:hAnsiTheme="minorHAnsi" w:cstheme="minorBidi"/>
        </w:rPr>
        <w:commentReference w:id="1"/>
      </w:r>
      <w:r w:rsidRPr="00062DBF">
        <w:rPr>
          <w:rFonts w:asciiTheme="majorBidi" w:hAnsiTheme="majorBidi" w:cstheme="majorBidi"/>
          <w:b/>
          <w:bCs/>
          <w:sz w:val="28"/>
          <w:szCs w:val="28"/>
        </w:rPr>
        <w:t xml:space="preserve"> of Toxoplasmosis in </w:t>
      </w:r>
      <w:r>
        <w:rPr>
          <w:rFonts w:asciiTheme="majorBidi" w:hAnsiTheme="majorBidi" w:cstheme="majorBidi"/>
          <w:b/>
          <w:bCs/>
          <w:sz w:val="28"/>
          <w:szCs w:val="28"/>
        </w:rPr>
        <w:t>C</w:t>
      </w:r>
      <w:r w:rsidRPr="00062DBF">
        <w:rPr>
          <w:rFonts w:asciiTheme="majorBidi" w:hAnsiTheme="majorBidi" w:cstheme="majorBidi"/>
          <w:b/>
          <w:bCs/>
          <w:sz w:val="28"/>
          <w:szCs w:val="28"/>
        </w:rPr>
        <w:t xml:space="preserve">amels in Kassala State </w:t>
      </w:r>
      <w:r>
        <w:rPr>
          <w:rFonts w:asciiTheme="majorBidi" w:hAnsiTheme="majorBidi" w:cstheme="majorBidi"/>
          <w:b/>
          <w:bCs/>
          <w:sz w:val="28"/>
          <w:szCs w:val="28"/>
        </w:rPr>
        <w:t>-</w:t>
      </w:r>
      <w:r w:rsidRPr="00062DBF">
        <w:rPr>
          <w:rFonts w:asciiTheme="majorBidi" w:hAnsiTheme="majorBidi" w:cstheme="majorBidi"/>
          <w:b/>
          <w:bCs/>
          <w:sz w:val="28"/>
          <w:szCs w:val="28"/>
        </w:rPr>
        <w:t xml:space="preserve"> </w:t>
      </w:r>
      <w:r w:rsidR="007E68F1">
        <w:rPr>
          <w:rFonts w:asciiTheme="majorBidi" w:hAnsiTheme="majorBidi" w:cstheme="majorBidi"/>
          <w:b/>
          <w:bCs/>
          <w:sz w:val="28"/>
          <w:szCs w:val="28"/>
        </w:rPr>
        <w:t>E</w:t>
      </w:r>
      <w:r w:rsidR="007E68F1" w:rsidRPr="00062DBF">
        <w:rPr>
          <w:rFonts w:asciiTheme="majorBidi" w:hAnsiTheme="majorBidi" w:cstheme="majorBidi"/>
          <w:b/>
          <w:bCs/>
          <w:sz w:val="28"/>
          <w:szCs w:val="28"/>
        </w:rPr>
        <w:t>astern</w:t>
      </w:r>
      <w:r w:rsidRPr="00062DBF">
        <w:rPr>
          <w:rFonts w:asciiTheme="majorBidi" w:hAnsiTheme="majorBidi" w:cstheme="majorBidi"/>
          <w:b/>
          <w:bCs/>
          <w:sz w:val="28"/>
          <w:szCs w:val="28"/>
        </w:rPr>
        <w:t xml:space="preserve"> Sudan</w:t>
      </w:r>
    </w:p>
    <w:p w14:paraId="502BBA4D" w14:textId="77777777" w:rsidR="00062DBF" w:rsidRDefault="00062DBF" w:rsidP="00214E5F">
      <w:pPr>
        <w:pStyle w:val="a3"/>
        <w:spacing w:before="80" w:line="360" w:lineRule="auto"/>
        <w:jc w:val="both"/>
        <w:rPr>
          <w:rFonts w:asciiTheme="majorBidi" w:hAnsiTheme="majorBidi" w:cstheme="majorBidi"/>
          <w:spacing w:val="-2"/>
          <w:w w:val="105"/>
        </w:rPr>
      </w:pPr>
    </w:p>
    <w:p w14:paraId="3AB026AB" w14:textId="77777777" w:rsidR="001C52FF" w:rsidRPr="00EE2423" w:rsidRDefault="001C52FF" w:rsidP="00BF54E4">
      <w:pPr>
        <w:pStyle w:val="a3"/>
        <w:spacing w:before="80" w:line="360" w:lineRule="auto"/>
        <w:jc w:val="both"/>
        <w:rPr>
          <w:rFonts w:asciiTheme="majorBidi" w:hAnsiTheme="majorBidi" w:cstheme="majorBidi"/>
          <w:spacing w:val="-2"/>
          <w:w w:val="105"/>
        </w:rPr>
      </w:pPr>
    </w:p>
    <w:p w14:paraId="528B629E" w14:textId="77777777" w:rsidR="00A27D2B" w:rsidRPr="00EE2423" w:rsidRDefault="00A27D2B" w:rsidP="00A27D2B">
      <w:pPr>
        <w:pStyle w:val="a3"/>
        <w:spacing w:before="80" w:line="360" w:lineRule="auto"/>
        <w:jc w:val="both"/>
        <w:rPr>
          <w:rFonts w:asciiTheme="majorBidi" w:hAnsiTheme="majorBidi" w:cstheme="majorBidi"/>
          <w:spacing w:val="-2"/>
          <w:w w:val="105"/>
        </w:rPr>
      </w:pPr>
    </w:p>
    <w:p w14:paraId="485326B5" w14:textId="77777777" w:rsidR="00A27D2B" w:rsidRPr="00B40099" w:rsidRDefault="00A27D2B" w:rsidP="00A27D2B">
      <w:pPr>
        <w:pStyle w:val="a3"/>
        <w:spacing w:before="80" w:line="360" w:lineRule="auto"/>
        <w:jc w:val="both"/>
        <w:rPr>
          <w:rFonts w:asciiTheme="majorBidi" w:hAnsiTheme="majorBidi" w:cstheme="majorBidi"/>
          <w:b/>
          <w:bCs/>
        </w:rPr>
      </w:pPr>
      <w:r w:rsidRPr="00B40099">
        <w:rPr>
          <w:rFonts w:asciiTheme="majorBidi" w:hAnsiTheme="majorBidi" w:cstheme="majorBidi"/>
          <w:b/>
          <w:bCs/>
          <w:spacing w:val="-2"/>
          <w:w w:val="105"/>
        </w:rPr>
        <w:t>Abstract</w:t>
      </w:r>
    </w:p>
    <w:p w14:paraId="3900C964" w14:textId="77777777" w:rsidR="00A27D2B" w:rsidRPr="00EE2423" w:rsidRDefault="00A27D2B" w:rsidP="00A27D2B">
      <w:pPr>
        <w:pStyle w:val="a3"/>
        <w:spacing w:before="242" w:line="360" w:lineRule="auto"/>
        <w:ind w:right="355" w:firstLine="527"/>
        <w:jc w:val="both"/>
        <w:rPr>
          <w:rFonts w:asciiTheme="majorBidi" w:hAnsiTheme="majorBidi" w:cstheme="majorBidi"/>
        </w:rPr>
      </w:pPr>
      <w:r w:rsidRPr="00EE2423">
        <w:rPr>
          <w:rFonts w:asciiTheme="majorBidi" w:hAnsiTheme="majorBidi" w:cstheme="majorBidi"/>
        </w:rPr>
        <w:t xml:space="preserve">This cross-sectional study aimed to estimate the seroprevalence of </w:t>
      </w:r>
      <w:r w:rsidRPr="00EE2423">
        <w:rPr>
          <w:rFonts w:asciiTheme="majorBidi" w:hAnsiTheme="majorBidi" w:cstheme="majorBidi"/>
          <w:i/>
        </w:rPr>
        <w:t xml:space="preserve">Toxoplasma gondii </w:t>
      </w:r>
      <w:r w:rsidRPr="00EE2423">
        <w:rPr>
          <w:rFonts w:asciiTheme="majorBidi" w:hAnsiTheme="majorBidi" w:cstheme="majorBidi"/>
        </w:rPr>
        <w:t>infection among camels in Kassala State, Eastern Sudan, and to evaluate the diagnostic agreement between the latex agglutination test (LAT) and indirect enzyme-linked immunosorbent assay (iELISA). A total of 322 camel serum samples were collected from different localities in Kassala State</w:t>
      </w:r>
      <w:r>
        <w:rPr>
          <w:rFonts w:asciiTheme="majorBidi" w:hAnsiTheme="majorBidi" w:cstheme="majorBidi"/>
        </w:rPr>
        <w:t xml:space="preserve"> </w:t>
      </w:r>
      <w:r w:rsidRPr="00EE2423">
        <w:rPr>
          <w:rFonts w:asciiTheme="majorBidi" w:hAnsiTheme="majorBidi" w:cstheme="majorBidi"/>
        </w:rPr>
        <w:t>(Eastern, Western, Northern, and Southern Kassala</w:t>
      </w:r>
      <w:r>
        <w:rPr>
          <w:rFonts w:asciiTheme="majorBidi" w:hAnsiTheme="majorBidi" w:cstheme="majorBidi"/>
        </w:rPr>
        <w:t xml:space="preserve"> </w:t>
      </w:r>
      <w:r w:rsidRPr="00EE2423">
        <w:rPr>
          <w:rFonts w:asciiTheme="majorBidi" w:hAnsiTheme="majorBidi" w:cstheme="majorBidi"/>
        </w:rPr>
        <w:t xml:space="preserve">) and initially screened using LAT, after which </w:t>
      </w:r>
      <w:commentRangeStart w:id="2"/>
      <w:r w:rsidRPr="00EE2423">
        <w:rPr>
          <w:rFonts w:asciiTheme="majorBidi" w:hAnsiTheme="majorBidi" w:cstheme="majorBidi"/>
        </w:rPr>
        <w:t>LAT-positive samples were subjected to confirmatory testing by iELISA</w:t>
      </w:r>
      <w:commentRangeEnd w:id="2"/>
      <w:r w:rsidR="001208B6">
        <w:rPr>
          <w:rStyle w:val="a8"/>
          <w:rFonts w:asciiTheme="minorHAnsi" w:eastAsiaTheme="minorHAnsi" w:hAnsiTheme="minorHAnsi" w:cstheme="minorBidi"/>
        </w:rPr>
        <w:commentReference w:id="2"/>
      </w:r>
      <w:r w:rsidRPr="00EE2423">
        <w:rPr>
          <w:rFonts w:asciiTheme="majorBidi" w:hAnsiTheme="majorBidi" w:cstheme="majorBidi"/>
        </w:rPr>
        <w:t>. The association between seropositivity and selected risk factors, including age, sex, breeds, migration history, owner awareness and geographical variations, was  statistically</w:t>
      </w:r>
      <w:r>
        <w:rPr>
          <w:rFonts w:asciiTheme="majorBidi" w:hAnsiTheme="majorBidi" w:cstheme="majorBidi"/>
        </w:rPr>
        <w:t xml:space="preserve"> </w:t>
      </w:r>
      <w:r w:rsidRPr="00EE2423">
        <w:rPr>
          <w:rFonts w:asciiTheme="majorBidi" w:hAnsiTheme="majorBidi" w:cstheme="majorBidi"/>
        </w:rPr>
        <w:t xml:space="preserve"> assessed.</w:t>
      </w:r>
    </w:p>
    <w:p w14:paraId="6E3AE0C9" w14:textId="77777777" w:rsidR="00A27D2B" w:rsidRPr="00EE2423" w:rsidRDefault="00A27D2B" w:rsidP="00A27D2B">
      <w:pPr>
        <w:pStyle w:val="a3"/>
        <w:spacing w:before="199" w:line="360" w:lineRule="auto"/>
        <w:ind w:right="330" w:firstLine="475"/>
        <w:jc w:val="both"/>
        <w:rPr>
          <w:rFonts w:asciiTheme="majorBidi" w:hAnsiTheme="majorBidi" w:cstheme="majorBidi"/>
        </w:rPr>
      </w:pPr>
      <w:r w:rsidRPr="00EE2423">
        <w:rPr>
          <w:rFonts w:asciiTheme="majorBidi" w:hAnsiTheme="majorBidi" w:cstheme="majorBidi"/>
        </w:rPr>
        <w:t xml:space="preserve">LAT screening identified 129 seropositive camels, corresponding to an apparent </w:t>
      </w:r>
      <w:r>
        <w:rPr>
          <w:rFonts w:asciiTheme="majorBidi" w:hAnsiTheme="majorBidi" w:cstheme="majorBidi"/>
        </w:rPr>
        <w:t xml:space="preserve"> </w:t>
      </w:r>
      <w:r w:rsidRPr="00EE2423">
        <w:rPr>
          <w:rFonts w:asciiTheme="majorBidi" w:hAnsiTheme="majorBidi" w:cstheme="majorBidi"/>
        </w:rPr>
        <w:t xml:space="preserve"> seroprevalence of </w:t>
      </w:r>
      <w:commentRangeStart w:id="3"/>
      <w:r w:rsidRPr="00EE2423">
        <w:rPr>
          <w:rFonts w:asciiTheme="majorBidi" w:hAnsiTheme="majorBidi" w:cstheme="majorBidi"/>
        </w:rPr>
        <w:t xml:space="preserve">49.7%. </w:t>
      </w:r>
      <w:commentRangeEnd w:id="3"/>
      <w:r w:rsidR="00AB2C4B">
        <w:rPr>
          <w:rStyle w:val="a8"/>
          <w:rFonts w:asciiTheme="minorHAnsi" w:eastAsiaTheme="minorHAnsi" w:hAnsiTheme="minorHAnsi" w:cstheme="minorBidi"/>
        </w:rPr>
        <w:commentReference w:id="3"/>
      </w:r>
      <w:r w:rsidRPr="00EE2423">
        <w:rPr>
          <w:rFonts w:asciiTheme="majorBidi" w:hAnsiTheme="majorBidi" w:cstheme="majorBidi"/>
        </w:rPr>
        <w:t>Sex-specific</w:t>
      </w:r>
      <w:r>
        <w:rPr>
          <w:rFonts w:asciiTheme="majorBidi" w:hAnsiTheme="majorBidi" w:cstheme="majorBidi"/>
        </w:rPr>
        <w:t xml:space="preserve"> </w:t>
      </w:r>
      <w:r w:rsidRPr="00EE2423">
        <w:rPr>
          <w:rFonts w:asciiTheme="majorBidi" w:hAnsiTheme="majorBidi" w:cstheme="majorBidi"/>
        </w:rPr>
        <w:t xml:space="preserve">analysis revealed seropositivity rates of 36.0% in males (89/247) and 53.3% in females (40/75), with females exhibiting a significantly higher odds of infection (P = 0.007). Confirmatory testing using iELISA detected </w:t>
      </w:r>
      <w:r w:rsidRPr="00EE2423">
        <w:rPr>
          <w:rFonts w:asciiTheme="majorBidi" w:hAnsiTheme="majorBidi" w:cstheme="majorBidi"/>
          <w:i/>
        </w:rPr>
        <w:t xml:space="preserve">T. gondii </w:t>
      </w:r>
      <w:r w:rsidRPr="00EE2423">
        <w:rPr>
          <w:rFonts w:asciiTheme="majorBidi" w:hAnsiTheme="majorBidi" w:cstheme="majorBidi"/>
        </w:rPr>
        <w:t xml:space="preserve">antibodies in 37 camels, </w:t>
      </w:r>
      <w:commentRangeStart w:id="4"/>
      <w:r w:rsidRPr="00EE2423">
        <w:rPr>
          <w:rFonts w:asciiTheme="majorBidi" w:hAnsiTheme="majorBidi" w:cstheme="majorBidi"/>
        </w:rPr>
        <w:t xml:space="preserve">representing 20.3% </w:t>
      </w:r>
      <w:commentRangeEnd w:id="4"/>
      <w:r w:rsidR="002C7B93">
        <w:rPr>
          <w:rStyle w:val="a8"/>
          <w:rFonts w:asciiTheme="minorHAnsi" w:eastAsiaTheme="minorHAnsi" w:hAnsiTheme="minorHAnsi" w:cstheme="minorBidi"/>
        </w:rPr>
        <w:commentReference w:id="4"/>
      </w:r>
      <w:r w:rsidRPr="00EE2423">
        <w:rPr>
          <w:rFonts w:asciiTheme="majorBidi" w:hAnsiTheme="majorBidi" w:cstheme="majorBidi"/>
        </w:rPr>
        <w:t xml:space="preserve">of the LAT-positive samples and an overall confirmed seroprevalence of </w:t>
      </w:r>
      <w:r w:rsidRPr="00EE2423">
        <w:rPr>
          <w:rFonts w:asciiTheme="majorBidi" w:hAnsiTheme="majorBidi" w:cstheme="majorBidi"/>
          <w:spacing w:val="-2"/>
        </w:rPr>
        <w:t>11.5%.</w:t>
      </w:r>
    </w:p>
    <w:p w14:paraId="63CE6897" w14:textId="77777777" w:rsidR="00A27D2B" w:rsidRDefault="00A27D2B" w:rsidP="004B153C">
      <w:pPr>
        <w:pStyle w:val="a3"/>
        <w:spacing w:before="200" w:line="360" w:lineRule="auto"/>
        <w:ind w:right="330" w:firstLine="527"/>
        <w:jc w:val="both"/>
        <w:rPr>
          <w:rFonts w:asciiTheme="majorBidi" w:hAnsiTheme="majorBidi" w:cstheme="majorBidi"/>
        </w:rPr>
      </w:pPr>
      <w:r w:rsidRPr="00EE2423">
        <w:rPr>
          <w:rFonts w:asciiTheme="majorBidi" w:hAnsiTheme="majorBidi" w:cstheme="majorBidi"/>
        </w:rPr>
        <w:t xml:space="preserve">The results demonstrate substantial exposure of camels to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 xml:space="preserve">in Kassala State, indicating endemic transmission within the study area. The marked discrepancy between LAT and iELISA outcomes underscores the necessity of confirmatory serological assays to improve diagnostic accuracy in epidemiological surveillance. These findings highlight the potential role of camels as reservoirs of zoonotic toxoplasmosis and emphasize the need for integrated control strategies </w:t>
      </w:r>
      <w:r w:rsidRPr="00EE2423">
        <w:rPr>
          <w:rFonts w:asciiTheme="majorBidi" w:hAnsiTheme="majorBidi" w:cstheme="majorBidi"/>
        </w:rPr>
        <w:lastRenderedPageBreak/>
        <w:t>within a One Health framework.</w:t>
      </w:r>
    </w:p>
    <w:p w14:paraId="56BD6D04" w14:textId="48559D0D" w:rsidR="0013100C" w:rsidRPr="00EE2423" w:rsidRDefault="0013100C" w:rsidP="004B153C">
      <w:pPr>
        <w:pStyle w:val="a3"/>
        <w:spacing w:before="200" w:line="360" w:lineRule="auto"/>
        <w:ind w:right="330" w:firstLine="527"/>
        <w:jc w:val="both"/>
        <w:rPr>
          <w:rFonts w:asciiTheme="majorBidi" w:hAnsiTheme="majorBidi" w:cstheme="majorBidi"/>
        </w:rPr>
      </w:pPr>
      <w:r w:rsidRPr="0013100C">
        <w:rPr>
          <w:rFonts w:asciiTheme="majorBidi" w:hAnsiTheme="majorBidi" w:cstheme="majorBidi"/>
          <w:b/>
          <w:bCs/>
        </w:rPr>
        <w:t>Key words</w:t>
      </w:r>
      <w:r>
        <w:rPr>
          <w:rFonts w:asciiTheme="majorBidi" w:hAnsiTheme="majorBidi" w:cstheme="majorBidi"/>
        </w:rPr>
        <w:t xml:space="preserve">: ?????????????? </w:t>
      </w:r>
    </w:p>
    <w:p w14:paraId="008F6684" w14:textId="77777777" w:rsidR="00A27D2B" w:rsidRPr="004B153C" w:rsidRDefault="00A27D2B" w:rsidP="00A27D2B">
      <w:pPr>
        <w:pStyle w:val="a3"/>
        <w:spacing w:line="360" w:lineRule="auto"/>
        <w:jc w:val="both"/>
        <w:rPr>
          <w:rFonts w:asciiTheme="majorBidi" w:hAnsiTheme="majorBidi" w:cstheme="majorBidi"/>
          <w:b/>
          <w:bCs/>
        </w:rPr>
      </w:pPr>
      <w:r w:rsidRPr="004B153C">
        <w:rPr>
          <w:rFonts w:asciiTheme="majorBidi" w:hAnsiTheme="majorBidi" w:cstheme="majorBidi"/>
          <w:b/>
          <w:bCs/>
          <w:spacing w:val="-2"/>
          <w:w w:val="110"/>
        </w:rPr>
        <w:t>Introduction</w:t>
      </w:r>
    </w:p>
    <w:p w14:paraId="185C7A85" w14:textId="77777777" w:rsidR="00A27D2B" w:rsidRDefault="00A27D2B" w:rsidP="00A27D2B">
      <w:pPr>
        <w:pStyle w:val="a3"/>
        <w:spacing w:before="243" w:line="360" w:lineRule="auto"/>
        <w:ind w:right="414" w:firstLine="180"/>
        <w:jc w:val="both"/>
        <w:rPr>
          <w:rFonts w:asciiTheme="majorBidi" w:hAnsiTheme="majorBidi" w:cstheme="majorBidi"/>
        </w:rPr>
      </w:pPr>
      <w:r>
        <w:rPr>
          <w:rFonts w:asciiTheme="majorBidi" w:hAnsiTheme="majorBidi" w:cstheme="majorBidi"/>
        </w:rPr>
        <w:t xml:space="preserve">   </w:t>
      </w:r>
      <w:r w:rsidRPr="00EE2423">
        <w:rPr>
          <w:rFonts w:asciiTheme="majorBidi" w:hAnsiTheme="majorBidi" w:cstheme="majorBidi"/>
        </w:rPr>
        <w:t>Sudan is the second largest camel populated country in the world</w:t>
      </w:r>
      <w:r>
        <w:rPr>
          <w:rFonts w:asciiTheme="majorBidi" w:hAnsiTheme="majorBidi" w:cstheme="majorBidi"/>
        </w:rPr>
        <w:t>,</w:t>
      </w:r>
      <w:r w:rsidRPr="00EE2423">
        <w:rPr>
          <w:rFonts w:asciiTheme="majorBidi" w:hAnsiTheme="majorBidi" w:cstheme="majorBidi"/>
        </w:rPr>
        <w:t xml:space="preserve"> with a camel population over 3.3 million camels owned by pastoralists (</w:t>
      </w:r>
      <w:commentRangeStart w:id="5"/>
      <w:r w:rsidRPr="00EE2423">
        <w:rPr>
          <w:rFonts w:asciiTheme="majorBidi" w:hAnsiTheme="majorBidi" w:cstheme="majorBidi"/>
        </w:rPr>
        <w:t>FAO,</w:t>
      </w:r>
      <w:r>
        <w:rPr>
          <w:rFonts w:asciiTheme="majorBidi" w:hAnsiTheme="majorBidi" w:cstheme="majorBidi"/>
        </w:rPr>
        <w:t xml:space="preserve"> 2015</w:t>
      </w:r>
      <w:commentRangeEnd w:id="5"/>
      <w:r w:rsidR="009C179D">
        <w:rPr>
          <w:rStyle w:val="a8"/>
          <w:rFonts w:asciiTheme="minorHAnsi" w:eastAsiaTheme="minorHAnsi" w:hAnsiTheme="minorHAnsi" w:cstheme="minorBidi"/>
        </w:rPr>
        <w:commentReference w:id="5"/>
      </w:r>
      <w:r>
        <w:rPr>
          <w:rFonts w:asciiTheme="majorBidi" w:hAnsiTheme="majorBidi" w:cstheme="majorBidi"/>
        </w:rPr>
        <w:t>). In Sudan, C</w:t>
      </w:r>
      <w:r w:rsidRPr="00EE2423">
        <w:rPr>
          <w:rFonts w:asciiTheme="majorBidi" w:hAnsiTheme="majorBidi" w:cstheme="majorBidi"/>
        </w:rPr>
        <w:t>amels belt extends between latitudes 12–16 N (Eisa and Mustafa, 2011). Beside camel's products (e.g. milk and meat), camels play a central role in the livelihood of pastoralists by determining the owners' wealth and social status (</w:t>
      </w:r>
      <w:r w:rsidRPr="00DA2C8D">
        <w:rPr>
          <w:rFonts w:asciiTheme="majorBidi" w:hAnsiTheme="majorBidi" w:cstheme="majorBidi"/>
          <w:highlight w:val="yellow"/>
        </w:rPr>
        <w:t>FAO, 2002</w:t>
      </w:r>
      <w:r w:rsidRPr="00EE2423">
        <w:rPr>
          <w:rFonts w:asciiTheme="majorBidi" w:hAnsiTheme="majorBidi" w:cstheme="majorBidi"/>
        </w:rPr>
        <w:t xml:space="preserve">). However, camels suffer from various common parasitic diseases that have public health and economic importance including toxoplasmosis (Parsani </w:t>
      </w:r>
      <w:r w:rsidRPr="00EE2423">
        <w:rPr>
          <w:rFonts w:asciiTheme="majorBidi" w:hAnsiTheme="majorBidi" w:cstheme="majorBidi"/>
          <w:i/>
          <w:iCs/>
        </w:rPr>
        <w:t>et a</w:t>
      </w:r>
      <w:r w:rsidRPr="00EE2423">
        <w:rPr>
          <w:rFonts w:asciiTheme="majorBidi" w:hAnsiTheme="majorBidi" w:cstheme="majorBidi"/>
        </w:rPr>
        <w:t xml:space="preserve">l.,2008 ; Tabassam </w:t>
      </w:r>
      <w:r w:rsidRPr="00EE2423">
        <w:rPr>
          <w:rFonts w:asciiTheme="majorBidi" w:hAnsiTheme="majorBidi" w:cstheme="majorBidi"/>
          <w:i/>
          <w:iCs/>
        </w:rPr>
        <w:t>et al</w:t>
      </w:r>
      <w:r w:rsidRPr="00EE2423">
        <w:rPr>
          <w:rFonts w:asciiTheme="majorBidi" w:hAnsiTheme="majorBidi" w:cstheme="majorBidi"/>
        </w:rPr>
        <w:t xml:space="preserve">.,2019 ; Alireza </w:t>
      </w:r>
      <w:r w:rsidRPr="00EE2423">
        <w:rPr>
          <w:rFonts w:asciiTheme="majorBidi" w:hAnsiTheme="majorBidi" w:cstheme="majorBidi"/>
          <w:i/>
          <w:iCs/>
        </w:rPr>
        <w:t>et al</w:t>
      </w:r>
      <w:r w:rsidRPr="00EE2423">
        <w:rPr>
          <w:rFonts w:asciiTheme="majorBidi" w:hAnsiTheme="majorBidi" w:cstheme="majorBidi"/>
        </w:rPr>
        <w:t>.,2019)</w:t>
      </w:r>
      <w:r>
        <w:rPr>
          <w:rFonts w:asciiTheme="majorBidi" w:hAnsiTheme="majorBidi" w:cstheme="majorBidi"/>
        </w:rPr>
        <w:t xml:space="preserve">. </w:t>
      </w:r>
    </w:p>
    <w:p w14:paraId="2ED50C5F" w14:textId="4519E7B1" w:rsidR="00A27D2B" w:rsidRPr="00EE2423" w:rsidRDefault="00A27D2B" w:rsidP="00A27D2B">
      <w:pPr>
        <w:pStyle w:val="a3"/>
        <w:spacing w:before="243" w:line="360" w:lineRule="auto"/>
        <w:ind w:right="414" w:firstLine="180"/>
        <w:jc w:val="both"/>
        <w:rPr>
          <w:rFonts w:asciiTheme="majorBidi" w:hAnsiTheme="majorBidi" w:cstheme="majorBidi"/>
        </w:rPr>
      </w:pPr>
      <w:r>
        <w:rPr>
          <w:rFonts w:asciiTheme="majorBidi" w:hAnsiTheme="majorBidi" w:cstheme="majorBidi"/>
        </w:rPr>
        <w:t xml:space="preserve">  Toxoplasmosis</w:t>
      </w:r>
      <w:r w:rsidR="004859B5">
        <w:rPr>
          <w:rFonts w:asciiTheme="majorBidi" w:hAnsiTheme="majorBidi" w:cstheme="majorBidi"/>
        </w:rPr>
        <w:t xml:space="preserve"> </w:t>
      </w:r>
      <w:r>
        <w:rPr>
          <w:rFonts w:asciiTheme="majorBidi" w:hAnsiTheme="majorBidi" w:cstheme="majorBidi"/>
        </w:rPr>
        <w:t xml:space="preserve">is a wide spread zoonotic parasitic disease </w:t>
      </w:r>
      <w:r>
        <w:rPr>
          <w:rFonts w:asciiTheme="majorBidi" w:hAnsiTheme="majorBidi" w:cstheme="majorBidi"/>
          <w:spacing w:val="-2"/>
        </w:rPr>
        <w:t xml:space="preserve">worldwide </w:t>
      </w:r>
      <w:commentRangeStart w:id="6"/>
      <w:r>
        <w:rPr>
          <w:rFonts w:asciiTheme="majorBidi" w:hAnsiTheme="majorBidi" w:cstheme="majorBidi"/>
        </w:rPr>
        <w:t xml:space="preserve">(Zemene </w:t>
      </w:r>
      <w:r w:rsidRPr="0007634C">
        <w:rPr>
          <w:rFonts w:asciiTheme="majorBidi" w:hAnsiTheme="majorBidi" w:cstheme="majorBidi"/>
          <w:i/>
          <w:iCs/>
        </w:rPr>
        <w:t>et al</w:t>
      </w:r>
      <w:r>
        <w:rPr>
          <w:rFonts w:asciiTheme="majorBidi" w:hAnsiTheme="majorBidi" w:cstheme="majorBidi"/>
        </w:rPr>
        <w:t xml:space="preserve">., 2012; Gebremedhin </w:t>
      </w:r>
      <w:r w:rsidRPr="0007634C">
        <w:rPr>
          <w:rFonts w:asciiTheme="majorBidi" w:hAnsiTheme="majorBidi" w:cstheme="majorBidi"/>
          <w:i/>
          <w:iCs/>
        </w:rPr>
        <w:t>et al</w:t>
      </w:r>
      <w:r>
        <w:rPr>
          <w:rFonts w:asciiTheme="majorBidi" w:hAnsiTheme="majorBidi" w:cstheme="majorBidi"/>
        </w:rPr>
        <w:t xml:space="preserve">., 2013; Walleet ,2013 ;Utuk </w:t>
      </w:r>
      <w:r w:rsidRPr="0007634C">
        <w:rPr>
          <w:rFonts w:asciiTheme="majorBidi" w:hAnsiTheme="majorBidi" w:cstheme="majorBidi"/>
          <w:i/>
          <w:iCs/>
        </w:rPr>
        <w:t>et al</w:t>
      </w:r>
      <w:r>
        <w:rPr>
          <w:rFonts w:asciiTheme="majorBidi" w:hAnsiTheme="majorBidi" w:cstheme="majorBidi"/>
        </w:rPr>
        <w:t xml:space="preserve">., 2012 ; Dehkordi </w:t>
      </w:r>
      <w:r w:rsidRPr="0007634C">
        <w:rPr>
          <w:rFonts w:asciiTheme="majorBidi" w:hAnsiTheme="majorBidi" w:cstheme="majorBidi"/>
          <w:i/>
          <w:iCs/>
        </w:rPr>
        <w:t>et al</w:t>
      </w:r>
      <w:r>
        <w:rPr>
          <w:rFonts w:asciiTheme="majorBidi" w:hAnsiTheme="majorBidi" w:cstheme="majorBidi"/>
        </w:rPr>
        <w:t xml:space="preserve"> .,2013) </w:t>
      </w:r>
      <w:r>
        <w:rPr>
          <w:rFonts w:asciiTheme="majorBidi" w:hAnsiTheme="majorBidi" w:cstheme="majorBidi"/>
          <w:spacing w:val="-4"/>
        </w:rPr>
        <w:t>.</w:t>
      </w:r>
      <w:commentRangeEnd w:id="6"/>
      <w:r w:rsidR="004859B5">
        <w:rPr>
          <w:rStyle w:val="a8"/>
          <w:rFonts w:asciiTheme="minorHAnsi" w:eastAsiaTheme="minorHAnsi" w:hAnsiTheme="minorHAnsi" w:cstheme="minorBidi"/>
        </w:rPr>
        <w:commentReference w:id="6"/>
      </w:r>
    </w:p>
    <w:p w14:paraId="3E486580" w14:textId="77777777" w:rsidR="00A27D2B" w:rsidRDefault="00A27D2B" w:rsidP="00A27D2B">
      <w:pPr>
        <w:pStyle w:val="a3"/>
        <w:spacing w:before="242" w:line="360" w:lineRule="auto"/>
        <w:ind w:right="368" w:firstLine="422"/>
        <w:jc w:val="both"/>
        <w:rPr>
          <w:rFonts w:asciiTheme="majorBidi" w:hAnsiTheme="majorBidi" w:cstheme="majorBidi"/>
          <w:spacing w:val="-2"/>
        </w:rPr>
      </w:pPr>
      <w:commentRangeStart w:id="7"/>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w:t>
      </w:r>
      <w:commentRangeEnd w:id="7"/>
      <w:r w:rsidR="003B324F">
        <w:rPr>
          <w:rStyle w:val="a8"/>
          <w:rFonts w:asciiTheme="minorHAnsi" w:eastAsiaTheme="minorHAnsi" w:hAnsiTheme="minorHAnsi" w:cstheme="minorBidi"/>
        </w:rPr>
        <w:commentReference w:id="7"/>
      </w:r>
      <w:r w:rsidRPr="00EE2423">
        <w:rPr>
          <w:rFonts w:asciiTheme="majorBidi" w:hAnsiTheme="majorBidi" w:cstheme="majorBidi"/>
          <w:i/>
        </w:rPr>
        <w:t>T.gondii</w:t>
      </w:r>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is</w:t>
      </w:r>
      <w:r>
        <w:rPr>
          <w:rFonts w:asciiTheme="majorBidi" w:hAnsiTheme="majorBidi" w:cstheme="majorBidi"/>
        </w:rPr>
        <w:t xml:space="preserve"> </w:t>
      </w:r>
      <w:r w:rsidRPr="00EE2423">
        <w:rPr>
          <w:rFonts w:asciiTheme="majorBidi" w:hAnsiTheme="majorBidi" w:cstheme="majorBidi"/>
        </w:rPr>
        <w:t>an</w:t>
      </w:r>
      <w:r>
        <w:rPr>
          <w:rFonts w:asciiTheme="majorBidi" w:hAnsiTheme="majorBidi" w:cstheme="majorBidi"/>
        </w:rPr>
        <w:t xml:space="preserve"> </w:t>
      </w:r>
      <w:r w:rsidRPr="00EE2423">
        <w:rPr>
          <w:rFonts w:asciiTheme="majorBidi" w:hAnsiTheme="majorBidi" w:cstheme="majorBidi"/>
        </w:rPr>
        <w:t>obligate</w:t>
      </w:r>
      <w:r>
        <w:rPr>
          <w:rFonts w:asciiTheme="majorBidi" w:hAnsiTheme="majorBidi" w:cstheme="majorBidi"/>
        </w:rPr>
        <w:t xml:space="preserve"> </w:t>
      </w:r>
      <w:r w:rsidRPr="00EE2423">
        <w:rPr>
          <w:rFonts w:asciiTheme="majorBidi" w:hAnsiTheme="majorBidi" w:cstheme="majorBidi"/>
        </w:rPr>
        <w:t>intracellular</w:t>
      </w:r>
      <w:r>
        <w:rPr>
          <w:rFonts w:asciiTheme="majorBidi" w:hAnsiTheme="majorBidi" w:cstheme="majorBidi"/>
        </w:rPr>
        <w:t xml:space="preserve"> </w:t>
      </w:r>
      <w:r w:rsidRPr="00EE2423">
        <w:rPr>
          <w:rFonts w:asciiTheme="majorBidi" w:hAnsiTheme="majorBidi" w:cstheme="majorBidi"/>
        </w:rPr>
        <w:t>protozoan</w:t>
      </w:r>
      <w:r>
        <w:rPr>
          <w:rFonts w:asciiTheme="majorBidi" w:hAnsiTheme="majorBidi" w:cstheme="majorBidi"/>
        </w:rPr>
        <w:t xml:space="preserve"> </w:t>
      </w:r>
      <w:r w:rsidRPr="00EE2423">
        <w:rPr>
          <w:rFonts w:asciiTheme="majorBidi" w:hAnsiTheme="majorBidi" w:cstheme="majorBidi"/>
        </w:rPr>
        <w:t xml:space="preserve">parasite responsible for toxoplasmosis, a globally distributed zoonotic disease (Dubey, 2010) This parasite is capable of infecting nearly all warm-blooded animals; however, domestic cats and other felids serve as the only known definitive hosts in which sexual reproduction occurs (Dubey, 2010; Hill </w:t>
      </w:r>
      <w:r w:rsidRPr="00E637EC">
        <w:rPr>
          <w:rFonts w:asciiTheme="majorBidi" w:hAnsiTheme="majorBidi" w:cstheme="majorBidi"/>
          <w:i/>
          <w:iCs/>
        </w:rPr>
        <w:t>et al</w:t>
      </w:r>
      <w:r w:rsidRPr="00EE2423">
        <w:rPr>
          <w:rFonts w:asciiTheme="majorBidi" w:hAnsiTheme="majorBidi" w:cstheme="majorBidi"/>
        </w:rPr>
        <w:t xml:space="preserve">., 2005). Humans typically acquire infection through consumption of undercooked meat containing tissue cysts or via accidental ingestion of food, water, or soil contaminated with oocysts shed in the feces of infected </w:t>
      </w:r>
      <w:commentRangeStart w:id="8"/>
      <w:r w:rsidRPr="00EE2423">
        <w:rPr>
          <w:rFonts w:asciiTheme="majorBidi" w:hAnsiTheme="majorBidi" w:cstheme="majorBidi"/>
        </w:rPr>
        <w:t xml:space="preserve">felids (Aguirre </w:t>
      </w:r>
      <w:r w:rsidRPr="00723114">
        <w:rPr>
          <w:rFonts w:asciiTheme="majorBidi" w:hAnsiTheme="majorBidi" w:cstheme="majorBidi"/>
          <w:i/>
          <w:iCs/>
        </w:rPr>
        <w:t>et al</w:t>
      </w:r>
      <w:r w:rsidRPr="00EE2423">
        <w:rPr>
          <w:rFonts w:asciiTheme="majorBidi" w:hAnsiTheme="majorBidi" w:cstheme="majorBidi"/>
        </w:rPr>
        <w:t xml:space="preserve">., 2019; Dabritz </w:t>
      </w:r>
      <w:r>
        <w:rPr>
          <w:rFonts w:asciiTheme="majorBidi" w:hAnsiTheme="majorBidi" w:cstheme="majorBidi"/>
          <w:w w:val="110"/>
        </w:rPr>
        <w:t>and</w:t>
      </w:r>
      <w:r w:rsidRPr="00EE2423">
        <w:rPr>
          <w:rFonts w:asciiTheme="majorBidi" w:hAnsiTheme="majorBidi" w:cstheme="majorBidi"/>
          <w:w w:val="110"/>
        </w:rPr>
        <w:t xml:space="preserve"> </w:t>
      </w:r>
      <w:r w:rsidRPr="00EE2423">
        <w:rPr>
          <w:rFonts w:asciiTheme="majorBidi" w:hAnsiTheme="majorBidi" w:cstheme="majorBidi"/>
        </w:rPr>
        <w:t xml:space="preserve">Conrad, 2010; Dubey, 2016; Hill </w:t>
      </w:r>
      <w:r w:rsidRPr="00723114">
        <w:rPr>
          <w:rFonts w:asciiTheme="majorBidi" w:hAnsiTheme="majorBidi" w:cstheme="majorBidi"/>
          <w:i/>
          <w:iCs/>
        </w:rPr>
        <w:t>et al</w:t>
      </w:r>
      <w:r w:rsidRPr="00EE2423">
        <w:rPr>
          <w:rFonts w:asciiTheme="majorBidi" w:hAnsiTheme="majorBidi" w:cstheme="majorBidi"/>
        </w:rPr>
        <w:t xml:space="preserve">., </w:t>
      </w:r>
      <w:r w:rsidRPr="00EE2423">
        <w:rPr>
          <w:rFonts w:asciiTheme="majorBidi" w:hAnsiTheme="majorBidi" w:cstheme="majorBidi"/>
          <w:spacing w:val="-2"/>
        </w:rPr>
        <w:t>2005).</w:t>
      </w:r>
      <w:commentRangeEnd w:id="8"/>
      <w:r w:rsidR="00F07E1D">
        <w:rPr>
          <w:rStyle w:val="a8"/>
          <w:rFonts w:asciiTheme="minorHAnsi" w:eastAsiaTheme="minorHAnsi" w:hAnsiTheme="minorHAnsi" w:cstheme="minorBidi"/>
        </w:rPr>
        <w:commentReference w:id="8"/>
      </w:r>
    </w:p>
    <w:p w14:paraId="6C1CD753" w14:textId="77777777" w:rsidR="00A27D2B" w:rsidRPr="00EE2423" w:rsidRDefault="00A27D2B" w:rsidP="00A27D2B">
      <w:pPr>
        <w:pStyle w:val="a3"/>
        <w:spacing w:before="200" w:line="360" w:lineRule="auto"/>
        <w:ind w:right="330" w:firstLine="527"/>
        <w:jc w:val="both"/>
        <w:rPr>
          <w:rFonts w:asciiTheme="majorBidi" w:hAnsiTheme="majorBidi" w:cstheme="majorBidi"/>
        </w:rPr>
      </w:pPr>
      <w:r w:rsidRPr="00EE2423">
        <w:rPr>
          <w:rFonts w:asciiTheme="majorBidi" w:hAnsiTheme="majorBidi" w:cstheme="majorBidi"/>
        </w:rPr>
        <w:t xml:space="preserve">Infected animals may exhibit </w:t>
      </w:r>
      <w:commentRangeStart w:id="9"/>
      <w:r w:rsidRPr="00EE2423">
        <w:rPr>
          <w:rFonts w:asciiTheme="majorBidi" w:hAnsiTheme="majorBidi" w:cstheme="majorBidi"/>
        </w:rPr>
        <w:t>calcification</w:t>
      </w:r>
      <w:commentRangeEnd w:id="9"/>
      <w:r w:rsidR="00B547B3">
        <w:rPr>
          <w:rStyle w:val="a8"/>
          <w:rFonts w:asciiTheme="minorHAnsi" w:eastAsiaTheme="minorHAnsi" w:hAnsiTheme="minorHAnsi" w:cstheme="minorBidi"/>
        </w:rPr>
        <w:commentReference w:id="9"/>
      </w:r>
      <w:r w:rsidRPr="00EE2423">
        <w:rPr>
          <w:rFonts w:asciiTheme="majorBidi" w:hAnsiTheme="majorBidi" w:cstheme="majorBidi"/>
        </w:rPr>
        <w:t xml:space="preserve"> of the heart,</w:t>
      </w:r>
      <w:commentRangeStart w:id="10"/>
      <w:r w:rsidRPr="00EE2423">
        <w:rPr>
          <w:rFonts w:asciiTheme="majorBidi" w:hAnsiTheme="majorBidi" w:cstheme="majorBidi"/>
        </w:rPr>
        <w:t xml:space="preserve"> obscured vision, and difficulty in walking in addition to its implication in increasing the susceptibility</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intermediate</w:t>
      </w:r>
      <w:r>
        <w:rPr>
          <w:rFonts w:asciiTheme="majorBidi" w:hAnsiTheme="majorBidi" w:cstheme="majorBidi"/>
        </w:rPr>
        <w:t xml:space="preserve"> </w:t>
      </w:r>
      <w:r w:rsidRPr="00EE2423">
        <w:rPr>
          <w:rFonts w:asciiTheme="majorBidi" w:hAnsiTheme="majorBidi" w:cstheme="majorBidi"/>
        </w:rPr>
        <w:t>hosts</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predation</w:t>
      </w:r>
      <w:commentRangeEnd w:id="10"/>
      <w:r w:rsidR="00C43D27">
        <w:rPr>
          <w:rStyle w:val="a8"/>
          <w:rFonts w:asciiTheme="minorHAnsi" w:eastAsiaTheme="minorHAnsi" w:hAnsiTheme="minorHAnsi" w:cstheme="minorBidi"/>
        </w:rPr>
        <w:commentReference w:id="10"/>
      </w:r>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Furthermore,</w:t>
      </w:r>
      <w:r>
        <w:rPr>
          <w:rFonts w:asciiTheme="majorBidi" w:hAnsiTheme="majorBidi" w:cstheme="majorBidi"/>
        </w:rPr>
        <w:t xml:space="preserve"> </w:t>
      </w:r>
      <w:r w:rsidRPr="00EE2423">
        <w:rPr>
          <w:rFonts w:asciiTheme="majorBidi" w:hAnsiTheme="majorBidi" w:cstheme="majorBidi"/>
        </w:rPr>
        <w:t>its</w:t>
      </w:r>
      <w:r>
        <w:rPr>
          <w:rFonts w:asciiTheme="majorBidi" w:hAnsiTheme="majorBidi" w:cstheme="majorBidi"/>
        </w:rPr>
        <w:t xml:space="preserve"> </w:t>
      </w:r>
      <w:r w:rsidRPr="00EE2423">
        <w:rPr>
          <w:rFonts w:asciiTheme="majorBidi" w:hAnsiTheme="majorBidi" w:cstheme="majorBidi"/>
        </w:rPr>
        <w:t>ability</w:t>
      </w:r>
      <w:r>
        <w:rPr>
          <w:rFonts w:asciiTheme="majorBidi" w:hAnsiTheme="majorBidi" w:cstheme="majorBidi"/>
        </w:rPr>
        <w:t xml:space="preserve"> </w:t>
      </w:r>
      <w:r w:rsidRPr="00EE2423">
        <w:rPr>
          <w:rFonts w:asciiTheme="majorBidi" w:hAnsiTheme="majorBidi" w:cstheme="majorBidi"/>
        </w:rPr>
        <w:t>to maintain a benign coexistence with its host, high infection rate with its worldwide distribution and hence, causes considerable economic losses to animals</w:t>
      </w:r>
      <w:r>
        <w:rPr>
          <w:rFonts w:asciiTheme="majorBidi" w:hAnsiTheme="majorBidi" w:cstheme="majorBidi"/>
        </w:rPr>
        <w:t xml:space="preserve"> </w:t>
      </w:r>
      <w:r w:rsidRPr="00EE2423">
        <w:rPr>
          <w:rFonts w:asciiTheme="majorBidi" w:hAnsiTheme="majorBidi" w:cstheme="majorBidi"/>
        </w:rPr>
        <w:t>'industry.</w:t>
      </w:r>
      <w:r>
        <w:rPr>
          <w:rFonts w:asciiTheme="majorBidi" w:hAnsiTheme="majorBidi" w:cstheme="majorBidi"/>
        </w:rPr>
        <w:t xml:space="preserve"> </w:t>
      </w:r>
      <w:r w:rsidR="00FE358D" w:rsidRPr="00EE2423">
        <w:rPr>
          <w:rFonts w:asciiTheme="majorBidi" w:hAnsiTheme="majorBidi" w:cstheme="majorBidi"/>
        </w:rPr>
        <w:t>There</w:t>
      </w:r>
      <w:r w:rsidR="00FE358D">
        <w:rPr>
          <w:rFonts w:asciiTheme="majorBidi" w:hAnsiTheme="majorBidi" w:cstheme="majorBidi"/>
        </w:rPr>
        <w:t>f</w:t>
      </w:r>
      <w:r w:rsidR="00FE358D" w:rsidRPr="00EE2423">
        <w:rPr>
          <w:rFonts w:asciiTheme="majorBidi" w:hAnsiTheme="majorBidi" w:cstheme="majorBidi"/>
        </w:rPr>
        <w:t>ore</w:t>
      </w:r>
      <w:r w:rsidR="00FE358D">
        <w:rPr>
          <w:rFonts w:asciiTheme="majorBidi" w:hAnsiTheme="majorBidi" w:cstheme="majorBidi"/>
        </w:rPr>
        <w:t>, all</w:t>
      </w:r>
      <w:r>
        <w:rPr>
          <w:rFonts w:asciiTheme="majorBidi" w:hAnsiTheme="majorBidi" w:cstheme="majorBidi"/>
        </w:rPr>
        <w:t xml:space="preserve"> </w:t>
      </w:r>
      <w:r w:rsidRPr="00EE2423">
        <w:rPr>
          <w:rFonts w:asciiTheme="majorBidi" w:hAnsiTheme="majorBidi" w:cstheme="majorBidi"/>
        </w:rPr>
        <w:t>such</w:t>
      </w:r>
      <w:r>
        <w:rPr>
          <w:rFonts w:asciiTheme="majorBidi" w:hAnsiTheme="majorBidi" w:cstheme="majorBidi"/>
        </w:rPr>
        <w:t xml:space="preserve"> </w:t>
      </w:r>
      <w:r w:rsidRPr="00EE2423">
        <w:rPr>
          <w:rFonts w:asciiTheme="majorBidi" w:hAnsiTheme="majorBidi" w:cstheme="majorBidi"/>
        </w:rPr>
        <w:t>features</w:t>
      </w:r>
      <w:r>
        <w:rPr>
          <w:rFonts w:asciiTheme="majorBidi" w:hAnsiTheme="majorBidi" w:cstheme="majorBidi"/>
        </w:rPr>
        <w:t xml:space="preserve"> </w:t>
      </w:r>
      <w:r w:rsidRPr="00EE2423">
        <w:rPr>
          <w:rFonts w:asciiTheme="majorBidi" w:hAnsiTheme="majorBidi" w:cstheme="majorBidi"/>
        </w:rPr>
        <w:t>allowed</w:t>
      </w:r>
      <w:r w:rsidR="000D4ADD">
        <w:rPr>
          <w:rFonts w:asciiTheme="majorBidi" w:hAnsiTheme="majorBidi" w:cstheme="majorBidi"/>
        </w:rPr>
        <w:t xml:space="preserve"> i</w:t>
      </w:r>
      <w:r w:rsidRPr="00EE2423">
        <w:rPr>
          <w:rFonts w:asciiTheme="majorBidi" w:hAnsiTheme="majorBidi" w:cstheme="majorBidi"/>
        </w:rPr>
        <w:t>t</w:t>
      </w:r>
      <w:r w:rsidR="000D4ADD">
        <w:rPr>
          <w:rFonts w:asciiTheme="majorBidi" w:hAnsiTheme="majorBidi" w:cstheme="majorBidi"/>
        </w:rPr>
        <w:t xml:space="preserve"> </w:t>
      </w:r>
      <w:r w:rsidRPr="00EE2423">
        <w:rPr>
          <w:rFonts w:asciiTheme="majorBidi" w:hAnsiTheme="majorBidi" w:cstheme="majorBidi"/>
        </w:rPr>
        <w:t>to</w:t>
      </w:r>
      <w:r w:rsidR="000D4ADD">
        <w:rPr>
          <w:rFonts w:asciiTheme="majorBidi" w:hAnsiTheme="majorBidi" w:cstheme="majorBidi"/>
        </w:rPr>
        <w:t xml:space="preserve"> </w:t>
      </w:r>
      <w:r w:rsidRPr="00EE2423">
        <w:rPr>
          <w:rFonts w:asciiTheme="majorBidi" w:hAnsiTheme="majorBidi" w:cstheme="majorBidi"/>
        </w:rPr>
        <w:t>be</w:t>
      </w:r>
      <w:r>
        <w:rPr>
          <w:rFonts w:asciiTheme="majorBidi" w:hAnsiTheme="majorBidi" w:cstheme="majorBidi"/>
        </w:rPr>
        <w:t xml:space="preserve"> </w:t>
      </w:r>
      <w:r w:rsidRPr="00EE2423">
        <w:rPr>
          <w:rFonts w:asciiTheme="majorBidi" w:hAnsiTheme="majorBidi" w:cstheme="majorBidi"/>
        </w:rPr>
        <w:t>widely</w:t>
      </w:r>
      <w:r>
        <w:rPr>
          <w:rFonts w:asciiTheme="majorBidi" w:hAnsiTheme="majorBidi" w:cstheme="majorBidi"/>
        </w:rPr>
        <w:t xml:space="preserve"> </w:t>
      </w:r>
      <w:r w:rsidRPr="00EE2423">
        <w:rPr>
          <w:rFonts w:asciiTheme="majorBidi" w:hAnsiTheme="majorBidi" w:cstheme="majorBidi"/>
        </w:rPr>
        <w:t xml:space="preserve">regarded as one of the most successful parasites on </w:t>
      </w:r>
      <w:r w:rsidRPr="00EE2423">
        <w:rPr>
          <w:rFonts w:asciiTheme="majorBidi" w:hAnsiTheme="majorBidi" w:cstheme="majorBidi"/>
        </w:rPr>
        <w:lastRenderedPageBreak/>
        <w:t xml:space="preserve">earth (Tonouhewa </w:t>
      </w:r>
      <w:r w:rsidRPr="008F51E7">
        <w:rPr>
          <w:rFonts w:asciiTheme="majorBidi" w:hAnsiTheme="majorBidi" w:cstheme="majorBidi"/>
          <w:i/>
          <w:iCs/>
        </w:rPr>
        <w:t>et al</w:t>
      </w:r>
      <w:r w:rsidRPr="00EE2423">
        <w:rPr>
          <w:rFonts w:asciiTheme="majorBidi" w:hAnsiTheme="majorBidi" w:cstheme="majorBidi"/>
        </w:rPr>
        <w:t>., 2017</w:t>
      </w:r>
      <w:r>
        <w:rPr>
          <w:rFonts w:asciiTheme="majorBidi" w:hAnsiTheme="majorBidi" w:cstheme="majorBidi"/>
        </w:rPr>
        <w:t>)</w:t>
      </w:r>
      <w:r w:rsidRPr="00EE2423">
        <w:rPr>
          <w:rFonts w:asciiTheme="majorBidi" w:hAnsiTheme="majorBidi" w:cstheme="majorBidi"/>
        </w:rPr>
        <w:t xml:space="preserve"> </w:t>
      </w:r>
    </w:p>
    <w:p w14:paraId="297D7CAC" w14:textId="77777777" w:rsidR="00062DBF" w:rsidRDefault="00A27D2B" w:rsidP="00062DBF">
      <w:pPr>
        <w:pStyle w:val="a3"/>
        <w:spacing w:before="199" w:line="360" w:lineRule="auto"/>
        <w:ind w:right="414" w:firstLine="580"/>
        <w:jc w:val="both"/>
        <w:rPr>
          <w:rFonts w:asciiTheme="majorBidi" w:hAnsiTheme="majorBidi" w:cstheme="majorBidi"/>
        </w:rPr>
      </w:pPr>
      <w:r w:rsidRPr="00EE2423">
        <w:rPr>
          <w:rFonts w:asciiTheme="majorBidi" w:hAnsiTheme="majorBidi" w:cstheme="majorBidi"/>
        </w:rPr>
        <w:t>Moreover, camels could acquire</w:t>
      </w:r>
      <w:r>
        <w:rPr>
          <w:rFonts w:asciiTheme="majorBidi" w:hAnsiTheme="majorBidi" w:cstheme="majorBidi"/>
        </w:rPr>
        <w:t xml:space="preserve">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through ingestion or inhalation</w:t>
      </w:r>
      <w:r w:rsidR="00FE358D">
        <w:rPr>
          <w:rFonts w:asciiTheme="majorBidi" w:hAnsiTheme="majorBidi" w:cstheme="majorBidi"/>
        </w:rPr>
        <w:t xml:space="preserve"> </w:t>
      </w:r>
      <w:r w:rsidRPr="00EE2423">
        <w:rPr>
          <w:rFonts w:asciiTheme="majorBidi" w:hAnsiTheme="majorBidi" w:cstheme="majorBidi"/>
        </w:rPr>
        <w:t>of</w:t>
      </w:r>
      <w:r w:rsidR="00FE358D">
        <w:rPr>
          <w:rFonts w:asciiTheme="majorBidi" w:hAnsiTheme="majorBidi" w:cstheme="majorBidi"/>
        </w:rPr>
        <w:t xml:space="preserve"> </w:t>
      </w:r>
      <w:r w:rsidRPr="00EE2423">
        <w:rPr>
          <w:rFonts w:asciiTheme="majorBidi" w:hAnsiTheme="majorBidi" w:cstheme="majorBidi"/>
        </w:rPr>
        <w:t>sporulated</w:t>
      </w:r>
      <w:r w:rsidR="00FE358D">
        <w:rPr>
          <w:rFonts w:asciiTheme="majorBidi" w:hAnsiTheme="majorBidi" w:cstheme="majorBidi"/>
        </w:rPr>
        <w:t xml:space="preserve"> </w:t>
      </w:r>
      <w:r w:rsidRPr="00EE2423">
        <w:rPr>
          <w:rFonts w:asciiTheme="majorBidi" w:hAnsiTheme="majorBidi" w:cstheme="majorBidi"/>
        </w:rPr>
        <w:t>oocysts</w:t>
      </w:r>
      <w:r w:rsidR="00FE358D">
        <w:rPr>
          <w:rFonts w:asciiTheme="majorBidi" w:hAnsiTheme="majorBidi" w:cstheme="majorBidi"/>
        </w:rPr>
        <w:t xml:space="preserve"> </w:t>
      </w:r>
      <w:r w:rsidRPr="00EE2423">
        <w:rPr>
          <w:rFonts w:asciiTheme="majorBidi" w:hAnsiTheme="majorBidi" w:cstheme="majorBidi"/>
        </w:rPr>
        <w:t>shed</w:t>
      </w:r>
      <w:r w:rsidR="00FE358D">
        <w:rPr>
          <w:rFonts w:asciiTheme="majorBidi" w:hAnsiTheme="majorBidi" w:cstheme="majorBidi"/>
        </w:rPr>
        <w:t xml:space="preserve"> </w:t>
      </w:r>
      <w:r w:rsidRPr="00EE2423">
        <w:rPr>
          <w:rFonts w:asciiTheme="majorBidi" w:hAnsiTheme="majorBidi" w:cstheme="majorBidi"/>
        </w:rPr>
        <w:t>by</w:t>
      </w:r>
      <w:r w:rsidR="00FE358D">
        <w:rPr>
          <w:rFonts w:asciiTheme="majorBidi" w:hAnsiTheme="majorBidi" w:cstheme="majorBidi"/>
        </w:rPr>
        <w:t xml:space="preserve"> </w:t>
      </w:r>
      <w:r w:rsidRPr="00EE2423">
        <w:rPr>
          <w:rFonts w:asciiTheme="majorBidi" w:hAnsiTheme="majorBidi" w:cstheme="majorBidi"/>
        </w:rPr>
        <w:t>c</w:t>
      </w:r>
      <w:r>
        <w:rPr>
          <w:rFonts w:asciiTheme="majorBidi" w:hAnsiTheme="majorBidi" w:cstheme="majorBidi"/>
        </w:rPr>
        <w:t>ats</w:t>
      </w:r>
      <w:r w:rsidR="00FE358D">
        <w:rPr>
          <w:rFonts w:asciiTheme="majorBidi" w:hAnsiTheme="majorBidi" w:cstheme="majorBidi"/>
        </w:rPr>
        <w:t xml:space="preserve"> </w:t>
      </w:r>
      <w:r>
        <w:rPr>
          <w:rFonts w:asciiTheme="majorBidi" w:hAnsiTheme="majorBidi" w:cstheme="majorBidi"/>
        </w:rPr>
        <w:t>or</w:t>
      </w:r>
      <w:r w:rsidR="00FE358D">
        <w:rPr>
          <w:rFonts w:asciiTheme="majorBidi" w:hAnsiTheme="majorBidi" w:cstheme="majorBidi"/>
        </w:rPr>
        <w:t xml:space="preserve"> </w:t>
      </w:r>
      <w:r>
        <w:rPr>
          <w:rFonts w:asciiTheme="majorBidi" w:hAnsiTheme="majorBidi" w:cstheme="majorBidi"/>
        </w:rPr>
        <w:t>wild</w:t>
      </w:r>
      <w:r w:rsidR="00FE358D">
        <w:rPr>
          <w:rFonts w:asciiTheme="majorBidi" w:hAnsiTheme="majorBidi" w:cstheme="majorBidi"/>
        </w:rPr>
        <w:t xml:space="preserve"> </w:t>
      </w:r>
      <w:r>
        <w:rPr>
          <w:rFonts w:asciiTheme="majorBidi" w:hAnsiTheme="majorBidi" w:cstheme="majorBidi"/>
        </w:rPr>
        <w:t>felids.</w:t>
      </w:r>
      <w:r w:rsidR="00FE358D">
        <w:rPr>
          <w:rFonts w:asciiTheme="majorBidi" w:hAnsiTheme="majorBidi" w:cstheme="majorBidi"/>
        </w:rPr>
        <w:t xml:space="preserve"> </w:t>
      </w:r>
      <w:commentRangeStart w:id="11"/>
      <w:r>
        <w:rPr>
          <w:rFonts w:asciiTheme="majorBidi" w:hAnsiTheme="majorBidi" w:cstheme="majorBidi"/>
        </w:rPr>
        <w:t>However</w:t>
      </w:r>
      <w:r w:rsidR="00FE358D">
        <w:rPr>
          <w:rFonts w:asciiTheme="majorBidi" w:hAnsiTheme="majorBidi" w:cstheme="majorBidi"/>
        </w:rPr>
        <w:t xml:space="preserve"> </w:t>
      </w:r>
      <w:r>
        <w:rPr>
          <w:rFonts w:asciiTheme="majorBidi" w:hAnsiTheme="majorBidi" w:cstheme="majorBidi"/>
        </w:rPr>
        <w:t>,humans,</w:t>
      </w:r>
      <w:r w:rsidR="00FE358D">
        <w:rPr>
          <w:rFonts w:asciiTheme="majorBidi" w:hAnsiTheme="majorBidi" w:cstheme="majorBidi"/>
        </w:rPr>
        <w:t xml:space="preserve"> </w:t>
      </w:r>
      <w:r w:rsidRPr="00EE2423">
        <w:rPr>
          <w:rFonts w:asciiTheme="majorBidi" w:hAnsiTheme="majorBidi" w:cstheme="majorBidi"/>
        </w:rPr>
        <w:t xml:space="preserve">particularly in pastoral and rural communities, could become infected via drinking raw, unpasteurized milk </w:t>
      </w:r>
      <w:commentRangeEnd w:id="11"/>
      <w:r w:rsidR="007F077E">
        <w:rPr>
          <w:rStyle w:val="a8"/>
          <w:rFonts w:asciiTheme="minorHAnsi" w:eastAsiaTheme="minorHAnsi" w:hAnsiTheme="minorHAnsi" w:cstheme="minorBidi"/>
        </w:rPr>
        <w:commentReference w:id="11"/>
      </w:r>
      <w:r w:rsidRPr="00EE2423">
        <w:rPr>
          <w:rFonts w:asciiTheme="majorBidi" w:hAnsiTheme="majorBidi" w:cstheme="majorBidi"/>
        </w:rPr>
        <w:t xml:space="preserve">(Dehkordi </w:t>
      </w:r>
      <w:r w:rsidRPr="00345C5E">
        <w:rPr>
          <w:rFonts w:asciiTheme="majorBidi" w:hAnsiTheme="majorBidi" w:cstheme="majorBidi"/>
          <w:i/>
          <w:iCs/>
        </w:rPr>
        <w:t>et al</w:t>
      </w:r>
      <w:r w:rsidRPr="00EE2423">
        <w:rPr>
          <w:rFonts w:asciiTheme="majorBidi" w:hAnsiTheme="majorBidi" w:cstheme="majorBidi"/>
        </w:rPr>
        <w:t>., 2013</w:t>
      </w:r>
      <w:r>
        <w:rPr>
          <w:rFonts w:asciiTheme="majorBidi" w:hAnsiTheme="majorBidi" w:cstheme="majorBidi"/>
        </w:rPr>
        <w:t>)</w:t>
      </w:r>
      <w:r w:rsidRPr="00EE2423">
        <w:rPr>
          <w:rFonts w:asciiTheme="majorBidi" w:hAnsiTheme="majorBidi" w:cstheme="majorBidi"/>
        </w:rPr>
        <w:t xml:space="preserve"> </w:t>
      </w:r>
      <w:r w:rsidRPr="00BC62BB">
        <w:rPr>
          <w:rFonts w:asciiTheme="majorBidi" w:hAnsiTheme="majorBidi" w:cstheme="majorBidi"/>
          <w:highlight w:val="yellow"/>
        </w:rPr>
        <w:t xml:space="preserve">ingesting raw or undercooked meat (Hilali </w:t>
      </w:r>
      <w:r w:rsidRPr="00BC62BB">
        <w:rPr>
          <w:rFonts w:asciiTheme="majorBidi" w:hAnsiTheme="majorBidi" w:cstheme="majorBidi"/>
          <w:i/>
          <w:iCs/>
          <w:highlight w:val="yellow"/>
        </w:rPr>
        <w:t>et al</w:t>
      </w:r>
      <w:r w:rsidRPr="00BC62BB">
        <w:rPr>
          <w:rFonts w:asciiTheme="majorBidi" w:hAnsiTheme="majorBidi" w:cstheme="majorBidi"/>
          <w:highlight w:val="yellow"/>
        </w:rPr>
        <w:t xml:space="preserve">., 1995; Muksin </w:t>
      </w:r>
      <w:r w:rsidRPr="00BC62BB">
        <w:rPr>
          <w:rFonts w:asciiTheme="majorBidi" w:hAnsiTheme="majorBidi" w:cstheme="majorBidi"/>
          <w:i/>
          <w:iCs/>
          <w:highlight w:val="yellow"/>
        </w:rPr>
        <w:t>et al</w:t>
      </w:r>
      <w:r w:rsidRPr="00BC62BB">
        <w:rPr>
          <w:rFonts w:asciiTheme="majorBidi" w:hAnsiTheme="majorBidi" w:cstheme="majorBidi"/>
          <w:highlight w:val="yellow"/>
        </w:rPr>
        <w:t xml:space="preserve">., 2011) and by passage of tachyzoites through the placenta to the fetus (Petersen </w:t>
      </w:r>
      <w:r w:rsidRPr="00BC62BB">
        <w:rPr>
          <w:rFonts w:asciiTheme="majorBidi" w:hAnsiTheme="majorBidi" w:cstheme="majorBidi"/>
          <w:i/>
          <w:iCs/>
          <w:highlight w:val="yellow"/>
        </w:rPr>
        <w:t>et al.,</w:t>
      </w:r>
      <w:r w:rsidRPr="00BC62BB">
        <w:rPr>
          <w:rFonts w:asciiTheme="majorBidi" w:hAnsiTheme="majorBidi" w:cstheme="majorBidi"/>
          <w:highlight w:val="yellow"/>
        </w:rPr>
        <w:t>2007). With regard to the Clinical manifestations in infected humans with the organism, they varied from congenital infection and abortion to fetal encephalitis and eye disease (Kula and Adem, 2016)</w:t>
      </w:r>
      <w:commentRangeStart w:id="12"/>
      <w:r w:rsidR="00062DBF" w:rsidRPr="00BC62BB">
        <w:rPr>
          <w:rFonts w:asciiTheme="majorBidi" w:hAnsiTheme="majorBidi" w:cstheme="majorBidi"/>
          <w:highlight w:val="yellow"/>
        </w:rPr>
        <w:t>,</w:t>
      </w:r>
      <w:commentRangeEnd w:id="12"/>
      <w:r w:rsidR="00BC62BB">
        <w:rPr>
          <w:rStyle w:val="a8"/>
          <w:rFonts w:asciiTheme="minorHAnsi" w:eastAsiaTheme="minorHAnsi" w:hAnsiTheme="minorHAnsi" w:cstheme="minorBidi"/>
        </w:rPr>
        <w:commentReference w:id="12"/>
      </w:r>
    </w:p>
    <w:p w14:paraId="4E248D27" w14:textId="77777777" w:rsidR="00A27D2B" w:rsidRPr="00EE2423" w:rsidRDefault="00A27D2B" w:rsidP="00062DBF">
      <w:pPr>
        <w:pStyle w:val="a3"/>
        <w:spacing w:before="199" w:line="360" w:lineRule="auto"/>
        <w:ind w:right="414" w:firstLine="580"/>
        <w:jc w:val="both"/>
        <w:rPr>
          <w:rFonts w:asciiTheme="majorBidi" w:hAnsiTheme="majorBidi" w:cstheme="majorBidi"/>
        </w:rPr>
      </w:pPr>
      <w:r w:rsidRPr="00EE2423">
        <w:rPr>
          <w:rFonts w:asciiTheme="majorBidi" w:hAnsiTheme="majorBidi" w:cstheme="majorBidi"/>
        </w:rPr>
        <w:t xml:space="preserve"> </w:t>
      </w:r>
    </w:p>
    <w:p w14:paraId="6B47F39F" w14:textId="77777777" w:rsidR="00A27D2B" w:rsidRPr="00B53BDE" w:rsidRDefault="00A27D2B" w:rsidP="00A27D2B">
      <w:pPr>
        <w:pStyle w:val="a3"/>
        <w:spacing w:line="360" w:lineRule="auto"/>
        <w:jc w:val="both"/>
        <w:rPr>
          <w:rFonts w:asciiTheme="majorBidi" w:hAnsiTheme="majorBidi" w:cstheme="majorBidi"/>
          <w:b/>
          <w:bCs/>
        </w:rPr>
      </w:pPr>
      <w:r w:rsidRPr="00B53BDE">
        <w:rPr>
          <w:rFonts w:asciiTheme="majorBidi" w:hAnsiTheme="majorBidi" w:cstheme="majorBidi"/>
          <w:b/>
          <w:bCs/>
          <w:w w:val="105"/>
        </w:rPr>
        <w:t>Study</w:t>
      </w:r>
      <w:r w:rsidRPr="00B53BDE">
        <w:rPr>
          <w:rFonts w:asciiTheme="majorBidi" w:hAnsiTheme="majorBidi" w:cstheme="majorBidi"/>
          <w:b/>
          <w:bCs/>
          <w:spacing w:val="-2"/>
          <w:w w:val="105"/>
        </w:rPr>
        <w:t xml:space="preserve"> Objectives</w:t>
      </w:r>
    </w:p>
    <w:p w14:paraId="425A0E87" w14:textId="77777777" w:rsidR="00A27D2B" w:rsidRDefault="00A27D2B" w:rsidP="005B55B1">
      <w:pPr>
        <w:pStyle w:val="a3"/>
        <w:spacing w:before="243" w:line="360" w:lineRule="auto"/>
        <w:ind w:right="330"/>
        <w:jc w:val="both"/>
        <w:rPr>
          <w:rFonts w:asciiTheme="majorBidi" w:hAnsiTheme="majorBidi" w:cstheme="majorBidi"/>
        </w:rPr>
      </w:pPr>
      <w:r w:rsidRPr="00EE2423">
        <w:rPr>
          <w:rFonts w:asciiTheme="majorBidi" w:hAnsiTheme="majorBidi" w:cstheme="majorBidi"/>
        </w:rPr>
        <w:t>Estimating</w:t>
      </w:r>
      <w:r>
        <w:rPr>
          <w:rFonts w:asciiTheme="majorBidi" w:hAnsiTheme="majorBidi" w:cstheme="majorBidi"/>
        </w:rPr>
        <w:t xml:space="preserve"> </w:t>
      </w:r>
      <w:r w:rsidRPr="00EE2423">
        <w:rPr>
          <w:rFonts w:asciiTheme="majorBidi" w:hAnsiTheme="majorBidi" w:cstheme="majorBidi"/>
        </w:rPr>
        <w:t>sero-</w:t>
      </w:r>
      <w:r w:rsidR="007A35AC">
        <w:rPr>
          <w:rFonts w:asciiTheme="majorBidi" w:hAnsiTheme="majorBidi" w:cstheme="majorBidi"/>
        </w:rPr>
        <w:t xml:space="preserve"> </w:t>
      </w:r>
      <w:r w:rsidR="007A35AC"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T</w:t>
      </w:r>
      <w:r w:rsidRPr="00EE2423">
        <w:rPr>
          <w:rFonts w:asciiTheme="majorBidi" w:hAnsiTheme="majorBidi" w:cstheme="majorBidi"/>
        </w:rPr>
        <w:t>oxoplasmosis</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Kassala</w:t>
      </w:r>
      <w:r>
        <w:rPr>
          <w:rFonts w:asciiTheme="majorBidi" w:hAnsiTheme="majorBidi" w:cstheme="majorBidi"/>
        </w:rPr>
        <w:t xml:space="preserve"> S</w:t>
      </w:r>
      <w:r w:rsidRPr="00EE2423">
        <w:rPr>
          <w:rFonts w:asciiTheme="majorBidi" w:hAnsiTheme="majorBidi" w:cstheme="majorBidi"/>
        </w:rPr>
        <w:t>tate</w:t>
      </w:r>
      <w:r>
        <w:rPr>
          <w:rFonts w:asciiTheme="majorBidi" w:hAnsiTheme="majorBidi" w:cstheme="majorBidi"/>
        </w:rPr>
        <w:t xml:space="preserve"> in </w:t>
      </w:r>
      <w:r w:rsidR="005B55B1">
        <w:rPr>
          <w:rFonts w:asciiTheme="majorBidi" w:hAnsiTheme="majorBidi" w:cstheme="majorBidi"/>
        </w:rPr>
        <w:t>E</w:t>
      </w:r>
      <w:r>
        <w:rPr>
          <w:rFonts w:asciiTheme="majorBidi" w:hAnsiTheme="majorBidi" w:cstheme="majorBidi"/>
        </w:rPr>
        <w:t>estern Sudan.</w:t>
      </w:r>
    </w:p>
    <w:p w14:paraId="13EC1CF3" w14:textId="77777777" w:rsidR="00A27D2B" w:rsidRPr="00875DD1" w:rsidRDefault="00A27D2B" w:rsidP="00A27D2B">
      <w:pPr>
        <w:pStyle w:val="a3"/>
        <w:spacing w:before="1" w:line="360" w:lineRule="auto"/>
        <w:ind w:right="5512"/>
        <w:jc w:val="both"/>
        <w:rPr>
          <w:rFonts w:asciiTheme="majorBidi" w:hAnsiTheme="majorBidi" w:cstheme="majorBidi"/>
          <w:b/>
          <w:bCs/>
        </w:rPr>
      </w:pPr>
      <w:r w:rsidRPr="00875DD1">
        <w:rPr>
          <w:rFonts w:asciiTheme="majorBidi" w:hAnsiTheme="majorBidi" w:cstheme="majorBidi"/>
          <w:b/>
          <w:bCs/>
          <w:w w:val="105"/>
        </w:rPr>
        <w:t xml:space="preserve">Material and Methods </w:t>
      </w:r>
      <w:commentRangeStart w:id="13"/>
      <w:r w:rsidRPr="00875DD1">
        <w:rPr>
          <w:rFonts w:asciiTheme="majorBidi" w:hAnsiTheme="majorBidi" w:cstheme="majorBidi"/>
          <w:b/>
          <w:bCs/>
          <w:w w:val="105"/>
        </w:rPr>
        <w:t>Study Area</w:t>
      </w:r>
      <w:commentRangeEnd w:id="13"/>
      <w:r w:rsidR="000F71EB">
        <w:rPr>
          <w:rStyle w:val="a8"/>
          <w:rFonts w:asciiTheme="minorHAnsi" w:eastAsiaTheme="minorHAnsi" w:hAnsiTheme="minorHAnsi" w:cstheme="minorBidi"/>
        </w:rPr>
        <w:commentReference w:id="13"/>
      </w:r>
    </w:p>
    <w:p w14:paraId="641F49D3" w14:textId="77777777" w:rsidR="00A27D2B" w:rsidRDefault="00A27D2B" w:rsidP="00AB4884">
      <w:pPr>
        <w:pStyle w:val="a3"/>
        <w:spacing w:before="200" w:line="360" w:lineRule="auto"/>
        <w:jc w:val="both"/>
        <w:rPr>
          <w:rFonts w:asciiTheme="majorBidi" w:hAnsiTheme="majorBidi" w:cstheme="majorBidi"/>
          <w:b/>
          <w:bCs/>
          <w:w w:val="105"/>
        </w:rPr>
      </w:pPr>
      <w:r w:rsidRPr="00EE2423">
        <w:rPr>
          <w:rFonts w:asciiTheme="majorBidi" w:hAnsiTheme="majorBidi" w:cstheme="majorBidi"/>
        </w:rPr>
        <w:t>This study was carried</w:t>
      </w:r>
      <w:r w:rsidR="00AB4884">
        <w:rPr>
          <w:rFonts w:asciiTheme="majorBidi" w:hAnsiTheme="majorBidi" w:cstheme="majorBidi"/>
        </w:rPr>
        <w:t xml:space="preserve"> </w:t>
      </w:r>
      <w:r w:rsidRPr="00EE2423">
        <w:rPr>
          <w:rFonts w:asciiTheme="majorBidi" w:hAnsiTheme="majorBidi" w:cstheme="majorBidi"/>
        </w:rPr>
        <w:t xml:space="preserve"> out in Kassala State, which is located in east- central part of Sudan, positioned between latitudes 14.45° and 17.15° north and</w:t>
      </w:r>
      <w:r>
        <w:rPr>
          <w:rFonts w:asciiTheme="majorBidi" w:hAnsiTheme="majorBidi" w:cstheme="majorBidi"/>
        </w:rPr>
        <w:t xml:space="preserve"> </w:t>
      </w:r>
      <w:r w:rsidRPr="00EE2423">
        <w:rPr>
          <w:rFonts w:asciiTheme="majorBidi" w:hAnsiTheme="majorBidi" w:cstheme="majorBidi"/>
        </w:rPr>
        <w:t>longitudes</w:t>
      </w:r>
      <w:r>
        <w:rPr>
          <w:rFonts w:asciiTheme="majorBidi" w:hAnsiTheme="majorBidi" w:cstheme="majorBidi"/>
        </w:rPr>
        <w:t xml:space="preserve"> </w:t>
      </w:r>
      <w:r w:rsidRPr="00EE2423">
        <w:rPr>
          <w:rFonts w:asciiTheme="majorBidi" w:hAnsiTheme="majorBidi" w:cstheme="majorBidi"/>
        </w:rPr>
        <w:t>34.</w:t>
      </w:r>
      <w:r>
        <w:rPr>
          <w:rFonts w:asciiTheme="majorBidi" w:hAnsiTheme="majorBidi" w:cstheme="majorBidi"/>
        </w:rPr>
        <w:t xml:space="preserve"> </w:t>
      </w:r>
      <w:r w:rsidRPr="00EE2423">
        <w:rPr>
          <w:rFonts w:asciiTheme="majorBidi" w:hAnsiTheme="majorBidi" w:cstheme="majorBidi"/>
        </w:rPr>
        <w:t>40°</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East,</w:t>
      </w:r>
      <w:r>
        <w:rPr>
          <w:rFonts w:asciiTheme="majorBidi" w:hAnsiTheme="majorBidi" w:cstheme="majorBidi"/>
        </w:rPr>
        <w:t xml:space="preserve"> </w:t>
      </w:r>
      <w:r w:rsidRPr="00EE2423">
        <w:rPr>
          <w:rFonts w:asciiTheme="majorBidi" w:hAnsiTheme="majorBidi" w:cstheme="majorBidi"/>
        </w:rPr>
        <w:t>bordering</w:t>
      </w:r>
      <w:r>
        <w:rPr>
          <w:rFonts w:asciiTheme="majorBidi" w:hAnsiTheme="majorBidi" w:cstheme="majorBidi"/>
        </w:rPr>
        <w:t xml:space="preserve"> </w:t>
      </w:r>
      <w:r w:rsidRPr="00EE2423">
        <w:rPr>
          <w:rFonts w:asciiTheme="majorBidi" w:hAnsiTheme="majorBidi" w:cstheme="majorBidi"/>
        </w:rPr>
        <w:t>Eritrea</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Ethiopia</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east. It also shares borders with G</w:t>
      </w:r>
      <w:r w:rsidR="00AB4884">
        <w:rPr>
          <w:rFonts w:asciiTheme="majorBidi" w:hAnsiTheme="majorBidi" w:cstheme="majorBidi"/>
        </w:rPr>
        <w:t>a</w:t>
      </w:r>
      <w:r w:rsidRPr="00EE2423">
        <w:rPr>
          <w:rFonts w:asciiTheme="majorBidi" w:hAnsiTheme="majorBidi" w:cstheme="majorBidi"/>
        </w:rPr>
        <w:t>dar</w:t>
      </w:r>
      <w:r w:rsidR="00AB4884">
        <w:rPr>
          <w:rFonts w:asciiTheme="majorBidi" w:hAnsiTheme="majorBidi" w:cstheme="majorBidi"/>
        </w:rPr>
        <w:t>i</w:t>
      </w:r>
      <w:r w:rsidRPr="00EE2423">
        <w:rPr>
          <w:rFonts w:asciiTheme="majorBidi" w:hAnsiTheme="majorBidi" w:cstheme="majorBidi"/>
        </w:rPr>
        <w:t>f State to the south, River Nile State to the northwest, and Red Sea State to the north.</w:t>
      </w:r>
      <w:r w:rsidRPr="00A27D2B">
        <w:rPr>
          <w:rFonts w:asciiTheme="majorBidi" w:hAnsiTheme="majorBidi" w:cstheme="majorBidi"/>
          <w:b/>
          <w:bCs/>
          <w:w w:val="105"/>
        </w:rPr>
        <w:t xml:space="preserve"> </w:t>
      </w:r>
    </w:p>
    <w:p w14:paraId="1F6022A8" w14:textId="77777777" w:rsidR="00A27D2B" w:rsidRPr="00875DD1" w:rsidRDefault="00A27D2B" w:rsidP="00A27D2B">
      <w:pPr>
        <w:pStyle w:val="a3"/>
        <w:spacing w:before="200" w:line="360" w:lineRule="auto"/>
        <w:jc w:val="both"/>
        <w:rPr>
          <w:rFonts w:asciiTheme="majorBidi" w:hAnsiTheme="majorBidi" w:cstheme="majorBidi"/>
          <w:b/>
          <w:bCs/>
        </w:rPr>
      </w:pPr>
      <w:commentRangeStart w:id="14"/>
      <w:r w:rsidRPr="00875DD1">
        <w:rPr>
          <w:rFonts w:asciiTheme="majorBidi" w:hAnsiTheme="majorBidi" w:cstheme="majorBidi"/>
          <w:b/>
          <w:bCs/>
          <w:w w:val="105"/>
        </w:rPr>
        <w:t>Sample</w:t>
      </w:r>
      <w:r>
        <w:rPr>
          <w:rFonts w:asciiTheme="majorBidi" w:hAnsiTheme="majorBidi" w:cstheme="majorBidi"/>
          <w:b/>
          <w:bCs/>
          <w:w w:val="105"/>
        </w:rPr>
        <w:t xml:space="preserve"> </w:t>
      </w:r>
      <w:r w:rsidR="00572C49">
        <w:rPr>
          <w:rFonts w:asciiTheme="majorBidi" w:hAnsiTheme="majorBidi" w:cstheme="majorBidi"/>
          <w:b/>
          <w:bCs/>
          <w:spacing w:val="-2"/>
          <w:w w:val="110"/>
        </w:rPr>
        <w:t>C</w:t>
      </w:r>
      <w:r w:rsidRPr="00875DD1">
        <w:rPr>
          <w:rFonts w:asciiTheme="majorBidi" w:hAnsiTheme="majorBidi" w:cstheme="majorBidi"/>
          <w:b/>
          <w:bCs/>
          <w:spacing w:val="-2"/>
          <w:w w:val="110"/>
        </w:rPr>
        <w:t>ollection</w:t>
      </w:r>
      <w:commentRangeEnd w:id="14"/>
      <w:r w:rsidR="0074702A">
        <w:rPr>
          <w:rStyle w:val="a8"/>
          <w:rFonts w:asciiTheme="minorHAnsi" w:eastAsiaTheme="minorHAnsi" w:hAnsiTheme="minorHAnsi" w:cstheme="minorBidi"/>
          <w:rtl/>
        </w:rPr>
        <w:commentReference w:id="14"/>
      </w:r>
    </w:p>
    <w:p w14:paraId="461E5C4D" w14:textId="0D18F791" w:rsidR="00A27D2B" w:rsidRDefault="00A27D2B" w:rsidP="00A27D2B">
      <w:pPr>
        <w:pStyle w:val="a3"/>
        <w:spacing w:line="360" w:lineRule="auto"/>
        <w:ind w:right="410" w:firstLine="527"/>
        <w:jc w:val="both"/>
        <w:rPr>
          <w:rFonts w:asciiTheme="majorBidi" w:hAnsiTheme="majorBidi" w:cstheme="majorBidi"/>
          <w:spacing w:val="-2"/>
        </w:rPr>
      </w:pPr>
      <w:r w:rsidRPr="00EE2423">
        <w:rPr>
          <w:rFonts w:asciiTheme="majorBidi" w:hAnsiTheme="majorBidi" w:cstheme="majorBidi"/>
        </w:rPr>
        <w:t>Three hundred and twenty tow blood samples from different regions of Kassala</w:t>
      </w:r>
      <w:r w:rsidR="002B41CC">
        <w:rPr>
          <w:rFonts w:asciiTheme="majorBidi" w:hAnsiTheme="majorBidi" w:cstheme="majorBidi"/>
        </w:rPr>
        <w:t xml:space="preserve"> </w:t>
      </w:r>
      <w:r w:rsidRPr="00EE2423">
        <w:rPr>
          <w:rFonts w:asciiTheme="majorBidi" w:hAnsiTheme="majorBidi" w:cstheme="majorBidi"/>
        </w:rPr>
        <w:t xml:space="preserve">State, including 73, 110, 82, and 57 camels from Eastern, Western, Northern, and Southern Kassala, respectively, were collected by jugular vein </w:t>
      </w:r>
      <w:r>
        <w:rPr>
          <w:rFonts w:asciiTheme="majorBidi" w:hAnsiTheme="majorBidi" w:cstheme="majorBidi"/>
        </w:rPr>
        <w:t xml:space="preserve">puncture </w:t>
      </w:r>
      <w:r w:rsidR="00572C49">
        <w:rPr>
          <w:rFonts w:asciiTheme="majorBidi" w:hAnsiTheme="majorBidi" w:cstheme="majorBidi"/>
        </w:rPr>
        <w:t>i</w:t>
      </w:r>
      <w:r w:rsidRPr="00EE2423">
        <w:rPr>
          <w:rFonts w:asciiTheme="majorBidi" w:hAnsiTheme="majorBidi" w:cstheme="majorBidi"/>
        </w:rPr>
        <w:t>n</w:t>
      </w:r>
      <w:r>
        <w:rPr>
          <w:rFonts w:asciiTheme="majorBidi" w:hAnsiTheme="majorBidi" w:cstheme="majorBidi"/>
        </w:rPr>
        <w:t xml:space="preserve"> </w:t>
      </w:r>
      <w:r w:rsidRPr="00EE2423">
        <w:rPr>
          <w:rFonts w:asciiTheme="majorBidi" w:hAnsiTheme="majorBidi" w:cstheme="majorBidi"/>
        </w:rPr>
        <w:t>sterile</w:t>
      </w:r>
      <w:r>
        <w:rPr>
          <w:rFonts w:asciiTheme="majorBidi" w:hAnsiTheme="majorBidi" w:cstheme="majorBidi"/>
        </w:rPr>
        <w:t xml:space="preserve"> </w:t>
      </w:r>
      <w:r w:rsidRPr="00EE2423">
        <w:rPr>
          <w:rFonts w:asciiTheme="majorBidi" w:hAnsiTheme="majorBidi" w:cstheme="majorBidi"/>
        </w:rPr>
        <w:t>tubes</w:t>
      </w:r>
      <w:r>
        <w:rPr>
          <w:rFonts w:asciiTheme="majorBidi" w:hAnsiTheme="majorBidi" w:cstheme="majorBidi"/>
        </w:rPr>
        <w:t xml:space="preserve"> </w:t>
      </w:r>
      <w:r w:rsidRPr="00EE2423">
        <w:rPr>
          <w:rFonts w:asciiTheme="majorBidi" w:hAnsiTheme="majorBidi" w:cstheme="majorBidi"/>
        </w:rPr>
        <w:t>without</w:t>
      </w:r>
      <w:r>
        <w:rPr>
          <w:rFonts w:asciiTheme="majorBidi" w:hAnsiTheme="majorBidi" w:cstheme="majorBidi"/>
        </w:rPr>
        <w:t xml:space="preserve"> </w:t>
      </w:r>
      <w:r w:rsidR="00572C49" w:rsidRPr="00EE2423">
        <w:rPr>
          <w:rFonts w:asciiTheme="majorBidi" w:hAnsiTheme="majorBidi" w:cstheme="majorBidi"/>
        </w:rPr>
        <w:t>anti</w:t>
      </w:r>
      <w:r w:rsidR="00572C49">
        <w:rPr>
          <w:rFonts w:asciiTheme="majorBidi" w:hAnsiTheme="majorBidi" w:cstheme="majorBidi"/>
        </w:rPr>
        <w:t>-</w:t>
      </w:r>
      <w:r w:rsidR="00572C49" w:rsidRPr="00EE2423">
        <w:rPr>
          <w:rFonts w:asciiTheme="majorBidi" w:hAnsiTheme="majorBidi" w:cstheme="majorBidi"/>
        </w:rPr>
        <w:t>coagulant</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labeled</w:t>
      </w:r>
      <w:r>
        <w:rPr>
          <w:rFonts w:asciiTheme="majorBidi" w:hAnsiTheme="majorBidi" w:cstheme="majorBidi"/>
        </w:rPr>
        <w:t xml:space="preserve"> </w:t>
      </w:r>
      <w:r w:rsidRPr="00EE2423">
        <w:rPr>
          <w:rFonts w:asciiTheme="majorBidi" w:hAnsiTheme="majorBidi" w:cstheme="majorBidi"/>
        </w:rPr>
        <w:t>samples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kept at</w:t>
      </w:r>
      <w:r w:rsidR="00735A2F">
        <w:rPr>
          <w:rFonts w:asciiTheme="majorBidi" w:hAnsiTheme="majorBidi" w:cstheme="majorBidi"/>
        </w:rPr>
        <w:t xml:space="preserve">    </w:t>
      </w:r>
      <w:r w:rsidRPr="001E1B12">
        <w:rPr>
          <w:rFonts w:asciiTheme="majorBidi" w:hAnsiTheme="majorBidi" w:cstheme="majorBidi"/>
          <w:highlight w:val="yellow"/>
        </w:rPr>
        <w:t>-20</w:t>
      </w:r>
      <w:r w:rsidRPr="001E1B12">
        <w:rPr>
          <w:rFonts w:ascii="Cambria Math" w:hAnsi="Cambria Math" w:cs="Cambria Math"/>
          <w:highlight w:val="yellow"/>
        </w:rPr>
        <w:t xml:space="preserve">∘ </w:t>
      </w:r>
      <w:r w:rsidRPr="001E1B12">
        <w:rPr>
          <w:rFonts w:asciiTheme="majorBidi" w:hAnsiTheme="majorBidi" w:cstheme="majorBidi"/>
          <w:highlight w:val="yellow"/>
        </w:rPr>
        <w:t>C</w:t>
      </w:r>
      <w:r w:rsidRPr="00EE2423">
        <w:rPr>
          <w:rFonts w:asciiTheme="majorBidi" w:hAnsiTheme="majorBidi" w:cstheme="majorBidi"/>
        </w:rPr>
        <w:t xml:space="preserve"> and stored for further</w:t>
      </w:r>
      <w:r>
        <w:rPr>
          <w:rFonts w:asciiTheme="majorBidi" w:hAnsiTheme="majorBidi" w:cstheme="majorBidi"/>
        </w:rPr>
        <w:t xml:space="preserve"> </w:t>
      </w:r>
      <w:r w:rsidRPr="00EE2423">
        <w:rPr>
          <w:rFonts w:asciiTheme="majorBidi" w:hAnsiTheme="majorBidi" w:cstheme="majorBidi"/>
          <w:spacing w:val="-2"/>
        </w:rPr>
        <w:t>analysis</w:t>
      </w:r>
      <w:r w:rsidR="008A0F8A">
        <w:rPr>
          <w:rFonts w:asciiTheme="majorBidi" w:hAnsiTheme="majorBidi" w:cstheme="majorBidi"/>
          <w:spacing w:val="-2"/>
        </w:rPr>
        <w:t>.</w:t>
      </w:r>
    </w:p>
    <w:p w14:paraId="15C7C493" w14:textId="77777777" w:rsidR="008A0F8A" w:rsidRPr="00DD23E6" w:rsidRDefault="008A0F8A" w:rsidP="003B0530">
      <w:pPr>
        <w:pStyle w:val="a3"/>
        <w:spacing w:before="242" w:line="360" w:lineRule="auto"/>
        <w:ind w:right="5512"/>
        <w:rPr>
          <w:rFonts w:asciiTheme="majorBidi" w:hAnsiTheme="majorBidi" w:cstheme="majorBidi"/>
          <w:b/>
          <w:bCs/>
        </w:rPr>
      </w:pPr>
      <w:commentRangeStart w:id="15"/>
      <w:r w:rsidRPr="00DD23E6">
        <w:rPr>
          <w:rFonts w:asciiTheme="majorBidi" w:hAnsiTheme="majorBidi" w:cstheme="majorBidi"/>
          <w:b/>
          <w:bCs/>
          <w:w w:val="105"/>
        </w:rPr>
        <w:t xml:space="preserve">Laboratory </w:t>
      </w:r>
      <w:r w:rsidR="003B0530">
        <w:rPr>
          <w:rFonts w:asciiTheme="majorBidi" w:hAnsiTheme="majorBidi" w:cstheme="majorBidi"/>
          <w:b/>
          <w:bCs/>
          <w:w w:val="105"/>
        </w:rPr>
        <w:t>P</w:t>
      </w:r>
      <w:r w:rsidRPr="00DD23E6">
        <w:rPr>
          <w:rFonts w:asciiTheme="majorBidi" w:hAnsiTheme="majorBidi" w:cstheme="majorBidi"/>
          <w:b/>
          <w:bCs/>
          <w:w w:val="105"/>
        </w:rPr>
        <w:t xml:space="preserve">rocedures </w:t>
      </w:r>
      <w:commentRangeEnd w:id="15"/>
      <w:r w:rsidR="0061193F">
        <w:rPr>
          <w:rStyle w:val="a8"/>
          <w:rFonts w:asciiTheme="minorHAnsi" w:eastAsiaTheme="minorHAnsi" w:hAnsiTheme="minorHAnsi" w:cstheme="minorBidi"/>
        </w:rPr>
        <w:commentReference w:id="15"/>
      </w:r>
      <w:r w:rsidRPr="00DD23E6">
        <w:rPr>
          <w:rFonts w:asciiTheme="majorBidi" w:hAnsiTheme="majorBidi" w:cstheme="majorBidi"/>
          <w:b/>
          <w:bCs/>
          <w:w w:val="105"/>
        </w:rPr>
        <w:t>Latex</w:t>
      </w:r>
      <w:r w:rsidR="003B0530">
        <w:rPr>
          <w:rFonts w:asciiTheme="majorBidi" w:hAnsiTheme="majorBidi" w:cstheme="majorBidi"/>
          <w:b/>
          <w:bCs/>
          <w:w w:val="105"/>
        </w:rPr>
        <w:t xml:space="preserve"> A</w:t>
      </w:r>
      <w:r w:rsidRPr="00DD23E6">
        <w:rPr>
          <w:rFonts w:asciiTheme="majorBidi" w:hAnsiTheme="majorBidi" w:cstheme="majorBidi"/>
          <w:b/>
          <w:bCs/>
          <w:w w:val="105"/>
        </w:rPr>
        <w:t>gglutination</w:t>
      </w:r>
      <w:r w:rsidR="003B0530">
        <w:rPr>
          <w:rFonts w:asciiTheme="majorBidi" w:hAnsiTheme="majorBidi" w:cstheme="majorBidi"/>
          <w:b/>
          <w:bCs/>
          <w:w w:val="105"/>
        </w:rPr>
        <w:t xml:space="preserve"> </w:t>
      </w:r>
      <w:r w:rsidR="003B0530">
        <w:rPr>
          <w:rFonts w:asciiTheme="majorBidi" w:hAnsiTheme="majorBidi" w:cstheme="majorBidi"/>
          <w:b/>
          <w:bCs/>
          <w:spacing w:val="-4"/>
          <w:w w:val="105"/>
        </w:rPr>
        <w:t>T</w:t>
      </w:r>
      <w:r w:rsidRPr="00DD23E6">
        <w:rPr>
          <w:rFonts w:asciiTheme="majorBidi" w:hAnsiTheme="majorBidi" w:cstheme="majorBidi"/>
          <w:b/>
          <w:bCs/>
          <w:spacing w:val="-4"/>
          <w:w w:val="105"/>
        </w:rPr>
        <w:t>est</w:t>
      </w:r>
    </w:p>
    <w:p w14:paraId="2BCD03A3" w14:textId="77777777" w:rsidR="008A0F8A" w:rsidRPr="00EE2423" w:rsidRDefault="008A0F8A" w:rsidP="008A0F8A">
      <w:pPr>
        <w:pStyle w:val="a3"/>
        <w:spacing w:line="360" w:lineRule="auto"/>
        <w:ind w:right="368" w:firstLine="527"/>
        <w:jc w:val="both"/>
        <w:rPr>
          <w:rFonts w:asciiTheme="majorBidi" w:hAnsiTheme="majorBidi" w:cstheme="majorBidi"/>
        </w:rPr>
      </w:pPr>
      <w:r w:rsidRPr="00EE2423">
        <w:rPr>
          <w:rFonts w:asciiTheme="majorBidi" w:hAnsiTheme="majorBidi" w:cstheme="majorBidi"/>
        </w:rPr>
        <w:t>The Toxo-latex agglutination test kit was obtained from the Spinreact, S.A./S.A.U.,Ctra,</w:t>
      </w:r>
      <w:r>
        <w:rPr>
          <w:rFonts w:asciiTheme="majorBidi" w:hAnsiTheme="majorBidi" w:cstheme="majorBidi"/>
        </w:rPr>
        <w:t xml:space="preserve"> </w:t>
      </w:r>
      <w:r w:rsidRPr="00EE2423">
        <w:rPr>
          <w:rFonts w:asciiTheme="majorBidi" w:hAnsiTheme="majorBidi" w:cstheme="majorBidi"/>
        </w:rPr>
        <w:t>Santa</w:t>
      </w:r>
      <w:r>
        <w:rPr>
          <w:rFonts w:asciiTheme="majorBidi" w:hAnsiTheme="majorBidi" w:cstheme="majorBidi"/>
        </w:rPr>
        <w:t xml:space="preserve"> </w:t>
      </w:r>
      <w:r w:rsidRPr="00EE2423">
        <w:rPr>
          <w:rFonts w:asciiTheme="majorBidi" w:hAnsiTheme="majorBidi" w:cstheme="majorBidi"/>
        </w:rPr>
        <w:t>Coloma,</w:t>
      </w:r>
      <w:r>
        <w:rPr>
          <w:rFonts w:asciiTheme="majorBidi" w:hAnsiTheme="majorBidi" w:cstheme="majorBidi"/>
        </w:rPr>
        <w:t xml:space="preserve"> </w:t>
      </w:r>
      <w:r w:rsidRPr="00EE2423">
        <w:rPr>
          <w:rFonts w:asciiTheme="majorBidi" w:hAnsiTheme="majorBidi" w:cstheme="majorBidi"/>
        </w:rPr>
        <w:t>(GI),</w:t>
      </w:r>
      <w:r w:rsidR="00A11CCA">
        <w:rPr>
          <w:rFonts w:asciiTheme="majorBidi" w:hAnsiTheme="majorBidi" w:cstheme="majorBidi"/>
        </w:rPr>
        <w:t xml:space="preserve"> </w:t>
      </w:r>
      <w:r w:rsidR="00A11CCA" w:rsidRPr="00EE2423">
        <w:rPr>
          <w:rFonts w:asciiTheme="majorBidi" w:hAnsiTheme="majorBidi" w:cstheme="majorBidi"/>
        </w:rPr>
        <w:t>and Spain</w:t>
      </w:r>
      <w:r w:rsidRPr="00EE2423">
        <w:rPr>
          <w:rFonts w:asciiTheme="majorBidi" w:hAnsiTheme="majorBidi" w:cstheme="majorBidi"/>
        </w:rPr>
        <w:t>.</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Toxo-latex agglutination test </w:t>
      </w:r>
      <w:r>
        <w:rPr>
          <w:rFonts w:asciiTheme="majorBidi" w:hAnsiTheme="majorBidi" w:cstheme="majorBidi"/>
        </w:rPr>
        <w:lastRenderedPageBreak/>
        <w:t xml:space="preserve">was </w:t>
      </w:r>
      <w:r w:rsidRPr="00EE2423">
        <w:rPr>
          <w:rFonts w:asciiTheme="majorBidi" w:hAnsiTheme="majorBidi" w:cstheme="majorBidi"/>
        </w:rPr>
        <w:t xml:space="preserve">carried </w:t>
      </w:r>
      <w:r w:rsidR="00A11CCA">
        <w:rPr>
          <w:rFonts w:asciiTheme="majorBidi" w:hAnsiTheme="majorBidi" w:cstheme="majorBidi"/>
        </w:rPr>
        <w:t xml:space="preserve"> </w:t>
      </w:r>
      <w:r w:rsidRPr="00EE2423">
        <w:rPr>
          <w:rFonts w:asciiTheme="majorBidi" w:hAnsiTheme="majorBidi" w:cstheme="majorBidi"/>
        </w:rPr>
        <w:t xml:space="preserve">out as described </w:t>
      </w:r>
      <w:commentRangeStart w:id="16"/>
      <w:r w:rsidRPr="00EE2423">
        <w:rPr>
          <w:rFonts w:asciiTheme="majorBidi" w:hAnsiTheme="majorBidi" w:cstheme="majorBidi"/>
        </w:rPr>
        <w:t>by the manufacturer</w:t>
      </w:r>
      <w:commentRangeEnd w:id="16"/>
      <w:r w:rsidR="0061193F">
        <w:rPr>
          <w:rStyle w:val="a8"/>
          <w:rFonts w:asciiTheme="minorHAnsi" w:eastAsiaTheme="minorHAnsi" w:hAnsiTheme="minorHAnsi" w:cstheme="minorBidi"/>
        </w:rPr>
        <w:commentReference w:id="16"/>
      </w:r>
      <w:r w:rsidRPr="00EE2423">
        <w:rPr>
          <w:rFonts w:asciiTheme="majorBidi" w:hAnsiTheme="majorBidi" w:cstheme="majorBidi"/>
        </w:rPr>
        <w:t>.</w:t>
      </w:r>
    </w:p>
    <w:p w14:paraId="73113B96" w14:textId="77777777" w:rsidR="008A0F8A" w:rsidRPr="00136BA2" w:rsidRDefault="008A0F8A" w:rsidP="00767A1D">
      <w:pPr>
        <w:pStyle w:val="a3"/>
        <w:spacing w:before="200" w:line="360" w:lineRule="auto"/>
        <w:rPr>
          <w:rFonts w:asciiTheme="majorBidi" w:hAnsiTheme="majorBidi" w:cstheme="majorBidi"/>
          <w:b/>
          <w:bCs/>
        </w:rPr>
      </w:pPr>
      <w:r w:rsidRPr="00136BA2">
        <w:rPr>
          <w:rFonts w:asciiTheme="majorBidi" w:hAnsiTheme="majorBidi" w:cstheme="majorBidi"/>
          <w:b/>
          <w:bCs/>
          <w:w w:val="105"/>
        </w:rPr>
        <w:t>Enzyme-</w:t>
      </w:r>
      <w:r w:rsidR="00767A1D">
        <w:rPr>
          <w:rFonts w:asciiTheme="majorBidi" w:hAnsiTheme="majorBidi" w:cstheme="majorBidi"/>
          <w:b/>
          <w:bCs/>
          <w:w w:val="105"/>
        </w:rPr>
        <w:t>L</w:t>
      </w:r>
      <w:r w:rsidRPr="00136BA2">
        <w:rPr>
          <w:rFonts w:asciiTheme="majorBidi" w:hAnsiTheme="majorBidi" w:cstheme="majorBidi"/>
          <w:b/>
          <w:bCs/>
          <w:w w:val="105"/>
        </w:rPr>
        <w:t>inked</w:t>
      </w:r>
      <w:r>
        <w:rPr>
          <w:rFonts w:asciiTheme="majorBidi" w:hAnsiTheme="majorBidi" w:cstheme="majorBidi"/>
          <w:b/>
          <w:bCs/>
          <w:w w:val="105"/>
        </w:rPr>
        <w:t xml:space="preserve"> </w:t>
      </w:r>
      <w:r w:rsidR="00767A1D">
        <w:rPr>
          <w:rFonts w:asciiTheme="majorBidi" w:hAnsiTheme="majorBidi" w:cstheme="majorBidi"/>
          <w:b/>
          <w:bCs/>
          <w:w w:val="105"/>
        </w:rPr>
        <w:t>I</w:t>
      </w:r>
      <w:r w:rsidRPr="00136BA2">
        <w:rPr>
          <w:rFonts w:asciiTheme="majorBidi" w:hAnsiTheme="majorBidi" w:cstheme="majorBidi"/>
          <w:b/>
          <w:bCs/>
          <w:w w:val="105"/>
        </w:rPr>
        <w:t>mmuno</w:t>
      </w:r>
      <w:r>
        <w:rPr>
          <w:rFonts w:asciiTheme="majorBidi" w:hAnsiTheme="majorBidi" w:cstheme="majorBidi"/>
          <w:b/>
          <w:bCs/>
          <w:w w:val="105"/>
        </w:rPr>
        <w:t xml:space="preserve"> </w:t>
      </w:r>
      <w:r w:rsidR="00767A1D">
        <w:rPr>
          <w:rFonts w:asciiTheme="majorBidi" w:hAnsiTheme="majorBidi" w:cstheme="majorBidi"/>
          <w:b/>
          <w:bCs/>
          <w:w w:val="105"/>
        </w:rPr>
        <w:t>S</w:t>
      </w:r>
      <w:r w:rsidRPr="00136BA2">
        <w:rPr>
          <w:rFonts w:asciiTheme="majorBidi" w:hAnsiTheme="majorBidi" w:cstheme="majorBidi"/>
          <w:b/>
          <w:bCs/>
          <w:w w:val="105"/>
        </w:rPr>
        <w:t>orbent</w:t>
      </w:r>
      <w:r>
        <w:rPr>
          <w:rFonts w:asciiTheme="majorBidi" w:hAnsiTheme="majorBidi" w:cstheme="majorBidi"/>
          <w:b/>
          <w:bCs/>
          <w:w w:val="105"/>
        </w:rPr>
        <w:t xml:space="preserve"> </w:t>
      </w:r>
      <w:commentRangeStart w:id="17"/>
      <w:r w:rsidR="00767A1D">
        <w:rPr>
          <w:rFonts w:asciiTheme="majorBidi" w:hAnsiTheme="majorBidi" w:cstheme="majorBidi"/>
          <w:b/>
          <w:bCs/>
          <w:w w:val="105"/>
        </w:rPr>
        <w:t>A</w:t>
      </w:r>
      <w:r w:rsidRPr="00136BA2">
        <w:rPr>
          <w:rFonts w:asciiTheme="majorBidi" w:hAnsiTheme="majorBidi" w:cstheme="majorBidi"/>
          <w:b/>
          <w:bCs/>
          <w:w w:val="105"/>
        </w:rPr>
        <w:t>ssay</w:t>
      </w:r>
      <w:r>
        <w:rPr>
          <w:rFonts w:asciiTheme="majorBidi" w:hAnsiTheme="majorBidi" w:cstheme="majorBidi"/>
          <w:b/>
          <w:bCs/>
          <w:w w:val="105"/>
        </w:rPr>
        <w:t xml:space="preserve"> </w:t>
      </w:r>
      <w:r w:rsidRPr="00136BA2">
        <w:rPr>
          <w:rFonts w:asciiTheme="majorBidi" w:hAnsiTheme="majorBidi" w:cstheme="majorBidi"/>
          <w:b/>
          <w:bCs/>
          <w:spacing w:val="-2"/>
          <w:w w:val="105"/>
        </w:rPr>
        <w:t>iELISA</w:t>
      </w:r>
      <w:commentRangeEnd w:id="17"/>
      <w:r w:rsidR="0061193F">
        <w:rPr>
          <w:rStyle w:val="a8"/>
          <w:rFonts w:asciiTheme="minorHAnsi" w:eastAsiaTheme="minorHAnsi" w:hAnsiTheme="minorHAnsi" w:cstheme="minorBidi"/>
        </w:rPr>
        <w:commentReference w:id="17"/>
      </w:r>
    </w:p>
    <w:p w14:paraId="7727CC3F" w14:textId="77777777" w:rsidR="008A0F8A" w:rsidRPr="00EE2423" w:rsidRDefault="008A0F8A" w:rsidP="0043486C">
      <w:pPr>
        <w:pStyle w:val="a3"/>
        <w:spacing w:before="42" w:line="360" w:lineRule="auto"/>
        <w:ind w:right="368" w:firstLine="180"/>
        <w:jc w:val="both"/>
        <w:rPr>
          <w:rFonts w:asciiTheme="majorBidi" w:hAnsiTheme="majorBidi" w:cstheme="majorBidi"/>
        </w:rPr>
      </w:pPr>
      <w:r w:rsidRPr="00EE2423">
        <w:rPr>
          <w:rFonts w:asciiTheme="majorBidi" w:hAnsiTheme="majorBidi" w:cstheme="majorBidi"/>
        </w:rPr>
        <w:t>The iELISA kit was obtained from the ID</w:t>
      </w:r>
      <w:r>
        <w:rPr>
          <w:rFonts w:asciiTheme="majorBidi" w:hAnsiTheme="majorBidi" w:cstheme="majorBidi"/>
        </w:rPr>
        <w:t xml:space="preserve"> </w:t>
      </w:r>
      <w:r w:rsidRPr="00EE2423">
        <w:rPr>
          <w:rFonts w:asciiTheme="majorBidi" w:hAnsiTheme="majorBidi" w:cstheme="majorBidi"/>
        </w:rPr>
        <w:t xml:space="preserve">vet Innovative </w:t>
      </w:r>
      <w:r w:rsidR="0043486C" w:rsidRPr="00EE2423">
        <w:rPr>
          <w:rFonts w:asciiTheme="majorBidi" w:hAnsiTheme="majorBidi" w:cstheme="majorBidi"/>
        </w:rPr>
        <w:t>Diagnostics;</w:t>
      </w:r>
      <w:r w:rsidRPr="00EE2423">
        <w:rPr>
          <w:rFonts w:asciiTheme="majorBidi" w:hAnsiTheme="majorBidi" w:cstheme="majorBidi"/>
        </w:rPr>
        <w:t xml:space="preserve"> rue Louis Pasteur, Grabeis, France. The kit components were</w:t>
      </w:r>
      <w:r w:rsidR="0043486C">
        <w:rPr>
          <w:rFonts w:asciiTheme="majorBidi" w:hAnsiTheme="majorBidi" w:cstheme="majorBidi"/>
        </w:rPr>
        <w:t xml:space="preserve"> </w:t>
      </w:r>
      <w:r w:rsidRPr="00EE2423">
        <w:rPr>
          <w:rFonts w:asciiTheme="majorBidi" w:hAnsiTheme="majorBidi" w:cstheme="majorBidi"/>
        </w:rPr>
        <w:t xml:space="preserve"> reconstituted as directed by t</w:t>
      </w:r>
      <w:r>
        <w:rPr>
          <w:rFonts w:asciiTheme="majorBidi" w:hAnsiTheme="majorBidi" w:cstheme="majorBidi"/>
        </w:rPr>
        <w:t xml:space="preserve">he manufacturer. These included </w:t>
      </w:r>
      <w:r w:rsidRPr="00EE2423">
        <w:rPr>
          <w:rFonts w:asciiTheme="majorBidi" w:hAnsiTheme="majorBidi" w:cstheme="majorBidi"/>
        </w:rPr>
        <w:t>concentrated</w:t>
      </w:r>
      <w:r>
        <w:rPr>
          <w:rFonts w:asciiTheme="majorBidi" w:hAnsiTheme="majorBidi" w:cstheme="majorBidi"/>
        </w:rPr>
        <w:t xml:space="preserve"> </w:t>
      </w:r>
      <w:r w:rsidRPr="00EE2423">
        <w:rPr>
          <w:rFonts w:asciiTheme="majorBidi" w:hAnsiTheme="majorBidi" w:cstheme="majorBidi"/>
        </w:rPr>
        <w:t>conjugate</w:t>
      </w:r>
      <w:r>
        <w:rPr>
          <w:rFonts w:asciiTheme="majorBidi" w:hAnsiTheme="majorBidi" w:cstheme="majorBidi"/>
        </w:rPr>
        <w:t xml:space="preserve"> </w:t>
      </w:r>
      <w:r w:rsidRPr="00EE2423">
        <w:rPr>
          <w:rFonts w:asciiTheme="majorBidi" w:hAnsiTheme="majorBidi" w:cstheme="majorBidi"/>
        </w:rPr>
        <w:t>(10X),</w:t>
      </w:r>
      <w:r>
        <w:rPr>
          <w:rFonts w:asciiTheme="majorBidi" w:hAnsiTheme="majorBidi" w:cstheme="majorBidi"/>
        </w:rPr>
        <w:t xml:space="preserve"> </w:t>
      </w:r>
      <w:r w:rsidRPr="00EE2423">
        <w:rPr>
          <w:rFonts w:asciiTheme="majorBidi" w:hAnsiTheme="majorBidi" w:cstheme="majorBidi"/>
        </w:rPr>
        <w:t>positive</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negative</w:t>
      </w:r>
      <w:r>
        <w:rPr>
          <w:rFonts w:asciiTheme="majorBidi" w:hAnsiTheme="majorBidi" w:cstheme="majorBidi"/>
        </w:rPr>
        <w:t xml:space="preserve"> </w:t>
      </w:r>
      <w:r w:rsidRPr="00EE2423">
        <w:rPr>
          <w:rFonts w:asciiTheme="majorBidi" w:hAnsiTheme="majorBidi" w:cstheme="majorBidi"/>
        </w:rPr>
        <w:t>control</w:t>
      </w:r>
      <w:r>
        <w:rPr>
          <w:rFonts w:asciiTheme="majorBidi" w:hAnsiTheme="majorBidi" w:cstheme="majorBidi"/>
        </w:rPr>
        <w:t xml:space="preserve"> </w:t>
      </w:r>
      <w:r w:rsidRPr="00EE2423">
        <w:rPr>
          <w:rFonts w:asciiTheme="majorBidi" w:hAnsiTheme="majorBidi" w:cstheme="majorBidi"/>
        </w:rPr>
        <w:t>sera,</w:t>
      </w:r>
      <w:r>
        <w:rPr>
          <w:rFonts w:asciiTheme="majorBidi" w:hAnsiTheme="majorBidi" w:cstheme="majorBidi"/>
        </w:rPr>
        <w:t xml:space="preserve"> </w:t>
      </w:r>
      <w:r w:rsidRPr="00EE2423">
        <w:rPr>
          <w:rFonts w:asciiTheme="majorBidi" w:hAnsiTheme="majorBidi" w:cstheme="majorBidi"/>
        </w:rPr>
        <w:t xml:space="preserve">dilution buffer 2 and 3, concentrated wash solution (20X), substrate solution, and stop solution </w:t>
      </w:r>
      <w:r w:rsidR="00527625">
        <w:rPr>
          <w:rFonts w:asciiTheme="majorBidi" w:hAnsiTheme="majorBidi" w:cstheme="majorBidi"/>
        </w:rPr>
        <w:t xml:space="preserve">(0.5 M). The test procedure was </w:t>
      </w:r>
      <w:r w:rsidR="0043486C">
        <w:rPr>
          <w:rFonts w:asciiTheme="majorBidi" w:hAnsiTheme="majorBidi" w:cstheme="majorBidi"/>
        </w:rPr>
        <w:t xml:space="preserve"> </w:t>
      </w:r>
      <w:r w:rsidRPr="00EE2423">
        <w:rPr>
          <w:rFonts w:asciiTheme="majorBidi" w:hAnsiTheme="majorBidi" w:cstheme="majorBidi"/>
        </w:rPr>
        <w:t xml:space="preserve">carried out as per the manufacturer’s protocol. A positive/negative cut-off was calculated as S/P% </w:t>
      </w:r>
      <w:r>
        <w:rPr>
          <w:rFonts w:asciiTheme="majorBidi" w:hAnsiTheme="majorBidi" w:cstheme="majorBidi"/>
        </w:rPr>
        <w:t>o</w:t>
      </w:r>
      <w:r w:rsidR="008A1B3A">
        <w:rPr>
          <w:rFonts w:asciiTheme="majorBidi" w:hAnsiTheme="majorBidi" w:cstheme="majorBidi"/>
        </w:rPr>
        <w:t xml:space="preserve">f </w:t>
      </w:r>
      <w:r w:rsidR="008A1B3A">
        <w:rPr>
          <w:rFonts w:ascii="Arial" w:hAnsi="Arial" w:cs="Arial"/>
        </w:rPr>
        <w:t>≥</w:t>
      </w:r>
      <w:r w:rsidR="008A1B3A">
        <w:rPr>
          <w:rFonts w:asciiTheme="majorBidi" w:hAnsiTheme="majorBidi" w:cstheme="majorBidi"/>
        </w:rPr>
        <w:t xml:space="preserve">  </w:t>
      </w:r>
      <w:r w:rsidRPr="00EE2423">
        <w:rPr>
          <w:rFonts w:asciiTheme="majorBidi" w:hAnsiTheme="majorBidi" w:cstheme="majorBidi"/>
        </w:rPr>
        <w:t>30%.</w:t>
      </w:r>
    </w:p>
    <w:p w14:paraId="4CD3764F" w14:textId="77777777" w:rsidR="008A0F8A" w:rsidRPr="00DF31FD" w:rsidRDefault="008A0F8A" w:rsidP="008A0F8A">
      <w:pPr>
        <w:pStyle w:val="a3"/>
        <w:spacing w:before="200" w:line="360" w:lineRule="auto"/>
        <w:rPr>
          <w:rFonts w:asciiTheme="majorBidi" w:hAnsiTheme="majorBidi" w:cstheme="majorBidi"/>
          <w:b/>
          <w:bCs/>
          <w:spacing w:val="-2"/>
          <w:w w:val="110"/>
        </w:rPr>
      </w:pPr>
      <w:r w:rsidRPr="00DF31FD">
        <w:rPr>
          <w:rFonts w:asciiTheme="majorBidi" w:hAnsiTheme="majorBidi" w:cstheme="majorBidi"/>
          <w:b/>
          <w:bCs/>
          <w:w w:val="105"/>
        </w:rPr>
        <w:t xml:space="preserve">Statistical </w:t>
      </w:r>
      <w:r w:rsidRPr="00DF31FD">
        <w:rPr>
          <w:rFonts w:asciiTheme="majorBidi" w:hAnsiTheme="majorBidi" w:cstheme="majorBidi"/>
          <w:b/>
          <w:bCs/>
          <w:spacing w:val="-2"/>
          <w:w w:val="110"/>
        </w:rPr>
        <w:t>analysis</w:t>
      </w:r>
    </w:p>
    <w:p w14:paraId="676EA46A" w14:textId="77777777" w:rsidR="008A0F8A" w:rsidRPr="001D18A7" w:rsidRDefault="008A0F8A" w:rsidP="008A0F8A">
      <w:pPr>
        <w:pStyle w:val="a3"/>
        <w:spacing w:before="80" w:line="360" w:lineRule="auto"/>
        <w:ind w:firstLine="580"/>
        <w:rPr>
          <w:rFonts w:asciiTheme="majorBidi" w:hAnsiTheme="majorBidi" w:cstheme="majorBidi"/>
        </w:rPr>
      </w:pP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collected</w:t>
      </w:r>
      <w:r>
        <w:rPr>
          <w:rFonts w:asciiTheme="majorBidi" w:hAnsiTheme="majorBidi" w:cstheme="majorBidi"/>
        </w:rPr>
        <w:t xml:space="preserve"> </w:t>
      </w:r>
      <w:r w:rsidRPr="00EE2423">
        <w:rPr>
          <w:rFonts w:asciiTheme="majorBidi" w:hAnsiTheme="majorBidi" w:cstheme="majorBidi"/>
        </w:rPr>
        <w:t>data</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0043486C">
        <w:rPr>
          <w:rFonts w:asciiTheme="majorBidi" w:hAnsiTheme="majorBidi" w:cstheme="majorBidi"/>
        </w:rPr>
        <w:t xml:space="preserve"> </w:t>
      </w:r>
      <w:commentRangeStart w:id="18"/>
      <w:r w:rsidRPr="00EE2423">
        <w:rPr>
          <w:rFonts w:asciiTheme="majorBidi" w:hAnsiTheme="majorBidi" w:cstheme="majorBidi"/>
        </w:rPr>
        <w:t>analyzed</w:t>
      </w:r>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commentRangeEnd w:id="18"/>
      <w:r w:rsidR="00E361AA">
        <w:rPr>
          <w:rStyle w:val="a8"/>
          <w:rFonts w:asciiTheme="minorHAnsi" w:eastAsiaTheme="minorHAnsi" w:hAnsiTheme="minorHAnsi" w:cstheme="minorBidi"/>
        </w:rPr>
        <w:commentReference w:id="18"/>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descriptive</w:t>
      </w:r>
      <w:r>
        <w:rPr>
          <w:rFonts w:asciiTheme="majorBidi" w:hAnsiTheme="majorBidi" w:cstheme="majorBidi"/>
        </w:rPr>
        <w:t xml:space="preserve"> </w:t>
      </w:r>
      <w:r w:rsidRPr="00EE2423">
        <w:rPr>
          <w:rFonts w:asciiTheme="majorBidi" w:hAnsiTheme="majorBidi" w:cstheme="majorBidi"/>
        </w:rPr>
        <w:t>statistic</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 Statistical Package for Social Sciences (SPSS) version 21.</w:t>
      </w:r>
    </w:p>
    <w:p w14:paraId="1AA6700B" w14:textId="77777777" w:rsidR="00962945" w:rsidRPr="001D18A7" w:rsidRDefault="0043486C" w:rsidP="00962945">
      <w:pPr>
        <w:pStyle w:val="a3"/>
        <w:spacing w:line="360" w:lineRule="auto"/>
        <w:ind w:left="0"/>
        <w:jc w:val="both"/>
        <w:rPr>
          <w:rFonts w:asciiTheme="majorBidi" w:hAnsiTheme="majorBidi" w:cstheme="majorBidi"/>
          <w:b/>
          <w:bCs/>
        </w:rPr>
      </w:pPr>
      <w:r>
        <w:rPr>
          <w:rFonts w:asciiTheme="majorBidi" w:hAnsiTheme="majorBidi" w:cstheme="majorBidi"/>
          <w:b/>
          <w:bCs/>
          <w:spacing w:val="-2"/>
          <w:w w:val="110"/>
        </w:rPr>
        <w:t xml:space="preserve">        </w:t>
      </w:r>
      <w:r w:rsidR="00962945" w:rsidRPr="001D18A7">
        <w:rPr>
          <w:rFonts w:asciiTheme="majorBidi" w:hAnsiTheme="majorBidi" w:cstheme="majorBidi"/>
          <w:b/>
          <w:bCs/>
          <w:spacing w:val="-2"/>
          <w:w w:val="110"/>
        </w:rPr>
        <w:t>Results</w:t>
      </w:r>
    </w:p>
    <w:p w14:paraId="7E25214C" w14:textId="77777777" w:rsidR="0004664D" w:rsidRDefault="00962945" w:rsidP="00962945">
      <w:pPr>
        <w:pStyle w:val="a3"/>
        <w:spacing w:before="242" w:line="360" w:lineRule="auto"/>
        <w:ind w:right="330" w:firstLine="422"/>
        <w:jc w:val="both"/>
        <w:rPr>
          <w:rFonts w:asciiTheme="majorBidi" w:hAnsiTheme="majorBidi" w:cstheme="majorBidi"/>
          <w:spacing w:val="-2"/>
        </w:rPr>
      </w:pPr>
      <w:commentRangeStart w:id="19"/>
      <w:r w:rsidRPr="00EE2423">
        <w:rPr>
          <w:rFonts w:asciiTheme="majorBidi" w:hAnsiTheme="majorBidi" w:cstheme="majorBidi"/>
        </w:rPr>
        <w:t>The</w:t>
      </w:r>
      <w:commentRangeEnd w:id="19"/>
      <w:r w:rsidR="0021225A">
        <w:rPr>
          <w:rStyle w:val="a8"/>
          <w:rFonts w:asciiTheme="minorHAnsi" w:eastAsiaTheme="minorHAnsi" w:hAnsiTheme="minorHAnsi" w:cstheme="minorBidi"/>
        </w:rPr>
        <w:commentReference w:id="19"/>
      </w:r>
      <w:r>
        <w:rPr>
          <w:rFonts w:asciiTheme="majorBidi" w:hAnsiTheme="majorBidi" w:cstheme="majorBidi"/>
        </w:rPr>
        <w:t xml:space="preserve"> </w:t>
      </w:r>
      <w:r w:rsidRPr="00EE2423">
        <w:rPr>
          <w:rFonts w:asciiTheme="majorBidi" w:hAnsiTheme="majorBidi" w:cstheme="majorBidi"/>
        </w:rPr>
        <w:t>samples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tested</w:t>
      </w:r>
      <w:r>
        <w:rPr>
          <w:rFonts w:asciiTheme="majorBidi" w:hAnsiTheme="majorBidi" w:cstheme="majorBidi"/>
        </w:rPr>
        <w:t xml:space="preserve"> </w:t>
      </w:r>
      <w:r w:rsidRPr="00EE2423">
        <w:rPr>
          <w:rFonts w:asciiTheme="majorBidi" w:hAnsiTheme="majorBidi" w:cstheme="majorBidi"/>
        </w:rPr>
        <w:t>for</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toxoplasmosis</w:t>
      </w:r>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 xml:space="preserve">the Latex Agglutination Test (LAT) </w:t>
      </w:r>
      <w:commentRangeStart w:id="20"/>
      <w:r w:rsidRPr="00EE2423">
        <w:rPr>
          <w:rFonts w:asciiTheme="majorBidi" w:hAnsiTheme="majorBidi" w:cstheme="majorBidi"/>
        </w:rPr>
        <w:t xml:space="preserve">and Enzyme-Linked Immunosorbent Assay </w:t>
      </w:r>
      <w:r w:rsidRPr="00EE2423">
        <w:rPr>
          <w:rFonts w:asciiTheme="majorBidi" w:hAnsiTheme="majorBidi" w:cstheme="majorBidi"/>
          <w:spacing w:val="-2"/>
        </w:rPr>
        <w:t>(ELISA).</w:t>
      </w:r>
      <w:commentRangeEnd w:id="20"/>
      <w:r w:rsidR="00F25CDA">
        <w:rPr>
          <w:rStyle w:val="a8"/>
          <w:rFonts w:asciiTheme="minorHAnsi" w:eastAsiaTheme="minorHAnsi" w:hAnsiTheme="minorHAnsi" w:cstheme="minorBidi"/>
        </w:rPr>
        <w:commentReference w:id="20"/>
      </w:r>
    </w:p>
    <w:p w14:paraId="717B4F80" w14:textId="77777777" w:rsidR="0004664D" w:rsidRDefault="00527625" w:rsidP="0004664D">
      <w:pPr>
        <w:pStyle w:val="a3"/>
        <w:spacing w:before="242" w:line="360" w:lineRule="auto"/>
        <w:ind w:right="330"/>
        <w:jc w:val="both"/>
        <w:rPr>
          <w:rFonts w:asciiTheme="majorBidi" w:hAnsiTheme="majorBidi" w:cstheme="majorBidi"/>
          <w:b/>
          <w:bCs/>
        </w:rPr>
      </w:pPr>
      <w:r>
        <w:rPr>
          <w:rFonts w:asciiTheme="majorBidi" w:hAnsiTheme="majorBidi" w:cstheme="majorBidi"/>
          <w:spacing w:val="-2"/>
        </w:rPr>
        <w:t xml:space="preserve"> </w:t>
      </w:r>
      <w:r w:rsidR="00962945" w:rsidRPr="009D727A">
        <w:rPr>
          <w:rFonts w:asciiTheme="majorBidi" w:hAnsiTheme="majorBidi" w:cstheme="majorBidi"/>
          <w:b/>
          <w:bCs/>
        </w:rPr>
        <w:t xml:space="preserve">Significant Risk Factors Associated With Camel </w:t>
      </w:r>
      <w:r w:rsidR="00962945" w:rsidRPr="009D727A">
        <w:rPr>
          <w:rFonts w:asciiTheme="majorBidi" w:hAnsiTheme="majorBidi" w:cstheme="majorBidi"/>
          <w:b/>
          <w:bCs/>
          <w:spacing w:val="-2"/>
        </w:rPr>
        <w:t>Toxoplasmosis.</w:t>
      </w:r>
    </w:p>
    <w:p w14:paraId="22A5DB1C" w14:textId="3BB73A4C" w:rsidR="00962945" w:rsidRDefault="00962945" w:rsidP="005F248B">
      <w:pPr>
        <w:pStyle w:val="a3"/>
        <w:spacing w:before="242" w:line="360" w:lineRule="auto"/>
        <w:ind w:right="330"/>
        <w:jc w:val="both"/>
        <w:rPr>
          <w:rFonts w:asciiTheme="majorBidi" w:hAnsiTheme="majorBidi" w:cstheme="majorBidi"/>
        </w:rPr>
      </w:pPr>
      <w:commentRangeStart w:id="21"/>
      <w:r w:rsidRPr="00EE2423">
        <w:rPr>
          <w:rFonts w:asciiTheme="majorBidi" w:hAnsiTheme="majorBidi" w:cstheme="majorBidi"/>
        </w:rPr>
        <w:t xml:space="preserve">A sero-epidemiological assessment </w:t>
      </w:r>
      <w:commentRangeEnd w:id="21"/>
      <w:r w:rsidR="00F87690">
        <w:rPr>
          <w:rStyle w:val="a8"/>
          <w:rFonts w:asciiTheme="minorHAnsi" w:eastAsiaTheme="minorHAnsi" w:hAnsiTheme="minorHAnsi" w:cstheme="minorBidi"/>
        </w:rPr>
        <w:commentReference w:id="21"/>
      </w:r>
      <w:r w:rsidRPr="00EE2423">
        <w:rPr>
          <w:rFonts w:asciiTheme="majorBidi" w:hAnsiTheme="majorBidi" w:cstheme="majorBidi"/>
        </w:rPr>
        <w:t xml:space="preserve">using the Latex Agglutination Test (LAT) was conducted on 322 camels to identify risk factors associated with </w:t>
      </w:r>
      <w:commentRangeStart w:id="22"/>
      <w:r w:rsidRPr="00EE2423">
        <w:rPr>
          <w:rFonts w:asciiTheme="majorBidi" w:hAnsiTheme="majorBidi" w:cstheme="majorBidi"/>
          <w:i/>
        </w:rPr>
        <w:t>Toxoplasma</w:t>
      </w:r>
      <w:commentRangeEnd w:id="22"/>
      <w:r w:rsidR="002550AD">
        <w:rPr>
          <w:rStyle w:val="a8"/>
          <w:rFonts w:asciiTheme="minorHAnsi" w:eastAsiaTheme="minorHAnsi" w:hAnsiTheme="minorHAnsi" w:cstheme="minorBidi"/>
        </w:rPr>
        <w:commentReference w:id="22"/>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infection.</w:t>
      </w:r>
      <w:r>
        <w:rPr>
          <w:rFonts w:asciiTheme="majorBidi" w:hAnsiTheme="majorBidi" w:cstheme="majorBidi"/>
        </w:rPr>
        <w:t xml:space="preserve"> </w:t>
      </w:r>
      <w:commentRangeStart w:id="23"/>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sampled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commentRangeEnd w:id="23"/>
      <w:r w:rsidR="00EB613D">
        <w:rPr>
          <w:rStyle w:val="a8"/>
          <w:rFonts w:asciiTheme="minorHAnsi" w:eastAsiaTheme="minorHAnsi" w:hAnsiTheme="minorHAnsi" w:cstheme="minorBidi"/>
        </w:rPr>
        <w:commentReference w:id="23"/>
      </w:r>
      <w:r w:rsidRPr="00EE2423">
        <w:rPr>
          <w:rFonts w:asciiTheme="majorBidi" w:hAnsiTheme="majorBidi" w:cstheme="majorBidi"/>
        </w:rPr>
        <w:t>36.</w:t>
      </w:r>
      <w:r>
        <w:rPr>
          <w:rFonts w:asciiTheme="majorBidi" w:hAnsiTheme="majorBidi" w:cstheme="majorBidi"/>
        </w:rPr>
        <w:t xml:space="preserve"> </w:t>
      </w:r>
      <w:r w:rsidRPr="00EE2423">
        <w:rPr>
          <w:rFonts w:asciiTheme="majorBidi" w:hAnsiTheme="majorBidi" w:cstheme="majorBidi"/>
        </w:rPr>
        <w:t>0%</w:t>
      </w:r>
      <w:r>
        <w:rPr>
          <w:rFonts w:asciiTheme="majorBidi" w:hAnsiTheme="majorBidi" w:cstheme="majorBidi"/>
        </w:rPr>
        <w:t xml:space="preserve"> </w:t>
      </w:r>
      <w:r w:rsidR="005F248B" w:rsidRPr="005F248B">
        <w:rPr>
          <w:rFonts w:asciiTheme="majorBidi" w:hAnsiTheme="majorBidi" w:cstheme="majorBidi"/>
          <w:highlight w:val="yellow"/>
        </w:rPr>
        <w:t>(89/247)</w:t>
      </w:r>
      <w:r w:rsidR="005F248B" w:rsidRPr="00EE2423">
        <w:rPr>
          <w:rFonts w:asciiTheme="majorBidi" w:hAnsiTheme="majorBidi" w:cstheme="majorBidi"/>
        </w:rPr>
        <w:t xml:space="preserve"> </w:t>
      </w:r>
      <w:r w:rsidRPr="00EE2423">
        <w:rPr>
          <w:rFonts w:asciiTheme="majorBidi" w:hAnsiTheme="majorBidi" w:cstheme="majorBidi"/>
        </w:rPr>
        <w:t>o</w:t>
      </w:r>
      <w:r>
        <w:rPr>
          <w:rFonts w:asciiTheme="majorBidi" w:hAnsiTheme="majorBidi" w:cstheme="majorBidi"/>
        </w:rPr>
        <w:t xml:space="preserve">f </w:t>
      </w:r>
      <w:r w:rsidRPr="00EE2423">
        <w:rPr>
          <w:rFonts w:asciiTheme="majorBidi" w:hAnsiTheme="majorBidi" w:cstheme="majorBidi"/>
        </w:rPr>
        <w:t>males</w:t>
      </w:r>
      <w:r>
        <w:rPr>
          <w:rFonts w:asciiTheme="majorBidi" w:hAnsiTheme="majorBidi" w:cstheme="majorBidi"/>
        </w:rPr>
        <w:t xml:space="preserve"> </w:t>
      </w:r>
      <w:r w:rsidRPr="00EE2423">
        <w:rPr>
          <w:rFonts w:asciiTheme="majorBidi" w:hAnsiTheme="majorBidi" w:cstheme="majorBidi"/>
        </w:rPr>
        <w:t xml:space="preserve">and 53.3% </w:t>
      </w:r>
      <w:r w:rsidR="005F248B" w:rsidRPr="005F248B">
        <w:rPr>
          <w:rFonts w:asciiTheme="majorBidi" w:hAnsiTheme="majorBidi" w:cstheme="majorBidi"/>
          <w:highlight w:val="yellow"/>
        </w:rPr>
        <w:t>(40/75)</w:t>
      </w:r>
      <w:r w:rsidR="005F248B" w:rsidRPr="00EE2423">
        <w:rPr>
          <w:rFonts w:asciiTheme="majorBidi" w:hAnsiTheme="majorBidi" w:cstheme="majorBidi"/>
        </w:rPr>
        <w:t xml:space="preserve"> </w:t>
      </w:r>
      <w:r w:rsidRPr="00EE2423">
        <w:rPr>
          <w:rFonts w:asciiTheme="majorBidi" w:hAnsiTheme="majorBidi" w:cstheme="majorBidi"/>
        </w:rPr>
        <w:t>of females were seropositive, with females showing significantly higher susceptibility (</w:t>
      </w:r>
      <w:r w:rsidRPr="00EE2423">
        <w:rPr>
          <w:rFonts w:asciiTheme="majorBidi" w:hAnsiTheme="majorBidi" w:cstheme="majorBidi"/>
          <w:i/>
        </w:rPr>
        <w:t>P = 0.007</w:t>
      </w:r>
      <w:r w:rsidRPr="00EE2423">
        <w:rPr>
          <w:rFonts w:asciiTheme="majorBidi" w:hAnsiTheme="majorBidi" w:cstheme="majorBidi"/>
        </w:rPr>
        <w:t>).</w:t>
      </w:r>
    </w:p>
    <w:p w14:paraId="4FD39384" w14:textId="77777777" w:rsidR="0004664D" w:rsidRPr="0004664D" w:rsidRDefault="0004664D" w:rsidP="0004664D">
      <w:pPr>
        <w:pStyle w:val="a3"/>
        <w:spacing w:before="242" w:line="360" w:lineRule="auto"/>
        <w:ind w:right="330"/>
        <w:jc w:val="both"/>
        <w:rPr>
          <w:rFonts w:asciiTheme="majorBidi" w:hAnsiTheme="majorBidi" w:cstheme="majorBidi"/>
          <w:b/>
          <w:bCs/>
        </w:rPr>
      </w:pPr>
    </w:p>
    <w:p w14:paraId="02CF20B3" w14:textId="77777777" w:rsidR="00962945" w:rsidRPr="00EE2423" w:rsidRDefault="00962945" w:rsidP="00962945">
      <w:pPr>
        <w:pStyle w:val="a3"/>
        <w:spacing w:before="200" w:line="360" w:lineRule="auto"/>
        <w:ind w:right="330" w:firstLine="475"/>
        <w:jc w:val="both"/>
        <w:rPr>
          <w:rFonts w:asciiTheme="majorBidi" w:hAnsiTheme="majorBidi" w:cstheme="majorBidi"/>
        </w:rPr>
      </w:pPr>
      <w:r w:rsidRPr="00EE2423">
        <w:rPr>
          <w:rFonts w:asciiTheme="majorBidi" w:hAnsiTheme="majorBidi" w:cstheme="majorBidi"/>
        </w:rPr>
        <w:t>Geographical</w:t>
      </w:r>
      <w:r>
        <w:rPr>
          <w:rFonts w:asciiTheme="majorBidi" w:hAnsiTheme="majorBidi" w:cstheme="majorBidi"/>
        </w:rPr>
        <w:t xml:space="preserve"> </w:t>
      </w:r>
      <w:r w:rsidRPr="00EE2423">
        <w:rPr>
          <w:rFonts w:asciiTheme="majorBidi" w:hAnsiTheme="majorBidi" w:cstheme="majorBidi"/>
        </w:rPr>
        <w:t>variation</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observed</w:t>
      </w:r>
      <w:r>
        <w:rPr>
          <w:rFonts w:asciiTheme="majorBidi" w:hAnsiTheme="majorBidi" w:cstheme="majorBidi"/>
        </w:rPr>
        <w:t xml:space="preserve"> </w:t>
      </w:r>
      <w:r w:rsidRPr="00EE2423">
        <w:rPr>
          <w:rFonts w:asciiTheme="majorBidi" w:hAnsiTheme="majorBidi" w:cstheme="majorBidi"/>
        </w:rPr>
        <w:t>across</w:t>
      </w:r>
      <w:r>
        <w:rPr>
          <w:rFonts w:asciiTheme="majorBidi" w:hAnsiTheme="majorBidi" w:cstheme="majorBidi"/>
        </w:rPr>
        <w:t xml:space="preserve"> </w:t>
      </w:r>
      <w:r w:rsidRPr="00EE2423">
        <w:rPr>
          <w:rFonts w:asciiTheme="majorBidi" w:hAnsiTheme="majorBidi" w:cstheme="majorBidi"/>
        </w:rPr>
        <w:t>Kassala State. Infection rates were highest in Eastern Kassala (53.4%), followed by Northern (41.5%), Southern (40.4%), and Western Kassala (30.0%). The association between location and infection was statistically significant (</w:t>
      </w:r>
      <w:r w:rsidRPr="00EE2423">
        <w:rPr>
          <w:rFonts w:asciiTheme="majorBidi" w:hAnsiTheme="majorBidi" w:cstheme="majorBidi"/>
          <w:i/>
        </w:rPr>
        <w:t xml:space="preserve">P = </w:t>
      </w:r>
      <w:r w:rsidRPr="00EE2423">
        <w:rPr>
          <w:rFonts w:asciiTheme="majorBidi" w:hAnsiTheme="majorBidi" w:cstheme="majorBidi"/>
          <w:i/>
          <w:spacing w:val="-2"/>
        </w:rPr>
        <w:t>0.017</w:t>
      </w:r>
      <w:r w:rsidRPr="00EE2423">
        <w:rPr>
          <w:rFonts w:asciiTheme="majorBidi" w:hAnsiTheme="majorBidi" w:cstheme="majorBidi"/>
          <w:spacing w:val="-2"/>
        </w:rPr>
        <w:t>).</w:t>
      </w:r>
    </w:p>
    <w:p w14:paraId="5F261C29" w14:textId="77777777" w:rsidR="00962945" w:rsidRPr="00EE2423" w:rsidRDefault="00962945" w:rsidP="00962945">
      <w:pPr>
        <w:pStyle w:val="a3"/>
        <w:spacing w:before="199" w:line="360" w:lineRule="auto"/>
        <w:ind w:right="410" w:firstLine="580"/>
        <w:jc w:val="both"/>
        <w:rPr>
          <w:rFonts w:asciiTheme="majorBidi" w:hAnsiTheme="majorBidi" w:cstheme="majorBidi"/>
        </w:rPr>
      </w:pPr>
      <w:r w:rsidRPr="00EE2423">
        <w:rPr>
          <w:rFonts w:asciiTheme="majorBidi" w:hAnsiTheme="majorBidi" w:cstheme="majorBidi"/>
        </w:rPr>
        <w:lastRenderedPageBreak/>
        <w:t>Age also influenced susceptibility. Camels older than 8 years exhibited the</w:t>
      </w:r>
      <w:r>
        <w:rPr>
          <w:rFonts w:asciiTheme="majorBidi" w:hAnsiTheme="majorBidi" w:cstheme="majorBidi"/>
        </w:rPr>
        <w:t xml:space="preserve"> </w:t>
      </w:r>
      <w:r w:rsidRPr="00EE2423">
        <w:rPr>
          <w:rFonts w:asciiTheme="majorBidi" w:hAnsiTheme="majorBidi" w:cstheme="majorBidi"/>
        </w:rPr>
        <w:t>highest</w:t>
      </w:r>
      <w:r>
        <w:rPr>
          <w:rFonts w:asciiTheme="majorBidi" w:hAnsiTheme="majorBidi" w:cstheme="majorBidi"/>
        </w:rPr>
        <w:t xml:space="preserve"> </w:t>
      </w:r>
      <w:r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(61.4%),compared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1%</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&lt;4</w:t>
      </w:r>
      <w:r>
        <w:rPr>
          <w:rFonts w:asciiTheme="majorBidi" w:hAnsiTheme="majorBidi" w:cstheme="majorBidi"/>
        </w:rPr>
        <w:t xml:space="preserve"> </w:t>
      </w:r>
      <w:r w:rsidRPr="00EE2423">
        <w:rPr>
          <w:rFonts w:asciiTheme="majorBidi" w:hAnsiTheme="majorBidi" w:cstheme="majorBidi"/>
        </w:rPr>
        <w:t>years</w:t>
      </w:r>
      <w:r>
        <w:rPr>
          <w:rFonts w:asciiTheme="majorBidi" w:hAnsiTheme="majorBidi" w:cstheme="majorBidi"/>
        </w:rPr>
        <w:t xml:space="preserve"> </w:t>
      </w:r>
      <w:r w:rsidRPr="00EE2423">
        <w:rPr>
          <w:rFonts w:asciiTheme="majorBidi" w:hAnsiTheme="majorBidi" w:cstheme="majorBidi"/>
        </w:rPr>
        <w:t>and 35.9% in those aged 4–8 years. Age was a significant risk factor (</w:t>
      </w:r>
      <w:r w:rsidRPr="00EE2423">
        <w:rPr>
          <w:rFonts w:asciiTheme="majorBidi" w:hAnsiTheme="majorBidi" w:cstheme="majorBidi"/>
          <w:i/>
        </w:rPr>
        <w:t>P = 0.003</w:t>
      </w:r>
      <w:r w:rsidRPr="00EE2423">
        <w:rPr>
          <w:rFonts w:asciiTheme="majorBidi" w:hAnsiTheme="majorBidi" w:cstheme="majorBidi"/>
        </w:rPr>
        <w:t>).</w:t>
      </w:r>
    </w:p>
    <w:p w14:paraId="54134662" w14:textId="77777777" w:rsidR="00173393" w:rsidRDefault="00962945" w:rsidP="00173393">
      <w:pPr>
        <w:pStyle w:val="a3"/>
        <w:spacing w:before="200" w:line="360" w:lineRule="auto"/>
        <w:ind w:right="410" w:firstLine="475"/>
        <w:jc w:val="both"/>
        <w:rPr>
          <w:rFonts w:asciiTheme="majorBidi" w:hAnsiTheme="majorBidi" w:cstheme="majorBidi"/>
        </w:rPr>
      </w:pPr>
      <w:r w:rsidRPr="00EE2423">
        <w:rPr>
          <w:rFonts w:asciiTheme="majorBidi" w:hAnsiTheme="majorBidi" w:cstheme="majorBidi"/>
        </w:rPr>
        <w:t>Breed differences were notable: Arabi camels had the highest seroprevalence</w:t>
      </w:r>
      <w:r>
        <w:rPr>
          <w:rFonts w:asciiTheme="majorBidi" w:hAnsiTheme="majorBidi" w:cstheme="majorBidi"/>
        </w:rPr>
        <w:t xml:space="preserve"> </w:t>
      </w:r>
      <w:r w:rsidRPr="00EE2423">
        <w:rPr>
          <w:rFonts w:asciiTheme="majorBidi" w:hAnsiTheme="majorBidi" w:cstheme="majorBidi"/>
        </w:rPr>
        <w:t>(62.5%),followed</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Annafi</w:t>
      </w:r>
      <w:r>
        <w:rPr>
          <w:rFonts w:asciiTheme="majorBidi" w:hAnsiTheme="majorBidi" w:cstheme="majorBidi"/>
        </w:rPr>
        <w:t xml:space="preserve"> </w:t>
      </w:r>
      <w:r w:rsidRPr="00EE2423">
        <w:rPr>
          <w:rFonts w:asciiTheme="majorBidi" w:hAnsiTheme="majorBidi" w:cstheme="majorBidi"/>
        </w:rPr>
        <w:t>(56.3%),</w:t>
      </w:r>
      <w:r>
        <w:rPr>
          <w:rFonts w:asciiTheme="majorBidi" w:hAnsiTheme="majorBidi" w:cstheme="majorBidi"/>
        </w:rPr>
        <w:t xml:space="preserve"> </w:t>
      </w:r>
      <w:r w:rsidRPr="00EE2423">
        <w:rPr>
          <w:rFonts w:asciiTheme="majorBidi" w:hAnsiTheme="majorBidi" w:cstheme="majorBidi"/>
        </w:rPr>
        <w:t>Bushary</w:t>
      </w:r>
      <w:r>
        <w:rPr>
          <w:rFonts w:asciiTheme="majorBidi" w:hAnsiTheme="majorBidi" w:cstheme="majorBidi"/>
        </w:rPr>
        <w:t xml:space="preserve"> </w:t>
      </w:r>
      <w:r w:rsidRPr="00EE2423">
        <w:rPr>
          <w:rFonts w:asciiTheme="majorBidi" w:hAnsiTheme="majorBidi" w:cstheme="majorBidi"/>
        </w:rPr>
        <w:t>(50%),</w:t>
      </w:r>
      <w:r>
        <w:rPr>
          <w:rFonts w:asciiTheme="majorBidi" w:hAnsiTheme="majorBidi" w:cstheme="majorBidi"/>
        </w:rPr>
        <w:t xml:space="preserve"> </w:t>
      </w:r>
      <w:r w:rsidRPr="00EE2423">
        <w:rPr>
          <w:rFonts w:asciiTheme="majorBidi" w:hAnsiTheme="majorBidi" w:cstheme="majorBidi"/>
        </w:rPr>
        <w:t>and Rashayde</w:t>
      </w:r>
      <w:r>
        <w:rPr>
          <w:rFonts w:asciiTheme="majorBidi" w:hAnsiTheme="majorBidi" w:cstheme="majorBidi"/>
        </w:rPr>
        <w:t xml:space="preserve"> </w:t>
      </w:r>
      <w:r w:rsidRPr="00EE2423">
        <w:rPr>
          <w:rFonts w:asciiTheme="majorBidi" w:hAnsiTheme="majorBidi" w:cstheme="majorBidi"/>
        </w:rPr>
        <w:t>(34.8%).</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significantly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with Arabi camels being more susceptible (</w:t>
      </w:r>
      <w:r w:rsidRPr="00EE2423">
        <w:rPr>
          <w:rFonts w:asciiTheme="majorBidi" w:hAnsiTheme="majorBidi" w:cstheme="majorBidi"/>
          <w:i/>
        </w:rPr>
        <w:t>P = 0.002</w:t>
      </w:r>
      <w:r w:rsidRPr="00EE2423">
        <w:rPr>
          <w:rFonts w:asciiTheme="majorBidi" w:hAnsiTheme="majorBidi" w:cstheme="majorBidi"/>
        </w:rPr>
        <w:t>).</w:t>
      </w:r>
    </w:p>
    <w:p w14:paraId="02800741" w14:textId="77777777" w:rsidR="00173393" w:rsidRDefault="00173393" w:rsidP="00173393">
      <w:pPr>
        <w:widowControl w:val="0"/>
        <w:autoSpaceDE w:val="0"/>
        <w:autoSpaceDN w:val="0"/>
        <w:spacing w:before="80" w:after="0" w:line="360" w:lineRule="auto"/>
        <w:ind w:right="330" w:firstLine="720"/>
        <w:jc w:val="both"/>
        <w:rPr>
          <w:rFonts w:asciiTheme="majorBidi" w:eastAsia="Cambria" w:hAnsiTheme="majorBidi" w:cstheme="majorBidi"/>
          <w:sz w:val="24"/>
          <w:szCs w:val="24"/>
        </w:rPr>
      </w:pPr>
      <w:r w:rsidRPr="00EE2423">
        <w:rPr>
          <w:rFonts w:asciiTheme="majorBidi" w:hAnsiTheme="majorBidi" w:cstheme="majorBidi"/>
        </w:rPr>
        <w:t>Migration</w:t>
      </w:r>
      <w:r>
        <w:rPr>
          <w:rFonts w:asciiTheme="majorBidi" w:hAnsiTheme="majorBidi" w:cstheme="majorBidi"/>
        </w:rPr>
        <w:t xml:space="preserve"> </w:t>
      </w:r>
      <w:r w:rsidRPr="00EE2423">
        <w:rPr>
          <w:rFonts w:asciiTheme="majorBidi" w:hAnsiTheme="majorBidi" w:cstheme="majorBidi"/>
        </w:rPr>
        <w:t>history</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also</w:t>
      </w:r>
      <w:r>
        <w:rPr>
          <w:rFonts w:asciiTheme="majorBidi" w:hAnsiTheme="majorBidi" w:cstheme="majorBidi"/>
        </w:rPr>
        <w:t xml:space="preserve"> </w:t>
      </w:r>
      <w:r w:rsidRPr="00EE2423">
        <w:rPr>
          <w:rFonts w:asciiTheme="majorBidi" w:hAnsiTheme="majorBidi" w:cstheme="majorBidi"/>
        </w:rPr>
        <w:t>influential.</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that</w:t>
      </w:r>
      <w:r>
        <w:rPr>
          <w:rFonts w:asciiTheme="majorBidi" w:hAnsiTheme="majorBidi" w:cstheme="majorBidi"/>
        </w:rPr>
        <w:t xml:space="preserve"> </w:t>
      </w:r>
      <w:r w:rsidRPr="00EE2423">
        <w:rPr>
          <w:rFonts w:asciiTheme="majorBidi" w:hAnsiTheme="majorBidi" w:cstheme="majorBidi"/>
        </w:rPr>
        <w:t>migrated</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 xml:space="preserve">Sudan to Ethiopia had a significantly higher infection rate (51.5%) compared with non-migrated animals </w:t>
      </w:r>
      <w:r>
        <w:rPr>
          <w:rFonts w:asciiTheme="majorBidi" w:hAnsiTheme="majorBidi" w:cstheme="majorBidi"/>
        </w:rPr>
        <w:t xml:space="preserve"> </w:t>
      </w:r>
      <w:r w:rsidRPr="00EE2423">
        <w:rPr>
          <w:rFonts w:asciiTheme="majorBidi" w:hAnsiTheme="majorBidi" w:cstheme="majorBidi"/>
        </w:rPr>
        <w:t>(34.7%) (</w:t>
      </w:r>
      <w:r w:rsidRPr="00EE2423">
        <w:rPr>
          <w:rFonts w:asciiTheme="majorBidi" w:hAnsiTheme="majorBidi" w:cstheme="majorBidi"/>
          <w:i/>
        </w:rPr>
        <w:t>P = 0.004</w:t>
      </w:r>
      <w:r w:rsidRPr="00EE2423">
        <w:rPr>
          <w:rFonts w:asciiTheme="majorBidi" w:hAnsiTheme="majorBidi" w:cstheme="majorBidi"/>
        </w:rPr>
        <w:t>).</w:t>
      </w:r>
      <w:r w:rsidRPr="00173393">
        <w:rPr>
          <w:rFonts w:asciiTheme="majorBidi" w:eastAsia="Cambria" w:hAnsiTheme="majorBidi" w:cstheme="majorBidi"/>
          <w:sz w:val="24"/>
          <w:szCs w:val="24"/>
        </w:rPr>
        <w:t xml:space="preserve"> </w:t>
      </w:r>
    </w:p>
    <w:p w14:paraId="04A30070" w14:textId="77777777" w:rsidR="00173393" w:rsidRPr="00173393" w:rsidRDefault="00173393" w:rsidP="00173393">
      <w:pPr>
        <w:widowControl w:val="0"/>
        <w:autoSpaceDE w:val="0"/>
        <w:autoSpaceDN w:val="0"/>
        <w:spacing w:before="80" w:after="0" w:line="360" w:lineRule="auto"/>
        <w:ind w:right="330"/>
        <w:jc w:val="both"/>
        <w:rPr>
          <w:rFonts w:asciiTheme="majorBidi" w:eastAsia="Cambria" w:hAnsiTheme="majorBidi" w:cstheme="majorBidi"/>
          <w:sz w:val="24"/>
          <w:szCs w:val="24"/>
        </w:rPr>
      </w:pPr>
      <w:r w:rsidRPr="00B76312">
        <w:rPr>
          <w:rFonts w:asciiTheme="majorBidi" w:eastAsia="Cambria" w:hAnsiTheme="majorBidi" w:cstheme="majorBidi"/>
          <w:sz w:val="24"/>
          <w:szCs w:val="24"/>
        </w:rPr>
        <w:t xml:space="preserve">Owner awareness played a role in disease occurrence: </w:t>
      </w:r>
      <w:r w:rsidRPr="00B76312">
        <w:rPr>
          <w:rFonts w:asciiTheme="majorBidi" w:eastAsia="Cambria" w:hAnsiTheme="majorBidi" w:cstheme="majorBidi"/>
          <w:spacing w:val="-2"/>
          <w:sz w:val="24"/>
          <w:szCs w:val="24"/>
        </w:rPr>
        <w:t>sero prevalence</w:t>
      </w:r>
      <w:r w:rsidRPr="00B76312">
        <w:rPr>
          <w:rFonts w:asciiTheme="majorBidi" w:eastAsia="Cambria" w:hAnsiTheme="majorBidi" w:cstheme="majorBidi"/>
          <w:sz w:val="24"/>
          <w:szCs w:val="24"/>
        </w:rPr>
        <w:t xml:space="preserve"> was </w:t>
      </w:r>
      <w:r w:rsidRPr="00173393">
        <w:rPr>
          <w:rFonts w:asciiTheme="majorBidi" w:eastAsia="Cambria" w:hAnsiTheme="majorBidi" w:cstheme="majorBidi"/>
          <w:sz w:val="24"/>
          <w:szCs w:val="24"/>
        </w:rPr>
        <w:t>higher</w:t>
      </w:r>
      <w:r w:rsidRPr="00B76312">
        <w:rPr>
          <w:rFonts w:asciiTheme="majorBidi" w:eastAsia="Cambria" w:hAnsiTheme="majorBidi" w:cstheme="majorBidi"/>
          <w:sz w:val="24"/>
          <w:szCs w:val="24"/>
        </w:rPr>
        <w:t xml:space="preserve"> among camels owned by individuals unaware of cats’ role transmission   (44.0%)  than those whose owners were informed (25.7%)(</w:t>
      </w:r>
      <w:r w:rsidRPr="00B76312">
        <w:rPr>
          <w:rFonts w:asciiTheme="majorBidi" w:eastAsia="Cambria" w:hAnsiTheme="majorBidi" w:cstheme="majorBidi"/>
          <w:i/>
          <w:sz w:val="24"/>
          <w:szCs w:val="24"/>
        </w:rPr>
        <w:t xml:space="preserve">P= </w:t>
      </w:r>
      <w:r w:rsidRPr="00B76312">
        <w:rPr>
          <w:rFonts w:asciiTheme="majorBidi" w:eastAsia="Cambria" w:hAnsiTheme="majorBidi" w:cstheme="majorBidi"/>
          <w:i/>
          <w:spacing w:val="-2"/>
          <w:sz w:val="24"/>
          <w:szCs w:val="24"/>
        </w:rPr>
        <w:t>0.006</w:t>
      </w:r>
      <w:r w:rsidRPr="00B76312">
        <w:rPr>
          <w:rFonts w:asciiTheme="majorBidi" w:eastAsia="Cambria" w:hAnsiTheme="majorBidi" w:cstheme="majorBidi"/>
          <w:spacing w:val="-2"/>
          <w:sz w:val="24"/>
          <w:szCs w:val="24"/>
        </w:rPr>
        <w:t>).</w:t>
      </w:r>
    </w:p>
    <w:p w14:paraId="7C548887" w14:textId="77777777" w:rsidR="00173393" w:rsidRDefault="00962945" w:rsidP="00173393">
      <w:pPr>
        <w:pStyle w:val="a3"/>
        <w:spacing w:before="200" w:line="360" w:lineRule="auto"/>
        <w:ind w:right="845"/>
        <w:jc w:val="both"/>
        <w:rPr>
          <w:rFonts w:asciiTheme="majorBidi" w:hAnsiTheme="majorBidi" w:cstheme="majorBidi"/>
        </w:rPr>
      </w:pPr>
      <w:r w:rsidRPr="004A109F">
        <w:rPr>
          <w:rFonts w:asciiTheme="majorBidi" w:hAnsiTheme="majorBidi" w:cstheme="majorBidi"/>
          <w:highlight w:val="yellow"/>
        </w:rPr>
        <w:t>Finally ,contact with wild felids was strongly associated with infection. Camels with reported exposure showed significantly higher seropositivity (48.4%) compared with non-exposed animals (28.0%) (</w:t>
      </w:r>
      <w:r w:rsidRPr="004A109F">
        <w:rPr>
          <w:rFonts w:asciiTheme="majorBidi" w:hAnsiTheme="majorBidi" w:cstheme="majorBidi"/>
          <w:i/>
          <w:highlight w:val="yellow"/>
        </w:rPr>
        <w:t>P = 0.000</w:t>
      </w:r>
      <w:r>
        <w:rPr>
          <w:rFonts w:asciiTheme="majorBidi" w:hAnsiTheme="majorBidi" w:cstheme="majorBidi"/>
        </w:rPr>
        <w:t>).</w:t>
      </w:r>
    </w:p>
    <w:p w14:paraId="52068A95" w14:textId="77777777" w:rsidR="00173393" w:rsidRDefault="00173393" w:rsidP="00173393">
      <w:pPr>
        <w:pStyle w:val="a3"/>
        <w:spacing w:before="200" w:line="360" w:lineRule="auto"/>
        <w:ind w:right="845"/>
        <w:jc w:val="both"/>
        <w:rPr>
          <w:rFonts w:asciiTheme="majorBidi" w:hAnsiTheme="majorBidi" w:cstheme="majorBidi"/>
        </w:rPr>
      </w:pPr>
    </w:p>
    <w:p w14:paraId="5FFF683E" w14:textId="77777777" w:rsidR="00173393" w:rsidRDefault="00173393" w:rsidP="00173393">
      <w:pPr>
        <w:pStyle w:val="a3"/>
        <w:spacing w:before="200" w:line="360" w:lineRule="auto"/>
        <w:ind w:right="845"/>
        <w:jc w:val="both"/>
        <w:rPr>
          <w:rFonts w:asciiTheme="majorBidi" w:hAnsiTheme="majorBidi" w:cstheme="majorBidi"/>
        </w:rPr>
      </w:pPr>
    </w:p>
    <w:p w14:paraId="644F04DD" w14:textId="77777777" w:rsidR="00173393" w:rsidRDefault="00173393" w:rsidP="00173393">
      <w:pPr>
        <w:pStyle w:val="a3"/>
        <w:spacing w:before="200" w:line="360" w:lineRule="auto"/>
        <w:ind w:right="845"/>
        <w:jc w:val="both"/>
        <w:rPr>
          <w:rFonts w:asciiTheme="majorBidi" w:hAnsiTheme="majorBidi" w:cstheme="majorBidi"/>
        </w:rPr>
      </w:pPr>
    </w:p>
    <w:p w14:paraId="467A732B" w14:textId="77777777" w:rsidR="00173393" w:rsidRDefault="00173393" w:rsidP="00173393">
      <w:pPr>
        <w:pStyle w:val="a3"/>
        <w:spacing w:before="200" w:line="360" w:lineRule="auto"/>
        <w:ind w:right="845"/>
        <w:jc w:val="both"/>
        <w:rPr>
          <w:rFonts w:asciiTheme="majorBidi" w:hAnsiTheme="majorBidi" w:cstheme="majorBidi"/>
        </w:rPr>
      </w:pPr>
    </w:p>
    <w:p w14:paraId="62A10D23" w14:textId="77777777" w:rsidR="00173393" w:rsidRDefault="00173393" w:rsidP="00173393">
      <w:pPr>
        <w:pStyle w:val="a3"/>
        <w:spacing w:before="200" w:line="360" w:lineRule="auto"/>
        <w:ind w:right="845"/>
        <w:jc w:val="both"/>
        <w:rPr>
          <w:rFonts w:asciiTheme="majorBidi" w:hAnsiTheme="majorBidi" w:cstheme="majorBidi"/>
        </w:rPr>
      </w:pPr>
    </w:p>
    <w:p w14:paraId="5781F3B8" w14:textId="77777777" w:rsidR="00173393" w:rsidRDefault="00173393" w:rsidP="00173393">
      <w:pPr>
        <w:pStyle w:val="a3"/>
        <w:spacing w:before="200" w:line="360" w:lineRule="auto"/>
        <w:ind w:right="845"/>
        <w:jc w:val="both"/>
        <w:rPr>
          <w:rFonts w:asciiTheme="majorBidi" w:hAnsiTheme="majorBidi" w:cstheme="majorBidi"/>
        </w:rPr>
      </w:pPr>
    </w:p>
    <w:p w14:paraId="2F6FCB49" w14:textId="77777777" w:rsidR="00173393" w:rsidRDefault="00173393" w:rsidP="00173393">
      <w:pPr>
        <w:pStyle w:val="a3"/>
        <w:spacing w:before="200" w:line="360" w:lineRule="auto"/>
        <w:ind w:right="845"/>
        <w:jc w:val="both"/>
        <w:rPr>
          <w:rFonts w:asciiTheme="majorBidi" w:hAnsiTheme="majorBidi" w:cstheme="majorBidi"/>
        </w:rPr>
      </w:pPr>
    </w:p>
    <w:p w14:paraId="6ED68982" w14:textId="77777777" w:rsidR="00173393" w:rsidRPr="00EE2423" w:rsidRDefault="00173393" w:rsidP="00173393">
      <w:pPr>
        <w:pStyle w:val="a3"/>
        <w:spacing w:before="200" w:line="360" w:lineRule="auto"/>
        <w:ind w:right="845"/>
        <w:jc w:val="both"/>
        <w:rPr>
          <w:rFonts w:asciiTheme="majorBidi" w:hAnsiTheme="majorBidi" w:cstheme="majorBidi"/>
        </w:rPr>
      </w:pPr>
    </w:p>
    <w:p w14:paraId="37661FD6" w14:textId="77777777" w:rsidR="00962945" w:rsidRPr="00DB7019" w:rsidRDefault="00962945" w:rsidP="0015602B">
      <w:pPr>
        <w:spacing w:line="360" w:lineRule="auto"/>
        <w:jc w:val="both"/>
        <w:rPr>
          <w:rFonts w:asciiTheme="majorBidi" w:hAnsiTheme="majorBidi" w:cstheme="majorBidi"/>
          <w:b/>
          <w:bCs/>
          <w:i/>
          <w:sz w:val="24"/>
          <w:szCs w:val="24"/>
        </w:rPr>
      </w:pPr>
      <w:r w:rsidRPr="00DB7019">
        <w:rPr>
          <w:rFonts w:asciiTheme="majorBidi" w:hAnsiTheme="majorBidi" w:cstheme="majorBidi"/>
          <w:b/>
          <w:bCs/>
          <w:spacing w:val="2"/>
          <w:sz w:val="24"/>
          <w:szCs w:val="24"/>
        </w:rPr>
        <w:t>Table</w:t>
      </w:r>
      <w:r w:rsidR="00173393">
        <w:rPr>
          <w:rFonts w:asciiTheme="majorBidi" w:hAnsiTheme="majorBidi" w:cstheme="majorBidi"/>
          <w:b/>
          <w:bCs/>
          <w:spacing w:val="2"/>
          <w:sz w:val="24"/>
          <w:szCs w:val="24"/>
        </w:rPr>
        <w:t xml:space="preserve"> (1)</w:t>
      </w:r>
      <w:r w:rsidRPr="00DB7019">
        <w:rPr>
          <w:rFonts w:asciiTheme="majorBidi" w:hAnsiTheme="majorBidi" w:cstheme="majorBidi"/>
          <w:b/>
          <w:bCs/>
          <w:spacing w:val="2"/>
          <w:sz w:val="24"/>
          <w:szCs w:val="24"/>
        </w:rPr>
        <w:t xml:space="preserve">: Significant Risk Factors Associated With </w:t>
      </w:r>
      <w:r w:rsidRPr="00DB7019">
        <w:rPr>
          <w:rFonts w:asciiTheme="majorBidi" w:hAnsiTheme="majorBidi" w:cstheme="majorBidi"/>
          <w:b/>
          <w:bCs/>
          <w:i/>
          <w:spacing w:val="2"/>
          <w:sz w:val="24"/>
          <w:szCs w:val="24"/>
        </w:rPr>
        <w:t xml:space="preserve">Toxoplasma </w:t>
      </w:r>
      <w:r w:rsidRPr="00DB7019">
        <w:rPr>
          <w:rFonts w:asciiTheme="majorBidi" w:hAnsiTheme="majorBidi" w:cstheme="majorBidi"/>
          <w:b/>
          <w:bCs/>
          <w:i/>
          <w:spacing w:val="-2"/>
          <w:sz w:val="24"/>
          <w:szCs w:val="24"/>
        </w:rPr>
        <w:t xml:space="preserve">gondii </w:t>
      </w:r>
      <w:r w:rsidRPr="00DB7019">
        <w:rPr>
          <w:rFonts w:asciiTheme="majorBidi" w:hAnsiTheme="majorBidi" w:cstheme="majorBidi"/>
          <w:b/>
          <w:bCs/>
          <w:w w:val="105"/>
        </w:rPr>
        <w:t>Sero</w:t>
      </w:r>
      <w:r w:rsidR="00173393">
        <w:rPr>
          <w:rFonts w:asciiTheme="majorBidi" w:hAnsiTheme="majorBidi" w:cstheme="majorBidi"/>
          <w:b/>
          <w:bCs/>
          <w:w w:val="105"/>
        </w:rPr>
        <w:t xml:space="preserve"> </w:t>
      </w:r>
      <w:r w:rsidR="00AB1402">
        <w:rPr>
          <w:rFonts w:asciiTheme="majorBidi" w:hAnsiTheme="majorBidi" w:cstheme="majorBidi"/>
          <w:b/>
          <w:bCs/>
          <w:w w:val="105"/>
        </w:rPr>
        <w:t>P</w:t>
      </w:r>
      <w:r w:rsidR="0015602B">
        <w:rPr>
          <w:rFonts w:asciiTheme="majorBidi" w:hAnsiTheme="majorBidi" w:cstheme="majorBidi"/>
          <w:b/>
          <w:bCs/>
          <w:w w:val="105"/>
        </w:rPr>
        <w:t>ositivity in Camels Using</w:t>
      </w:r>
      <w:r w:rsidR="0015602B" w:rsidRPr="0015602B">
        <w:rPr>
          <w:rFonts w:asciiTheme="majorBidi" w:hAnsiTheme="majorBidi" w:cstheme="majorBidi"/>
          <w:b/>
          <w:bCs/>
          <w:w w:val="105"/>
        </w:rPr>
        <w:t xml:space="preserve">  </w:t>
      </w:r>
      <w:r w:rsidR="0015602B" w:rsidRPr="0015602B">
        <w:rPr>
          <w:rFonts w:asciiTheme="majorBidi" w:hAnsiTheme="majorBidi" w:cstheme="majorBidi"/>
          <w:b/>
          <w:bCs/>
        </w:rPr>
        <w:t>Latex Agglutination Test (LAT</w:t>
      </w:r>
      <w:r w:rsidR="0015602B" w:rsidRPr="00EE2423">
        <w:rPr>
          <w:rFonts w:asciiTheme="majorBidi" w:hAnsiTheme="majorBidi" w:cstheme="majorBidi"/>
        </w:rPr>
        <w:t>)</w:t>
      </w:r>
      <w:r w:rsidR="0015602B">
        <w:rPr>
          <w:rFonts w:asciiTheme="majorBidi" w:hAnsiTheme="majorBidi" w:cstheme="majorBidi"/>
        </w:rPr>
        <w:t xml:space="preserve"> </w:t>
      </w:r>
      <w:r w:rsidR="0015602B" w:rsidRPr="0015602B">
        <w:rPr>
          <w:rFonts w:asciiTheme="majorBidi" w:hAnsiTheme="majorBidi" w:cstheme="majorBidi"/>
          <w:b/>
          <w:bCs/>
        </w:rPr>
        <w:t>in</w:t>
      </w:r>
      <w:r w:rsidRPr="00DB7019">
        <w:rPr>
          <w:rFonts w:asciiTheme="majorBidi" w:hAnsiTheme="majorBidi" w:cstheme="majorBidi"/>
          <w:b/>
          <w:bCs/>
          <w:w w:val="105"/>
        </w:rPr>
        <w:t xml:space="preserve"> Kassala </w:t>
      </w:r>
      <w:r w:rsidRPr="00DB7019">
        <w:rPr>
          <w:rFonts w:asciiTheme="majorBidi" w:hAnsiTheme="majorBidi" w:cstheme="majorBidi"/>
          <w:b/>
          <w:bCs/>
          <w:spacing w:val="-2"/>
          <w:w w:val="105"/>
        </w:rPr>
        <w:t>State</w:t>
      </w:r>
      <w:r w:rsidR="00173393">
        <w:rPr>
          <w:rFonts w:asciiTheme="majorBidi" w:hAnsiTheme="majorBidi" w:cstheme="majorBidi"/>
          <w:b/>
          <w:bCs/>
          <w:spacing w:val="-2"/>
          <w:w w:val="105"/>
        </w:rPr>
        <w:t>.</w:t>
      </w:r>
    </w:p>
    <w:tbl>
      <w:tblPr>
        <w:tblStyle w:val="a4"/>
        <w:tblW w:w="9630" w:type="dxa"/>
        <w:tblInd w:w="-185" w:type="dxa"/>
        <w:tblLook w:val="04A0" w:firstRow="1" w:lastRow="0" w:firstColumn="1" w:lastColumn="0" w:noHBand="0" w:noVBand="1"/>
      </w:tblPr>
      <w:tblGrid>
        <w:gridCol w:w="1707"/>
        <w:gridCol w:w="2779"/>
        <w:gridCol w:w="2269"/>
        <w:gridCol w:w="1346"/>
        <w:gridCol w:w="1529"/>
      </w:tblGrid>
      <w:tr w:rsidR="00723D0A" w:rsidRPr="00581532" w14:paraId="260C2FCD" w14:textId="77777777" w:rsidTr="00723D0A">
        <w:tc>
          <w:tcPr>
            <w:tcW w:w="1710" w:type="dxa"/>
          </w:tcPr>
          <w:p w14:paraId="63E025E3"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4"/>
                <w:w w:val="110"/>
              </w:rPr>
              <w:lastRenderedPageBreak/>
              <w:t xml:space="preserve">Risk </w:t>
            </w:r>
            <w:r w:rsidRPr="00581532">
              <w:rPr>
                <w:rFonts w:asciiTheme="majorBidi" w:hAnsiTheme="majorBidi" w:cstheme="majorBidi"/>
                <w:b/>
                <w:bCs/>
                <w:spacing w:val="-2"/>
              </w:rPr>
              <w:t>Factor</w:t>
            </w:r>
          </w:p>
        </w:tc>
        <w:tc>
          <w:tcPr>
            <w:tcW w:w="2790" w:type="dxa"/>
          </w:tcPr>
          <w:p w14:paraId="291A6ACE"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2"/>
                <w:w w:val="105"/>
              </w:rPr>
              <w:t>Category</w:t>
            </w:r>
          </w:p>
        </w:tc>
        <w:tc>
          <w:tcPr>
            <w:tcW w:w="2250" w:type="dxa"/>
          </w:tcPr>
          <w:p w14:paraId="7580258B" w14:textId="77777777" w:rsidR="00581532" w:rsidRPr="00581532" w:rsidRDefault="000731C0" w:rsidP="000731C0">
            <w:pPr>
              <w:spacing w:before="5" w:line="360" w:lineRule="auto"/>
              <w:jc w:val="both"/>
              <w:rPr>
                <w:rFonts w:asciiTheme="majorBidi" w:hAnsiTheme="majorBidi" w:cstheme="majorBidi"/>
                <w:b/>
                <w:bCs/>
              </w:rPr>
            </w:pPr>
            <w:r>
              <w:rPr>
                <w:rFonts w:asciiTheme="majorBidi" w:hAnsiTheme="majorBidi" w:cstheme="majorBidi"/>
                <w:b/>
                <w:bCs/>
                <w:w w:val="105"/>
              </w:rPr>
              <w:t>No.</w:t>
            </w:r>
            <w:r w:rsidR="00581532" w:rsidRPr="00581532">
              <w:rPr>
                <w:rFonts w:asciiTheme="majorBidi" w:hAnsiTheme="majorBidi" w:cstheme="majorBidi"/>
                <w:b/>
                <w:bCs/>
                <w:spacing w:val="-2"/>
                <w:w w:val="105"/>
              </w:rPr>
              <w:t>Positive</w:t>
            </w:r>
            <w:r w:rsidR="00581532" w:rsidRPr="00581532">
              <w:rPr>
                <w:rFonts w:asciiTheme="majorBidi" w:hAnsiTheme="majorBidi" w:cstheme="majorBidi"/>
                <w:b/>
                <w:bCs/>
                <w:w w:val="105"/>
              </w:rPr>
              <w:t>/Total</w:t>
            </w:r>
            <w:r w:rsidR="00581532" w:rsidRPr="00581532">
              <w:rPr>
                <w:rFonts w:asciiTheme="majorBidi" w:hAnsiTheme="majorBidi" w:cstheme="majorBidi"/>
                <w:b/>
                <w:bCs/>
                <w:spacing w:val="-5"/>
                <w:w w:val="105"/>
              </w:rPr>
              <w:t>(%)</w:t>
            </w:r>
          </w:p>
        </w:tc>
        <w:tc>
          <w:tcPr>
            <w:tcW w:w="1350" w:type="dxa"/>
          </w:tcPr>
          <w:p w14:paraId="502D34FD"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i/>
                <w:spacing w:val="-2"/>
                <w:w w:val="105"/>
              </w:rPr>
              <w:t>P-</w:t>
            </w:r>
            <w:r w:rsidRPr="00581532">
              <w:rPr>
                <w:rFonts w:asciiTheme="majorBidi" w:hAnsiTheme="majorBidi" w:cstheme="majorBidi"/>
                <w:b/>
                <w:bCs/>
                <w:i/>
                <w:spacing w:val="-4"/>
                <w:w w:val="105"/>
              </w:rPr>
              <w:t>value</w:t>
            </w:r>
          </w:p>
        </w:tc>
        <w:tc>
          <w:tcPr>
            <w:tcW w:w="1530" w:type="dxa"/>
          </w:tcPr>
          <w:p w14:paraId="7156B289"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b/>
                <w:bCs/>
                <w:spacing w:val="-2"/>
                <w:w w:val="110"/>
              </w:rPr>
              <w:t>Significance</w:t>
            </w:r>
          </w:p>
        </w:tc>
      </w:tr>
      <w:tr w:rsidR="00723D0A" w:rsidRPr="00581532" w14:paraId="35518545" w14:textId="77777777" w:rsidTr="00723D0A">
        <w:tc>
          <w:tcPr>
            <w:tcW w:w="1710" w:type="dxa"/>
          </w:tcPr>
          <w:p w14:paraId="3C92930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Sex</w:t>
            </w:r>
          </w:p>
        </w:tc>
        <w:tc>
          <w:tcPr>
            <w:tcW w:w="2790" w:type="dxa"/>
          </w:tcPr>
          <w:p w14:paraId="5E1F5F4A"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rPr>
              <w:t>Male</w:t>
            </w:r>
          </w:p>
          <w:p w14:paraId="74977B5D"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rPr>
              <w:t>Female</w:t>
            </w:r>
          </w:p>
        </w:tc>
        <w:tc>
          <w:tcPr>
            <w:tcW w:w="2250" w:type="dxa"/>
          </w:tcPr>
          <w:p w14:paraId="726484AF" w14:textId="77777777" w:rsidR="00581532" w:rsidRPr="00581532" w:rsidRDefault="00581532" w:rsidP="00581532">
            <w:pPr>
              <w:spacing w:line="360" w:lineRule="auto"/>
              <w:ind w:left="112"/>
              <w:jc w:val="both"/>
              <w:rPr>
                <w:rFonts w:asciiTheme="majorBidi" w:hAnsiTheme="majorBidi" w:cstheme="majorBidi"/>
                <w:spacing w:val="-2"/>
              </w:rPr>
            </w:pPr>
            <w:r w:rsidRPr="00581532">
              <w:rPr>
                <w:rFonts w:asciiTheme="majorBidi" w:hAnsiTheme="majorBidi" w:cstheme="majorBidi"/>
                <w:spacing w:val="-2"/>
              </w:rPr>
              <w:t xml:space="preserve">89/247 (36.0%) </w:t>
            </w:r>
          </w:p>
          <w:p w14:paraId="15432EFA" w14:textId="77777777" w:rsidR="00581532" w:rsidRPr="00581532" w:rsidRDefault="00581532" w:rsidP="00581532">
            <w:pPr>
              <w:spacing w:line="360" w:lineRule="auto"/>
              <w:ind w:left="112"/>
              <w:jc w:val="both"/>
              <w:rPr>
                <w:rFonts w:asciiTheme="majorBidi" w:hAnsiTheme="majorBidi" w:cstheme="majorBidi"/>
                <w:spacing w:val="-2"/>
              </w:rPr>
            </w:pPr>
            <w:r w:rsidRPr="00581532">
              <w:rPr>
                <w:rFonts w:asciiTheme="majorBidi" w:hAnsiTheme="majorBidi" w:cstheme="majorBidi"/>
                <w:spacing w:val="-2"/>
              </w:rPr>
              <w:t>40/75  (53.3%)</w:t>
            </w:r>
          </w:p>
          <w:p w14:paraId="4D6DFAF8" w14:textId="77777777" w:rsidR="00581532" w:rsidRPr="00581532" w:rsidRDefault="00581532" w:rsidP="00581532">
            <w:pPr>
              <w:jc w:val="both"/>
              <w:rPr>
                <w:rFonts w:asciiTheme="majorBidi" w:hAnsiTheme="majorBidi" w:cstheme="majorBidi"/>
              </w:rPr>
            </w:pPr>
          </w:p>
        </w:tc>
        <w:tc>
          <w:tcPr>
            <w:tcW w:w="1350" w:type="dxa"/>
          </w:tcPr>
          <w:p w14:paraId="0F41E73F"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w w:val="105"/>
              </w:rPr>
              <w:t>0.007</w:t>
            </w:r>
          </w:p>
        </w:tc>
        <w:tc>
          <w:tcPr>
            <w:tcW w:w="1530" w:type="dxa"/>
          </w:tcPr>
          <w:p w14:paraId="6E51059F"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6921A6B1" w14:textId="77777777" w:rsidTr="00723D0A">
        <w:tc>
          <w:tcPr>
            <w:tcW w:w="1710" w:type="dxa"/>
          </w:tcPr>
          <w:p w14:paraId="1372801C"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Location</w:t>
            </w:r>
          </w:p>
        </w:tc>
        <w:tc>
          <w:tcPr>
            <w:tcW w:w="2790" w:type="dxa"/>
          </w:tcPr>
          <w:p w14:paraId="2AA9760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 xml:space="preserve">Eastern </w:t>
            </w:r>
            <w:r w:rsidRPr="00581532">
              <w:rPr>
                <w:rFonts w:asciiTheme="majorBidi" w:hAnsiTheme="majorBidi" w:cstheme="majorBidi"/>
                <w:spacing w:val="-2"/>
              </w:rPr>
              <w:t>Kassala</w:t>
            </w:r>
          </w:p>
          <w:p w14:paraId="4222E6A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 xml:space="preserve">Western </w:t>
            </w:r>
            <w:r w:rsidRPr="00581532">
              <w:rPr>
                <w:rFonts w:asciiTheme="majorBidi" w:hAnsiTheme="majorBidi" w:cstheme="majorBidi"/>
                <w:spacing w:val="-2"/>
              </w:rPr>
              <w:t>Kassala</w:t>
            </w:r>
          </w:p>
          <w:p w14:paraId="4FF78044"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 xml:space="preserve">Northern Kassala </w:t>
            </w:r>
          </w:p>
          <w:p w14:paraId="6500843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Southern Kassala</w:t>
            </w:r>
          </w:p>
          <w:p w14:paraId="5FDE5308" w14:textId="77777777" w:rsidR="00581532" w:rsidRPr="00581532" w:rsidRDefault="00581532" w:rsidP="00581532">
            <w:pPr>
              <w:spacing w:line="360" w:lineRule="auto"/>
              <w:rPr>
                <w:rFonts w:asciiTheme="majorBidi" w:hAnsiTheme="majorBidi" w:cstheme="majorBidi"/>
              </w:rPr>
            </w:pPr>
          </w:p>
        </w:tc>
        <w:tc>
          <w:tcPr>
            <w:tcW w:w="2250" w:type="dxa"/>
          </w:tcPr>
          <w:p w14:paraId="6F243431"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39/73 (53.4%)</w:t>
            </w:r>
          </w:p>
          <w:p w14:paraId="5AF3374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33/110 (30.0%)</w:t>
            </w:r>
          </w:p>
          <w:p w14:paraId="3F9CAC2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34/82 (41.5%)</w:t>
            </w:r>
          </w:p>
          <w:p w14:paraId="7886578B"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spacing w:val="-2"/>
              </w:rPr>
              <w:t>23/57 (40.4%)</w:t>
            </w:r>
          </w:p>
        </w:tc>
        <w:tc>
          <w:tcPr>
            <w:tcW w:w="1350" w:type="dxa"/>
          </w:tcPr>
          <w:p w14:paraId="54D972D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0.017</w:t>
            </w:r>
          </w:p>
        </w:tc>
        <w:tc>
          <w:tcPr>
            <w:tcW w:w="1530" w:type="dxa"/>
          </w:tcPr>
          <w:p w14:paraId="3517B258"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1AECE6C0" w14:textId="77777777" w:rsidTr="00723D0A">
        <w:tc>
          <w:tcPr>
            <w:tcW w:w="1710" w:type="dxa"/>
          </w:tcPr>
          <w:p w14:paraId="4B04D481"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w w:val="105"/>
              </w:rPr>
              <w:t xml:space="preserve">Age </w:t>
            </w:r>
            <w:r w:rsidRPr="00581532">
              <w:rPr>
                <w:rFonts w:asciiTheme="majorBidi" w:hAnsiTheme="majorBidi" w:cstheme="majorBidi"/>
                <w:spacing w:val="-4"/>
                <w:w w:val="105"/>
              </w:rPr>
              <w:t>Group</w:t>
            </w:r>
          </w:p>
        </w:tc>
        <w:tc>
          <w:tcPr>
            <w:tcW w:w="2790" w:type="dxa"/>
          </w:tcPr>
          <w:p w14:paraId="13592A8A"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&lt; 4</w:t>
            </w:r>
            <w:r w:rsidRPr="00581532">
              <w:rPr>
                <w:rFonts w:asciiTheme="majorBidi" w:hAnsiTheme="majorBidi" w:cstheme="majorBidi"/>
                <w:spacing w:val="-2"/>
              </w:rPr>
              <w:t xml:space="preserve"> years </w:t>
            </w:r>
          </w:p>
          <w:p w14:paraId="5EC1A32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4–8</w:t>
            </w:r>
            <w:r w:rsidRPr="00581532">
              <w:rPr>
                <w:rFonts w:asciiTheme="majorBidi" w:hAnsiTheme="majorBidi" w:cstheme="majorBidi"/>
                <w:spacing w:val="-2"/>
              </w:rPr>
              <w:t xml:space="preserve"> years</w:t>
            </w:r>
          </w:p>
          <w:p w14:paraId="459D2A1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rPr>
              <w:t>&gt; 8</w:t>
            </w:r>
            <w:r w:rsidRPr="00581532">
              <w:rPr>
                <w:rFonts w:asciiTheme="majorBidi" w:hAnsiTheme="majorBidi" w:cstheme="majorBidi"/>
                <w:spacing w:val="-2"/>
              </w:rPr>
              <w:t xml:space="preserve"> years</w:t>
            </w:r>
          </w:p>
        </w:tc>
        <w:tc>
          <w:tcPr>
            <w:tcW w:w="2250" w:type="dxa"/>
          </w:tcPr>
          <w:p w14:paraId="3965B304"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39/105 (37.1%)</w:t>
            </w:r>
          </w:p>
          <w:p w14:paraId="0D916C6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62/173 (35.9%)</w:t>
            </w:r>
          </w:p>
          <w:p w14:paraId="1EF998D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27/44 (61.4%)</w:t>
            </w:r>
          </w:p>
          <w:p w14:paraId="68696AFC" w14:textId="77777777" w:rsidR="00581532" w:rsidRPr="00581532" w:rsidRDefault="00581532" w:rsidP="00581532">
            <w:pPr>
              <w:jc w:val="both"/>
              <w:rPr>
                <w:rFonts w:asciiTheme="majorBidi" w:hAnsiTheme="majorBidi" w:cstheme="majorBidi"/>
              </w:rPr>
            </w:pPr>
          </w:p>
        </w:tc>
        <w:tc>
          <w:tcPr>
            <w:tcW w:w="1350" w:type="dxa"/>
          </w:tcPr>
          <w:p w14:paraId="2F3A418E"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0.003</w:t>
            </w:r>
          </w:p>
        </w:tc>
        <w:tc>
          <w:tcPr>
            <w:tcW w:w="1530" w:type="dxa"/>
          </w:tcPr>
          <w:p w14:paraId="68F1AFA9"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73F29BFE" w14:textId="77777777" w:rsidTr="00723D0A">
        <w:tc>
          <w:tcPr>
            <w:tcW w:w="1710" w:type="dxa"/>
          </w:tcPr>
          <w:p w14:paraId="0D5D0D00"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rPr>
              <w:t>Breed</w:t>
            </w:r>
          </w:p>
        </w:tc>
        <w:tc>
          <w:tcPr>
            <w:tcW w:w="2790" w:type="dxa"/>
          </w:tcPr>
          <w:p w14:paraId="45C863C9"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 xml:space="preserve">Rashayde </w:t>
            </w:r>
          </w:p>
          <w:p w14:paraId="33A8E4FF"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Arabi</w:t>
            </w:r>
          </w:p>
          <w:p w14:paraId="7165CF58" w14:textId="77777777" w:rsidR="00581532" w:rsidRPr="00581532" w:rsidRDefault="00581532" w:rsidP="00581532">
            <w:pPr>
              <w:spacing w:line="360" w:lineRule="auto"/>
              <w:rPr>
                <w:rFonts w:asciiTheme="majorBidi" w:hAnsiTheme="majorBidi" w:cstheme="majorBidi"/>
                <w:spacing w:val="-2"/>
              </w:rPr>
            </w:pPr>
            <w:r w:rsidRPr="00581532">
              <w:rPr>
                <w:rFonts w:asciiTheme="majorBidi" w:hAnsiTheme="majorBidi" w:cstheme="majorBidi"/>
                <w:spacing w:val="-2"/>
              </w:rPr>
              <w:t>Annafi</w:t>
            </w:r>
          </w:p>
          <w:p w14:paraId="69D05276" w14:textId="77777777" w:rsidR="00581532" w:rsidRPr="00581532" w:rsidRDefault="00581532" w:rsidP="00581532">
            <w:pPr>
              <w:spacing w:line="360" w:lineRule="auto"/>
              <w:rPr>
                <w:rFonts w:asciiTheme="majorBidi" w:hAnsiTheme="majorBidi" w:cstheme="majorBidi"/>
              </w:rPr>
            </w:pPr>
            <w:r w:rsidRPr="00581532">
              <w:rPr>
                <w:rFonts w:asciiTheme="majorBidi" w:hAnsiTheme="majorBidi" w:cstheme="majorBidi"/>
                <w:spacing w:val="-2"/>
              </w:rPr>
              <w:t>Bushary</w:t>
            </w:r>
          </w:p>
        </w:tc>
        <w:tc>
          <w:tcPr>
            <w:tcW w:w="2250" w:type="dxa"/>
          </w:tcPr>
          <w:p w14:paraId="77F85D7E" w14:textId="77777777" w:rsid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89/256 (34.8%)</w:t>
            </w:r>
          </w:p>
          <w:p w14:paraId="0E27A8CE" w14:textId="77777777" w:rsidR="004A053A" w:rsidRDefault="004A053A" w:rsidP="004A053A">
            <w:pPr>
              <w:spacing w:line="360" w:lineRule="auto"/>
              <w:jc w:val="both"/>
              <w:rPr>
                <w:rFonts w:asciiTheme="majorBidi" w:hAnsiTheme="majorBidi" w:cstheme="majorBidi"/>
                <w:spacing w:val="-2"/>
              </w:rPr>
            </w:pPr>
            <w:r>
              <w:rPr>
                <w:rFonts w:asciiTheme="majorBidi" w:hAnsiTheme="majorBidi" w:cstheme="majorBidi"/>
                <w:spacing w:val="-2"/>
              </w:rPr>
              <w:t>30</w:t>
            </w:r>
            <w:r w:rsidRPr="00581532">
              <w:rPr>
                <w:rFonts w:asciiTheme="majorBidi" w:hAnsiTheme="majorBidi" w:cstheme="majorBidi"/>
                <w:spacing w:val="-2"/>
              </w:rPr>
              <w:t>/</w:t>
            </w:r>
            <w:r>
              <w:rPr>
                <w:rFonts w:asciiTheme="majorBidi" w:hAnsiTheme="majorBidi" w:cstheme="majorBidi"/>
                <w:spacing w:val="-2"/>
              </w:rPr>
              <w:t>48 (62.5%)</w:t>
            </w:r>
          </w:p>
          <w:p w14:paraId="2283AE65" w14:textId="77777777" w:rsidR="00581532" w:rsidRPr="00581532" w:rsidRDefault="00581532" w:rsidP="004A053A">
            <w:pPr>
              <w:spacing w:line="360" w:lineRule="auto"/>
              <w:jc w:val="both"/>
              <w:rPr>
                <w:rFonts w:asciiTheme="majorBidi" w:hAnsiTheme="majorBidi" w:cstheme="majorBidi"/>
                <w:spacing w:val="-2"/>
              </w:rPr>
            </w:pPr>
            <w:r w:rsidRPr="00581532">
              <w:rPr>
                <w:rFonts w:asciiTheme="majorBidi" w:hAnsiTheme="majorBidi" w:cstheme="majorBidi"/>
                <w:spacing w:val="-4"/>
              </w:rPr>
              <w:t xml:space="preserve">9/16 </w:t>
            </w:r>
            <w:r w:rsidRPr="00581532">
              <w:rPr>
                <w:rFonts w:asciiTheme="majorBidi" w:hAnsiTheme="majorBidi" w:cstheme="majorBidi"/>
                <w:spacing w:val="-2"/>
              </w:rPr>
              <w:t>(56.3%)</w:t>
            </w:r>
          </w:p>
          <w:p w14:paraId="30C61E14" w14:textId="77777777" w:rsidR="00581532" w:rsidRPr="00581532" w:rsidRDefault="00581532" w:rsidP="00581532">
            <w:pPr>
              <w:spacing w:line="360" w:lineRule="auto"/>
              <w:jc w:val="both"/>
              <w:rPr>
                <w:rFonts w:asciiTheme="majorBidi" w:hAnsiTheme="majorBidi" w:cstheme="majorBidi"/>
                <w:spacing w:val="-2"/>
              </w:rPr>
            </w:pPr>
            <w:commentRangeStart w:id="24"/>
            <w:r w:rsidRPr="00581532">
              <w:rPr>
                <w:rFonts w:asciiTheme="majorBidi" w:hAnsiTheme="majorBidi" w:cstheme="majorBidi"/>
              </w:rPr>
              <w:t xml:space="preserve">1/2 </w:t>
            </w:r>
            <w:r w:rsidRPr="00581532">
              <w:rPr>
                <w:rFonts w:asciiTheme="majorBidi" w:hAnsiTheme="majorBidi" w:cstheme="majorBidi"/>
                <w:spacing w:val="-2"/>
              </w:rPr>
              <w:t>(50.0%)</w:t>
            </w:r>
            <w:commentRangeEnd w:id="24"/>
            <w:r w:rsidR="004A109F">
              <w:rPr>
                <w:rStyle w:val="a8"/>
              </w:rPr>
              <w:commentReference w:id="24"/>
            </w:r>
          </w:p>
          <w:p w14:paraId="3B7CA062" w14:textId="77777777" w:rsidR="00581532" w:rsidRPr="00581532" w:rsidRDefault="00581532" w:rsidP="00581532">
            <w:pPr>
              <w:jc w:val="both"/>
              <w:rPr>
                <w:rFonts w:asciiTheme="majorBidi" w:hAnsiTheme="majorBidi" w:cstheme="majorBidi"/>
              </w:rPr>
            </w:pPr>
          </w:p>
        </w:tc>
        <w:tc>
          <w:tcPr>
            <w:tcW w:w="1350" w:type="dxa"/>
          </w:tcPr>
          <w:p w14:paraId="3721B581"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0.002</w:t>
            </w:r>
          </w:p>
        </w:tc>
        <w:tc>
          <w:tcPr>
            <w:tcW w:w="1530" w:type="dxa"/>
          </w:tcPr>
          <w:p w14:paraId="233CF0E7"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654EB4C2" w14:textId="77777777" w:rsidTr="00723D0A">
        <w:tc>
          <w:tcPr>
            <w:tcW w:w="1710" w:type="dxa"/>
          </w:tcPr>
          <w:p w14:paraId="3D574374"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w w:val="105"/>
              </w:rPr>
              <w:t>Migration</w:t>
            </w:r>
          </w:p>
        </w:tc>
        <w:tc>
          <w:tcPr>
            <w:tcW w:w="2790" w:type="dxa"/>
          </w:tcPr>
          <w:p w14:paraId="57C38D6F" w14:textId="77777777" w:rsidR="00581532" w:rsidRPr="00581532" w:rsidRDefault="00581532" w:rsidP="00BC7923">
            <w:pPr>
              <w:spacing w:line="360" w:lineRule="auto"/>
              <w:jc w:val="both"/>
              <w:rPr>
                <w:rFonts w:asciiTheme="majorBidi" w:hAnsiTheme="majorBidi" w:cstheme="majorBidi"/>
                <w:spacing w:val="-2"/>
              </w:rPr>
            </w:pPr>
            <w:r w:rsidRPr="00581532">
              <w:rPr>
                <w:rFonts w:asciiTheme="majorBidi" w:hAnsiTheme="majorBidi" w:cstheme="majorBidi"/>
                <w:spacing w:val="-2"/>
              </w:rPr>
              <w:t>Migrated</w:t>
            </w:r>
            <w:r w:rsidR="00844BF1">
              <w:rPr>
                <w:rFonts w:asciiTheme="majorBidi" w:hAnsiTheme="majorBidi" w:cstheme="majorBidi"/>
                <w:spacing w:val="-2"/>
              </w:rPr>
              <w:t xml:space="preserve"> </w:t>
            </w:r>
            <w:r w:rsidRPr="00581532">
              <w:rPr>
                <w:rFonts w:asciiTheme="majorBidi" w:hAnsiTheme="majorBidi" w:cstheme="majorBidi"/>
              </w:rPr>
              <w:t>(Sudan</w:t>
            </w:r>
            <w:r w:rsidRPr="00581532">
              <w:rPr>
                <w:rFonts w:asciiTheme="majorBidi" w:hAnsiTheme="majorBidi" w:cstheme="majorBidi"/>
                <w:spacing w:val="-10"/>
              </w:rPr>
              <w:t>→</w:t>
            </w:r>
            <w:r w:rsidRPr="00581532">
              <w:rPr>
                <w:rFonts w:asciiTheme="majorBidi" w:hAnsiTheme="majorBidi" w:cstheme="majorBidi"/>
                <w:spacing w:val="-2"/>
              </w:rPr>
              <w:t xml:space="preserve"> Ethiopia)</w:t>
            </w:r>
          </w:p>
          <w:p w14:paraId="0415C26E" w14:textId="77777777" w:rsidR="00581532" w:rsidRPr="00581532" w:rsidRDefault="00581532" w:rsidP="00BC7923">
            <w:pPr>
              <w:spacing w:line="360" w:lineRule="auto"/>
              <w:jc w:val="both"/>
              <w:rPr>
                <w:rFonts w:asciiTheme="majorBidi" w:hAnsiTheme="majorBidi" w:cstheme="majorBidi"/>
                <w:spacing w:val="-2"/>
              </w:rPr>
            </w:pPr>
            <w:r w:rsidRPr="00581532">
              <w:rPr>
                <w:rFonts w:asciiTheme="majorBidi" w:hAnsiTheme="majorBidi" w:cstheme="majorBidi"/>
                <w:spacing w:val="-2"/>
              </w:rPr>
              <w:t xml:space="preserve"> Non-migrated</w:t>
            </w:r>
          </w:p>
          <w:p w14:paraId="51D0A70A" w14:textId="77777777" w:rsidR="00581532" w:rsidRPr="00581532" w:rsidRDefault="00581532" w:rsidP="00581532">
            <w:pPr>
              <w:jc w:val="both"/>
              <w:rPr>
                <w:rFonts w:asciiTheme="majorBidi" w:hAnsiTheme="majorBidi" w:cstheme="majorBidi"/>
              </w:rPr>
            </w:pPr>
          </w:p>
        </w:tc>
        <w:tc>
          <w:tcPr>
            <w:tcW w:w="2250" w:type="dxa"/>
          </w:tcPr>
          <w:p w14:paraId="4CA5037F"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53/103(51.5%)</w:t>
            </w:r>
          </w:p>
          <w:p w14:paraId="7184094F" w14:textId="77777777" w:rsidR="00581532" w:rsidRPr="00581532" w:rsidRDefault="00581532" w:rsidP="00581532">
            <w:pPr>
              <w:spacing w:line="360" w:lineRule="auto"/>
              <w:jc w:val="both"/>
              <w:rPr>
                <w:rFonts w:asciiTheme="majorBidi" w:hAnsiTheme="majorBidi" w:cstheme="majorBidi"/>
              </w:rPr>
            </w:pPr>
            <w:r w:rsidRPr="00581532">
              <w:rPr>
                <w:rFonts w:asciiTheme="majorBidi" w:hAnsiTheme="majorBidi" w:cstheme="majorBidi"/>
                <w:spacing w:val="-2"/>
              </w:rPr>
              <w:t>76/219(34.7%)</w:t>
            </w:r>
          </w:p>
        </w:tc>
        <w:tc>
          <w:tcPr>
            <w:tcW w:w="1350" w:type="dxa"/>
          </w:tcPr>
          <w:p w14:paraId="7166044C"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0.004</w:t>
            </w:r>
          </w:p>
        </w:tc>
        <w:tc>
          <w:tcPr>
            <w:tcW w:w="1530" w:type="dxa"/>
          </w:tcPr>
          <w:p w14:paraId="71BFC753" w14:textId="77777777" w:rsidR="00581532" w:rsidRPr="00581532" w:rsidRDefault="00581532" w:rsidP="00581532">
            <w:pPr>
              <w:jc w:val="both"/>
              <w:rPr>
                <w:rFonts w:asciiTheme="majorBidi" w:hAnsiTheme="majorBidi" w:cstheme="majorBidi"/>
              </w:rPr>
            </w:pPr>
            <w:r w:rsidRPr="00581532">
              <w:rPr>
                <w:rFonts w:asciiTheme="majorBidi" w:hAnsiTheme="majorBidi" w:cstheme="majorBidi"/>
                <w:spacing w:val="-2"/>
              </w:rPr>
              <w:t>Significant</w:t>
            </w:r>
          </w:p>
        </w:tc>
      </w:tr>
      <w:tr w:rsidR="00723D0A" w:rsidRPr="00581532" w14:paraId="7DC57411" w14:textId="77777777" w:rsidTr="00723D0A">
        <w:tc>
          <w:tcPr>
            <w:tcW w:w="1710" w:type="dxa"/>
          </w:tcPr>
          <w:p w14:paraId="17796F30" w14:textId="77777777" w:rsidR="00581532" w:rsidRPr="00581532" w:rsidRDefault="00581532" w:rsidP="00581532">
            <w:pPr>
              <w:jc w:val="both"/>
              <w:rPr>
                <w:rFonts w:asciiTheme="majorBidi" w:hAnsiTheme="majorBidi" w:cstheme="majorBidi"/>
                <w:spacing w:val="-2"/>
                <w:w w:val="105"/>
              </w:rPr>
            </w:pPr>
            <w:r w:rsidRPr="00581532">
              <w:rPr>
                <w:rFonts w:asciiTheme="majorBidi" w:hAnsiTheme="majorBidi" w:cstheme="majorBidi"/>
                <w:spacing w:val="-2"/>
                <w:w w:val="105"/>
              </w:rPr>
              <w:t>Owner Awareness</w:t>
            </w:r>
          </w:p>
        </w:tc>
        <w:tc>
          <w:tcPr>
            <w:tcW w:w="2790" w:type="dxa"/>
          </w:tcPr>
          <w:p w14:paraId="28AB4FD1" w14:textId="77777777" w:rsidR="003C41AD" w:rsidRDefault="00581532" w:rsidP="003C41AD">
            <w:pPr>
              <w:spacing w:line="360" w:lineRule="auto"/>
              <w:jc w:val="both"/>
              <w:rPr>
                <w:rFonts w:asciiTheme="majorBidi" w:hAnsiTheme="majorBidi" w:cstheme="majorBidi"/>
                <w:spacing w:val="-2"/>
              </w:rPr>
            </w:pPr>
            <w:r w:rsidRPr="00581532">
              <w:rPr>
                <w:rFonts w:asciiTheme="majorBidi" w:hAnsiTheme="majorBidi" w:cstheme="majorBidi"/>
              </w:rPr>
              <w:t xml:space="preserve">Un aware of </w:t>
            </w:r>
            <w:r w:rsidRPr="00581532">
              <w:rPr>
                <w:rFonts w:asciiTheme="majorBidi" w:hAnsiTheme="majorBidi" w:cstheme="majorBidi"/>
                <w:spacing w:val="-2"/>
              </w:rPr>
              <w:t>cats’</w:t>
            </w:r>
          </w:p>
          <w:p w14:paraId="4F21D46D" w14:textId="77777777" w:rsidR="00581532" w:rsidRPr="00581532" w:rsidRDefault="00581532" w:rsidP="003C41AD">
            <w:pPr>
              <w:spacing w:line="360" w:lineRule="auto"/>
              <w:jc w:val="both"/>
              <w:rPr>
                <w:rFonts w:asciiTheme="majorBidi" w:hAnsiTheme="majorBidi" w:cstheme="majorBidi"/>
                <w:spacing w:val="-2"/>
              </w:rPr>
            </w:pPr>
            <w:r w:rsidRPr="00581532">
              <w:rPr>
                <w:rFonts w:asciiTheme="majorBidi" w:hAnsiTheme="majorBidi" w:cstheme="majorBidi"/>
                <w:spacing w:val="-4"/>
              </w:rPr>
              <w:t xml:space="preserve"> role </w:t>
            </w:r>
            <w:r w:rsidRPr="00581532">
              <w:rPr>
                <w:rFonts w:asciiTheme="majorBidi" w:hAnsiTheme="majorBidi" w:cstheme="majorBidi"/>
                <w:spacing w:val="-2"/>
              </w:rPr>
              <w:t>Aware</w:t>
            </w:r>
          </w:p>
        </w:tc>
        <w:tc>
          <w:tcPr>
            <w:tcW w:w="2250" w:type="dxa"/>
          </w:tcPr>
          <w:p w14:paraId="5FDF28B8"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111/252 (44.0%)</w:t>
            </w:r>
          </w:p>
          <w:p w14:paraId="0F2A13DB" w14:textId="77777777" w:rsidR="00581532" w:rsidRPr="00581532" w:rsidRDefault="00581532" w:rsidP="00581532">
            <w:pPr>
              <w:spacing w:line="360" w:lineRule="auto"/>
              <w:ind w:left="112"/>
              <w:jc w:val="both"/>
              <w:rPr>
                <w:rFonts w:asciiTheme="majorBidi" w:hAnsiTheme="majorBidi" w:cstheme="majorBidi"/>
              </w:rPr>
            </w:pPr>
            <w:r w:rsidRPr="00581532">
              <w:rPr>
                <w:rFonts w:asciiTheme="majorBidi" w:hAnsiTheme="majorBidi" w:cstheme="majorBidi"/>
                <w:spacing w:val="-2"/>
              </w:rPr>
              <w:t>18/70 (25.7%)</w:t>
            </w:r>
          </w:p>
          <w:p w14:paraId="5C487972" w14:textId="77777777" w:rsidR="00581532" w:rsidRPr="00581532" w:rsidRDefault="00581532" w:rsidP="00581532">
            <w:pPr>
              <w:jc w:val="both"/>
              <w:rPr>
                <w:rFonts w:asciiTheme="majorBidi" w:hAnsiTheme="majorBidi" w:cstheme="majorBidi"/>
                <w:spacing w:val="-2"/>
              </w:rPr>
            </w:pPr>
          </w:p>
        </w:tc>
        <w:tc>
          <w:tcPr>
            <w:tcW w:w="1350" w:type="dxa"/>
          </w:tcPr>
          <w:p w14:paraId="6367EFCA"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0.006</w:t>
            </w:r>
          </w:p>
        </w:tc>
        <w:tc>
          <w:tcPr>
            <w:tcW w:w="1530" w:type="dxa"/>
          </w:tcPr>
          <w:p w14:paraId="25670F5F"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Significant</w:t>
            </w:r>
          </w:p>
        </w:tc>
      </w:tr>
      <w:tr w:rsidR="00723D0A" w:rsidRPr="00581532" w14:paraId="488EA7C0" w14:textId="77777777" w:rsidTr="00723D0A">
        <w:tc>
          <w:tcPr>
            <w:tcW w:w="1710" w:type="dxa"/>
          </w:tcPr>
          <w:p w14:paraId="1B02B819" w14:textId="77777777" w:rsidR="00581532" w:rsidRPr="00581532" w:rsidRDefault="00C63149" w:rsidP="00581532">
            <w:pPr>
              <w:jc w:val="both"/>
              <w:rPr>
                <w:rFonts w:asciiTheme="majorBidi" w:hAnsiTheme="majorBidi" w:cstheme="majorBidi"/>
                <w:spacing w:val="-2"/>
                <w:w w:val="105"/>
              </w:rPr>
            </w:pPr>
            <w:r w:rsidRPr="00581532">
              <w:rPr>
                <w:rFonts w:asciiTheme="majorBidi" w:hAnsiTheme="majorBidi" w:cstheme="majorBidi"/>
                <w:spacing w:val="-2"/>
                <w:w w:val="105"/>
              </w:rPr>
              <w:t>Contact</w:t>
            </w:r>
            <w:r w:rsidRPr="00581532">
              <w:rPr>
                <w:rFonts w:asciiTheme="majorBidi" w:hAnsiTheme="majorBidi" w:cstheme="majorBidi"/>
                <w:w w:val="105"/>
              </w:rPr>
              <w:t xml:space="preserve"> With</w:t>
            </w:r>
            <w:r w:rsidR="00581532" w:rsidRPr="00581532">
              <w:rPr>
                <w:rFonts w:asciiTheme="majorBidi" w:hAnsiTheme="majorBidi" w:cstheme="majorBidi"/>
                <w:w w:val="105"/>
              </w:rPr>
              <w:t xml:space="preserve"> Wild</w:t>
            </w:r>
            <w:r w:rsidR="00581532" w:rsidRPr="00581532">
              <w:rPr>
                <w:rFonts w:asciiTheme="majorBidi" w:hAnsiTheme="majorBidi" w:cstheme="majorBidi"/>
                <w:spacing w:val="-2"/>
                <w:w w:val="105"/>
              </w:rPr>
              <w:t xml:space="preserve"> Felids</w:t>
            </w:r>
          </w:p>
        </w:tc>
        <w:tc>
          <w:tcPr>
            <w:tcW w:w="2790" w:type="dxa"/>
          </w:tcPr>
          <w:p w14:paraId="525D5DBD" w14:textId="77777777" w:rsidR="00581532" w:rsidRPr="00581532" w:rsidRDefault="00581532" w:rsidP="00C63149">
            <w:pPr>
              <w:spacing w:line="360" w:lineRule="auto"/>
              <w:jc w:val="both"/>
              <w:rPr>
                <w:rFonts w:asciiTheme="majorBidi" w:hAnsiTheme="majorBidi" w:cstheme="majorBidi"/>
                <w:spacing w:val="-2"/>
              </w:rPr>
            </w:pPr>
            <w:r w:rsidRPr="00581532">
              <w:rPr>
                <w:rFonts w:asciiTheme="majorBidi" w:hAnsiTheme="majorBidi" w:cstheme="majorBidi"/>
                <w:spacing w:val="-2"/>
              </w:rPr>
              <w:t xml:space="preserve">Contact </w:t>
            </w:r>
          </w:p>
          <w:p w14:paraId="62E20083" w14:textId="77777777" w:rsidR="00581532" w:rsidRPr="00581532" w:rsidRDefault="00581532" w:rsidP="00C63149">
            <w:pPr>
              <w:spacing w:line="360" w:lineRule="auto"/>
              <w:jc w:val="both"/>
              <w:rPr>
                <w:rFonts w:asciiTheme="majorBidi" w:hAnsiTheme="majorBidi" w:cstheme="majorBidi"/>
              </w:rPr>
            </w:pPr>
            <w:r w:rsidRPr="00581532">
              <w:rPr>
                <w:rFonts w:asciiTheme="majorBidi" w:hAnsiTheme="majorBidi" w:cstheme="majorBidi"/>
              </w:rPr>
              <w:t>No contact</w:t>
            </w:r>
          </w:p>
        </w:tc>
        <w:tc>
          <w:tcPr>
            <w:tcW w:w="2250" w:type="dxa"/>
          </w:tcPr>
          <w:p w14:paraId="133A8E2A"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92/190 (48.4%)</w:t>
            </w:r>
          </w:p>
          <w:p w14:paraId="486C9C4D" w14:textId="77777777" w:rsidR="00581532" w:rsidRPr="00581532" w:rsidRDefault="00581532" w:rsidP="00581532">
            <w:pPr>
              <w:spacing w:line="360" w:lineRule="auto"/>
              <w:jc w:val="both"/>
              <w:rPr>
                <w:rFonts w:asciiTheme="majorBidi" w:hAnsiTheme="majorBidi" w:cstheme="majorBidi"/>
                <w:spacing w:val="-2"/>
              </w:rPr>
            </w:pPr>
            <w:r w:rsidRPr="00581532">
              <w:rPr>
                <w:rFonts w:asciiTheme="majorBidi" w:hAnsiTheme="majorBidi" w:cstheme="majorBidi"/>
                <w:spacing w:val="-2"/>
              </w:rPr>
              <w:t>37/132 (28.0%)</w:t>
            </w:r>
          </w:p>
        </w:tc>
        <w:tc>
          <w:tcPr>
            <w:tcW w:w="1350" w:type="dxa"/>
          </w:tcPr>
          <w:p w14:paraId="09B514E9"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0.000</w:t>
            </w:r>
          </w:p>
        </w:tc>
        <w:tc>
          <w:tcPr>
            <w:tcW w:w="1530" w:type="dxa"/>
          </w:tcPr>
          <w:p w14:paraId="02EFE772" w14:textId="77777777" w:rsidR="00581532" w:rsidRPr="00581532" w:rsidRDefault="00581532" w:rsidP="00581532">
            <w:pPr>
              <w:jc w:val="both"/>
              <w:rPr>
                <w:rFonts w:asciiTheme="majorBidi" w:hAnsiTheme="majorBidi" w:cstheme="majorBidi"/>
                <w:spacing w:val="-2"/>
              </w:rPr>
            </w:pPr>
            <w:r w:rsidRPr="00581532">
              <w:rPr>
                <w:rFonts w:asciiTheme="majorBidi" w:hAnsiTheme="majorBidi" w:cstheme="majorBidi"/>
                <w:spacing w:val="-2"/>
              </w:rPr>
              <w:t>Significant</w:t>
            </w:r>
          </w:p>
        </w:tc>
      </w:tr>
    </w:tbl>
    <w:p w14:paraId="23C65875" w14:textId="77777777" w:rsidR="00962945" w:rsidRPr="00EE2423" w:rsidRDefault="00962945" w:rsidP="00962945">
      <w:pPr>
        <w:pStyle w:val="a3"/>
        <w:spacing w:before="162" w:line="360" w:lineRule="auto"/>
        <w:ind w:left="0"/>
        <w:jc w:val="both"/>
        <w:rPr>
          <w:rFonts w:asciiTheme="majorBidi" w:hAnsiTheme="majorBidi" w:cstheme="majorBidi"/>
        </w:rPr>
      </w:pPr>
    </w:p>
    <w:p w14:paraId="0B3C339C" w14:textId="77777777" w:rsidR="00962945" w:rsidRPr="00EE2423" w:rsidRDefault="00962945" w:rsidP="00962945">
      <w:pPr>
        <w:pStyle w:val="TableParagraph"/>
        <w:spacing w:line="360" w:lineRule="auto"/>
        <w:jc w:val="both"/>
        <w:rPr>
          <w:rFonts w:asciiTheme="majorBidi" w:hAnsiTheme="majorBidi" w:cstheme="majorBidi"/>
          <w:sz w:val="24"/>
          <w:szCs w:val="24"/>
        </w:rPr>
        <w:sectPr w:rsidR="00962945" w:rsidRPr="00EE2423">
          <w:headerReference w:type="even" r:id="rId10"/>
          <w:headerReference w:type="default" r:id="rId11"/>
          <w:footerReference w:type="even" r:id="rId12"/>
          <w:footerReference w:type="default" r:id="rId13"/>
          <w:headerReference w:type="first" r:id="rId14"/>
          <w:footerReference w:type="first" r:id="rId15"/>
          <w:pgSz w:w="12240" w:h="15840"/>
          <w:pgMar w:top="1360" w:right="1440" w:bottom="1304" w:left="1800" w:header="720" w:footer="720" w:gutter="0"/>
          <w:cols w:space="720"/>
        </w:sectPr>
      </w:pPr>
    </w:p>
    <w:p w14:paraId="1F949681" w14:textId="77777777" w:rsidR="00962945" w:rsidRDefault="00962945" w:rsidP="00962945">
      <w:pPr>
        <w:pStyle w:val="a3"/>
        <w:spacing w:before="200" w:line="360" w:lineRule="auto"/>
        <w:ind w:left="1067"/>
        <w:jc w:val="both"/>
        <w:rPr>
          <w:rFonts w:asciiTheme="majorBidi" w:hAnsiTheme="majorBidi" w:cstheme="majorBidi"/>
        </w:rPr>
      </w:pPr>
    </w:p>
    <w:p w14:paraId="225E9A7F" w14:textId="77777777" w:rsidR="00962945" w:rsidRPr="009D727A" w:rsidRDefault="00962945" w:rsidP="009D727A">
      <w:pPr>
        <w:spacing w:line="360" w:lineRule="auto"/>
        <w:ind w:left="540"/>
        <w:jc w:val="both"/>
        <w:rPr>
          <w:rFonts w:asciiTheme="majorBidi" w:hAnsiTheme="majorBidi" w:cstheme="majorBidi"/>
          <w:b/>
          <w:bCs/>
          <w:i/>
          <w:sz w:val="24"/>
          <w:szCs w:val="24"/>
        </w:rPr>
      </w:pPr>
      <w:r w:rsidRPr="009D727A">
        <w:rPr>
          <w:rFonts w:asciiTheme="majorBidi" w:hAnsiTheme="majorBidi" w:cstheme="majorBidi"/>
          <w:b/>
          <w:bCs/>
          <w:w w:val="105"/>
          <w:sz w:val="24"/>
          <w:szCs w:val="24"/>
        </w:rPr>
        <w:t xml:space="preserve">Non-Significant Risk Factors Associated with </w:t>
      </w:r>
      <w:r w:rsidRPr="00314B26">
        <w:rPr>
          <w:rFonts w:asciiTheme="majorBidi" w:hAnsiTheme="majorBidi" w:cstheme="majorBidi"/>
          <w:b/>
          <w:bCs/>
          <w:i/>
          <w:w w:val="105"/>
          <w:sz w:val="24"/>
          <w:szCs w:val="24"/>
          <w:highlight w:val="yellow"/>
        </w:rPr>
        <w:t>Toxoplasma</w:t>
      </w:r>
      <w:r w:rsidRPr="009D727A">
        <w:rPr>
          <w:rFonts w:asciiTheme="majorBidi" w:hAnsiTheme="majorBidi" w:cstheme="majorBidi"/>
          <w:b/>
          <w:bCs/>
          <w:i/>
          <w:w w:val="105"/>
          <w:sz w:val="24"/>
          <w:szCs w:val="24"/>
        </w:rPr>
        <w:t xml:space="preserve"> </w:t>
      </w:r>
      <w:r w:rsidRPr="009D727A">
        <w:rPr>
          <w:rFonts w:asciiTheme="majorBidi" w:hAnsiTheme="majorBidi" w:cstheme="majorBidi"/>
          <w:b/>
          <w:bCs/>
          <w:i/>
          <w:spacing w:val="-2"/>
          <w:w w:val="105"/>
          <w:sz w:val="24"/>
          <w:szCs w:val="24"/>
        </w:rPr>
        <w:t>gondii</w:t>
      </w:r>
      <w:r w:rsidR="009D727A">
        <w:rPr>
          <w:rFonts w:asciiTheme="majorBidi" w:hAnsiTheme="majorBidi" w:cstheme="majorBidi"/>
          <w:b/>
          <w:bCs/>
          <w:i/>
          <w:spacing w:val="-2"/>
          <w:w w:val="105"/>
          <w:sz w:val="24"/>
          <w:szCs w:val="24"/>
        </w:rPr>
        <w:t xml:space="preserve"> </w:t>
      </w:r>
      <w:r w:rsidRPr="009D727A">
        <w:rPr>
          <w:rFonts w:asciiTheme="majorBidi" w:hAnsiTheme="majorBidi" w:cstheme="majorBidi"/>
          <w:b/>
          <w:bCs/>
          <w:spacing w:val="-2"/>
          <w:w w:val="105"/>
        </w:rPr>
        <w:t>Seropositivity</w:t>
      </w:r>
    </w:p>
    <w:p w14:paraId="2259C67E" w14:textId="77777777" w:rsidR="00962945" w:rsidRPr="00EE2423" w:rsidRDefault="00962945" w:rsidP="008E74F0">
      <w:pPr>
        <w:pStyle w:val="a3"/>
        <w:spacing w:before="242" w:line="360" w:lineRule="auto"/>
        <w:ind w:right="379" w:firstLine="316"/>
        <w:jc w:val="both"/>
        <w:rPr>
          <w:rFonts w:asciiTheme="majorBidi" w:hAnsiTheme="majorBidi" w:cstheme="majorBidi"/>
          <w:i/>
        </w:rPr>
      </w:pPr>
      <w:r w:rsidRPr="00EE2423">
        <w:rPr>
          <w:rFonts w:asciiTheme="majorBidi" w:hAnsiTheme="majorBidi" w:cstheme="majorBidi"/>
        </w:rPr>
        <w:t xml:space="preserve">Several variables were examined to determine their association with </w:t>
      </w:r>
      <w:commentRangeStart w:id="25"/>
      <w:r w:rsidRPr="00EE2423">
        <w:rPr>
          <w:rFonts w:asciiTheme="majorBidi" w:hAnsiTheme="majorBidi" w:cstheme="majorBidi"/>
          <w:i/>
        </w:rPr>
        <w:t>Toxoplasma</w:t>
      </w:r>
      <w:r>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commentRangeEnd w:id="25"/>
      <w:r w:rsidR="00BA7AE5">
        <w:rPr>
          <w:rStyle w:val="a8"/>
          <w:rFonts w:asciiTheme="minorHAnsi" w:eastAsiaTheme="minorHAnsi" w:hAnsiTheme="minorHAnsi" w:cstheme="minorBidi"/>
        </w:rPr>
        <w:commentReference w:id="25"/>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however,</w:t>
      </w:r>
      <w:r>
        <w:rPr>
          <w:rFonts w:asciiTheme="majorBidi" w:hAnsiTheme="majorBidi" w:cstheme="majorBidi"/>
        </w:rPr>
        <w:t xml:space="preserve"> </w:t>
      </w:r>
      <w:r w:rsidRPr="00EE2423">
        <w:rPr>
          <w:rFonts w:asciiTheme="majorBidi" w:hAnsiTheme="majorBidi" w:cstheme="majorBidi"/>
        </w:rPr>
        <w:t>none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these</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demonstrated statistical significance. Camels were classified according to clinical condition, with</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recorded</w:t>
      </w:r>
      <w:r>
        <w:rPr>
          <w:rFonts w:asciiTheme="majorBidi" w:hAnsiTheme="majorBidi" w:cstheme="majorBidi"/>
        </w:rPr>
        <w:t xml:space="preserve"> </w:t>
      </w:r>
      <w:r w:rsidRPr="00EE2423">
        <w:rPr>
          <w:rFonts w:asciiTheme="majorBidi" w:hAnsiTheme="majorBidi" w:cstheme="majorBidi"/>
        </w:rPr>
        <w:t>at</w:t>
      </w:r>
      <w:r>
        <w:rPr>
          <w:rFonts w:asciiTheme="majorBidi" w:hAnsiTheme="majorBidi" w:cstheme="majorBidi"/>
        </w:rPr>
        <w:t xml:space="preserve"> </w:t>
      </w:r>
      <w:r w:rsidRPr="00EE2423">
        <w:rPr>
          <w:rFonts w:asciiTheme="majorBidi" w:hAnsiTheme="majorBidi" w:cstheme="majorBidi"/>
        </w:rPr>
        <w:t>41.3%(124/300)</w:t>
      </w:r>
      <w:r>
        <w:rPr>
          <w:rFonts w:asciiTheme="majorBidi" w:hAnsiTheme="majorBidi" w:cstheme="majorBidi"/>
        </w:rPr>
        <w:t xml:space="preserve"> </w:t>
      </w:r>
      <w:r w:rsidRPr="00EE2423">
        <w:rPr>
          <w:rFonts w:asciiTheme="majorBidi" w:hAnsiTheme="majorBidi" w:cstheme="majorBidi"/>
        </w:rPr>
        <w:t>among</w:t>
      </w:r>
      <w:r>
        <w:rPr>
          <w:rFonts w:asciiTheme="majorBidi" w:hAnsiTheme="majorBidi" w:cstheme="majorBidi"/>
        </w:rPr>
        <w:t xml:space="preserve"> </w:t>
      </w:r>
      <w:r w:rsidRPr="00EE2423">
        <w:rPr>
          <w:rFonts w:asciiTheme="majorBidi" w:hAnsiTheme="majorBidi" w:cstheme="majorBidi"/>
        </w:rPr>
        <w:t>healthy</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and 22.7% (5/22) among those in poor health, though this difference was not significant (</w:t>
      </w:r>
      <w:r w:rsidRPr="00EE2423">
        <w:rPr>
          <w:rFonts w:asciiTheme="majorBidi" w:hAnsiTheme="majorBidi" w:cstheme="majorBidi"/>
          <w:i/>
        </w:rPr>
        <w:t>P = 0.086</w:t>
      </w:r>
      <w:r w:rsidRPr="00EE2423">
        <w:rPr>
          <w:rFonts w:asciiTheme="majorBidi" w:hAnsiTheme="majorBidi" w:cstheme="majorBidi"/>
        </w:rPr>
        <w:t>). Similarly, herd size showed no meaningful association with infection, as camels from large herds (40.7%; 127/312) and those from medium-sized</w:t>
      </w:r>
      <w:r>
        <w:rPr>
          <w:rFonts w:asciiTheme="majorBidi" w:hAnsiTheme="majorBidi" w:cstheme="majorBidi"/>
        </w:rPr>
        <w:t xml:space="preserve"> </w:t>
      </w:r>
      <w:r w:rsidRPr="00EE2423">
        <w:rPr>
          <w:rFonts w:asciiTheme="majorBidi" w:hAnsiTheme="majorBidi" w:cstheme="majorBidi"/>
        </w:rPr>
        <w:t>herds</w:t>
      </w:r>
      <w:r>
        <w:rPr>
          <w:rFonts w:asciiTheme="majorBidi" w:hAnsiTheme="majorBidi" w:cstheme="majorBidi"/>
        </w:rPr>
        <w:t xml:space="preserve"> </w:t>
      </w:r>
      <w:r w:rsidRPr="00EE2423">
        <w:rPr>
          <w:rFonts w:asciiTheme="majorBidi" w:hAnsiTheme="majorBidi" w:cstheme="majorBidi"/>
        </w:rPr>
        <w:t>(20.0%;2/10)</w:t>
      </w:r>
      <w:r>
        <w:rPr>
          <w:rFonts w:asciiTheme="majorBidi" w:hAnsiTheme="majorBidi" w:cstheme="majorBidi"/>
        </w:rPr>
        <w:t xml:space="preserve"> </w:t>
      </w:r>
      <w:r w:rsidRPr="00EE2423">
        <w:rPr>
          <w:rFonts w:asciiTheme="majorBidi" w:hAnsiTheme="majorBidi" w:cstheme="majorBidi"/>
        </w:rPr>
        <w:t>exhibited</w:t>
      </w:r>
      <w:r>
        <w:rPr>
          <w:rFonts w:asciiTheme="majorBidi" w:hAnsiTheme="majorBidi" w:cstheme="majorBidi"/>
        </w:rPr>
        <w:t xml:space="preserve"> </w:t>
      </w:r>
      <w:r w:rsidRPr="00EE2423">
        <w:rPr>
          <w:rFonts w:asciiTheme="majorBidi" w:hAnsiTheme="majorBidi" w:cstheme="majorBidi"/>
        </w:rPr>
        <w:t>comparable</w:t>
      </w:r>
      <w:r>
        <w:rPr>
          <w:rFonts w:asciiTheme="majorBidi" w:hAnsiTheme="majorBidi" w:cstheme="majorBidi"/>
        </w:rPr>
        <w:t xml:space="preserve"> </w:t>
      </w:r>
      <w:r w:rsidRPr="00EE2423">
        <w:rPr>
          <w:rFonts w:asciiTheme="majorBidi" w:hAnsiTheme="majorBidi" w:cstheme="majorBidi"/>
        </w:rPr>
        <w:t>level</w:t>
      </w:r>
      <w:r w:rsidR="008E74F0">
        <w:rPr>
          <w:rFonts w:asciiTheme="majorBidi" w:hAnsiTheme="majorBidi" w:cstheme="majorBidi"/>
        </w:rPr>
        <w:t>s</w:t>
      </w:r>
      <w:r>
        <w:rPr>
          <w:rFonts w:asciiTheme="majorBidi" w:hAnsiTheme="majorBidi" w:cstheme="majorBidi"/>
        </w:rPr>
        <w:t xml:space="preserve"> </w:t>
      </w:r>
      <w:r w:rsidRPr="00EE2423">
        <w:rPr>
          <w:rFonts w:asciiTheme="majorBidi" w:hAnsiTheme="majorBidi" w:cstheme="majorBidi"/>
        </w:rPr>
        <w:t>of</w:t>
      </w:r>
      <w:r w:rsidR="008E74F0">
        <w:rPr>
          <w:rFonts w:asciiTheme="majorBidi" w:hAnsiTheme="majorBidi" w:cstheme="majorBidi"/>
        </w:rPr>
        <w:t xml:space="preserve"> </w:t>
      </w:r>
      <w:r w:rsidRPr="00EE2423">
        <w:rPr>
          <w:rFonts w:asciiTheme="majorBidi" w:hAnsiTheme="majorBidi" w:cstheme="majorBidi"/>
        </w:rPr>
        <w:t>exposure</w:t>
      </w:r>
      <w:r>
        <w:rPr>
          <w:rFonts w:asciiTheme="majorBidi" w:hAnsiTheme="majorBidi" w:cstheme="majorBidi"/>
        </w:rPr>
        <w:t xml:space="preserve"> </w:t>
      </w:r>
      <w:r w:rsidRPr="00EE2423">
        <w:rPr>
          <w:rFonts w:asciiTheme="majorBidi" w:hAnsiTheme="majorBidi" w:cstheme="majorBidi"/>
        </w:rPr>
        <w:t>(</w:t>
      </w:r>
      <w:r w:rsidRPr="00EE2423">
        <w:rPr>
          <w:rFonts w:asciiTheme="majorBidi" w:hAnsiTheme="majorBidi" w:cstheme="majorBidi"/>
          <w:i/>
        </w:rPr>
        <w:t>P= 0.188</w:t>
      </w:r>
      <w:r>
        <w:rPr>
          <w:rFonts w:asciiTheme="majorBidi" w:hAnsiTheme="majorBidi" w:cstheme="majorBidi"/>
        </w:rPr>
        <w:t>).</w:t>
      </w:r>
    </w:p>
    <w:p w14:paraId="692086C5" w14:textId="77777777" w:rsidR="00433E1F" w:rsidRDefault="00962945" w:rsidP="00962945">
      <w:pPr>
        <w:pStyle w:val="a3"/>
        <w:spacing w:before="80" w:line="360" w:lineRule="auto"/>
        <w:jc w:val="both"/>
        <w:rPr>
          <w:rFonts w:asciiTheme="majorBidi" w:hAnsiTheme="majorBidi" w:cstheme="majorBidi"/>
        </w:rPr>
      </w:pPr>
      <w:r w:rsidRPr="00EE2423">
        <w:rPr>
          <w:rFonts w:asciiTheme="majorBidi" w:hAnsiTheme="majorBidi" w:cstheme="majorBidi"/>
        </w:rPr>
        <w:t>Reported contact with domestic cats also failed to demonstrate significance,</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39.3%(118/300)</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exposed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and 50.0% (11/22) in non-exposed animals (</w:t>
      </w:r>
      <w:r w:rsidRPr="00EE2423">
        <w:rPr>
          <w:rFonts w:asciiTheme="majorBidi" w:hAnsiTheme="majorBidi" w:cstheme="majorBidi"/>
          <w:i/>
        </w:rPr>
        <w:t>P = 0.324</w:t>
      </w:r>
      <w:r w:rsidRPr="00EE2423">
        <w:rPr>
          <w:rFonts w:asciiTheme="majorBidi" w:hAnsiTheme="majorBidi" w:cstheme="majorBidi"/>
        </w:rPr>
        <w:t xml:space="preserve">). These findings indicate that health status, herd size, and contact with domestic cats were not predictive of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in the study population.</w:t>
      </w:r>
    </w:p>
    <w:p w14:paraId="1FDF19D9" w14:textId="77777777" w:rsidR="00962945" w:rsidRPr="00EE2423" w:rsidRDefault="00962945" w:rsidP="00962945">
      <w:pPr>
        <w:pStyle w:val="a3"/>
        <w:spacing w:before="80" w:line="360" w:lineRule="auto"/>
        <w:jc w:val="both"/>
        <w:rPr>
          <w:rFonts w:asciiTheme="majorBidi" w:hAnsiTheme="majorBidi" w:cstheme="majorBidi"/>
        </w:rPr>
      </w:pPr>
      <w:commentRangeStart w:id="26"/>
      <w:r w:rsidRPr="00962945">
        <w:rPr>
          <w:rFonts w:asciiTheme="majorBidi" w:hAnsiTheme="majorBidi" w:cstheme="majorBidi"/>
        </w:rPr>
        <w:t xml:space="preserve"> </w:t>
      </w:r>
      <w:r w:rsidRPr="00433E1F">
        <w:rPr>
          <w:rFonts w:asciiTheme="majorBidi" w:hAnsiTheme="majorBidi" w:cstheme="majorBidi"/>
          <w:b/>
          <w:bCs/>
        </w:rPr>
        <w:t xml:space="preserve">ELISA </w:t>
      </w:r>
      <w:r w:rsidRPr="00433E1F">
        <w:rPr>
          <w:rFonts w:asciiTheme="majorBidi" w:hAnsiTheme="majorBidi" w:cstheme="majorBidi"/>
          <w:b/>
          <w:bCs/>
          <w:spacing w:val="-2"/>
        </w:rPr>
        <w:t>Results</w:t>
      </w:r>
      <w:commentRangeEnd w:id="26"/>
      <w:r w:rsidR="00C62ACA">
        <w:rPr>
          <w:rStyle w:val="a8"/>
          <w:rFonts w:asciiTheme="minorHAnsi" w:eastAsiaTheme="minorHAnsi" w:hAnsiTheme="minorHAnsi" w:cstheme="minorBidi"/>
        </w:rPr>
        <w:commentReference w:id="26"/>
      </w:r>
    </w:p>
    <w:p w14:paraId="4CEF4AFC" w14:textId="79CB8E9D" w:rsidR="00962945" w:rsidRPr="00EE2423" w:rsidRDefault="00962945" w:rsidP="00962945">
      <w:pPr>
        <w:pStyle w:val="a3"/>
        <w:spacing w:before="242" w:line="360" w:lineRule="auto"/>
        <w:ind w:right="410" w:firstLine="527"/>
        <w:jc w:val="both"/>
        <w:rPr>
          <w:rFonts w:asciiTheme="majorBidi" w:hAnsiTheme="majorBidi" w:cstheme="majorBidi"/>
        </w:rPr>
      </w:pPr>
      <w:r w:rsidRPr="00EE2423">
        <w:rPr>
          <w:rFonts w:asciiTheme="majorBidi" w:hAnsiTheme="majorBidi" w:cstheme="majorBidi"/>
        </w:rPr>
        <w:t>ELISA Test was used for estimating anti bodies of</w:t>
      </w:r>
      <w:r w:rsidR="00314B26">
        <w:rPr>
          <w:rFonts w:asciiTheme="majorBidi" w:hAnsiTheme="majorBidi" w:cstheme="majorBidi"/>
        </w:rPr>
        <w:t xml:space="preserve"> </w:t>
      </w:r>
      <w:r w:rsidRPr="00EE2423">
        <w:rPr>
          <w:rFonts w:asciiTheme="majorBidi" w:hAnsiTheme="majorBidi" w:cstheme="majorBidi"/>
        </w:rPr>
        <w:t xml:space="preserve"> T.</w:t>
      </w:r>
      <w:r w:rsidR="00314B26">
        <w:rPr>
          <w:rFonts w:asciiTheme="majorBidi" w:hAnsiTheme="majorBidi" w:cstheme="majorBidi"/>
        </w:rPr>
        <w:t xml:space="preserve"> </w:t>
      </w:r>
      <w:r w:rsidRPr="00EE2423">
        <w:rPr>
          <w:rFonts w:asciiTheme="majorBidi" w:hAnsiTheme="majorBidi" w:cstheme="majorBidi"/>
          <w:i/>
        </w:rPr>
        <w:t xml:space="preserve">gondii </w:t>
      </w:r>
      <w:r w:rsidRPr="00EE2423">
        <w:rPr>
          <w:rFonts w:asciiTheme="majorBidi" w:hAnsiTheme="majorBidi" w:cstheme="majorBidi"/>
        </w:rPr>
        <w:t>in serum samples</w:t>
      </w:r>
      <w:r>
        <w:rPr>
          <w:rFonts w:asciiTheme="majorBidi" w:hAnsiTheme="majorBidi" w:cstheme="majorBidi"/>
        </w:rPr>
        <w:t xml:space="preserve"> </w:t>
      </w:r>
      <w:r w:rsidRPr="00EE2423">
        <w:rPr>
          <w:rFonts w:asciiTheme="majorBidi" w:hAnsiTheme="majorBidi" w:cstheme="majorBidi"/>
        </w:rPr>
        <w:t>which</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taken</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182</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.Out</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them,</w:t>
      </w:r>
      <w:r>
        <w:rPr>
          <w:rFonts w:asciiTheme="majorBidi" w:hAnsiTheme="majorBidi" w:cstheme="majorBidi"/>
        </w:rPr>
        <w:t xml:space="preserve"> </w:t>
      </w:r>
      <w:r w:rsidRPr="00EE2423">
        <w:rPr>
          <w:rFonts w:asciiTheme="majorBidi" w:hAnsiTheme="majorBidi" w:cstheme="majorBidi"/>
        </w:rPr>
        <w:t>37</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were tested positive with a prevalence of (20.3%).</w:t>
      </w:r>
    </w:p>
    <w:p w14:paraId="131C8562" w14:textId="77777777" w:rsidR="00962945" w:rsidRPr="00C65A20" w:rsidRDefault="00962945" w:rsidP="00962945">
      <w:pPr>
        <w:pStyle w:val="a3"/>
        <w:spacing w:before="200" w:line="360" w:lineRule="auto"/>
        <w:jc w:val="both"/>
        <w:rPr>
          <w:rFonts w:asciiTheme="majorBidi" w:hAnsiTheme="majorBidi" w:cstheme="majorBidi"/>
          <w:b/>
          <w:bCs/>
        </w:rPr>
      </w:pPr>
      <w:r w:rsidRPr="00C65A20">
        <w:rPr>
          <w:rFonts w:asciiTheme="majorBidi" w:hAnsiTheme="majorBidi" w:cstheme="majorBidi"/>
          <w:b/>
          <w:bCs/>
          <w:w w:val="105"/>
        </w:rPr>
        <w:t xml:space="preserve">Significant Risk factors associated with camel toxoplasmosis using </w:t>
      </w:r>
      <w:r w:rsidRPr="00C65A20">
        <w:rPr>
          <w:rFonts w:asciiTheme="majorBidi" w:hAnsiTheme="majorBidi" w:cstheme="majorBidi"/>
          <w:b/>
          <w:bCs/>
          <w:spacing w:val="-2"/>
          <w:w w:val="105"/>
        </w:rPr>
        <w:t>ELISA:</w:t>
      </w:r>
    </w:p>
    <w:p w14:paraId="4835C04A" w14:textId="77777777" w:rsidR="00962945" w:rsidRPr="00EE2423" w:rsidRDefault="00962945" w:rsidP="00962945">
      <w:pPr>
        <w:pStyle w:val="a3"/>
        <w:spacing w:before="242" w:line="360" w:lineRule="auto"/>
        <w:ind w:left="450" w:right="330" w:firstLine="580"/>
        <w:jc w:val="both"/>
        <w:rPr>
          <w:rFonts w:asciiTheme="majorBidi" w:hAnsiTheme="majorBidi" w:cstheme="majorBidi"/>
        </w:rPr>
      </w:pP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ELISA,</w:t>
      </w:r>
      <w:r>
        <w:rPr>
          <w:rFonts w:asciiTheme="majorBidi" w:hAnsiTheme="majorBidi" w:cstheme="majorBidi"/>
        </w:rPr>
        <w:t xml:space="preserve">  </w:t>
      </w:r>
      <w:r w:rsidRPr="00EE2423">
        <w:rPr>
          <w:rFonts w:asciiTheme="majorBidi" w:hAnsiTheme="majorBidi" w:cstheme="majorBidi"/>
        </w:rPr>
        <w:t>several</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were</w:t>
      </w:r>
      <w:r>
        <w:rPr>
          <w:rFonts w:asciiTheme="majorBidi" w:hAnsiTheme="majorBidi" w:cstheme="majorBidi"/>
        </w:rPr>
        <w:t xml:space="preserve"> </w:t>
      </w:r>
      <w:r w:rsidRPr="00EE2423">
        <w:rPr>
          <w:rFonts w:asciiTheme="majorBidi" w:hAnsiTheme="majorBidi" w:cstheme="majorBidi"/>
        </w:rPr>
        <w:t>found</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be</w:t>
      </w:r>
      <w:r>
        <w:rPr>
          <w:rFonts w:asciiTheme="majorBidi" w:hAnsiTheme="majorBidi" w:cstheme="majorBidi"/>
        </w:rPr>
        <w:t xml:space="preserve"> </w:t>
      </w:r>
      <w:r w:rsidRPr="00EE2423">
        <w:rPr>
          <w:rFonts w:asciiTheme="majorBidi" w:hAnsiTheme="majorBidi" w:cstheme="majorBidi"/>
        </w:rPr>
        <w:t>significantly</w:t>
      </w:r>
      <w:r>
        <w:rPr>
          <w:rFonts w:asciiTheme="majorBidi" w:hAnsiTheme="majorBidi" w:cstheme="majorBidi"/>
        </w:rPr>
        <w:t xml:space="preserve"> </w:t>
      </w:r>
      <w:r w:rsidRPr="00EE2423">
        <w:rPr>
          <w:rFonts w:asciiTheme="majorBidi" w:hAnsiTheme="majorBidi" w:cstheme="majorBidi"/>
        </w:rPr>
        <w:t>associated</w:t>
      </w:r>
      <w:r>
        <w:rPr>
          <w:rFonts w:asciiTheme="majorBidi" w:hAnsiTheme="majorBidi" w:cstheme="majorBidi"/>
        </w:rPr>
        <w:t xml:space="preserve"> </w:t>
      </w:r>
      <w:r w:rsidRPr="00EE2423">
        <w:rPr>
          <w:rFonts w:asciiTheme="majorBidi" w:hAnsiTheme="majorBidi" w:cstheme="majorBidi"/>
        </w:rPr>
        <w:t xml:space="preserve">with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seropositivity in camels. Location played a major role, with seroprevalence highest in Eastern Kassala, where 53.5% (23/43) of animals tested positive, compared with substantially lower rates in Western (13.2%), Northern (8.3%), and Southern Kassala (7.9%). This variation was highly significant (</w:t>
      </w:r>
      <w:r w:rsidRPr="00EE2423">
        <w:rPr>
          <w:rFonts w:asciiTheme="majorBidi" w:hAnsiTheme="majorBidi" w:cstheme="majorBidi"/>
          <w:i/>
        </w:rPr>
        <w:t>P = 0.000</w:t>
      </w:r>
      <w:r w:rsidRPr="00EE2423">
        <w:rPr>
          <w:rFonts w:asciiTheme="majorBidi" w:hAnsiTheme="majorBidi" w:cstheme="majorBidi"/>
        </w:rPr>
        <w:t>), indicating that camels in Eastern Kassala were at markedly greater risk of exposure.</w:t>
      </w:r>
    </w:p>
    <w:p w14:paraId="511EBFDB" w14:textId="77777777" w:rsidR="00962945" w:rsidRPr="00EE2423" w:rsidRDefault="00962945" w:rsidP="00962945">
      <w:pPr>
        <w:pStyle w:val="a3"/>
        <w:spacing w:before="200" w:line="360" w:lineRule="auto"/>
        <w:ind w:right="330" w:firstLine="633"/>
        <w:jc w:val="both"/>
        <w:rPr>
          <w:rFonts w:asciiTheme="majorBidi" w:hAnsiTheme="majorBidi" w:cstheme="majorBidi"/>
        </w:rPr>
      </w:pPr>
      <w:r w:rsidRPr="00EE2423">
        <w:rPr>
          <w:rFonts w:asciiTheme="majorBidi" w:hAnsiTheme="majorBidi" w:cstheme="majorBidi"/>
        </w:rPr>
        <w:t>Breed was also significantly linked to infection status. The Arabi breed demonstrated</w:t>
      </w:r>
      <w:r>
        <w:rPr>
          <w:rFonts w:asciiTheme="majorBidi" w:hAnsiTheme="majorBidi" w:cstheme="majorBidi"/>
        </w:rPr>
        <w:t xml:space="preserve"> </w:t>
      </w:r>
      <w:r w:rsidRPr="00EE2423">
        <w:rPr>
          <w:rFonts w:asciiTheme="majorBidi" w:hAnsiTheme="majorBidi" w:cstheme="majorBidi"/>
        </w:rPr>
        <w:t>the</w:t>
      </w:r>
      <w:r>
        <w:rPr>
          <w:rFonts w:asciiTheme="majorBidi" w:hAnsiTheme="majorBidi" w:cstheme="majorBidi"/>
        </w:rPr>
        <w:t xml:space="preserve"> </w:t>
      </w:r>
      <w:r w:rsidRPr="00EE2423">
        <w:rPr>
          <w:rFonts w:asciiTheme="majorBidi" w:hAnsiTheme="majorBidi" w:cstheme="majorBidi"/>
        </w:rPr>
        <w:t>highest</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at</w:t>
      </w:r>
      <w:r>
        <w:rPr>
          <w:rFonts w:asciiTheme="majorBidi" w:hAnsiTheme="majorBidi" w:cstheme="majorBidi"/>
        </w:rPr>
        <w:t xml:space="preserve"> </w:t>
      </w:r>
      <w:r w:rsidRPr="00EE2423">
        <w:rPr>
          <w:rFonts w:asciiTheme="majorBidi" w:hAnsiTheme="majorBidi" w:cstheme="majorBidi"/>
        </w:rPr>
        <w:t>76.2%</w:t>
      </w:r>
      <w:r>
        <w:rPr>
          <w:rFonts w:asciiTheme="majorBidi" w:hAnsiTheme="majorBidi" w:cstheme="majorBidi"/>
        </w:rPr>
        <w:t xml:space="preserve"> </w:t>
      </w:r>
      <w:r w:rsidRPr="00EE2423">
        <w:rPr>
          <w:rFonts w:asciiTheme="majorBidi" w:hAnsiTheme="majorBidi" w:cstheme="majorBidi"/>
        </w:rPr>
        <w:t>(16/21),far</w:t>
      </w:r>
      <w:r>
        <w:rPr>
          <w:rFonts w:asciiTheme="majorBidi" w:hAnsiTheme="majorBidi" w:cstheme="majorBidi"/>
        </w:rPr>
        <w:t xml:space="preserve"> </w:t>
      </w:r>
      <w:r w:rsidRPr="00EE2423">
        <w:rPr>
          <w:rFonts w:asciiTheme="majorBidi" w:hAnsiTheme="majorBidi" w:cstheme="majorBidi"/>
        </w:rPr>
        <w:t>exceeding</w:t>
      </w:r>
      <w:r>
        <w:rPr>
          <w:rFonts w:asciiTheme="majorBidi" w:hAnsiTheme="majorBidi" w:cstheme="majorBidi"/>
        </w:rPr>
        <w:t xml:space="preserve"> </w:t>
      </w:r>
      <w:r w:rsidRPr="00EE2423">
        <w:rPr>
          <w:rFonts w:asciiTheme="majorBidi" w:hAnsiTheme="majorBidi" w:cstheme="majorBidi"/>
        </w:rPr>
        <w:t xml:space="preserve">that </w:t>
      </w:r>
      <w:r w:rsidRPr="00EE2423">
        <w:rPr>
          <w:rFonts w:asciiTheme="majorBidi" w:hAnsiTheme="majorBidi" w:cstheme="majorBidi"/>
        </w:rPr>
        <w:lastRenderedPageBreak/>
        <w:t>observed in Rashayde (12.4%), Annafi (20.0%), and Bushary (50.0%) camels. The strong statistical significance (</w:t>
      </w:r>
      <w:r w:rsidRPr="00EE2423">
        <w:rPr>
          <w:rFonts w:asciiTheme="majorBidi" w:hAnsiTheme="majorBidi" w:cstheme="majorBidi"/>
          <w:i/>
        </w:rPr>
        <w:t>P = 0.000</w:t>
      </w:r>
      <w:r w:rsidRPr="00EE2423">
        <w:rPr>
          <w:rFonts w:asciiTheme="majorBidi" w:hAnsiTheme="majorBidi" w:cstheme="majorBidi"/>
        </w:rPr>
        <w:t xml:space="preserve">) highlights the Arabi breed as particularly susceptible to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w:t>
      </w:r>
    </w:p>
    <w:p w14:paraId="23B320C2" w14:textId="77777777" w:rsidR="00962945" w:rsidRPr="00EE2423" w:rsidRDefault="00962945" w:rsidP="00962945">
      <w:pPr>
        <w:pStyle w:val="a3"/>
        <w:spacing w:before="199" w:line="360" w:lineRule="auto"/>
        <w:ind w:right="410" w:firstLine="686"/>
        <w:jc w:val="both"/>
        <w:rPr>
          <w:rFonts w:asciiTheme="majorBidi" w:hAnsiTheme="majorBidi" w:cstheme="majorBidi"/>
        </w:rPr>
      </w:pPr>
      <w:r w:rsidRPr="00EE2423">
        <w:rPr>
          <w:rFonts w:asciiTheme="majorBidi" w:hAnsiTheme="majorBidi" w:cstheme="majorBidi"/>
        </w:rPr>
        <w:t>Migration history further influenced seropositivity. Camels that migrated</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to</w:t>
      </w:r>
      <w:r>
        <w:rPr>
          <w:rFonts w:asciiTheme="majorBidi" w:hAnsiTheme="majorBidi" w:cstheme="majorBidi"/>
        </w:rPr>
        <w:t xml:space="preserve"> </w:t>
      </w:r>
      <w:r w:rsidRPr="00EE2423">
        <w:rPr>
          <w:rFonts w:asciiTheme="majorBidi" w:hAnsiTheme="majorBidi" w:cstheme="majorBidi"/>
        </w:rPr>
        <w:t>Ethiopia</w:t>
      </w:r>
      <w:r>
        <w:rPr>
          <w:rFonts w:asciiTheme="majorBidi" w:hAnsiTheme="majorBidi" w:cstheme="majorBidi"/>
        </w:rPr>
        <w:t xml:space="preserve"> </w:t>
      </w:r>
      <w:r w:rsidRPr="00EE2423">
        <w:rPr>
          <w:rFonts w:asciiTheme="majorBidi" w:hAnsiTheme="majorBidi" w:cstheme="majorBidi"/>
        </w:rPr>
        <w:t>exhibited</w:t>
      </w:r>
      <w:r>
        <w:rPr>
          <w:rFonts w:asciiTheme="majorBidi" w:hAnsiTheme="majorBidi" w:cstheme="majorBidi"/>
        </w:rPr>
        <w:t xml:space="preserve"> </w:t>
      </w:r>
      <w:r w:rsidRPr="00EE2423">
        <w:rPr>
          <w:rFonts w:asciiTheme="majorBidi" w:hAnsiTheme="majorBidi" w:cstheme="majorBidi"/>
        </w:rPr>
        <w:t>a</w:t>
      </w:r>
      <w:r>
        <w:rPr>
          <w:rFonts w:asciiTheme="majorBidi" w:hAnsiTheme="majorBidi" w:cstheme="majorBidi"/>
        </w:rPr>
        <w:t xml:space="preserve"> </w:t>
      </w:r>
      <w:r w:rsidRPr="00EE2423">
        <w:rPr>
          <w:rFonts w:asciiTheme="majorBidi" w:hAnsiTheme="majorBidi" w:cstheme="majorBidi"/>
        </w:rPr>
        <w:t>prevalence</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41.7%(20/48), compared</w:t>
      </w:r>
      <w:r>
        <w:rPr>
          <w:rFonts w:asciiTheme="majorBidi" w:hAnsiTheme="majorBidi" w:cstheme="majorBidi"/>
        </w:rPr>
        <w:t xml:space="preserve"> </w:t>
      </w:r>
      <w:r w:rsidRPr="00EE2423">
        <w:rPr>
          <w:rFonts w:asciiTheme="majorBidi" w:hAnsiTheme="majorBidi" w:cstheme="majorBidi"/>
        </w:rPr>
        <w:t>with</w:t>
      </w:r>
      <w:r>
        <w:rPr>
          <w:rFonts w:asciiTheme="majorBidi" w:hAnsiTheme="majorBidi" w:cstheme="majorBidi"/>
        </w:rPr>
        <w:t xml:space="preserve"> </w:t>
      </w:r>
      <w:r w:rsidRPr="00EE2423">
        <w:rPr>
          <w:rFonts w:asciiTheme="majorBidi" w:hAnsiTheme="majorBidi" w:cstheme="majorBidi"/>
        </w:rPr>
        <w:t>12.7%(17/134)</w:t>
      </w:r>
      <w:r>
        <w:rPr>
          <w:rFonts w:asciiTheme="majorBidi" w:hAnsiTheme="majorBidi" w:cstheme="majorBidi"/>
        </w:rPr>
        <w:t xml:space="preserve"> </w:t>
      </w:r>
      <w:r w:rsidRPr="00EE2423">
        <w:rPr>
          <w:rFonts w:asciiTheme="majorBidi" w:hAnsiTheme="majorBidi" w:cstheme="majorBidi"/>
        </w:rPr>
        <w:t>among</w:t>
      </w:r>
      <w:r>
        <w:rPr>
          <w:rFonts w:asciiTheme="majorBidi" w:hAnsiTheme="majorBidi" w:cstheme="majorBidi"/>
        </w:rPr>
        <w:t xml:space="preserve"> </w:t>
      </w:r>
      <w:r w:rsidRPr="00EE2423">
        <w:rPr>
          <w:rFonts w:asciiTheme="majorBidi" w:hAnsiTheme="majorBidi" w:cstheme="majorBidi"/>
        </w:rPr>
        <w:t>non-migrated</w:t>
      </w:r>
      <w:r>
        <w:rPr>
          <w:rFonts w:asciiTheme="majorBidi" w:hAnsiTheme="majorBidi" w:cstheme="majorBidi"/>
        </w:rPr>
        <w:t xml:space="preserve"> </w:t>
      </w:r>
      <w:r w:rsidRPr="00EE2423">
        <w:rPr>
          <w:rFonts w:asciiTheme="majorBidi" w:hAnsiTheme="majorBidi" w:cstheme="majorBidi"/>
        </w:rPr>
        <w:t>animals,</w:t>
      </w:r>
      <w:r>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a significantly increased risk associated with migration.</w:t>
      </w:r>
    </w:p>
    <w:p w14:paraId="29FC710B" w14:textId="77777777" w:rsidR="00962945" w:rsidRPr="00EE2423" w:rsidRDefault="00962945" w:rsidP="00962945">
      <w:pPr>
        <w:pStyle w:val="a3"/>
        <w:spacing w:before="200" w:line="360" w:lineRule="auto"/>
        <w:ind w:right="330" w:firstLine="686"/>
        <w:jc w:val="both"/>
        <w:rPr>
          <w:rFonts w:asciiTheme="majorBidi" w:hAnsiTheme="majorBidi" w:cstheme="majorBidi"/>
        </w:rPr>
      </w:pPr>
      <w:r w:rsidRPr="00EE2423">
        <w:rPr>
          <w:rFonts w:asciiTheme="majorBidi" w:hAnsiTheme="majorBidi" w:cstheme="majorBidi"/>
        </w:rPr>
        <w:t>Overall,</w:t>
      </w:r>
      <w:r>
        <w:rPr>
          <w:rFonts w:asciiTheme="majorBidi" w:hAnsiTheme="majorBidi" w:cstheme="majorBidi"/>
        </w:rPr>
        <w:t xml:space="preserve"> </w:t>
      </w:r>
      <w:r w:rsidRPr="00EE2423">
        <w:rPr>
          <w:rFonts w:asciiTheme="majorBidi" w:hAnsiTheme="majorBidi" w:cstheme="majorBidi"/>
        </w:rPr>
        <w:t>ELISA</w:t>
      </w:r>
      <w:r>
        <w:rPr>
          <w:rFonts w:asciiTheme="majorBidi" w:hAnsiTheme="majorBidi" w:cstheme="majorBidi"/>
        </w:rPr>
        <w:t xml:space="preserve"> </w:t>
      </w:r>
      <w:r w:rsidRPr="00EE2423">
        <w:rPr>
          <w:rFonts w:asciiTheme="majorBidi" w:hAnsiTheme="majorBidi" w:cstheme="majorBidi"/>
        </w:rPr>
        <w:t>findings</w:t>
      </w:r>
      <w:r>
        <w:rPr>
          <w:rFonts w:asciiTheme="majorBidi" w:hAnsiTheme="majorBidi" w:cstheme="majorBidi"/>
        </w:rPr>
        <w:t xml:space="preserve"> </w:t>
      </w:r>
      <w:r w:rsidRPr="00EE2423">
        <w:rPr>
          <w:rFonts w:asciiTheme="majorBidi" w:hAnsiTheme="majorBidi" w:cstheme="majorBidi"/>
        </w:rPr>
        <w:t>show</w:t>
      </w:r>
      <w:r>
        <w:rPr>
          <w:rFonts w:asciiTheme="majorBidi" w:hAnsiTheme="majorBidi" w:cstheme="majorBidi"/>
        </w:rPr>
        <w:t xml:space="preserve"> </w:t>
      </w:r>
      <w:r w:rsidRPr="00EE2423">
        <w:rPr>
          <w:rFonts w:asciiTheme="majorBidi" w:hAnsiTheme="majorBidi" w:cstheme="majorBidi"/>
        </w:rPr>
        <w:t>that</w:t>
      </w:r>
      <w:r>
        <w:rPr>
          <w:rFonts w:asciiTheme="majorBidi" w:hAnsiTheme="majorBidi" w:cstheme="majorBidi"/>
        </w:rPr>
        <w:t xml:space="preserve"> </w:t>
      </w:r>
      <w:r w:rsidRPr="00EE2423">
        <w:rPr>
          <w:rFonts w:asciiTheme="majorBidi" w:hAnsiTheme="majorBidi" w:cstheme="majorBidi"/>
        </w:rPr>
        <w:t>geographical</w:t>
      </w:r>
      <w:r>
        <w:rPr>
          <w:rFonts w:asciiTheme="majorBidi" w:hAnsiTheme="majorBidi" w:cstheme="majorBidi"/>
        </w:rPr>
        <w:t xml:space="preserve"> </w:t>
      </w:r>
      <w:r w:rsidRPr="00EE2423">
        <w:rPr>
          <w:rFonts w:asciiTheme="majorBidi" w:hAnsiTheme="majorBidi" w:cstheme="majorBidi"/>
        </w:rPr>
        <w:t>location,</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and migration history are important determinants of</w:t>
      </w:r>
      <w:r>
        <w:rPr>
          <w:rFonts w:asciiTheme="majorBidi" w:hAnsiTheme="majorBidi" w:cstheme="majorBidi"/>
        </w:rPr>
        <w:t xml:space="preserve"> </w:t>
      </w:r>
      <w:r w:rsidRPr="00EE2423">
        <w:rPr>
          <w:rFonts w:asciiTheme="majorBidi" w:hAnsiTheme="majorBidi" w:cstheme="majorBidi"/>
          <w:i/>
        </w:rPr>
        <w:t>T. gondii</w:t>
      </w:r>
      <w:r>
        <w:rPr>
          <w:rFonts w:asciiTheme="majorBidi" w:hAnsiTheme="majorBidi" w:cstheme="majorBidi"/>
          <w:i/>
        </w:rPr>
        <w:t xml:space="preserve"> </w:t>
      </w:r>
      <w:r w:rsidRPr="00EE2423">
        <w:rPr>
          <w:rFonts w:asciiTheme="majorBidi" w:hAnsiTheme="majorBidi" w:cstheme="majorBidi"/>
        </w:rPr>
        <w:t>infection in the studied camel population.</w:t>
      </w:r>
    </w:p>
    <w:p w14:paraId="5489802C" w14:textId="77777777" w:rsidR="007939F6" w:rsidRPr="001E5681" w:rsidRDefault="007939F6" w:rsidP="007939F6">
      <w:pPr>
        <w:spacing w:before="1" w:line="360" w:lineRule="auto"/>
        <w:ind w:left="540"/>
        <w:jc w:val="both"/>
        <w:rPr>
          <w:rFonts w:asciiTheme="majorBidi" w:hAnsiTheme="majorBidi" w:cstheme="majorBidi"/>
          <w:b/>
          <w:bCs/>
          <w:i/>
          <w:sz w:val="24"/>
          <w:szCs w:val="24"/>
        </w:rPr>
      </w:pPr>
      <w:r w:rsidRPr="001E5681">
        <w:rPr>
          <w:rFonts w:asciiTheme="majorBidi" w:hAnsiTheme="majorBidi" w:cstheme="majorBidi"/>
          <w:b/>
          <w:bCs/>
          <w:spacing w:val="2"/>
          <w:sz w:val="24"/>
          <w:szCs w:val="24"/>
        </w:rPr>
        <w:t>Table</w:t>
      </w:r>
      <w:r w:rsidR="0004664D">
        <w:rPr>
          <w:rFonts w:asciiTheme="majorBidi" w:hAnsiTheme="majorBidi" w:cstheme="majorBidi"/>
          <w:b/>
          <w:bCs/>
          <w:spacing w:val="2"/>
          <w:sz w:val="24"/>
          <w:szCs w:val="24"/>
        </w:rPr>
        <w:t xml:space="preserve"> (2)</w:t>
      </w:r>
      <w:r w:rsidRPr="001E5681">
        <w:rPr>
          <w:rFonts w:asciiTheme="majorBidi" w:hAnsiTheme="majorBidi" w:cstheme="majorBidi"/>
          <w:b/>
          <w:bCs/>
          <w:spacing w:val="2"/>
          <w:sz w:val="24"/>
          <w:szCs w:val="24"/>
        </w:rPr>
        <w:t xml:space="preserve">: Significant Risk Factors Associated With </w:t>
      </w:r>
      <w:r w:rsidRPr="001E5681">
        <w:rPr>
          <w:rFonts w:asciiTheme="majorBidi" w:hAnsiTheme="majorBidi" w:cstheme="majorBidi"/>
          <w:b/>
          <w:bCs/>
          <w:i/>
          <w:spacing w:val="2"/>
          <w:sz w:val="24"/>
          <w:szCs w:val="24"/>
        </w:rPr>
        <w:t xml:space="preserve">Toxoplasma </w:t>
      </w:r>
      <w:r w:rsidRPr="001E5681">
        <w:rPr>
          <w:rFonts w:asciiTheme="majorBidi" w:hAnsiTheme="majorBidi" w:cstheme="majorBidi"/>
          <w:b/>
          <w:bCs/>
          <w:i/>
          <w:spacing w:val="-2"/>
          <w:sz w:val="24"/>
          <w:szCs w:val="24"/>
        </w:rPr>
        <w:t>gondii</w:t>
      </w:r>
    </w:p>
    <w:p w14:paraId="3A06F545" w14:textId="77777777" w:rsidR="003641F3" w:rsidRPr="00512FBD" w:rsidRDefault="007939F6" w:rsidP="007939F6">
      <w:pPr>
        <w:pStyle w:val="a3"/>
        <w:spacing w:before="42" w:line="360" w:lineRule="auto"/>
        <w:jc w:val="both"/>
        <w:rPr>
          <w:rFonts w:asciiTheme="majorBidi" w:hAnsiTheme="majorBidi" w:cstheme="majorBidi"/>
          <w:b/>
          <w:bCs/>
        </w:rPr>
      </w:pPr>
      <w:r w:rsidRPr="00852E36">
        <w:rPr>
          <w:rFonts w:asciiTheme="majorBidi" w:hAnsiTheme="majorBidi" w:cstheme="majorBidi"/>
          <w:b/>
          <w:bCs/>
          <w:w w:val="105"/>
          <w:highlight w:val="yellow"/>
        </w:rPr>
        <w:t>Seropoitivity</w:t>
      </w:r>
      <w:r w:rsidRPr="001E5681">
        <w:rPr>
          <w:rFonts w:asciiTheme="majorBidi" w:hAnsiTheme="majorBidi" w:cstheme="majorBidi"/>
          <w:b/>
          <w:bCs/>
          <w:w w:val="105"/>
        </w:rPr>
        <w:t xml:space="preserve"> in Camels Using ELISA in Kassala </w:t>
      </w:r>
      <w:r w:rsidRPr="001E5681">
        <w:rPr>
          <w:rFonts w:asciiTheme="majorBidi" w:hAnsiTheme="majorBidi" w:cstheme="majorBidi"/>
          <w:b/>
          <w:bCs/>
          <w:spacing w:val="-2"/>
          <w:w w:val="105"/>
        </w:rPr>
        <w:t>State</w:t>
      </w:r>
    </w:p>
    <w:tbl>
      <w:tblPr>
        <w:tblStyle w:val="a4"/>
        <w:tblW w:w="9540" w:type="dxa"/>
        <w:tblInd w:w="-185" w:type="dxa"/>
        <w:tblLayout w:type="fixed"/>
        <w:tblLook w:val="04A0" w:firstRow="1" w:lastRow="0" w:firstColumn="1" w:lastColumn="0" w:noHBand="0" w:noVBand="1"/>
      </w:tblPr>
      <w:tblGrid>
        <w:gridCol w:w="1876"/>
        <w:gridCol w:w="2174"/>
        <w:gridCol w:w="2713"/>
        <w:gridCol w:w="1157"/>
        <w:gridCol w:w="1620"/>
      </w:tblGrid>
      <w:tr w:rsidR="003641F3" w14:paraId="5F559CF4" w14:textId="77777777" w:rsidTr="003641F3">
        <w:tc>
          <w:tcPr>
            <w:tcW w:w="1876" w:type="dxa"/>
          </w:tcPr>
          <w:p w14:paraId="37FC3760"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4"/>
                <w:w w:val="110"/>
                <w:sz w:val="24"/>
                <w:szCs w:val="24"/>
              </w:rPr>
              <w:t xml:space="preserve">Risk </w:t>
            </w:r>
            <w:r w:rsidRPr="00DB7019">
              <w:rPr>
                <w:rFonts w:asciiTheme="majorBidi" w:hAnsiTheme="majorBidi" w:cstheme="majorBidi"/>
                <w:b/>
                <w:bCs/>
                <w:spacing w:val="-2"/>
                <w:sz w:val="24"/>
                <w:szCs w:val="24"/>
              </w:rPr>
              <w:t>Factor</w:t>
            </w:r>
          </w:p>
        </w:tc>
        <w:tc>
          <w:tcPr>
            <w:tcW w:w="2174" w:type="dxa"/>
          </w:tcPr>
          <w:p w14:paraId="61E53983"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2"/>
                <w:w w:val="105"/>
                <w:sz w:val="24"/>
                <w:szCs w:val="24"/>
              </w:rPr>
              <w:t>Category</w:t>
            </w:r>
          </w:p>
        </w:tc>
        <w:tc>
          <w:tcPr>
            <w:tcW w:w="2713" w:type="dxa"/>
          </w:tcPr>
          <w:p w14:paraId="31DC360D" w14:textId="77777777" w:rsidR="003641F3" w:rsidRPr="003641F3" w:rsidRDefault="003641F3" w:rsidP="003641F3">
            <w:pPr>
              <w:widowControl w:val="0"/>
              <w:autoSpaceDE w:val="0"/>
              <w:autoSpaceDN w:val="0"/>
              <w:spacing w:before="5" w:line="360" w:lineRule="auto"/>
              <w:ind w:left="112"/>
              <w:jc w:val="both"/>
              <w:rPr>
                <w:rFonts w:asciiTheme="majorBidi" w:eastAsia="Cambria" w:hAnsiTheme="majorBidi" w:cstheme="majorBidi"/>
                <w:b/>
                <w:bCs/>
                <w:sz w:val="24"/>
                <w:szCs w:val="24"/>
              </w:rPr>
            </w:pPr>
            <w:commentRangeStart w:id="27"/>
            <w:r>
              <w:rPr>
                <w:rFonts w:asciiTheme="majorBidi" w:eastAsia="Cambria" w:hAnsiTheme="majorBidi" w:cstheme="majorBidi"/>
                <w:b/>
                <w:bCs/>
                <w:w w:val="105"/>
                <w:sz w:val="24"/>
                <w:szCs w:val="24"/>
              </w:rPr>
              <w:t>No.</w:t>
            </w:r>
            <w:r w:rsidR="00857974">
              <w:rPr>
                <w:rFonts w:asciiTheme="majorBidi" w:eastAsia="Cambria" w:hAnsiTheme="majorBidi" w:cstheme="majorBidi"/>
                <w:b/>
                <w:bCs/>
                <w:w w:val="105"/>
                <w:sz w:val="24"/>
                <w:szCs w:val="24"/>
              </w:rPr>
              <w:t xml:space="preserve"> </w:t>
            </w:r>
            <w:r w:rsidRPr="00891520">
              <w:rPr>
                <w:rFonts w:asciiTheme="majorBidi" w:eastAsia="Cambria" w:hAnsiTheme="majorBidi" w:cstheme="majorBidi"/>
                <w:b/>
                <w:bCs/>
                <w:spacing w:val="-2"/>
                <w:w w:val="105"/>
                <w:sz w:val="24"/>
                <w:szCs w:val="24"/>
              </w:rPr>
              <w:t>Positive</w:t>
            </w:r>
            <w:r w:rsidRPr="00891520">
              <w:rPr>
                <w:rFonts w:asciiTheme="majorBidi" w:hAnsiTheme="majorBidi" w:cstheme="majorBidi"/>
                <w:b/>
                <w:bCs/>
                <w:w w:val="105"/>
                <w:sz w:val="24"/>
                <w:szCs w:val="24"/>
              </w:rPr>
              <w:t>/Total</w:t>
            </w:r>
            <w:r w:rsidRPr="00891520">
              <w:rPr>
                <w:rFonts w:asciiTheme="majorBidi" w:hAnsiTheme="majorBidi" w:cstheme="majorBidi"/>
                <w:b/>
                <w:bCs/>
                <w:spacing w:val="-5"/>
                <w:w w:val="105"/>
                <w:sz w:val="24"/>
                <w:szCs w:val="24"/>
              </w:rPr>
              <w:t>(%)</w:t>
            </w:r>
            <w:commentRangeEnd w:id="27"/>
            <w:r w:rsidR="00852E36">
              <w:rPr>
                <w:rStyle w:val="a8"/>
              </w:rPr>
              <w:commentReference w:id="27"/>
            </w:r>
          </w:p>
        </w:tc>
        <w:tc>
          <w:tcPr>
            <w:tcW w:w="1157" w:type="dxa"/>
          </w:tcPr>
          <w:p w14:paraId="681253EE"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i/>
                <w:spacing w:val="-2"/>
                <w:w w:val="105"/>
                <w:sz w:val="24"/>
                <w:szCs w:val="24"/>
              </w:rPr>
              <w:t>P-</w:t>
            </w:r>
            <w:r w:rsidRPr="00DB7019">
              <w:rPr>
                <w:rFonts w:asciiTheme="majorBidi" w:hAnsiTheme="majorBidi" w:cstheme="majorBidi"/>
                <w:b/>
                <w:bCs/>
                <w:i/>
                <w:spacing w:val="-4"/>
                <w:w w:val="105"/>
                <w:sz w:val="24"/>
                <w:szCs w:val="24"/>
              </w:rPr>
              <w:t>value</w:t>
            </w:r>
          </w:p>
        </w:tc>
        <w:tc>
          <w:tcPr>
            <w:tcW w:w="1620" w:type="dxa"/>
          </w:tcPr>
          <w:p w14:paraId="222ACF0B" w14:textId="77777777" w:rsidR="003641F3" w:rsidRDefault="003641F3" w:rsidP="00BB1447">
            <w:pPr>
              <w:jc w:val="both"/>
              <w:rPr>
                <w:rFonts w:asciiTheme="majorBidi" w:hAnsiTheme="majorBidi" w:cstheme="majorBidi"/>
                <w:sz w:val="24"/>
                <w:szCs w:val="24"/>
              </w:rPr>
            </w:pPr>
            <w:r w:rsidRPr="00DB7019">
              <w:rPr>
                <w:rFonts w:asciiTheme="majorBidi" w:hAnsiTheme="majorBidi" w:cstheme="majorBidi"/>
                <w:b/>
                <w:bCs/>
                <w:spacing w:val="-2"/>
                <w:w w:val="110"/>
                <w:sz w:val="24"/>
                <w:szCs w:val="24"/>
              </w:rPr>
              <w:t>Significance</w:t>
            </w:r>
          </w:p>
        </w:tc>
      </w:tr>
      <w:tr w:rsidR="003641F3" w14:paraId="73508E09" w14:textId="77777777" w:rsidTr="003641F3">
        <w:tc>
          <w:tcPr>
            <w:tcW w:w="1876" w:type="dxa"/>
          </w:tcPr>
          <w:p w14:paraId="7273332D" w14:textId="77777777" w:rsidR="003641F3" w:rsidRDefault="003641F3" w:rsidP="00BB1447">
            <w:pPr>
              <w:jc w:val="both"/>
              <w:rPr>
                <w:rFonts w:asciiTheme="majorBidi" w:hAnsiTheme="majorBidi" w:cstheme="majorBidi"/>
                <w:sz w:val="24"/>
                <w:szCs w:val="24"/>
              </w:rPr>
            </w:pPr>
            <w:r>
              <w:rPr>
                <w:rFonts w:asciiTheme="majorBidi" w:hAnsiTheme="majorBidi" w:cstheme="majorBidi"/>
                <w:sz w:val="24"/>
                <w:szCs w:val="24"/>
              </w:rPr>
              <w:t>Location</w:t>
            </w:r>
          </w:p>
        </w:tc>
        <w:tc>
          <w:tcPr>
            <w:tcW w:w="2174" w:type="dxa"/>
          </w:tcPr>
          <w:p w14:paraId="487F2CD3" w14:textId="77777777" w:rsidR="003641F3" w:rsidRDefault="003641F3" w:rsidP="00BB1447">
            <w:pPr>
              <w:pStyle w:val="TableParagraph"/>
              <w:spacing w:line="360" w:lineRule="auto"/>
              <w:ind w:left="0"/>
              <w:rPr>
                <w:rFonts w:asciiTheme="majorBidi" w:hAnsiTheme="majorBidi" w:cstheme="majorBidi"/>
                <w:spacing w:val="-2"/>
                <w:sz w:val="24"/>
                <w:szCs w:val="24"/>
              </w:rPr>
            </w:pPr>
            <w:r w:rsidRPr="00EE2423">
              <w:rPr>
                <w:rFonts w:asciiTheme="majorBidi" w:hAnsiTheme="majorBidi" w:cstheme="majorBidi"/>
                <w:sz w:val="24"/>
                <w:szCs w:val="24"/>
              </w:rPr>
              <w:t>Eastern</w:t>
            </w:r>
            <w:r>
              <w:rPr>
                <w:rFonts w:asciiTheme="majorBidi" w:hAnsiTheme="majorBidi" w:cstheme="majorBidi"/>
                <w:sz w:val="24"/>
                <w:szCs w:val="24"/>
              </w:rPr>
              <w:t xml:space="preserve"> </w:t>
            </w:r>
            <w:r w:rsidRPr="00EE2423">
              <w:rPr>
                <w:rFonts w:asciiTheme="majorBidi" w:hAnsiTheme="majorBidi" w:cstheme="majorBidi"/>
                <w:spacing w:val="-2"/>
                <w:sz w:val="24"/>
                <w:szCs w:val="24"/>
              </w:rPr>
              <w:t>Kassala</w:t>
            </w:r>
          </w:p>
          <w:p w14:paraId="51E76EA5"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z w:val="24"/>
                <w:szCs w:val="24"/>
              </w:rPr>
              <w:t>Western</w:t>
            </w:r>
            <w:r>
              <w:rPr>
                <w:rFonts w:asciiTheme="majorBidi" w:hAnsiTheme="majorBidi" w:cstheme="majorBidi"/>
                <w:sz w:val="24"/>
                <w:szCs w:val="24"/>
              </w:rPr>
              <w:t xml:space="preserve"> </w:t>
            </w:r>
            <w:r w:rsidRPr="00EE2423">
              <w:rPr>
                <w:rFonts w:asciiTheme="majorBidi" w:hAnsiTheme="majorBidi" w:cstheme="majorBidi"/>
                <w:spacing w:val="-2"/>
                <w:sz w:val="24"/>
                <w:szCs w:val="24"/>
              </w:rPr>
              <w:t>Kassala</w:t>
            </w:r>
          </w:p>
          <w:p w14:paraId="368CA189"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pacing w:val="-2"/>
                <w:sz w:val="24"/>
                <w:szCs w:val="24"/>
              </w:rPr>
              <w:t>Northern</w:t>
            </w:r>
            <w:r>
              <w:rPr>
                <w:rFonts w:asciiTheme="majorBidi" w:hAnsiTheme="majorBidi" w:cstheme="majorBidi"/>
                <w:spacing w:val="-2"/>
                <w:sz w:val="24"/>
                <w:szCs w:val="24"/>
              </w:rPr>
              <w:t xml:space="preserve"> Kassala</w:t>
            </w:r>
            <w:r w:rsidRPr="00EE2423">
              <w:rPr>
                <w:rFonts w:asciiTheme="majorBidi" w:hAnsiTheme="majorBidi" w:cstheme="majorBidi"/>
                <w:spacing w:val="-2"/>
                <w:sz w:val="24"/>
                <w:szCs w:val="24"/>
              </w:rPr>
              <w:t xml:space="preserve"> </w:t>
            </w:r>
          </w:p>
          <w:p w14:paraId="4C1DC655" w14:textId="77777777" w:rsidR="003641F3" w:rsidRDefault="003641F3" w:rsidP="00BB1447">
            <w:pPr>
              <w:spacing w:line="360" w:lineRule="auto"/>
              <w:rPr>
                <w:rFonts w:asciiTheme="majorBidi" w:hAnsiTheme="majorBidi" w:cstheme="majorBidi"/>
                <w:spacing w:val="-2"/>
                <w:sz w:val="24"/>
                <w:szCs w:val="24"/>
              </w:rPr>
            </w:pPr>
            <w:r w:rsidRPr="00EE2423">
              <w:rPr>
                <w:rFonts w:asciiTheme="majorBidi" w:hAnsiTheme="majorBidi" w:cstheme="majorBidi"/>
                <w:spacing w:val="-2"/>
                <w:sz w:val="24"/>
                <w:szCs w:val="24"/>
              </w:rPr>
              <w:t>Southern</w:t>
            </w:r>
            <w:r>
              <w:rPr>
                <w:rFonts w:asciiTheme="majorBidi" w:hAnsiTheme="majorBidi" w:cstheme="majorBidi"/>
                <w:spacing w:val="-2"/>
                <w:sz w:val="24"/>
                <w:szCs w:val="24"/>
              </w:rPr>
              <w:t xml:space="preserve"> Kassala</w:t>
            </w:r>
          </w:p>
          <w:p w14:paraId="2D4E823F" w14:textId="77777777" w:rsidR="003641F3" w:rsidRDefault="003641F3" w:rsidP="00BB1447">
            <w:pPr>
              <w:spacing w:line="360" w:lineRule="auto"/>
              <w:rPr>
                <w:rFonts w:asciiTheme="majorBidi" w:hAnsiTheme="majorBidi" w:cstheme="majorBidi"/>
                <w:sz w:val="24"/>
                <w:szCs w:val="24"/>
              </w:rPr>
            </w:pPr>
          </w:p>
        </w:tc>
        <w:tc>
          <w:tcPr>
            <w:tcW w:w="2713" w:type="dxa"/>
          </w:tcPr>
          <w:p w14:paraId="37E77CC9" w14:textId="77777777" w:rsidR="003641F3" w:rsidRPr="00EE2423" w:rsidRDefault="003641F3" w:rsidP="00BB1447">
            <w:pPr>
              <w:pStyle w:val="TableParagraph"/>
              <w:spacing w:before="5" w:line="360" w:lineRule="auto"/>
              <w:jc w:val="both"/>
              <w:rPr>
                <w:rFonts w:asciiTheme="majorBidi" w:hAnsiTheme="majorBidi" w:cstheme="majorBidi"/>
                <w:sz w:val="24"/>
                <w:szCs w:val="24"/>
              </w:rPr>
            </w:pPr>
            <w:r w:rsidRPr="00EE2423">
              <w:rPr>
                <w:rFonts w:asciiTheme="majorBidi" w:hAnsiTheme="majorBidi" w:cstheme="majorBidi"/>
                <w:sz w:val="24"/>
                <w:szCs w:val="24"/>
              </w:rPr>
              <w:t>23/43</w:t>
            </w:r>
            <w:r w:rsidRPr="00EE2423">
              <w:rPr>
                <w:rFonts w:asciiTheme="majorBidi" w:hAnsiTheme="majorBidi" w:cstheme="majorBidi"/>
                <w:spacing w:val="-2"/>
                <w:sz w:val="24"/>
                <w:szCs w:val="24"/>
              </w:rPr>
              <w:t>(53.5%)</w:t>
            </w:r>
          </w:p>
          <w:p w14:paraId="46AAF2F3"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14/106</w:t>
            </w:r>
            <w:r>
              <w:rPr>
                <w:rFonts w:asciiTheme="majorBidi" w:hAnsiTheme="majorBidi" w:cstheme="majorBidi"/>
                <w:spacing w:val="-2"/>
                <w:sz w:val="24"/>
                <w:szCs w:val="24"/>
              </w:rPr>
              <w:t xml:space="preserve"> </w:t>
            </w:r>
            <w:r w:rsidRPr="00EE2423">
              <w:rPr>
                <w:rFonts w:asciiTheme="majorBidi" w:hAnsiTheme="majorBidi" w:cstheme="majorBidi"/>
                <w:spacing w:val="-2"/>
                <w:sz w:val="24"/>
                <w:szCs w:val="24"/>
              </w:rPr>
              <w:t xml:space="preserve">(13.2%) </w:t>
            </w:r>
          </w:p>
          <w:p w14:paraId="27373C81"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z w:val="24"/>
                <w:szCs w:val="24"/>
              </w:rPr>
              <w:t>6/72</w:t>
            </w:r>
            <w:r>
              <w:rPr>
                <w:rFonts w:asciiTheme="majorBidi" w:hAnsiTheme="majorBidi" w:cstheme="majorBidi"/>
                <w:sz w:val="24"/>
                <w:szCs w:val="24"/>
              </w:rPr>
              <w:t xml:space="preserve"> </w:t>
            </w:r>
            <w:r w:rsidRPr="00EE2423">
              <w:rPr>
                <w:rFonts w:asciiTheme="majorBidi" w:hAnsiTheme="majorBidi" w:cstheme="majorBidi"/>
                <w:spacing w:val="-2"/>
                <w:sz w:val="24"/>
                <w:szCs w:val="24"/>
              </w:rPr>
              <w:t>(8.3%)</w:t>
            </w:r>
          </w:p>
          <w:p w14:paraId="0D18EDBE"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z w:val="24"/>
                <w:szCs w:val="24"/>
              </w:rPr>
              <w:t>4/51</w:t>
            </w:r>
            <w:r>
              <w:rPr>
                <w:rFonts w:asciiTheme="majorBidi" w:hAnsiTheme="majorBidi" w:cstheme="majorBidi"/>
                <w:sz w:val="24"/>
                <w:szCs w:val="24"/>
              </w:rPr>
              <w:t xml:space="preserve"> </w:t>
            </w:r>
            <w:r w:rsidRPr="00EE2423">
              <w:rPr>
                <w:rFonts w:asciiTheme="majorBidi" w:hAnsiTheme="majorBidi" w:cstheme="majorBidi"/>
                <w:spacing w:val="-2"/>
                <w:sz w:val="24"/>
                <w:szCs w:val="24"/>
              </w:rPr>
              <w:t>(7.9%)</w:t>
            </w:r>
          </w:p>
        </w:tc>
        <w:tc>
          <w:tcPr>
            <w:tcW w:w="1157" w:type="dxa"/>
          </w:tcPr>
          <w:p w14:paraId="10655370"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0.017</w:t>
            </w:r>
          </w:p>
        </w:tc>
        <w:tc>
          <w:tcPr>
            <w:tcW w:w="1620" w:type="dxa"/>
          </w:tcPr>
          <w:p w14:paraId="1A3EB91F"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r w:rsidR="003641F3" w14:paraId="2292548D" w14:textId="77777777" w:rsidTr="003641F3">
        <w:tc>
          <w:tcPr>
            <w:tcW w:w="1876" w:type="dxa"/>
          </w:tcPr>
          <w:p w14:paraId="7465DCD0" w14:textId="77777777" w:rsidR="003641F3" w:rsidRDefault="003641F3" w:rsidP="00BB1447">
            <w:pPr>
              <w:jc w:val="both"/>
              <w:rPr>
                <w:rFonts w:asciiTheme="majorBidi" w:hAnsiTheme="majorBidi" w:cstheme="majorBidi"/>
                <w:sz w:val="24"/>
                <w:szCs w:val="24"/>
              </w:rPr>
            </w:pPr>
            <w:r>
              <w:rPr>
                <w:rFonts w:asciiTheme="majorBidi" w:hAnsiTheme="majorBidi" w:cstheme="majorBidi"/>
                <w:sz w:val="24"/>
                <w:szCs w:val="24"/>
              </w:rPr>
              <w:t>Breed</w:t>
            </w:r>
          </w:p>
        </w:tc>
        <w:tc>
          <w:tcPr>
            <w:tcW w:w="2174" w:type="dxa"/>
          </w:tcPr>
          <w:p w14:paraId="02D506FC"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 xml:space="preserve">Rashayde </w:t>
            </w:r>
          </w:p>
          <w:p w14:paraId="4179A8EB"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Arabi</w:t>
            </w:r>
          </w:p>
          <w:p w14:paraId="73522220" w14:textId="77777777" w:rsidR="003641F3" w:rsidRDefault="003641F3" w:rsidP="00BB1447">
            <w:pPr>
              <w:spacing w:line="360" w:lineRule="auto"/>
              <w:jc w:val="both"/>
              <w:rPr>
                <w:rFonts w:asciiTheme="majorBidi" w:hAnsiTheme="majorBidi" w:cstheme="majorBidi"/>
                <w:spacing w:val="-2"/>
                <w:sz w:val="24"/>
                <w:szCs w:val="24"/>
              </w:rPr>
            </w:pPr>
            <w:r w:rsidRPr="00EE2423">
              <w:rPr>
                <w:rFonts w:asciiTheme="majorBidi" w:hAnsiTheme="majorBidi" w:cstheme="majorBidi"/>
                <w:spacing w:val="-2"/>
                <w:sz w:val="24"/>
                <w:szCs w:val="24"/>
              </w:rPr>
              <w:t>Annafi</w:t>
            </w:r>
          </w:p>
          <w:p w14:paraId="30F425E7"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pacing w:val="-2"/>
                <w:sz w:val="24"/>
                <w:szCs w:val="24"/>
              </w:rPr>
              <w:t>Bushary</w:t>
            </w:r>
          </w:p>
        </w:tc>
        <w:tc>
          <w:tcPr>
            <w:tcW w:w="2713" w:type="dxa"/>
          </w:tcPr>
          <w:p w14:paraId="215EE78F" w14:textId="77777777" w:rsidR="003641F3" w:rsidRPr="00AC02E6"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7/56</w:t>
            </w:r>
            <w:r w:rsidRPr="00AC02E6">
              <w:rPr>
                <w:rFonts w:asciiTheme="majorBidi" w:hAnsiTheme="majorBidi" w:cstheme="majorBidi"/>
                <w:spacing w:val="-2"/>
                <w:sz w:val="24"/>
                <w:szCs w:val="24"/>
              </w:rPr>
              <w:t>(12.4%)</w:t>
            </w:r>
          </w:p>
          <w:p w14:paraId="50E62E38" w14:textId="77777777" w:rsidR="003641F3"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16/21</w:t>
            </w:r>
            <w:r w:rsidRPr="00AC02E6">
              <w:rPr>
                <w:rFonts w:asciiTheme="majorBidi" w:hAnsiTheme="majorBidi" w:cstheme="majorBidi"/>
                <w:spacing w:val="-2"/>
                <w:sz w:val="24"/>
                <w:szCs w:val="24"/>
              </w:rPr>
              <w:t>(76.2%)</w:t>
            </w:r>
          </w:p>
          <w:p w14:paraId="2987E8F2" w14:textId="77777777" w:rsidR="003641F3" w:rsidRDefault="003641F3" w:rsidP="00BB1447">
            <w:pPr>
              <w:pStyle w:val="TableParagraph"/>
              <w:spacing w:line="360" w:lineRule="auto"/>
              <w:jc w:val="both"/>
              <w:rPr>
                <w:rFonts w:asciiTheme="majorBidi" w:hAnsiTheme="majorBidi" w:cstheme="majorBidi"/>
                <w:spacing w:val="-2"/>
                <w:sz w:val="24"/>
                <w:szCs w:val="24"/>
              </w:rPr>
            </w:pPr>
            <w:r w:rsidRPr="00AC02E6">
              <w:rPr>
                <w:rFonts w:asciiTheme="majorBidi" w:hAnsiTheme="majorBidi" w:cstheme="majorBidi"/>
                <w:sz w:val="24"/>
                <w:szCs w:val="24"/>
              </w:rPr>
              <w:t xml:space="preserve">7/35 </w:t>
            </w:r>
            <w:r w:rsidRPr="00AC02E6">
              <w:rPr>
                <w:rFonts w:asciiTheme="majorBidi" w:hAnsiTheme="majorBidi" w:cstheme="majorBidi"/>
                <w:spacing w:val="-2"/>
                <w:sz w:val="24"/>
                <w:szCs w:val="24"/>
              </w:rPr>
              <w:t>(20.0%)</w:t>
            </w:r>
          </w:p>
          <w:p w14:paraId="5E005425" w14:textId="77777777" w:rsidR="003641F3" w:rsidRPr="00AC02E6" w:rsidRDefault="003641F3" w:rsidP="00BB1447">
            <w:pPr>
              <w:pStyle w:val="TableParagraph"/>
              <w:spacing w:line="360" w:lineRule="auto"/>
              <w:jc w:val="both"/>
              <w:rPr>
                <w:rFonts w:asciiTheme="majorBidi" w:hAnsiTheme="majorBidi" w:cstheme="majorBidi"/>
                <w:sz w:val="24"/>
                <w:szCs w:val="24"/>
              </w:rPr>
            </w:pPr>
            <w:r w:rsidRPr="00AC02E6">
              <w:rPr>
                <w:rFonts w:asciiTheme="majorBidi" w:hAnsiTheme="majorBidi" w:cstheme="majorBidi"/>
                <w:sz w:val="24"/>
                <w:szCs w:val="24"/>
              </w:rPr>
              <w:t>3/6</w:t>
            </w:r>
            <w:r w:rsidRPr="00AC02E6">
              <w:rPr>
                <w:rFonts w:asciiTheme="majorBidi" w:hAnsiTheme="majorBidi" w:cstheme="majorBidi"/>
                <w:spacing w:val="-2"/>
                <w:sz w:val="24"/>
                <w:szCs w:val="24"/>
              </w:rPr>
              <w:t>(50.0%)</w:t>
            </w:r>
          </w:p>
          <w:p w14:paraId="4DA8ED2D" w14:textId="77777777" w:rsidR="003641F3" w:rsidRDefault="003641F3" w:rsidP="00BB1447">
            <w:pPr>
              <w:jc w:val="both"/>
              <w:rPr>
                <w:rFonts w:asciiTheme="majorBidi" w:hAnsiTheme="majorBidi" w:cstheme="majorBidi"/>
                <w:sz w:val="24"/>
                <w:szCs w:val="24"/>
              </w:rPr>
            </w:pPr>
          </w:p>
        </w:tc>
        <w:tc>
          <w:tcPr>
            <w:tcW w:w="1157" w:type="dxa"/>
          </w:tcPr>
          <w:p w14:paraId="649FBA1A"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0.002</w:t>
            </w:r>
          </w:p>
        </w:tc>
        <w:tc>
          <w:tcPr>
            <w:tcW w:w="1620" w:type="dxa"/>
          </w:tcPr>
          <w:p w14:paraId="5EB360B8"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r w:rsidR="003641F3" w14:paraId="68018C0A" w14:textId="77777777" w:rsidTr="003641F3">
        <w:tc>
          <w:tcPr>
            <w:tcW w:w="1876" w:type="dxa"/>
          </w:tcPr>
          <w:p w14:paraId="62C279AA"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w w:val="105"/>
                <w:sz w:val="24"/>
                <w:szCs w:val="24"/>
              </w:rPr>
              <w:t>Migration</w:t>
            </w:r>
          </w:p>
        </w:tc>
        <w:tc>
          <w:tcPr>
            <w:tcW w:w="2174" w:type="dxa"/>
          </w:tcPr>
          <w:p w14:paraId="59C263CB" w14:textId="77777777" w:rsidR="003641F3" w:rsidRDefault="003641F3" w:rsidP="00BB1447">
            <w:pPr>
              <w:jc w:val="both"/>
              <w:rPr>
                <w:rFonts w:asciiTheme="majorBidi" w:hAnsiTheme="majorBidi" w:cstheme="majorBidi"/>
                <w:spacing w:val="-2"/>
                <w:sz w:val="24"/>
                <w:szCs w:val="24"/>
              </w:rPr>
            </w:pPr>
            <w:r w:rsidRPr="00EE2423">
              <w:rPr>
                <w:rFonts w:asciiTheme="majorBidi" w:hAnsiTheme="majorBidi" w:cstheme="majorBidi"/>
                <w:spacing w:val="-2"/>
                <w:sz w:val="24"/>
                <w:szCs w:val="24"/>
              </w:rPr>
              <w:t>Migrated</w:t>
            </w:r>
            <w:r>
              <w:rPr>
                <w:rFonts w:asciiTheme="majorBidi" w:hAnsiTheme="majorBidi" w:cstheme="majorBidi"/>
                <w:spacing w:val="-2"/>
                <w:sz w:val="24"/>
                <w:szCs w:val="24"/>
              </w:rPr>
              <w:t xml:space="preserve"> </w:t>
            </w:r>
            <w:r w:rsidRPr="00EE2423">
              <w:rPr>
                <w:rFonts w:asciiTheme="majorBidi" w:hAnsiTheme="majorBidi" w:cstheme="majorBidi"/>
                <w:sz w:val="24"/>
                <w:szCs w:val="24"/>
              </w:rPr>
              <w:t>(Sudan</w:t>
            </w:r>
            <w:r w:rsidRPr="00EE2423">
              <w:rPr>
                <w:rFonts w:asciiTheme="majorBidi" w:hAnsiTheme="majorBidi" w:cstheme="majorBidi"/>
                <w:spacing w:val="-10"/>
                <w:sz w:val="24"/>
                <w:szCs w:val="24"/>
              </w:rPr>
              <w:t>→</w:t>
            </w:r>
            <w:r w:rsidRPr="00EE2423">
              <w:rPr>
                <w:rFonts w:asciiTheme="majorBidi" w:hAnsiTheme="majorBidi" w:cstheme="majorBidi"/>
                <w:spacing w:val="-2"/>
                <w:sz w:val="24"/>
                <w:szCs w:val="24"/>
              </w:rPr>
              <w:t xml:space="preserve"> Ethiopia)</w:t>
            </w:r>
          </w:p>
          <w:p w14:paraId="117B5850" w14:textId="77777777" w:rsidR="003641F3" w:rsidRDefault="003641F3" w:rsidP="00BB1447">
            <w:pPr>
              <w:jc w:val="both"/>
              <w:rPr>
                <w:rFonts w:asciiTheme="majorBidi" w:hAnsiTheme="majorBidi" w:cstheme="majorBidi"/>
                <w:spacing w:val="-2"/>
                <w:sz w:val="24"/>
                <w:szCs w:val="24"/>
              </w:rPr>
            </w:pPr>
            <w:r w:rsidRPr="00EE2423">
              <w:rPr>
                <w:rFonts w:asciiTheme="majorBidi" w:hAnsiTheme="majorBidi" w:cstheme="majorBidi"/>
                <w:spacing w:val="-2"/>
                <w:sz w:val="24"/>
                <w:szCs w:val="24"/>
              </w:rPr>
              <w:t xml:space="preserve"> Non-migrated</w:t>
            </w:r>
          </w:p>
          <w:p w14:paraId="43F7A850" w14:textId="77777777" w:rsidR="003641F3" w:rsidRDefault="003641F3" w:rsidP="00BB1447">
            <w:pPr>
              <w:jc w:val="both"/>
              <w:rPr>
                <w:rFonts w:asciiTheme="majorBidi" w:hAnsiTheme="majorBidi" w:cstheme="majorBidi"/>
                <w:sz w:val="24"/>
                <w:szCs w:val="24"/>
              </w:rPr>
            </w:pPr>
          </w:p>
        </w:tc>
        <w:tc>
          <w:tcPr>
            <w:tcW w:w="2713" w:type="dxa"/>
          </w:tcPr>
          <w:p w14:paraId="0F00E832" w14:textId="77777777" w:rsidR="003641F3" w:rsidRPr="00EE2423" w:rsidRDefault="003641F3" w:rsidP="00BB1447">
            <w:pPr>
              <w:pStyle w:val="TableParagraph"/>
              <w:spacing w:line="360" w:lineRule="auto"/>
              <w:jc w:val="both"/>
              <w:rPr>
                <w:rFonts w:asciiTheme="majorBidi" w:hAnsiTheme="majorBidi" w:cstheme="majorBidi"/>
                <w:sz w:val="24"/>
                <w:szCs w:val="24"/>
              </w:rPr>
            </w:pPr>
            <w:r w:rsidRPr="00EE2423">
              <w:rPr>
                <w:rFonts w:asciiTheme="majorBidi" w:hAnsiTheme="majorBidi" w:cstheme="majorBidi"/>
                <w:sz w:val="24"/>
                <w:szCs w:val="24"/>
              </w:rPr>
              <w:t>20/48</w:t>
            </w:r>
            <w:r>
              <w:rPr>
                <w:rFonts w:asciiTheme="majorBidi" w:hAnsiTheme="majorBidi" w:cstheme="majorBidi"/>
                <w:sz w:val="24"/>
                <w:szCs w:val="24"/>
              </w:rPr>
              <w:t xml:space="preserve"> </w:t>
            </w:r>
            <w:r w:rsidRPr="00EE2423">
              <w:rPr>
                <w:rFonts w:asciiTheme="majorBidi" w:hAnsiTheme="majorBidi" w:cstheme="majorBidi"/>
                <w:spacing w:val="-2"/>
                <w:sz w:val="24"/>
                <w:szCs w:val="24"/>
              </w:rPr>
              <w:t>(41.7%)</w:t>
            </w:r>
          </w:p>
          <w:p w14:paraId="30D8858E" w14:textId="77777777" w:rsidR="003641F3" w:rsidRDefault="003641F3" w:rsidP="00BB1447">
            <w:pPr>
              <w:spacing w:line="360" w:lineRule="auto"/>
              <w:jc w:val="both"/>
              <w:rPr>
                <w:rFonts w:asciiTheme="majorBidi" w:hAnsiTheme="majorBidi" w:cstheme="majorBidi"/>
                <w:sz w:val="24"/>
                <w:szCs w:val="24"/>
              </w:rPr>
            </w:pPr>
            <w:r w:rsidRPr="00EE2423">
              <w:rPr>
                <w:rFonts w:asciiTheme="majorBidi" w:hAnsiTheme="majorBidi" w:cstheme="majorBidi"/>
                <w:spacing w:val="-2"/>
                <w:sz w:val="24"/>
                <w:szCs w:val="24"/>
              </w:rPr>
              <w:t>17/134</w:t>
            </w:r>
            <w:r>
              <w:rPr>
                <w:rFonts w:asciiTheme="majorBidi" w:hAnsiTheme="majorBidi" w:cstheme="majorBidi"/>
                <w:spacing w:val="-2"/>
                <w:sz w:val="24"/>
                <w:szCs w:val="24"/>
              </w:rPr>
              <w:t xml:space="preserve"> </w:t>
            </w:r>
            <w:r w:rsidRPr="00EE2423">
              <w:rPr>
                <w:rFonts w:asciiTheme="majorBidi" w:hAnsiTheme="majorBidi" w:cstheme="majorBidi"/>
                <w:spacing w:val="-2"/>
                <w:sz w:val="24"/>
                <w:szCs w:val="24"/>
              </w:rPr>
              <w:t>(12.7%)</w:t>
            </w:r>
          </w:p>
        </w:tc>
        <w:tc>
          <w:tcPr>
            <w:tcW w:w="1157" w:type="dxa"/>
          </w:tcPr>
          <w:p w14:paraId="7D8865AF"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0.00</w:t>
            </w:r>
            <w:r>
              <w:rPr>
                <w:rFonts w:asciiTheme="majorBidi" w:hAnsiTheme="majorBidi" w:cstheme="majorBidi"/>
                <w:spacing w:val="-2"/>
                <w:sz w:val="24"/>
                <w:szCs w:val="24"/>
              </w:rPr>
              <w:t>4</w:t>
            </w:r>
          </w:p>
        </w:tc>
        <w:tc>
          <w:tcPr>
            <w:tcW w:w="1620" w:type="dxa"/>
          </w:tcPr>
          <w:p w14:paraId="74B1E741" w14:textId="77777777" w:rsidR="003641F3" w:rsidRDefault="003641F3" w:rsidP="00BB1447">
            <w:pPr>
              <w:jc w:val="both"/>
              <w:rPr>
                <w:rFonts w:asciiTheme="majorBidi" w:hAnsiTheme="majorBidi" w:cstheme="majorBidi"/>
                <w:sz w:val="24"/>
                <w:szCs w:val="24"/>
              </w:rPr>
            </w:pPr>
            <w:r w:rsidRPr="00EE2423">
              <w:rPr>
                <w:rFonts w:asciiTheme="majorBidi" w:hAnsiTheme="majorBidi" w:cstheme="majorBidi"/>
                <w:spacing w:val="-2"/>
                <w:sz w:val="24"/>
                <w:szCs w:val="24"/>
              </w:rPr>
              <w:t>Significant</w:t>
            </w:r>
          </w:p>
        </w:tc>
      </w:tr>
    </w:tbl>
    <w:p w14:paraId="1E665D56" w14:textId="77777777" w:rsidR="007939F6" w:rsidRPr="00512FBD" w:rsidRDefault="007939F6" w:rsidP="007939F6">
      <w:pPr>
        <w:pStyle w:val="a3"/>
        <w:spacing w:before="42" w:line="360" w:lineRule="auto"/>
        <w:jc w:val="both"/>
        <w:rPr>
          <w:rFonts w:asciiTheme="majorBidi" w:hAnsiTheme="majorBidi" w:cstheme="majorBidi"/>
          <w:b/>
          <w:bCs/>
        </w:rPr>
      </w:pPr>
    </w:p>
    <w:p w14:paraId="58176FD4" w14:textId="77777777" w:rsidR="007939F6" w:rsidRDefault="007939F6" w:rsidP="007939F6">
      <w:pPr>
        <w:pStyle w:val="TableParagraph"/>
        <w:spacing w:line="360" w:lineRule="auto"/>
        <w:jc w:val="both"/>
        <w:rPr>
          <w:rFonts w:asciiTheme="majorBidi" w:hAnsiTheme="majorBidi" w:cstheme="majorBidi"/>
          <w:sz w:val="24"/>
          <w:szCs w:val="24"/>
        </w:rPr>
      </w:pPr>
    </w:p>
    <w:p w14:paraId="1629EBB7" w14:textId="77777777" w:rsidR="003641F3" w:rsidRPr="00EE2423" w:rsidRDefault="003641F3" w:rsidP="007939F6">
      <w:pPr>
        <w:pStyle w:val="TableParagraph"/>
        <w:spacing w:line="360" w:lineRule="auto"/>
        <w:jc w:val="both"/>
        <w:rPr>
          <w:rFonts w:asciiTheme="majorBidi" w:hAnsiTheme="majorBidi" w:cstheme="majorBidi"/>
          <w:sz w:val="24"/>
          <w:szCs w:val="24"/>
        </w:rPr>
        <w:sectPr w:rsidR="003641F3" w:rsidRPr="00EE2423">
          <w:pgSz w:w="12240" w:h="15840"/>
          <w:pgMar w:top="1360" w:right="1440" w:bottom="280" w:left="1800" w:header="720" w:footer="720" w:gutter="0"/>
          <w:cols w:space="720"/>
        </w:sectPr>
      </w:pPr>
    </w:p>
    <w:p w14:paraId="61447AD5" w14:textId="77777777" w:rsidR="00962945" w:rsidRDefault="00962945" w:rsidP="00962945">
      <w:pPr>
        <w:pStyle w:val="a3"/>
        <w:spacing w:line="360" w:lineRule="auto"/>
        <w:ind w:right="410"/>
        <w:jc w:val="both"/>
        <w:rPr>
          <w:rFonts w:asciiTheme="majorBidi" w:hAnsiTheme="majorBidi" w:cstheme="majorBidi"/>
        </w:rPr>
      </w:pPr>
    </w:p>
    <w:p w14:paraId="1B2935CB" w14:textId="77777777" w:rsidR="007939F6" w:rsidRPr="003E267D" w:rsidRDefault="007939F6" w:rsidP="007939F6">
      <w:pPr>
        <w:pStyle w:val="a3"/>
        <w:spacing w:before="1" w:line="360" w:lineRule="auto"/>
        <w:jc w:val="both"/>
        <w:rPr>
          <w:rFonts w:asciiTheme="majorBidi" w:hAnsiTheme="majorBidi" w:cstheme="majorBidi"/>
          <w:b/>
          <w:bCs/>
        </w:rPr>
      </w:pPr>
      <w:r w:rsidRPr="003E267D">
        <w:rPr>
          <w:rFonts w:asciiTheme="majorBidi" w:hAnsiTheme="majorBidi" w:cstheme="majorBidi"/>
          <w:b/>
          <w:bCs/>
          <w:spacing w:val="2"/>
        </w:rPr>
        <w:t xml:space="preserve">Non-Significant risk </w:t>
      </w:r>
      <w:r w:rsidRPr="003E267D">
        <w:rPr>
          <w:rFonts w:asciiTheme="majorBidi" w:hAnsiTheme="majorBidi" w:cstheme="majorBidi"/>
          <w:b/>
          <w:bCs/>
          <w:spacing w:val="-2"/>
        </w:rPr>
        <w:t>factors</w:t>
      </w:r>
    </w:p>
    <w:p w14:paraId="17015C41" w14:textId="77777777" w:rsidR="007939F6" w:rsidRPr="00EE2423" w:rsidRDefault="007939F6" w:rsidP="002B41CC">
      <w:pPr>
        <w:pStyle w:val="a3"/>
        <w:spacing w:before="242" w:line="360" w:lineRule="auto"/>
        <w:ind w:left="630" w:right="330" w:firstLine="437"/>
        <w:jc w:val="both"/>
        <w:rPr>
          <w:rFonts w:asciiTheme="majorBidi" w:hAnsiTheme="majorBidi" w:cstheme="majorBidi"/>
        </w:rPr>
      </w:pPr>
      <w:r w:rsidRPr="00EE2423">
        <w:rPr>
          <w:rFonts w:asciiTheme="majorBidi" w:hAnsiTheme="majorBidi" w:cstheme="majorBidi"/>
        </w:rPr>
        <w:t xml:space="preserve">Evaluation of additional risk factors using the ELISA test showed no statistically significant associations with </w:t>
      </w:r>
      <w:commentRangeStart w:id="28"/>
      <w:r w:rsidRPr="00EE2423">
        <w:rPr>
          <w:rFonts w:asciiTheme="majorBidi" w:hAnsiTheme="majorBidi" w:cstheme="majorBidi"/>
          <w:i/>
        </w:rPr>
        <w:t>Toxoplasma</w:t>
      </w:r>
      <w:commentRangeEnd w:id="28"/>
      <w:r w:rsidR="00215FB7">
        <w:rPr>
          <w:rStyle w:val="a8"/>
          <w:rFonts w:asciiTheme="minorHAnsi" w:eastAsiaTheme="minorHAnsi" w:hAnsiTheme="minorHAnsi" w:cstheme="minorBidi"/>
        </w:rPr>
        <w:commentReference w:id="28"/>
      </w:r>
      <w:r w:rsidRPr="00EE2423">
        <w:rPr>
          <w:rFonts w:asciiTheme="majorBidi" w:hAnsiTheme="majorBidi" w:cstheme="majorBidi"/>
          <w:i/>
        </w:rPr>
        <w:t xml:space="preserve"> gondii</w:t>
      </w:r>
      <w:r>
        <w:rPr>
          <w:rFonts w:asciiTheme="majorBidi" w:hAnsiTheme="majorBidi" w:cstheme="majorBidi"/>
          <w:i/>
        </w:rPr>
        <w:t xml:space="preserve"> </w:t>
      </w:r>
      <w:r w:rsidRPr="00EE2423">
        <w:rPr>
          <w:rFonts w:asciiTheme="majorBidi" w:hAnsiTheme="majorBidi" w:cstheme="majorBidi"/>
        </w:rPr>
        <w:t>seropositivity. Infection rates were nearly identical between males (20.3%) and females (20.5%),</w:t>
      </w:r>
      <w:r>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no</w:t>
      </w:r>
      <w:r>
        <w:rPr>
          <w:rFonts w:asciiTheme="majorBidi" w:hAnsiTheme="majorBidi" w:cstheme="majorBidi"/>
        </w:rPr>
        <w:t xml:space="preserve"> </w:t>
      </w:r>
      <w:r w:rsidRPr="00EE2423">
        <w:rPr>
          <w:rFonts w:asciiTheme="majorBidi" w:hAnsiTheme="majorBidi" w:cstheme="majorBidi"/>
        </w:rPr>
        <w:t>effect</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sex</w:t>
      </w:r>
      <w:r>
        <w:rPr>
          <w:rFonts w:asciiTheme="majorBidi" w:hAnsiTheme="majorBidi" w:cstheme="majorBidi"/>
        </w:rPr>
        <w:t xml:space="preserve"> </w:t>
      </w:r>
      <w:r w:rsidRPr="00EE2423">
        <w:rPr>
          <w:rFonts w:asciiTheme="majorBidi" w:hAnsiTheme="majorBidi" w:cstheme="majorBidi"/>
        </w:rPr>
        <w:t>on</w:t>
      </w:r>
      <w:r>
        <w:rPr>
          <w:rFonts w:asciiTheme="majorBidi" w:hAnsiTheme="majorBidi" w:cstheme="majorBidi"/>
        </w:rPr>
        <w:t xml:space="preserve"> </w:t>
      </w:r>
      <w:r w:rsidRPr="00EE2423">
        <w:rPr>
          <w:rFonts w:asciiTheme="majorBidi" w:hAnsiTheme="majorBidi" w:cstheme="majorBidi"/>
        </w:rPr>
        <w:t>exposure.</w:t>
      </w:r>
      <w:r>
        <w:rPr>
          <w:rFonts w:asciiTheme="majorBidi" w:hAnsiTheme="majorBidi" w:cstheme="majorBidi"/>
        </w:rPr>
        <w:t xml:space="preserve"> </w:t>
      </w:r>
      <w:r w:rsidRPr="00EE2423">
        <w:rPr>
          <w:rFonts w:asciiTheme="majorBidi" w:hAnsiTheme="majorBidi" w:cstheme="majorBidi"/>
        </w:rPr>
        <w:t>Health</w:t>
      </w:r>
      <w:r>
        <w:rPr>
          <w:rFonts w:asciiTheme="majorBidi" w:hAnsiTheme="majorBidi" w:cstheme="majorBidi"/>
        </w:rPr>
        <w:t xml:space="preserve"> </w:t>
      </w:r>
      <w:r w:rsidRPr="00EE2423">
        <w:rPr>
          <w:rFonts w:asciiTheme="majorBidi" w:hAnsiTheme="majorBidi" w:cstheme="majorBidi"/>
        </w:rPr>
        <w:t>status</w:t>
      </w:r>
      <w:r>
        <w:rPr>
          <w:rFonts w:asciiTheme="majorBidi" w:hAnsiTheme="majorBidi" w:cstheme="majorBidi"/>
        </w:rPr>
        <w:t xml:space="preserve"> </w:t>
      </w:r>
      <w:r w:rsidRPr="00EE2423">
        <w:rPr>
          <w:rFonts w:asciiTheme="majorBidi" w:hAnsiTheme="majorBidi" w:cstheme="majorBidi"/>
        </w:rPr>
        <w:t>also</w:t>
      </w:r>
      <w:r>
        <w:rPr>
          <w:rFonts w:asciiTheme="majorBidi" w:hAnsiTheme="majorBidi" w:cstheme="majorBidi"/>
        </w:rPr>
        <w:t xml:space="preserve"> </w:t>
      </w:r>
      <w:r w:rsidRPr="00EE2423">
        <w:rPr>
          <w:rFonts w:asciiTheme="majorBidi" w:hAnsiTheme="majorBidi" w:cstheme="majorBidi"/>
        </w:rPr>
        <w:t>showed</w:t>
      </w:r>
      <w:r>
        <w:rPr>
          <w:rFonts w:asciiTheme="majorBidi" w:hAnsiTheme="majorBidi" w:cstheme="majorBidi"/>
        </w:rPr>
        <w:t xml:space="preserve"> </w:t>
      </w:r>
      <w:r w:rsidRPr="00EE2423">
        <w:rPr>
          <w:rFonts w:asciiTheme="majorBidi" w:hAnsiTheme="majorBidi" w:cstheme="majorBidi"/>
        </w:rPr>
        <w:t>no meaningful relationship, with similar seroprevalence in healthy animals (20.8%)</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those</w:t>
      </w:r>
      <w:r>
        <w:rPr>
          <w:rFonts w:asciiTheme="majorBidi" w:hAnsiTheme="majorBidi" w:cstheme="majorBidi"/>
        </w:rPr>
        <w:t xml:space="preserve"> </w:t>
      </w:r>
      <w:r w:rsidRPr="00EE2423">
        <w:rPr>
          <w:rFonts w:asciiTheme="majorBidi" w:hAnsiTheme="majorBidi" w:cstheme="majorBidi"/>
        </w:rPr>
        <w:t>classified</w:t>
      </w:r>
      <w:r>
        <w:rPr>
          <w:rFonts w:asciiTheme="majorBidi" w:hAnsiTheme="majorBidi" w:cstheme="majorBidi"/>
        </w:rPr>
        <w:t xml:space="preserve"> </w:t>
      </w:r>
      <w:r w:rsidRPr="00EE2423">
        <w:rPr>
          <w:rFonts w:asciiTheme="majorBidi" w:hAnsiTheme="majorBidi" w:cstheme="majorBidi"/>
        </w:rPr>
        <w:t>as</w:t>
      </w:r>
      <w:r>
        <w:rPr>
          <w:rFonts w:asciiTheme="majorBidi" w:hAnsiTheme="majorBidi" w:cstheme="majorBidi"/>
        </w:rPr>
        <w:t xml:space="preserve"> </w:t>
      </w:r>
      <w:r w:rsidRPr="00EE2423">
        <w:rPr>
          <w:rFonts w:asciiTheme="majorBidi" w:hAnsiTheme="majorBidi" w:cstheme="majorBidi"/>
        </w:rPr>
        <w:t>being</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p</w:t>
      </w:r>
      <w:r w:rsidR="002B41CC">
        <w:rPr>
          <w:rFonts w:asciiTheme="majorBidi" w:hAnsiTheme="majorBidi" w:cstheme="majorBidi"/>
        </w:rPr>
        <w:t>oor condition</w:t>
      </w:r>
      <w:r w:rsidR="006527FD">
        <w:rPr>
          <w:rFonts w:asciiTheme="majorBidi" w:hAnsiTheme="majorBidi" w:cstheme="majorBidi"/>
        </w:rPr>
        <w:t xml:space="preserve"> </w:t>
      </w:r>
      <w:r w:rsidR="002B41CC">
        <w:rPr>
          <w:rFonts w:asciiTheme="majorBidi" w:hAnsiTheme="majorBidi" w:cstheme="majorBidi"/>
        </w:rPr>
        <w:t>(11.1%).</w:t>
      </w:r>
      <w:r w:rsidR="006527FD">
        <w:rPr>
          <w:rFonts w:asciiTheme="majorBidi" w:hAnsiTheme="majorBidi" w:cstheme="majorBidi"/>
        </w:rPr>
        <w:t xml:space="preserve"> </w:t>
      </w:r>
      <w:r w:rsidR="002B41CC">
        <w:rPr>
          <w:rFonts w:asciiTheme="majorBidi" w:hAnsiTheme="majorBidi" w:cstheme="majorBidi"/>
        </w:rPr>
        <w:t>Herd</w:t>
      </w:r>
      <w:r w:rsidR="006527FD">
        <w:rPr>
          <w:rFonts w:asciiTheme="majorBidi" w:hAnsiTheme="majorBidi" w:cstheme="majorBidi"/>
        </w:rPr>
        <w:t xml:space="preserve"> </w:t>
      </w:r>
      <w:r w:rsidR="002B41CC">
        <w:rPr>
          <w:rFonts w:asciiTheme="majorBidi" w:hAnsiTheme="majorBidi" w:cstheme="majorBidi"/>
        </w:rPr>
        <w:t>size</w:t>
      </w:r>
      <w:r w:rsidR="006527FD">
        <w:rPr>
          <w:rFonts w:asciiTheme="majorBidi" w:hAnsiTheme="majorBidi" w:cstheme="majorBidi"/>
        </w:rPr>
        <w:t xml:space="preserve"> </w:t>
      </w:r>
      <w:r w:rsidR="002B41CC">
        <w:rPr>
          <w:rFonts w:asciiTheme="majorBidi" w:hAnsiTheme="majorBidi" w:cstheme="majorBidi"/>
        </w:rPr>
        <w:t>did</w:t>
      </w:r>
      <w:r w:rsidR="006527FD">
        <w:rPr>
          <w:rFonts w:asciiTheme="majorBidi" w:hAnsiTheme="majorBidi" w:cstheme="majorBidi"/>
        </w:rPr>
        <w:t xml:space="preserve"> </w:t>
      </w:r>
      <w:r w:rsidRPr="00EE2423">
        <w:rPr>
          <w:rFonts w:asciiTheme="majorBidi" w:hAnsiTheme="majorBidi" w:cstheme="majorBidi"/>
        </w:rPr>
        <w:t>no</w:t>
      </w:r>
      <w:r w:rsidR="002B41CC">
        <w:rPr>
          <w:rFonts w:asciiTheme="majorBidi" w:hAnsiTheme="majorBidi" w:cstheme="majorBidi"/>
        </w:rPr>
        <w:t>t</w:t>
      </w:r>
      <w:r w:rsidR="006527FD">
        <w:rPr>
          <w:rFonts w:asciiTheme="majorBidi" w:hAnsiTheme="majorBidi" w:cstheme="majorBidi"/>
        </w:rPr>
        <w:t xml:space="preserve"> </w:t>
      </w:r>
      <w:r w:rsidRPr="00EE2423">
        <w:rPr>
          <w:rFonts w:asciiTheme="majorBidi" w:hAnsiTheme="majorBidi" w:cstheme="majorBidi"/>
        </w:rPr>
        <w:t>influence</w:t>
      </w:r>
      <w:r w:rsidR="006527FD">
        <w:rPr>
          <w:rFonts w:asciiTheme="majorBidi" w:hAnsiTheme="majorBidi" w:cstheme="majorBidi"/>
        </w:rPr>
        <w:t xml:space="preserve"> </w:t>
      </w:r>
      <w:r w:rsidRPr="00EE2423">
        <w:rPr>
          <w:rFonts w:asciiTheme="majorBidi" w:hAnsiTheme="majorBidi" w:cstheme="majorBidi"/>
        </w:rPr>
        <w:t>infection</w:t>
      </w:r>
      <w:r w:rsidR="006527FD">
        <w:rPr>
          <w:rFonts w:asciiTheme="majorBidi" w:hAnsiTheme="majorBidi" w:cstheme="majorBidi"/>
        </w:rPr>
        <w:t xml:space="preserve"> </w:t>
      </w:r>
      <w:r w:rsidRPr="00EE2423">
        <w:rPr>
          <w:rFonts w:asciiTheme="majorBidi" w:hAnsiTheme="majorBidi" w:cstheme="majorBidi"/>
        </w:rPr>
        <w:t>likelihood;</w:t>
      </w:r>
      <w:r w:rsidR="006527FD">
        <w:rPr>
          <w:rFonts w:asciiTheme="majorBidi" w:hAnsiTheme="majorBidi" w:cstheme="majorBidi"/>
        </w:rPr>
        <w:t xml:space="preserve"> </w:t>
      </w:r>
      <w:r w:rsidRPr="00EE2423">
        <w:rPr>
          <w:rFonts w:asciiTheme="majorBidi" w:hAnsiTheme="majorBidi" w:cstheme="majorBidi"/>
        </w:rPr>
        <w:t>seropositivity</w:t>
      </w:r>
      <w:r w:rsidR="006527FD">
        <w:rPr>
          <w:rFonts w:asciiTheme="majorBidi" w:hAnsiTheme="majorBidi" w:cstheme="majorBidi"/>
        </w:rPr>
        <w:t xml:space="preserve"> </w:t>
      </w:r>
      <w:r w:rsidRPr="00EE2423">
        <w:rPr>
          <w:rFonts w:asciiTheme="majorBidi" w:hAnsiTheme="majorBidi" w:cstheme="majorBidi"/>
        </w:rPr>
        <w:t>was</w:t>
      </w:r>
      <w:r w:rsidR="006527FD">
        <w:rPr>
          <w:rFonts w:asciiTheme="majorBidi" w:hAnsiTheme="majorBidi" w:cstheme="majorBidi"/>
        </w:rPr>
        <w:t xml:space="preserve"> </w:t>
      </w:r>
      <w:r w:rsidRPr="00EE2423">
        <w:rPr>
          <w:rFonts w:asciiTheme="majorBidi" w:hAnsiTheme="majorBidi" w:cstheme="majorBidi"/>
        </w:rPr>
        <w:t>19.0%</w:t>
      </w:r>
      <w:r w:rsidR="006527FD">
        <w:rPr>
          <w:rFonts w:asciiTheme="majorBidi" w:hAnsiTheme="majorBidi" w:cstheme="majorBidi"/>
        </w:rPr>
        <w:t xml:space="preserve"> </w:t>
      </w:r>
      <w:r w:rsidRPr="00EE2423">
        <w:rPr>
          <w:rFonts w:asciiTheme="majorBidi" w:hAnsiTheme="majorBidi" w:cstheme="majorBidi"/>
        </w:rPr>
        <w:t>in</w:t>
      </w:r>
      <w:r w:rsidR="006527FD">
        <w:rPr>
          <w:rFonts w:asciiTheme="majorBidi" w:hAnsiTheme="majorBidi" w:cstheme="majorBidi"/>
        </w:rPr>
        <w:t xml:space="preserve"> </w:t>
      </w:r>
      <w:r w:rsidRPr="00EE2423">
        <w:rPr>
          <w:rFonts w:asciiTheme="majorBidi" w:hAnsiTheme="majorBidi" w:cstheme="majorBidi"/>
        </w:rPr>
        <w:t>large</w:t>
      </w:r>
      <w:r w:rsidR="006527FD">
        <w:rPr>
          <w:rFonts w:asciiTheme="majorBidi" w:hAnsiTheme="majorBidi" w:cstheme="majorBidi"/>
        </w:rPr>
        <w:t xml:space="preserve"> </w:t>
      </w:r>
      <w:r w:rsidRPr="00EE2423">
        <w:rPr>
          <w:rFonts w:asciiTheme="majorBidi" w:hAnsiTheme="majorBidi" w:cstheme="majorBidi"/>
        </w:rPr>
        <w:t>herds</w:t>
      </w:r>
      <w:r w:rsidR="006527FD">
        <w:rPr>
          <w:rFonts w:asciiTheme="majorBidi" w:hAnsiTheme="majorBidi" w:cstheme="majorBidi"/>
        </w:rPr>
        <w:t xml:space="preserve"> </w:t>
      </w:r>
      <w:r w:rsidRPr="00EE2423">
        <w:rPr>
          <w:rFonts w:asciiTheme="majorBidi" w:hAnsiTheme="majorBidi" w:cstheme="majorBidi"/>
        </w:rPr>
        <w:t>and 50.0% in medium-sized herds, though the difference was not significant.</w:t>
      </w:r>
    </w:p>
    <w:p w14:paraId="2A3CE33C" w14:textId="1BDC7FC0" w:rsidR="007939F6" w:rsidRPr="00EE2423" w:rsidRDefault="007939F6" w:rsidP="003727EF">
      <w:pPr>
        <w:pStyle w:val="a3"/>
        <w:spacing w:before="199" w:line="360" w:lineRule="auto"/>
        <w:ind w:right="330" w:firstLine="580"/>
        <w:jc w:val="both"/>
        <w:rPr>
          <w:rFonts w:asciiTheme="majorBidi" w:hAnsiTheme="majorBidi" w:cstheme="majorBidi"/>
        </w:rPr>
      </w:pPr>
      <w:r w:rsidRPr="00EE2423">
        <w:rPr>
          <w:rFonts w:asciiTheme="majorBidi" w:hAnsiTheme="majorBidi" w:cstheme="majorBidi"/>
        </w:rPr>
        <w:t>Environmental</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management</w:t>
      </w:r>
      <w:r>
        <w:rPr>
          <w:rFonts w:asciiTheme="majorBidi" w:hAnsiTheme="majorBidi" w:cstheme="majorBidi"/>
        </w:rPr>
        <w:t xml:space="preserve"> </w:t>
      </w:r>
      <w:r w:rsidRPr="00EE2423">
        <w:rPr>
          <w:rFonts w:asciiTheme="majorBidi" w:hAnsiTheme="majorBidi" w:cstheme="majorBidi"/>
        </w:rPr>
        <w:t>factors</w:t>
      </w:r>
      <w:r>
        <w:rPr>
          <w:rFonts w:asciiTheme="majorBidi" w:hAnsiTheme="majorBidi" w:cstheme="majorBidi"/>
        </w:rPr>
        <w:t xml:space="preserve"> </w:t>
      </w:r>
      <w:r w:rsidRPr="00EE2423">
        <w:rPr>
          <w:rFonts w:asciiTheme="majorBidi" w:hAnsiTheme="majorBidi" w:cstheme="majorBidi"/>
        </w:rPr>
        <w:t>similarly</w:t>
      </w:r>
      <w:r>
        <w:rPr>
          <w:rFonts w:asciiTheme="majorBidi" w:hAnsiTheme="majorBidi" w:cstheme="majorBidi"/>
        </w:rPr>
        <w:t xml:space="preserve"> </w:t>
      </w:r>
      <w:r w:rsidRPr="00EE2423">
        <w:rPr>
          <w:rFonts w:asciiTheme="majorBidi" w:hAnsiTheme="majorBidi" w:cstheme="majorBidi"/>
        </w:rPr>
        <w:t>showed</w:t>
      </w:r>
      <w:r>
        <w:rPr>
          <w:rFonts w:asciiTheme="majorBidi" w:hAnsiTheme="majorBidi" w:cstheme="majorBidi"/>
        </w:rPr>
        <w:t xml:space="preserve"> </w:t>
      </w:r>
      <w:r w:rsidRPr="00EE2423">
        <w:rPr>
          <w:rFonts w:asciiTheme="majorBidi" w:hAnsiTheme="majorBidi" w:cstheme="majorBidi"/>
        </w:rPr>
        <w:t>no</w:t>
      </w:r>
      <w:r>
        <w:rPr>
          <w:rFonts w:asciiTheme="majorBidi" w:hAnsiTheme="majorBidi" w:cstheme="majorBidi"/>
        </w:rPr>
        <w:t xml:space="preserve"> </w:t>
      </w:r>
      <w:r w:rsidRPr="00EE2423">
        <w:rPr>
          <w:rFonts w:asciiTheme="majorBidi" w:hAnsiTheme="majorBidi" w:cstheme="majorBidi"/>
        </w:rPr>
        <w:t>association with infection risk. The presence of domestic cats around the herd produced comparable exposure levels to those in herds without cats, and owner awareness of the role of cats in disease transmission did not correlate with seropositivity</w:t>
      </w:r>
      <w:r w:rsidR="006211D2">
        <w:rPr>
          <w:rFonts w:asciiTheme="majorBidi" w:hAnsiTheme="majorBidi" w:cstheme="majorBidi"/>
        </w:rPr>
        <w:t>. Contact with wild felids also</w:t>
      </w:r>
      <w:r w:rsidR="00F90813">
        <w:rPr>
          <w:rFonts w:asciiTheme="majorBidi" w:hAnsiTheme="majorBidi" w:cstheme="majorBidi"/>
        </w:rPr>
        <w:t xml:space="preserve"> </w:t>
      </w:r>
      <w:r w:rsidR="006211D2">
        <w:rPr>
          <w:rFonts w:asciiTheme="majorBidi" w:hAnsiTheme="majorBidi" w:cstheme="majorBidi"/>
        </w:rPr>
        <w:t>demonstrated</w:t>
      </w:r>
      <w:r w:rsidR="00F90813">
        <w:rPr>
          <w:rFonts w:asciiTheme="majorBidi" w:hAnsiTheme="majorBidi" w:cstheme="majorBidi"/>
        </w:rPr>
        <w:t xml:space="preserve"> </w:t>
      </w:r>
      <w:r w:rsidR="006211D2">
        <w:rPr>
          <w:rFonts w:asciiTheme="majorBidi" w:hAnsiTheme="majorBidi" w:cstheme="majorBidi"/>
        </w:rPr>
        <w:t>no</w:t>
      </w:r>
      <w:r w:rsidR="00F90813">
        <w:rPr>
          <w:rFonts w:asciiTheme="majorBidi" w:hAnsiTheme="majorBidi" w:cstheme="majorBidi"/>
        </w:rPr>
        <w:t xml:space="preserve"> </w:t>
      </w:r>
      <w:r w:rsidR="006211D2">
        <w:rPr>
          <w:rFonts w:asciiTheme="majorBidi" w:hAnsiTheme="majorBidi" w:cstheme="majorBidi"/>
        </w:rPr>
        <w:t>significant</w:t>
      </w:r>
      <w:r w:rsidR="00F90813">
        <w:rPr>
          <w:rFonts w:asciiTheme="majorBidi" w:hAnsiTheme="majorBidi" w:cstheme="majorBidi"/>
        </w:rPr>
        <w:t xml:space="preserve"> </w:t>
      </w:r>
      <w:r w:rsidR="006211D2">
        <w:rPr>
          <w:rFonts w:asciiTheme="majorBidi" w:hAnsiTheme="majorBidi" w:cstheme="majorBidi"/>
        </w:rPr>
        <w:t>effect,</w:t>
      </w:r>
      <w:r w:rsidR="00F90813">
        <w:rPr>
          <w:rFonts w:asciiTheme="majorBidi" w:hAnsiTheme="majorBidi" w:cstheme="majorBidi"/>
        </w:rPr>
        <w:t xml:space="preserve"> </w:t>
      </w:r>
      <w:r w:rsidRPr="00EE2423">
        <w:rPr>
          <w:rFonts w:asciiTheme="majorBidi" w:hAnsiTheme="majorBidi" w:cstheme="majorBidi"/>
        </w:rPr>
        <w:t>with</w:t>
      </w:r>
      <w:r w:rsidR="00F90813">
        <w:rPr>
          <w:rFonts w:asciiTheme="majorBidi" w:hAnsiTheme="majorBidi" w:cstheme="majorBidi"/>
        </w:rPr>
        <w:t xml:space="preserve"> </w:t>
      </w:r>
      <w:r w:rsidRPr="00EE2423">
        <w:rPr>
          <w:rFonts w:asciiTheme="majorBidi" w:hAnsiTheme="majorBidi" w:cstheme="majorBidi"/>
        </w:rPr>
        <w:t>similar</w:t>
      </w:r>
      <w:r w:rsidR="00F90813">
        <w:rPr>
          <w:rFonts w:asciiTheme="majorBidi" w:hAnsiTheme="majorBidi" w:cstheme="majorBidi"/>
        </w:rPr>
        <w:t xml:space="preserve"> </w:t>
      </w:r>
      <w:r w:rsidRPr="00EE2423">
        <w:rPr>
          <w:rFonts w:asciiTheme="majorBidi" w:hAnsiTheme="majorBidi" w:cstheme="majorBidi"/>
        </w:rPr>
        <w:t>infection</w:t>
      </w:r>
      <w:r w:rsidR="00F90813">
        <w:rPr>
          <w:rFonts w:asciiTheme="majorBidi" w:hAnsiTheme="majorBidi" w:cstheme="majorBidi"/>
        </w:rPr>
        <w:t xml:space="preserve"> </w:t>
      </w:r>
      <w:r w:rsidRPr="00EE2423">
        <w:rPr>
          <w:rFonts w:asciiTheme="majorBidi" w:hAnsiTheme="majorBidi" w:cstheme="majorBidi"/>
        </w:rPr>
        <w:t>rates</w:t>
      </w:r>
      <w:r w:rsidR="00F90813">
        <w:rPr>
          <w:rFonts w:asciiTheme="majorBidi" w:hAnsiTheme="majorBidi" w:cstheme="majorBidi"/>
        </w:rPr>
        <w:t xml:space="preserve"> </w:t>
      </w:r>
      <w:r w:rsidRPr="00EE2423">
        <w:rPr>
          <w:rFonts w:asciiTheme="majorBidi" w:hAnsiTheme="majorBidi" w:cstheme="majorBidi"/>
        </w:rPr>
        <w:t>between</w:t>
      </w:r>
      <w:r w:rsidR="00F90813">
        <w:rPr>
          <w:rFonts w:asciiTheme="majorBidi" w:hAnsiTheme="majorBidi" w:cstheme="majorBidi"/>
        </w:rPr>
        <w:t xml:space="preserve"> </w:t>
      </w:r>
      <w:r w:rsidRPr="00EE2423">
        <w:rPr>
          <w:rFonts w:asciiTheme="majorBidi" w:hAnsiTheme="majorBidi" w:cstheme="majorBidi"/>
        </w:rPr>
        <w:t>exposed</w:t>
      </w:r>
      <w:r w:rsidR="00F90813">
        <w:rPr>
          <w:rFonts w:asciiTheme="majorBidi" w:hAnsiTheme="majorBidi" w:cstheme="majorBidi"/>
        </w:rPr>
        <w:t xml:space="preserve"> </w:t>
      </w:r>
      <w:r w:rsidRPr="00EE2423">
        <w:rPr>
          <w:rFonts w:asciiTheme="majorBidi" w:hAnsiTheme="majorBidi" w:cstheme="majorBidi"/>
        </w:rPr>
        <w:t>and</w:t>
      </w:r>
      <w:r w:rsidR="00F90813">
        <w:rPr>
          <w:rFonts w:asciiTheme="majorBidi" w:hAnsiTheme="majorBidi" w:cstheme="majorBidi"/>
        </w:rPr>
        <w:t xml:space="preserve"> </w:t>
      </w:r>
      <w:r w:rsidRPr="00EE2423">
        <w:rPr>
          <w:rFonts w:asciiTheme="majorBidi" w:hAnsiTheme="majorBidi" w:cstheme="majorBidi"/>
        </w:rPr>
        <w:t>non-exposed</w:t>
      </w:r>
      <w:r w:rsidR="00F90813">
        <w:rPr>
          <w:rFonts w:asciiTheme="majorBidi" w:hAnsiTheme="majorBidi" w:cstheme="majorBidi"/>
        </w:rPr>
        <w:t xml:space="preserve"> </w:t>
      </w:r>
      <w:r w:rsidRPr="00EE2423">
        <w:rPr>
          <w:rFonts w:asciiTheme="majorBidi" w:hAnsiTheme="majorBidi" w:cstheme="majorBidi"/>
        </w:rPr>
        <w:t>camels.</w:t>
      </w:r>
      <w:r w:rsidR="00F90813">
        <w:rPr>
          <w:rFonts w:asciiTheme="majorBidi" w:hAnsiTheme="majorBidi" w:cstheme="majorBidi"/>
        </w:rPr>
        <w:t xml:space="preserve"> </w:t>
      </w:r>
      <w:r w:rsidRPr="00EE2423">
        <w:rPr>
          <w:rFonts w:asciiTheme="majorBidi" w:hAnsiTheme="majorBidi" w:cstheme="majorBidi"/>
        </w:rPr>
        <w:t>Overall, none of the examined demographic, heal</w:t>
      </w:r>
      <w:r w:rsidR="00F90813">
        <w:rPr>
          <w:rFonts w:asciiTheme="majorBidi" w:hAnsiTheme="majorBidi" w:cstheme="majorBidi"/>
        </w:rPr>
        <w:t>th, husbandry,</w:t>
      </w:r>
      <w:r w:rsidR="003727EF">
        <w:rPr>
          <w:rFonts w:asciiTheme="majorBidi" w:hAnsiTheme="majorBidi" w:cstheme="majorBidi"/>
        </w:rPr>
        <w:t xml:space="preserve"> </w:t>
      </w:r>
      <w:r w:rsidR="00F90813">
        <w:rPr>
          <w:rFonts w:asciiTheme="majorBidi" w:hAnsiTheme="majorBidi" w:cstheme="majorBidi"/>
        </w:rPr>
        <w:t>or</w:t>
      </w:r>
      <w:r w:rsidR="003727EF">
        <w:rPr>
          <w:rFonts w:asciiTheme="majorBidi" w:hAnsiTheme="majorBidi" w:cstheme="majorBidi"/>
        </w:rPr>
        <w:t xml:space="preserve"> </w:t>
      </w:r>
      <w:r w:rsidR="006211D2">
        <w:rPr>
          <w:rFonts w:asciiTheme="majorBidi" w:hAnsiTheme="majorBidi" w:cstheme="majorBidi"/>
        </w:rPr>
        <w:t>environmental</w:t>
      </w:r>
      <w:r w:rsidR="003727EF">
        <w:rPr>
          <w:rFonts w:asciiTheme="majorBidi" w:hAnsiTheme="majorBidi" w:cstheme="majorBidi"/>
        </w:rPr>
        <w:t xml:space="preserve"> </w:t>
      </w:r>
      <w:r w:rsidRPr="00EE2423">
        <w:rPr>
          <w:rFonts w:asciiTheme="majorBidi" w:hAnsiTheme="majorBidi" w:cstheme="majorBidi"/>
        </w:rPr>
        <w:t>variables</w:t>
      </w:r>
      <w:r w:rsidR="003727EF">
        <w:rPr>
          <w:rFonts w:asciiTheme="majorBidi" w:hAnsiTheme="majorBidi" w:cstheme="majorBidi"/>
        </w:rPr>
        <w:t xml:space="preserve"> </w:t>
      </w:r>
      <w:r w:rsidRPr="00EE2423">
        <w:rPr>
          <w:rFonts w:asciiTheme="majorBidi" w:hAnsiTheme="majorBidi" w:cstheme="majorBidi"/>
        </w:rPr>
        <w:t>were</w:t>
      </w:r>
      <w:r w:rsidR="003727EF">
        <w:rPr>
          <w:rFonts w:asciiTheme="majorBidi" w:hAnsiTheme="majorBidi" w:cstheme="majorBidi"/>
        </w:rPr>
        <w:t xml:space="preserve"> </w:t>
      </w:r>
      <w:r w:rsidRPr="00EE2423">
        <w:rPr>
          <w:rFonts w:asciiTheme="majorBidi" w:hAnsiTheme="majorBidi" w:cstheme="majorBidi"/>
        </w:rPr>
        <w:t>significantly</w:t>
      </w:r>
      <w:r w:rsidR="003727EF">
        <w:rPr>
          <w:rFonts w:asciiTheme="majorBidi" w:hAnsiTheme="majorBidi" w:cstheme="majorBidi"/>
        </w:rPr>
        <w:t xml:space="preserve"> </w:t>
      </w:r>
      <w:r w:rsidRPr="00EE2423">
        <w:rPr>
          <w:rFonts w:asciiTheme="majorBidi" w:hAnsiTheme="majorBidi" w:cstheme="majorBidi"/>
        </w:rPr>
        <w:t>linked</w:t>
      </w:r>
      <w:r w:rsidR="003727EF">
        <w:rPr>
          <w:rFonts w:asciiTheme="majorBidi" w:hAnsiTheme="majorBidi" w:cstheme="majorBidi"/>
        </w:rPr>
        <w:t xml:space="preserve"> </w:t>
      </w:r>
      <w:r w:rsidRPr="00EE2423">
        <w:rPr>
          <w:rFonts w:asciiTheme="majorBidi" w:hAnsiTheme="majorBidi" w:cstheme="majorBidi"/>
        </w:rPr>
        <w:t>to</w:t>
      </w:r>
      <w:r w:rsidR="003727EF">
        <w:rPr>
          <w:rFonts w:asciiTheme="majorBidi" w:hAnsiTheme="majorBidi" w:cstheme="majorBidi"/>
        </w:rPr>
        <w:t xml:space="preserve"> </w:t>
      </w:r>
      <w:r w:rsidRPr="00EE2423">
        <w:rPr>
          <w:rFonts w:asciiTheme="majorBidi" w:hAnsiTheme="majorBidi" w:cstheme="majorBidi"/>
          <w:i/>
        </w:rPr>
        <w:t>T.</w:t>
      </w:r>
      <w:r w:rsidR="00B00EDE">
        <w:rPr>
          <w:rFonts w:asciiTheme="majorBidi" w:hAnsiTheme="majorBidi" w:cstheme="majorBidi"/>
          <w:i/>
        </w:rPr>
        <w:t xml:space="preserve"> </w:t>
      </w:r>
      <w:r w:rsidRPr="00EE2423">
        <w:rPr>
          <w:rFonts w:asciiTheme="majorBidi" w:hAnsiTheme="majorBidi" w:cstheme="majorBidi"/>
          <w:i/>
        </w:rPr>
        <w:t>gondii</w:t>
      </w:r>
      <w:r w:rsidR="003727EF">
        <w:rPr>
          <w:rFonts w:asciiTheme="majorBidi" w:hAnsiTheme="majorBidi" w:cstheme="majorBidi"/>
          <w:i/>
        </w:rPr>
        <w:t xml:space="preserve"> </w:t>
      </w:r>
      <w:r w:rsidRPr="00EE2423">
        <w:rPr>
          <w:rFonts w:asciiTheme="majorBidi" w:hAnsiTheme="majorBidi" w:cstheme="majorBidi"/>
        </w:rPr>
        <w:t>infection</w:t>
      </w:r>
      <w:r w:rsidR="003727EF">
        <w:rPr>
          <w:rFonts w:asciiTheme="majorBidi" w:hAnsiTheme="majorBidi" w:cstheme="majorBidi"/>
        </w:rPr>
        <w:t xml:space="preserve"> </w:t>
      </w:r>
      <w:r w:rsidRPr="00EE2423">
        <w:rPr>
          <w:rFonts w:asciiTheme="majorBidi" w:hAnsiTheme="majorBidi" w:cstheme="majorBidi"/>
        </w:rPr>
        <w:t>based</w:t>
      </w:r>
      <w:r w:rsidR="003727EF">
        <w:rPr>
          <w:rFonts w:asciiTheme="majorBidi" w:hAnsiTheme="majorBidi" w:cstheme="majorBidi"/>
        </w:rPr>
        <w:t xml:space="preserve"> </w:t>
      </w:r>
      <w:r w:rsidRPr="00EE2423">
        <w:rPr>
          <w:rFonts w:asciiTheme="majorBidi" w:hAnsiTheme="majorBidi" w:cstheme="majorBidi"/>
        </w:rPr>
        <w:t>on</w:t>
      </w:r>
      <w:r w:rsidR="00F90813">
        <w:rPr>
          <w:rFonts w:asciiTheme="majorBidi" w:hAnsiTheme="majorBidi" w:cstheme="majorBidi"/>
        </w:rPr>
        <w:t xml:space="preserve"> </w:t>
      </w:r>
      <w:r w:rsidRPr="00F90813">
        <w:rPr>
          <w:rFonts w:asciiTheme="majorBidi" w:hAnsiTheme="majorBidi" w:cstheme="majorBidi"/>
          <w:iCs/>
        </w:rPr>
        <w:t>ELISA</w:t>
      </w:r>
      <w:r w:rsidR="00F90813" w:rsidRPr="00F90813">
        <w:rPr>
          <w:rFonts w:asciiTheme="majorBidi" w:hAnsiTheme="majorBidi" w:cstheme="majorBidi"/>
          <w:iCs/>
        </w:rPr>
        <w:t xml:space="preserve"> </w:t>
      </w:r>
      <w:r w:rsidRPr="00EE2423">
        <w:rPr>
          <w:rFonts w:asciiTheme="majorBidi" w:hAnsiTheme="majorBidi" w:cstheme="majorBidi"/>
        </w:rPr>
        <w:t>results.</w:t>
      </w:r>
    </w:p>
    <w:p w14:paraId="7CE6426B" w14:textId="77777777" w:rsidR="007939F6" w:rsidRPr="00EE2423" w:rsidRDefault="007939F6" w:rsidP="00962945">
      <w:pPr>
        <w:pStyle w:val="a3"/>
        <w:spacing w:line="360" w:lineRule="auto"/>
        <w:ind w:right="410"/>
        <w:jc w:val="both"/>
        <w:rPr>
          <w:rFonts w:asciiTheme="majorBidi" w:hAnsiTheme="majorBidi" w:cstheme="majorBidi"/>
        </w:rPr>
      </w:pPr>
    </w:p>
    <w:p w14:paraId="288F09F8" w14:textId="77777777" w:rsidR="0039464E" w:rsidRPr="00965975" w:rsidRDefault="0039464E" w:rsidP="0039464E">
      <w:pPr>
        <w:pStyle w:val="a3"/>
        <w:spacing w:before="143" w:line="360" w:lineRule="auto"/>
        <w:jc w:val="both"/>
        <w:rPr>
          <w:rFonts w:asciiTheme="majorBidi" w:hAnsiTheme="majorBidi" w:cstheme="majorBidi"/>
          <w:b/>
          <w:bCs/>
        </w:rPr>
      </w:pPr>
      <w:r w:rsidRPr="00965975">
        <w:rPr>
          <w:rFonts w:asciiTheme="majorBidi" w:hAnsiTheme="majorBidi" w:cstheme="majorBidi"/>
          <w:b/>
          <w:bCs/>
          <w:spacing w:val="-2"/>
          <w:w w:val="105"/>
        </w:rPr>
        <w:t>Discussion</w:t>
      </w:r>
    </w:p>
    <w:p w14:paraId="127E35C1" w14:textId="77777777" w:rsidR="0039464E" w:rsidRPr="00965975" w:rsidRDefault="0039464E" w:rsidP="0039464E">
      <w:pPr>
        <w:pStyle w:val="a3"/>
        <w:spacing w:before="59" w:line="360" w:lineRule="auto"/>
        <w:ind w:left="0"/>
        <w:jc w:val="both"/>
        <w:rPr>
          <w:rFonts w:asciiTheme="majorBidi" w:hAnsiTheme="majorBidi" w:cstheme="majorBidi"/>
          <w:b/>
          <w:bCs/>
        </w:rPr>
      </w:pPr>
    </w:p>
    <w:p w14:paraId="0EE0EB9B" w14:textId="6527A608" w:rsidR="0039464E" w:rsidRPr="00EE2423" w:rsidRDefault="0039464E" w:rsidP="0039464E">
      <w:pPr>
        <w:pStyle w:val="a3"/>
        <w:spacing w:line="360" w:lineRule="auto"/>
        <w:ind w:right="410" w:firstLine="527"/>
        <w:jc w:val="both"/>
        <w:rPr>
          <w:rFonts w:asciiTheme="majorBidi" w:hAnsiTheme="majorBidi" w:cstheme="majorBidi"/>
        </w:rPr>
      </w:pPr>
      <w:r w:rsidRPr="00EE2423">
        <w:rPr>
          <w:rFonts w:asciiTheme="majorBidi" w:hAnsiTheme="majorBidi" w:cstheme="majorBidi"/>
        </w:rPr>
        <w:t xml:space="preserve">The study indicated that the camels in many parts of Sudan had antibodies against </w:t>
      </w:r>
      <w:commentRangeStart w:id="29"/>
      <w:r w:rsidRPr="00EE2423">
        <w:rPr>
          <w:rFonts w:asciiTheme="majorBidi" w:hAnsiTheme="majorBidi" w:cstheme="majorBidi"/>
          <w:i/>
        </w:rPr>
        <w:t xml:space="preserve">Toxoplasma </w:t>
      </w:r>
      <w:commentRangeEnd w:id="29"/>
      <w:r w:rsidR="00B00EDE">
        <w:rPr>
          <w:rStyle w:val="a8"/>
          <w:rFonts w:asciiTheme="minorHAnsi" w:eastAsiaTheme="minorHAnsi" w:hAnsiTheme="minorHAnsi" w:cstheme="minorBidi"/>
        </w:rPr>
        <w:commentReference w:id="29"/>
      </w:r>
      <w:r w:rsidRPr="00EE2423">
        <w:rPr>
          <w:rFonts w:asciiTheme="majorBidi" w:hAnsiTheme="majorBidi" w:cstheme="majorBidi"/>
          <w:i/>
        </w:rPr>
        <w:t>gondii</w:t>
      </w:r>
      <w:r w:rsidRPr="00EE2423">
        <w:rPr>
          <w:rFonts w:asciiTheme="majorBidi" w:hAnsiTheme="majorBidi" w:cstheme="majorBidi"/>
        </w:rPr>
        <w:t>, and can acquire the infection through ingestion</w:t>
      </w:r>
      <w:r w:rsidR="007E75A7">
        <w:rPr>
          <w:rFonts w:asciiTheme="majorBidi" w:hAnsiTheme="majorBidi" w:cstheme="majorBidi"/>
        </w:rPr>
        <w:t xml:space="preserve"> </w:t>
      </w:r>
      <w:r w:rsidRPr="00EE2423">
        <w:rPr>
          <w:rFonts w:asciiTheme="majorBidi" w:hAnsiTheme="majorBidi" w:cstheme="majorBidi"/>
        </w:rPr>
        <w:t>or</w:t>
      </w:r>
      <w:r w:rsidR="007E75A7">
        <w:rPr>
          <w:rFonts w:asciiTheme="majorBidi" w:hAnsiTheme="majorBidi" w:cstheme="majorBidi"/>
        </w:rPr>
        <w:t xml:space="preserve"> </w:t>
      </w:r>
      <w:r w:rsidRPr="00EE2423">
        <w:rPr>
          <w:rFonts w:asciiTheme="majorBidi" w:hAnsiTheme="majorBidi" w:cstheme="majorBidi"/>
        </w:rPr>
        <w:t>inhalation</w:t>
      </w:r>
      <w:r w:rsidR="007E75A7">
        <w:rPr>
          <w:rFonts w:asciiTheme="majorBidi" w:hAnsiTheme="majorBidi" w:cstheme="majorBidi"/>
        </w:rPr>
        <w:t xml:space="preserve"> </w:t>
      </w:r>
      <w:r w:rsidRPr="00EE2423">
        <w:rPr>
          <w:rFonts w:asciiTheme="majorBidi" w:hAnsiTheme="majorBidi" w:cstheme="majorBidi"/>
        </w:rPr>
        <w:t>of</w:t>
      </w:r>
      <w:r w:rsidR="007E75A7">
        <w:rPr>
          <w:rFonts w:asciiTheme="majorBidi" w:hAnsiTheme="majorBidi" w:cstheme="majorBidi"/>
        </w:rPr>
        <w:t xml:space="preserve"> </w:t>
      </w:r>
      <w:r w:rsidRPr="00EE2423">
        <w:rPr>
          <w:rFonts w:asciiTheme="majorBidi" w:hAnsiTheme="majorBidi" w:cstheme="majorBidi"/>
        </w:rPr>
        <w:t>sporulated</w:t>
      </w:r>
      <w:r w:rsidR="007E75A7">
        <w:rPr>
          <w:rFonts w:asciiTheme="majorBidi" w:hAnsiTheme="majorBidi" w:cstheme="majorBidi"/>
        </w:rPr>
        <w:t xml:space="preserve"> </w:t>
      </w:r>
      <w:r w:rsidRPr="00EE2423">
        <w:rPr>
          <w:rFonts w:asciiTheme="majorBidi" w:hAnsiTheme="majorBidi" w:cstheme="majorBidi"/>
        </w:rPr>
        <w:t>oocysts</w:t>
      </w:r>
      <w:r w:rsidR="00AF5BCE">
        <w:rPr>
          <w:rFonts w:asciiTheme="majorBidi" w:hAnsiTheme="majorBidi" w:cstheme="majorBidi"/>
        </w:rPr>
        <w:t xml:space="preserve"> </w:t>
      </w:r>
      <w:r w:rsidRPr="00EE2423">
        <w:rPr>
          <w:rFonts w:asciiTheme="majorBidi" w:hAnsiTheme="majorBidi" w:cstheme="majorBidi"/>
        </w:rPr>
        <w:t>that</w:t>
      </w:r>
      <w:r w:rsidR="00AF5BCE">
        <w:rPr>
          <w:rFonts w:asciiTheme="majorBidi" w:hAnsiTheme="majorBidi" w:cstheme="majorBidi"/>
        </w:rPr>
        <w:t xml:space="preserve"> </w:t>
      </w:r>
      <w:r w:rsidRPr="00EE2423">
        <w:rPr>
          <w:rFonts w:asciiTheme="majorBidi" w:hAnsiTheme="majorBidi" w:cstheme="majorBidi"/>
        </w:rPr>
        <w:t>are</w:t>
      </w:r>
      <w:r w:rsidR="00AF5BCE">
        <w:rPr>
          <w:rFonts w:asciiTheme="majorBidi" w:hAnsiTheme="majorBidi" w:cstheme="majorBidi"/>
        </w:rPr>
        <w:t xml:space="preserve"> </w:t>
      </w:r>
      <w:r w:rsidRPr="00EE2423">
        <w:rPr>
          <w:rFonts w:asciiTheme="majorBidi" w:hAnsiTheme="majorBidi" w:cstheme="majorBidi"/>
        </w:rPr>
        <w:t>shed</w:t>
      </w:r>
      <w:r w:rsidR="007E75A7">
        <w:rPr>
          <w:rFonts w:asciiTheme="majorBidi" w:hAnsiTheme="majorBidi" w:cstheme="majorBidi"/>
        </w:rPr>
        <w:t xml:space="preserve"> </w:t>
      </w:r>
      <w:r w:rsidRPr="00EE2423">
        <w:rPr>
          <w:rFonts w:asciiTheme="majorBidi" w:hAnsiTheme="majorBidi" w:cstheme="majorBidi"/>
        </w:rPr>
        <w:t>by</w:t>
      </w:r>
      <w:r w:rsidR="007E75A7">
        <w:rPr>
          <w:rFonts w:asciiTheme="majorBidi" w:hAnsiTheme="majorBidi" w:cstheme="majorBidi"/>
        </w:rPr>
        <w:t xml:space="preserve"> </w:t>
      </w:r>
      <w:r w:rsidRPr="00EE2423">
        <w:rPr>
          <w:rFonts w:asciiTheme="majorBidi" w:hAnsiTheme="majorBidi" w:cstheme="majorBidi"/>
        </w:rPr>
        <w:t>cats.</w:t>
      </w:r>
      <w:r w:rsidR="00E941BE">
        <w:rPr>
          <w:rFonts w:asciiTheme="majorBidi" w:hAnsiTheme="majorBidi" w:cstheme="majorBidi"/>
        </w:rPr>
        <w:t xml:space="preserve"> </w:t>
      </w:r>
      <w:commentRangeStart w:id="30"/>
      <w:r w:rsidRPr="00EE2423">
        <w:rPr>
          <w:rFonts w:asciiTheme="majorBidi" w:hAnsiTheme="majorBidi" w:cstheme="majorBidi"/>
        </w:rPr>
        <w:t>The</w:t>
      </w:r>
      <w:r w:rsidR="007E75A7">
        <w:rPr>
          <w:rFonts w:asciiTheme="majorBidi" w:hAnsiTheme="majorBidi" w:cstheme="majorBidi"/>
        </w:rPr>
        <w:t xml:space="preserve"> </w:t>
      </w:r>
      <w:r w:rsidRPr="00EE2423">
        <w:rPr>
          <w:rFonts w:asciiTheme="majorBidi" w:hAnsiTheme="majorBidi" w:cstheme="majorBidi"/>
        </w:rPr>
        <w:t xml:space="preserve">other members of the family Felidae can also spread toxoplasma via their faeces </w:t>
      </w:r>
      <w:commentRangeEnd w:id="30"/>
      <w:r w:rsidR="00E941BE">
        <w:rPr>
          <w:rStyle w:val="a8"/>
          <w:rFonts w:asciiTheme="minorHAnsi" w:eastAsiaTheme="minorHAnsi" w:hAnsiTheme="minorHAnsi" w:cstheme="minorBidi"/>
        </w:rPr>
        <w:commentReference w:id="30"/>
      </w:r>
      <w:r w:rsidRPr="00AF5BCE">
        <w:rPr>
          <w:rFonts w:asciiTheme="majorBidi" w:hAnsiTheme="majorBidi" w:cstheme="majorBidi"/>
          <w:highlight w:val="yellow"/>
        </w:rPr>
        <w:t xml:space="preserve">(Jewell </w:t>
      </w:r>
      <w:r w:rsidRPr="00AF5BCE">
        <w:rPr>
          <w:rFonts w:asciiTheme="majorBidi" w:hAnsiTheme="majorBidi" w:cstheme="majorBidi"/>
          <w:i/>
          <w:highlight w:val="yellow"/>
        </w:rPr>
        <w:t>et al</w:t>
      </w:r>
      <w:r w:rsidRPr="00AF5BCE">
        <w:rPr>
          <w:rFonts w:asciiTheme="majorBidi" w:hAnsiTheme="majorBidi" w:cstheme="majorBidi"/>
          <w:highlight w:val="yellow"/>
        </w:rPr>
        <w:t>, 1972)</w:t>
      </w:r>
    </w:p>
    <w:p w14:paraId="65BB5F84" w14:textId="77777777" w:rsidR="0039464E" w:rsidRPr="00EE2423" w:rsidRDefault="0039464E" w:rsidP="0039464E">
      <w:pPr>
        <w:pStyle w:val="a3"/>
        <w:spacing w:before="200" w:line="360" w:lineRule="auto"/>
        <w:ind w:right="414" w:firstLine="422"/>
        <w:jc w:val="both"/>
        <w:rPr>
          <w:rFonts w:asciiTheme="majorBidi" w:hAnsiTheme="majorBidi" w:cstheme="majorBidi"/>
        </w:rPr>
      </w:pPr>
      <w:r w:rsidRPr="00EE2423">
        <w:rPr>
          <w:rFonts w:asciiTheme="majorBidi" w:hAnsiTheme="majorBidi" w:cstheme="majorBidi"/>
        </w:rPr>
        <w:t>Significant associations were identified between seropositivity and geographical</w:t>
      </w:r>
      <w:r>
        <w:rPr>
          <w:rFonts w:asciiTheme="majorBidi" w:hAnsiTheme="majorBidi" w:cstheme="majorBidi"/>
        </w:rPr>
        <w:t xml:space="preserve"> </w:t>
      </w:r>
      <w:r w:rsidRPr="00EE2423">
        <w:rPr>
          <w:rFonts w:asciiTheme="majorBidi" w:hAnsiTheme="majorBidi" w:cstheme="majorBidi"/>
        </w:rPr>
        <w:t>location,</w:t>
      </w:r>
      <w:r>
        <w:rPr>
          <w:rFonts w:asciiTheme="majorBidi" w:hAnsiTheme="majorBidi" w:cstheme="majorBidi"/>
        </w:rPr>
        <w:t xml:space="preserve"> </w:t>
      </w:r>
      <w:r w:rsidRPr="00EE2423">
        <w:rPr>
          <w:rFonts w:asciiTheme="majorBidi" w:hAnsiTheme="majorBidi" w:cstheme="majorBidi"/>
        </w:rPr>
        <w:t>breed</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migration</w:t>
      </w:r>
      <w:r>
        <w:rPr>
          <w:rFonts w:asciiTheme="majorBidi" w:hAnsiTheme="majorBidi" w:cstheme="majorBidi"/>
        </w:rPr>
        <w:t xml:space="preserve"> </w:t>
      </w:r>
      <w:r w:rsidRPr="00EE2423">
        <w:rPr>
          <w:rFonts w:asciiTheme="majorBidi" w:hAnsiTheme="majorBidi" w:cstheme="majorBidi"/>
        </w:rPr>
        <w:t>status</w:t>
      </w:r>
      <w:r w:rsidR="00ED1753">
        <w:rPr>
          <w:rFonts w:asciiTheme="majorBidi" w:hAnsiTheme="majorBidi" w:cstheme="majorBidi"/>
        </w:rPr>
        <w:t xml:space="preserve"> </w:t>
      </w:r>
      <w:r w:rsidRPr="00EE2423">
        <w:rPr>
          <w:rFonts w:asciiTheme="majorBidi" w:hAnsiTheme="majorBidi" w:cstheme="majorBidi"/>
        </w:rPr>
        <w:t>,indicating</w:t>
      </w:r>
      <w:r>
        <w:rPr>
          <w:rFonts w:asciiTheme="majorBidi" w:hAnsiTheme="majorBidi" w:cstheme="majorBidi"/>
        </w:rPr>
        <w:t xml:space="preserve"> </w:t>
      </w:r>
      <w:r w:rsidRPr="00EE2423">
        <w:rPr>
          <w:rFonts w:asciiTheme="majorBidi" w:hAnsiTheme="majorBidi" w:cstheme="majorBidi"/>
        </w:rPr>
        <w:t>heterogeneity</w:t>
      </w:r>
      <w:r>
        <w:rPr>
          <w:rFonts w:asciiTheme="majorBidi" w:hAnsiTheme="majorBidi" w:cstheme="majorBidi"/>
        </w:rPr>
        <w:t xml:space="preserve"> </w:t>
      </w:r>
      <w:r w:rsidR="00965975">
        <w:rPr>
          <w:rFonts w:asciiTheme="majorBidi" w:hAnsiTheme="majorBidi" w:cstheme="majorBidi"/>
        </w:rPr>
        <w:t xml:space="preserve">in exposure risk. Camels from Eastern Kassala exhibited markedly higher </w:t>
      </w:r>
      <w:r w:rsidRPr="00EE2423">
        <w:rPr>
          <w:rFonts w:asciiTheme="majorBidi" w:hAnsiTheme="majorBidi" w:cstheme="majorBidi"/>
        </w:rPr>
        <w:t>seroprevalence</w:t>
      </w:r>
      <w:r w:rsidR="00965975">
        <w:rPr>
          <w:rFonts w:asciiTheme="majorBidi" w:hAnsiTheme="majorBidi" w:cstheme="majorBidi"/>
        </w:rPr>
        <w:t xml:space="preserve"> </w:t>
      </w:r>
      <w:r w:rsidRPr="00EE2423">
        <w:rPr>
          <w:rFonts w:asciiTheme="majorBidi" w:hAnsiTheme="majorBidi" w:cstheme="majorBidi"/>
        </w:rPr>
        <w:t>compared</w:t>
      </w:r>
      <w:r w:rsidR="00965975">
        <w:rPr>
          <w:rFonts w:asciiTheme="majorBidi" w:hAnsiTheme="majorBidi" w:cstheme="majorBidi"/>
        </w:rPr>
        <w:t xml:space="preserve"> </w:t>
      </w:r>
      <w:r w:rsidRPr="00EE2423">
        <w:rPr>
          <w:rFonts w:asciiTheme="majorBidi" w:hAnsiTheme="majorBidi" w:cstheme="majorBidi"/>
        </w:rPr>
        <w:t>with</w:t>
      </w:r>
      <w:r w:rsidR="00965975">
        <w:rPr>
          <w:rFonts w:asciiTheme="majorBidi" w:hAnsiTheme="majorBidi" w:cstheme="majorBidi"/>
        </w:rPr>
        <w:t xml:space="preserve"> </w:t>
      </w:r>
      <w:r w:rsidRPr="00EE2423">
        <w:rPr>
          <w:rFonts w:asciiTheme="majorBidi" w:hAnsiTheme="majorBidi" w:cstheme="majorBidi"/>
        </w:rPr>
        <w:t>other</w:t>
      </w:r>
      <w:r w:rsidR="00965975">
        <w:rPr>
          <w:rFonts w:asciiTheme="majorBidi" w:hAnsiTheme="majorBidi" w:cstheme="majorBidi"/>
        </w:rPr>
        <w:t xml:space="preserve"> </w:t>
      </w:r>
      <w:r w:rsidRPr="00EE2423">
        <w:rPr>
          <w:rFonts w:asciiTheme="majorBidi" w:hAnsiTheme="majorBidi" w:cstheme="majorBidi"/>
        </w:rPr>
        <w:t>regions.</w:t>
      </w:r>
      <w:r w:rsidR="00ED1753">
        <w:rPr>
          <w:rFonts w:asciiTheme="majorBidi" w:hAnsiTheme="majorBidi" w:cstheme="majorBidi"/>
        </w:rPr>
        <w:t xml:space="preserve"> </w:t>
      </w:r>
      <w:r w:rsidRPr="00EE2423">
        <w:rPr>
          <w:rFonts w:asciiTheme="majorBidi" w:hAnsiTheme="majorBidi" w:cstheme="majorBidi"/>
        </w:rPr>
        <w:t>Breed-specific</w:t>
      </w:r>
      <w:r w:rsidR="00ED1753">
        <w:rPr>
          <w:rFonts w:asciiTheme="majorBidi" w:hAnsiTheme="majorBidi" w:cstheme="majorBidi"/>
        </w:rPr>
        <w:t xml:space="preserve"> </w:t>
      </w:r>
      <w:r w:rsidRPr="00EE2423">
        <w:rPr>
          <w:rFonts w:asciiTheme="majorBidi" w:hAnsiTheme="majorBidi" w:cstheme="majorBidi"/>
        </w:rPr>
        <w:t>differences</w:t>
      </w:r>
      <w:r w:rsidR="00ED1753">
        <w:rPr>
          <w:rFonts w:asciiTheme="majorBidi" w:hAnsiTheme="majorBidi" w:cstheme="majorBidi"/>
        </w:rPr>
        <w:t xml:space="preserve"> </w:t>
      </w:r>
      <w:r w:rsidRPr="00EE2423">
        <w:rPr>
          <w:rFonts w:asciiTheme="majorBidi" w:hAnsiTheme="majorBidi" w:cstheme="majorBidi"/>
        </w:rPr>
        <w:t>were</w:t>
      </w:r>
      <w:r w:rsidR="002135D6">
        <w:rPr>
          <w:rFonts w:asciiTheme="majorBidi" w:hAnsiTheme="majorBidi" w:cstheme="majorBidi"/>
        </w:rPr>
        <w:t xml:space="preserve"> </w:t>
      </w:r>
      <w:r w:rsidRPr="00EE2423">
        <w:rPr>
          <w:rFonts w:asciiTheme="majorBidi" w:hAnsiTheme="majorBidi" w:cstheme="majorBidi"/>
        </w:rPr>
        <w:t xml:space="preserve"> </w:t>
      </w:r>
      <w:r w:rsidRPr="00EE2423">
        <w:rPr>
          <w:rFonts w:asciiTheme="majorBidi" w:hAnsiTheme="majorBidi" w:cstheme="majorBidi"/>
        </w:rPr>
        <w:lastRenderedPageBreak/>
        <w:t>observed, with the Arabi breed showing significantly higher infection rates.</w:t>
      </w:r>
    </w:p>
    <w:p w14:paraId="604C2C5C" w14:textId="58577433" w:rsidR="0039464E" w:rsidRPr="00EE2423" w:rsidRDefault="0039464E" w:rsidP="004E342F">
      <w:pPr>
        <w:pStyle w:val="a3"/>
        <w:spacing w:line="360" w:lineRule="auto"/>
        <w:ind w:right="330"/>
        <w:jc w:val="both"/>
        <w:rPr>
          <w:rFonts w:asciiTheme="majorBidi" w:hAnsiTheme="majorBidi" w:cstheme="majorBidi"/>
        </w:rPr>
      </w:pPr>
      <w:r w:rsidRPr="00EE2423">
        <w:rPr>
          <w:rFonts w:asciiTheme="majorBidi" w:hAnsiTheme="majorBidi" w:cstheme="majorBidi"/>
        </w:rPr>
        <w:t>Migration emerged as a major risk factor, as camels migrating between Sudan and Ethiopia had substantially higher seroprevalence than non-migratory animals. In contrast, sex, health status, herd size, and the presence of domestic or wild felids were not significantly associated with infection, suggesting that environmental and ecological factors outweigh individual-level determinants. Overall</w:t>
      </w:r>
      <w:r>
        <w:rPr>
          <w:rFonts w:asciiTheme="majorBidi" w:hAnsiTheme="majorBidi" w:cstheme="majorBidi"/>
        </w:rPr>
        <w:t xml:space="preserve"> </w:t>
      </w:r>
      <w:r w:rsidRPr="00EE2423">
        <w:rPr>
          <w:rFonts w:asciiTheme="majorBidi" w:hAnsiTheme="majorBidi" w:cstheme="majorBidi"/>
        </w:rPr>
        <w:t>,</w:t>
      </w:r>
      <w:r w:rsidRPr="00EE2423">
        <w:rPr>
          <w:rFonts w:asciiTheme="majorBidi" w:hAnsiTheme="majorBidi" w:cstheme="majorBidi"/>
          <w:i/>
        </w:rPr>
        <w:t>T.</w:t>
      </w:r>
      <w:r w:rsidR="00D3641C">
        <w:rPr>
          <w:rFonts w:asciiTheme="majorBidi" w:hAnsiTheme="majorBidi" w:cstheme="majorBidi"/>
          <w:i/>
        </w:rPr>
        <w:t xml:space="preserve"> </w:t>
      </w:r>
      <w:r w:rsidRPr="00EE2423">
        <w:rPr>
          <w:rFonts w:asciiTheme="majorBidi" w:hAnsiTheme="majorBidi" w:cstheme="majorBidi"/>
          <w:i/>
        </w:rPr>
        <w:t>gondii</w:t>
      </w:r>
      <w:r>
        <w:rPr>
          <w:rFonts w:asciiTheme="majorBidi" w:hAnsiTheme="majorBidi" w:cstheme="majorBidi"/>
          <w:i/>
        </w:rPr>
        <w:t xml:space="preserve"> </w:t>
      </w:r>
      <w:r w:rsidRPr="00EE2423">
        <w:rPr>
          <w:rFonts w:asciiTheme="majorBidi" w:hAnsiTheme="majorBidi" w:cstheme="majorBidi"/>
        </w:rPr>
        <w:t>infection</w:t>
      </w:r>
      <w:r>
        <w:rPr>
          <w:rFonts w:asciiTheme="majorBidi" w:hAnsiTheme="majorBidi" w:cstheme="majorBidi"/>
        </w:rPr>
        <w:t xml:space="preserve"> </w:t>
      </w:r>
      <w:r w:rsidRPr="00EE2423">
        <w:rPr>
          <w:rFonts w:asciiTheme="majorBidi" w:hAnsiTheme="majorBidi" w:cstheme="majorBidi"/>
        </w:rPr>
        <w:t>in</w:t>
      </w:r>
      <w:r w:rsidR="004E342F">
        <w:rPr>
          <w:rFonts w:asciiTheme="majorBidi" w:hAnsiTheme="majorBidi" w:cstheme="majorBidi"/>
        </w:rPr>
        <w:t xml:space="preserve"> </w:t>
      </w:r>
      <w:r w:rsidRPr="00EE2423">
        <w:rPr>
          <w:rFonts w:asciiTheme="majorBidi" w:hAnsiTheme="majorBidi" w:cstheme="majorBidi"/>
        </w:rPr>
        <w:t>camels</w:t>
      </w:r>
      <w:r w:rsidR="004E342F">
        <w:rPr>
          <w:rFonts w:asciiTheme="majorBidi" w:hAnsiTheme="majorBidi" w:cstheme="majorBidi"/>
        </w:rPr>
        <w:t xml:space="preserve"> </w:t>
      </w:r>
      <w:r w:rsidRPr="00EE2423">
        <w:rPr>
          <w:rFonts w:asciiTheme="majorBidi" w:hAnsiTheme="majorBidi" w:cstheme="majorBidi"/>
        </w:rPr>
        <w:t>appears</w:t>
      </w:r>
      <w:r w:rsidR="004E342F">
        <w:rPr>
          <w:rFonts w:asciiTheme="majorBidi" w:hAnsiTheme="majorBidi" w:cstheme="majorBidi"/>
        </w:rPr>
        <w:t xml:space="preserve"> </w:t>
      </w:r>
      <w:r w:rsidRPr="00EE2423">
        <w:rPr>
          <w:rFonts w:asciiTheme="majorBidi" w:hAnsiTheme="majorBidi" w:cstheme="majorBidi"/>
        </w:rPr>
        <w:t>to</w:t>
      </w:r>
      <w:r w:rsidR="004E342F">
        <w:rPr>
          <w:rFonts w:asciiTheme="majorBidi" w:hAnsiTheme="majorBidi" w:cstheme="majorBidi"/>
        </w:rPr>
        <w:t xml:space="preserve"> </w:t>
      </w:r>
      <w:r w:rsidRPr="00EE2423">
        <w:rPr>
          <w:rFonts w:asciiTheme="majorBidi" w:hAnsiTheme="majorBidi" w:cstheme="majorBidi"/>
        </w:rPr>
        <w:t>be</w:t>
      </w:r>
      <w:r w:rsidR="004E342F">
        <w:rPr>
          <w:rFonts w:asciiTheme="majorBidi" w:hAnsiTheme="majorBidi" w:cstheme="majorBidi"/>
        </w:rPr>
        <w:t xml:space="preserve"> </w:t>
      </w:r>
      <w:r w:rsidRPr="00EE2423">
        <w:rPr>
          <w:rFonts w:asciiTheme="majorBidi" w:hAnsiTheme="majorBidi" w:cstheme="majorBidi"/>
        </w:rPr>
        <w:t>driven</w:t>
      </w:r>
      <w:r w:rsidR="004E342F">
        <w:rPr>
          <w:rFonts w:asciiTheme="majorBidi" w:hAnsiTheme="majorBidi" w:cstheme="majorBidi"/>
        </w:rPr>
        <w:t xml:space="preserve"> </w:t>
      </w:r>
      <w:r w:rsidRPr="00EE2423">
        <w:rPr>
          <w:rFonts w:asciiTheme="majorBidi" w:hAnsiTheme="majorBidi" w:cstheme="majorBidi"/>
        </w:rPr>
        <w:t>primarily</w:t>
      </w:r>
      <w:r w:rsidR="004E342F">
        <w:rPr>
          <w:rFonts w:asciiTheme="majorBidi" w:hAnsiTheme="majorBidi" w:cstheme="majorBidi"/>
        </w:rPr>
        <w:t xml:space="preserve"> </w:t>
      </w:r>
      <w:r w:rsidRPr="00EE2423">
        <w:rPr>
          <w:rFonts w:asciiTheme="majorBidi" w:hAnsiTheme="majorBidi" w:cstheme="majorBidi"/>
        </w:rPr>
        <w:t>by</w:t>
      </w:r>
      <w:r w:rsidR="004E342F">
        <w:rPr>
          <w:rFonts w:asciiTheme="majorBidi" w:hAnsiTheme="majorBidi" w:cstheme="majorBidi"/>
        </w:rPr>
        <w:t xml:space="preserve"> regional </w:t>
      </w:r>
      <w:r w:rsidRPr="00EE2423">
        <w:rPr>
          <w:rFonts w:asciiTheme="majorBidi" w:hAnsiTheme="majorBidi" w:cstheme="majorBidi"/>
        </w:rPr>
        <w:t>ecology,</w:t>
      </w:r>
      <w:r w:rsidR="004E342F">
        <w:rPr>
          <w:rFonts w:asciiTheme="majorBidi" w:hAnsiTheme="majorBidi" w:cstheme="majorBidi"/>
        </w:rPr>
        <w:t xml:space="preserve"> </w:t>
      </w:r>
      <w:r w:rsidRPr="00EE2423">
        <w:rPr>
          <w:rFonts w:asciiTheme="majorBidi" w:hAnsiTheme="majorBidi" w:cstheme="majorBidi"/>
        </w:rPr>
        <w:t>production</w:t>
      </w:r>
      <w:r w:rsidR="004E342F">
        <w:rPr>
          <w:rFonts w:asciiTheme="majorBidi" w:hAnsiTheme="majorBidi" w:cstheme="majorBidi"/>
        </w:rPr>
        <w:t xml:space="preserve"> </w:t>
      </w:r>
      <w:r w:rsidRPr="00EE2423">
        <w:rPr>
          <w:rFonts w:asciiTheme="majorBidi" w:hAnsiTheme="majorBidi" w:cstheme="majorBidi"/>
        </w:rPr>
        <w:t>systems,</w:t>
      </w:r>
      <w:r w:rsidR="004E342F">
        <w:rPr>
          <w:rFonts w:asciiTheme="majorBidi" w:hAnsiTheme="majorBidi" w:cstheme="majorBidi"/>
        </w:rPr>
        <w:t xml:space="preserve"> </w:t>
      </w:r>
      <w:r w:rsidRPr="00EE2423">
        <w:rPr>
          <w:rFonts w:asciiTheme="majorBidi" w:hAnsiTheme="majorBidi" w:cstheme="majorBidi"/>
        </w:rPr>
        <w:t>and</w:t>
      </w:r>
      <w:r w:rsidR="004E342F">
        <w:rPr>
          <w:rFonts w:asciiTheme="majorBidi" w:hAnsiTheme="majorBidi" w:cstheme="majorBidi"/>
        </w:rPr>
        <w:t xml:space="preserve"> </w:t>
      </w:r>
      <w:r w:rsidRPr="00EE2423">
        <w:rPr>
          <w:rFonts w:asciiTheme="majorBidi" w:hAnsiTheme="majorBidi" w:cstheme="majorBidi"/>
        </w:rPr>
        <w:t>animal</w:t>
      </w:r>
      <w:r w:rsidR="004E342F">
        <w:rPr>
          <w:rFonts w:asciiTheme="majorBidi" w:hAnsiTheme="majorBidi" w:cstheme="majorBidi"/>
        </w:rPr>
        <w:t xml:space="preserve"> </w:t>
      </w:r>
      <w:r w:rsidRPr="00EE2423">
        <w:rPr>
          <w:rFonts w:asciiTheme="majorBidi" w:hAnsiTheme="majorBidi" w:cstheme="majorBidi"/>
        </w:rPr>
        <w:t>movement,</w:t>
      </w:r>
      <w:r w:rsidR="004E342F">
        <w:rPr>
          <w:rFonts w:asciiTheme="majorBidi" w:hAnsiTheme="majorBidi" w:cstheme="majorBidi"/>
        </w:rPr>
        <w:t xml:space="preserve"> </w:t>
      </w:r>
      <w:r w:rsidRPr="00EE2423">
        <w:rPr>
          <w:rFonts w:asciiTheme="majorBidi" w:hAnsiTheme="majorBidi" w:cstheme="majorBidi"/>
        </w:rPr>
        <w:t>under</w:t>
      </w:r>
      <w:r w:rsidR="004E342F">
        <w:rPr>
          <w:rFonts w:asciiTheme="majorBidi" w:hAnsiTheme="majorBidi" w:cstheme="majorBidi"/>
        </w:rPr>
        <w:t xml:space="preserve"> </w:t>
      </w:r>
      <w:r w:rsidRPr="00EE2423">
        <w:rPr>
          <w:rFonts w:asciiTheme="majorBidi" w:hAnsiTheme="majorBidi" w:cstheme="majorBidi"/>
        </w:rPr>
        <w:t>scoring</w:t>
      </w:r>
      <w:r w:rsidR="004E342F">
        <w:rPr>
          <w:rFonts w:asciiTheme="majorBidi" w:hAnsiTheme="majorBidi" w:cstheme="majorBidi"/>
        </w:rPr>
        <w:t xml:space="preserve"> </w:t>
      </w:r>
      <w:r w:rsidRPr="00EE2423">
        <w:rPr>
          <w:rFonts w:asciiTheme="majorBidi" w:hAnsiTheme="majorBidi" w:cstheme="majorBidi"/>
        </w:rPr>
        <w:t>the</w:t>
      </w:r>
      <w:r w:rsidR="004E342F">
        <w:rPr>
          <w:rFonts w:asciiTheme="majorBidi" w:hAnsiTheme="majorBidi" w:cstheme="majorBidi"/>
        </w:rPr>
        <w:t xml:space="preserve"> </w:t>
      </w:r>
      <w:r w:rsidRPr="00EE2423">
        <w:rPr>
          <w:rFonts w:asciiTheme="majorBidi" w:hAnsiTheme="majorBidi" w:cstheme="majorBidi"/>
        </w:rPr>
        <w:t>need</w:t>
      </w:r>
      <w:r w:rsidR="004E342F">
        <w:rPr>
          <w:rFonts w:asciiTheme="majorBidi" w:hAnsiTheme="majorBidi" w:cstheme="majorBidi"/>
        </w:rPr>
        <w:t xml:space="preserve"> </w:t>
      </w:r>
      <w:r w:rsidRPr="00EE2423">
        <w:rPr>
          <w:rFonts w:asciiTheme="majorBidi" w:hAnsiTheme="majorBidi" w:cstheme="majorBidi"/>
        </w:rPr>
        <w:t>for targeted surveillance and control strategies in high-risk populations.</w:t>
      </w:r>
    </w:p>
    <w:p w14:paraId="654EA45B" w14:textId="77777777" w:rsidR="0039464E" w:rsidRPr="00EE2423" w:rsidRDefault="0039464E" w:rsidP="0039464E">
      <w:pPr>
        <w:pStyle w:val="a3"/>
        <w:spacing w:before="200" w:line="360" w:lineRule="auto"/>
        <w:ind w:right="330" w:firstLine="475"/>
        <w:jc w:val="both"/>
        <w:rPr>
          <w:rFonts w:asciiTheme="majorBidi" w:hAnsiTheme="majorBidi" w:cstheme="majorBidi"/>
        </w:rPr>
      </w:pPr>
      <w:r w:rsidRPr="00EE2423">
        <w:rPr>
          <w:rFonts w:asciiTheme="majorBidi" w:hAnsiTheme="majorBidi" w:cstheme="majorBidi"/>
        </w:rPr>
        <w:t xml:space="preserve">This study showed that </w:t>
      </w:r>
      <w:r w:rsidRPr="00D3641C">
        <w:rPr>
          <w:rFonts w:asciiTheme="majorBidi" w:hAnsiTheme="majorBidi" w:cstheme="majorBidi"/>
          <w:i/>
          <w:highlight w:val="yellow"/>
        </w:rPr>
        <w:t>T.gondii</w:t>
      </w:r>
      <w:r w:rsidRPr="00D3641C">
        <w:rPr>
          <w:rFonts w:asciiTheme="majorBidi" w:hAnsiTheme="majorBidi" w:cstheme="majorBidi"/>
          <w:highlight w:val="yellow"/>
        </w:rPr>
        <w:t>antibodies</w:t>
      </w:r>
      <w:r w:rsidRPr="00EE2423">
        <w:rPr>
          <w:rFonts w:asciiTheme="majorBidi" w:hAnsiTheme="majorBidi" w:cstheme="majorBidi"/>
        </w:rPr>
        <w:t xml:space="preserve"> prevalent in Kassala </w:t>
      </w:r>
      <w:r>
        <w:rPr>
          <w:rFonts w:asciiTheme="majorBidi" w:hAnsiTheme="majorBidi" w:cstheme="majorBidi"/>
        </w:rPr>
        <w:t>S</w:t>
      </w:r>
      <w:r w:rsidRPr="00EE2423">
        <w:rPr>
          <w:rFonts w:asciiTheme="majorBidi" w:hAnsiTheme="majorBidi" w:cstheme="majorBidi"/>
        </w:rPr>
        <w:t>tate in camels</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using</w:t>
      </w:r>
      <w:r>
        <w:rPr>
          <w:rFonts w:asciiTheme="majorBidi" w:hAnsiTheme="majorBidi" w:cstheme="majorBidi"/>
        </w:rPr>
        <w:t xml:space="preserve"> </w:t>
      </w:r>
      <w:r w:rsidRPr="00EE2423">
        <w:rPr>
          <w:rFonts w:asciiTheme="majorBidi" w:hAnsiTheme="majorBidi" w:cstheme="majorBidi"/>
        </w:rPr>
        <w:t>LAT</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44.7%</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iELISA</w:t>
      </w:r>
      <w:r>
        <w:rPr>
          <w:rFonts w:asciiTheme="majorBidi" w:hAnsiTheme="majorBidi" w:cstheme="majorBidi"/>
        </w:rPr>
        <w:t xml:space="preserve"> </w:t>
      </w:r>
      <w:r w:rsidRPr="00EE2423">
        <w:rPr>
          <w:rFonts w:asciiTheme="majorBidi" w:hAnsiTheme="majorBidi" w:cstheme="majorBidi"/>
        </w:rPr>
        <w:t>test</w:t>
      </w:r>
      <w:r>
        <w:rPr>
          <w:rFonts w:asciiTheme="majorBidi" w:hAnsiTheme="majorBidi" w:cstheme="majorBidi"/>
        </w:rPr>
        <w:t xml:space="preserve"> </w:t>
      </w:r>
      <w:r w:rsidRPr="00EE2423">
        <w:rPr>
          <w:rFonts w:asciiTheme="majorBidi" w:hAnsiTheme="majorBidi" w:cstheme="majorBidi"/>
        </w:rPr>
        <w:t>20.3%</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positive</w:t>
      </w:r>
      <w:r>
        <w:rPr>
          <w:rFonts w:asciiTheme="majorBidi" w:hAnsiTheme="majorBidi" w:cstheme="majorBidi"/>
        </w:rPr>
        <w:t xml:space="preserve"> </w:t>
      </w:r>
      <w:r w:rsidRPr="00EE2423">
        <w:rPr>
          <w:rFonts w:asciiTheme="majorBidi" w:hAnsiTheme="majorBidi" w:cstheme="majorBidi"/>
        </w:rPr>
        <w:t>result</w:t>
      </w:r>
      <w:r>
        <w:rPr>
          <w:rFonts w:asciiTheme="majorBidi" w:hAnsiTheme="majorBidi" w:cstheme="majorBidi"/>
        </w:rPr>
        <w:t xml:space="preserve"> </w:t>
      </w:r>
      <w:r w:rsidRPr="00EE2423">
        <w:rPr>
          <w:rFonts w:asciiTheme="majorBidi" w:hAnsiTheme="majorBidi" w:cstheme="majorBidi"/>
        </w:rPr>
        <w:t xml:space="preserve">in LAT. The prevalence of this study is similarly to 49% from positive in camels Gedarif </w:t>
      </w:r>
      <w:r>
        <w:rPr>
          <w:rFonts w:asciiTheme="majorBidi" w:hAnsiTheme="majorBidi" w:cstheme="majorBidi"/>
        </w:rPr>
        <w:t>S</w:t>
      </w:r>
      <w:r w:rsidRPr="00EE2423">
        <w:rPr>
          <w:rFonts w:asciiTheme="majorBidi" w:hAnsiTheme="majorBidi" w:cstheme="majorBidi"/>
        </w:rPr>
        <w:t>tate in eastern Sudan using LAT</w:t>
      </w:r>
      <w:r>
        <w:rPr>
          <w:rFonts w:asciiTheme="majorBidi" w:hAnsiTheme="majorBidi" w:cstheme="majorBidi"/>
        </w:rPr>
        <w:t xml:space="preserve">  (</w:t>
      </w:r>
      <w:r w:rsidRPr="00EE2423">
        <w:rPr>
          <w:rFonts w:asciiTheme="majorBidi" w:hAnsiTheme="majorBidi" w:cstheme="majorBidi"/>
        </w:rPr>
        <w:t xml:space="preserve">Ausjud </w:t>
      </w:r>
      <w:r w:rsidRPr="00E75699">
        <w:rPr>
          <w:rFonts w:asciiTheme="majorBidi" w:hAnsiTheme="majorBidi" w:cstheme="majorBidi"/>
          <w:i/>
          <w:iCs/>
        </w:rPr>
        <w:t>et al</w:t>
      </w:r>
      <w:r w:rsidRPr="00EE2423">
        <w:rPr>
          <w:rFonts w:asciiTheme="majorBidi" w:hAnsiTheme="majorBidi" w:cstheme="majorBidi"/>
        </w:rPr>
        <w:t>.,2017</w:t>
      </w:r>
      <w:r>
        <w:rPr>
          <w:rFonts w:asciiTheme="majorBidi" w:hAnsiTheme="majorBidi" w:cstheme="majorBidi"/>
        </w:rPr>
        <w:t xml:space="preserve">) </w:t>
      </w:r>
      <w:r w:rsidRPr="00EE2423">
        <w:rPr>
          <w:rFonts w:asciiTheme="majorBidi" w:hAnsiTheme="majorBidi" w:cstheme="majorBidi"/>
        </w:rPr>
        <w:t xml:space="preserve">and also its similarly to 44% from positive in camels on Tumbool-Sudan slaughterhouse using LAT </w:t>
      </w:r>
      <w:r>
        <w:rPr>
          <w:rFonts w:asciiTheme="majorBidi" w:hAnsiTheme="majorBidi" w:cstheme="majorBidi"/>
        </w:rPr>
        <w:t>(</w:t>
      </w:r>
      <w:r w:rsidRPr="00EE2423">
        <w:rPr>
          <w:rFonts w:asciiTheme="majorBidi" w:hAnsiTheme="majorBidi" w:cstheme="majorBidi"/>
        </w:rPr>
        <w:t xml:space="preserve">Husna </w:t>
      </w:r>
      <w:r w:rsidRPr="00E75699">
        <w:rPr>
          <w:rFonts w:asciiTheme="majorBidi" w:hAnsiTheme="majorBidi" w:cstheme="majorBidi"/>
          <w:i/>
          <w:iCs/>
        </w:rPr>
        <w:t>et al.,</w:t>
      </w:r>
      <w:r w:rsidRPr="00EE2423">
        <w:rPr>
          <w:rFonts w:asciiTheme="majorBidi" w:hAnsiTheme="majorBidi" w:cstheme="majorBidi"/>
        </w:rPr>
        <w:t>2012</w:t>
      </w:r>
      <w:r>
        <w:rPr>
          <w:rFonts w:asciiTheme="majorBidi" w:hAnsiTheme="majorBidi" w:cstheme="majorBidi"/>
        </w:rPr>
        <w:t>)</w:t>
      </w:r>
    </w:p>
    <w:p w14:paraId="15041638" w14:textId="77777777" w:rsidR="0039464E" w:rsidRPr="00EE2423" w:rsidRDefault="0039464E" w:rsidP="0039464E">
      <w:pPr>
        <w:pStyle w:val="a3"/>
        <w:spacing w:before="199" w:line="360" w:lineRule="auto"/>
        <w:ind w:right="330" w:firstLine="475"/>
        <w:jc w:val="both"/>
        <w:rPr>
          <w:rFonts w:asciiTheme="majorBidi" w:hAnsiTheme="majorBidi" w:cstheme="majorBidi"/>
        </w:rPr>
      </w:pPr>
      <w:r w:rsidRPr="00EE2423">
        <w:rPr>
          <w:rFonts w:asciiTheme="majorBidi" w:hAnsiTheme="majorBidi" w:cstheme="majorBidi"/>
        </w:rPr>
        <w:t>The prevalence of this study was higher than this reported in the</w:t>
      </w:r>
      <w:r>
        <w:rPr>
          <w:rFonts w:asciiTheme="majorBidi" w:hAnsiTheme="majorBidi" w:cstheme="majorBidi"/>
        </w:rPr>
        <w:t xml:space="preserve"> </w:t>
      </w:r>
      <w:r w:rsidRPr="00EE2423">
        <w:rPr>
          <w:rFonts w:asciiTheme="majorBidi" w:hAnsiTheme="majorBidi" w:cstheme="majorBidi"/>
        </w:rPr>
        <w:t>Al- Butana</w:t>
      </w:r>
      <w:r>
        <w:rPr>
          <w:rFonts w:asciiTheme="majorBidi" w:hAnsiTheme="majorBidi" w:cstheme="majorBidi"/>
        </w:rPr>
        <w:t xml:space="preserve"> </w:t>
      </w:r>
      <w:r w:rsidRPr="00EE2423">
        <w:rPr>
          <w:rFonts w:asciiTheme="majorBidi" w:hAnsiTheme="majorBidi" w:cstheme="majorBidi"/>
        </w:rPr>
        <w:t>plain,</w:t>
      </w:r>
      <w:r>
        <w:rPr>
          <w:rFonts w:asciiTheme="majorBidi" w:hAnsiTheme="majorBidi" w:cstheme="majorBidi"/>
        </w:rPr>
        <w:t xml:space="preserve">  </w:t>
      </w:r>
      <w:r w:rsidRPr="00EE2423">
        <w:rPr>
          <w:rFonts w:asciiTheme="majorBidi" w:hAnsiTheme="majorBidi" w:cstheme="majorBidi"/>
        </w:rPr>
        <w:t>mid–eastern</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30%</w:t>
      </w:r>
      <w:r>
        <w:rPr>
          <w:rFonts w:asciiTheme="majorBidi" w:hAnsiTheme="majorBidi" w:cstheme="majorBidi"/>
        </w:rPr>
        <w:t xml:space="preserve"> (Mohammed, </w:t>
      </w:r>
      <w:r w:rsidRPr="00EE2423">
        <w:rPr>
          <w:rFonts w:asciiTheme="majorBidi" w:hAnsiTheme="majorBidi" w:cstheme="majorBidi"/>
        </w:rPr>
        <w:t>2021</w:t>
      </w:r>
      <w:r>
        <w:rPr>
          <w:rFonts w:asciiTheme="majorBidi" w:hAnsiTheme="majorBidi" w:cstheme="majorBidi"/>
        </w:rPr>
        <w:t>)</w:t>
      </w:r>
    </w:p>
    <w:p w14:paraId="58D5300B" w14:textId="77777777" w:rsidR="0039464E" w:rsidRPr="00EE2423" w:rsidRDefault="0039464E" w:rsidP="0039464E">
      <w:pPr>
        <w:pStyle w:val="a3"/>
        <w:spacing w:line="360" w:lineRule="auto"/>
        <w:jc w:val="both"/>
        <w:rPr>
          <w:rFonts w:asciiTheme="majorBidi" w:hAnsiTheme="majorBidi" w:cstheme="majorBidi"/>
        </w:rPr>
        <w:sectPr w:rsidR="0039464E" w:rsidRPr="00EE2423">
          <w:pgSz w:w="12240" w:h="15840"/>
          <w:pgMar w:top="1820" w:right="1440" w:bottom="280" w:left="1800" w:header="720" w:footer="720" w:gutter="0"/>
          <w:cols w:space="720"/>
        </w:sectPr>
      </w:pPr>
    </w:p>
    <w:p w14:paraId="05A0FDB3" w14:textId="77777777" w:rsidR="0039464E" w:rsidRPr="00EE2423" w:rsidRDefault="0039464E" w:rsidP="0039464E">
      <w:pPr>
        <w:pStyle w:val="a3"/>
        <w:spacing w:before="80" w:line="360" w:lineRule="auto"/>
        <w:ind w:right="330"/>
        <w:jc w:val="both"/>
        <w:rPr>
          <w:rFonts w:asciiTheme="majorBidi" w:hAnsiTheme="majorBidi" w:cstheme="majorBidi"/>
        </w:rPr>
      </w:pPr>
      <w:r w:rsidRPr="00EE2423">
        <w:rPr>
          <w:rFonts w:asciiTheme="majorBidi" w:hAnsiTheme="majorBidi" w:cstheme="majorBidi"/>
        </w:rPr>
        <w:lastRenderedPageBreak/>
        <w:t>By</w:t>
      </w:r>
      <w:r>
        <w:rPr>
          <w:rFonts w:asciiTheme="majorBidi" w:hAnsiTheme="majorBidi" w:cstheme="majorBidi"/>
        </w:rPr>
        <w:t xml:space="preserve"> </w:t>
      </w:r>
      <w:r w:rsidRPr="00EE2423">
        <w:rPr>
          <w:rFonts w:asciiTheme="majorBidi" w:hAnsiTheme="majorBidi" w:cstheme="majorBidi"/>
        </w:rPr>
        <w:t>LAT</w:t>
      </w:r>
      <w:r>
        <w:rPr>
          <w:rFonts w:asciiTheme="majorBidi" w:hAnsiTheme="majorBidi" w:cstheme="majorBidi"/>
        </w:rPr>
        <w:t xml:space="preserve"> </w:t>
      </w:r>
      <w:r w:rsidRPr="00EE2423">
        <w:rPr>
          <w:rFonts w:asciiTheme="majorBidi" w:hAnsiTheme="majorBidi" w:cstheme="majorBidi"/>
        </w:rPr>
        <w:t>,and</w:t>
      </w:r>
      <w:r>
        <w:rPr>
          <w:rFonts w:asciiTheme="majorBidi" w:hAnsiTheme="majorBidi" w:cstheme="majorBidi"/>
        </w:rPr>
        <w:t xml:space="preserve"> </w:t>
      </w:r>
      <w:r w:rsidRPr="00EE2423">
        <w:rPr>
          <w:rFonts w:asciiTheme="majorBidi" w:hAnsiTheme="majorBidi" w:cstheme="majorBidi"/>
        </w:rPr>
        <w:t>higher</w:t>
      </w:r>
      <w:r>
        <w:rPr>
          <w:rFonts w:asciiTheme="majorBidi" w:hAnsiTheme="majorBidi" w:cstheme="majorBidi"/>
        </w:rPr>
        <w:t xml:space="preserve"> </w:t>
      </w:r>
      <w:r w:rsidRPr="00EE2423">
        <w:rPr>
          <w:rFonts w:asciiTheme="majorBidi" w:hAnsiTheme="majorBidi" w:cstheme="majorBidi"/>
        </w:rPr>
        <w:t>than</w:t>
      </w:r>
      <w:r>
        <w:rPr>
          <w:rFonts w:asciiTheme="majorBidi" w:hAnsiTheme="majorBidi" w:cstheme="majorBidi"/>
        </w:rPr>
        <w:t xml:space="preserve"> </w:t>
      </w:r>
      <w:r w:rsidRPr="00EE2423">
        <w:rPr>
          <w:rFonts w:asciiTheme="majorBidi" w:hAnsiTheme="majorBidi" w:cstheme="majorBidi"/>
        </w:rPr>
        <w:t>reported</w:t>
      </w:r>
      <w:r>
        <w:rPr>
          <w:rFonts w:asciiTheme="majorBidi" w:hAnsiTheme="majorBidi" w:cstheme="majorBidi"/>
        </w:rPr>
        <w:t xml:space="preserve"> </w:t>
      </w:r>
      <w:r w:rsidRPr="00EE2423">
        <w:rPr>
          <w:rFonts w:asciiTheme="majorBidi" w:hAnsiTheme="majorBidi" w:cstheme="majorBidi"/>
        </w:rPr>
        <w:t>20%</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camels</w:t>
      </w:r>
      <w:r>
        <w:rPr>
          <w:rFonts w:asciiTheme="majorBidi" w:hAnsiTheme="majorBidi" w:cstheme="majorBidi"/>
        </w:rPr>
        <w:t xml:space="preserve"> </w:t>
      </w:r>
      <w:r w:rsidRPr="00EE2423">
        <w:rPr>
          <w:rFonts w:asciiTheme="majorBidi" w:hAnsiTheme="majorBidi" w:cstheme="majorBidi"/>
        </w:rPr>
        <w:t>from</w:t>
      </w:r>
      <w:r>
        <w:rPr>
          <w:rFonts w:asciiTheme="majorBidi" w:hAnsiTheme="majorBidi" w:cstheme="majorBidi"/>
        </w:rPr>
        <w:t xml:space="preserve"> </w:t>
      </w:r>
      <w:r w:rsidRPr="00EE2423">
        <w:rPr>
          <w:rFonts w:asciiTheme="majorBidi" w:hAnsiTheme="majorBidi" w:cstheme="majorBidi"/>
        </w:rPr>
        <w:t>El-Kadaro</w:t>
      </w:r>
      <w:r>
        <w:rPr>
          <w:rFonts w:asciiTheme="majorBidi" w:hAnsiTheme="majorBidi" w:cstheme="majorBidi"/>
        </w:rPr>
        <w:t xml:space="preserve"> </w:t>
      </w:r>
      <w:r w:rsidRPr="00EE2423">
        <w:rPr>
          <w:rFonts w:asciiTheme="majorBidi" w:hAnsiTheme="majorBidi" w:cstheme="majorBidi"/>
        </w:rPr>
        <w:t xml:space="preserve">area- </w:t>
      </w:r>
      <w:r>
        <w:rPr>
          <w:rFonts w:asciiTheme="majorBidi" w:hAnsiTheme="majorBidi" w:cstheme="majorBidi"/>
        </w:rPr>
        <w:t xml:space="preserve">Sudan using the same technique ( </w:t>
      </w:r>
      <w:r w:rsidRPr="00EE2423">
        <w:rPr>
          <w:rFonts w:asciiTheme="majorBidi" w:hAnsiTheme="majorBidi" w:cstheme="majorBidi"/>
        </w:rPr>
        <w:t xml:space="preserve">Khalil </w:t>
      </w:r>
      <w:r w:rsidRPr="00E20F65">
        <w:rPr>
          <w:rFonts w:asciiTheme="majorBidi" w:hAnsiTheme="majorBidi" w:cstheme="majorBidi"/>
          <w:i/>
          <w:iCs/>
        </w:rPr>
        <w:t>et al</w:t>
      </w:r>
      <w:r w:rsidRPr="00EE2423">
        <w:rPr>
          <w:rFonts w:asciiTheme="majorBidi" w:hAnsiTheme="majorBidi" w:cstheme="majorBidi"/>
        </w:rPr>
        <w:t>.,2007</w:t>
      </w:r>
      <w:r>
        <w:rPr>
          <w:rFonts w:asciiTheme="majorBidi" w:hAnsiTheme="majorBidi" w:cstheme="majorBidi"/>
        </w:rPr>
        <w:t>)</w:t>
      </w:r>
    </w:p>
    <w:p w14:paraId="0C317E7E" w14:textId="77777777" w:rsidR="0039464E" w:rsidRPr="00EE2423" w:rsidRDefault="0039464E" w:rsidP="0039464E">
      <w:pPr>
        <w:pStyle w:val="a3"/>
        <w:spacing w:before="200" w:line="360" w:lineRule="auto"/>
        <w:ind w:right="414" w:firstLine="580"/>
        <w:jc w:val="both"/>
        <w:rPr>
          <w:rFonts w:asciiTheme="majorBidi" w:hAnsiTheme="majorBidi" w:cstheme="majorBidi"/>
        </w:rPr>
      </w:pPr>
      <w:r w:rsidRPr="00EE2423">
        <w:rPr>
          <w:rFonts w:asciiTheme="majorBidi" w:hAnsiTheme="majorBidi" w:cstheme="majorBidi"/>
        </w:rPr>
        <w:t>In addition the prevalence of this study was lower than this reported in the</w:t>
      </w:r>
      <w:r>
        <w:rPr>
          <w:rFonts w:asciiTheme="majorBidi" w:hAnsiTheme="majorBidi" w:cstheme="majorBidi"/>
        </w:rPr>
        <w:t xml:space="preserve"> </w:t>
      </w:r>
      <w:r w:rsidRPr="00EE2423">
        <w:rPr>
          <w:rFonts w:asciiTheme="majorBidi" w:hAnsiTheme="majorBidi" w:cstheme="majorBidi"/>
        </w:rPr>
        <w:t>Butana</w:t>
      </w:r>
      <w:r>
        <w:rPr>
          <w:rFonts w:asciiTheme="majorBidi" w:hAnsiTheme="majorBidi" w:cstheme="majorBidi"/>
        </w:rPr>
        <w:t xml:space="preserve"> </w:t>
      </w:r>
      <w:r w:rsidRPr="00EE2423">
        <w:rPr>
          <w:rFonts w:asciiTheme="majorBidi" w:hAnsiTheme="majorBidi" w:cstheme="majorBidi"/>
        </w:rPr>
        <w:t>plains</w:t>
      </w:r>
      <w:r>
        <w:rPr>
          <w:rFonts w:asciiTheme="majorBidi" w:hAnsiTheme="majorBidi" w:cstheme="majorBidi"/>
        </w:rPr>
        <w:t xml:space="preserve"> </w:t>
      </w:r>
      <w:r w:rsidRPr="00EE2423">
        <w:rPr>
          <w:rFonts w:asciiTheme="majorBidi" w:hAnsiTheme="majorBidi" w:cstheme="majorBidi"/>
        </w:rPr>
        <w:t>,mid–eastern</w:t>
      </w:r>
      <w:r>
        <w:rPr>
          <w:rFonts w:asciiTheme="majorBidi" w:hAnsiTheme="majorBidi" w:cstheme="majorBidi"/>
        </w:rPr>
        <w:t xml:space="preserve"> </w:t>
      </w:r>
      <w:r w:rsidRPr="00EE2423">
        <w:rPr>
          <w:rFonts w:asciiTheme="majorBidi" w:hAnsiTheme="majorBidi" w:cstheme="majorBidi"/>
        </w:rPr>
        <w:t>Sudan</w:t>
      </w:r>
      <w:r>
        <w:rPr>
          <w:rFonts w:asciiTheme="majorBidi" w:hAnsiTheme="majorBidi" w:cstheme="majorBidi"/>
        </w:rPr>
        <w:t xml:space="preserve"> </w:t>
      </w:r>
      <w:r w:rsidRPr="00EE2423">
        <w:rPr>
          <w:rFonts w:asciiTheme="majorBidi" w:hAnsiTheme="majorBidi" w:cstheme="majorBidi"/>
        </w:rPr>
        <w:t>67%</w:t>
      </w:r>
      <w:r>
        <w:rPr>
          <w:rFonts w:asciiTheme="majorBidi" w:hAnsiTheme="majorBidi" w:cstheme="majorBidi"/>
        </w:rPr>
        <w:t xml:space="preserve"> (</w:t>
      </w:r>
      <w:r w:rsidRPr="00EE2423">
        <w:rPr>
          <w:rFonts w:asciiTheme="majorBidi" w:hAnsiTheme="majorBidi" w:cstheme="majorBidi"/>
        </w:rPr>
        <w:t>Elamin</w:t>
      </w:r>
      <w:r>
        <w:rPr>
          <w:rFonts w:asciiTheme="majorBidi" w:hAnsiTheme="majorBidi" w:cstheme="majorBidi"/>
        </w:rPr>
        <w:t xml:space="preserve"> </w:t>
      </w:r>
      <w:r w:rsidRPr="00F4268A">
        <w:rPr>
          <w:rFonts w:asciiTheme="majorBidi" w:hAnsiTheme="majorBidi" w:cstheme="majorBidi"/>
          <w:i/>
          <w:iCs/>
        </w:rPr>
        <w:t>et al</w:t>
      </w:r>
      <w:r w:rsidRPr="00EE2423">
        <w:rPr>
          <w:rFonts w:asciiTheme="majorBidi" w:hAnsiTheme="majorBidi" w:cstheme="majorBidi"/>
        </w:rPr>
        <w:t>.,1992</w:t>
      </w:r>
      <w:r>
        <w:rPr>
          <w:rFonts w:asciiTheme="majorBidi" w:hAnsiTheme="majorBidi" w:cstheme="majorBidi"/>
        </w:rPr>
        <w:t xml:space="preserve">)  </w:t>
      </w:r>
      <w:r w:rsidRPr="00EE2423">
        <w:rPr>
          <w:rFonts w:asciiTheme="majorBidi" w:hAnsiTheme="majorBidi" w:cstheme="majorBidi"/>
        </w:rPr>
        <w:t>by</w:t>
      </w:r>
      <w:r>
        <w:rPr>
          <w:rFonts w:asciiTheme="majorBidi" w:hAnsiTheme="majorBidi" w:cstheme="majorBidi"/>
        </w:rPr>
        <w:t xml:space="preserve"> </w:t>
      </w:r>
      <w:r w:rsidRPr="00EE2423">
        <w:rPr>
          <w:rFonts w:asciiTheme="majorBidi" w:hAnsiTheme="majorBidi" w:cstheme="majorBidi"/>
        </w:rPr>
        <w:t>LAT.</w:t>
      </w:r>
    </w:p>
    <w:p w14:paraId="61CE5FAB" w14:textId="77777777" w:rsidR="0039464E" w:rsidRPr="00EE2423" w:rsidRDefault="0039464E" w:rsidP="0039464E">
      <w:pPr>
        <w:pStyle w:val="a3"/>
        <w:spacing w:before="199" w:line="360" w:lineRule="auto"/>
        <w:ind w:right="379" w:firstLine="739"/>
        <w:jc w:val="both"/>
        <w:rPr>
          <w:rFonts w:asciiTheme="majorBidi" w:hAnsiTheme="majorBidi" w:cstheme="majorBidi"/>
        </w:rPr>
      </w:pPr>
      <w:r w:rsidRPr="00EE2423">
        <w:rPr>
          <w:rFonts w:asciiTheme="majorBidi" w:hAnsiTheme="majorBidi" w:cstheme="majorBidi"/>
        </w:rPr>
        <w:t>Sex was identified as a significant risk factor based on the LAT results. The findings were consistent with studies conducted in Kassala and Gedarif States, where higher seroprevalence was observed in females (53.3% and 52.3%,</w:t>
      </w:r>
      <w:r>
        <w:rPr>
          <w:rFonts w:asciiTheme="majorBidi" w:hAnsiTheme="majorBidi" w:cstheme="majorBidi"/>
        </w:rPr>
        <w:t xml:space="preserve"> </w:t>
      </w:r>
      <w:r w:rsidRPr="00EE2423">
        <w:rPr>
          <w:rFonts w:asciiTheme="majorBidi" w:hAnsiTheme="majorBidi" w:cstheme="majorBidi"/>
        </w:rPr>
        <w:t>respectively).In</w:t>
      </w:r>
      <w:r>
        <w:rPr>
          <w:rFonts w:asciiTheme="majorBidi" w:hAnsiTheme="majorBidi" w:cstheme="majorBidi"/>
        </w:rPr>
        <w:t xml:space="preserve"> </w:t>
      </w:r>
      <w:r w:rsidRPr="00EE2423">
        <w:rPr>
          <w:rFonts w:asciiTheme="majorBidi" w:hAnsiTheme="majorBidi" w:cstheme="majorBidi"/>
        </w:rPr>
        <w:t>contrast</w:t>
      </w:r>
      <w:r>
        <w:rPr>
          <w:rFonts w:asciiTheme="majorBidi" w:hAnsiTheme="majorBidi" w:cstheme="majorBidi"/>
        </w:rPr>
        <w:t xml:space="preserve"> </w:t>
      </w:r>
      <w:r w:rsidRPr="00EE2423">
        <w:rPr>
          <w:rFonts w:asciiTheme="majorBidi" w:hAnsiTheme="majorBidi" w:cstheme="majorBidi"/>
        </w:rPr>
        <w:t>,seroprevalence</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males</w:t>
      </w:r>
      <w:r>
        <w:rPr>
          <w:rFonts w:asciiTheme="majorBidi" w:hAnsiTheme="majorBidi" w:cstheme="majorBidi"/>
        </w:rPr>
        <w:t xml:space="preserve"> </w:t>
      </w:r>
      <w:r w:rsidRPr="00EE2423">
        <w:rPr>
          <w:rFonts w:asciiTheme="majorBidi" w:hAnsiTheme="majorBidi" w:cstheme="majorBidi"/>
        </w:rPr>
        <w:t>was</w:t>
      </w:r>
      <w:r>
        <w:rPr>
          <w:rFonts w:asciiTheme="majorBidi" w:hAnsiTheme="majorBidi" w:cstheme="majorBidi"/>
        </w:rPr>
        <w:t xml:space="preserve"> </w:t>
      </w:r>
      <w:r w:rsidRPr="00EE2423">
        <w:rPr>
          <w:rFonts w:asciiTheme="majorBidi" w:hAnsiTheme="majorBidi" w:cstheme="majorBidi"/>
        </w:rPr>
        <w:t>lower</w:t>
      </w:r>
      <w:r>
        <w:rPr>
          <w:rFonts w:asciiTheme="majorBidi" w:hAnsiTheme="majorBidi" w:cstheme="majorBidi"/>
        </w:rPr>
        <w:t xml:space="preserve"> </w:t>
      </w:r>
      <w:r w:rsidRPr="00EE2423">
        <w:rPr>
          <w:rFonts w:asciiTheme="majorBidi" w:hAnsiTheme="majorBidi" w:cstheme="majorBidi"/>
        </w:rPr>
        <w:t>in</w:t>
      </w:r>
      <w:r>
        <w:rPr>
          <w:rFonts w:asciiTheme="majorBidi" w:hAnsiTheme="majorBidi" w:cstheme="majorBidi"/>
        </w:rPr>
        <w:t xml:space="preserve"> </w:t>
      </w:r>
      <w:r w:rsidRPr="00EE2423">
        <w:rPr>
          <w:rFonts w:asciiTheme="majorBidi" w:hAnsiTheme="majorBidi" w:cstheme="majorBidi"/>
        </w:rPr>
        <w:t xml:space="preserve">Kassala (36.0%) compared with Gedarif (47.7%). (Asjud </w:t>
      </w:r>
      <w:r w:rsidRPr="000836E4">
        <w:rPr>
          <w:rFonts w:asciiTheme="majorBidi" w:hAnsiTheme="majorBidi" w:cstheme="majorBidi"/>
          <w:i/>
          <w:iCs/>
        </w:rPr>
        <w:t>et al.,</w:t>
      </w:r>
      <w:r w:rsidRPr="00EE2423">
        <w:rPr>
          <w:rFonts w:asciiTheme="majorBidi" w:hAnsiTheme="majorBidi" w:cstheme="majorBidi"/>
        </w:rPr>
        <w:t>2017</w:t>
      </w:r>
      <w:r>
        <w:rPr>
          <w:rFonts w:asciiTheme="majorBidi" w:hAnsiTheme="majorBidi" w:cstheme="majorBidi"/>
        </w:rPr>
        <w:t>).</w:t>
      </w:r>
    </w:p>
    <w:p w14:paraId="4539104B" w14:textId="024B60C2" w:rsidR="0039464E" w:rsidRPr="00EE2423" w:rsidRDefault="0039464E" w:rsidP="0039464E">
      <w:pPr>
        <w:pStyle w:val="a3"/>
        <w:spacing w:before="200" w:line="360" w:lineRule="auto"/>
        <w:ind w:right="343" w:firstLine="596"/>
        <w:jc w:val="both"/>
        <w:rPr>
          <w:rFonts w:asciiTheme="majorBidi" w:hAnsiTheme="majorBidi" w:cstheme="majorBidi"/>
        </w:rPr>
      </w:pPr>
      <w:r w:rsidRPr="00EE2423">
        <w:rPr>
          <w:rFonts w:asciiTheme="majorBidi" w:hAnsiTheme="majorBidi" w:cstheme="majorBidi"/>
        </w:rPr>
        <w:t>The observed differences between the present study and previous reports may be attributed to variations in camel management systems, sample size, and the serological techniques employed. The results demonstrated poor agreement between LAT and iELISA in detecting</w:t>
      </w:r>
      <w:r>
        <w:rPr>
          <w:rFonts w:asciiTheme="majorBidi" w:hAnsiTheme="majorBidi" w:cstheme="majorBidi"/>
        </w:rPr>
        <w:t xml:space="preserve">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infection in camels</w:t>
      </w:r>
      <w:r w:rsidR="007E75A7">
        <w:rPr>
          <w:rFonts w:asciiTheme="majorBidi" w:hAnsiTheme="majorBidi" w:cstheme="majorBidi"/>
        </w:rPr>
        <w:t xml:space="preserve"> </w:t>
      </w:r>
      <w:r w:rsidRPr="00EE2423">
        <w:rPr>
          <w:rFonts w:asciiTheme="majorBidi" w:hAnsiTheme="majorBidi" w:cstheme="majorBidi"/>
        </w:rPr>
        <w:t>from</w:t>
      </w:r>
      <w:r w:rsidR="007E75A7">
        <w:rPr>
          <w:rFonts w:asciiTheme="majorBidi" w:hAnsiTheme="majorBidi" w:cstheme="majorBidi"/>
        </w:rPr>
        <w:t xml:space="preserve"> </w:t>
      </w:r>
      <w:r w:rsidRPr="00EE2423">
        <w:rPr>
          <w:rFonts w:asciiTheme="majorBidi" w:hAnsiTheme="majorBidi" w:cstheme="majorBidi"/>
        </w:rPr>
        <w:t>Kassala</w:t>
      </w:r>
      <w:r w:rsidR="007E75A7">
        <w:rPr>
          <w:rFonts w:asciiTheme="majorBidi" w:hAnsiTheme="majorBidi" w:cstheme="majorBidi"/>
        </w:rPr>
        <w:t xml:space="preserve"> </w:t>
      </w:r>
      <w:r w:rsidRPr="00EE2423">
        <w:rPr>
          <w:rFonts w:asciiTheme="majorBidi" w:hAnsiTheme="majorBidi" w:cstheme="majorBidi"/>
        </w:rPr>
        <w:t>State.</w:t>
      </w:r>
      <w:r w:rsidR="007E75A7">
        <w:rPr>
          <w:rFonts w:asciiTheme="majorBidi" w:hAnsiTheme="majorBidi" w:cstheme="majorBidi"/>
        </w:rPr>
        <w:t xml:space="preserve"> </w:t>
      </w:r>
      <w:r w:rsidRPr="00EE2423">
        <w:rPr>
          <w:rFonts w:asciiTheme="majorBidi" w:hAnsiTheme="majorBidi" w:cstheme="majorBidi"/>
        </w:rPr>
        <w:t>However,</w:t>
      </w:r>
      <w:r w:rsidR="007E75A7">
        <w:rPr>
          <w:rFonts w:asciiTheme="majorBidi" w:hAnsiTheme="majorBidi" w:cstheme="majorBidi"/>
        </w:rPr>
        <w:t xml:space="preserve"> </w:t>
      </w:r>
      <w:r w:rsidRPr="00EE2423">
        <w:rPr>
          <w:rFonts w:asciiTheme="majorBidi" w:hAnsiTheme="majorBidi" w:cstheme="majorBidi"/>
        </w:rPr>
        <w:t>LAT</w:t>
      </w:r>
      <w:r w:rsidR="007E75A7">
        <w:rPr>
          <w:rFonts w:asciiTheme="majorBidi" w:hAnsiTheme="majorBidi" w:cstheme="majorBidi"/>
        </w:rPr>
        <w:t xml:space="preserve"> </w:t>
      </w:r>
      <w:r w:rsidRPr="00EE2423">
        <w:rPr>
          <w:rFonts w:asciiTheme="majorBidi" w:hAnsiTheme="majorBidi" w:cstheme="majorBidi"/>
        </w:rPr>
        <w:t>identified</w:t>
      </w:r>
      <w:r w:rsidR="007E75A7">
        <w:rPr>
          <w:rFonts w:asciiTheme="majorBidi" w:hAnsiTheme="majorBidi" w:cstheme="majorBidi"/>
        </w:rPr>
        <w:t xml:space="preserve"> </w:t>
      </w:r>
      <w:r w:rsidRPr="00EE2423">
        <w:rPr>
          <w:rFonts w:asciiTheme="majorBidi" w:hAnsiTheme="majorBidi" w:cstheme="majorBidi"/>
        </w:rPr>
        <w:t>a</w:t>
      </w:r>
      <w:r w:rsidR="007E75A7">
        <w:rPr>
          <w:rFonts w:asciiTheme="majorBidi" w:hAnsiTheme="majorBidi" w:cstheme="majorBidi"/>
        </w:rPr>
        <w:t xml:space="preserve"> </w:t>
      </w:r>
      <w:r w:rsidRPr="00EE2423">
        <w:rPr>
          <w:rFonts w:asciiTheme="majorBidi" w:hAnsiTheme="majorBidi" w:cstheme="majorBidi"/>
        </w:rPr>
        <w:t>higher</w:t>
      </w:r>
      <w:r w:rsidR="007E75A7">
        <w:rPr>
          <w:rFonts w:asciiTheme="majorBidi" w:hAnsiTheme="majorBidi" w:cstheme="majorBidi"/>
        </w:rPr>
        <w:t xml:space="preserve"> </w:t>
      </w:r>
      <w:r w:rsidRPr="00EE2423">
        <w:rPr>
          <w:rFonts w:asciiTheme="majorBidi" w:hAnsiTheme="majorBidi" w:cstheme="majorBidi"/>
        </w:rPr>
        <w:t>number</w:t>
      </w:r>
      <w:r w:rsidR="007E75A7">
        <w:rPr>
          <w:rFonts w:asciiTheme="majorBidi" w:hAnsiTheme="majorBidi" w:cstheme="majorBidi"/>
        </w:rPr>
        <w:t xml:space="preserve"> </w:t>
      </w:r>
      <w:r w:rsidRPr="00EE2423">
        <w:rPr>
          <w:rFonts w:asciiTheme="majorBidi" w:hAnsiTheme="majorBidi" w:cstheme="majorBidi"/>
        </w:rPr>
        <w:t>of</w:t>
      </w:r>
      <w:r w:rsidR="007E75A7">
        <w:rPr>
          <w:rFonts w:asciiTheme="majorBidi" w:hAnsiTheme="majorBidi" w:cstheme="majorBidi"/>
        </w:rPr>
        <w:t xml:space="preserve"> </w:t>
      </w:r>
      <w:r w:rsidRPr="00EE2423">
        <w:rPr>
          <w:rFonts w:asciiTheme="majorBidi" w:hAnsiTheme="majorBidi" w:cstheme="majorBidi"/>
        </w:rPr>
        <w:t>positive samples at the individual level, indicating its greater sensitivity but lower specificity compared with iELISA.</w:t>
      </w:r>
    </w:p>
    <w:p w14:paraId="3932D9AC" w14:textId="77777777" w:rsidR="0039464E" w:rsidRPr="003A5B5B" w:rsidRDefault="0039464E" w:rsidP="0039464E">
      <w:pPr>
        <w:pStyle w:val="a3"/>
        <w:spacing w:before="207" w:line="360" w:lineRule="auto"/>
        <w:jc w:val="both"/>
        <w:rPr>
          <w:rFonts w:asciiTheme="majorBidi" w:hAnsiTheme="majorBidi" w:cstheme="majorBidi"/>
          <w:b/>
          <w:bCs/>
        </w:rPr>
      </w:pPr>
      <w:r w:rsidRPr="003A5B5B">
        <w:rPr>
          <w:rFonts w:asciiTheme="majorBidi" w:hAnsiTheme="majorBidi" w:cstheme="majorBidi"/>
          <w:b/>
          <w:bCs/>
          <w:spacing w:val="-2"/>
          <w:w w:val="105"/>
        </w:rPr>
        <w:t>Conclusion</w:t>
      </w:r>
    </w:p>
    <w:p w14:paraId="6ED57FD0" w14:textId="77777777" w:rsidR="0039464E" w:rsidRPr="00EE2423" w:rsidRDefault="0039464E" w:rsidP="0039464E">
      <w:pPr>
        <w:pStyle w:val="a3"/>
        <w:spacing w:before="242" w:line="360" w:lineRule="auto"/>
        <w:ind w:right="330" w:firstLine="475"/>
        <w:jc w:val="both"/>
        <w:rPr>
          <w:rFonts w:asciiTheme="majorBidi" w:hAnsiTheme="majorBidi" w:cstheme="majorBidi"/>
        </w:rPr>
      </w:pPr>
      <w:r w:rsidRPr="00EE2423">
        <w:rPr>
          <w:rFonts w:asciiTheme="majorBidi" w:hAnsiTheme="majorBidi" w:cstheme="majorBidi"/>
        </w:rPr>
        <w:t xml:space="preserve">This study demonstrates that </w:t>
      </w:r>
      <w:r w:rsidRPr="00EE2423">
        <w:rPr>
          <w:rFonts w:asciiTheme="majorBidi" w:hAnsiTheme="majorBidi" w:cstheme="majorBidi"/>
          <w:i/>
        </w:rPr>
        <w:t>Toxoplasma gondii</w:t>
      </w:r>
      <w:r>
        <w:rPr>
          <w:rFonts w:asciiTheme="majorBidi" w:hAnsiTheme="majorBidi" w:cstheme="majorBidi"/>
          <w:i/>
        </w:rPr>
        <w:t xml:space="preserve">  </w:t>
      </w:r>
      <w:r w:rsidRPr="00EE2423">
        <w:rPr>
          <w:rFonts w:asciiTheme="majorBidi" w:hAnsiTheme="majorBidi" w:cstheme="majorBidi"/>
        </w:rPr>
        <w:t>infection is endemic among camels in Kassala State, with a relatively high overall seroprevalence. Significant variation was observed between localities, with Eastern Kassala showing the highest infection rates. Breed and migration history were also important</w:t>
      </w:r>
      <w:r>
        <w:rPr>
          <w:rFonts w:asciiTheme="majorBidi" w:hAnsiTheme="majorBidi" w:cstheme="majorBidi"/>
        </w:rPr>
        <w:t xml:space="preserve"> </w:t>
      </w:r>
      <w:r w:rsidRPr="00EE2423">
        <w:rPr>
          <w:rFonts w:asciiTheme="majorBidi" w:hAnsiTheme="majorBidi" w:cstheme="majorBidi"/>
        </w:rPr>
        <w:t>predictors</w:t>
      </w:r>
      <w:r>
        <w:rPr>
          <w:rFonts w:asciiTheme="majorBidi" w:hAnsiTheme="majorBidi" w:cstheme="majorBidi"/>
        </w:rPr>
        <w:t xml:space="preserve"> </w:t>
      </w:r>
      <w:r w:rsidRPr="00EE2423">
        <w:rPr>
          <w:rFonts w:asciiTheme="majorBidi" w:hAnsiTheme="majorBidi" w:cstheme="majorBidi"/>
        </w:rPr>
        <w:t>of</w:t>
      </w:r>
      <w:r>
        <w:rPr>
          <w:rFonts w:asciiTheme="majorBidi" w:hAnsiTheme="majorBidi" w:cstheme="majorBidi"/>
        </w:rPr>
        <w:t xml:space="preserve"> </w:t>
      </w:r>
      <w:r w:rsidRPr="00EE2423">
        <w:rPr>
          <w:rFonts w:asciiTheme="majorBidi" w:hAnsiTheme="majorBidi" w:cstheme="majorBidi"/>
        </w:rPr>
        <w:t>seropositivity,</w:t>
      </w:r>
      <w:r>
        <w:rPr>
          <w:rFonts w:asciiTheme="majorBidi" w:hAnsiTheme="majorBidi" w:cstheme="majorBidi"/>
        </w:rPr>
        <w:t xml:space="preserve"> </w:t>
      </w:r>
      <w:r w:rsidRPr="00EE2423">
        <w:rPr>
          <w:rFonts w:asciiTheme="majorBidi" w:hAnsiTheme="majorBidi" w:cstheme="majorBidi"/>
        </w:rPr>
        <w:t>while</w:t>
      </w:r>
      <w:r>
        <w:rPr>
          <w:rFonts w:asciiTheme="majorBidi" w:hAnsiTheme="majorBidi" w:cstheme="majorBidi"/>
        </w:rPr>
        <w:t xml:space="preserve"> </w:t>
      </w:r>
      <w:r w:rsidRPr="00EE2423">
        <w:rPr>
          <w:rFonts w:asciiTheme="majorBidi" w:hAnsiTheme="majorBidi" w:cstheme="majorBidi"/>
        </w:rPr>
        <w:t>sex,</w:t>
      </w:r>
      <w:r>
        <w:rPr>
          <w:rFonts w:asciiTheme="majorBidi" w:hAnsiTheme="majorBidi" w:cstheme="majorBidi"/>
        </w:rPr>
        <w:t xml:space="preserve"> </w:t>
      </w:r>
      <w:r w:rsidRPr="00EE2423">
        <w:rPr>
          <w:rFonts w:asciiTheme="majorBidi" w:hAnsiTheme="majorBidi" w:cstheme="majorBidi"/>
        </w:rPr>
        <w:t>age,</w:t>
      </w:r>
      <w:r>
        <w:rPr>
          <w:rFonts w:asciiTheme="majorBidi" w:hAnsiTheme="majorBidi" w:cstheme="majorBidi"/>
        </w:rPr>
        <w:t xml:space="preserve"> </w:t>
      </w:r>
      <w:r w:rsidRPr="00EE2423">
        <w:rPr>
          <w:rFonts w:asciiTheme="majorBidi" w:hAnsiTheme="majorBidi" w:cstheme="majorBidi"/>
        </w:rPr>
        <w:t>herd</w:t>
      </w:r>
      <w:r>
        <w:rPr>
          <w:rFonts w:asciiTheme="majorBidi" w:hAnsiTheme="majorBidi" w:cstheme="majorBidi"/>
        </w:rPr>
        <w:t xml:space="preserve"> </w:t>
      </w:r>
      <w:r w:rsidRPr="00EE2423">
        <w:rPr>
          <w:rFonts w:asciiTheme="majorBidi" w:hAnsiTheme="majorBidi" w:cstheme="majorBidi"/>
        </w:rPr>
        <w:t>size,</w:t>
      </w:r>
      <w:r>
        <w:rPr>
          <w:rFonts w:asciiTheme="majorBidi" w:hAnsiTheme="majorBidi" w:cstheme="majorBidi"/>
        </w:rPr>
        <w:t xml:space="preserve"> </w:t>
      </w:r>
      <w:r w:rsidRPr="00EE2423">
        <w:rPr>
          <w:rFonts w:asciiTheme="majorBidi" w:hAnsiTheme="majorBidi" w:cstheme="majorBidi"/>
        </w:rPr>
        <w:t>health</w:t>
      </w:r>
      <w:r>
        <w:rPr>
          <w:rFonts w:asciiTheme="majorBidi" w:hAnsiTheme="majorBidi" w:cstheme="majorBidi"/>
        </w:rPr>
        <w:t xml:space="preserve"> </w:t>
      </w:r>
      <w:r w:rsidRPr="00EE2423">
        <w:rPr>
          <w:rFonts w:asciiTheme="majorBidi" w:hAnsiTheme="majorBidi" w:cstheme="majorBidi"/>
        </w:rPr>
        <w:t>status, and contact with cats showed no significant association with infection.</w:t>
      </w:r>
    </w:p>
    <w:p w14:paraId="0F9530B9" w14:textId="77777777" w:rsidR="0039464E" w:rsidRPr="00EE2423" w:rsidRDefault="0039464E" w:rsidP="0039464E">
      <w:pPr>
        <w:pStyle w:val="a3"/>
        <w:spacing w:before="199" w:line="360" w:lineRule="auto"/>
        <w:ind w:right="414" w:firstLine="475"/>
        <w:jc w:val="both"/>
        <w:rPr>
          <w:rFonts w:asciiTheme="majorBidi" w:hAnsiTheme="majorBidi" w:cstheme="majorBidi"/>
        </w:rPr>
      </w:pPr>
      <w:r w:rsidRPr="00EE2423">
        <w:rPr>
          <w:rFonts w:asciiTheme="majorBidi" w:hAnsiTheme="majorBidi" w:cstheme="majorBidi"/>
        </w:rPr>
        <w:t>The findings indicate that environmental factors, animal movement, and breed susceptibility play a major role in shaping exposure patterns in this region. Given the public health importance of toxoplasmosis, these results highlighttheneedforimprovedsurveillanceandtargetedcontrolmeasuresin Kassala’s camel populations..</w:t>
      </w:r>
    </w:p>
    <w:p w14:paraId="697ADAE2" w14:textId="77777777" w:rsidR="003E267D" w:rsidRPr="003E267D" w:rsidRDefault="003E267D" w:rsidP="003E267D">
      <w:pPr>
        <w:widowControl w:val="0"/>
        <w:tabs>
          <w:tab w:val="left" w:pos="720"/>
        </w:tabs>
        <w:autoSpaceDE w:val="0"/>
        <w:autoSpaceDN w:val="0"/>
        <w:spacing w:before="242" w:after="0" w:line="360" w:lineRule="auto"/>
        <w:rPr>
          <w:rFonts w:asciiTheme="majorBidi" w:eastAsia="Cambria" w:hAnsiTheme="majorBidi" w:cstheme="majorBidi"/>
          <w:sz w:val="24"/>
          <w:szCs w:val="24"/>
        </w:rPr>
      </w:pPr>
      <w:r w:rsidRPr="003E267D">
        <w:rPr>
          <w:rFonts w:asciiTheme="majorBidi" w:eastAsia="Cambria" w:hAnsiTheme="majorBidi" w:cstheme="majorBidi"/>
          <w:b/>
          <w:bCs/>
          <w:spacing w:val="-2"/>
          <w:w w:val="110"/>
          <w:sz w:val="24"/>
          <w:szCs w:val="24"/>
        </w:rPr>
        <w:lastRenderedPageBreak/>
        <w:t>References</w:t>
      </w:r>
      <w:r w:rsidRPr="003E267D">
        <w:rPr>
          <w:rFonts w:asciiTheme="majorBidi" w:eastAsia="Cambria" w:hAnsiTheme="majorBidi" w:cstheme="majorBidi"/>
          <w:sz w:val="24"/>
          <w:szCs w:val="24"/>
        </w:rPr>
        <w:t xml:space="preserve"> </w:t>
      </w:r>
    </w:p>
    <w:p w14:paraId="292BFA5A" w14:textId="77777777" w:rsidR="003E267D" w:rsidRPr="00060F43" w:rsidRDefault="003E267D" w:rsidP="00060F43">
      <w:pPr>
        <w:pStyle w:val="a5"/>
        <w:widowControl w:val="0"/>
        <w:numPr>
          <w:ilvl w:val="0"/>
          <w:numId w:val="3"/>
        </w:numPr>
        <w:tabs>
          <w:tab w:val="left" w:pos="720"/>
        </w:tabs>
        <w:autoSpaceDE w:val="0"/>
        <w:autoSpaceDN w:val="0"/>
        <w:spacing w:before="242" w:after="0" w:line="360" w:lineRule="auto"/>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Aguirre,  A. A;  Longcore, T;  Barbieri, M ;  Dabritz,  H ;  Hill ,  D ; Klein,   P. </w:t>
      </w:r>
      <w:r w:rsidRPr="00060F43">
        <w:rPr>
          <w:rFonts w:asciiTheme="majorBidi" w:eastAsia="Cambria" w:hAnsiTheme="majorBidi" w:cstheme="majorBidi"/>
          <w:spacing w:val="-5"/>
          <w:sz w:val="24"/>
          <w:szCs w:val="24"/>
        </w:rPr>
        <w:t xml:space="preserve">N;   </w:t>
      </w:r>
      <w:r w:rsidRPr="00060F43">
        <w:rPr>
          <w:rFonts w:asciiTheme="majorBidi" w:eastAsia="Cambria" w:hAnsiTheme="majorBidi" w:cstheme="majorBidi"/>
          <w:sz w:val="24"/>
          <w:szCs w:val="24"/>
        </w:rPr>
        <w:t xml:space="preserve">Lepczyk, C; Lilly,  E. L;  McLeod,  R;  Milcarsky,  J;  Murphy,  C. E;  Su, C., Van Worme r; E ; Yolken , R., </w:t>
      </w:r>
      <w:r w:rsidRPr="00060F43">
        <w:rPr>
          <w:rFonts w:asciiTheme="majorBidi" w:eastAsia="Cambria" w:hAnsiTheme="majorBidi" w:cstheme="majorBidi"/>
          <w:w w:val="110"/>
          <w:sz w:val="24"/>
          <w:szCs w:val="24"/>
        </w:rPr>
        <w:t xml:space="preserve">S. </w:t>
      </w:r>
      <w:r w:rsidRPr="00060F43">
        <w:rPr>
          <w:rFonts w:asciiTheme="majorBidi" w:eastAsia="Cambria" w:hAnsiTheme="majorBidi" w:cstheme="majorBidi"/>
          <w:sz w:val="24"/>
          <w:szCs w:val="24"/>
        </w:rPr>
        <w:t xml:space="preserve">Size   more;  G. C. (2019).The one health approach to toxoplasmosis:  Epidemiology, control, and prevention   strategies. </w:t>
      </w:r>
      <w:r w:rsidRPr="00060F43">
        <w:rPr>
          <w:rFonts w:asciiTheme="majorBidi" w:eastAsia="Cambria" w:hAnsiTheme="majorBidi" w:cstheme="majorBidi"/>
          <w:i/>
          <w:sz w:val="24"/>
          <w:szCs w:val="24"/>
        </w:rPr>
        <w:t>Eco Health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16</w:t>
      </w:r>
      <w:r w:rsidRPr="00060F43">
        <w:rPr>
          <w:rFonts w:asciiTheme="majorBidi" w:eastAsia="Cambria" w:hAnsiTheme="majorBidi" w:cstheme="majorBidi"/>
          <w:i/>
          <w:sz w:val="24"/>
          <w:szCs w:val="24"/>
        </w:rPr>
        <w:t xml:space="preserve"> </w:t>
      </w:r>
      <w:r w:rsidRPr="00060F43">
        <w:rPr>
          <w:rFonts w:asciiTheme="majorBidi" w:eastAsia="Cambria" w:hAnsiTheme="majorBidi" w:cstheme="majorBidi"/>
          <w:sz w:val="24"/>
          <w:szCs w:val="24"/>
        </w:rPr>
        <w:t>(2), 378–390.</w:t>
      </w:r>
    </w:p>
    <w:p w14:paraId="173017E7" w14:textId="77777777" w:rsidR="003E267D" w:rsidRPr="003E267D" w:rsidRDefault="003E267D" w:rsidP="003E267D">
      <w:pPr>
        <w:widowControl w:val="0"/>
        <w:autoSpaceDE w:val="0"/>
        <w:autoSpaceDN w:val="0"/>
        <w:spacing w:after="0" w:line="360" w:lineRule="auto"/>
        <w:jc w:val="both"/>
        <w:rPr>
          <w:rFonts w:asciiTheme="majorBidi" w:eastAsia="Cambria" w:hAnsiTheme="majorBidi" w:cstheme="majorBidi"/>
          <w:b/>
          <w:bCs/>
          <w:spacing w:val="-2"/>
          <w:w w:val="110"/>
          <w:sz w:val="24"/>
          <w:szCs w:val="24"/>
        </w:rPr>
      </w:pPr>
    </w:p>
    <w:p w14:paraId="2B11BE27" w14:textId="77777777" w:rsidR="003E267D" w:rsidRPr="003E267D" w:rsidRDefault="003E267D" w:rsidP="003E267D">
      <w:pPr>
        <w:widowControl w:val="0"/>
        <w:autoSpaceDE w:val="0"/>
        <w:autoSpaceDN w:val="0"/>
        <w:spacing w:after="0" w:line="360" w:lineRule="auto"/>
        <w:jc w:val="both"/>
        <w:rPr>
          <w:rFonts w:asciiTheme="majorBidi" w:eastAsia="Cambria" w:hAnsiTheme="majorBidi" w:cstheme="majorBidi"/>
          <w:b/>
          <w:bCs/>
          <w:spacing w:val="-2"/>
          <w:w w:val="110"/>
          <w:sz w:val="24"/>
          <w:szCs w:val="24"/>
        </w:rPr>
      </w:pPr>
    </w:p>
    <w:p w14:paraId="62B8B1B6" w14:textId="77777777" w:rsidR="003E267D" w:rsidRPr="00060F43" w:rsidRDefault="003E267D" w:rsidP="00060F43">
      <w:pPr>
        <w:pStyle w:val="a5"/>
        <w:widowControl w:val="0"/>
        <w:numPr>
          <w:ilvl w:val="0"/>
          <w:numId w:val="3"/>
        </w:numPr>
        <w:tabs>
          <w:tab w:val="left" w:pos="720"/>
        </w:tabs>
        <w:autoSpaceDE w:val="0"/>
        <w:autoSpaceDN w:val="0"/>
        <w:spacing w:after="0" w:line="360" w:lineRule="auto"/>
        <w:ind w:right="742"/>
        <w:jc w:val="both"/>
        <w:rPr>
          <w:rFonts w:asciiTheme="majorBidi" w:eastAsia="Cambria" w:hAnsiTheme="majorBidi" w:cstheme="majorBidi"/>
          <w:i/>
          <w:spacing w:val="-2"/>
          <w:sz w:val="24"/>
          <w:szCs w:val="24"/>
        </w:rPr>
      </w:pPr>
      <w:r w:rsidRPr="00060F43">
        <w:rPr>
          <w:rFonts w:asciiTheme="majorBidi" w:eastAsia="Cambria" w:hAnsiTheme="majorBidi" w:cstheme="majorBidi"/>
          <w:sz w:val="24"/>
          <w:szCs w:val="24"/>
        </w:rPr>
        <w:t>Alireza, S; Anja, J; Domenico, O.(2019). Zoonotic parasites of dromedary camels: so important, soignored .</w:t>
      </w:r>
      <w:r w:rsidRPr="00060F43">
        <w:rPr>
          <w:rFonts w:asciiTheme="majorBidi" w:eastAsia="Cambria" w:hAnsiTheme="majorBidi" w:cstheme="majorBidi"/>
          <w:i/>
          <w:sz w:val="24"/>
          <w:szCs w:val="24"/>
        </w:rPr>
        <w:t>Parasites Vectors.</w:t>
      </w:r>
      <w:r w:rsidRPr="00060F43">
        <w:rPr>
          <w:rFonts w:asciiTheme="majorBidi" w:eastAsia="Cambria" w:hAnsiTheme="majorBidi" w:cstheme="majorBidi"/>
          <w:b/>
          <w:bCs/>
          <w:i/>
          <w:sz w:val="24"/>
          <w:szCs w:val="24"/>
        </w:rPr>
        <w:t>12</w:t>
      </w:r>
      <w:r w:rsidRPr="00060F43">
        <w:rPr>
          <w:rFonts w:asciiTheme="majorBidi" w:eastAsia="Cambria" w:hAnsiTheme="majorBidi" w:cstheme="majorBidi"/>
          <w:i/>
          <w:sz w:val="24"/>
          <w:szCs w:val="24"/>
        </w:rPr>
        <w:t xml:space="preserve">:610 </w:t>
      </w:r>
      <w:hyperlink r:id="rId16">
        <w:r w:rsidRPr="00060F43">
          <w:rPr>
            <w:rFonts w:asciiTheme="majorBidi" w:eastAsia="Cambria" w:hAnsiTheme="majorBidi" w:cstheme="majorBidi"/>
            <w:i/>
            <w:spacing w:val="-2"/>
            <w:sz w:val="24"/>
            <w:szCs w:val="24"/>
            <w:u w:val="single" w:color="0000FF"/>
          </w:rPr>
          <w:t>https://doi.org/10.1186/s13071-019-3863-3</w:t>
        </w:r>
      </w:hyperlink>
      <w:r w:rsidRPr="00060F43">
        <w:rPr>
          <w:rFonts w:asciiTheme="majorBidi" w:eastAsia="Cambria" w:hAnsiTheme="majorBidi" w:cstheme="majorBidi"/>
          <w:i/>
          <w:spacing w:val="-2"/>
          <w:sz w:val="24"/>
          <w:szCs w:val="24"/>
        </w:rPr>
        <w:t>.</w:t>
      </w:r>
    </w:p>
    <w:p w14:paraId="62868143" w14:textId="77777777" w:rsidR="003E267D" w:rsidRPr="003E267D" w:rsidRDefault="003E267D" w:rsidP="003E267D">
      <w:pPr>
        <w:widowControl w:val="0"/>
        <w:tabs>
          <w:tab w:val="left" w:pos="720"/>
        </w:tabs>
        <w:autoSpaceDE w:val="0"/>
        <w:autoSpaceDN w:val="0"/>
        <w:spacing w:after="0" w:line="360" w:lineRule="auto"/>
        <w:ind w:right="742"/>
        <w:jc w:val="both"/>
        <w:rPr>
          <w:rFonts w:asciiTheme="majorBidi" w:eastAsia="Cambria" w:hAnsiTheme="majorBidi" w:cstheme="majorBidi"/>
          <w:i/>
          <w:sz w:val="24"/>
          <w:szCs w:val="24"/>
        </w:rPr>
      </w:pPr>
    </w:p>
    <w:p w14:paraId="5D19C1A1" w14:textId="77777777" w:rsidR="003E267D" w:rsidRPr="00060F43" w:rsidRDefault="003E267D" w:rsidP="00060F43">
      <w:pPr>
        <w:pStyle w:val="a5"/>
        <w:widowControl w:val="0"/>
        <w:numPr>
          <w:ilvl w:val="0"/>
          <w:numId w:val="3"/>
        </w:numPr>
        <w:tabs>
          <w:tab w:val="left" w:pos="720"/>
        </w:tabs>
        <w:autoSpaceDE w:val="0"/>
        <w:autoSpaceDN w:val="0"/>
        <w:spacing w:before="80" w:after="0" w:line="360" w:lineRule="auto"/>
        <w:ind w:right="555"/>
        <w:jc w:val="both"/>
        <w:rPr>
          <w:rFonts w:asciiTheme="majorBidi" w:eastAsia="Cambria" w:hAnsiTheme="majorBidi" w:cstheme="majorBidi"/>
          <w:sz w:val="24"/>
          <w:szCs w:val="24"/>
        </w:rPr>
      </w:pPr>
      <w:r w:rsidRPr="00060F43">
        <w:rPr>
          <w:rFonts w:asciiTheme="majorBidi" w:eastAsia="Cambria" w:hAnsiTheme="majorBidi" w:cstheme="majorBidi"/>
          <w:sz w:val="24"/>
          <w:szCs w:val="24"/>
        </w:rPr>
        <w:t>Asjud, M. J; Yousif, M. A; Hatim, H. I; Salah H .I; ,Mohamed, A.(2017) A. a. Prevalence of Camels Toxoplasmosis in Gedarif State Eastern Sudan).</w:t>
      </w:r>
      <w:r w:rsidRPr="00060F43">
        <w:rPr>
          <w:rFonts w:asciiTheme="majorBidi" w:eastAsia="Cambria" w:hAnsiTheme="majorBidi" w:cstheme="majorBidi"/>
          <w:i/>
          <w:sz w:val="24"/>
          <w:szCs w:val="24"/>
        </w:rPr>
        <w:t>ScholarsJournal of Agriculture and Veterinary Sciences e-ISSN 2348–1854 Sch J Agric Vet Sci 2017; 4(4):132-137</w:t>
      </w:r>
      <w:r w:rsidRPr="00060F43">
        <w:rPr>
          <w:rFonts w:asciiTheme="majorBidi" w:eastAsia="Cambria" w:hAnsiTheme="majorBidi" w:cstheme="majorBidi"/>
          <w:sz w:val="24"/>
          <w:szCs w:val="24"/>
        </w:rPr>
        <w:t>.</w:t>
      </w:r>
    </w:p>
    <w:p w14:paraId="4026129B" w14:textId="77777777" w:rsidR="003E267D" w:rsidRPr="003E267D" w:rsidRDefault="003E267D" w:rsidP="003E267D">
      <w:pPr>
        <w:widowControl w:val="0"/>
        <w:tabs>
          <w:tab w:val="left" w:pos="720"/>
        </w:tabs>
        <w:autoSpaceDE w:val="0"/>
        <w:autoSpaceDN w:val="0"/>
        <w:spacing w:before="80" w:after="0" w:line="360" w:lineRule="auto"/>
        <w:ind w:right="555"/>
        <w:jc w:val="both"/>
        <w:rPr>
          <w:rFonts w:asciiTheme="majorBidi" w:eastAsia="Cambria" w:hAnsiTheme="majorBidi" w:cstheme="majorBidi"/>
          <w:sz w:val="24"/>
          <w:szCs w:val="24"/>
        </w:rPr>
      </w:pPr>
    </w:p>
    <w:p w14:paraId="0FA4AB57" w14:textId="77777777" w:rsidR="003E267D" w:rsidRPr="00060F43" w:rsidRDefault="003E267D" w:rsidP="00060F43">
      <w:pPr>
        <w:pStyle w:val="a5"/>
        <w:widowControl w:val="0"/>
        <w:numPr>
          <w:ilvl w:val="0"/>
          <w:numId w:val="3"/>
        </w:numPr>
        <w:tabs>
          <w:tab w:val="left" w:pos="720"/>
        </w:tabs>
        <w:autoSpaceDE w:val="0"/>
        <w:autoSpaceDN w:val="0"/>
        <w:spacing w:before="80" w:after="0" w:line="360" w:lineRule="auto"/>
        <w:ind w:right="555"/>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Dabritz, H.A; Conrad, P.A.(2010).Cats and Toxoplasma: Implications for public health. </w:t>
      </w:r>
      <w:r w:rsidRPr="00060F43">
        <w:rPr>
          <w:rFonts w:asciiTheme="majorBidi" w:eastAsia="Cambria" w:hAnsiTheme="majorBidi" w:cstheme="majorBidi"/>
          <w:i/>
          <w:sz w:val="24"/>
          <w:szCs w:val="24"/>
        </w:rPr>
        <w:t>Zoonoses and Public Health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57</w:t>
      </w:r>
      <w:r w:rsidRPr="00060F43">
        <w:rPr>
          <w:rFonts w:asciiTheme="majorBidi" w:eastAsia="Cambria" w:hAnsiTheme="majorBidi" w:cstheme="majorBidi"/>
          <w:sz w:val="24"/>
          <w:szCs w:val="24"/>
        </w:rPr>
        <w:t>(1), 34–52.</w:t>
      </w:r>
    </w:p>
    <w:p w14:paraId="3B4DD2B7" w14:textId="77777777" w:rsidR="003E267D" w:rsidRPr="003E267D" w:rsidRDefault="003E267D" w:rsidP="003E267D">
      <w:pPr>
        <w:widowControl w:val="0"/>
        <w:tabs>
          <w:tab w:val="left" w:pos="720"/>
        </w:tabs>
        <w:autoSpaceDE w:val="0"/>
        <w:autoSpaceDN w:val="0"/>
        <w:spacing w:before="80" w:after="0" w:line="360" w:lineRule="auto"/>
        <w:ind w:right="555"/>
        <w:jc w:val="both"/>
        <w:rPr>
          <w:rFonts w:asciiTheme="majorBidi" w:eastAsia="Cambria" w:hAnsiTheme="majorBidi" w:cstheme="majorBidi"/>
          <w:sz w:val="24"/>
          <w:szCs w:val="24"/>
        </w:rPr>
      </w:pPr>
    </w:p>
    <w:p w14:paraId="33999378" w14:textId="77777777" w:rsidR="003E267D" w:rsidRDefault="003E267D" w:rsidP="00060F43">
      <w:pPr>
        <w:pStyle w:val="a5"/>
        <w:widowControl w:val="0"/>
        <w:numPr>
          <w:ilvl w:val="0"/>
          <w:numId w:val="3"/>
        </w:numPr>
        <w:tabs>
          <w:tab w:val="left" w:pos="720"/>
        </w:tabs>
        <w:autoSpaceDE w:val="0"/>
        <w:autoSpaceDN w:val="0"/>
        <w:spacing w:after="0" w:line="360" w:lineRule="auto"/>
        <w:ind w:right="501"/>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Dehkordi, F. S; Rahimi, E; Abdizadeh, R.(2013) Detection of Toxoplasma gondiiin Raw Caprine, Ovine, Buffalo, Bovine, and Camel Milk Using Cell Cultivation, Cat Bioassay, Capture ELISA, and PCR Methods in Iran. </w:t>
      </w:r>
      <w:r w:rsidRPr="00060F43">
        <w:rPr>
          <w:rFonts w:asciiTheme="majorBidi" w:eastAsia="Cambria" w:hAnsiTheme="majorBidi" w:cstheme="majorBidi"/>
          <w:i/>
          <w:iCs/>
          <w:sz w:val="24"/>
          <w:szCs w:val="24"/>
        </w:rPr>
        <w:t>Foodborne Pathogens and Diseases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10</w:t>
      </w:r>
      <w:r w:rsidRPr="00060F43">
        <w:rPr>
          <w:rFonts w:asciiTheme="majorBidi" w:eastAsia="Cambria" w:hAnsiTheme="majorBidi" w:cstheme="majorBidi"/>
          <w:sz w:val="24"/>
          <w:szCs w:val="24"/>
        </w:rPr>
        <w:t xml:space="preserve"> (2):120-125. DOI: 10.1089/fpd.2012.1311.</w:t>
      </w:r>
    </w:p>
    <w:p w14:paraId="25BB2608" w14:textId="77777777" w:rsidR="00FD4D67" w:rsidRPr="00FD4D67" w:rsidRDefault="00FD4D67" w:rsidP="00FD4D67">
      <w:pPr>
        <w:pStyle w:val="a5"/>
        <w:rPr>
          <w:rFonts w:asciiTheme="majorBidi" w:eastAsia="Cambria" w:hAnsiTheme="majorBidi" w:cstheme="majorBidi"/>
          <w:sz w:val="24"/>
          <w:szCs w:val="24"/>
        </w:rPr>
      </w:pPr>
    </w:p>
    <w:p w14:paraId="17AEC6AB" w14:textId="77777777" w:rsidR="00FD4D67" w:rsidRPr="00060F43" w:rsidRDefault="00FD4D67" w:rsidP="00FD4D67">
      <w:pPr>
        <w:pStyle w:val="a5"/>
        <w:widowControl w:val="0"/>
        <w:tabs>
          <w:tab w:val="left" w:pos="720"/>
        </w:tabs>
        <w:autoSpaceDE w:val="0"/>
        <w:autoSpaceDN w:val="0"/>
        <w:spacing w:after="0" w:line="360" w:lineRule="auto"/>
        <w:ind w:left="724" w:right="501"/>
        <w:jc w:val="both"/>
        <w:rPr>
          <w:rFonts w:asciiTheme="majorBidi" w:eastAsia="Cambria" w:hAnsiTheme="majorBidi" w:cstheme="majorBidi"/>
          <w:sz w:val="24"/>
          <w:szCs w:val="24"/>
        </w:rPr>
      </w:pPr>
    </w:p>
    <w:p w14:paraId="270845B8" w14:textId="77777777" w:rsidR="003E267D" w:rsidRPr="00060F43" w:rsidRDefault="003E267D" w:rsidP="00060F43">
      <w:pPr>
        <w:pStyle w:val="a5"/>
        <w:widowControl w:val="0"/>
        <w:numPr>
          <w:ilvl w:val="0"/>
          <w:numId w:val="3"/>
        </w:numPr>
        <w:tabs>
          <w:tab w:val="left" w:pos="720"/>
        </w:tabs>
        <w:autoSpaceDE w:val="0"/>
        <w:autoSpaceDN w:val="0"/>
        <w:spacing w:before="199" w:after="0" w:line="360" w:lineRule="auto"/>
        <w:ind w:right="733"/>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Dubey, J. P. (2016). </w:t>
      </w:r>
      <w:r w:rsidRPr="00060F43">
        <w:rPr>
          <w:rFonts w:asciiTheme="majorBidi" w:eastAsia="Cambria" w:hAnsiTheme="majorBidi" w:cstheme="majorBidi"/>
          <w:iCs/>
          <w:sz w:val="24"/>
          <w:szCs w:val="24"/>
        </w:rPr>
        <w:t>Toxoplasmosis of animals and humans.</w:t>
      </w:r>
      <w:r w:rsidRPr="00060F43">
        <w:rPr>
          <w:rFonts w:asciiTheme="majorBidi" w:eastAsia="Cambria" w:hAnsiTheme="majorBidi" w:cstheme="majorBidi"/>
          <w:sz w:val="24"/>
          <w:szCs w:val="24"/>
        </w:rPr>
        <w:t xml:space="preserve"> Boca Rat on: CRC </w:t>
      </w:r>
      <w:r w:rsidRPr="00060F43">
        <w:rPr>
          <w:rFonts w:asciiTheme="majorBidi" w:eastAsia="Cambria" w:hAnsiTheme="majorBidi" w:cstheme="majorBidi"/>
          <w:spacing w:val="-2"/>
          <w:sz w:val="24"/>
          <w:szCs w:val="24"/>
        </w:rPr>
        <w:t>Press.</w:t>
      </w:r>
    </w:p>
    <w:p w14:paraId="03677525" w14:textId="77777777" w:rsidR="003E267D" w:rsidRPr="003E267D" w:rsidRDefault="003E267D" w:rsidP="003E267D">
      <w:pPr>
        <w:widowControl w:val="0"/>
        <w:tabs>
          <w:tab w:val="left" w:pos="720"/>
        </w:tabs>
        <w:autoSpaceDE w:val="0"/>
        <w:autoSpaceDN w:val="0"/>
        <w:spacing w:before="199" w:after="0" w:line="360" w:lineRule="auto"/>
        <w:ind w:right="733"/>
        <w:jc w:val="both"/>
        <w:rPr>
          <w:rFonts w:asciiTheme="majorBidi" w:eastAsia="Cambria" w:hAnsiTheme="majorBidi" w:cstheme="majorBidi"/>
          <w:spacing w:val="-2"/>
          <w:sz w:val="24"/>
          <w:szCs w:val="24"/>
        </w:rPr>
      </w:pPr>
    </w:p>
    <w:p w14:paraId="3305C2FE" w14:textId="77777777" w:rsidR="003E267D" w:rsidRPr="00060F43" w:rsidRDefault="003E267D" w:rsidP="00060F43">
      <w:pPr>
        <w:pStyle w:val="a5"/>
        <w:widowControl w:val="0"/>
        <w:numPr>
          <w:ilvl w:val="0"/>
          <w:numId w:val="3"/>
        </w:numPr>
        <w:tabs>
          <w:tab w:val="left" w:pos="720"/>
        </w:tabs>
        <w:autoSpaceDE w:val="0"/>
        <w:autoSpaceDN w:val="0"/>
        <w:spacing w:after="0" w:line="360" w:lineRule="auto"/>
        <w:ind w:right="891"/>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Eisa, M. O and Mustafa, A. B.(2011) Production systems and dairy production </w:t>
      </w:r>
      <w:r w:rsidRPr="00060F43">
        <w:rPr>
          <w:rFonts w:asciiTheme="majorBidi" w:eastAsia="Cambria" w:hAnsiTheme="majorBidi" w:cstheme="majorBidi"/>
          <w:sz w:val="24"/>
          <w:szCs w:val="24"/>
        </w:rPr>
        <w:lastRenderedPageBreak/>
        <w:t xml:space="preserve">of Sudan camel (Camelus dromedarius): A review. </w:t>
      </w:r>
      <w:r w:rsidRPr="00060F43">
        <w:rPr>
          <w:rFonts w:asciiTheme="majorBidi" w:eastAsia="Cambria" w:hAnsiTheme="majorBidi" w:cstheme="majorBidi"/>
          <w:i/>
          <w:iCs/>
          <w:sz w:val="24"/>
          <w:szCs w:val="24"/>
        </w:rPr>
        <w:t>Middle-East Journal of Scientific Research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;7</w:t>
      </w:r>
      <w:r w:rsidRPr="00060F43">
        <w:rPr>
          <w:rFonts w:asciiTheme="majorBidi" w:eastAsia="Cambria" w:hAnsiTheme="majorBidi" w:cstheme="majorBidi"/>
          <w:sz w:val="24"/>
          <w:szCs w:val="24"/>
        </w:rPr>
        <w:t>:132-135.</w:t>
      </w:r>
    </w:p>
    <w:p w14:paraId="7F1646BD" w14:textId="77777777" w:rsidR="003E267D" w:rsidRPr="003E267D" w:rsidRDefault="003E267D" w:rsidP="003E267D">
      <w:pPr>
        <w:widowControl w:val="0"/>
        <w:tabs>
          <w:tab w:val="left" w:pos="720"/>
        </w:tabs>
        <w:autoSpaceDE w:val="0"/>
        <w:autoSpaceDN w:val="0"/>
        <w:spacing w:after="0" w:line="360" w:lineRule="auto"/>
        <w:ind w:right="891"/>
        <w:jc w:val="both"/>
        <w:rPr>
          <w:rFonts w:asciiTheme="majorBidi" w:eastAsia="Cambria" w:hAnsiTheme="majorBidi" w:cstheme="majorBidi"/>
          <w:sz w:val="24"/>
          <w:szCs w:val="24"/>
        </w:rPr>
      </w:pPr>
    </w:p>
    <w:p w14:paraId="14A4B0E8" w14:textId="77777777" w:rsidR="00AF044B" w:rsidRPr="00FD4D67" w:rsidRDefault="003E267D" w:rsidP="00060F43">
      <w:pPr>
        <w:pStyle w:val="a5"/>
        <w:widowControl w:val="0"/>
        <w:numPr>
          <w:ilvl w:val="0"/>
          <w:numId w:val="3"/>
        </w:numPr>
        <w:tabs>
          <w:tab w:val="left" w:pos="772"/>
        </w:tabs>
        <w:autoSpaceDE w:val="0"/>
        <w:autoSpaceDN w:val="0"/>
        <w:spacing w:before="200" w:after="0" w:line="360" w:lineRule="auto"/>
        <w:ind w:right="458"/>
        <w:jc w:val="both"/>
        <w:rPr>
          <w:rFonts w:asciiTheme="majorBidi" w:hAnsiTheme="majorBidi" w:cstheme="majorBidi"/>
          <w:sz w:val="24"/>
          <w:szCs w:val="24"/>
        </w:rPr>
      </w:pPr>
      <w:r w:rsidRPr="00060F43">
        <w:rPr>
          <w:rFonts w:asciiTheme="majorBidi" w:eastAsia="Cambria" w:hAnsiTheme="majorBidi" w:cstheme="majorBidi"/>
          <w:sz w:val="24"/>
          <w:szCs w:val="24"/>
        </w:rPr>
        <w:t xml:space="preserve">Elamin E A, Elias S, Daugschies A, Rommel M.( 1992). Prevalence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anti bodies in pastoral camels (</w:t>
      </w:r>
      <w:r w:rsidRPr="00060F43">
        <w:rPr>
          <w:rFonts w:asciiTheme="majorBidi" w:eastAsia="Cambria" w:hAnsiTheme="majorBidi" w:cstheme="majorBidi"/>
          <w:i/>
          <w:iCs/>
          <w:sz w:val="24"/>
          <w:szCs w:val="24"/>
        </w:rPr>
        <w:t>Camelus dromedaries</w:t>
      </w:r>
      <w:r w:rsidRPr="00060F43">
        <w:rPr>
          <w:rFonts w:asciiTheme="majorBidi" w:eastAsia="Cambria" w:hAnsiTheme="majorBidi" w:cstheme="majorBidi"/>
          <w:sz w:val="24"/>
          <w:szCs w:val="24"/>
        </w:rPr>
        <w:t xml:space="preserve">) in the Butana plains, mid-Eastern Sudan. </w:t>
      </w:r>
      <w:r w:rsidRPr="00060F43">
        <w:rPr>
          <w:rFonts w:asciiTheme="majorBidi" w:eastAsia="Cambria" w:hAnsiTheme="majorBidi" w:cstheme="majorBidi"/>
          <w:i/>
          <w:iCs/>
          <w:sz w:val="24"/>
          <w:szCs w:val="24"/>
        </w:rPr>
        <w:t>Vet. Parasitol.</w:t>
      </w:r>
      <w:r w:rsidRPr="00060F43">
        <w:rPr>
          <w:rFonts w:asciiTheme="majorBidi" w:eastAsia="Cambria" w:hAnsiTheme="majorBidi" w:cstheme="majorBidi"/>
          <w:sz w:val="24"/>
          <w:szCs w:val="24"/>
        </w:rPr>
        <w:t xml:space="preserve">; 43: 171-175. </w:t>
      </w:r>
    </w:p>
    <w:p w14:paraId="0D236BA8" w14:textId="77777777" w:rsidR="00FD4D67" w:rsidRPr="00FD4D67" w:rsidRDefault="00FD4D67" w:rsidP="00FD4D67">
      <w:pPr>
        <w:pStyle w:val="a5"/>
        <w:rPr>
          <w:rFonts w:asciiTheme="majorBidi" w:hAnsiTheme="majorBidi" w:cstheme="majorBidi"/>
          <w:sz w:val="24"/>
          <w:szCs w:val="24"/>
        </w:rPr>
      </w:pPr>
    </w:p>
    <w:p w14:paraId="22E5C86D" w14:textId="77777777" w:rsidR="00FD4D67" w:rsidRPr="00060F43" w:rsidRDefault="00FD4D67" w:rsidP="00FD4D67">
      <w:pPr>
        <w:pStyle w:val="a5"/>
        <w:widowControl w:val="0"/>
        <w:tabs>
          <w:tab w:val="left" w:pos="772"/>
        </w:tabs>
        <w:autoSpaceDE w:val="0"/>
        <w:autoSpaceDN w:val="0"/>
        <w:spacing w:before="200" w:after="0" w:line="360" w:lineRule="auto"/>
        <w:ind w:left="724" w:right="458"/>
        <w:jc w:val="both"/>
        <w:rPr>
          <w:rFonts w:asciiTheme="majorBidi" w:hAnsiTheme="majorBidi" w:cstheme="majorBidi"/>
          <w:sz w:val="24"/>
          <w:szCs w:val="24"/>
        </w:rPr>
      </w:pPr>
    </w:p>
    <w:p w14:paraId="6446C082" w14:textId="77777777" w:rsidR="00AF044B" w:rsidRPr="00060F43" w:rsidRDefault="003E267D" w:rsidP="00060F43">
      <w:pPr>
        <w:pStyle w:val="a5"/>
        <w:widowControl w:val="0"/>
        <w:numPr>
          <w:ilvl w:val="0"/>
          <w:numId w:val="3"/>
        </w:numPr>
        <w:tabs>
          <w:tab w:val="left" w:pos="772"/>
        </w:tabs>
        <w:autoSpaceDE w:val="0"/>
        <w:autoSpaceDN w:val="0"/>
        <w:spacing w:before="200" w:after="0" w:line="360" w:lineRule="auto"/>
        <w:ind w:right="458"/>
        <w:jc w:val="both"/>
        <w:rPr>
          <w:rFonts w:asciiTheme="majorBidi" w:hAnsiTheme="majorBidi" w:cstheme="majorBidi"/>
          <w:sz w:val="24"/>
          <w:szCs w:val="24"/>
        </w:rPr>
      </w:pPr>
      <w:r w:rsidRPr="00060F43">
        <w:rPr>
          <w:rFonts w:asciiTheme="majorBidi" w:eastAsia="Cambria" w:hAnsiTheme="majorBidi" w:cstheme="majorBidi"/>
          <w:sz w:val="24"/>
          <w:szCs w:val="24"/>
        </w:rPr>
        <w:t>FAO .(2002) .Production Year book ,Rome: Food and Agriculture Organization of the United Nations.</w:t>
      </w:r>
      <w:r w:rsidR="00AF044B" w:rsidRPr="00060F43">
        <w:rPr>
          <w:rFonts w:asciiTheme="majorBidi" w:hAnsiTheme="majorBidi" w:cstheme="majorBidi"/>
          <w:sz w:val="24"/>
          <w:szCs w:val="24"/>
        </w:rPr>
        <w:t xml:space="preserve"> FAO .(2002) .Production Year book ,Rome: Food and Agriculture Organization of the United Nations.</w:t>
      </w:r>
    </w:p>
    <w:p w14:paraId="09541CF0" w14:textId="77777777" w:rsidR="00AF044B" w:rsidRPr="003E267D" w:rsidRDefault="00AF044B" w:rsidP="003E267D">
      <w:pPr>
        <w:tabs>
          <w:tab w:val="left" w:pos="772"/>
        </w:tabs>
        <w:spacing w:line="360" w:lineRule="auto"/>
        <w:ind w:right="458"/>
        <w:jc w:val="both"/>
        <w:rPr>
          <w:rFonts w:asciiTheme="majorBidi" w:eastAsia="Cambria" w:hAnsiTheme="majorBidi" w:cstheme="majorBidi"/>
          <w:sz w:val="24"/>
          <w:szCs w:val="24"/>
        </w:rPr>
      </w:pPr>
    </w:p>
    <w:p w14:paraId="7AE6D144" w14:textId="77777777" w:rsidR="003E267D" w:rsidRPr="00060F43" w:rsidRDefault="003E267D" w:rsidP="00060F43">
      <w:pPr>
        <w:pStyle w:val="a5"/>
        <w:widowControl w:val="0"/>
        <w:numPr>
          <w:ilvl w:val="0"/>
          <w:numId w:val="3"/>
        </w:numPr>
        <w:tabs>
          <w:tab w:val="left" w:pos="852"/>
        </w:tabs>
        <w:autoSpaceDE w:val="0"/>
        <w:autoSpaceDN w:val="0"/>
        <w:spacing w:before="200" w:after="0" w:line="360" w:lineRule="auto"/>
        <w:ind w:right="710"/>
        <w:jc w:val="both"/>
        <w:rPr>
          <w:rFonts w:asciiTheme="majorBidi" w:eastAsia="Cambria" w:hAnsiTheme="majorBidi" w:cstheme="majorBidi"/>
          <w:sz w:val="24"/>
          <w:szCs w:val="24"/>
        </w:rPr>
      </w:pPr>
      <w:r w:rsidRPr="00060F43">
        <w:rPr>
          <w:rFonts w:asciiTheme="majorBidi" w:eastAsia="Cambria" w:hAnsiTheme="majorBidi" w:cstheme="majorBidi"/>
          <w:sz w:val="24"/>
          <w:szCs w:val="24"/>
        </w:rPr>
        <w:t>FAO-OMS (2015). Joint FAO/WHO food standards program codex committee on food hygiene .Forty-seventh session Boston, Massachusetts ,United States of America.</w:t>
      </w:r>
    </w:p>
    <w:p w14:paraId="03F712BF" w14:textId="77777777" w:rsidR="003E267D" w:rsidRPr="003E267D" w:rsidRDefault="003E267D" w:rsidP="003E267D">
      <w:pPr>
        <w:widowControl w:val="0"/>
        <w:tabs>
          <w:tab w:val="left" w:pos="852"/>
        </w:tabs>
        <w:autoSpaceDE w:val="0"/>
        <w:autoSpaceDN w:val="0"/>
        <w:spacing w:before="200" w:after="0" w:line="360" w:lineRule="auto"/>
        <w:ind w:right="710"/>
        <w:jc w:val="both"/>
        <w:rPr>
          <w:rFonts w:asciiTheme="majorBidi" w:eastAsia="Cambria" w:hAnsiTheme="majorBidi" w:cstheme="majorBidi"/>
          <w:sz w:val="24"/>
          <w:szCs w:val="24"/>
        </w:rPr>
      </w:pPr>
    </w:p>
    <w:p w14:paraId="3896D260" w14:textId="77777777" w:rsidR="003E267D" w:rsidRPr="00060F43" w:rsidRDefault="003E267D" w:rsidP="00060F43">
      <w:pPr>
        <w:pStyle w:val="a5"/>
        <w:widowControl w:val="0"/>
        <w:numPr>
          <w:ilvl w:val="0"/>
          <w:numId w:val="3"/>
        </w:numPr>
        <w:tabs>
          <w:tab w:val="left" w:pos="904"/>
        </w:tabs>
        <w:autoSpaceDE w:val="0"/>
        <w:autoSpaceDN w:val="0"/>
        <w:spacing w:before="200" w:after="0" w:line="360" w:lineRule="auto"/>
        <w:ind w:right="446"/>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Gebremedhin, E. Z, Abdurahaman, M; Tessema, T. S. (2014).Seroprevalence and risk factors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infection in sheep and goats slaughtered for human consumption in Central Ethiopia. BMC Res. Notes; 7:696.</w:t>
      </w:r>
    </w:p>
    <w:p w14:paraId="0D116E11" w14:textId="77777777" w:rsidR="003E267D" w:rsidRPr="003E267D" w:rsidRDefault="003E267D" w:rsidP="003E267D">
      <w:pPr>
        <w:widowControl w:val="0"/>
        <w:tabs>
          <w:tab w:val="left" w:pos="904"/>
        </w:tabs>
        <w:autoSpaceDE w:val="0"/>
        <w:autoSpaceDN w:val="0"/>
        <w:spacing w:before="200" w:after="0" w:line="360" w:lineRule="auto"/>
        <w:ind w:left="592" w:right="446"/>
        <w:jc w:val="both"/>
        <w:rPr>
          <w:rFonts w:asciiTheme="majorBidi" w:eastAsia="Cambria" w:hAnsiTheme="majorBidi" w:cstheme="majorBidi"/>
          <w:sz w:val="24"/>
          <w:szCs w:val="24"/>
        </w:rPr>
      </w:pPr>
    </w:p>
    <w:p w14:paraId="70B836B3" w14:textId="77777777" w:rsidR="003E267D" w:rsidRPr="00060F43" w:rsidRDefault="003E267D" w:rsidP="00060F43">
      <w:pPr>
        <w:pStyle w:val="a5"/>
        <w:widowControl w:val="0"/>
        <w:numPr>
          <w:ilvl w:val="0"/>
          <w:numId w:val="3"/>
        </w:numPr>
        <w:tabs>
          <w:tab w:val="left" w:pos="852"/>
        </w:tabs>
        <w:autoSpaceDE w:val="0"/>
        <w:autoSpaceDN w:val="0"/>
        <w:spacing w:before="200" w:after="0" w:line="360" w:lineRule="auto"/>
        <w:ind w:right="369"/>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Gebremedhin, E. Z; Abebe, A. H; Tessema, T. S; Tullu,  K. D; Medhin ,G; Vitale, M (2013). Sero epidemiology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infection in women of child-bearing age in central Ethiopia. </w:t>
      </w:r>
      <w:r w:rsidRPr="00060F43">
        <w:rPr>
          <w:rFonts w:asciiTheme="majorBidi" w:eastAsia="Cambria" w:hAnsiTheme="majorBidi" w:cstheme="majorBidi"/>
          <w:i/>
          <w:iCs/>
          <w:sz w:val="24"/>
          <w:szCs w:val="24"/>
        </w:rPr>
        <w:t>BMC Infect Dis</w:t>
      </w:r>
      <w:r w:rsidRPr="00060F43">
        <w:rPr>
          <w:rFonts w:asciiTheme="majorBidi" w:eastAsia="Cambria" w:hAnsiTheme="majorBidi" w:cstheme="majorBidi"/>
          <w:sz w:val="24"/>
          <w:szCs w:val="24"/>
        </w:rPr>
        <w:t xml:space="preserve">; 13:101-110.10.1186/1471-2334- </w:t>
      </w:r>
      <w:r w:rsidRPr="00060F43">
        <w:rPr>
          <w:rFonts w:asciiTheme="majorBidi" w:eastAsia="Cambria" w:hAnsiTheme="majorBidi" w:cstheme="majorBidi"/>
          <w:spacing w:val="-2"/>
          <w:sz w:val="24"/>
          <w:szCs w:val="24"/>
        </w:rPr>
        <w:t>13-101.</w:t>
      </w:r>
    </w:p>
    <w:p w14:paraId="66175787" w14:textId="77777777" w:rsidR="003E267D" w:rsidRPr="003E267D" w:rsidRDefault="003E267D" w:rsidP="003E267D">
      <w:pPr>
        <w:widowControl w:val="0"/>
        <w:tabs>
          <w:tab w:val="left" w:pos="852"/>
        </w:tabs>
        <w:autoSpaceDE w:val="0"/>
        <w:autoSpaceDN w:val="0"/>
        <w:spacing w:before="200" w:after="0" w:line="360" w:lineRule="auto"/>
        <w:ind w:right="369"/>
        <w:jc w:val="both"/>
        <w:rPr>
          <w:rFonts w:asciiTheme="majorBidi" w:eastAsia="Cambria" w:hAnsiTheme="majorBidi" w:cstheme="majorBidi"/>
          <w:spacing w:val="-2"/>
          <w:sz w:val="24"/>
          <w:szCs w:val="24"/>
        </w:rPr>
      </w:pPr>
    </w:p>
    <w:p w14:paraId="2885C277" w14:textId="77777777" w:rsidR="003E267D" w:rsidRDefault="003E267D" w:rsidP="00FD4D67">
      <w:pPr>
        <w:pStyle w:val="a5"/>
        <w:widowControl w:val="0"/>
        <w:numPr>
          <w:ilvl w:val="0"/>
          <w:numId w:val="3"/>
        </w:numPr>
        <w:tabs>
          <w:tab w:val="left" w:pos="852"/>
        </w:tabs>
        <w:autoSpaceDE w:val="0"/>
        <w:autoSpaceDN w:val="0"/>
        <w:spacing w:before="199" w:after="0" w:line="360" w:lineRule="auto"/>
        <w:ind w:right="398"/>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Hilali, M; Fatani, A; Al-Atiya, S.(1995). Isolation of tissue cysts of Toxoplasma, Isospora, Hammondiaand Sarcocystis( </w:t>
      </w:r>
      <w:r w:rsidRPr="00060F43">
        <w:rPr>
          <w:rFonts w:asciiTheme="majorBidi" w:eastAsia="Cambria" w:hAnsiTheme="majorBidi" w:cstheme="majorBidi"/>
          <w:i/>
          <w:sz w:val="24"/>
          <w:szCs w:val="24"/>
        </w:rPr>
        <w:t>Camelusdromedarius</w:t>
      </w:r>
      <w:r w:rsidRPr="00060F43">
        <w:rPr>
          <w:rFonts w:asciiTheme="majorBidi" w:eastAsia="Cambria" w:hAnsiTheme="majorBidi" w:cstheme="majorBidi"/>
          <w:sz w:val="24"/>
          <w:szCs w:val="24"/>
        </w:rPr>
        <w:t xml:space="preserve">) from camel meat in Saudi Arabia. </w:t>
      </w:r>
      <w:r w:rsidRPr="00060F43">
        <w:rPr>
          <w:rFonts w:asciiTheme="majorBidi" w:eastAsia="Cambria" w:hAnsiTheme="majorBidi" w:cstheme="majorBidi"/>
          <w:i/>
          <w:iCs/>
          <w:sz w:val="24"/>
          <w:szCs w:val="24"/>
        </w:rPr>
        <w:t>Vet Parasitol</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58</w:t>
      </w:r>
      <w:r w:rsidRPr="00060F43">
        <w:rPr>
          <w:rFonts w:asciiTheme="majorBidi" w:eastAsia="Cambria" w:hAnsiTheme="majorBidi" w:cstheme="majorBidi"/>
          <w:sz w:val="24"/>
          <w:szCs w:val="24"/>
        </w:rPr>
        <w:t xml:space="preserve">: 353-356. 10.1016/0304- </w:t>
      </w:r>
      <w:r w:rsidRPr="00060F43">
        <w:rPr>
          <w:rFonts w:asciiTheme="majorBidi" w:eastAsia="Cambria" w:hAnsiTheme="majorBidi" w:cstheme="majorBidi"/>
          <w:spacing w:val="-2"/>
          <w:sz w:val="24"/>
          <w:szCs w:val="24"/>
        </w:rPr>
        <w:t>4017(94)00727-T.</w:t>
      </w:r>
    </w:p>
    <w:p w14:paraId="2E8222B4" w14:textId="77777777" w:rsidR="00FD4D67" w:rsidRPr="00FD4D67" w:rsidRDefault="00FD4D67" w:rsidP="00FD4D67">
      <w:pPr>
        <w:pStyle w:val="a5"/>
        <w:rPr>
          <w:rFonts w:asciiTheme="majorBidi" w:eastAsia="Cambria" w:hAnsiTheme="majorBidi" w:cstheme="majorBidi"/>
          <w:spacing w:val="-2"/>
          <w:sz w:val="24"/>
          <w:szCs w:val="24"/>
        </w:rPr>
      </w:pPr>
    </w:p>
    <w:p w14:paraId="517A1434" w14:textId="77777777" w:rsidR="00FD4D67" w:rsidRPr="00FD4D67" w:rsidRDefault="00FD4D67" w:rsidP="00FD4D67">
      <w:pPr>
        <w:pStyle w:val="a5"/>
        <w:widowControl w:val="0"/>
        <w:tabs>
          <w:tab w:val="left" w:pos="852"/>
        </w:tabs>
        <w:autoSpaceDE w:val="0"/>
        <w:autoSpaceDN w:val="0"/>
        <w:spacing w:before="199" w:after="0" w:line="360" w:lineRule="auto"/>
        <w:ind w:left="724" w:right="398"/>
        <w:jc w:val="both"/>
        <w:rPr>
          <w:rFonts w:asciiTheme="majorBidi" w:eastAsia="Cambria" w:hAnsiTheme="majorBidi" w:cstheme="majorBidi"/>
          <w:spacing w:val="-2"/>
          <w:sz w:val="24"/>
          <w:szCs w:val="24"/>
        </w:rPr>
      </w:pPr>
    </w:p>
    <w:p w14:paraId="5365ED4D" w14:textId="77777777" w:rsidR="003E267D" w:rsidRPr="00060F43" w:rsidRDefault="003E267D" w:rsidP="00060F43">
      <w:pPr>
        <w:pStyle w:val="a5"/>
        <w:widowControl w:val="0"/>
        <w:numPr>
          <w:ilvl w:val="0"/>
          <w:numId w:val="3"/>
        </w:numPr>
        <w:tabs>
          <w:tab w:val="left" w:pos="852"/>
        </w:tabs>
        <w:autoSpaceDE w:val="0"/>
        <w:autoSpaceDN w:val="0"/>
        <w:spacing w:before="80" w:after="0" w:line="360" w:lineRule="auto"/>
        <w:ind w:right="494"/>
        <w:jc w:val="both"/>
        <w:rPr>
          <w:rFonts w:asciiTheme="majorBidi" w:eastAsia="Cambria" w:hAnsiTheme="majorBidi" w:cstheme="majorBidi"/>
          <w:sz w:val="24"/>
          <w:szCs w:val="24"/>
        </w:rPr>
      </w:pPr>
      <w:r w:rsidRPr="00060F43">
        <w:rPr>
          <w:rFonts w:asciiTheme="majorBidi" w:eastAsia="Cambria" w:hAnsiTheme="majorBidi" w:cstheme="majorBidi"/>
          <w:sz w:val="24"/>
          <w:szCs w:val="24"/>
        </w:rPr>
        <w:t>Hill, D .E; Chirukandoth, S.</w:t>
      </w:r>
      <w:r w:rsidRPr="00060F43">
        <w:rPr>
          <w:rFonts w:asciiTheme="majorBidi" w:eastAsia="Cambria" w:hAnsiTheme="majorBidi" w:cstheme="majorBidi"/>
          <w:w w:val="110"/>
          <w:sz w:val="24"/>
          <w:szCs w:val="24"/>
        </w:rPr>
        <w:t>S ;</w:t>
      </w:r>
      <w:r w:rsidRPr="00060F43">
        <w:rPr>
          <w:rFonts w:asciiTheme="majorBidi" w:eastAsia="Cambria" w:hAnsiTheme="majorBidi" w:cstheme="majorBidi"/>
          <w:sz w:val="24"/>
          <w:szCs w:val="24"/>
        </w:rPr>
        <w:t xml:space="preserve">Dubey, J. P.(2005).Biology and epidemiology of </w:t>
      </w:r>
      <w:r w:rsidRPr="00060F43">
        <w:rPr>
          <w:rFonts w:asciiTheme="majorBidi" w:eastAsia="Cambria" w:hAnsiTheme="majorBidi" w:cstheme="majorBidi"/>
          <w:i/>
          <w:iCs/>
          <w:sz w:val="24"/>
          <w:szCs w:val="24"/>
        </w:rPr>
        <w:t>Toxoplasma gondii</w:t>
      </w:r>
      <w:r w:rsidRPr="00060F43">
        <w:rPr>
          <w:rFonts w:asciiTheme="majorBidi" w:eastAsia="Cambria" w:hAnsiTheme="majorBidi" w:cstheme="majorBidi"/>
          <w:sz w:val="24"/>
          <w:szCs w:val="24"/>
        </w:rPr>
        <w:t xml:space="preserve"> in man and animals. </w:t>
      </w:r>
      <w:r w:rsidRPr="00060F43">
        <w:rPr>
          <w:rFonts w:asciiTheme="majorBidi" w:eastAsia="Cambria" w:hAnsiTheme="majorBidi" w:cstheme="majorBidi"/>
          <w:i/>
          <w:sz w:val="24"/>
          <w:szCs w:val="24"/>
        </w:rPr>
        <w:t>Animal Health Research Reviews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i/>
          <w:sz w:val="24"/>
          <w:szCs w:val="24"/>
        </w:rPr>
        <w:t>6</w:t>
      </w:r>
      <w:r w:rsidRPr="00060F43">
        <w:rPr>
          <w:rFonts w:asciiTheme="majorBidi" w:eastAsia="Cambria" w:hAnsiTheme="majorBidi" w:cstheme="majorBidi"/>
          <w:i/>
          <w:sz w:val="24"/>
          <w:szCs w:val="24"/>
        </w:rPr>
        <w:t xml:space="preserve"> </w:t>
      </w:r>
      <w:r w:rsidRPr="00060F43">
        <w:rPr>
          <w:rFonts w:asciiTheme="majorBidi" w:eastAsia="Cambria" w:hAnsiTheme="majorBidi" w:cstheme="majorBidi"/>
          <w:sz w:val="24"/>
          <w:szCs w:val="24"/>
        </w:rPr>
        <w:t>(1), 41–61.</w:t>
      </w:r>
    </w:p>
    <w:p w14:paraId="084D77B8" w14:textId="77777777" w:rsidR="003E267D" w:rsidRPr="003E267D" w:rsidRDefault="003E267D" w:rsidP="003E267D">
      <w:pPr>
        <w:widowControl w:val="0"/>
        <w:tabs>
          <w:tab w:val="left" w:pos="852"/>
        </w:tabs>
        <w:autoSpaceDE w:val="0"/>
        <w:autoSpaceDN w:val="0"/>
        <w:spacing w:before="80" w:after="0" w:line="360" w:lineRule="auto"/>
        <w:ind w:right="494"/>
        <w:jc w:val="both"/>
        <w:rPr>
          <w:rFonts w:asciiTheme="majorBidi" w:eastAsia="Cambria" w:hAnsiTheme="majorBidi" w:cstheme="majorBidi"/>
          <w:sz w:val="24"/>
          <w:szCs w:val="24"/>
        </w:rPr>
      </w:pPr>
    </w:p>
    <w:p w14:paraId="1EF69208" w14:textId="77777777" w:rsidR="003E267D" w:rsidRPr="00060F43" w:rsidRDefault="003E267D" w:rsidP="00060F43">
      <w:pPr>
        <w:pStyle w:val="a5"/>
        <w:widowControl w:val="0"/>
        <w:numPr>
          <w:ilvl w:val="0"/>
          <w:numId w:val="3"/>
        </w:numPr>
        <w:tabs>
          <w:tab w:val="left" w:pos="852"/>
        </w:tabs>
        <w:autoSpaceDE w:val="0"/>
        <w:autoSpaceDN w:val="0"/>
        <w:spacing w:before="80" w:after="0" w:line="360" w:lineRule="auto"/>
        <w:ind w:right="494"/>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Husna, M.E; Siham, E; Abdel-Aziz, B. E (2012) Sero surveillance of Toxoplasma gondii Antibodies in Camels at Tumbool Slaughterhouse ,Central Sudan. </w:t>
      </w:r>
      <w:r w:rsidRPr="00060F43">
        <w:rPr>
          <w:rFonts w:asciiTheme="majorBidi" w:eastAsia="Cambria" w:hAnsiTheme="majorBidi" w:cstheme="majorBidi"/>
          <w:i/>
          <w:iCs/>
          <w:sz w:val="24"/>
          <w:szCs w:val="24"/>
        </w:rPr>
        <w:t>The Sudan J. V et. Res.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27</w:t>
      </w:r>
      <w:r w:rsidRPr="00060F43">
        <w:rPr>
          <w:rFonts w:asciiTheme="majorBidi" w:eastAsia="Cambria" w:hAnsiTheme="majorBidi" w:cstheme="majorBidi"/>
          <w:sz w:val="24"/>
          <w:szCs w:val="24"/>
        </w:rPr>
        <w:t>: 65-67.</w:t>
      </w:r>
    </w:p>
    <w:p w14:paraId="744CFB9E" w14:textId="77777777" w:rsidR="003E267D" w:rsidRPr="003E267D" w:rsidRDefault="003E267D" w:rsidP="00FD4D67">
      <w:pPr>
        <w:widowControl w:val="0"/>
        <w:tabs>
          <w:tab w:val="left" w:pos="852"/>
        </w:tabs>
        <w:autoSpaceDE w:val="0"/>
        <w:autoSpaceDN w:val="0"/>
        <w:spacing w:before="80" w:after="0" w:line="360" w:lineRule="auto"/>
        <w:ind w:right="494"/>
        <w:jc w:val="both"/>
        <w:rPr>
          <w:rFonts w:asciiTheme="majorBidi" w:eastAsia="Cambria" w:hAnsiTheme="majorBidi" w:cstheme="majorBidi"/>
          <w:sz w:val="24"/>
          <w:szCs w:val="24"/>
        </w:rPr>
      </w:pPr>
    </w:p>
    <w:p w14:paraId="485DDDE0" w14:textId="77777777" w:rsidR="003E267D" w:rsidRDefault="003E267D" w:rsidP="00060F43">
      <w:pPr>
        <w:pStyle w:val="a5"/>
        <w:numPr>
          <w:ilvl w:val="0"/>
          <w:numId w:val="3"/>
        </w:numPr>
        <w:tabs>
          <w:tab w:val="left" w:pos="852"/>
        </w:tabs>
        <w:spacing w:before="199" w:line="360" w:lineRule="auto"/>
        <w:jc w:val="both"/>
        <w:rPr>
          <w:rFonts w:asciiTheme="majorBidi" w:eastAsia="Cambria" w:hAnsiTheme="majorBidi" w:cstheme="majorBidi"/>
          <w:sz w:val="24"/>
          <w:szCs w:val="24"/>
        </w:rPr>
      </w:pPr>
      <w:r w:rsidRPr="00060F43">
        <w:rPr>
          <w:rFonts w:asciiTheme="majorBidi" w:eastAsia="Cambria" w:hAnsiTheme="majorBidi" w:cstheme="majorBidi"/>
          <w:sz w:val="24"/>
          <w:szCs w:val="24"/>
        </w:rPr>
        <w:t>Jewell, M.. L; Frekel, J. K, Johnson, K.M, Reed, V ; Ruiz, A (1972). Development of Toxoplasma oocysts in neo tropical felid ae  .</w:t>
      </w:r>
      <w:r w:rsidRPr="00060F43">
        <w:rPr>
          <w:rFonts w:asciiTheme="majorBidi" w:eastAsia="Cambria" w:hAnsiTheme="majorBidi" w:cstheme="majorBidi"/>
          <w:i/>
          <w:iCs/>
          <w:sz w:val="24"/>
          <w:szCs w:val="24"/>
        </w:rPr>
        <w:t xml:space="preserve">The American Journal of Tropical Medicine and Hygiene </w:t>
      </w:r>
      <w:r w:rsidRPr="00060F43">
        <w:rPr>
          <w:rFonts w:asciiTheme="majorBidi" w:eastAsia="Cambria" w:hAnsiTheme="majorBidi" w:cstheme="majorBidi"/>
          <w:b/>
          <w:bCs/>
          <w:sz w:val="24"/>
          <w:szCs w:val="24"/>
        </w:rPr>
        <w:t>21</w:t>
      </w:r>
      <w:r w:rsidRPr="00060F43">
        <w:rPr>
          <w:rFonts w:asciiTheme="majorBidi" w:eastAsia="Cambria" w:hAnsiTheme="majorBidi" w:cstheme="majorBidi"/>
          <w:sz w:val="24"/>
          <w:szCs w:val="24"/>
        </w:rPr>
        <w:t xml:space="preserve">(5):512-517. </w:t>
      </w:r>
    </w:p>
    <w:p w14:paraId="5415AF6B" w14:textId="77777777" w:rsidR="00FD4D67" w:rsidRPr="00060F43" w:rsidRDefault="00FD4D67" w:rsidP="00FD4D67">
      <w:pPr>
        <w:pStyle w:val="a5"/>
        <w:tabs>
          <w:tab w:val="left" w:pos="852"/>
        </w:tabs>
        <w:spacing w:before="199" w:line="360" w:lineRule="auto"/>
        <w:ind w:left="724"/>
        <w:jc w:val="both"/>
        <w:rPr>
          <w:rFonts w:asciiTheme="majorBidi" w:eastAsia="Cambria" w:hAnsiTheme="majorBidi" w:cstheme="majorBidi"/>
          <w:sz w:val="24"/>
          <w:szCs w:val="24"/>
        </w:rPr>
      </w:pPr>
    </w:p>
    <w:p w14:paraId="5EF77BED" w14:textId="77777777" w:rsidR="003E267D" w:rsidRDefault="003E267D" w:rsidP="00060F43">
      <w:pPr>
        <w:pStyle w:val="a5"/>
        <w:numPr>
          <w:ilvl w:val="0"/>
          <w:numId w:val="3"/>
        </w:numPr>
        <w:tabs>
          <w:tab w:val="left" w:pos="852"/>
        </w:tabs>
        <w:spacing w:before="199" w:line="360" w:lineRule="auto"/>
        <w:jc w:val="both"/>
        <w:rPr>
          <w:rFonts w:asciiTheme="majorBidi" w:eastAsia="Cambria" w:hAnsiTheme="majorBidi" w:cstheme="majorBidi"/>
          <w:iCs/>
        </w:rPr>
      </w:pPr>
      <w:r w:rsidRPr="00060F43">
        <w:rPr>
          <w:rFonts w:asciiTheme="majorBidi" w:eastAsia="Cambria" w:hAnsiTheme="majorBidi" w:cstheme="majorBidi"/>
          <w:sz w:val="24"/>
          <w:szCs w:val="24"/>
        </w:rPr>
        <w:t xml:space="preserve">Khalid ,l M . ;Atif E. Abdel G; Mubarak M; </w:t>
      </w:r>
      <w:r w:rsidRPr="00060F43">
        <w:rPr>
          <w:rFonts w:asciiTheme="majorBidi" w:eastAsia="Cambria" w:hAnsiTheme="majorBidi" w:cstheme="majorBidi"/>
          <w:spacing w:val="-2"/>
          <w:sz w:val="24"/>
          <w:szCs w:val="24"/>
        </w:rPr>
        <w:t xml:space="preserve">Yassir, </w:t>
      </w:r>
      <w:r w:rsidRPr="00060F43">
        <w:rPr>
          <w:rFonts w:asciiTheme="majorBidi" w:eastAsia="Cambria" w:hAnsiTheme="majorBidi" w:cstheme="majorBidi"/>
        </w:rPr>
        <w:t xml:space="preserve">O. M; Aziz A. A ;Intisar E. E(2007).  Prevalence    of </w:t>
      </w:r>
      <w:r w:rsidRPr="00060F43">
        <w:rPr>
          <w:rFonts w:asciiTheme="majorBidi" w:eastAsia="Cambria" w:hAnsiTheme="majorBidi" w:cstheme="majorBidi"/>
          <w:i/>
        </w:rPr>
        <w:t xml:space="preserve">Toxoplasma gondii </w:t>
      </w:r>
      <w:r w:rsidRPr="00060F43">
        <w:rPr>
          <w:rFonts w:asciiTheme="majorBidi" w:eastAsia="Cambria" w:hAnsiTheme="majorBidi" w:cstheme="majorBidi"/>
        </w:rPr>
        <w:t xml:space="preserve">antibodies in camels and the ir herders in three ecologically different areas in Sudan.2007 </w:t>
      </w:r>
      <w:r w:rsidRPr="00060F43">
        <w:rPr>
          <w:rFonts w:asciiTheme="majorBidi" w:eastAsia="Cambria" w:hAnsiTheme="majorBidi" w:cstheme="majorBidi"/>
          <w:i/>
        </w:rPr>
        <w:t xml:space="preserve">Vol 14 No 1, </w:t>
      </w:r>
      <w:r w:rsidRPr="00060F43">
        <w:rPr>
          <w:rFonts w:asciiTheme="majorBidi" w:eastAsia="Cambria" w:hAnsiTheme="majorBidi" w:cstheme="majorBidi"/>
          <w:iCs/>
        </w:rPr>
        <w:t>p 11-13</w:t>
      </w:r>
      <w:r w:rsidRPr="00060F43">
        <w:rPr>
          <w:rFonts w:asciiTheme="majorBidi" w:eastAsia="Cambria" w:hAnsiTheme="majorBidi" w:cstheme="majorBidi"/>
          <w:i/>
        </w:rPr>
        <w:t>.</w:t>
      </w:r>
    </w:p>
    <w:p w14:paraId="575A2E0E" w14:textId="77777777" w:rsidR="00FD4D67" w:rsidRPr="00060F43" w:rsidRDefault="00FD4D67" w:rsidP="00FD4D67">
      <w:pPr>
        <w:pStyle w:val="a5"/>
        <w:tabs>
          <w:tab w:val="left" w:pos="852"/>
        </w:tabs>
        <w:spacing w:before="199" w:line="360" w:lineRule="auto"/>
        <w:ind w:left="724"/>
        <w:jc w:val="both"/>
        <w:rPr>
          <w:rFonts w:asciiTheme="majorBidi" w:eastAsia="Cambria" w:hAnsiTheme="majorBidi" w:cstheme="majorBidi"/>
          <w:iCs/>
        </w:rPr>
      </w:pPr>
    </w:p>
    <w:p w14:paraId="39A5ABB3" w14:textId="77777777" w:rsidR="003E267D" w:rsidRPr="00060F43" w:rsidRDefault="003E267D" w:rsidP="00060F43">
      <w:pPr>
        <w:pStyle w:val="a5"/>
        <w:widowControl w:val="0"/>
        <w:numPr>
          <w:ilvl w:val="0"/>
          <w:numId w:val="3"/>
        </w:numPr>
        <w:tabs>
          <w:tab w:val="left" w:pos="852"/>
        </w:tabs>
        <w:autoSpaceDE w:val="0"/>
        <w:autoSpaceDN w:val="0"/>
        <w:spacing w:before="199" w:after="0" w:line="360" w:lineRule="auto"/>
        <w:ind w:right="523"/>
        <w:jc w:val="both"/>
        <w:rPr>
          <w:rFonts w:asciiTheme="majorBidi" w:eastAsia="Cambria" w:hAnsiTheme="majorBidi" w:cstheme="majorBidi"/>
          <w:spacing w:val="-2"/>
          <w:sz w:val="24"/>
          <w:szCs w:val="24"/>
        </w:rPr>
      </w:pPr>
      <w:r w:rsidRPr="00060F43">
        <w:rPr>
          <w:rFonts w:asciiTheme="majorBidi" w:eastAsia="Cambria" w:hAnsiTheme="majorBidi" w:cstheme="majorBidi"/>
          <w:sz w:val="24"/>
          <w:szCs w:val="24"/>
        </w:rPr>
        <w:t xml:space="preserve">Kula, J ;Adem J.(2016 )Toxoplasmosis and its Current Statusin Ethiopia: AReview. </w:t>
      </w:r>
      <w:r w:rsidRPr="00060F43">
        <w:rPr>
          <w:rFonts w:asciiTheme="majorBidi" w:eastAsia="Cambria" w:hAnsiTheme="majorBidi" w:cstheme="majorBidi"/>
          <w:i/>
          <w:iCs/>
          <w:sz w:val="24"/>
          <w:szCs w:val="24"/>
        </w:rPr>
        <w:t>Global Veterinaria</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17</w:t>
      </w:r>
      <w:r w:rsidRPr="00060F43">
        <w:rPr>
          <w:rFonts w:asciiTheme="majorBidi" w:eastAsia="Cambria" w:hAnsiTheme="majorBidi" w:cstheme="majorBidi"/>
          <w:sz w:val="24"/>
          <w:szCs w:val="24"/>
        </w:rPr>
        <w:t xml:space="preserve">(2):135- 141, DOI: </w:t>
      </w:r>
      <w:r w:rsidRPr="00060F43">
        <w:rPr>
          <w:rFonts w:asciiTheme="majorBidi" w:eastAsia="Cambria" w:hAnsiTheme="majorBidi" w:cstheme="majorBidi"/>
          <w:spacing w:val="-2"/>
          <w:sz w:val="24"/>
          <w:szCs w:val="24"/>
        </w:rPr>
        <w:t>0.5829/idosi. gv.2016.17.02. 10432.</w:t>
      </w:r>
    </w:p>
    <w:p w14:paraId="23B8B8FD" w14:textId="77777777" w:rsidR="003E267D" w:rsidRPr="003E267D" w:rsidRDefault="003E267D" w:rsidP="003E267D">
      <w:pPr>
        <w:widowControl w:val="0"/>
        <w:tabs>
          <w:tab w:val="left" w:pos="852"/>
        </w:tabs>
        <w:autoSpaceDE w:val="0"/>
        <w:autoSpaceDN w:val="0"/>
        <w:spacing w:before="199" w:after="0" w:line="360" w:lineRule="auto"/>
        <w:ind w:left="540" w:right="523"/>
        <w:jc w:val="both"/>
        <w:rPr>
          <w:rFonts w:asciiTheme="majorBidi" w:eastAsia="Cambria" w:hAnsiTheme="majorBidi" w:cstheme="majorBidi"/>
          <w:sz w:val="24"/>
          <w:szCs w:val="24"/>
        </w:rPr>
      </w:pPr>
    </w:p>
    <w:p w14:paraId="009D75EA" w14:textId="77777777" w:rsidR="00FD4D67" w:rsidRDefault="003E267D" w:rsidP="00FD4D67">
      <w:pPr>
        <w:pStyle w:val="a5"/>
        <w:widowControl w:val="0"/>
        <w:numPr>
          <w:ilvl w:val="0"/>
          <w:numId w:val="3"/>
        </w:numPr>
        <w:tabs>
          <w:tab w:val="left" w:pos="852"/>
        </w:tabs>
        <w:autoSpaceDE w:val="0"/>
        <w:autoSpaceDN w:val="0"/>
        <w:spacing w:before="200" w:after="0" w:line="360" w:lineRule="auto"/>
        <w:ind w:right="512"/>
        <w:jc w:val="both"/>
        <w:rPr>
          <w:rFonts w:asciiTheme="majorBidi" w:eastAsia="Cambria" w:hAnsiTheme="majorBidi" w:cstheme="majorBidi"/>
          <w:i/>
          <w:sz w:val="24"/>
          <w:szCs w:val="24"/>
        </w:rPr>
      </w:pPr>
      <w:r w:rsidRPr="00060F43">
        <w:rPr>
          <w:rFonts w:asciiTheme="majorBidi" w:eastAsia="Cambria" w:hAnsiTheme="majorBidi" w:cstheme="majorBidi"/>
          <w:sz w:val="24"/>
          <w:szCs w:val="24"/>
        </w:rPr>
        <w:t xml:space="preserve">Mohammed, S .M.; Mohamed, A M; Adil, E.A. B. and Adam, D .A </w:t>
      </w:r>
      <w:r w:rsidRPr="00060F43">
        <w:rPr>
          <w:rFonts w:asciiTheme="majorBidi" w:eastAsia="Cambria" w:hAnsiTheme="majorBidi" w:cstheme="majorBidi"/>
          <w:iCs/>
          <w:sz w:val="24"/>
          <w:szCs w:val="24"/>
        </w:rPr>
        <w:t>(2021). Seroprevalence of toxoplasmosis among one-hampered camels (</w:t>
      </w:r>
      <w:r w:rsidRPr="00060F43">
        <w:rPr>
          <w:rFonts w:asciiTheme="majorBidi" w:eastAsia="Cambria" w:hAnsiTheme="majorBidi" w:cstheme="majorBidi"/>
          <w:i/>
          <w:sz w:val="24"/>
          <w:szCs w:val="24"/>
        </w:rPr>
        <w:t>Camelus dromedarius</w:t>
      </w:r>
      <w:r w:rsidRPr="00060F43">
        <w:rPr>
          <w:rFonts w:asciiTheme="majorBidi" w:eastAsia="Cambria" w:hAnsiTheme="majorBidi" w:cstheme="majorBidi"/>
          <w:iCs/>
          <w:sz w:val="24"/>
          <w:szCs w:val="24"/>
        </w:rPr>
        <w:t xml:space="preserve">) in ALButana plain </w:t>
      </w:r>
      <w:r w:rsidRPr="00060F43">
        <w:rPr>
          <w:rFonts w:asciiTheme="majorBidi" w:eastAsia="Cambria" w:hAnsiTheme="majorBidi" w:cstheme="majorBidi"/>
          <w:i/>
          <w:sz w:val="24"/>
          <w:szCs w:val="24"/>
        </w:rPr>
        <w:t>,Sudan .International Journal of Veterinary Sciences and Animal Husbandry; 6(2): 04-08.</w:t>
      </w:r>
      <w:r w:rsidR="00FD4D67">
        <w:rPr>
          <w:rFonts w:asciiTheme="majorBidi" w:eastAsia="Cambria" w:hAnsiTheme="majorBidi" w:cstheme="majorBidi"/>
          <w:i/>
          <w:sz w:val="24"/>
          <w:szCs w:val="24"/>
        </w:rPr>
        <w:t xml:space="preserve">  </w:t>
      </w:r>
    </w:p>
    <w:p w14:paraId="33C147BC" w14:textId="77777777" w:rsidR="00FD4D67" w:rsidRPr="00FD4D67" w:rsidRDefault="00FD4D67" w:rsidP="00FD4D67">
      <w:pPr>
        <w:widowControl w:val="0"/>
        <w:tabs>
          <w:tab w:val="left" w:pos="852"/>
        </w:tabs>
        <w:autoSpaceDE w:val="0"/>
        <w:autoSpaceDN w:val="0"/>
        <w:spacing w:before="200" w:after="0" w:line="360" w:lineRule="auto"/>
        <w:ind w:right="512"/>
        <w:jc w:val="both"/>
        <w:rPr>
          <w:rFonts w:asciiTheme="majorBidi" w:eastAsia="Cambria" w:hAnsiTheme="majorBidi" w:cstheme="majorBidi"/>
          <w:iCs/>
          <w:sz w:val="24"/>
          <w:szCs w:val="24"/>
        </w:rPr>
      </w:pPr>
    </w:p>
    <w:p w14:paraId="18E9B3D8" w14:textId="77777777" w:rsidR="003E267D" w:rsidRPr="00060F43" w:rsidRDefault="003E267D" w:rsidP="00060F43">
      <w:pPr>
        <w:pStyle w:val="a5"/>
        <w:widowControl w:val="0"/>
        <w:numPr>
          <w:ilvl w:val="0"/>
          <w:numId w:val="3"/>
        </w:numPr>
        <w:tabs>
          <w:tab w:val="left" w:pos="852"/>
        </w:tabs>
        <w:autoSpaceDE w:val="0"/>
        <w:autoSpaceDN w:val="0"/>
        <w:spacing w:before="200" w:after="0" w:line="360" w:lineRule="auto"/>
        <w:ind w:right="455"/>
        <w:jc w:val="both"/>
        <w:rPr>
          <w:rFonts w:asciiTheme="majorBidi" w:eastAsia="Cambria" w:hAnsiTheme="majorBidi" w:cstheme="majorBidi"/>
          <w:sz w:val="24"/>
          <w:szCs w:val="24"/>
        </w:rPr>
      </w:pPr>
      <w:r w:rsidRPr="00060F43">
        <w:rPr>
          <w:rFonts w:asciiTheme="majorBidi" w:eastAsia="Cambria" w:hAnsiTheme="majorBidi" w:cstheme="majorBidi"/>
          <w:sz w:val="24"/>
          <w:szCs w:val="24"/>
        </w:rPr>
        <w:t>Muksin, S; Hailu, D; Moti, Y. (2011) Infection rates ,cyst fertility and larval viability of hydatid disease in camels (</w:t>
      </w:r>
      <w:r w:rsidRPr="00060F43">
        <w:rPr>
          <w:rFonts w:asciiTheme="majorBidi" w:eastAsia="Cambria" w:hAnsiTheme="majorBidi" w:cstheme="majorBidi"/>
          <w:i/>
          <w:iCs/>
          <w:sz w:val="24"/>
          <w:szCs w:val="24"/>
        </w:rPr>
        <w:t>Camelus dromedarius</w:t>
      </w:r>
      <w:r w:rsidRPr="00060F43">
        <w:rPr>
          <w:rFonts w:asciiTheme="majorBidi" w:eastAsia="Cambria" w:hAnsiTheme="majorBidi" w:cstheme="majorBidi"/>
          <w:sz w:val="24"/>
          <w:szCs w:val="24"/>
        </w:rPr>
        <w:t xml:space="preserve">) from Borena, Kereyu </w:t>
      </w:r>
      <w:r w:rsidRPr="00060F43">
        <w:rPr>
          <w:rFonts w:asciiTheme="majorBidi" w:eastAsia="Cambria" w:hAnsiTheme="majorBidi" w:cstheme="majorBidi"/>
          <w:sz w:val="24"/>
          <w:szCs w:val="24"/>
        </w:rPr>
        <w:lastRenderedPageBreak/>
        <w:t xml:space="preserve">and Harar Ethiopia. </w:t>
      </w:r>
      <w:r w:rsidRPr="00060F43">
        <w:rPr>
          <w:rFonts w:asciiTheme="majorBidi" w:eastAsia="Cambria" w:hAnsiTheme="majorBidi" w:cstheme="majorBidi"/>
          <w:i/>
          <w:iCs/>
          <w:sz w:val="24"/>
          <w:szCs w:val="24"/>
        </w:rPr>
        <w:t>Global Veterinaria</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7</w:t>
      </w:r>
      <w:r w:rsidRPr="00060F43">
        <w:rPr>
          <w:rFonts w:asciiTheme="majorBidi" w:eastAsia="Cambria" w:hAnsiTheme="majorBidi" w:cstheme="majorBidi"/>
          <w:sz w:val="24"/>
          <w:szCs w:val="24"/>
        </w:rPr>
        <w:t>:518-522.</w:t>
      </w:r>
    </w:p>
    <w:p w14:paraId="58A51B74" w14:textId="77777777" w:rsidR="003E267D" w:rsidRPr="003E267D" w:rsidRDefault="003E267D" w:rsidP="003E267D">
      <w:pPr>
        <w:widowControl w:val="0"/>
        <w:tabs>
          <w:tab w:val="left" w:pos="852"/>
        </w:tabs>
        <w:autoSpaceDE w:val="0"/>
        <w:autoSpaceDN w:val="0"/>
        <w:spacing w:before="200" w:after="0" w:line="360" w:lineRule="auto"/>
        <w:ind w:left="540" w:right="455"/>
        <w:jc w:val="both"/>
        <w:rPr>
          <w:rFonts w:asciiTheme="majorBidi" w:eastAsia="Cambria" w:hAnsiTheme="majorBidi" w:cstheme="majorBidi"/>
          <w:sz w:val="24"/>
          <w:szCs w:val="24"/>
        </w:rPr>
      </w:pPr>
    </w:p>
    <w:p w14:paraId="511B1941" w14:textId="77777777" w:rsidR="003E267D" w:rsidRPr="00060F43" w:rsidRDefault="003E267D" w:rsidP="00060F43">
      <w:pPr>
        <w:pStyle w:val="a5"/>
        <w:numPr>
          <w:ilvl w:val="0"/>
          <w:numId w:val="3"/>
        </w:numPr>
        <w:tabs>
          <w:tab w:val="left" w:pos="855"/>
        </w:tabs>
        <w:spacing w:line="360" w:lineRule="auto"/>
        <w:ind w:right="398"/>
        <w:jc w:val="both"/>
        <w:rPr>
          <w:rFonts w:asciiTheme="majorBidi" w:eastAsia="Cambria" w:hAnsiTheme="majorBidi" w:cstheme="majorBidi"/>
          <w:sz w:val="24"/>
          <w:szCs w:val="24"/>
        </w:rPr>
      </w:pPr>
      <w:r w:rsidRPr="00060F43">
        <w:rPr>
          <w:rFonts w:asciiTheme="majorBidi" w:eastAsia="Cambria" w:hAnsiTheme="majorBidi" w:cstheme="majorBidi"/>
          <w:sz w:val="24"/>
          <w:szCs w:val="24"/>
        </w:rPr>
        <w:t>,Parsani, H. R; Singh. V; Momin. R. R. (2008) .Common parasitic diseases of camel .</w:t>
      </w:r>
      <w:r w:rsidRPr="00060F43">
        <w:rPr>
          <w:rFonts w:asciiTheme="majorBidi" w:eastAsia="Cambria" w:hAnsiTheme="majorBidi" w:cstheme="majorBidi"/>
          <w:i/>
          <w:iCs/>
          <w:sz w:val="24"/>
          <w:szCs w:val="24"/>
        </w:rPr>
        <w:t>Vet World</w:t>
      </w:r>
      <w:r w:rsidRPr="00060F43">
        <w:rPr>
          <w:rFonts w:asciiTheme="majorBidi" w:eastAsia="Cambria" w:hAnsiTheme="majorBidi" w:cstheme="majorBidi"/>
          <w:sz w:val="24"/>
          <w:szCs w:val="24"/>
        </w:rPr>
        <w:t>;</w:t>
      </w:r>
      <w:r w:rsidRPr="00060F43">
        <w:rPr>
          <w:rFonts w:asciiTheme="majorBidi" w:eastAsia="Cambria" w:hAnsiTheme="majorBidi" w:cstheme="majorBidi"/>
          <w:b/>
          <w:bCs/>
          <w:sz w:val="24"/>
          <w:szCs w:val="24"/>
        </w:rPr>
        <w:t>1</w:t>
      </w:r>
      <w:r w:rsidRPr="00060F43">
        <w:rPr>
          <w:rFonts w:asciiTheme="majorBidi" w:eastAsia="Cambria" w:hAnsiTheme="majorBidi" w:cstheme="majorBidi"/>
          <w:sz w:val="24"/>
          <w:szCs w:val="24"/>
        </w:rPr>
        <w:t xml:space="preserve">:317-318. Petersen, E. (2007) Toxoplasmosis .Semin Fetal Neonatal Med </w:t>
      </w:r>
      <w:r w:rsidRPr="00060F43">
        <w:rPr>
          <w:rFonts w:asciiTheme="majorBidi" w:eastAsia="Cambria" w:hAnsiTheme="majorBidi" w:cstheme="majorBidi"/>
          <w:b/>
          <w:bCs/>
          <w:sz w:val="24"/>
          <w:szCs w:val="24"/>
        </w:rPr>
        <w:t>12</w:t>
      </w:r>
      <w:r w:rsidRPr="00060F43">
        <w:rPr>
          <w:rFonts w:asciiTheme="majorBidi" w:eastAsia="Cambria" w:hAnsiTheme="majorBidi" w:cstheme="majorBidi"/>
          <w:sz w:val="24"/>
          <w:szCs w:val="24"/>
        </w:rPr>
        <w:t xml:space="preserve">:214-223.          </w:t>
      </w:r>
      <w:r w:rsidRPr="00060F43">
        <w:rPr>
          <w:rFonts w:asciiTheme="majorBidi" w:eastAsia="Cambria" w:hAnsiTheme="majorBidi" w:cstheme="majorBidi"/>
          <w:spacing w:val="-2"/>
          <w:sz w:val="24"/>
          <w:szCs w:val="24"/>
        </w:rPr>
        <w:t>10.1016/jsiny..01.011.</w:t>
      </w:r>
      <w:r w:rsidRPr="00060F43">
        <w:rPr>
          <w:rFonts w:asciiTheme="majorBidi" w:eastAsia="Cambria" w:hAnsiTheme="majorBidi" w:cstheme="majorBidi"/>
          <w:sz w:val="24"/>
          <w:szCs w:val="24"/>
        </w:rPr>
        <w:t xml:space="preserve"> </w:t>
      </w:r>
    </w:p>
    <w:p w14:paraId="17A4A82F" w14:textId="77777777" w:rsidR="003E267D" w:rsidRPr="003E267D" w:rsidRDefault="003E267D" w:rsidP="003E267D">
      <w:pPr>
        <w:tabs>
          <w:tab w:val="left" w:pos="855"/>
        </w:tabs>
        <w:spacing w:line="360" w:lineRule="auto"/>
        <w:ind w:left="720" w:right="398"/>
        <w:contextualSpacing/>
        <w:jc w:val="both"/>
        <w:rPr>
          <w:rFonts w:asciiTheme="majorBidi" w:eastAsia="Cambria" w:hAnsiTheme="majorBidi" w:cstheme="majorBidi"/>
          <w:sz w:val="24"/>
          <w:szCs w:val="24"/>
        </w:rPr>
      </w:pPr>
    </w:p>
    <w:p w14:paraId="22D4D730" w14:textId="77777777" w:rsidR="003E267D" w:rsidRDefault="003E267D" w:rsidP="00060F43">
      <w:pPr>
        <w:pStyle w:val="a5"/>
        <w:numPr>
          <w:ilvl w:val="0"/>
          <w:numId w:val="3"/>
        </w:numPr>
        <w:tabs>
          <w:tab w:val="left" w:pos="855"/>
        </w:tabs>
        <w:spacing w:line="360" w:lineRule="auto"/>
        <w:ind w:right="398"/>
        <w:jc w:val="both"/>
        <w:rPr>
          <w:rFonts w:asciiTheme="majorBidi" w:eastAsia="Cambria" w:hAnsiTheme="majorBidi" w:cstheme="majorBidi"/>
          <w:sz w:val="24"/>
          <w:szCs w:val="24"/>
        </w:rPr>
      </w:pPr>
      <w:r w:rsidRPr="00060F43">
        <w:rPr>
          <w:rFonts w:asciiTheme="majorBidi" w:eastAsia="Cambria" w:hAnsiTheme="majorBidi" w:cstheme="majorBidi"/>
          <w:sz w:val="24"/>
          <w:szCs w:val="24"/>
        </w:rPr>
        <w:t>Tabassam, F; Saba. M; Min Wang, J Y, Muhammad, S. S; Bang, S.(2019). Seroprevalence of Toxoplasma gondii in one-humped camels (</w:t>
      </w:r>
      <w:r w:rsidRPr="00060F43">
        <w:rPr>
          <w:rFonts w:asciiTheme="majorBidi" w:eastAsia="Cambria" w:hAnsiTheme="majorBidi" w:cstheme="majorBidi"/>
          <w:i/>
          <w:iCs/>
          <w:sz w:val="24"/>
          <w:szCs w:val="24"/>
        </w:rPr>
        <w:t>Camelus</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i/>
          <w:iCs/>
          <w:sz w:val="24"/>
          <w:szCs w:val="24"/>
        </w:rPr>
        <w:t>dromedarius</w:t>
      </w:r>
      <w:r w:rsidRPr="00060F43">
        <w:rPr>
          <w:rFonts w:asciiTheme="majorBidi" w:eastAsia="Cambria" w:hAnsiTheme="majorBidi" w:cstheme="majorBidi"/>
          <w:sz w:val="24"/>
          <w:szCs w:val="24"/>
        </w:rPr>
        <w:t xml:space="preserve">) of Thaland Cholistandeserts, Punjab, Pakistan. </w:t>
      </w:r>
      <w:r w:rsidRPr="00060F43">
        <w:rPr>
          <w:rFonts w:asciiTheme="majorBidi" w:eastAsia="Cambria" w:hAnsiTheme="majorBidi" w:cstheme="majorBidi"/>
          <w:i/>
          <w:iCs/>
          <w:sz w:val="24"/>
          <w:szCs w:val="24"/>
        </w:rPr>
        <w:t>Parasitology Research</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118</w:t>
      </w:r>
      <w:r w:rsidRPr="00060F43">
        <w:rPr>
          <w:rFonts w:asciiTheme="majorBidi" w:eastAsia="Cambria" w:hAnsiTheme="majorBidi" w:cstheme="majorBidi"/>
          <w:sz w:val="24"/>
          <w:szCs w:val="24"/>
        </w:rPr>
        <w:t>:307-316.</w:t>
      </w:r>
    </w:p>
    <w:p w14:paraId="5A50042F" w14:textId="77777777" w:rsidR="00FD4D67" w:rsidRPr="00FD4D67" w:rsidRDefault="00FD4D67" w:rsidP="00FD4D67">
      <w:pPr>
        <w:pStyle w:val="a5"/>
        <w:rPr>
          <w:rFonts w:asciiTheme="majorBidi" w:eastAsia="Cambria" w:hAnsiTheme="majorBidi" w:cstheme="majorBidi"/>
          <w:sz w:val="24"/>
          <w:szCs w:val="24"/>
        </w:rPr>
      </w:pPr>
    </w:p>
    <w:p w14:paraId="4ABD5E4F" w14:textId="77777777" w:rsidR="00FD4D67" w:rsidRPr="00060F43" w:rsidRDefault="00FD4D67" w:rsidP="00FD4D67">
      <w:pPr>
        <w:pStyle w:val="a5"/>
        <w:tabs>
          <w:tab w:val="left" w:pos="855"/>
        </w:tabs>
        <w:spacing w:line="360" w:lineRule="auto"/>
        <w:ind w:left="724" w:right="398"/>
        <w:jc w:val="both"/>
        <w:rPr>
          <w:rFonts w:asciiTheme="majorBidi" w:eastAsia="Cambria" w:hAnsiTheme="majorBidi" w:cstheme="majorBidi"/>
          <w:sz w:val="24"/>
          <w:szCs w:val="24"/>
        </w:rPr>
      </w:pPr>
    </w:p>
    <w:p w14:paraId="5DD7D15E" w14:textId="77777777" w:rsidR="00AF044B" w:rsidRPr="00060F43" w:rsidRDefault="003E267D" w:rsidP="00060F43">
      <w:pPr>
        <w:pStyle w:val="a5"/>
        <w:widowControl w:val="0"/>
        <w:numPr>
          <w:ilvl w:val="0"/>
          <w:numId w:val="3"/>
        </w:numPr>
        <w:tabs>
          <w:tab w:val="left" w:pos="904"/>
        </w:tabs>
        <w:autoSpaceDE w:val="0"/>
        <w:autoSpaceDN w:val="0"/>
        <w:spacing w:before="80" w:after="0" w:line="360" w:lineRule="auto"/>
        <w:ind w:right="460"/>
        <w:jc w:val="both"/>
        <w:rPr>
          <w:rFonts w:asciiTheme="majorBidi" w:eastAsia="Cambria" w:hAnsiTheme="majorBidi" w:cstheme="majorBidi"/>
          <w:sz w:val="24"/>
          <w:szCs w:val="24"/>
        </w:rPr>
      </w:pPr>
      <w:r w:rsidRPr="00060F43">
        <w:rPr>
          <w:rFonts w:asciiTheme="majorBidi" w:eastAsia="Cambria" w:hAnsiTheme="majorBidi" w:cstheme="majorBidi"/>
          <w:sz w:val="24"/>
          <w:szCs w:val="24"/>
        </w:rPr>
        <w:t xml:space="preserve">Tonouhewa ,A. B. N. ;Akpo, Y; Sessou, P; ,Adoligbe, C ; Yessinou, E ;Hounmanou, Y. G..(2017) </w:t>
      </w:r>
      <w:r w:rsidRPr="00060F43">
        <w:rPr>
          <w:rFonts w:asciiTheme="majorBidi" w:eastAsia="Cambria" w:hAnsiTheme="majorBidi" w:cstheme="majorBidi"/>
          <w:i/>
          <w:sz w:val="24"/>
          <w:szCs w:val="24"/>
        </w:rPr>
        <w:t xml:space="preserve">Toxoplasma gondii </w:t>
      </w:r>
      <w:r w:rsidRPr="00060F43">
        <w:rPr>
          <w:rFonts w:asciiTheme="majorBidi" w:eastAsia="Cambria" w:hAnsiTheme="majorBidi" w:cstheme="majorBidi"/>
          <w:sz w:val="24"/>
          <w:szCs w:val="24"/>
        </w:rPr>
        <w:t xml:space="preserve">infection in meat animals from Africa: Systematic review and meta-analysis of sero-epidemiological studies, </w:t>
      </w:r>
      <w:r w:rsidRPr="00060F43">
        <w:rPr>
          <w:rFonts w:asciiTheme="majorBidi" w:eastAsia="Cambria" w:hAnsiTheme="majorBidi" w:cstheme="majorBidi"/>
          <w:i/>
          <w:iCs/>
          <w:sz w:val="24"/>
          <w:szCs w:val="24"/>
        </w:rPr>
        <w:t>Veterinary World</w:t>
      </w:r>
      <w:r w:rsidRPr="00060F43">
        <w:rPr>
          <w:rFonts w:asciiTheme="majorBidi" w:eastAsia="Cambria" w:hAnsiTheme="majorBidi" w:cstheme="majorBidi"/>
          <w:sz w:val="24"/>
          <w:szCs w:val="24"/>
        </w:rPr>
        <w:t xml:space="preserve">; </w:t>
      </w:r>
      <w:r w:rsidRPr="00060F43">
        <w:rPr>
          <w:rFonts w:asciiTheme="majorBidi" w:eastAsia="Cambria" w:hAnsiTheme="majorBidi" w:cstheme="majorBidi"/>
          <w:b/>
          <w:bCs/>
          <w:sz w:val="24"/>
          <w:szCs w:val="24"/>
        </w:rPr>
        <w:t>10</w:t>
      </w:r>
      <w:r w:rsidRPr="00060F43">
        <w:rPr>
          <w:rFonts w:asciiTheme="majorBidi" w:eastAsia="Cambria" w:hAnsiTheme="majorBidi" w:cstheme="majorBidi"/>
          <w:sz w:val="24"/>
          <w:szCs w:val="24"/>
        </w:rPr>
        <w:t xml:space="preserve"> (2):194-208. doi: 10.14202/vet world. 2017.194-208.</w:t>
      </w:r>
    </w:p>
    <w:p w14:paraId="3B87E6BB" w14:textId="77777777" w:rsidR="00AF044B" w:rsidRPr="00AF044B" w:rsidRDefault="00AF044B" w:rsidP="00AF044B">
      <w:pPr>
        <w:pStyle w:val="a5"/>
        <w:widowControl w:val="0"/>
        <w:tabs>
          <w:tab w:val="left" w:pos="904"/>
        </w:tabs>
        <w:autoSpaceDE w:val="0"/>
        <w:autoSpaceDN w:val="0"/>
        <w:spacing w:before="80" w:after="0" w:line="360" w:lineRule="auto"/>
        <w:ind w:left="592" w:right="460"/>
        <w:contextualSpacing w:val="0"/>
        <w:jc w:val="both"/>
        <w:rPr>
          <w:rFonts w:asciiTheme="majorBidi" w:hAnsiTheme="majorBidi" w:cstheme="majorBidi"/>
          <w:sz w:val="24"/>
          <w:szCs w:val="24"/>
        </w:rPr>
      </w:pPr>
    </w:p>
    <w:p w14:paraId="67AB56C4" w14:textId="77777777" w:rsidR="00AF044B" w:rsidRPr="00060F43" w:rsidRDefault="00AF044B" w:rsidP="00060F43">
      <w:pPr>
        <w:pStyle w:val="a5"/>
        <w:widowControl w:val="0"/>
        <w:numPr>
          <w:ilvl w:val="0"/>
          <w:numId w:val="3"/>
        </w:numPr>
        <w:tabs>
          <w:tab w:val="left" w:pos="904"/>
        </w:tabs>
        <w:autoSpaceDE w:val="0"/>
        <w:autoSpaceDN w:val="0"/>
        <w:spacing w:before="80" w:after="0" w:line="360" w:lineRule="auto"/>
        <w:ind w:right="460"/>
        <w:jc w:val="both"/>
        <w:rPr>
          <w:rFonts w:asciiTheme="majorBidi" w:hAnsiTheme="majorBidi" w:cstheme="majorBidi"/>
          <w:sz w:val="24"/>
          <w:szCs w:val="24"/>
        </w:rPr>
      </w:pPr>
      <w:r w:rsidRPr="00060F43">
        <w:rPr>
          <w:rFonts w:asciiTheme="majorBidi" w:hAnsiTheme="majorBidi" w:cstheme="majorBidi"/>
          <w:sz w:val="24"/>
          <w:szCs w:val="24"/>
        </w:rPr>
        <w:t xml:space="preserve">Utuk, A.E; Kirbas, A; Babu,r C; Balkaya, I.(2012). Detection of Toxoplasma gondii antibodies and some helminthic parasites in camels from Nevsehir province of Turkey. </w:t>
      </w:r>
      <w:r w:rsidRPr="00060F43">
        <w:rPr>
          <w:rFonts w:asciiTheme="majorBidi" w:hAnsiTheme="majorBidi" w:cstheme="majorBidi"/>
          <w:i/>
          <w:iCs/>
          <w:sz w:val="24"/>
          <w:szCs w:val="24"/>
        </w:rPr>
        <w:t>Isr J Vet Med</w:t>
      </w:r>
      <w:r w:rsidRPr="00060F43">
        <w:rPr>
          <w:rFonts w:asciiTheme="majorBidi" w:hAnsiTheme="majorBidi" w:cstheme="majorBidi"/>
          <w:sz w:val="24"/>
          <w:szCs w:val="24"/>
        </w:rPr>
        <w:t xml:space="preserve">  (67):106-108.</w:t>
      </w:r>
    </w:p>
    <w:p w14:paraId="332C9E4E" w14:textId="77777777" w:rsidR="00AF044B" w:rsidRPr="00BD2113" w:rsidRDefault="00AF044B" w:rsidP="00AF044B">
      <w:pPr>
        <w:pStyle w:val="a5"/>
        <w:widowControl w:val="0"/>
        <w:tabs>
          <w:tab w:val="left" w:pos="904"/>
        </w:tabs>
        <w:autoSpaceDE w:val="0"/>
        <w:autoSpaceDN w:val="0"/>
        <w:spacing w:before="80" w:after="0" w:line="360" w:lineRule="auto"/>
        <w:ind w:left="592" w:right="460"/>
        <w:contextualSpacing w:val="0"/>
        <w:jc w:val="both"/>
        <w:rPr>
          <w:rFonts w:asciiTheme="majorBidi" w:hAnsiTheme="majorBidi" w:cstheme="majorBidi"/>
          <w:sz w:val="24"/>
          <w:szCs w:val="24"/>
        </w:rPr>
      </w:pPr>
    </w:p>
    <w:p w14:paraId="51C1EEE7" w14:textId="77777777" w:rsidR="00AF044B" w:rsidRPr="00060F43" w:rsidRDefault="00AF044B" w:rsidP="00060F43">
      <w:pPr>
        <w:pStyle w:val="a5"/>
        <w:widowControl w:val="0"/>
        <w:numPr>
          <w:ilvl w:val="0"/>
          <w:numId w:val="3"/>
        </w:numPr>
        <w:tabs>
          <w:tab w:val="left" w:pos="904"/>
        </w:tabs>
        <w:autoSpaceDE w:val="0"/>
        <w:autoSpaceDN w:val="0"/>
        <w:spacing w:before="200" w:after="0" w:line="360" w:lineRule="auto"/>
        <w:ind w:right="624"/>
        <w:jc w:val="both"/>
        <w:rPr>
          <w:rFonts w:asciiTheme="majorBidi" w:hAnsiTheme="majorBidi" w:cstheme="majorBidi"/>
          <w:spacing w:val="-4"/>
          <w:sz w:val="24"/>
          <w:szCs w:val="24"/>
        </w:rPr>
      </w:pPr>
      <w:r w:rsidRPr="00060F43">
        <w:rPr>
          <w:rFonts w:asciiTheme="majorBidi" w:hAnsiTheme="majorBidi" w:cstheme="majorBidi"/>
          <w:sz w:val="24"/>
          <w:szCs w:val="24"/>
        </w:rPr>
        <w:t xml:space="preserve">Walle, F; Nigatu, K; Aster, T; Tesfu, K.(2019) Seroprevalence and risk factors for Toxoplasmosis in HIV infected and non infected individuals in Bahir Dar, Northwest Ethiopia. </w:t>
      </w:r>
      <w:r w:rsidRPr="00060F43">
        <w:rPr>
          <w:rFonts w:asciiTheme="majorBidi" w:hAnsiTheme="majorBidi" w:cstheme="majorBidi"/>
          <w:i/>
          <w:iCs/>
          <w:sz w:val="24"/>
          <w:szCs w:val="24"/>
        </w:rPr>
        <w:t>Parasites .Vectors</w:t>
      </w:r>
      <w:r w:rsidRPr="00060F43">
        <w:rPr>
          <w:rFonts w:asciiTheme="majorBidi" w:hAnsiTheme="majorBidi" w:cstheme="majorBidi"/>
          <w:sz w:val="24"/>
          <w:szCs w:val="24"/>
        </w:rPr>
        <w:t xml:space="preserve">; </w:t>
      </w:r>
      <w:r w:rsidRPr="00060F43">
        <w:rPr>
          <w:rFonts w:asciiTheme="majorBidi" w:hAnsiTheme="majorBidi" w:cstheme="majorBidi"/>
          <w:b/>
          <w:bCs/>
          <w:sz w:val="24"/>
          <w:szCs w:val="24"/>
        </w:rPr>
        <w:t>6</w:t>
      </w:r>
      <w:r w:rsidRPr="00060F43">
        <w:rPr>
          <w:rFonts w:asciiTheme="majorBidi" w:hAnsiTheme="majorBidi" w:cstheme="majorBidi"/>
          <w:sz w:val="24"/>
          <w:szCs w:val="24"/>
        </w:rPr>
        <w:t xml:space="preserve">:15-23.10.1186/1756-3305-6- </w:t>
      </w:r>
      <w:r w:rsidRPr="00060F43">
        <w:rPr>
          <w:rFonts w:asciiTheme="majorBidi" w:hAnsiTheme="majorBidi" w:cstheme="majorBidi"/>
          <w:spacing w:val="-4"/>
          <w:sz w:val="24"/>
          <w:szCs w:val="24"/>
        </w:rPr>
        <w:t>15.</w:t>
      </w:r>
    </w:p>
    <w:p w14:paraId="17F6E239" w14:textId="77777777" w:rsidR="00AF044B" w:rsidRPr="00BD2113" w:rsidRDefault="00AF044B" w:rsidP="00AF044B">
      <w:pPr>
        <w:pStyle w:val="a5"/>
        <w:widowControl w:val="0"/>
        <w:tabs>
          <w:tab w:val="left" w:pos="904"/>
        </w:tabs>
        <w:autoSpaceDE w:val="0"/>
        <w:autoSpaceDN w:val="0"/>
        <w:spacing w:before="200" w:after="0" w:line="360" w:lineRule="auto"/>
        <w:ind w:left="592" w:right="624"/>
        <w:contextualSpacing w:val="0"/>
        <w:jc w:val="both"/>
        <w:rPr>
          <w:rFonts w:asciiTheme="majorBidi" w:hAnsiTheme="majorBidi" w:cstheme="majorBidi"/>
          <w:sz w:val="24"/>
          <w:szCs w:val="24"/>
        </w:rPr>
      </w:pPr>
    </w:p>
    <w:p w14:paraId="75515110" w14:textId="77777777" w:rsidR="00AF044B" w:rsidRPr="00060F43" w:rsidRDefault="00AF044B" w:rsidP="00060F43">
      <w:pPr>
        <w:pStyle w:val="a5"/>
        <w:widowControl w:val="0"/>
        <w:numPr>
          <w:ilvl w:val="0"/>
          <w:numId w:val="3"/>
        </w:numPr>
        <w:tabs>
          <w:tab w:val="left" w:pos="852"/>
        </w:tabs>
        <w:autoSpaceDE w:val="0"/>
        <w:autoSpaceDN w:val="0"/>
        <w:spacing w:before="199" w:after="0" w:line="360" w:lineRule="auto"/>
        <w:ind w:right="1105"/>
        <w:jc w:val="both"/>
        <w:rPr>
          <w:rFonts w:asciiTheme="majorBidi" w:hAnsiTheme="majorBidi" w:cstheme="majorBidi"/>
          <w:sz w:val="24"/>
          <w:szCs w:val="24"/>
        </w:rPr>
      </w:pPr>
      <w:r w:rsidRPr="00060F43">
        <w:rPr>
          <w:rFonts w:asciiTheme="majorBidi" w:hAnsiTheme="majorBidi" w:cstheme="majorBidi"/>
          <w:sz w:val="24"/>
          <w:szCs w:val="24"/>
        </w:rPr>
        <w:t>Zemene, E; Delenasaw, Y; Solomon, A; Tariku, B; Abdi, S; Ahmed, Z.(2012).Seroprevalence of Toxoplasma gondiian dassociated risk factors among pregnant women in Jimma town, South western Ethiopia. BMC Infect Dis;</w:t>
      </w:r>
      <w:r w:rsidRPr="00060F43">
        <w:rPr>
          <w:rFonts w:asciiTheme="majorBidi" w:hAnsiTheme="majorBidi" w:cstheme="majorBidi"/>
          <w:b/>
          <w:bCs/>
          <w:sz w:val="24"/>
          <w:szCs w:val="24"/>
        </w:rPr>
        <w:t>12</w:t>
      </w:r>
      <w:r w:rsidRPr="00060F43">
        <w:rPr>
          <w:rFonts w:asciiTheme="majorBidi" w:hAnsiTheme="majorBidi" w:cstheme="majorBidi"/>
          <w:sz w:val="24"/>
          <w:szCs w:val="24"/>
        </w:rPr>
        <w:t>:337-243. 10.1186/1471-2334-12-337.</w:t>
      </w:r>
    </w:p>
    <w:p w14:paraId="4B9FC108" w14:textId="77777777" w:rsidR="003E267D" w:rsidRDefault="003E267D"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4ABD313D" w14:textId="77777777" w:rsidR="00AF044B" w:rsidRDefault="00AF044B"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5716C920" w14:textId="77777777" w:rsidR="00AF044B" w:rsidRPr="003E267D" w:rsidRDefault="00AF044B" w:rsidP="003E267D">
      <w:pPr>
        <w:widowControl w:val="0"/>
        <w:tabs>
          <w:tab w:val="left" w:pos="852"/>
        </w:tabs>
        <w:autoSpaceDE w:val="0"/>
        <w:autoSpaceDN w:val="0"/>
        <w:spacing w:before="200" w:after="0" w:line="360" w:lineRule="auto"/>
        <w:ind w:right="478"/>
        <w:jc w:val="both"/>
        <w:rPr>
          <w:rFonts w:asciiTheme="majorBidi" w:eastAsia="Cambria" w:hAnsiTheme="majorBidi" w:cstheme="majorBidi"/>
          <w:sz w:val="24"/>
          <w:szCs w:val="24"/>
        </w:rPr>
      </w:pPr>
    </w:p>
    <w:p w14:paraId="202EB3E8" w14:textId="77777777" w:rsidR="00962945" w:rsidRPr="00EE2423" w:rsidRDefault="00962945" w:rsidP="00962945">
      <w:pPr>
        <w:pStyle w:val="a3"/>
        <w:spacing w:before="200" w:line="360" w:lineRule="auto"/>
        <w:ind w:left="1067"/>
        <w:jc w:val="both"/>
        <w:rPr>
          <w:rFonts w:asciiTheme="majorBidi" w:hAnsiTheme="majorBidi" w:cstheme="majorBidi"/>
        </w:rPr>
      </w:pPr>
    </w:p>
    <w:p w14:paraId="3AB8989C" w14:textId="77777777" w:rsidR="00962945" w:rsidRDefault="00962945" w:rsidP="00962945">
      <w:pPr>
        <w:pStyle w:val="a3"/>
        <w:spacing w:before="200" w:line="360" w:lineRule="auto"/>
        <w:ind w:right="586" w:firstLine="527"/>
        <w:jc w:val="both"/>
        <w:rPr>
          <w:rFonts w:asciiTheme="majorBidi" w:hAnsiTheme="majorBidi" w:cstheme="majorBidi"/>
        </w:rPr>
      </w:pPr>
    </w:p>
    <w:p w14:paraId="56C35D88" w14:textId="77777777" w:rsidR="00A27D2B" w:rsidRDefault="00A27D2B" w:rsidP="00A27D2B">
      <w:pPr>
        <w:pStyle w:val="a3"/>
        <w:spacing w:before="243" w:line="360" w:lineRule="auto"/>
        <w:ind w:right="330"/>
        <w:jc w:val="both"/>
        <w:rPr>
          <w:rFonts w:asciiTheme="majorBidi" w:hAnsiTheme="majorBidi" w:cstheme="majorBidi"/>
        </w:rPr>
      </w:pPr>
    </w:p>
    <w:p w14:paraId="1FE8017A" w14:textId="77777777" w:rsidR="00A27D2B" w:rsidRDefault="00A27D2B" w:rsidP="00A27D2B">
      <w:pPr>
        <w:pStyle w:val="a3"/>
        <w:spacing w:before="243" w:line="360" w:lineRule="auto"/>
        <w:ind w:right="330"/>
        <w:jc w:val="both"/>
        <w:rPr>
          <w:rFonts w:asciiTheme="majorBidi" w:hAnsiTheme="majorBidi" w:cstheme="majorBidi"/>
        </w:rPr>
      </w:pPr>
    </w:p>
    <w:p w14:paraId="228D5B59" w14:textId="77777777" w:rsidR="00A27D2B" w:rsidRDefault="00A27D2B" w:rsidP="00A27D2B">
      <w:pPr>
        <w:pStyle w:val="a3"/>
        <w:spacing w:before="243" w:line="360" w:lineRule="auto"/>
        <w:ind w:right="330"/>
        <w:jc w:val="both"/>
        <w:rPr>
          <w:rFonts w:asciiTheme="majorBidi" w:hAnsiTheme="majorBidi" w:cstheme="majorBidi"/>
        </w:rPr>
      </w:pPr>
    </w:p>
    <w:p w14:paraId="23F61763" w14:textId="77777777" w:rsidR="00A27D2B" w:rsidRDefault="00A27D2B" w:rsidP="00A27D2B">
      <w:pPr>
        <w:pStyle w:val="a3"/>
        <w:spacing w:before="243" w:line="360" w:lineRule="auto"/>
        <w:ind w:right="330"/>
        <w:jc w:val="both"/>
        <w:rPr>
          <w:rFonts w:asciiTheme="majorBidi" w:hAnsiTheme="majorBidi" w:cstheme="majorBidi"/>
        </w:rPr>
      </w:pPr>
    </w:p>
    <w:p w14:paraId="32EBF154" w14:textId="77777777" w:rsidR="00A27D2B" w:rsidRDefault="00A27D2B" w:rsidP="00A27D2B">
      <w:pPr>
        <w:pStyle w:val="a3"/>
        <w:spacing w:before="243" w:line="360" w:lineRule="auto"/>
        <w:ind w:right="330"/>
        <w:jc w:val="both"/>
        <w:rPr>
          <w:rFonts w:asciiTheme="majorBidi" w:hAnsiTheme="majorBidi" w:cstheme="majorBidi"/>
        </w:rPr>
      </w:pPr>
    </w:p>
    <w:sectPr w:rsidR="00A27D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her" w:date="2026-04-04T08:22:00Z" w:initials="MF">
    <w:p w14:paraId="130A3D80" w14:textId="39A40370" w:rsidR="006F67AC" w:rsidRDefault="006F67AC">
      <w:pPr>
        <w:pStyle w:val="a9"/>
      </w:pPr>
      <w:r>
        <w:rPr>
          <w:rStyle w:val="a8"/>
        </w:rPr>
        <w:annotationRef/>
      </w:r>
      <w:r>
        <w:t>Sero-prevalence</w:t>
      </w:r>
    </w:p>
  </w:comment>
  <w:comment w:id="2" w:author="Maher" w:date="2026-04-03T20:19:00Z" w:initials="MF">
    <w:p w14:paraId="3588CF0E" w14:textId="206ED64A" w:rsidR="001208B6" w:rsidRDefault="001208B6">
      <w:pPr>
        <w:pStyle w:val="a9"/>
      </w:pPr>
      <w:r>
        <w:rPr>
          <w:rStyle w:val="a8"/>
        </w:rPr>
        <w:annotationRef/>
      </w:r>
      <w:r>
        <w:t>Why not all the samples?</w:t>
      </w:r>
    </w:p>
  </w:comment>
  <w:comment w:id="3" w:author="Maher" w:date="2026-04-03T20:22:00Z" w:initials="MF">
    <w:p w14:paraId="712D19B9" w14:textId="52442F03" w:rsidR="00AB2C4B" w:rsidRDefault="00AB2C4B">
      <w:pPr>
        <w:pStyle w:val="a9"/>
      </w:pPr>
      <w:r>
        <w:rPr>
          <w:rStyle w:val="a8"/>
        </w:rPr>
        <w:annotationRef/>
      </w:r>
      <w:r>
        <w:t>40%</w:t>
      </w:r>
    </w:p>
  </w:comment>
  <w:comment w:id="4" w:author="Maher" w:date="2026-04-03T20:27:00Z" w:initials="MF">
    <w:p w14:paraId="0BD73620" w14:textId="40B4F125" w:rsidR="002C7B93" w:rsidRDefault="002C7B93" w:rsidP="009C179D">
      <w:pPr>
        <w:pStyle w:val="a9"/>
      </w:pPr>
      <w:r>
        <w:rPr>
          <w:rStyle w:val="a8"/>
        </w:rPr>
        <w:annotationRef/>
      </w:r>
      <w:r w:rsidR="009C179D">
        <w:t>37\129 = 26.7%</w:t>
      </w:r>
    </w:p>
  </w:comment>
  <w:comment w:id="5" w:author="Maher" w:date="2026-04-03T20:33:00Z" w:initials="MF">
    <w:p w14:paraId="7893FD71" w14:textId="4F416327" w:rsidR="009C179D" w:rsidRDefault="009C179D" w:rsidP="009C179D">
      <w:pPr>
        <w:pStyle w:val="a9"/>
      </w:pPr>
      <w:r>
        <w:rPr>
          <w:rStyle w:val="a8"/>
        </w:rPr>
        <w:annotationRef/>
      </w:r>
      <w:r w:rsidRPr="009C179D">
        <w:t>Archaic</w:t>
      </w:r>
      <w:r>
        <w:t xml:space="preserve"> reference</w:t>
      </w:r>
    </w:p>
  </w:comment>
  <w:comment w:id="6" w:author="Maher" w:date="2026-04-03T20:35:00Z" w:initials="MF">
    <w:p w14:paraId="0DDA4BF8" w14:textId="527ED54E" w:rsidR="004859B5" w:rsidRDefault="004859B5">
      <w:pPr>
        <w:pStyle w:val="a9"/>
      </w:pPr>
      <w:r>
        <w:rPr>
          <w:rStyle w:val="a8"/>
        </w:rPr>
        <w:annotationRef/>
      </w:r>
      <w:r>
        <w:t>One reference enough</w:t>
      </w:r>
    </w:p>
  </w:comment>
  <w:comment w:id="7" w:author="Maher" w:date="2026-04-03T20:35:00Z" w:initials="MF">
    <w:p w14:paraId="49141BAB" w14:textId="0B3646A4" w:rsidR="003B324F" w:rsidRDefault="003B324F">
      <w:pPr>
        <w:pStyle w:val="a9"/>
      </w:pPr>
      <w:r>
        <w:rPr>
          <w:rStyle w:val="a8"/>
        </w:rPr>
        <w:annotationRef/>
      </w:r>
      <w:r>
        <w:t xml:space="preserve">Delete </w:t>
      </w:r>
    </w:p>
  </w:comment>
  <w:comment w:id="8" w:author="Maher" w:date="2026-04-03T20:37:00Z" w:initials="MF">
    <w:p w14:paraId="6340E10A" w14:textId="71707B9E" w:rsidR="00F07E1D" w:rsidRDefault="00F07E1D">
      <w:pPr>
        <w:pStyle w:val="a9"/>
      </w:pPr>
      <w:r>
        <w:rPr>
          <w:rStyle w:val="a8"/>
        </w:rPr>
        <w:annotationRef/>
      </w:r>
      <w:r>
        <w:t>One reference</w:t>
      </w:r>
    </w:p>
  </w:comment>
  <w:comment w:id="9" w:author="Maher" w:date="2026-04-03T20:37:00Z" w:initials="MF">
    <w:p w14:paraId="661042EB" w14:textId="01B3EF98" w:rsidR="00B547B3" w:rsidRDefault="00B547B3">
      <w:pPr>
        <w:pStyle w:val="a9"/>
      </w:pPr>
      <w:r>
        <w:rPr>
          <w:rStyle w:val="a8"/>
        </w:rPr>
        <w:annotationRef/>
      </w:r>
      <w:r>
        <w:t>??????????</w:t>
      </w:r>
    </w:p>
  </w:comment>
  <w:comment w:id="10" w:author="Maher" w:date="2026-04-03T20:39:00Z" w:initials="MF">
    <w:p w14:paraId="512E5A74" w14:textId="0EE31B0E" w:rsidR="00C43D27" w:rsidRDefault="00C43D27">
      <w:pPr>
        <w:pStyle w:val="a9"/>
      </w:pPr>
      <w:r>
        <w:rPr>
          <w:rStyle w:val="a8"/>
        </w:rPr>
        <w:annotationRef/>
      </w:r>
      <w:r>
        <w:t xml:space="preserve">You mean rats and mice </w:t>
      </w:r>
    </w:p>
  </w:comment>
  <w:comment w:id="11" w:author="Maher" w:date="2026-04-03T20:40:00Z" w:initials="MF">
    <w:p w14:paraId="26245C6B" w14:textId="5C071004" w:rsidR="007F077E" w:rsidRDefault="007F077E">
      <w:pPr>
        <w:pStyle w:val="a9"/>
      </w:pPr>
      <w:r>
        <w:rPr>
          <w:rStyle w:val="a8"/>
        </w:rPr>
        <w:annotationRef/>
      </w:r>
      <w:r>
        <w:t xml:space="preserve">This no human article  </w:t>
      </w:r>
    </w:p>
  </w:comment>
  <w:comment w:id="12" w:author="Maher" w:date="2026-04-03T20:41:00Z" w:initials="MF">
    <w:p w14:paraId="7C3ED21F" w14:textId="27DBE296" w:rsidR="00BC62BB" w:rsidRDefault="00BC62BB">
      <w:pPr>
        <w:pStyle w:val="a9"/>
      </w:pPr>
      <w:r>
        <w:rPr>
          <w:rStyle w:val="a8"/>
        </w:rPr>
        <w:annotationRef/>
      </w:r>
      <w:r>
        <w:t>.</w:t>
      </w:r>
    </w:p>
  </w:comment>
  <w:comment w:id="13" w:author="Maher" w:date="2026-04-03T20:43:00Z" w:initials="MF">
    <w:p w14:paraId="26281F72" w14:textId="32496F79" w:rsidR="000F71EB" w:rsidRDefault="000F71EB">
      <w:pPr>
        <w:pStyle w:val="a9"/>
      </w:pPr>
      <w:r>
        <w:rPr>
          <w:rStyle w:val="a8"/>
        </w:rPr>
        <w:annotationRef/>
      </w:r>
      <w:r>
        <w:t>Add photo</w:t>
      </w:r>
    </w:p>
  </w:comment>
  <w:comment w:id="14" w:author="Maher" w:date="2026-04-04T08:02:00Z" w:initials="MF">
    <w:p w14:paraId="5507ABB3" w14:textId="478509C0" w:rsidR="0074702A" w:rsidRDefault="0074702A">
      <w:pPr>
        <w:pStyle w:val="a9"/>
      </w:pPr>
      <w:r>
        <w:rPr>
          <w:rStyle w:val="a8"/>
        </w:rPr>
        <w:annotationRef/>
      </w:r>
      <w:r>
        <w:t>Add period</w:t>
      </w:r>
      <w:r w:rsidR="002857D6">
        <w:t>, age rate and clade.</w:t>
      </w:r>
    </w:p>
  </w:comment>
  <w:comment w:id="15" w:author="Maher" w:date="2026-04-04T07:54:00Z" w:initials="MF">
    <w:p w14:paraId="302A9FDD" w14:textId="4CA84516" w:rsidR="0061193F" w:rsidRDefault="0061193F">
      <w:pPr>
        <w:pStyle w:val="a9"/>
      </w:pPr>
      <w:r>
        <w:rPr>
          <w:rStyle w:val="a8"/>
        </w:rPr>
        <w:annotationRef/>
      </w:r>
      <w:r>
        <w:t>There are components not procedure.</w:t>
      </w:r>
    </w:p>
  </w:comment>
  <w:comment w:id="16" w:author="Maher" w:date="2026-04-04T07:54:00Z" w:initials="MF">
    <w:p w14:paraId="6E6F2BD0" w14:textId="639BF3B5" w:rsidR="0061193F" w:rsidRDefault="0061193F">
      <w:pPr>
        <w:pStyle w:val="a9"/>
      </w:pPr>
      <w:r>
        <w:rPr>
          <w:rStyle w:val="a8"/>
        </w:rPr>
        <w:annotationRef/>
      </w:r>
      <w:r>
        <w:t xml:space="preserve">Brief </w:t>
      </w:r>
    </w:p>
  </w:comment>
  <w:comment w:id="17" w:author="Maher" w:date="2026-04-04T07:55:00Z" w:initials="MF">
    <w:p w14:paraId="70E15F16" w14:textId="20A8A0F8" w:rsidR="0061193F" w:rsidRDefault="0061193F">
      <w:pPr>
        <w:pStyle w:val="a9"/>
      </w:pPr>
      <w:r>
        <w:rPr>
          <w:rStyle w:val="a8"/>
        </w:rPr>
        <w:annotationRef/>
      </w:r>
      <w:r>
        <w:t>procedure</w:t>
      </w:r>
    </w:p>
  </w:comment>
  <w:comment w:id="18" w:author="Maher" w:date="2026-04-04T07:56:00Z" w:initials="MF">
    <w:p w14:paraId="0FFAA310" w14:textId="2E3A4CC6" w:rsidR="00E361AA" w:rsidRDefault="00E361AA">
      <w:pPr>
        <w:pStyle w:val="a9"/>
      </w:pPr>
      <w:r>
        <w:rPr>
          <w:rStyle w:val="a8"/>
        </w:rPr>
        <w:annotationRef/>
      </w:r>
      <w:r>
        <w:t xml:space="preserve">what the parameters were </w:t>
      </w:r>
      <w:r w:rsidRPr="00E361AA">
        <w:t>analysed</w:t>
      </w:r>
      <w:r>
        <w:t>?</w:t>
      </w:r>
    </w:p>
  </w:comment>
  <w:comment w:id="19" w:author="Maher" w:date="2026-04-04T07:58:00Z" w:initials="MF">
    <w:p w14:paraId="1497CE7A" w14:textId="2BE38F69" w:rsidR="0021225A" w:rsidRDefault="0021225A">
      <w:pPr>
        <w:pStyle w:val="a9"/>
      </w:pPr>
      <w:r>
        <w:rPr>
          <w:rStyle w:val="a8"/>
        </w:rPr>
        <w:annotationRef/>
      </w:r>
      <w:r>
        <w:t>All</w:t>
      </w:r>
    </w:p>
  </w:comment>
  <w:comment w:id="20" w:author="Maher" w:date="2026-04-04T07:57:00Z" w:initials="MF">
    <w:p w14:paraId="2C4709DD" w14:textId="757C9A91" w:rsidR="00F25CDA" w:rsidRDefault="00F25CDA">
      <w:pPr>
        <w:pStyle w:val="a9"/>
      </w:pPr>
      <w:r>
        <w:rPr>
          <w:rStyle w:val="a8"/>
        </w:rPr>
        <w:annotationRef/>
      </w:r>
      <w:r>
        <w:t xml:space="preserve">Then </w:t>
      </w:r>
      <w:r w:rsidRPr="00EE2423">
        <w:rPr>
          <w:rFonts w:asciiTheme="majorBidi" w:hAnsiTheme="majorBidi" w:cstheme="majorBidi"/>
          <w:spacing w:val="-2"/>
        </w:rPr>
        <w:t>ELISA</w:t>
      </w:r>
      <w:r>
        <w:rPr>
          <w:rFonts w:asciiTheme="majorBidi" w:hAnsiTheme="majorBidi" w:cstheme="majorBidi"/>
          <w:spacing w:val="-2"/>
        </w:rPr>
        <w:t xml:space="preserve"> for positive samples.</w:t>
      </w:r>
    </w:p>
  </w:comment>
  <w:comment w:id="21" w:author="Maher" w:date="2026-04-04T08:04:00Z" w:initials="MF">
    <w:p w14:paraId="51E5A2C3" w14:textId="788886DE" w:rsidR="00F87690" w:rsidRDefault="00F87690">
      <w:pPr>
        <w:pStyle w:val="a9"/>
      </w:pPr>
      <w:r>
        <w:rPr>
          <w:rStyle w:val="a8"/>
        </w:rPr>
        <w:annotationRef/>
      </w:r>
      <w:r>
        <w:t>Add total infection.</w:t>
      </w:r>
    </w:p>
  </w:comment>
  <w:comment w:id="22" w:author="Maher" w:date="2026-04-04T07:58:00Z" w:initials="MF">
    <w:p w14:paraId="4F8141C5" w14:textId="1CA96CBB" w:rsidR="002550AD" w:rsidRDefault="002550AD">
      <w:pPr>
        <w:pStyle w:val="a9"/>
      </w:pPr>
      <w:r>
        <w:rPr>
          <w:rStyle w:val="a8"/>
        </w:rPr>
        <w:annotationRef/>
      </w:r>
      <w:r>
        <w:t>T.</w:t>
      </w:r>
    </w:p>
  </w:comment>
  <w:comment w:id="23" w:author="Maher" w:date="2026-04-04T08:04:00Z" w:initials="MF">
    <w:p w14:paraId="36A9EFD3" w14:textId="46476ED3" w:rsidR="00EB613D" w:rsidRDefault="00EB613D">
      <w:pPr>
        <w:pStyle w:val="a9"/>
      </w:pPr>
      <w:r>
        <w:rPr>
          <w:rStyle w:val="a8"/>
        </w:rPr>
        <w:annotationRef/>
      </w:r>
      <w:r>
        <w:t>delete</w:t>
      </w:r>
    </w:p>
  </w:comment>
  <w:comment w:id="24" w:author="Maher" w:date="2026-04-04T08:08:00Z" w:initials="MF">
    <w:p w14:paraId="597DCBE0" w14:textId="7E6FDB2F" w:rsidR="004A109F" w:rsidRDefault="004A109F">
      <w:pPr>
        <w:pStyle w:val="a9"/>
      </w:pPr>
      <w:r>
        <w:rPr>
          <w:rStyle w:val="a8"/>
        </w:rPr>
        <w:annotationRef/>
      </w:r>
      <w:r>
        <w:t xml:space="preserve">Is this justice result. </w:t>
      </w:r>
    </w:p>
  </w:comment>
  <w:comment w:id="25" w:author="Maher" w:date="2026-04-04T08:08:00Z" w:initials="MF">
    <w:p w14:paraId="07AE5E81" w14:textId="1A9CA3E7" w:rsidR="00BA7AE5" w:rsidRDefault="00BA7AE5">
      <w:pPr>
        <w:pStyle w:val="a9"/>
      </w:pPr>
      <w:r>
        <w:rPr>
          <w:rStyle w:val="a8"/>
        </w:rPr>
        <w:annotationRef/>
      </w:r>
      <w:r>
        <w:t xml:space="preserve">T. </w:t>
      </w:r>
    </w:p>
  </w:comment>
  <w:comment w:id="26" w:author="Maher" w:date="2026-04-04T08:10:00Z" w:initials="MF">
    <w:p w14:paraId="510EC6FA" w14:textId="4AF23D15" w:rsidR="00C62ACA" w:rsidRDefault="00C62ACA">
      <w:pPr>
        <w:pStyle w:val="a9"/>
      </w:pPr>
      <w:r>
        <w:rPr>
          <w:rStyle w:val="a8"/>
        </w:rPr>
        <w:annotationRef/>
      </w:r>
      <w:r>
        <w:t>Add to table.</w:t>
      </w:r>
    </w:p>
  </w:comment>
  <w:comment w:id="27" w:author="Maher" w:date="2026-04-04T08:16:00Z" w:initials="MF">
    <w:p w14:paraId="0AB4C5CE" w14:textId="4E7B7BE6" w:rsidR="00852E36" w:rsidRDefault="00852E36" w:rsidP="00852E36">
      <w:pPr>
        <w:pStyle w:val="a9"/>
      </w:pPr>
      <w:r>
        <w:rPr>
          <w:rStyle w:val="a8"/>
        </w:rPr>
        <w:annotationRef/>
      </w:r>
      <w:r>
        <w:t>The total samples in all categories was different as table 1?</w:t>
      </w:r>
    </w:p>
  </w:comment>
  <w:comment w:id="28" w:author="Maher" w:date="2026-04-04T08:17:00Z" w:initials="MF">
    <w:p w14:paraId="2BEC2C21" w14:textId="40CCCBE8" w:rsidR="00215FB7" w:rsidRDefault="00215FB7">
      <w:pPr>
        <w:pStyle w:val="a9"/>
      </w:pPr>
      <w:r>
        <w:rPr>
          <w:rStyle w:val="a8"/>
        </w:rPr>
        <w:annotationRef/>
      </w:r>
      <w:r>
        <w:t>T.</w:t>
      </w:r>
    </w:p>
  </w:comment>
  <w:comment w:id="29" w:author="Maher" w:date="2026-04-04T08:17:00Z" w:initials="MF">
    <w:p w14:paraId="751DA0DE" w14:textId="0CBEADA3" w:rsidR="00B00EDE" w:rsidRDefault="00B00EDE">
      <w:pPr>
        <w:pStyle w:val="a9"/>
      </w:pPr>
      <w:r>
        <w:rPr>
          <w:rStyle w:val="a8"/>
        </w:rPr>
        <w:annotationRef/>
      </w:r>
      <w:r>
        <w:t>T.</w:t>
      </w:r>
    </w:p>
  </w:comment>
  <w:comment w:id="30" w:author="Maher" w:date="2026-04-04T08:19:00Z" w:initials="MF">
    <w:p w14:paraId="700BAF38" w14:textId="446A1DB8" w:rsidR="00E941BE" w:rsidRDefault="00E941BE">
      <w:pPr>
        <w:pStyle w:val="a9"/>
      </w:pPr>
      <w:r>
        <w:rPr>
          <w:rStyle w:val="a8"/>
        </w:rPr>
        <w:annotationRef/>
      </w:r>
      <w:r>
        <w:t>Delete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DFCA5" w14:textId="77777777" w:rsidR="00871DBC" w:rsidRDefault="00871DBC" w:rsidP="00B23B14">
      <w:pPr>
        <w:spacing w:after="0" w:line="240" w:lineRule="auto"/>
      </w:pPr>
      <w:r>
        <w:separator/>
      </w:r>
    </w:p>
  </w:endnote>
  <w:endnote w:type="continuationSeparator" w:id="0">
    <w:p w14:paraId="6FF939ED" w14:textId="77777777" w:rsidR="00871DBC" w:rsidRDefault="00871DBC" w:rsidP="00B2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5FF9B" w14:textId="77777777" w:rsidR="00B23B14" w:rsidRDefault="00B23B1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BE173" w14:textId="77777777" w:rsidR="00B23B14" w:rsidRDefault="00B23B1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53C1F" w14:textId="77777777" w:rsidR="00B23B14" w:rsidRDefault="00B23B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F256A" w14:textId="77777777" w:rsidR="00871DBC" w:rsidRDefault="00871DBC" w:rsidP="00B23B14">
      <w:pPr>
        <w:spacing w:after="0" w:line="240" w:lineRule="auto"/>
      </w:pPr>
      <w:r>
        <w:separator/>
      </w:r>
    </w:p>
  </w:footnote>
  <w:footnote w:type="continuationSeparator" w:id="0">
    <w:p w14:paraId="1A096C85" w14:textId="77777777" w:rsidR="00871DBC" w:rsidRDefault="00871DBC" w:rsidP="00B23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4A2C0" w14:textId="3A310B67" w:rsidR="00B23B14" w:rsidRDefault="00472805">
    <w:pPr>
      <w:pStyle w:val="a6"/>
    </w:pPr>
    <w:r>
      <w:rPr>
        <w:noProof/>
      </w:rPr>
      <w:pict w14:anchorId="6DFA6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4" o:spid="_x0000_s2050"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C9E6A" w14:textId="5B9CCB66" w:rsidR="00B23B14" w:rsidRDefault="00472805">
    <w:pPr>
      <w:pStyle w:val="a6"/>
    </w:pPr>
    <w:r>
      <w:rPr>
        <w:noProof/>
      </w:rPr>
      <w:pict w14:anchorId="68B3F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5" o:spid="_x0000_s2051" type="#_x0000_t136" style="position:absolute;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4AD4" w14:textId="5AB278BD" w:rsidR="00B23B14" w:rsidRDefault="00472805">
    <w:pPr>
      <w:pStyle w:val="a6"/>
    </w:pPr>
    <w:r>
      <w:rPr>
        <w:noProof/>
      </w:rPr>
      <w:pict w14:anchorId="0CD4C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15593" o:spid="_x0000_s2049"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1281"/>
    <w:multiLevelType w:val="hybridMultilevel"/>
    <w:tmpl w:val="E6D4F7E8"/>
    <w:lvl w:ilvl="0" w:tplc="14CE62AE">
      <w:start w:val="22"/>
      <w:numFmt w:val="decimal"/>
      <w:lvlText w:val="%1."/>
      <w:lvlJc w:val="left"/>
      <w:pPr>
        <w:ind w:left="540" w:hanging="316"/>
      </w:pPr>
      <w:rPr>
        <w:rFonts w:ascii="Cambria" w:eastAsia="Cambria" w:hAnsi="Cambria" w:cs="Cambria" w:hint="default"/>
        <w:b w:val="0"/>
        <w:bCs w:val="0"/>
        <w:i w:val="0"/>
        <w:iCs w:val="0"/>
        <w:spacing w:val="-1"/>
        <w:w w:val="100"/>
        <w:sz w:val="22"/>
        <w:szCs w:val="22"/>
        <w:lang w:val="en-US" w:eastAsia="en-US" w:bidi="ar-SA"/>
      </w:rPr>
    </w:lvl>
    <w:lvl w:ilvl="1" w:tplc="105CE540">
      <w:numFmt w:val="bullet"/>
      <w:lvlText w:val="•"/>
      <w:lvlJc w:val="left"/>
      <w:pPr>
        <w:ind w:left="1386" w:hanging="316"/>
      </w:pPr>
      <w:rPr>
        <w:rFonts w:hint="default"/>
        <w:lang w:val="en-US" w:eastAsia="en-US" w:bidi="ar-SA"/>
      </w:rPr>
    </w:lvl>
    <w:lvl w:ilvl="2" w:tplc="7DB4BF3A">
      <w:numFmt w:val="bullet"/>
      <w:lvlText w:val="•"/>
      <w:lvlJc w:val="left"/>
      <w:pPr>
        <w:ind w:left="2232" w:hanging="316"/>
      </w:pPr>
      <w:rPr>
        <w:rFonts w:hint="default"/>
        <w:lang w:val="en-US" w:eastAsia="en-US" w:bidi="ar-SA"/>
      </w:rPr>
    </w:lvl>
    <w:lvl w:ilvl="3" w:tplc="CA085164">
      <w:numFmt w:val="bullet"/>
      <w:lvlText w:val="•"/>
      <w:lvlJc w:val="left"/>
      <w:pPr>
        <w:ind w:left="3078" w:hanging="316"/>
      </w:pPr>
      <w:rPr>
        <w:rFonts w:hint="default"/>
        <w:lang w:val="en-US" w:eastAsia="en-US" w:bidi="ar-SA"/>
      </w:rPr>
    </w:lvl>
    <w:lvl w:ilvl="4" w:tplc="F1EEC6AA">
      <w:numFmt w:val="bullet"/>
      <w:lvlText w:val="•"/>
      <w:lvlJc w:val="left"/>
      <w:pPr>
        <w:ind w:left="3924" w:hanging="316"/>
      </w:pPr>
      <w:rPr>
        <w:rFonts w:hint="default"/>
        <w:lang w:val="en-US" w:eastAsia="en-US" w:bidi="ar-SA"/>
      </w:rPr>
    </w:lvl>
    <w:lvl w:ilvl="5" w:tplc="E87EA956">
      <w:numFmt w:val="bullet"/>
      <w:lvlText w:val="•"/>
      <w:lvlJc w:val="left"/>
      <w:pPr>
        <w:ind w:left="4770" w:hanging="316"/>
      </w:pPr>
      <w:rPr>
        <w:rFonts w:hint="default"/>
        <w:lang w:val="en-US" w:eastAsia="en-US" w:bidi="ar-SA"/>
      </w:rPr>
    </w:lvl>
    <w:lvl w:ilvl="6" w:tplc="CD20E898">
      <w:numFmt w:val="bullet"/>
      <w:lvlText w:val="•"/>
      <w:lvlJc w:val="left"/>
      <w:pPr>
        <w:ind w:left="5616" w:hanging="316"/>
      </w:pPr>
      <w:rPr>
        <w:rFonts w:hint="default"/>
        <w:lang w:val="en-US" w:eastAsia="en-US" w:bidi="ar-SA"/>
      </w:rPr>
    </w:lvl>
    <w:lvl w:ilvl="7" w:tplc="A1B8B806">
      <w:numFmt w:val="bullet"/>
      <w:lvlText w:val="•"/>
      <w:lvlJc w:val="left"/>
      <w:pPr>
        <w:ind w:left="6462" w:hanging="316"/>
      </w:pPr>
      <w:rPr>
        <w:rFonts w:hint="default"/>
        <w:lang w:val="en-US" w:eastAsia="en-US" w:bidi="ar-SA"/>
      </w:rPr>
    </w:lvl>
    <w:lvl w:ilvl="8" w:tplc="6388F81A">
      <w:numFmt w:val="bullet"/>
      <w:lvlText w:val="•"/>
      <w:lvlJc w:val="left"/>
      <w:pPr>
        <w:ind w:left="7308" w:hanging="316"/>
      </w:pPr>
      <w:rPr>
        <w:rFonts w:hint="default"/>
        <w:lang w:val="en-US" w:eastAsia="en-US" w:bidi="ar-SA"/>
      </w:rPr>
    </w:lvl>
  </w:abstractNum>
  <w:abstractNum w:abstractNumId="1">
    <w:nsid w:val="23B81401"/>
    <w:multiLevelType w:val="hybridMultilevel"/>
    <w:tmpl w:val="263637FA"/>
    <w:lvl w:ilvl="0" w:tplc="CBDE79F2">
      <w:start w:val="1"/>
      <w:numFmt w:val="decimal"/>
      <w:lvlText w:val="%1."/>
      <w:lvlJc w:val="left"/>
      <w:pPr>
        <w:ind w:left="724" w:hanging="184"/>
      </w:pPr>
      <w:rPr>
        <w:rFonts w:ascii="Cambria" w:eastAsia="Cambria" w:hAnsi="Cambria" w:cs="Cambria" w:hint="default"/>
        <w:b w:val="0"/>
        <w:bCs w:val="0"/>
        <w:i w:val="0"/>
        <w:iCs w:val="0"/>
        <w:spacing w:val="-1"/>
        <w:w w:val="97"/>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266298"/>
    <w:multiLevelType w:val="hybridMultilevel"/>
    <w:tmpl w:val="5E904064"/>
    <w:lvl w:ilvl="0" w:tplc="CBDE79F2">
      <w:start w:val="1"/>
      <w:numFmt w:val="decimal"/>
      <w:lvlText w:val="%1."/>
      <w:lvlJc w:val="left"/>
      <w:pPr>
        <w:ind w:left="724" w:hanging="184"/>
      </w:pPr>
      <w:rPr>
        <w:rFonts w:ascii="Cambria" w:eastAsia="Cambria" w:hAnsi="Cambria" w:cs="Cambria" w:hint="default"/>
        <w:b w:val="0"/>
        <w:bCs w:val="0"/>
        <w:i w:val="0"/>
        <w:iCs w:val="0"/>
        <w:spacing w:val="-1"/>
        <w:w w:val="97"/>
        <w:sz w:val="22"/>
        <w:szCs w:val="22"/>
        <w:lang w:val="en-US" w:eastAsia="en-US" w:bidi="ar-SA"/>
      </w:rPr>
    </w:lvl>
    <w:lvl w:ilvl="1" w:tplc="B02AEF74">
      <w:numFmt w:val="bullet"/>
      <w:lvlText w:val="•"/>
      <w:lvlJc w:val="left"/>
      <w:pPr>
        <w:ind w:left="1458" w:hanging="184"/>
      </w:pPr>
      <w:rPr>
        <w:rFonts w:hint="default"/>
        <w:lang w:val="en-US" w:eastAsia="en-US" w:bidi="ar-SA"/>
      </w:rPr>
    </w:lvl>
    <w:lvl w:ilvl="2" w:tplc="D0FCFD74">
      <w:numFmt w:val="bullet"/>
      <w:lvlText w:val="•"/>
      <w:lvlJc w:val="left"/>
      <w:pPr>
        <w:ind w:left="2286" w:hanging="184"/>
      </w:pPr>
      <w:rPr>
        <w:rFonts w:hint="default"/>
        <w:lang w:val="en-US" w:eastAsia="en-US" w:bidi="ar-SA"/>
      </w:rPr>
    </w:lvl>
    <w:lvl w:ilvl="3" w:tplc="072A3FE2">
      <w:numFmt w:val="bullet"/>
      <w:lvlText w:val="•"/>
      <w:lvlJc w:val="left"/>
      <w:pPr>
        <w:ind w:left="3114" w:hanging="184"/>
      </w:pPr>
      <w:rPr>
        <w:rFonts w:hint="default"/>
        <w:lang w:val="en-US" w:eastAsia="en-US" w:bidi="ar-SA"/>
      </w:rPr>
    </w:lvl>
    <w:lvl w:ilvl="4" w:tplc="22C08B18">
      <w:numFmt w:val="bullet"/>
      <w:lvlText w:val="•"/>
      <w:lvlJc w:val="left"/>
      <w:pPr>
        <w:ind w:left="3942" w:hanging="184"/>
      </w:pPr>
      <w:rPr>
        <w:rFonts w:hint="default"/>
        <w:lang w:val="en-US" w:eastAsia="en-US" w:bidi="ar-SA"/>
      </w:rPr>
    </w:lvl>
    <w:lvl w:ilvl="5" w:tplc="B4C8FD46">
      <w:numFmt w:val="bullet"/>
      <w:lvlText w:val="•"/>
      <w:lvlJc w:val="left"/>
      <w:pPr>
        <w:ind w:left="4770" w:hanging="184"/>
      </w:pPr>
      <w:rPr>
        <w:rFonts w:hint="default"/>
        <w:lang w:val="en-US" w:eastAsia="en-US" w:bidi="ar-SA"/>
      </w:rPr>
    </w:lvl>
    <w:lvl w:ilvl="6" w:tplc="1EE6DD4C">
      <w:numFmt w:val="bullet"/>
      <w:lvlText w:val="•"/>
      <w:lvlJc w:val="left"/>
      <w:pPr>
        <w:ind w:left="5598" w:hanging="184"/>
      </w:pPr>
      <w:rPr>
        <w:rFonts w:hint="default"/>
        <w:lang w:val="en-US" w:eastAsia="en-US" w:bidi="ar-SA"/>
      </w:rPr>
    </w:lvl>
    <w:lvl w:ilvl="7" w:tplc="4DF40A0A">
      <w:numFmt w:val="bullet"/>
      <w:lvlText w:val="•"/>
      <w:lvlJc w:val="left"/>
      <w:pPr>
        <w:ind w:left="6426" w:hanging="184"/>
      </w:pPr>
      <w:rPr>
        <w:rFonts w:hint="default"/>
        <w:lang w:val="en-US" w:eastAsia="en-US" w:bidi="ar-SA"/>
      </w:rPr>
    </w:lvl>
    <w:lvl w:ilvl="8" w:tplc="975AFE46">
      <w:numFmt w:val="bullet"/>
      <w:lvlText w:val="•"/>
      <w:lvlJc w:val="left"/>
      <w:pPr>
        <w:ind w:left="7254" w:hanging="184"/>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487"/>
    <w:rsid w:val="0004664D"/>
    <w:rsid w:val="00060F43"/>
    <w:rsid w:val="00062DBF"/>
    <w:rsid w:val="000731C0"/>
    <w:rsid w:val="000D4ADD"/>
    <w:rsid w:val="000F71EB"/>
    <w:rsid w:val="001208B6"/>
    <w:rsid w:val="0013100C"/>
    <w:rsid w:val="0015602B"/>
    <w:rsid w:val="00173393"/>
    <w:rsid w:val="0019301F"/>
    <w:rsid w:val="001C52FF"/>
    <w:rsid w:val="001C7231"/>
    <w:rsid w:val="001E1B12"/>
    <w:rsid w:val="0021225A"/>
    <w:rsid w:val="002135D6"/>
    <w:rsid w:val="00214E5F"/>
    <w:rsid w:val="00215FB7"/>
    <w:rsid w:val="002435B5"/>
    <w:rsid w:val="002550AD"/>
    <w:rsid w:val="00255879"/>
    <w:rsid w:val="002857D6"/>
    <w:rsid w:val="002B41CC"/>
    <w:rsid w:val="002C7B93"/>
    <w:rsid w:val="00314B26"/>
    <w:rsid w:val="00327D03"/>
    <w:rsid w:val="00350B8C"/>
    <w:rsid w:val="003641F3"/>
    <w:rsid w:val="003727EF"/>
    <w:rsid w:val="0039464E"/>
    <w:rsid w:val="003B0530"/>
    <w:rsid w:val="003B324F"/>
    <w:rsid w:val="003C41AD"/>
    <w:rsid w:val="003E267D"/>
    <w:rsid w:val="003E5E04"/>
    <w:rsid w:val="0040318D"/>
    <w:rsid w:val="00433E1F"/>
    <w:rsid w:val="0043486C"/>
    <w:rsid w:val="00472805"/>
    <w:rsid w:val="0047501C"/>
    <w:rsid w:val="004859B5"/>
    <w:rsid w:val="004A053A"/>
    <w:rsid w:val="004A109F"/>
    <w:rsid w:val="004B153C"/>
    <w:rsid w:val="004E342F"/>
    <w:rsid w:val="004F2487"/>
    <w:rsid w:val="00527625"/>
    <w:rsid w:val="00544CFB"/>
    <w:rsid w:val="00572C49"/>
    <w:rsid w:val="00581532"/>
    <w:rsid w:val="005B55B1"/>
    <w:rsid w:val="005D63D7"/>
    <w:rsid w:val="005F248B"/>
    <w:rsid w:val="0061193F"/>
    <w:rsid w:val="006211D2"/>
    <w:rsid w:val="006527FD"/>
    <w:rsid w:val="00696242"/>
    <w:rsid w:val="006F67AC"/>
    <w:rsid w:val="00723D0A"/>
    <w:rsid w:val="00724C1F"/>
    <w:rsid w:val="00735A2F"/>
    <w:rsid w:val="00741B94"/>
    <w:rsid w:val="0074702A"/>
    <w:rsid w:val="0074714C"/>
    <w:rsid w:val="00767A1D"/>
    <w:rsid w:val="007874DA"/>
    <w:rsid w:val="007939F6"/>
    <w:rsid w:val="007A35AC"/>
    <w:rsid w:val="007E68F1"/>
    <w:rsid w:val="007E75A7"/>
    <w:rsid w:val="007F077E"/>
    <w:rsid w:val="00835C9B"/>
    <w:rsid w:val="00844BF1"/>
    <w:rsid w:val="00852E36"/>
    <w:rsid w:val="00857974"/>
    <w:rsid w:val="008601E0"/>
    <w:rsid w:val="00871DBC"/>
    <w:rsid w:val="008A0F8A"/>
    <w:rsid w:val="008A1B3A"/>
    <w:rsid w:val="008C5B9C"/>
    <w:rsid w:val="008E74F0"/>
    <w:rsid w:val="008F0AA4"/>
    <w:rsid w:val="00930A17"/>
    <w:rsid w:val="00962945"/>
    <w:rsid w:val="00965975"/>
    <w:rsid w:val="009C179D"/>
    <w:rsid w:val="009D727A"/>
    <w:rsid w:val="00A11CCA"/>
    <w:rsid w:val="00A27D2B"/>
    <w:rsid w:val="00AB1402"/>
    <w:rsid w:val="00AB2C4B"/>
    <w:rsid w:val="00AB4884"/>
    <w:rsid w:val="00AF044B"/>
    <w:rsid w:val="00AF5BCE"/>
    <w:rsid w:val="00B00EDE"/>
    <w:rsid w:val="00B23B14"/>
    <w:rsid w:val="00B547B3"/>
    <w:rsid w:val="00BA7AE5"/>
    <w:rsid w:val="00BC62BB"/>
    <w:rsid w:val="00BC7923"/>
    <w:rsid w:val="00BF54E4"/>
    <w:rsid w:val="00C02D12"/>
    <w:rsid w:val="00C34A02"/>
    <w:rsid w:val="00C43D27"/>
    <w:rsid w:val="00C62ACA"/>
    <w:rsid w:val="00C63149"/>
    <w:rsid w:val="00C65A20"/>
    <w:rsid w:val="00C77DA2"/>
    <w:rsid w:val="00D3641C"/>
    <w:rsid w:val="00DA2C8D"/>
    <w:rsid w:val="00E361AA"/>
    <w:rsid w:val="00E941BE"/>
    <w:rsid w:val="00EB613D"/>
    <w:rsid w:val="00ED1753"/>
    <w:rsid w:val="00F07E1D"/>
    <w:rsid w:val="00F25CDA"/>
    <w:rsid w:val="00F35398"/>
    <w:rsid w:val="00F87690"/>
    <w:rsid w:val="00F90813"/>
    <w:rsid w:val="00FD4D67"/>
    <w:rsid w:val="00FE35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83F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27D2B"/>
    <w:pPr>
      <w:widowControl w:val="0"/>
      <w:autoSpaceDE w:val="0"/>
      <w:autoSpaceDN w:val="0"/>
      <w:spacing w:after="0" w:line="240" w:lineRule="auto"/>
      <w:ind w:left="540"/>
    </w:pPr>
    <w:rPr>
      <w:rFonts w:ascii="Cambria" w:eastAsia="Cambria" w:hAnsi="Cambria" w:cs="Cambria"/>
      <w:sz w:val="24"/>
      <w:szCs w:val="24"/>
    </w:rPr>
  </w:style>
  <w:style w:type="character" w:customStyle="1" w:styleId="Char">
    <w:name w:val="نص أساسي Char"/>
    <w:basedOn w:val="a0"/>
    <w:link w:val="a3"/>
    <w:uiPriority w:val="1"/>
    <w:rsid w:val="00A27D2B"/>
    <w:rPr>
      <w:rFonts w:ascii="Cambria" w:eastAsia="Cambria" w:hAnsi="Cambria" w:cs="Cambria"/>
      <w:sz w:val="24"/>
      <w:szCs w:val="24"/>
    </w:rPr>
  </w:style>
  <w:style w:type="table" w:customStyle="1" w:styleId="TableNormal1">
    <w:name w:val="Table Normal1"/>
    <w:uiPriority w:val="2"/>
    <w:semiHidden/>
    <w:unhideWhenUsed/>
    <w:qFormat/>
    <w:rsid w:val="00A27D2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2945"/>
    <w:pPr>
      <w:widowControl w:val="0"/>
      <w:autoSpaceDE w:val="0"/>
      <w:autoSpaceDN w:val="0"/>
      <w:spacing w:after="0" w:line="240" w:lineRule="auto"/>
      <w:ind w:left="112"/>
    </w:pPr>
    <w:rPr>
      <w:rFonts w:ascii="Cambria" w:eastAsia="Cambria" w:hAnsi="Cambria" w:cs="Cambria"/>
    </w:rPr>
  </w:style>
  <w:style w:type="table" w:styleId="a4">
    <w:name w:val="Table Grid"/>
    <w:basedOn w:val="a1"/>
    <w:uiPriority w:val="39"/>
    <w:rsid w:val="0058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3E267D"/>
    <w:pPr>
      <w:ind w:left="720"/>
      <w:contextualSpacing/>
    </w:pPr>
  </w:style>
  <w:style w:type="paragraph" w:customStyle="1" w:styleId="Default">
    <w:name w:val="Default"/>
    <w:rsid w:val="0047501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0"/>
    <w:uiPriority w:val="99"/>
    <w:unhideWhenUsed/>
    <w:rsid w:val="001C52FF"/>
    <w:rPr>
      <w:color w:val="0563C1" w:themeColor="hyperlink"/>
      <w:u w:val="single"/>
    </w:rPr>
  </w:style>
  <w:style w:type="character" w:customStyle="1" w:styleId="UnresolvedMention">
    <w:name w:val="Unresolved Mention"/>
    <w:basedOn w:val="a0"/>
    <w:uiPriority w:val="99"/>
    <w:semiHidden/>
    <w:unhideWhenUsed/>
    <w:rsid w:val="001C52FF"/>
    <w:rPr>
      <w:color w:val="605E5C"/>
      <w:shd w:val="clear" w:color="auto" w:fill="E1DFDD"/>
    </w:rPr>
  </w:style>
  <w:style w:type="paragraph" w:styleId="a6">
    <w:name w:val="header"/>
    <w:basedOn w:val="a"/>
    <w:link w:val="Char0"/>
    <w:uiPriority w:val="99"/>
    <w:unhideWhenUsed/>
    <w:rsid w:val="00B23B14"/>
    <w:pPr>
      <w:tabs>
        <w:tab w:val="center" w:pos="4680"/>
        <w:tab w:val="right" w:pos="9360"/>
      </w:tabs>
      <w:spacing w:after="0" w:line="240" w:lineRule="auto"/>
    </w:pPr>
  </w:style>
  <w:style w:type="character" w:customStyle="1" w:styleId="Char0">
    <w:name w:val="رأس الصفحة Char"/>
    <w:basedOn w:val="a0"/>
    <w:link w:val="a6"/>
    <w:uiPriority w:val="99"/>
    <w:rsid w:val="00B23B14"/>
  </w:style>
  <w:style w:type="paragraph" w:styleId="a7">
    <w:name w:val="footer"/>
    <w:basedOn w:val="a"/>
    <w:link w:val="Char1"/>
    <w:uiPriority w:val="99"/>
    <w:unhideWhenUsed/>
    <w:rsid w:val="00B23B14"/>
    <w:pPr>
      <w:tabs>
        <w:tab w:val="center" w:pos="4680"/>
        <w:tab w:val="right" w:pos="9360"/>
      </w:tabs>
      <w:spacing w:after="0" w:line="240" w:lineRule="auto"/>
    </w:pPr>
  </w:style>
  <w:style w:type="character" w:customStyle="1" w:styleId="Char1">
    <w:name w:val="تذييل الصفحة Char"/>
    <w:basedOn w:val="a0"/>
    <w:link w:val="a7"/>
    <w:uiPriority w:val="99"/>
    <w:rsid w:val="00B23B14"/>
  </w:style>
  <w:style w:type="character" w:styleId="a8">
    <w:name w:val="annotation reference"/>
    <w:basedOn w:val="a0"/>
    <w:uiPriority w:val="99"/>
    <w:semiHidden/>
    <w:unhideWhenUsed/>
    <w:rsid w:val="001208B6"/>
    <w:rPr>
      <w:sz w:val="16"/>
      <w:szCs w:val="16"/>
    </w:rPr>
  </w:style>
  <w:style w:type="paragraph" w:styleId="a9">
    <w:name w:val="annotation text"/>
    <w:basedOn w:val="a"/>
    <w:link w:val="Char2"/>
    <w:uiPriority w:val="99"/>
    <w:semiHidden/>
    <w:unhideWhenUsed/>
    <w:rsid w:val="001208B6"/>
    <w:pPr>
      <w:spacing w:line="240" w:lineRule="auto"/>
    </w:pPr>
    <w:rPr>
      <w:sz w:val="20"/>
      <w:szCs w:val="20"/>
    </w:rPr>
  </w:style>
  <w:style w:type="character" w:customStyle="1" w:styleId="Char2">
    <w:name w:val="نص تعليق Char"/>
    <w:basedOn w:val="a0"/>
    <w:link w:val="a9"/>
    <w:uiPriority w:val="99"/>
    <w:semiHidden/>
    <w:rsid w:val="001208B6"/>
    <w:rPr>
      <w:sz w:val="20"/>
      <w:szCs w:val="20"/>
    </w:rPr>
  </w:style>
  <w:style w:type="paragraph" w:styleId="aa">
    <w:name w:val="annotation subject"/>
    <w:basedOn w:val="a9"/>
    <w:next w:val="a9"/>
    <w:link w:val="Char3"/>
    <w:uiPriority w:val="99"/>
    <w:semiHidden/>
    <w:unhideWhenUsed/>
    <w:rsid w:val="001208B6"/>
    <w:rPr>
      <w:b/>
      <w:bCs/>
    </w:rPr>
  </w:style>
  <w:style w:type="character" w:customStyle="1" w:styleId="Char3">
    <w:name w:val="موضوع تعليق Char"/>
    <w:basedOn w:val="Char2"/>
    <w:link w:val="aa"/>
    <w:uiPriority w:val="99"/>
    <w:semiHidden/>
    <w:rsid w:val="001208B6"/>
    <w:rPr>
      <w:b/>
      <w:bCs/>
      <w:sz w:val="20"/>
      <w:szCs w:val="20"/>
    </w:rPr>
  </w:style>
  <w:style w:type="paragraph" w:styleId="ab">
    <w:name w:val="Balloon Text"/>
    <w:basedOn w:val="a"/>
    <w:link w:val="Char4"/>
    <w:uiPriority w:val="99"/>
    <w:semiHidden/>
    <w:unhideWhenUsed/>
    <w:rsid w:val="001208B6"/>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1208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A27D2B"/>
    <w:pPr>
      <w:widowControl w:val="0"/>
      <w:autoSpaceDE w:val="0"/>
      <w:autoSpaceDN w:val="0"/>
      <w:spacing w:after="0" w:line="240" w:lineRule="auto"/>
      <w:ind w:left="540"/>
    </w:pPr>
    <w:rPr>
      <w:rFonts w:ascii="Cambria" w:eastAsia="Cambria" w:hAnsi="Cambria" w:cs="Cambria"/>
      <w:sz w:val="24"/>
      <w:szCs w:val="24"/>
    </w:rPr>
  </w:style>
  <w:style w:type="character" w:customStyle="1" w:styleId="Char">
    <w:name w:val="نص أساسي Char"/>
    <w:basedOn w:val="a0"/>
    <w:link w:val="a3"/>
    <w:uiPriority w:val="1"/>
    <w:rsid w:val="00A27D2B"/>
    <w:rPr>
      <w:rFonts w:ascii="Cambria" w:eastAsia="Cambria" w:hAnsi="Cambria" w:cs="Cambria"/>
      <w:sz w:val="24"/>
      <w:szCs w:val="24"/>
    </w:rPr>
  </w:style>
  <w:style w:type="table" w:customStyle="1" w:styleId="TableNormal1">
    <w:name w:val="Table Normal1"/>
    <w:uiPriority w:val="2"/>
    <w:semiHidden/>
    <w:unhideWhenUsed/>
    <w:qFormat/>
    <w:rsid w:val="00A27D2B"/>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62945"/>
    <w:pPr>
      <w:widowControl w:val="0"/>
      <w:autoSpaceDE w:val="0"/>
      <w:autoSpaceDN w:val="0"/>
      <w:spacing w:after="0" w:line="240" w:lineRule="auto"/>
      <w:ind w:left="112"/>
    </w:pPr>
    <w:rPr>
      <w:rFonts w:ascii="Cambria" w:eastAsia="Cambria" w:hAnsi="Cambria" w:cs="Cambria"/>
    </w:rPr>
  </w:style>
  <w:style w:type="table" w:styleId="a4">
    <w:name w:val="Table Grid"/>
    <w:basedOn w:val="a1"/>
    <w:uiPriority w:val="39"/>
    <w:rsid w:val="00581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1"/>
    <w:qFormat/>
    <w:rsid w:val="003E267D"/>
    <w:pPr>
      <w:ind w:left="720"/>
      <w:contextualSpacing/>
    </w:pPr>
  </w:style>
  <w:style w:type="paragraph" w:customStyle="1" w:styleId="Default">
    <w:name w:val="Default"/>
    <w:rsid w:val="0047501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0"/>
    <w:uiPriority w:val="99"/>
    <w:unhideWhenUsed/>
    <w:rsid w:val="001C52FF"/>
    <w:rPr>
      <w:color w:val="0563C1" w:themeColor="hyperlink"/>
      <w:u w:val="single"/>
    </w:rPr>
  </w:style>
  <w:style w:type="character" w:customStyle="1" w:styleId="UnresolvedMention">
    <w:name w:val="Unresolved Mention"/>
    <w:basedOn w:val="a0"/>
    <w:uiPriority w:val="99"/>
    <w:semiHidden/>
    <w:unhideWhenUsed/>
    <w:rsid w:val="001C52FF"/>
    <w:rPr>
      <w:color w:val="605E5C"/>
      <w:shd w:val="clear" w:color="auto" w:fill="E1DFDD"/>
    </w:rPr>
  </w:style>
  <w:style w:type="paragraph" w:styleId="a6">
    <w:name w:val="header"/>
    <w:basedOn w:val="a"/>
    <w:link w:val="Char0"/>
    <w:uiPriority w:val="99"/>
    <w:unhideWhenUsed/>
    <w:rsid w:val="00B23B14"/>
    <w:pPr>
      <w:tabs>
        <w:tab w:val="center" w:pos="4680"/>
        <w:tab w:val="right" w:pos="9360"/>
      </w:tabs>
      <w:spacing w:after="0" w:line="240" w:lineRule="auto"/>
    </w:pPr>
  </w:style>
  <w:style w:type="character" w:customStyle="1" w:styleId="Char0">
    <w:name w:val="رأس الصفحة Char"/>
    <w:basedOn w:val="a0"/>
    <w:link w:val="a6"/>
    <w:uiPriority w:val="99"/>
    <w:rsid w:val="00B23B14"/>
  </w:style>
  <w:style w:type="paragraph" w:styleId="a7">
    <w:name w:val="footer"/>
    <w:basedOn w:val="a"/>
    <w:link w:val="Char1"/>
    <w:uiPriority w:val="99"/>
    <w:unhideWhenUsed/>
    <w:rsid w:val="00B23B14"/>
    <w:pPr>
      <w:tabs>
        <w:tab w:val="center" w:pos="4680"/>
        <w:tab w:val="right" w:pos="9360"/>
      </w:tabs>
      <w:spacing w:after="0" w:line="240" w:lineRule="auto"/>
    </w:pPr>
  </w:style>
  <w:style w:type="character" w:customStyle="1" w:styleId="Char1">
    <w:name w:val="تذييل الصفحة Char"/>
    <w:basedOn w:val="a0"/>
    <w:link w:val="a7"/>
    <w:uiPriority w:val="99"/>
    <w:rsid w:val="00B23B14"/>
  </w:style>
  <w:style w:type="character" w:styleId="a8">
    <w:name w:val="annotation reference"/>
    <w:basedOn w:val="a0"/>
    <w:uiPriority w:val="99"/>
    <w:semiHidden/>
    <w:unhideWhenUsed/>
    <w:rsid w:val="001208B6"/>
    <w:rPr>
      <w:sz w:val="16"/>
      <w:szCs w:val="16"/>
    </w:rPr>
  </w:style>
  <w:style w:type="paragraph" w:styleId="a9">
    <w:name w:val="annotation text"/>
    <w:basedOn w:val="a"/>
    <w:link w:val="Char2"/>
    <w:uiPriority w:val="99"/>
    <w:semiHidden/>
    <w:unhideWhenUsed/>
    <w:rsid w:val="001208B6"/>
    <w:pPr>
      <w:spacing w:line="240" w:lineRule="auto"/>
    </w:pPr>
    <w:rPr>
      <w:sz w:val="20"/>
      <w:szCs w:val="20"/>
    </w:rPr>
  </w:style>
  <w:style w:type="character" w:customStyle="1" w:styleId="Char2">
    <w:name w:val="نص تعليق Char"/>
    <w:basedOn w:val="a0"/>
    <w:link w:val="a9"/>
    <w:uiPriority w:val="99"/>
    <w:semiHidden/>
    <w:rsid w:val="001208B6"/>
    <w:rPr>
      <w:sz w:val="20"/>
      <w:szCs w:val="20"/>
    </w:rPr>
  </w:style>
  <w:style w:type="paragraph" w:styleId="aa">
    <w:name w:val="annotation subject"/>
    <w:basedOn w:val="a9"/>
    <w:next w:val="a9"/>
    <w:link w:val="Char3"/>
    <w:uiPriority w:val="99"/>
    <w:semiHidden/>
    <w:unhideWhenUsed/>
    <w:rsid w:val="001208B6"/>
    <w:rPr>
      <w:b/>
      <w:bCs/>
    </w:rPr>
  </w:style>
  <w:style w:type="character" w:customStyle="1" w:styleId="Char3">
    <w:name w:val="موضوع تعليق Char"/>
    <w:basedOn w:val="Char2"/>
    <w:link w:val="aa"/>
    <w:uiPriority w:val="99"/>
    <w:semiHidden/>
    <w:rsid w:val="001208B6"/>
    <w:rPr>
      <w:b/>
      <w:bCs/>
      <w:sz w:val="20"/>
      <w:szCs w:val="20"/>
    </w:rPr>
  </w:style>
  <w:style w:type="paragraph" w:styleId="ab">
    <w:name w:val="Balloon Text"/>
    <w:basedOn w:val="a"/>
    <w:link w:val="Char4"/>
    <w:uiPriority w:val="99"/>
    <w:semiHidden/>
    <w:unhideWhenUsed/>
    <w:rsid w:val="001208B6"/>
    <w:pPr>
      <w:spacing w:after="0" w:line="240" w:lineRule="auto"/>
    </w:pPr>
    <w:rPr>
      <w:rFonts w:ascii="Tahoma" w:hAnsi="Tahoma" w:cs="Tahoma"/>
      <w:sz w:val="16"/>
      <w:szCs w:val="16"/>
    </w:rPr>
  </w:style>
  <w:style w:type="character" w:customStyle="1" w:styleId="Char4">
    <w:name w:val="نص في بالون Char"/>
    <w:basedOn w:val="a0"/>
    <w:link w:val="ab"/>
    <w:uiPriority w:val="99"/>
    <w:semiHidden/>
    <w:rsid w:val="001208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s13071-019-386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1755E-5A84-405C-A319-A975B186F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3427</Words>
  <Characters>19536</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 Fattouh</dc:creator>
  <cp:lastModifiedBy>Maher</cp:lastModifiedBy>
  <cp:revision>2</cp:revision>
  <dcterms:created xsi:type="dcterms:W3CDTF">2026-04-04T05:57:00Z</dcterms:created>
  <dcterms:modified xsi:type="dcterms:W3CDTF">2026-04-04T05:57:00Z</dcterms:modified>
</cp:coreProperties>
</file>