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A1F4A" w:rsidRPr="001D46EA" w14:paraId="75C50F9A" w14:textId="77777777">
        <w:trPr>
          <w:trHeight w:val="20"/>
          <w:jc w:val="center"/>
        </w:trPr>
        <w:tc>
          <w:tcPr>
            <w:tcW w:w="1186" w:type="pct"/>
          </w:tcPr>
          <w:p w14:paraId="581339D3" w14:textId="77777777" w:rsidR="008A1F4A" w:rsidRPr="001D46EA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9E3E33" w14:textId="77777777" w:rsidR="008A1F4A" w:rsidRPr="001D46EA" w:rsidRDefault="007F67C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Agricultural Extension, Economics &amp; Sociology</w:t>
            </w:r>
          </w:p>
        </w:tc>
      </w:tr>
      <w:tr w:rsidR="008A1F4A" w:rsidRPr="001D46EA" w14:paraId="6CEA099C" w14:textId="77777777">
        <w:trPr>
          <w:trHeight w:val="20"/>
          <w:jc w:val="center"/>
        </w:trPr>
        <w:tc>
          <w:tcPr>
            <w:tcW w:w="1186" w:type="pct"/>
          </w:tcPr>
          <w:p w14:paraId="23F48880" w14:textId="77777777" w:rsidR="008A1F4A" w:rsidRPr="001D46EA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254C38" w14:textId="77777777" w:rsidR="008A1F4A" w:rsidRPr="001D46EA" w:rsidRDefault="005420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Ms_AJAEES_156042</w:t>
            </w:r>
          </w:p>
        </w:tc>
      </w:tr>
      <w:tr w:rsidR="008A1F4A" w:rsidRPr="001D46EA" w14:paraId="59A566BD" w14:textId="77777777">
        <w:trPr>
          <w:trHeight w:val="20"/>
          <w:jc w:val="center"/>
        </w:trPr>
        <w:tc>
          <w:tcPr>
            <w:tcW w:w="1186" w:type="pct"/>
          </w:tcPr>
          <w:p w14:paraId="697F9CE1" w14:textId="77777777" w:rsidR="008A1F4A" w:rsidRPr="001D46EA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B263A4" w14:textId="77777777" w:rsidR="008A1F4A" w:rsidRPr="001D46EA" w:rsidRDefault="005420DF" w:rsidP="005420D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Does Farm Record-Keeping Mediate the Relationship Between Agricultural Training and </w:t>
            </w:r>
            <w:proofErr w:type="spellStart"/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Agripreneurship</w:t>
            </w:r>
            <w:proofErr w:type="spellEnd"/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Development? Evidence from Smallholder Farmers in the North West Region of Cameroon</w:t>
            </w:r>
          </w:p>
        </w:tc>
      </w:tr>
      <w:tr w:rsidR="008A1F4A" w:rsidRPr="001D46EA" w14:paraId="741C6B7D" w14:textId="77777777">
        <w:trPr>
          <w:trHeight w:val="20"/>
          <w:jc w:val="center"/>
        </w:trPr>
        <w:tc>
          <w:tcPr>
            <w:tcW w:w="1186" w:type="pct"/>
          </w:tcPr>
          <w:p w14:paraId="39634A89" w14:textId="77777777" w:rsidR="008A1F4A" w:rsidRPr="001D46EA" w:rsidRDefault="007F67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2F367F" w14:textId="77777777" w:rsidR="008A1F4A" w:rsidRPr="001D46EA" w:rsidRDefault="007F67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4A7FF9" w14:textId="77777777" w:rsidR="008A1F4A" w:rsidRPr="001D46EA" w:rsidRDefault="008A1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549A51" w14:textId="77777777" w:rsidR="008A1F4A" w:rsidRPr="001D46EA" w:rsidRDefault="008A1F4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B0CB4D" w14:textId="77777777" w:rsidR="008A1F4A" w:rsidRPr="001D46EA" w:rsidRDefault="008A1F4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58232C" w14:textId="77777777" w:rsidR="008A1F4A" w:rsidRPr="001D46EA" w:rsidRDefault="008A1F4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4A4F69" w14:textId="77777777" w:rsidR="008A1F4A" w:rsidRPr="001D46EA" w:rsidRDefault="008A1F4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D5641D" w14:textId="77777777" w:rsidR="008A1F4A" w:rsidRPr="001D46EA" w:rsidRDefault="007F67C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D46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D46E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6E4E67" w14:textId="77777777" w:rsidR="008A1F4A" w:rsidRPr="001D46EA" w:rsidRDefault="008A1F4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A1F4A" w:rsidRPr="001D46EA" w14:paraId="4F37A0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C2A328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5F9F1ED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46E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0C2D402" w14:textId="77777777" w:rsidR="008A1F4A" w:rsidRPr="001D46EA" w:rsidRDefault="007F67C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4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46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4C326E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1DA14A6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1F743E" w14:textId="77777777" w:rsidR="008A1F4A" w:rsidRPr="001D46EA" w:rsidRDefault="007F67C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5BB3DB8" w14:textId="2A966004" w:rsidR="008A1F4A" w:rsidRPr="001D46EA" w:rsidRDefault="005127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addresses an important and underexplored mechanism in agricultural development—how farm record-keeping mediates the relationship between agricultural training and </w:t>
            </w:r>
            <w:proofErr w:type="spellStart"/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agripreneurship</w:t>
            </w:r>
            <w:proofErr w:type="spellEnd"/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The study contributes to the literature by moving beyond direct-effect models and offering a theoretically grounded mediation framework integrating Human Capital, Resource-Based View, and Knowledge-Based View theories. The empirical evidence from Cameroon adds value to sub-Saharan African </w:t>
            </w:r>
            <w:proofErr w:type="spellStart"/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agripreneurship</w:t>
            </w:r>
            <w:proofErr w:type="spellEnd"/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discourse. However, while the conceptual contribution is strong, the manuscript’s broader generalizability and methodological transparency require strengthening to enhance its scientific impact.</w:t>
            </w:r>
          </w:p>
        </w:tc>
        <w:tc>
          <w:tcPr>
            <w:tcW w:w="1367" w:type="pct"/>
          </w:tcPr>
          <w:p w14:paraId="5B3BBBD2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B0D0A0" w14:textId="77777777" w:rsidR="008A1F4A" w:rsidRPr="001D46EA" w:rsidRDefault="008A1F4A">
      <w:pPr>
        <w:rPr>
          <w:rFonts w:ascii="Arial" w:hAnsi="Arial" w:cs="Arial"/>
          <w:sz w:val="20"/>
          <w:szCs w:val="20"/>
          <w:lang w:val="en-GB"/>
        </w:rPr>
      </w:pPr>
    </w:p>
    <w:p w14:paraId="4D40573A" w14:textId="77777777" w:rsidR="008A1F4A" w:rsidRPr="001D46EA" w:rsidRDefault="008A1F4A">
      <w:pPr>
        <w:rPr>
          <w:rFonts w:ascii="Arial" w:hAnsi="Arial" w:cs="Arial"/>
          <w:sz w:val="20"/>
          <w:szCs w:val="20"/>
          <w:lang w:val="en-GB"/>
        </w:rPr>
      </w:pPr>
    </w:p>
    <w:p w14:paraId="385F2263" w14:textId="77777777" w:rsidR="008A1F4A" w:rsidRPr="001D46EA" w:rsidRDefault="008A1F4A">
      <w:pPr>
        <w:rPr>
          <w:rFonts w:ascii="Arial" w:hAnsi="Arial" w:cs="Arial"/>
          <w:sz w:val="20"/>
          <w:szCs w:val="20"/>
          <w:lang w:val="en-GB"/>
        </w:rPr>
      </w:pPr>
    </w:p>
    <w:p w14:paraId="34B71365" w14:textId="77777777" w:rsidR="008A1F4A" w:rsidRPr="001D46EA" w:rsidRDefault="007F67C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D46E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E6FE4F4" w14:textId="77777777" w:rsidR="008A1F4A" w:rsidRPr="001D46EA" w:rsidRDefault="008A1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A1F4A" w:rsidRPr="001D46EA" w14:paraId="2F6F2EA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5AF479F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5B76A7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46E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FE3C0FC" w14:textId="77777777" w:rsidR="008A1F4A" w:rsidRPr="001D46EA" w:rsidRDefault="007F67C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46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1F4A" w:rsidRPr="001D46EA" w14:paraId="2F6E36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5CC156" w14:textId="77777777" w:rsidR="008A1F4A" w:rsidRPr="001D46EA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71DAD5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E4E802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768D5" w14:textId="77777777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Clear, precise, and reflects mediation design accurately</w:t>
            </w:r>
          </w:p>
          <w:p w14:paraId="26A56B45" w14:textId="1D6D8A26" w:rsidR="00E95085" w:rsidRPr="001D46EA" w:rsidRDefault="00E95085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311080A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20D126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2EE383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46E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DAE5D7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04D5D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5299D1" w14:textId="61C29B50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Strong but slightly dense; could better highlight limitations.</w:t>
            </w:r>
          </w:p>
          <w:p w14:paraId="31949D9C" w14:textId="36C81299" w:rsidR="005127E1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D6F45AF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272CBB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BF4490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6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EB5FB0A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C8759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1E687" w14:textId="77777777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Relevant but could include mediation model or entrepreneurial behavior.</w:t>
            </w:r>
          </w:p>
          <w:p w14:paraId="7C913D91" w14:textId="3F259432" w:rsidR="005127E1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AF3D484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065F38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1189C3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6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DDEF115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37431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B2623" w14:textId="77777777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Well-written but could be somewhat tightened.</w:t>
            </w:r>
          </w:p>
          <w:p w14:paraId="171D532C" w14:textId="0F42FA90" w:rsidR="005127E1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B0C6A84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35CA61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FDB11E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6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8807269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20DEB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7B167B" w14:textId="77777777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Clearly stated and logically derived.</w:t>
            </w:r>
          </w:p>
          <w:p w14:paraId="13CCE02B" w14:textId="4162489B" w:rsidR="005127E1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5C08566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658C83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012A11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6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B79DE6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16496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4C2601" w14:textId="77777777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Strong theoretical grounding but slightly overextended; some citations appear generic/unverified.</w:t>
            </w:r>
          </w:p>
          <w:p w14:paraId="73EC94C6" w14:textId="6239C82B" w:rsidR="005127E1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614584E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78D3D0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930835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6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AEC5AD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25152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8DE099" w14:textId="77777777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Appropriate design, but lacks depth in validity, reliability, and bias control</w:t>
            </w:r>
          </w:p>
          <w:p w14:paraId="0156779B" w14:textId="4216E44A" w:rsidR="005127E1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D372D5A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2D206B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E3EA2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46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4B5B7EC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DC84E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3B2C7" w14:textId="77777777" w:rsidR="008A1F4A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</w:rPr>
              <w:t>No explicit ethical approval, consent, or data protection statement</w:t>
            </w:r>
          </w:p>
          <w:p w14:paraId="6ADA1D91" w14:textId="39519D82" w:rsidR="005127E1" w:rsidRPr="001D46EA" w:rsidRDefault="005127E1" w:rsidP="005127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  <w:r w:rsidR="00742B7E"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4CAD3D95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6F8930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C31697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466FDB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3DE599" w14:textId="77777777" w:rsidR="008A1F4A" w:rsidRPr="001D46EA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976A5C" w14:textId="77777777" w:rsidR="008A1F4A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</w:rPr>
              <w:t>Clear, structured, statistically sound</w:t>
            </w:r>
          </w:p>
          <w:p w14:paraId="209DEB89" w14:textId="70D82CE7" w:rsidR="00742B7E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561AF26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516D0B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1592D5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AEDF67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D4D28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BFD373" w14:textId="77777777" w:rsidR="008A1F4A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</w:rPr>
              <w:t>Clear but overly dense</w:t>
            </w:r>
          </w:p>
          <w:p w14:paraId="2345D019" w14:textId="76AC41AB" w:rsidR="00742B7E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84D1D62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327756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83702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4328FC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9881C8B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5CB4DF" w14:textId="77777777" w:rsidR="008A1F4A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</w:rPr>
              <w:lastRenderedPageBreak/>
              <w:t>Strong theoretical integration but slightly overstated claims</w:t>
            </w:r>
          </w:p>
          <w:p w14:paraId="25BBE7E6" w14:textId="1A93A94E" w:rsidR="00742B7E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34BC2F82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34FC1D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4263FB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026EB3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D8CB0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6F2DD0" w14:textId="77777777" w:rsidR="008A1F4A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</w:rPr>
              <w:t>Supported by data but somewhat prescriptive</w:t>
            </w:r>
          </w:p>
          <w:p w14:paraId="78EB1699" w14:textId="013D5F9B" w:rsidR="00742B7E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DCEE38A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4EEB41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1772AA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96B1FB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6DC4C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2D6BEF" w14:textId="77777777" w:rsidR="008A1F4A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Almost absent</w:t>
            </w:r>
          </w:p>
          <w:p w14:paraId="34AE41F3" w14:textId="06929295" w:rsidR="00742B7E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1C24E82A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16B809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395527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84843F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23EE0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C2F6FC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5B84756" w14:textId="77777777" w:rsidR="008A1F4A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some inconsistency</w:t>
            </w:r>
          </w:p>
          <w:p w14:paraId="7089F2B1" w14:textId="49957F64" w:rsidR="00742B7E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73065A3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42DD4E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4EE4D5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AD7C5F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91CCF" w14:textId="77777777" w:rsidR="008A1F4A" w:rsidRPr="001D46EA" w:rsidRDefault="007F67C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22F1F1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FF4FA3" w14:textId="77777777" w:rsidR="008A1F4A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</w:rPr>
              <w:t>Very high quality</w:t>
            </w:r>
          </w:p>
          <w:p w14:paraId="4AA85BA1" w14:textId="6C9EF568" w:rsidR="00742B7E" w:rsidRPr="001D46EA" w:rsidRDefault="00742B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7D0085B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278340" w14:textId="77777777" w:rsidR="008A1F4A" w:rsidRPr="001D46EA" w:rsidRDefault="008A1F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E2F79A" w14:textId="77777777" w:rsidR="008A1F4A" w:rsidRPr="001D46EA" w:rsidRDefault="008A1F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41C87B" w14:textId="77777777" w:rsidR="008A1F4A" w:rsidRPr="001D46EA" w:rsidRDefault="008A1F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B4E1FC" w14:textId="77777777" w:rsidR="008A1F4A" w:rsidRPr="001D46EA" w:rsidRDefault="007F67C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D46E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F4E6F71" w14:textId="77777777" w:rsidR="008A1F4A" w:rsidRPr="001D46EA" w:rsidRDefault="008A1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A1F4A" w:rsidRPr="001D46EA" w14:paraId="6DB8D7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16154B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D3BD6E2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46E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BAF60A9" w14:textId="77777777" w:rsidR="008A1F4A" w:rsidRPr="001D46EA" w:rsidRDefault="008A1F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21C14F3" w14:textId="77777777" w:rsidR="008A1F4A" w:rsidRPr="001D46EA" w:rsidRDefault="007F67C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4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46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5C9B27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72297C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38A2A8" w14:textId="77777777" w:rsidR="008A1F4A" w:rsidRPr="001D46EA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C4E7C5" w14:textId="77777777" w:rsidR="008A1F4A" w:rsidRPr="001D46EA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FC10C9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1CCCE9" w14:textId="53FF6F93" w:rsidR="008A1F4A" w:rsidRPr="001D46EA" w:rsidRDefault="00E950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EEDC19D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6F2066C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86EF48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46E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966A8F" w14:textId="77777777" w:rsidR="008A1F4A" w:rsidRPr="001D46EA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82BBC6" w14:textId="77777777" w:rsidR="008A1F4A" w:rsidRPr="001D46EA" w:rsidRDefault="007F67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6A943C" w14:textId="0406A21A" w:rsidR="008A1F4A" w:rsidRPr="001D46EA" w:rsidRDefault="00E95085" w:rsidP="00E950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limitation should be included</w:t>
            </w:r>
          </w:p>
        </w:tc>
        <w:tc>
          <w:tcPr>
            <w:tcW w:w="1543" w:type="pct"/>
          </w:tcPr>
          <w:p w14:paraId="65C5C4EB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6B51667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13C05A" w14:textId="77777777" w:rsidR="008A1F4A" w:rsidRPr="001D46EA" w:rsidRDefault="007F67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D46E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D46EA">
              <w:rPr>
                <w:rFonts w:ascii="Arial" w:hAnsi="Arial" w:cs="Arial"/>
                <w:lang w:val="en-GB" w:eastAsia="en-US"/>
              </w:rPr>
              <w:br/>
            </w:r>
          </w:p>
          <w:p w14:paraId="15C71171" w14:textId="77777777" w:rsidR="008A1F4A" w:rsidRPr="001D46EA" w:rsidRDefault="007F6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F4E03D" w14:textId="71468432" w:rsidR="008A1F4A" w:rsidRPr="001D46EA" w:rsidRDefault="00E950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D4B42E1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74CA32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D59E75" w14:textId="77777777" w:rsidR="008A1F4A" w:rsidRPr="001D46EA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2CA847" w14:textId="77777777" w:rsidR="008A1F4A" w:rsidRPr="001D46EA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4060FE" w14:textId="77777777" w:rsidR="008A1F4A" w:rsidRPr="001D46EA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D5C8C3" w14:textId="77777777" w:rsidR="008A1F4A" w:rsidRPr="001D46EA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283CE8A" w14:textId="24811145" w:rsidR="008A1F4A" w:rsidRPr="001D46EA" w:rsidRDefault="00E950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several are institutional and </w:t>
            </w:r>
            <w:r w:rsidRPr="001D46EA">
              <w:rPr>
                <w:rFonts w:ascii="Arial" w:hAnsi="Arial" w:cs="Arial"/>
                <w:bCs/>
                <w:sz w:val="20"/>
                <w:szCs w:val="20"/>
              </w:rPr>
              <w:t>Schultz (1961) appears twice</w:t>
            </w:r>
          </w:p>
        </w:tc>
        <w:tc>
          <w:tcPr>
            <w:tcW w:w="1543" w:type="pct"/>
          </w:tcPr>
          <w:p w14:paraId="6597349C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1F4A" w:rsidRPr="001D46EA" w14:paraId="23F99CB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C00D6BC" w14:textId="77777777" w:rsidR="008A1F4A" w:rsidRPr="001D46EA" w:rsidRDefault="007F67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73AA99D" w14:textId="77777777" w:rsidR="008A1F4A" w:rsidRPr="001D46EA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89B22B" w14:textId="77777777" w:rsidR="008A1F4A" w:rsidRPr="001D46EA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84F60E" w14:textId="77777777" w:rsidR="008A1F4A" w:rsidRPr="001D46EA" w:rsidRDefault="007F67C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E08080" w14:textId="77777777" w:rsidR="008A1F4A" w:rsidRPr="001D46EA" w:rsidRDefault="008A1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FAEB3CB" w14:textId="6F95F12F" w:rsidR="008A1F4A" w:rsidRPr="001D46EA" w:rsidRDefault="003C3D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Missing ethical clearance statement, informed consent and data privacy/</w:t>
            </w:r>
            <w:proofErr w:type="spellStart"/>
            <w:r w:rsidRPr="001D4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confidenciality</w:t>
            </w:r>
            <w:proofErr w:type="spellEnd"/>
          </w:p>
        </w:tc>
        <w:tc>
          <w:tcPr>
            <w:tcW w:w="1543" w:type="pct"/>
          </w:tcPr>
          <w:p w14:paraId="1C347859" w14:textId="77777777" w:rsidR="008A1F4A" w:rsidRPr="001D46EA" w:rsidRDefault="008A1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FDDCAA" w14:textId="760C8EC9" w:rsidR="008A1F4A" w:rsidRPr="001D46EA" w:rsidRDefault="008A1F4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ACE9BBF" w14:textId="77777777" w:rsidR="00481A7D" w:rsidRPr="001D46EA" w:rsidRDefault="00481A7D" w:rsidP="00481A7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082D178" w14:textId="77777777" w:rsidR="00481A7D" w:rsidRPr="001D46EA" w:rsidRDefault="00481A7D" w:rsidP="00481A7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D46E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D46E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086A6D" w14:textId="34AC4434" w:rsidR="009832FE" w:rsidRPr="001D46EA" w:rsidRDefault="009832FE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0"/>
        <w:gridCol w:w="789"/>
      </w:tblGrid>
      <w:tr w:rsidR="00481A7D" w:rsidRPr="001D46EA" w14:paraId="475E71A5" w14:textId="77777777" w:rsidTr="008F64D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0ED0" w14:textId="77777777" w:rsidR="00481A7D" w:rsidRPr="001D46EA" w:rsidRDefault="00481A7D" w:rsidP="00481A7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1D46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2D02D16" w14:textId="77777777" w:rsidR="00481A7D" w:rsidRPr="001D46EA" w:rsidRDefault="00481A7D" w:rsidP="00481A7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1A7D" w:rsidRPr="001D46EA" w14:paraId="4F33FA13" w14:textId="77777777" w:rsidTr="008F64D6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99D1" w14:textId="77777777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65C" w14:textId="77777777" w:rsidR="00481A7D" w:rsidRPr="001D46EA" w:rsidRDefault="00481A7D" w:rsidP="00481A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1A7D" w:rsidRPr="001D46EA" w14:paraId="4960EC03" w14:textId="77777777" w:rsidTr="008F64D6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7CA7" w14:textId="77777777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73CCA9" w14:textId="77777777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D7F5FDC" w14:textId="77777777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65BF60" w14:textId="1AEDA99B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6B7DB2" w14:textId="77777777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C1FBDE" w14:textId="77777777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>Olatidoye</w:t>
            </w:r>
            <w:proofErr w:type="spellEnd"/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 xml:space="preserve">, O. P. (2024). </w:t>
            </w:r>
            <w:proofErr w:type="spellStart"/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>Agripreneurship</w:t>
            </w:r>
            <w:proofErr w:type="spellEnd"/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 xml:space="preserve"> curriculum development: quest for food security and sustainability. In </w:t>
            </w:r>
            <w:proofErr w:type="spellStart"/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>Agripreneurship</w:t>
            </w:r>
            <w:proofErr w:type="spellEnd"/>
            <w:r w:rsidRPr="001D46EA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Dynamic Agribusiness Value Chain (pp. 383-404). Singapore: Springer Nature Singapore.</w:t>
            </w:r>
          </w:p>
          <w:p w14:paraId="19E84433" w14:textId="5D9CDEEE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213CCE" w14:textId="2405B322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B5F6F2" w14:textId="77777777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A86681" w14:textId="4D8CA4BB" w:rsidR="00481A7D" w:rsidRPr="001D46EA" w:rsidRDefault="00481A7D" w:rsidP="004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3091" w14:textId="77777777" w:rsidR="00481A7D" w:rsidRPr="001D46EA" w:rsidRDefault="00481A7D" w:rsidP="00481A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14283CAA" w14:textId="2D569D84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EE5A03A" w14:textId="67C22974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EBD2674" w14:textId="30EA7177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D0FAC7C" w14:textId="7243D3B8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1E1EEC" w14:textId="350E0BDE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EA09A1" w14:textId="05BE4CB0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90A30C" w14:textId="3CA9100C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CD9609F" w14:textId="4BDC95C5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6A7158" w14:textId="77777777" w:rsidR="00481A7D" w:rsidRPr="001D46EA" w:rsidRDefault="00481A7D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9832FE" w:rsidRPr="001D46EA" w14:paraId="25C599C7" w14:textId="77777777" w:rsidTr="008F64D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3E70" w14:textId="292DC5A6" w:rsidR="009832FE" w:rsidRPr="001D46EA" w:rsidRDefault="00481A7D" w:rsidP="009832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1D46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4</w:t>
            </w:r>
            <w:r w:rsidR="009832FE" w:rsidRPr="001D46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="009832FE" w:rsidRPr="001D46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E90084" w14:textId="77777777" w:rsidR="009832FE" w:rsidRPr="001D46EA" w:rsidRDefault="009832FE" w:rsidP="009832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832FE" w:rsidRPr="001D46EA" w14:paraId="3862BAE5" w14:textId="77777777" w:rsidTr="008F64D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2842" w14:textId="77777777" w:rsidR="009832FE" w:rsidRPr="001D46EA" w:rsidRDefault="009832FE" w:rsidP="00983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31F5" w14:textId="77777777" w:rsidR="009832FE" w:rsidRPr="001D46EA" w:rsidRDefault="009832FE" w:rsidP="009832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46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6DB76DE" w14:textId="77777777" w:rsidR="009832FE" w:rsidRPr="001D46EA" w:rsidRDefault="009832FE" w:rsidP="009832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4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46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6C0E05" w14:textId="77777777" w:rsidR="009832FE" w:rsidRPr="001D46EA" w:rsidRDefault="009832FE" w:rsidP="00983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32FE" w:rsidRPr="001D46EA" w14:paraId="5827B9C2" w14:textId="77777777" w:rsidTr="008F64D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BE4E" w14:textId="77777777" w:rsidR="009832FE" w:rsidRPr="001D46EA" w:rsidRDefault="009832FE" w:rsidP="009832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D46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998B61" w14:textId="77777777" w:rsidR="009832FE" w:rsidRPr="001D46EA" w:rsidRDefault="009832FE" w:rsidP="00983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E84C" w14:textId="77777777" w:rsidR="009832FE" w:rsidRPr="001D46EA" w:rsidRDefault="009832FE" w:rsidP="009832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D46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D46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D46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8D08034" w14:textId="77777777" w:rsidR="009832FE" w:rsidRPr="001D46EA" w:rsidRDefault="009832FE" w:rsidP="00983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1D32782" w14:textId="77777777" w:rsidR="009832FE" w:rsidRPr="001D46EA" w:rsidRDefault="009832FE" w:rsidP="00983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9F46D3" w14:textId="77777777" w:rsidR="009832FE" w:rsidRPr="001D46EA" w:rsidRDefault="009832FE" w:rsidP="00983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6CC0A8" w14:textId="77777777" w:rsidR="009832FE" w:rsidRPr="001D46EA" w:rsidRDefault="009832FE" w:rsidP="009832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A98E30C" w14:textId="0F191BB3" w:rsidR="009832FE" w:rsidRPr="001D46EA" w:rsidRDefault="009832FE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484B50" w14:textId="5D7E191F" w:rsidR="001D46EA" w:rsidRPr="001D46EA" w:rsidRDefault="001D46EA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FAE5D1B" w14:textId="77777777" w:rsidR="001D46EA" w:rsidRPr="001D46EA" w:rsidRDefault="001D46EA" w:rsidP="001D46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D46EA">
        <w:rPr>
          <w:rFonts w:ascii="Arial" w:hAnsi="Arial" w:cs="Arial"/>
          <w:b/>
          <w:u w:val="single"/>
        </w:rPr>
        <w:t>Reviewer details:</w:t>
      </w:r>
    </w:p>
    <w:p w14:paraId="4996AB07" w14:textId="1F36BADD" w:rsidR="001D46EA" w:rsidRPr="001D46EA" w:rsidRDefault="001D46EA" w:rsidP="009832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1AB72E6" w14:textId="5806DE6F" w:rsidR="001D46EA" w:rsidRPr="001D46EA" w:rsidRDefault="001D46EA" w:rsidP="001D46E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GoBack"/>
      <w:proofErr w:type="spellStart"/>
      <w:r w:rsidRPr="001D46EA">
        <w:rPr>
          <w:rFonts w:ascii="Arial" w:hAnsi="Arial" w:cs="Arial"/>
          <w:sz w:val="20"/>
          <w:szCs w:val="20"/>
          <w:lang w:val="en-GB"/>
        </w:rPr>
        <w:t>Gana</w:t>
      </w:r>
      <w:proofErr w:type="spellEnd"/>
      <w:r w:rsidRPr="001D46E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46EA">
        <w:rPr>
          <w:rFonts w:ascii="Arial" w:hAnsi="Arial" w:cs="Arial"/>
          <w:sz w:val="20"/>
          <w:szCs w:val="20"/>
          <w:lang w:val="en-GB"/>
        </w:rPr>
        <w:t>Pati</w:t>
      </w:r>
      <w:proofErr w:type="spellEnd"/>
      <w:r w:rsidRPr="001D46EA">
        <w:rPr>
          <w:rFonts w:ascii="Arial" w:hAnsi="Arial" w:cs="Arial"/>
          <w:sz w:val="20"/>
          <w:szCs w:val="20"/>
          <w:lang w:val="en-GB"/>
        </w:rPr>
        <w:t xml:space="preserve"> Ojha</w:t>
      </w:r>
      <w:r w:rsidRPr="001D46EA">
        <w:rPr>
          <w:rFonts w:ascii="Arial" w:hAnsi="Arial" w:cs="Arial"/>
          <w:sz w:val="20"/>
          <w:szCs w:val="20"/>
          <w:lang w:val="en-GB"/>
        </w:rPr>
        <w:t xml:space="preserve">, </w:t>
      </w:r>
      <w:r w:rsidRPr="001D46EA">
        <w:rPr>
          <w:rFonts w:ascii="Arial" w:hAnsi="Arial" w:cs="Arial"/>
          <w:sz w:val="20"/>
          <w:szCs w:val="20"/>
          <w:lang w:val="en-GB"/>
        </w:rPr>
        <w:t>Agriculture and Forestry University</w:t>
      </w:r>
      <w:r w:rsidRPr="001D46EA">
        <w:rPr>
          <w:rFonts w:ascii="Arial" w:hAnsi="Arial" w:cs="Arial"/>
          <w:sz w:val="20"/>
          <w:szCs w:val="20"/>
          <w:lang w:val="en-GB"/>
        </w:rPr>
        <w:t xml:space="preserve">, </w:t>
      </w:r>
      <w:r w:rsidRPr="001D46EA">
        <w:rPr>
          <w:rFonts w:ascii="Arial" w:hAnsi="Arial" w:cs="Arial"/>
          <w:sz w:val="20"/>
          <w:szCs w:val="20"/>
          <w:lang w:val="en-GB"/>
        </w:rPr>
        <w:t>Nepal</w:t>
      </w:r>
      <w:bookmarkEnd w:id="2"/>
    </w:p>
    <w:sectPr w:rsidR="001D46EA" w:rsidRPr="001D46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0B51" w14:textId="77777777" w:rsidR="0003382F" w:rsidRDefault="0003382F">
      <w:r>
        <w:separator/>
      </w:r>
    </w:p>
  </w:endnote>
  <w:endnote w:type="continuationSeparator" w:id="0">
    <w:p w14:paraId="4D0D3346" w14:textId="77777777" w:rsidR="0003382F" w:rsidRDefault="0003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9EDD" w14:textId="77777777" w:rsidR="008A1F4A" w:rsidRDefault="008A1F4A">
    <w:pPr>
      <w:pStyle w:val="Footer"/>
      <w:jc w:val="right"/>
    </w:pPr>
  </w:p>
  <w:p w14:paraId="05605A4F" w14:textId="5379A8DB" w:rsidR="008A1F4A" w:rsidRDefault="007F67C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81A7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81A7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C7529E4" w14:textId="77777777" w:rsidR="008A1F4A" w:rsidRDefault="007F67C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5D4FB94" w14:textId="77777777" w:rsidR="008A1F4A" w:rsidRDefault="008A1F4A">
    <w:pPr>
      <w:pStyle w:val="Footer"/>
      <w:jc w:val="right"/>
    </w:pPr>
  </w:p>
  <w:p w14:paraId="26C417E3" w14:textId="77777777" w:rsidR="008A1F4A" w:rsidRDefault="008A1F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3C3DE" w14:textId="77777777" w:rsidR="0003382F" w:rsidRDefault="0003382F">
      <w:r>
        <w:separator/>
      </w:r>
    </w:p>
  </w:footnote>
  <w:footnote w:type="continuationSeparator" w:id="0">
    <w:p w14:paraId="034F7948" w14:textId="77777777" w:rsidR="0003382F" w:rsidRDefault="0003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D61CF" w14:textId="77777777" w:rsidR="008A1F4A" w:rsidRDefault="008A1F4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0E349D" w14:textId="77777777" w:rsidR="008A1F4A" w:rsidRDefault="007F67C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4A"/>
    <w:rsid w:val="0003382F"/>
    <w:rsid w:val="000338BE"/>
    <w:rsid w:val="00101681"/>
    <w:rsid w:val="001076B3"/>
    <w:rsid w:val="001D46EA"/>
    <w:rsid w:val="002570F6"/>
    <w:rsid w:val="00310D65"/>
    <w:rsid w:val="003C3D0B"/>
    <w:rsid w:val="00481A7D"/>
    <w:rsid w:val="005127E1"/>
    <w:rsid w:val="005420DF"/>
    <w:rsid w:val="00742B7E"/>
    <w:rsid w:val="007F67CE"/>
    <w:rsid w:val="008A1F4A"/>
    <w:rsid w:val="009832FE"/>
    <w:rsid w:val="00C14731"/>
    <w:rsid w:val="00D15857"/>
    <w:rsid w:val="00E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452F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A7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46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2026-03-29T04:00:00Z</dcterms:created>
  <dcterms:modified xsi:type="dcterms:W3CDTF">2026-04-02T11:28:00Z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