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C2B0" w14:textId="77777777" w:rsidR="00163BC4" w:rsidRPr="00163BC4" w:rsidRDefault="007871F4" w:rsidP="00441B6F">
      <w:pPr>
        <w:pStyle w:val="Author"/>
        <w:spacing w:line="240" w:lineRule="auto"/>
        <w:rPr>
          <w:rFonts w:ascii="Arial" w:hAnsi="Arial" w:cs="Arial"/>
          <w:bCs/>
          <w:iCs/>
          <w:kern w:val="28"/>
          <w:sz w:val="36"/>
        </w:rPr>
      </w:pPr>
      <w:r w:rsidRPr="007871F4">
        <w:rPr>
          <w:rFonts w:ascii="Arial" w:hAnsi="Arial" w:cs="Arial"/>
          <w:bCs/>
          <w:iCs/>
          <w:kern w:val="28"/>
          <w:sz w:val="36"/>
        </w:rPr>
        <w:t xml:space="preserve">Investigating the awareness and perception of farmers about </w:t>
      </w:r>
      <w:commentRangeStart w:id="0"/>
      <w:r w:rsidRPr="007871F4">
        <w:rPr>
          <w:rFonts w:ascii="Arial" w:hAnsi="Arial" w:cs="Arial"/>
          <w:bCs/>
          <w:iCs/>
          <w:kern w:val="28"/>
          <w:sz w:val="36"/>
        </w:rPr>
        <w:t xml:space="preserve">Agromet Advisory Services </w:t>
      </w:r>
      <w:commentRangeEnd w:id="0"/>
      <w:r w:rsidR="007D7930" w:rsidRPr="007871F4">
        <w:rPr>
          <w:rStyle w:val="CommentReference"/>
          <w:rFonts w:ascii="Arial" w:hAnsi="Arial" w:cs="Arial"/>
          <w:bCs/>
          <w:iCs/>
          <w:kern w:val="28"/>
          <w:sz w:val="36"/>
          <w:szCs w:val="20"/>
        </w:rPr>
        <w:commentReference w:id="0"/>
      </w:r>
      <w:r w:rsidRPr="007871F4">
        <w:rPr>
          <w:rFonts w:ascii="Arial" w:hAnsi="Arial" w:cs="Arial"/>
          <w:bCs/>
          <w:iCs/>
          <w:kern w:val="28"/>
          <w:sz w:val="36"/>
        </w:rPr>
        <w:t>of Bhal and Coastal zone of Gujarat</w:t>
      </w:r>
      <w:r w:rsidR="00231920">
        <w:rPr>
          <w:rFonts w:ascii="Arial" w:hAnsi="Arial" w:cs="Arial"/>
          <w:bCs/>
          <w:iCs/>
          <w:kern w:val="28"/>
          <w:sz w:val="36"/>
        </w:rPr>
        <w:t xml:space="preserve"> </w:t>
      </w:r>
    </w:p>
    <w:p w14:paraId="5E66C2B0" w14:textId="77777777" w:rsidR="00A258C3" w:rsidRPr="00790ADA" w:rsidRDefault="00A258C3" w:rsidP="00441B6F">
      <w:pPr>
        <w:pStyle w:val="Author"/>
        <w:spacing w:line="240" w:lineRule="auto"/>
        <w:jc w:val="both"/>
        <w:rPr>
          <w:rFonts w:ascii="Arial" w:hAnsi="Arial" w:cs="Arial"/>
          <w:sz w:val="36"/>
        </w:rPr>
      </w:pPr>
    </w:p>
    <w:p w14:paraId="2E368AC5" w14:textId="3B8ABB33" w:rsidR="002C57D2" w:rsidRDefault="002C57D2" w:rsidP="00441B6F">
      <w:pPr>
        <w:pStyle w:val="Affiliation"/>
        <w:spacing w:after="0" w:line="240" w:lineRule="auto"/>
        <w:jc w:val="both"/>
        <w:rPr>
          <w:rFonts w:ascii="Arial" w:hAnsi="Arial" w:cs="Arial"/>
        </w:rPr>
      </w:pPr>
    </w:p>
    <w:p w14:paraId="543C6AE5" w14:textId="2CDDA517" w:rsidR="006F4B1C" w:rsidRDefault="006F4B1C" w:rsidP="00441B6F">
      <w:pPr>
        <w:pStyle w:val="Affiliation"/>
        <w:spacing w:after="0" w:line="240" w:lineRule="auto"/>
        <w:jc w:val="both"/>
        <w:rPr>
          <w:rFonts w:ascii="Arial" w:hAnsi="Arial" w:cs="Arial"/>
        </w:rPr>
      </w:pPr>
    </w:p>
    <w:p w14:paraId="4E132B49" w14:textId="77777777" w:rsidR="006F4B1C" w:rsidRDefault="006F4B1C" w:rsidP="00441B6F">
      <w:pPr>
        <w:pStyle w:val="Affiliation"/>
        <w:spacing w:after="0" w:line="240" w:lineRule="auto"/>
        <w:jc w:val="both"/>
        <w:rPr>
          <w:rFonts w:ascii="Arial" w:hAnsi="Arial" w:cs="Arial"/>
        </w:rPr>
      </w:pPr>
    </w:p>
    <w:p w14:paraId="5EDB1E7D" w14:textId="172D8F7C" w:rsidR="006F4B1C" w:rsidRDefault="006F4B1C" w:rsidP="00441B6F">
      <w:pPr>
        <w:pStyle w:val="Affiliation"/>
        <w:spacing w:after="0" w:line="240" w:lineRule="auto"/>
        <w:jc w:val="both"/>
        <w:rPr>
          <w:rFonts w:ascii="Arial" w:hAnsi="Arial" w:cs="Arial"/>
        </w:rPr>
      </w:pPr>
    </w:p>
    <w:p w14:paraId="49E63501" w14:textId="1F8C409B" w:rsidR="006F4B1C" w:rsidRDefault="006F4B1C" w:rsidP="00441B6F">
      <w:pPr>
        <w:pStyle w:val="Affiliation"/>
        <w:spacing w:after="0" w:line="240" w:lineRule="auto"/>
        <w:jc w:val="both"/>
        <w:rPr>
          <w:rFonts w:ascii="Arial" w:hAnsi="Arial" w:cs="Arial"/>
        </w:rPr>
      </w:pPr>
    </w:p>
    <w:p w14:paraId="62973A98" w14:textId="77777777" w:rsidR="006F4B1C" w:rsidRPr="00FB3A86" w:rsidRDefault="006F4B1C" w:rsidP="00441B6F">
      <w:pPr>
        <w:pStyle w:val="Affiliation"/>
        <w:spacing w:after="0" w:line="240" w:lineRule="auto"/>
        <w:jc w:val="both"/>
        <w:rPr>
          <w:rFonts w:ascii="Arial" w:hAnsi="Arial" w:cs="Arial"/>
        </w:rPr>
      </w:pPr>
    </w:p>
    <w:p w14:paraId="7D766527" w14:textId="1057C8AB" w:rsidR="00B01FCD" w:rsidRPr="00FB3A86" w:rsidRDefault="00590076" w:rsidP="00441B6F">
      <w:pPr>
        <w:pStyle w:val="Copyright"/>
        <w:spacing w:after="0" w:line="240" w:lineRule="auto"/>
        <w:jc w:val="both"/>
        <w:rPr>
          <w:rFonts w:ascii="Arial" w:hAnsi="Arial" w:cs="Arial"/>
        </w:rPr>
        <w:sectPr w:rsidR="00B01FCD" w:rsidRPr="00FB3A86" w:rsidSect="006F4B1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7F1BA8" wp14:editId="413E5BE2">
                <wp:extent cx="5303520" cy="635"/>
                <wp:effectExtent l="17145" t="17145" r="13335" b="11430"/>
                <wp:docPr id="6473921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4595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213953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44FFED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8E0C63" w14:textId="77777777" w:rsidTr="001E44FE">
        <w:tc>
          <w:tcPr>
            <w:tcW w:w="9576" w:type="dxa"/>
            <w:shd w:val="clear" w:color="auto" w:fill="F2F2F2"/>
          </w:tcPr>
          <w:p w14:paraId="0BEFC610" w14:textId="77777777" w:rsidR="00505F06" w:rsidRPr="00BA1B01" w:rsidRDefault="007871F4" w:rsidP="007871F4">
            <w:pPr>
              <w:pStyle w:val="Body"/>
              <w:spacing w:after="0"/>
              <w:rPr>
                <w:rFonts w:ascii="Arial" w:eastAsia="Calibri" w:hAnsi="Arial" w:cs="Arial"/>
                <w:szCs w:val="22"/>
              </w:rPr>
            </w:pPr>
            <w:r w:rsidRPr="007871F4">
              <w:rPr>
                <w:rFonts w:ascii="Arial" w:eastAsia="Calibri" w:hAnsi="Arial" w:cs="Arial"/>
                <w:szCs w:val="22"/>
              </w:rPr>
              <w:t>The real-time dissemination of meteorological data is a critical determinant of agricultural efficiency, sustainable intensification and global food security. Agricultural productivity is inherently sensitive to climatic fluctuations, any deficit in the acquisition of key weather parameters can destabilize supply chains and compromise the livelihoods of agrarian populations. This study evaluates the awareness and perception of farmers regarding Agromet Advisory Services (AAS) a framework designed to provide evidence-based meteorological guidance to optimize farm-level decision-making and climate resilience. The investigation was conducted across the Dholka and Bavla blocks of the Ahmedabad district within Gujarat’s Bhal and Coastal zone. The research employed a simple random sampling technique to survey a cohort of $N = 200$ farmers across twenty villages. Empirical results indicate that a slight majority of respondents possessed a medium level of awareness (51.50%) and a medium level of perception (52.50%) toward AAS. These findings underscore a critical gap in service penetration and psychological trust. The study concludes that enhancing climate resilience requires strategic interventions, including the localization of digital content, the adoption of user-centric delivery formats, and the synthesis of indigenous ecological knowledge with standardized scientific advisories.</w:t>
            </w:r>
          </w:p>
        </w:tc>
      </w:tr>
    </w:tbl>
    <w:p w14:paraId="4C7DEAC3" w14:textId="77777777" w:rsidR="00636EB2" w:rsidRDefault="00636EB2" w:rsidP="00441B6F">
      <w:pPr>
        <w:pStyle w:val="Body"/>
        <w:spacing w:after="0"/>
        <w:rPr>
          <w:rFonts w:ascii="Arial" w:hAnsi="Arial" w:cs="Arial"/>
          <w:i/>
        </w:rPr>
      </w:pPr>
    </w:p>
    <w:p w14:paraId="15A4088B" w14:textId="77777777" w:rsidR="00790ADA" w:rsidRDefault="00A24E7E" w:rsidP="00441B6F">
      <w:pPr>
        <w:pStyle w:val="Body"/>
        <w:spacing w:after="0"/>
        <w:rPr>
          <w:rFonts w:ascii="Arial" w:hAnsi="Arial" w:cs="Arial"/>
          <w:i/>
        </w:rPr>
      </w:pPr>
      <w:r>
        <w:rPr>
          <w:rFonts w:ascii="Arial" w:hAnsi="Arial" w:cs="Arial"/>
          <w:i/>
        </w:rPr>
        <w:t xml:space="preserve">Keywords: </w:t>
      </w:r>
      <w:r w:rsidR="007871F4" w:rsidRPr="007871F4">
        <w:rPr>
          <w:rFonts w:ascii="Arial" w:hAnsi="Arial" w:cs="Arial"/>
          <w:i/>
        </w:rPr>
        <w:t>Agromet Advisory Services, Farmers Awareness, Perception, Gramin Krishi Mausam Sewa</w:t>
      </w:r>
    </w:p>
    <w:p w14:paraId="50E87DD5" w14:textId="77777777" w:rsidR="007871F4" w:rsidRDefault="007871F4" w:rsidP="00441B6F">
      <w:pPr>
        <w:pStyle w:val="Body"/>
        <w:spacing w:after="0"/>
        <w:rPr>
          <w:rFonts w:ascii="Arial" w:hAnsi="Arial" w:cs="Arial"/>
          <w:i/>
        </w:rPr>
      </w:pPr>
    </w:p>
    <w:p w14:paraId="02303D3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A8D227" w14:textId="77777777" w:rsidR="00790ADA" w:rsidRPr="00FB3A86" w:rsidRDefault="00790ADA" w:rsidP="00441B6F">
      <w:pPr>
        <w:pStyle w:val="AbstHead"/>
        <w:spacing w:after="0"/>
        <w:jc w:val="both"/>
        <w:rPr>
          <w:rFonts w:ascii="Arial" w:hAnsi="Arial" w:cs="Arial"/>
        </w:rPr>
      </w:pPr>
    </w:p>
    <w:p w14:paraId="5A92E8FA" w14:textId="77777777" w:rsidR="007871F4" w:rsidRDefault="007871F4" w:rsidP="007871F4">
      <w:pPr>
        <w:pStyle w:val="Body"/>
        <w:spacing w:after="0"/>
        <w:ind w:firstLine="720"/>
        <w:rPr>
          <w:rFonts w:ascii="Arial" w:hAnsi="Arial" w:cs="Arial"/>
        </w:rPr>
      </w:pPr>
      <w:r w:rsidRPr="007871F4">
        <w:rPr>
          <w:rFonts w:ascii="Arial" w:hAnsi="Arial" w:cs="Arial"/>
        </w:rPr>
        <w:t>The inherent variability and stochastic nature of meteorological parameters exert a direct influence on crop productivity, resource allocation and the overarching paradigms of agricultural sustainability. As noted by Patil et al. (2019), the interactive effects of climate on vegetative growth often yield non-linear and unanticipated physiological responses to prevailing environmental conditions. To address the exigencies precipitated by such climatic instability, Agromet Advisory Services have emerged as a pivotal diagnostic and decision-support tool. By synthesizing real-time meteorological data with agronomical expertise, AAS facilitates the dissemination of location-specific intelligence, enabling producers to optimize farm-level interventions and mitigate the deleterious effects of abiotic stress.</w:t>
      </w:r>
    </w:p>
    <w:p w14:paraId="5100A240" w14:textId="693F20DB" w:rsidR="007871F4" w:rsidRPr="007871F4" w:rsidRDefault="007871F4" w:rsidP="007871F4">
      <w:pPr>
        <w:pStyle w:val="Body"/>
        <w:spacing w:after="0"/>
        <w:ind w:firstLine="720"/>
        <w:rPr>
          <w:rFonts w:ascii="Arial" w:hAnsi="Arial" w:cs="Arial"/>
        </w:rPr>
      </w:pPr>
      <w:r w:rsidRPr="007871F4">
        <w:rPr>
          <w:rFonts w:ascii="Arial" w:hAnsi="Arial" w:cs="Arial"/>
        </w:rPr>
        <w:t xml:space="preserve">The institutional evolution of weather-based services in India traces back to the India Meteorological Department in 1945. This framework was subsequently decentralized through the establishment of Agrometeorological Field Units (AMFUs) across diverse agro-climatic zones to insulate the agrarian economy from crop failures linked to aberrant weather patterns. Agromet Advisory Bulletin, which, as highlighted by Prasad et al. (2020), integrates weather </w:t>
      </w:r>
      <w:r w:rsidRPr="007871F4">
        <w:rPr>
          <w:rFonts w:ascii="Arial" w:hAnsi="Arial" w:cs="Arial"/>
        </w:rPr>
        <w:lastRenderedPageBreak/>
        <w:t>forecasts with soil moisture status to provide a foundational input for precision farm management. The functional core of Agromet Advisory Services lies in the translation of raw climatic datasets into actionable intelligence. These advisories encompass a comprehensive suite of management practices, including optimized sowing windows, precision irrigation scheduling, integrated pest and disease management and strategic harvest timing. Ultimately, the objective of Agromet Advisory Services is to bolster agricultural resilience, maximize qualitative and quantitative yields and catalyze the transition toward sustainable intensification.</w:t>
      </w:r>
    </w:p>
    <w:p w14:paraId="205D4C84" w14:textId="77777777" w:rsidR="00790ADA" w:rsidRDefault="007871F4" w:rsidP="007871F4">
      <w:pPr>
        <w:pStyle w:val="Body"/>
        <w:spacing w:after="0"/>
        <w:ind w:firstLine="720"/>
        <w:rPr>
          <w:rFonts w:ascii="Arial" w:hAnsi="Arial" w:cs="Arial"/>
        </w:rPr>
      </w:pPr>
      <w:r w:rsidRPr="007871F4">
        <w:rPr>
          <w:rFonts w:ascii="Arial" w:hAnsi="Arial" w:cs="Arial"/>
        </w:rPr>
        <w:t>Despite the technical robustness of these systems, their efficacy is contingent upon the end-user's engagement. Consequently, the present study is designed to evaluate the awareness and perception of farmers regarding Agromet Advisory Services. This investigation proceeds on the premise that primary mandate of Agromet Advisory Services is the application of advanced meteorological skills to assist practitioners in the efficient utilization of the physical environment, thereby enhancing the total factor productivity of the agricultural sector.</w:t>
      </w:r>
    </w:p>
    <w:p w14:paraId="364D2092" w14:textId="77777777" w:rsidR="007871F4" w:rsidRPr="00FB3A86" w:rsidRDefault="007871F4" w:rsidP="007871F4">
      <w:pPr>
        <w:pStyle w:val="Body"/>
        <w:spacing w:after="0"/>
        <w:ind w:firstLine="720"/>
        <w:rPr>
          <w:rFonts w:ascii="Arial" w:hAnsi="Arial" w:cs="Arial"/>
        </w:rPr>
      </w:pPr>
    </w:p>
    <w:p w14:paraId="47E758D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489EE8" w14:textId="77777777" w:rsidR="007871F4" w:rsidRPr="00FB3A86" w:rsidRDefault="007871F4" w:rsidP="00441B6F">
      <w:pPr>
        <w:pStyle w:val="AbstHead"/>
        <w:spacing w:after="0"/>
        <w:jc w:val="both"/>
        <w:rPr>
          <w:rFonts w:ascii="Arial" w:hAnsi="Arial" w:cs="Arial"/>
        </w:rPr>
      </w:pPr>
    </w:p>
    <w:p w14:paraId="2A04D97D" w14:textId="77777777" w:rsidR="007871F4" w:rsidRPr="007871F4" w:rsidRDefault="007871F4" w:rsidP="007871F4">
      <w:pPr>
        <w:pStyle w:val="Body"/>
        <w:spacing w:after="0"/>
        <w:rPr>
          <w:rFonts w:ascii="Arial" w:hAnsi="Arial" w:cs="Arial"/>
        </w:rPr>
      </w:pPr>
      <w:r w:rsidRPr="007871F4">
        <w:rPr>
          <w:rFonts w:ascii="Arial" w:hAnsi="Arial" w:cs="Arial"/>
        </w:rPr>
        <w:t>Study area and site selection</w:t>
      </w:r>
    </w:p>
    <w:p w14:paraId="17185486" w14:textId="77777777" w:rsidR="007871F4" w:rsidRDefault="007871F4" w:rsidP="007871F4">
      <w:pPr>
        <w:pStyle w:val="Body"/>
        <w:spacing w:after="0"/>
        <w:ind w:firstLine="720"/>
        <w:rPr>
          <w:rFonts w:ascii="Arial" w:hAnsi="Arial" w:cs="Arial"/>
        </w:rPr>
      </w:pPr>
      <w:r w:rsidRPr="007871F4">
        <w:rPr>
          <w:rFonts w:ascii="Arial" w:hAnsi="Arial" w:cs="Arial"/>
        </w:rPr>
        <w:t xml:space="preserve">The empirical investigation was conducted in </w:t>
      </w:r>
      <w:commentRangeStart w:id="1"/>
      <w:r w:rsidRPr="00C127DA">
        <w:rPr>
          <w:rFonts w:ascii="Arial" w:hAnsi="Arial" w:cs="Arial"/>
          <w:color w:val="FF0000"/>
        </w:rPr>
        <w:t>August 2026</w:t>
      </w:r>
      <w:r w:rsidRPr="007871F4">
        <w:rPr>
          <w:rFonts w:ascii="Arial" w:hAnsi="Arial" w:cs="Arial"/>
        </w:rPr>
        <w:t xml:space="preserve"> </w:t>
      </w:r>
      <w:commentRangeEnd w:id="1"/>
      <w:r w:rsidR="00C127DA" w:rsidRPr="007871F4">
        <w:rPr>
          <w:rStyle w:val="CommentReference"/>
          <w:rFonts w:ascii="Arial" w:hAnsi="Arial" w:cs="Arial"/>
          <w:sz w:val="20"/>
          <w:szCs w:val="20"/>
        </w:rPr>
        <w:commentReference w:id="1"/>
      </w:r>
      <w:r w:rsidRPr="007871F4">
        <w:rPr>
          <w:rFonts w:ascii="Arial" w:hAnsi="Arial" w:cs="Arial"/>
        </w:rPr>
        <w:t>within the Ahmedabad district of Gujarat, India. For the purpose of this study, Dholka and Bavla blocks were purposively selected due to their strategic agricultural significance. Within these blocks, twenty villages (Ten from each block) were identified based on the high density of farmers registered under the Agrometeorological Field Unit (AMFU) at the Agricultural Research Station, Anand Agricultural University (AAU), Arnej, Taluka Dhol</w:t>
      </w:r>
      <w:r w:rsidR="00522F67">
        <w:rPr>
          <w:rFonts w:ascii="Arial" w:hAnsi="Arial" w:cs="Arial"/>
        </w:rPr>
        <w:t>ka, District Ahmedabad, Gujarat, India.</w:t>
      </w:r>
    </w:p>
    <w:p w14:paraId="1B6F506E" w14:textId="77777777" w:rsidR="007871F4" w:rsidRPr="007871F4" w:rsidRDefault="007871F4" w:rsidP="007871F4">
      <w:pPr>
        <w:pStyle w:val="Body"/>
        <w:spacing w:after="0"/>
        <w:ind w:firstLine="720"/>
        <w:rPr>
          <w:rFonts w:ascii="Arial" w:hAnsi="Arial" w:cs="Arial"/>
        </w:rPr>
      </w:pPr>
    </w:p>
    <w:p w14:paraId="186D44D6" w14:textId="77777777" w:rsidR="007871F4" w:rsidRPr="007871F4" w:rsidRDefault="007871F4" w:rsidP="007871F4">
      <w:pPr>
        <w:pStyle w:val="Body"/>
        <w:spacing w:after="0"/>
        <w:rPr>
          <w:rFonts w:ascii="Arial" w:hAnsi="Arial" w:cs="Arial"/>
        </w:rPr>
      </w:pPr>
      <w:r w:rsidRPr="007871F4">
        <w:rPr>
          <w:rFonts w:ascii="Arial" w:hAnsi="Arial" w:cs="Arial"/>
        </w:rPr>
        <w:t>Sampling framework and research design</w:t>
      </w:r>
    </w:p>
    <w:p w14:paraId="32F6740D" w14:textId="77777777" w:rsidR="007871F4" w:rsidRDefault="007871F4" w:rsidP="007871F4">
      <w:pPr>
        <w:pStyle w:val="Body"/>
        <w:spacing w:after="0"/>
        <w:ind w:firstLine="720"/>
        <w:rPr>
          <w:rFonts w:ascii="Arial" w:hAnsi="Arial" w:cs="Arial"/>
        </w:rPr>
      </w:pPr>
      <w:r w:rsidRPr="007871F4">
        <w:rPr>
          <w:rFonts w:ascii="Arial" w:hAnsi="Arial" w:cs="Arial"/>
        </w:rPr>
        <w:t xml:space="preserve">An exploratory research design was adopted to systematically assess the variables under study. A total of 200 respondents ($N=200$) </w:t>
      </w:r>
      <w:commentRangeStart w:id="2"/>
      <w:r w:rsidRPr="007871F4">
        <w:rPr>
          <w:rFonts w:ascii="Arial" w:hAnsi="Arial" w:cs="Arial"/>
        </w:rPr>
        <w:t>were</w:t>
      </w:r>
      <w:commentRangeEnd w:id="2"/>
      <w:r w:rsidR="00C92963" w:rsidRPr="007871F4">
        <w:rPr>
          <w:rStyle w:val="CommentReference"/>
          <w:rFonts w:ascii="Arial" w:hAnsi="Arial" w:cs="Arial"/>
          <w:sz w:val="20"/>
          <w:szCs w:val="20"/>
        </w:rPr>
        <w:commentReference w:id="2"/>
      </w:r>
      <w:r w:rsidRPr="007871F4">
        <w:rPr>
          <w:rFonts w:ascii="Arial" w:hAnsi="Arial" w:cs="Arial"/>
        </w:rPr>
        <w:t xml:space="preserve"> selected using a simple random sampling technique to ensure an unbiased representation of the farming community. This sample size provided sufficient statistical power to evaluate prevailing levels of awareness and perception regarding Agromet Advisory Services.</w:t>
      </w:r>
    </w:p>
    <w:p w14:paraId="33CED3F1" w14:textId="77777777" w:rsidR="007871F4" w:rsidRPr="007871F4" w:rsidRDefault="007871F4" w:rsidP="007871F4">
      <w:pPr>
        <w:pStyle w:val="Body"/>
        <w:spacing w:after="0"/>
        <w:ind w:firstLine="720"/>
        <w:rPr>
          <w:rFonts w:ascii="Arial" w:hAnsi="Arial" w:cs="Arial"/>
        </w:rPr>
      </w:pPr>
    </w:p>
    <w:p w14:paraId="20A58764" w14:textId="77777777" w:rsidR="007871F4" w:rsidRPr="007871F4" w:rsidRDefault="007871F4" w:rsidP="007871F4">
      <w:pPr>
        <w:pStyle w:val="Body"/>
        <w:spacing w:after="0"/>
        <w:rPr>
          <w:rFonts w:ascii="Arial" w:hAnsi="Arial" w:cs="Arial"/>
        </w:rPr>
      </w:pPr>
      <w:r w:rsidRPr="007871F4">
        <w:rPr>
          <w:rFonts w:ascii="Arial" w:hAnsi="Arial" w:cs="Arial"/>
        </w:rPr>
        <w:t>Data collection and instrumentation</w:t>
      </w:r>
    </w:p>
    <w:p w14:paraId="0947BBB5" w14:textId="77777777" w:rsidR="007871F4" w:rsidRDefault="007871F4" w:rsidP="007871F4">
      <w:pPr>
        <w:pStyle w:val="Body"/>
        <w:spacing w:after="0"/>
        <w:ind w:firstLine="720"/>
        <w:rPr>
          <w:rFonts w:ascii="Arial" w:hAnsi="Arial" w:cs="Arial"/>
        </w:rPr>
      </w:pPr>
      <w:r w:rsidRPr="007871F4">
        <w:rPr>
          <w:rFonts w:ascii="Arial" w:hAnsi="Arial" w:cs="Arial"/>
        </w:rPr>
        <w:t>Primary data were elicited through a personal interview method, facilitating face-to-face interaction to ensure data integrity and clarity. The primary research instrument consisted of a structured interview schedule, specifically developed to quantify the participants' awareness and psychological perception of Agromet Advisory Services. The schedule underwent rigorous pre-testing to ensure the validity and reliability of the items included.</w:t>
      </w:r>
    </w:p>
    <w:p w14:paraId="1FF8C0F5" w14:textId="77777777" w:rsidR="007871F4" w:rsidRPr="007871F4" w:rsidRDefault="007871F4" w:rsidP="007871F4">
      <w:pPr>
        <w:pStyle w:val="Body"/>
        <w:spacing w:after="0"/>
        <w:ind w:firstLine="720"/>
        <w:rPr>
          <w:rFonts w:ascii="Arial" w:hAnsi="Arial" w:cs="Arial"/>
        </w:rPr>
      </w:pPr>
    </w:p>
    <w:p w14:paraId="250F454E" w14:textId="77777777" w:rsidR="007871F4" w:rsidRPr="007871F4" w:rsidRDefault="007871F4" w:rsidP="007871F4">
      <w:pPr>
        <w:pStyle w:val="Body"/>
        <w:spacing w:after="0"/>
        <w:rPr>
          <w:rFonts w:ascii="Arial" w:hAnsi="Arial" w:cs="Arial"/>
        </w:rPr>
      </w:pPr>
      <w:r w:rsidRPr="007871F4">
        <w:rPr>
          <w:rFonts w:ascii="Arial" w:hAnsi="Arial" w:cs="Arial"/>
        </w:rPr>
        <w:t>Statistical analysis</w:t>
      </w:r>
    </w:p>
    <w:p w14:paraId="55E2940E" w14:textId="77777777" w:rsidR="007871F4" w:rsidRDefault="007871F4" w:rsidP="007871F4">
      <w:pPr>
        <w:pStyle w:val="Body"/>
        <w:spacing w:after="0"/>
        <w:ind w:firstLine="720"/>
        <w:rPr>
          <w:rFonts w:ascii="Arial" w:hAnsi="Arial" w:cs="Arial"/>
        </w:rPr>
      </w:pPr>
      <w:r w:rsidRPr="007871F4">
        <w:rPr>
          <w:rFonts w:ascii="Arial" w:hAnsi="Arial" w:cs="Arial"/>
        </w:rPr>
        <w:t xml:space="preserve">The collected data were subjected to quantitative analysis using appropriate statistical </w:t>
      </w:r>
      <w:commentRangeStart w:id="3"/>
      <w:r w:rsidRPr="007871F4">
        <w:rPr>
          <w:rFonts w:ascii="Arial" w:hAnsi="Arial" w:cs="Arial"/>
        </w:rPr>
        <w:t>tools</w:t>
      </w:r>
      <w:commentRangeEnd w:id="3"/>
      <w:r w:rsidR="00C92963" w:rsidRPr="007871F4">
        <w:rPr>
          <w:rStyle w:val="CommentReference"/>
          <w:rFonts w:ascii="Arial" w:hAnsi="Arial" w:cs="Arial"/>
          <w:sz w:val="20"/>
          <w:szCs w:val="20"/>
        </w:rPr>
        <w:commentReference w:id="3"/>
      </w:r>
      <w:r w:rsidRPr="007871F4">
        <w:rPr>
          <w:rFonts w:ascii="Arial" w:hAnsi="Arial" w:cs="Arial"/>
        </w:rPr>
        <w:t>. The findings derived from this analysis are systematically categorized and interpreted in the subsequent sections as detailed in Table 1 to Table 4.</w:t>
      </w:r>
      <w:r w:rsidR="00AA74E0" w:rsidRPr="00FB3A86">
        <w:rPr>
          <w:rFonts w:ascii="Arial" w:hAnsi="Arial" w:cs="Arial"/>
        </w:rPr>
        <w:t xml:space="preserve"> </w:t>
      </w:r>
    </w:p>
    <w:p w14:paraId="7056CB4E" w14:textId="77777777" w:rsidR="00AA74E0" w:rsidRDefault="00AA74E0" w:rsidP="007871F4">
      <w:pPr>
        <w:pStyle w:val="Body"/>
        <w:spacing w:after="0"/>
        <w:ind w:firstLine="720"/>
        <w:rPr>
          <w:rFonts w:ascii="Arial" w:hAnsi="Arial" w:cs="Arial"/>
        </w:rPr>
      </w:pPr>
      <w:r w:rsidRPr="00FB3A86">
        <w:rPr>
          <w:rFonts w:ascii="Arial" w:hAnsi="Arial" w:cs="Arial"/>
        </w:rPr>
        <w:t xml:space="preserve"> </w:t>
      </w:r>
    </w:p>
    <w:p w14:paraId="4CC250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9AA85D" w14:textId="77777777" w:rsidR="00790ADA" w:rsidRPr="00FB3A86" w:rsidRDefault="00790ADA" w:rsidP="00441B6F">
      <w:pPr>
        <w:pStyle w:val="Head1"/>
        <w:spacing w:after="0"/>
        <w:jc w:val="both"/>
        <w:rPr>
          <w:rFonts w:ascii="Arial" w:hAnsi="Arial" w:cs="Arial"/>
        </w:rPr>
      </w:pPr>
    </w:p>
    <w:p w14:paraId="2939ED20" w14:textId="77777777" w:rsidR="007871F4" w:rsidRPr="007871F4" w:rsidRDefault="007871F4" w:rsidP="007871F4">
      <w:pPr>
        <w:pStyle w:val="Body"/>
        <w:spacing w:after="0"/>
        <w:rPr>
          <w:rFonts w:ascii="Arial" w:hAnsi="Arial" w:cs="Arial"/>
        </w:rPr>
      </w:pPr>
      <w:r w:rsidRPr="007871F4">
        <w:rPr>
          <w:rFonts w:ascii="Arial" w:hAnsi="Arial" w:cs="Arial"/>
        </w:rPr>
        <w:t>Farmer awareness of Agromet Advisory Services</w:t>
      </w:r>
    </w:p>
    <w:p w14:paraId="2E4AA956" w14:textId="77777777" w:rsidR="007871F4" w:rsidRPr="007A674C" w:rsidRDefault="007871F4" w:rsidP="007871F4">
      <w:pPr>
        <w:pStyle w:val="Body"/>
        <w:spacing w:after="0"/>
        <w:ind w:firstLine="720"/>
        <w:rPr>
          <w:rFonts w:ascii="Arial" w:hAnsi="Arial" w:cs="Arial"/>
          <w:color w:val="FF0000"/>
        </w:rPr>
      </w:pPr>
      <w:r w:rsidRPr="007871F4">
        <w:rPr>
          <w:rFonts w:ascii="Arial" w:hAnsi="Arial" w:cs="Arial"/>
        </w:rPr>
        <w:t xml:space="preserve">The empirical data regarding the awareness levels of respondents toward various facets of Agromet Advisory Services are systematized in Table 1. A comprehensive analysis reveals a high degree of cognitive recognition regarding the functional utility of weather-based decision-making. The findings indicate that a significant majority of respondents (71.00%) were aware that farm operations should be managed based on weather forecasts to optimize crop productivity. This was closely followed by the recognition that Agromet advisories serve </w:t>
      </w:r>
      <w:r w:rsidRPr="007871F4">
        <w:rPr>
          <w:rFonts w:ascii="Arial" w:hAnsi="Arial" w:cs="Arial"/>
        </w:rPr>
        <w:lastRenderedPageBreak/>
        <w:t>as a critical intervention for reducing input costs and mitigating farm-level losses (70.80%). Furthermore, 67.50% of the participants acknowledged that these services enhance certainty in the strategic planning and execution of agricultural activities. In terms of technical perception, 67.00% of the farmers identified weather forecast information as being location-specific rather than generalized, while 66.00% viewed weather forecasting as an essential daily activity management tool. Notably, a substantial proportion (65.00%) conceded that scientific, forecast-based advisories demonstrate superior accuracy compared to traditional meteorological methods. However, awareness levels were comparatively lower regarding the role of Agromet Advisory Service in the optimal utilization of farmland (41.00%). Interestingly, only a minority of respondents (20.70%) recognized the limitations of traditional forecasting in predicting extreme natural disasters such as cyclones, depressions, droughts, and floods. This suggests a lingering, albeit diminishing</w:t>
      </w:r>
      <w:r w:rsidRPr="007A674C">
        <w:rPr>
          <w:rFonts w:ascii="Arial" w:hAnsi="Arial" w:cs="Arial"/>
          <w:color w:val="FF0000"/>
        </w:rPr>
        <w:t xml:space="preserve">, </w:t>
      </w:r>
      <w:commentRangeStart w:id="4"/>
      <w:r w:rsidRPr="007A674C">
        <w:rPr>
          <w:rFonts w:ascii="Arial" w:hAnsi="Arial" w:cs="Arial"/>
          <w:color w:val="FF0000"/>
        </w:rPr>
        <w:t>reliance on indigenous knowledge systems for disaster anticipation, highlighting a critical area for future pedagogical outreach.</w:t>
      </w:r>
      <w:commentRangeEnd w:id="4"/>
      <w:r w:rsidR="007A674C" w:rsidRPr="007A674C">
        <w:rPr>
          <w:rStyle w:val="CommentReference"/>
          <w:rFonts w:ascii="Arial" w:hAnsi="Arial" w:cs="Arial"/>
          <w:color w:val="FF0000"/>
          <w:sz w:val="20"/>
          <w:szCs w:val="20"/>
        </w:rPr>
        <w:commentReference w:id="4"/>
      </w:r>
    </w:p>
    <w:p w14:paraId="014F1160" w14:textId="77777777" w:rsidR="007871F4" w:rsidRPr="007871F4" w:rsidRDefault="007871F4" w:rsidP="007871F4">
      <w:pPr>
        <w:pStyle w:val="Body"/>
        <w:spacing w:after="0"/>
        <w:ind w:firstLine="720"/>
        <w:rPr>
          <w:rFonts w:ascii="Arial" w:hAnsi="Arial" w:cs="Arial"/>
        </w:rPr>
      </w:pPr>
    </w:p>
    <w:p w14:paraId="515A4E24" w14:textId="77777777" w:rsidR="007871F4" w:rsidRPr="007871F4" w:rsidRDefault="007871F4" w:rsidP="007871F4">
      <w:pPr>
        <w:pStyle w:val="Body"/>
        <w:spacing w:after="0"/>
        <w:rPr>
          <w:rFonts w:ascii="Arial" w:hAnsi="Arial" w:cs="Arial"/>
        </w:rPr>
      </w:pPr>
      <w:r w:rsidRPr="007871F4">
        <w:rPr>
          <w:rFonts w:ascii="Arial" w:hAnsi="Arial" w:cs="Arial"/>
        </w:rPr>
        <w:t>Overall awareness levels to</w:t>
      </w:r>
      <w:r>
        <w:rPr>
          <w:rFonts w:ascii="Arial" w:hAnsi="Arial" w:cs="Arial"/>
        </w:rPr>
        <w:t>wards Agromet Advisory Services</w:t>
      </w:r>
    </w:p>
    <w:p w14:paraId="107492C0" w14:textId="77777777" w:rsidR="007871F4" w:rsidRDefault="007871F4" w:rsidP="007871F4">
      <w:pPr>
        <w:pStyle w:val="Body"/>
        <w:spacing w:after="0"/>
        <w:ind w:firstLine="720"/>
        <w:rPr>
          <w:rFonts w:ascii="Arial" w:hAnsi="Arial" w:cs="Arial"/>
        </w:rPr>
      </w:pPr>
      <w:r w:rsidRPr="007871F4">
        <w:rPr>
          <w:rFonts w:ascii="Arial" w:hAnsi="Arial" w:cs="Arial"/>
        </w:rPr>
        <w:t xml:space="preserve">The distribution of respondents based on their comprehensive awareness of Agromet Advisory Services is detailed in Table 2. The empirical data indicate a bell-shaped distribution of knowledge within the surveyed population. A slight majority of the respondents (51.50%) exhibited a medium level of awareness, while 28.50% and 20.00% demonstrated high and low awareness levels, respectively. These results suggest that while the fundamental objectives of Agromet Advisory Service have permeated the farming community, the technical nuances of the service remain only partially </w:t>
      </w:r>
      <w:commentRangeStart w:id="5"/>
      <w:r w:rsidRPr="007871F4">
        <w:rPr>
          <w:rFonts w:ascii="Arial" w:hAnsi="Arial" w:cs="Arial"/>
        </w:rPr>
        <w:t>understood</w:t>
      </w:r>
      <w:commentRangeEnd w:id="5"/>
      <w:r w:rsidR="007A674C" w:rsidRPr="007871F4">
        <w:rPr>
          <w:rStyle w:val="CommentReference"/>
          <w:rFonts w:ascii="Arial" w:hAnsi="Arial" w:cs="Arial"/>
          <w:sz w:val="20"/>
          <w:szCs w:val="20"/>
        </w:rPr>
        <w:commentReference w:id="5"/>
      </w:r>
      <w:r w:rsidRPr="007871F4">
        <w:rPr>
          <w:rFonts w:ascii="Arial" w:hAnsi="Arial" w:cs="Arial"/>
        </w:rPr>
        <w:t>. The prevalence of "medium awareness" may be attributed to the inherent complexity of climate science and the sophisticated nature of meteorological modeling. While practitioners often grasp basic weather-related concepts, the translation of multifaceted climatic data into precise agronomic interventions presents a significant cognitive barrier. This mid-tier awareness suggests a transitionary phase where traditional knowledge is being supplemented, but not yet fully replaced or integrated with, scientific forecasting. These findings align with recent scholarly literature in the field. Specifically, the observed trend of moderate awareness levels is consistent with the results reported by Kumar et al. (2023), Harshini et al. (2023) and Doss and Asokhan (2024), all of whom noted similar patterns in the adoption and comprehension of digital agricultural advisories among smallholder farmers.</w:t>
      </w:r>
    </w:p>
    <w:p w14:paraId="632E7C41" w14:textId="77777777" w:rsidR="007871F4" w:rsidRPr="007871F4" w:rsidRDefault="007871F4" w:rsidP="007871F4">
      <w:pPr>
        <w:pStyle w:val="Body"/>
        <w:spacing w:after="0"/>
        <w:ind w:firstLine="720"/>
        <w:rPr>
          <w:rFonts w:ascii="Arial" w:hAnsi="Arial" w:cs="Arial"/>
        </w:rPr>
      </w:pPr>
    </w:p>
    <w:p w14:paraId="0961C5C6" w14:textId="77777777" w:rsidR="007871F4" w:rsidRPr="007871F4" w:rsidRDefault="007871F4" w:rsidP="007871F4">
      <w:pPr>
        <w:pStyle w:val="Body"/>
        <w:spacing w:after="0"/>
        <w:rPr>
          <w:rFonts w:ascii="Arial" w:hAnsi="Arial" w:cs="Arial"/>
        </w:rPr>
      </w:pPr>
      <w:r w:rsidRPr="007871F4">
        <w:rPr>
          <w:rFonts w:ascii="Arial" w:hAnsi="Arial" w:cs="Arial"/>
        </w:rPr>
        <w:t>Farmer perception of Agromet Advisory Services</w:t>
      </w:r>
    </w:p>
    <w:p w14:paraId="06ECEF96" w14:textId="77777777" w:rsidR="007871F4" w:rsidRDefault="007871F4" w:rsidP="007871F4">
      <w:pPr>
        <w:pStyle w:val="Body"/>
        <w:spacing w:after="0"/>
        <w:ind w:firstLine="720"/>
        <w:rPr>
          <w:rFonts w:ascii="Arial" w:hAnsi="Arial" w:cs="Arial"/>
        </w:rPr>
      </w:pPr>
      <w:r w:rsidRPr="007871F4">
        <w:rPr>
          <w:rFonts w:ascii="Arial" w:hAnsi="Arial" w:cs="Arial"/>
        </w:rPr>
        <w:t>The perceptual framework of respondents toward Agromet Advisory Service is multifaceted, encompassing technical trust, economic utility and operational barriers. The comprehensive data are presented in Table 3.</w:t>
      </w:r>
    </w:p>
    <w:p w14:paraId="4AAFF8E0" w14:textId="77777777" w:rsidR="007871F4" w:rsidRPr="007871F4" w:rsidRDefault="007871F4" w:rsidP="007871F4">
      <w:pPr>
        <w:pStyle w:val="Body"/>
        <w:spacing w:after="0"/>
        <w:ind w:firstLine="720"/>
        <w:rPr>
          <w:rFonts w:ascii="Arial" w:hAnsi="Arial" w:cs="Arial"/>
        </w:rPr>
      </w:pPr>
    </w:p>
    <w:p w14:paraId="5BEB89BB" w14:textId="77777777" w:rsidR="007871F4" w:rsidRPr="007871F4" w:rsidRDefault="007871F4" w:rsidP="007871F4">
      <w:pPr>
        <w:pStyle w:val="Body"/>
        <w:spacing w:after="0"/>
        <w:rPr>
          <w:rFonts w:ascii="Arial" w:hAnsi="Arial" w:cs="Arial"/>
        </w:rPr>
      </w:pPr>
      <w:r w:rsidRPr="007871F4">
        <w:rPr>
          <w:rFonts w:ascii="Arial" w:hAnsi="Arial" w:cs="Arial"/>
        </w:rPr>
        <w:t>Technical utility and accuracy</w:t>
      </w:r>
    </w:p>
    <w:p w14:paraId="760FBB66" w14:textId="77777777" w:rsidR="007871F4" w:rsidRDefault="007871F4" w:rsidP="007871F4">
      <w:pPr>
        <w:pStyle w:val="Body"/>
        <w:spacing w:after="0"/>
        <w:ind w:firstLine="720"/>
        <w:rPr>
          <w:rFonts w:ascii="Arial" w:hAnsi="Arial" w:cs="Arial"/>
        </w:rPr>
      </w:pPr>
      <w:r w:rsidRPr="007871F4">
        <w:rPr>
          <w:rFonts w:ascii="Arial" w:hAnsi="Arial" w:cs="Arial"/>
        </w:rPr>
        <w:t>A majority of respondents expressed strong agreement with the efficacy of Agromet Advisory Service in mitigating agricultural risks. Specifically, 60.5% of farmers fully agreed that Agromet Advisory Service is instrumental in reducing farm-level losses, while 58.5% acknowledged the superior accuracy of scientific forecasting over traditional methods. Furthermore, respondents recognized the economic benefits of the service, with 56.0% affirming its role in reducing input costs and 53.5% indicating that advisories facilitate necessary shifts in farm operations.</w:t>
      </w:r>
    </w:p>
    <w:p w14:paraId="54952A8B" w14:textId="77777777" w:rsidR="007871F4" w:rsidRPr="007871F4" w:rsidRDefault="007871F4" w:rsidP="007871F4">
      <w:pPr>
        <w:pStyle w:val="Body"/>
        <w:spacing w:after="0"/>
        <w:ind w:firstLine="720"/>
        <w:rPr>
          <w:rFonts w:ascii="Arial" w:hAnsi="Arial" w:cs="Arial"/>
        </w:rPr>
      </w:pPr>
    </w:p>
    <w:p w14:paraId="798E0550" w14:textId="77777777" w:rsidR="007871F4" w:rsidRPr="007871F4" w:rsidRDefault="007871F4" w:rsidP="007871F4">
      <w:pPr>
        <w:pStyle w:val="Body"/>
        <w:spacing w:after="0"/>
        <w:rPr>
          <w:rFonts w:ascii="Arial" w:hAnsi="Arial" w:cs="Arial"/>
        </w:rPr>
      </w:pPr>
      <w:r w:rsidRPr="007871F4">
        <w:rPr>
          <w:rFonts w:ascii="Arial" w:hAnsi="Arial" w:cs="Arial"/>
        </w:rPr>
        <w:t>Operational integration and trust</w:t>
      </w:r>
    </w:p>
    <w:p w14:paraId="586EC0B4" w14:textId="77777777" w:rsidR="007871F4" w:rsidRDefault="007871F4" w:rsidP="007871F4">
      <w:pPr>
        <w:pStyle w:val="Body"/>
        <w:spacing w:after="0"/>
        <w:ind w:firstLine="720"/>
        <w:rPr>
          <w:rFonts w:ascii="Arial" w:hAnsi="Arial" w:cs="Arial"/>
        </w:rPr>
      </w:pPr>
      <w:r w:rsidRPr="007871F4">
        <w:rPr>
          <w:rFonts w:ascii="Arial" w:hAnsi="Arial" w:cs="Arial"/>
        </w:rPr>
        <w:t xml:space="preserve">While Agromet Advisory Service is perceived as a valuable tool for land utilization (60.5%), there remains a significant psychological barrier regarding reliability. Approximately 41.5% of respondents noted that negative past experiences where recommendations did not yield expected results have contributed to a skeptical perception. Despite this, 50.0% of the cohort maintained that the reliability of Agromet Advisory Service information is </w:t>
      </w:r>
      <w:commentRangeStart w:id="6"/>
      <w:r w:rsidRPr="007871F4">
        <w:rPr>
          <w:rFonts w:ascii="Arial" w:hAnsi="Arial" w:cs="Arial"/>
        </w:rPr>
        <w:t>high</w:t>
      </w:r>
      <w:commentRangeEnd w:id="6"/>
      <w:r w:rsidR="00780E73" w:rsidRPr="007871F4">
        <w:rPr>
          <w:rStyle w:val="CommentReference"/>
          <w:rFonts w:ascii="Arial" w:hAnsi="Arial" w:cs="Arial"/>
          <w:sz w:val="20"/>
          <w:szCs w:val="20"/>
        </w:rPr>
        <w:commentReference w:id="6"/>
      </w:r>
      <w:r w:rsidRPr="007871F4">
        <w:rPr>
          <w:rFonts w:ascii="Arial" w:hAnsi="Arial" w:cs="Arial"/>
        </w:rPr>
        <w:t>.</w:t>
      </w:r>
    </w:p>
    <w:p w14:paraId="2BE38FEF" w14:textId="77777777" w:rsidR="007871F4" w:rsidRPr="007871F4" w:rsidRDefault="007871F4" w:rsidP="007871F4">
      <w:pPr>
        <w:pStyle w:val="Body"/>
        <w:spacing w:after="0"/>
        <w:ind w:firstLine="720"/>
        <w:rPr>
          <w:rFonts w:ascii="Arial" w:hAnsi="Arial" w:cs="Arial"/>
        </w:rPr>
      </w:pPr>
    </w:p>
    <w:p w14:paraId="541595CB" w14:textId="77777777" w:rsidR="007871F4" w:rsidRPr="007871F4" w:rsidRDefault="007871F4" w:rsidP="007871F4">
      <w:pPr>
        <w:pStyle w:val="Body"/>
        <w:spacing w:after="0"/>
        <w:rPr>
          <w:rFonts w:ascii="Arial" w:hAnsi="Arial" w:cs="Arial"/>
        </w:rPr>
      </w:pPr>
      <w:r w:rsidRPr="007871F4">
        <w:rPr>
          <w:rFonts w:ascii="Arial" w:hAnsi="Arial" w:cs="Arial"/>
        </w:rPr>
        <w:t>Dissemination barriers and communication gaps</w:t>
      </w:r>
    </w:p>
    <w:p w14:paraId="5B208202" w14:textId="77777777" w:rsidR="007871F4" w:rsidRDefault="007871F4" w:rsidP="007871F4">
      <w:pPr>
        <w:pStyle w:val="Body"/>
        <w:spacing w:after="0"/>
        <w:ind w:firstLine="720"/>
        <w:rPr>
          <w:rFonts w:ascii="Arial" w:hAnsi="Arial" w:cs="Arial"/>
        </w:rPr>
      </w:pPr>
      <w:r w:rsidRPr="007871F4">
        <w:rPr>
          <w:rFonts w:ascii="Arial" w:hAnsi="Arial" w:cs="Arial"/>
        </w:rPr>
        <w:t>The study identified critical gaps in how advisories are communicated. A substantial portion of the farming community (39%) expressed dissatisfaction with current Radio/Television dissemination methods, while 37% disagreed with the utility of local language newspapers in their current format. Linguistic barriers were also highlighted, with 38% of respondents reporting difficulty in understanding the technical language of the advisories.</w:t>
      </w:r>
    </w:p>
    <w:p w14:paraId="09286AD6" w14:textId="77777777" w:rsidR="007871F4" w:rsidRPr="007871F4" w:rsidRDefault="007871F4" w:rsidP="007871F4">
      <w:pPr>
        <w:pStyle w:val="Body"/>
        <w:spacing w:after="0"/>
        <w:ind w:firstLine="720"/>
        <w:rPr>
          <w:rFonts w:ascii="Arial" w:hAnsi="Arial" w:cs="Arial"/>
        </w:rPr>
      </w:pPr>
    </w:p>
    <w:p w14:paraId="6E973AA1" w14:textId="77777777" w:rsidR="007871F4" w:rsidRPr="007871F4" w:rsidRDefault="007871F4" w:rsidP="007871F4">
      <w:pPr>
        <w:pStyle w:val="Body"/>
        <w:spacing w:after="0"/>
        <w:rPr>
          <w:rFonts w:ascii="Arial" w:hAnsi="Arial" w:cs="Arial"/>
        </w:rPr>
      </w:pPr>
      <w:r w:rsidRPr="007871F4">
        <w:rPr>
          <w:rFonts w:ascii="Arial" w:hAnsi="Arial" w:cs="Arial"/>
        </w:rPr>
        <w:t>Overall perceptual levels</w:t>
      </w:r>
    </w:p>
    <w:p w14:paraId="3AB116BE" w14:textId="77777777" w:rsidR="007871F4" w:rsidRPr="007871F4" w:rsidRDefault="007871F4" w:rsidP="007871F4">
      <w:pPr>
        <w:pStyle w:val="Body"/>
        <w:spacing w:after="0"/>
        <w:ind w:firstLine="720"/>
        <w:rPr>
          <w:rFonts w:ascii="Arial" w:hAnsi="Arial" w:cs="Arial"/>
        </w:rPr>
      </w:pPr>
      <w:r w:rsidRPr="007871F4">
        <w:rPr>
          <w:rFonts w:ascii="Arial" w:hAnsi="Arial" w:cs="Arial"/>
        </w:rPr>
        <w:t>As summarized in Table 4, the aggregate data indicate that a majority of the farmers (52.50%) possess a medium level of perception toward Agromet Advisory Service. This is followed by 30.50% in the high-perception category and 17.00% in the low-perception category.</w:t>
      </w:r>
    </w:p>
    <w:p w14:paraId="36C2525D" w14:textId="77777777" w:rsidR="00C30A0F" w:rsidRDefault="007871F4" w:rsidP="00AE246B">
      <w:pPr>
        <w:pStyle w:val="Body"/>
        <w:spacing w:after="0"/>
        <w:ind w:firstLine="720"/>
        <w:rPr>
          <w:rFonts w:ascii="Arial" w:hAnsi="Arial" w:cs="Arial"/>
        </w:rPr>
      </w:pPr>
      <w:r w:rsidRPr="007871F4">
        <w:rPr>
          <w:rFonts w:ascii="Arial" w:hAnsi="Arial" w:cs="Arial"/>
        </w:rPr>
        <w:t xml:space="preserve">These results suggest a "cautious optimism" among the agrarian community. While the scientific merit of Agromet Advisory Service is recognized, its operational uptake is hindered by communicative and experiential factors. The prevalence of a medium level of perception mirrors the awareness trends discussed previously, reinforcing the need for more localized, transparent and user-friendly advisory frameworks to bridge the gap between scientific </w:t>
      </w:r>
      <w:r w:rsidRPr="00AE246B">
        <w:rPr>
          <w:rFonts w:ascii="Arial" w:hAnsi="Arial" w:cs="Arial"/>
        </w:rPr>
        <w:t xml:space="preserve">potential and field-level </w:t>
      </w:r>
      <w:commentRangeStart w:id="7"/>
      <w:r w:rsidRPr="00AE246B">
        <w:rPr>
          <w:rFonts w:ascii="Arial" w:hAnsi="Arial" w:cs="Arial"/>
        </w:rPr>
        <w:t>implementation</w:t>
      </w:r>
      <w:commentRangeEnd w:id="7"/>
      <w:r w:rsidR="00780E73" w:rsidRPr="00AE246B">
        <w:rPr>
          <w:rStyle w:val="CommentReference"/>
          <w:rFonts w:ascii="Arial" w:hAnsi="Arial" w:cs="Arial"/>
          <w:sz w:val="20"/>
          <w:szCs w:val="20"/>
        </w:rPr>
        <w:commentReference w:id="7"/>
      </w:r>
      <w:r w:rsidRPr="00AE246B">
        <w:rPr>
          <w:rFonts w:ascii="Arial" w:hAnsi="Arial" w:cs="Arial"/>
        </w:rPr>
        <w:t>.</w:t>
      </w:r>
      <w:r w:rsidR="00C30A0F" w:rsidRPr="00AE246B">
        <w:rPr>
          <w:rFonts w:ascii="Arial" w:hAnsi="Arial" w:cs="Arial"/>
        </w:rPr>
        <w:t xml:space="preserve"> </w:t>
      </w:r>
    </w:p>
    <w:p w14:paraId="2154C5BA" w14:textId="77777777" w:rsidR="006527BD" w:rsidRPr="00AE246B" w:rsidRDefault="006527BD" w:rsidP="00AE246B">
      <w:pPr>
        <w:pStyle w:val="Body"/>
        <w:spacing w:after="0"/>
        <w:ind w:firstLine="720"/>
        <w:rPr>
          <w:rFonts w:ascii="Arial" w:hAnsi="Arial" w:cs="Arial"/>
        </w:rPr>
      </w:pPr>
    </w:p>
    <w:p w14:paraId="57DE7D5F"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 xml:space="preserve">Table 1: Distribution of respondents according to their awareness about Agromet Advisory Service </w:t>
      </w:r>
    </w:p>
    <w:tbl>
      <w:tblPr>
        <w:tblStyle w:val="TableGrid"/>
        <w:tblW w:w="8208" w:type="dxa"/>
        <w:tblInd w:w="108" w:type="dxa"/>
        <w:tblLayout w:type="fixed"/>
        <w:tblLook w:val="04A0" w:firstRow="1" w:lastRow="0" w:firstColumn="1" w:lastColumn="0" w:noHBand="0" w:noVBand="1"/>
      </w:tblPr>
      <w:tblGrid>
        <w:gridCol w:w="570"/>
        <w:gridCol w:w="5190"/>
        <w:gridCol w:w="1260"/>
        <w:gridCol w:w="1188"/>
      </w:tblGrid>
      <w:tr w:rsidR="00AE246B" w:rsidRPr="00AE246B" w14:paraId="7DD657CD" w14:textId="77777777" w:rsidTr="00AE246B">
        <w:tc>
          <w:tcPr>
            <w:tcW w:w="570" w:type="dxa"/>
            <w:vMerge w:val="restart"/>
          </w:tcPr>
          <w:p w14:paraId="0D7C793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190" w:type="dxa"/>
            <w:vMerge w:val="restart"/>
            <w:vAlign w:val="center"/>
          </w:tcPr>
          <w:p w14:paraId="7B42BBF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Statements</w:t>
            </w:r>
          </w:p>
        </w:tc>
        <w:tc>
          <w:tcPr>
            <w:tcW w:w="2448" w:type="dxa"/>
            <w:gridSpan w:val="2"/>
          </w:tcPr>
          <w:p w14:paraId="4A32118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w:t>
            </w:r>
            <w:commentRangeStart w:id="8"/>
            <w:r w:rsidRPr="00AE246B">
              <w:rPr>
                <w:rFonts w:ascii="Times New Roman" w:hAnsi="Times New Roman"/>
                <w:color w:val="000000" w:themeColor="text1"/>
                <w:sz w:val="20"/>
                <w:szCs w:val="20"/>
              </w:rPr>
              <w:t>n</w:t>
            </w:r>
            <w:commentRangeEnd w:id="8"/>
            <w:r w:rsidR="00780E73" w:rsidRPr="00AE246B">
              <w:rPr>
                <w:rStyle w:val="CommentReference"/>
                <w:rFonts w:ascii="Times New Roman" w:hAnsi="Times New Roman"/>
                <w:color w:val="000000" w:themeColor="text1"/>
                <w:sz w:val="20"/>
                <w:szCs w:val="20"/>
              </w:rPr>
              <w:commentReference w:id="8"/>
            </w:r>
            <w:r w:rsidRPr="00AE246B">
              <w:rPr>
                <w:rFonts w:ascii="Times New Roman" w:hAnsi="Times New Roman"/>
                <w:color w:val="000000" w:themeColor="text1"/>
                <w:sz w:val="20"/>
                <w:szCs w:val="20"/>
              </w:rPr>
              <w:t>= 200)</w:t>
            </w:r>
          </w:p>
        </w:tc>
      </w:tr>
      <w:tr w:rsidR="00AE246B" w:rsidRPr="00AE246B" w14:paraId="2257D3A9" w14:textId="77777777" w:rsidTr="00AE246B">
        <w:tc>
          <w:tcPr>
            <w:tcW w:w="570" w:type="dxa"/>
            <w:vMerge/>
          </w:tcPr>
          <w:p w14:paraId="22F360CA" w14:textId="77777777" w:rsidR="00AE246B" w:rsidRPr="00AE246B" w:rsidRDefault="00AE246B" w:rsidP="00AE246B">
            <w:pPr>
              <w:jc w:val="center"/>
              <w:rPr>
                <w:rFonts w:ascii="Times New Roman" w:hAnsi="Times New Roman"/>
                <w:color w:val="000000" w:themeColor="text1"/>
                <w:sz w:val="20"/>
                <w:szCs w:val="20"/>
              </w:rPr>
            </w:pPr>
          </w:p>
        </w:tc>
        <w:tc>
          <w:tcPr>
            <w:tcW w:w="5190" w:type="dxa"/>
            <w:vMerge/>
          </w:tcPr>
          <w:p w14:paraId="6DD4EF09"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1CE31B5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Yes</w:t>
            </w:r>
          </w:p>
        </w:tc>
        <w:tc>
          <w:tcPr>
            <w:tcW w:w="1188" w:type="dxa"/>
          </w:tcPr>
          <w:p w14:paraId="4F9BAD6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No</w:t>
            </w:r>
          </w:p>
        </w:tc>
      </w:tr>
      <w:tr w:rsidR="00AE246B" w:rsidRPr="00AE246B" w14:paraId="41EFFB40" w14:textId="77777777" w:rsidTr="00AE246B">
        <w:tc>
          <w:tcPr>
            <w:tcW w:w="570" w:type="dxa"/>
          </w:tcPr>
          <w:p w14:paraId="1E5FB75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190" w:type="dxa"/>
          </w:tcPr>
          <w:p w14:paraId="59084563"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serve as a critical intervention for reducing input costs and mitigating farm-level losses</w:t>
            </w:r>
          </w:p>
        </w:tc>
        <w:tc>
          <w:tcPr>
            <w:tcW w:w="1260" w:type="dxa"/>
            <w:vAlign w:val="center"/>
          </w:tcPr>
          <w:p w14:paraId="2D5AD23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125 (70.80%)</w:t>
            </w:r>
          </w:p>
        </w:tc>
        <w:tc>
          <w:tcPr>
            <w:tcW w:w="1188" w:type="dxa"/>
            <w:vAlign w:val="center"/>
          </w:tcPr>
          <w:p w14:paraId="103E52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(29.20%)</w:t>
            </w:r>
          </w:p>
        </w:tc>
      </w:tr>
      <w:tr w:rsidR="00AE246B" w:rsidRPr="00AE246B" w14:paraId="7F1C0647" w14:textId="77777777" w:rsidTr="00AE246B">
        <w:tc>
          <w:tcPr>
            <w:tcW w:w="570" w:type="dxa"/>
          </w:tcPr>
          <w:p w14:paraId="2E869EA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190" w:type="dxa"/>
          </w:tcPr>
          <w:p w14:paraId="7D81C67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enhance certainty in the strategic planning and execution of agricultural activities</w:t>
            </w:r>
          </w:p>
        </w:tc>
        <w:tc>
          <w:tcPr>
            <w:tcW w:w="1260" w:type="dxa"/>
            <w:vAlign w:val="center"/>
          </w:tcPr>
          <w:p w14:paraId="76A85E0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 (67.50%)</w:t>
            </w:r>
          </w:p>
        </w:tc>
        <w:tc>
          <w:tcPr>
            <w:tcW w:w="1188" w:type="dxa"/>
            <w:vAlign w:val="center"/>
          </w:tcPr>
          <w:p w14:paraId="342B605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(32.50%)</w:t>
            </w:r>
          </w:p>
        </w:tc>
      </w:tr>
      <w:tr w:rsidR="00AE246B" w:rsidRPr="00AE246B" w14:paraId="7046A854" w14:textId="77777777" w:rsidTr="00AE246B">
        <w:tc>
          <w:tcPr>
            <w:tcW w:w="570" w:type="dxa"/>
          </w:tcPr>
          <w:p w14:paraId="7129CA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190" w:type="dxa"/>
          </w:tcPr>
          <w:p w14:paraId="6B53220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helps in the optimal utilization of farmland</w:t>
            </w:r>
          </w:p>
        </w:tc>
        <w:tc>
          <w:tcPr>
            <w:tcW w:w="1260" w:type="dxa"/>
            <w:vAlign w:val="center"/>
          </w:tcPr>
          <w:p w14:paraId="6F4C51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91 (41.00%)</w:t>
            </w:r>
          </w:p>
        </w:tc>
        <w:tc>
          <w:tcPr>
            <w:tcW w:w="1188" w:type="dxa"/>
            <w:vAlign w:val="center"/>
          </w:tcPr>
          <w:p w14:paraId="5DDFDDA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109 (59.00%)</w:t>
            </w:r>
          </w:p>
        </w:tc>
      </w:tr>
      <w:tr w:rsidR="00AE246B" w:rsidRPr="00AE246B" w14:paraId="4002E80F" w14:textId="77777777" w:rsidTr="00AE246B">
        <w:tc>
          <w:tcPr>
            <w:tcW w:w="570" w:type="dxa"/>
          </w:tcPr>
          <w:p w14:paraId="61B490D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c>
          <w:tcPr>
            <w:tcW w:w="5190" w:type="dxa"/>
          </w:tcPr>
          <w:p w14:paraId="67260297"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Farm operations should be managed based on weather forecasts to optimize crop productivity</w:t>
            </w:r>
          </w:p>
        </w:tc>
        <w:tc>
          <w:tcPr>
            <w:tcW w:w="1260" w:type="dxa"/>
            <w:vAlign w:val="center"/>
          </w:tcPr>
          <w:p w14:paraId="383E3D5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126 (71.00%)</w:t>
            </w:r>
          </w:p>
        </w:tc>
        <w:tc>
          <w:tcPr>
            <w:tcW w:w="1188" w:type="dxa"/>
            <w:vAlign w:val="center"/>
          </w:tcPr>
          <w:p w14:paraId="46C2F3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74 (29.00%)</w:t>
            </w:r>
          </w:p>
        </w:tc>
      </w:tr>
      <w:tr w:rsidR="00AE246B" w:rsidRPr="00AE246B" w14:paraId="3C581C2A" w14:textId="77777777" w:rsidTr="00AE246B">
        <w:tc>
          <w:tcPr>
            <w:tcW w:w="570" w:type="dxa"/>
          </w:tcPr>
          <w:p w14:paraId="4A8D5A6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w:t>
            </w:r>
          </w:p>
        </w:tc>
        <w:tc>
          <w:tcPr>
            <w:tcW w:w="5190" w:type="dxa"/>
          </w:tcPr>
          <w:p w14:paraId="2BD1B17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Traditional weather forecasting helps in predicting extreme natural disasters such as cyclones, depressions, droughts, and floods</w:t>
            </w:r>
          </w:p>
        </w:tc>
        <w:tc>
          <w:tcPr>
            <w:tcW w:w="1260" w:type="dxa"/>
            <w:vAlign w:val="center"/>
          </w:tcPr>
          <w:p w14:paraId="2691840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64 (20.70%)</w:t>
            </w:r>
          </w:p>
        </w:tc>
        <w:tc>
          <w:tcPr>
            <w:tcW w:w="1188" w:type="dxa"/>
            <w:vAlign w:val="center"/>
          </w:tcPr>
          <w:p w14:paraId="37831F6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134 (79.30%)</w:t>
            </w:r>
          </w:p>
        </w:tc>
      </w:tr>
      <w:tr w:rsidR="00AE246B" w:rsidRPr="00AE246B" w14:paraId="439B4A12" w14:textId="77777777" w:rsidTr="00AE246B">
        <w:tc>
          <w:tcPr>
            <w:tcW w:w="570" w:type="dxa"/>
          </w:tcPr>
          <w:p w14:paraId="1B3D531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w:t>
            </w:r>
          </w:p>
        </w:tc>
        <w:tc>
          <w:tcPr>
            <w:tcW w:w="5190" w:type="dxa"/>
          </w:tcPr>
          <w:p w14:paraId="1AAA9A4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Weather forecast information as being location-specific rather than generalized</w:t>
            </w:r>
          </w:p>
        </w:tc>
        <w:tc>
          <w:tcPr>
            <w:tcW w:w="1260" w:type="dxa"/>
            <w:vAlign w:val="center"/>
          </w:tcPr>
          <w:p w14:paraId="1DECD98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120 (67.00%)</w:t>
            </w:r>
          </w:p>
        </w:tc>
        <w:tc>
          <w:tcPr>
            <w:tcW w:w="1188" w:type="dxa"/>
            <w:vAlign w:val="center"/>
          </w:tcPr>
          <w:p w14:paraId="2262CE9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80 (33.00%)</w:t>
            </w:r>
          </w:p>
        </w:tc>
      </w:tr>
      <w:tr w:rsidR="00AE246B" w:rsidRPr="00AE246B" w14:paraId="0B3756DF" w14:textId="77777777" w:rsidTr="00AE246B">
        <w:tc>
          <w:tcPr>
            <w:tcW w:w="570" w:type="dxa"/>
          </w:tcPr>
          <w:p w14:paraId="377573A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c>
          <w:tcPr>
            <w:tcW w:w="5190" w:type="dxa"/>
          </w:tcPr>
          <w:p w14:paraId="2FE187D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Weather forecasting is an essential daily activity management tool</w:t>
            </w:r>
          </w:p>
        </w:tc>
        <w:tc>
          <w:tcPr>
            <w:tcW w:w="1260" w:type="dxa"/>
            <w:vAlign w:val="center"/>
          </w:tcPr>
          <w:p w14:paraId="7A25C8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118 (66.00%)</w:t>
            </w:r>
          </w:p>
        </w:tc>
        <w:tc>
          <w:tcPr>
            <w:tcW w:w="1188" w:type="dxa"/>
            <w:vAlign w:val="center"/>
          </w:tcPr>
          <w:p w14:paraId="168519B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82 (34.00%)</w:t>
            </w:r>
          </w:p>
        </w:tc>
      </w:tr>
      <w:tr w:rsidR="00AE246B" w:rsidRPr="00AE246B" w14:paraId="7AD04121" w14:textId="77777777" w:rsidTr="00AE246B">
        <w:tc>
          <w:tcPr>
            <w:tcW w:w="570" w:type="dxa"/>
          </w:tcPr>
          <w:p w14:paraId="650C6BF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w:t>
            </w:r>
          </w:p>
        </w:tc>
        <w:tc>
          <w:tcPr>
            <w:tcW w:w="5190" w:type="dxa"/>
          </w:tcPr>
          <w:p w14:paraId="2897FE5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Scientific, forecast-based advisories demonstrate superior accuracy compared to traditional meteorological methods</w:t>
            </w:r>
          </w:p>
        </w:tc>
        <w:tc>
          <w:tcPr>
            <w:tcW w:w="1260" w:type="dxa"/>
            <w:vAlign w:val="center"/>
          </w:tcPr>
          <w:p w14:paraId="6A04136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118 (65.00%)</w:t>
            </w:r>
          </w:p>
        </w:tc>
        <w:tc>
          <w:tcPr>
            <w:tcW w:w="1188" w:type="dxa"/>
            <w:vAlign w:val="center"/>
          </w:tcPr>
          <w:p w14:paraId="39688C0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82 (35.00%)</w:t>
            </w:r>
          </w:p>
        </w:tc>
      </w:tr>
    </w:tbl>
    <w:p w14:paraId="225F7A5D" w14:textId="77777777" w:rsidR="00AE246B" w:rsidRPr="00AE246B" w:rsidRDefault="00AE246B" w:rsidP="00AE246B">
      <w:pPr>
        <w:jc w:val="both"/>
        <w:rPr>
          <w:rFonts w:ascii="Times New Roman" w:hAnsi="Times New Roman"/>
          <w:color w:val="000000" w:themeColor="text1"/>
        </w:rPr>
      </w:pPr>
    </w:p>
    <w:p w14:paraId="43E60080"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2: Distribution of respondents according to their awareness index level</w:t>
      </w:r>
    </w:p>
    <w:tbl>
      <w:tblPr>
        <w:tblStyle w:val="TableGrid"/>
        <w:tblW w:w="8208" w:type="dxa"/>
        <w:tblInd w:w="108" w:type="dxa"/>
        <w:tblLayout w:type="fixed"/>
        <w:tblLook w:val="04A0" w:firstRow="1" w:lastRow="0" w:firstColumn="1" w:lastColumn="0" w:noHBand="0" w:noVBand="1"/>
      </w:tblPr>
      <w:tblGrid>
        <w:gridCol w:w="571"/>
        <w:gridCol w:w="5099"/>
        <w:gridCol w:w="1260"/>
        <w:gridCol w:w="1278"/>
      </w:tblGrid>
      <w:tr w:rsidR="00AE246B" w:rsidRPr="00AE246B" w14:paraId="08DDB0C0" w14:textId="77777777" w:rsidTr="00AE246B">
        <w:tc>
          <w:tcPr>
            <w:tcW w:w="571" w:type="dxa"/>
            <w:vMerge w:val="restart"/>
          </w:tcPr>
          <w:p w14:paraId="69AE099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099" w:type="dxa"/>
            <w:vMerge w:val="restart"/>
          </w:tcPr>
          <w:p w14:paraId="54B3A11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Awareness index level</w:t>
            </w:r>
          </w:p>
        </w:tc>
        <w:tc>
          <w:tcPr>
            <w:tcW w:w="2538" w:type="dxa"/>
            <w:gridSpan w:val="2"/>
          </w:tcPr>
          <w:p w14:paraId="0A375C5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48F1ADB4" w14:textId="77777777" w:rsidTr="00AE246B">
        <w:tc>
          <w:tcPr>
            <w:tcW w:w="571" w:type="dxa"/>
            <w:vMerge/>
          </w:tcPr>
          <w:p w14:paraId="3BD26C00" w14:textId="77777777" w:rsidR="00AE246B" w:rsidRPr="00AE246B" w:rsidRDefault="00AE246B" w:rsidP="00AE246B">
            <w:pPr>
              <w:jc w:val="center"/>
              <w:rPr>
                <w:rFonts w:ascii="Times New Roman" w:hAnsi="Times New Roman"/>
                <w:color w:val="000000" w:themeColor="text1"/>
                <w:sz w:val="20"/>
                <w:szCs w:val="20"/>
              </w:rPr>
            </w:pPr>
          </w:p>
        </w:tc>
        <w:tc>
          <w:tcPr>
            <w:tcW w:w="5099" w:type="dxa"/>
            <w:vMerge/>
          </w:tcPr>
          <w:p w14:paraId="128602F6"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3A2C4B5E"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Frequency</w:t>
            </w:r>
          </w:p>
        </w:tc>
        <w:tc>
          <w:tcPr>
            <w:tcW w:w="1278" w:type="dxa"/>
          </w:tcPr>
          <w:p w14:paraId="5054313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Percentage</w:t>
            </w:r>
          </w:p>
        </w:tc>
      </w:tr>
      <w:tr w:rsidR="00AE246B" w:rsidRPr="00AE246B" w14:paraId="38A58785" w14:textId="77777777" w:rsidTr="00AE246B">
        <w:tc>
          <w:tcPr>
            <w:tcW w:w="571" w:type="dxa"/>
          </w:tcPr>
          <w:p w14:paraId="7AA1A3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099" w:type="dxa"/>
          </w:tcPr>
          <w:p w14:paraId="260034A0"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Low (Up to 33.33)</w:t>
            </w:r>
          </w:p>
        </w:tc>
        <w:tc>
          <w:tcPr>
            <w:tcW w:w="1260" w:type="dxa"/>
          </w:tcPr>
          <w:p w14:paraId="70EFB3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40</w:t>
            </w:r>
          </w:p>
        </w:tc>
        <w:tc>
          <w:tcPr>
            <w:tcW w:w="1278" w:type="dxa"/>
          </w:tcPr>
          <w:p w14:paraId="36C4D82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20.00</w:t>
            </w:r>
          </w:p>
        </w:tc>
      </w:tr>
      <w:tr w:rsidR="00AE246B" w:rsidRPr="00AE246B" w14:paraId="1AFF7C19" w14:textId="77777777" w:rsidTr="00AE246B">
        <w:tc>
          <w:tcPr>
            <w:tcW w:w="571" w:type="dxa"/>
          </w:tcPr>
          <w:p w14:paraId="414CBF0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099" w:type="dxa"/>
          </w:tcPr>
          <w:p w14:paraId="384839FE"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Medium (33.34 to 66.66)</w:t>
            </w:r>
          </w:p>
        </w:tc>
        <w:tc>
          <w:tcPr>
            <w:tcW w:w="1260" w:type="dxa"/>
          </w:tcPr>
          <w:p w14:paraId="45E59AB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103</w:t>
            </w:r>
          </w:p>
        </w:tc>
        <w:tc>
          <w:tcPr>
            <w:tcW w:w="1278" w:type="dxa"/>
          </w:tcPr>
          <w:p w14:paraId="146C54D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51.50</w:t>
            </w:r>
          </w:p>
        </w:tc>
      </w:tr>
      <w:tr w:rsidR="00AE246B" w:rsidRPr="00AE246B" w14:paraId="58C35352" w14:textId="77777777" w:rsidTr="00AE246B">
        <w:tc>
          <w:tcPr>
            <w:tcW w:w="571" w:type="dxa"/>
          </w:tcPr>
          <w:p w14:paraId="5648833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099" w:type="dxa"/>
          </w:tcPr>
          <w:p w14:paraId="36DE3D9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High (Above 66.66)</w:t>
            </w:r>
          </w:p>
        </w:tc>
        <w:tc>
          <w:tcPr>
            <w:tcW w:w="1260" w:type="dxa"/>
          </w:tcPr>
          <w:p w14:paraId="06EE236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57</w:t>
            </w:r>
          </w:p>
        </w:tc>
        <w:tc>
          <w:tcPr>
            <w:tcW w:w="1278" w:type="dxa"/>
          </w:tcPr>
          <w:p w14:paraId="78CFD8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28.50</w:t>
            </w:r>
          </w:p>
        </w:tc>
      </w:tr>
      <w:tr w:rsidR="00AE246B" w:rsidRPr="00AE246B" w14:paraId="16EDFC08" w14:textId="77777777" w:rsidTr="00AE246B">
        <w:tc>
          <w:tcPr>
            <w:tcW w:w="5670" w:type="dxa"/>
            <w:gridSpan w:val="2"/>
          </w:tcPr>
          <w:p w14:paraId="586057AA" w14:textId="77777777" w:rsidR="00AE246B" w:rsidRPr="00AE246B" w:rsidRDefault="00AE246B" w:rsidP="00AE246B">
            <w:pPr>
              <w:jc w:val="right"/>
              <w:rPr>
                <w:rFonts w:ascii="Times New Roman" w:hAnsi="Times New Roman"/>
                <w:color w:val="000000" w:themeColor="text1"/>
                <w:sz w:val="20"/>
                <w:szCs w:val="20"/>
              </w:rPr>
            </w:pPr>
            <w:r w:rsidRPr="00AE246B">
              <w:rPr>
                <w:rFonts w:ascii="Times New Roman" w:hAnsi="Times New Roman"/>
                <w:color w:val="000000" w:themeColor="text1"/>
                <w:sz w:val="20"/>
                <w:szCs w:val="20"/>
              </w:rPr>
              <w:t>Total</w:t>
            </w:r>
          </w:p>
        </w:tc>
        <w:tc>
          <w:tcPr>
            <w:tcW w:w="1260" w:type="dxa"/>
          </w:tcPr>
          <w:p w14:paraId="030FFDA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200</w:t>
            </w:r>
          </w:p>
        </w:tc>
        <w:tc>
          <w:tcPr>
            <w:tcW w:w="1278" w:type="dxa"/>
          </w:tcPr>
          <w:p w14:paraId="1782FB4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100.00</w:t>
            </w:r>
          </w:p>
        </w:tc>
      </w:tr>
    </w:tbl>
    <w:p w14:paraId="42EA7C59"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3: Distribution of respondents according to their perception about Agromet Advisory Services</w:t>
      </w:r>
    </w:p>
    <w:tbl>
      <w:tblPr>
        <w:tblStyle w:val="TableGrid"/>
        <w:tblW w:w="0" w:type="auto"/>
        <w:tblLook w:val="04A0" w:firstRow="1" w:lastRow="0" w:firstColumn="1" w:lastColumn="0" w:noHBand="0" w:noVBand="1"/>
      </w:tblPr>
      <w:tblGrid>
        <w:gridCol w:w="555"/>
        <w:gridCol w:w="4885"/>
        <w:gridCol w:w="915"/>
        <w:gridCol w:w="915"/>
        <w:gridCol w:w="928"/>
      </w:tblGrid>
      <w:tr w:rsidR="00AE246B" w:rsidRPr="00AE246B" w14:paraId="349102C9" w14:textId="77777777" w:rsidTr="0085781F">
        <w:tc>
          <w:tcPr>
            <w:tcW w:w="570" w:type="dxa"/>
            <w:vMerge w:val="restart"/>
          </w:tcPr>
          <w:p w14:paraId="38B13A1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6018" w:type="dxa"/>
            <w:vMerge w:val="restart"/>
            <w:vAlign w:val="center"/>
          </w:tcPr>
          <w:p w14:paraId="020DB94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Statements</w:t>
            </w:r>
          </w:p>
        </w:tc>
        <w:tc>
          <w:tcPr>
            <w:tcW w:w="2988" w:type="dxa"/>
            <w:gridSpan w:val="3"/>
          </w:tcPr>
          <w:p w14:paraId="6389B27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01DEB521" w14:textId="77777777" w:rsidTr="0085781F">
        <w:tc>
          <w:tcPr>
            <w:tcW w:w="570" w:type="dxa"/>
            <w:vMerge/>
          </w:tcPr>
          <w:p w14:paraId="3A24AB4B" w14:textId="77777777" w:rsidR="00AE246B" w:rsidRPr="00AE246B" w:rsidRDefault="00AE246B" w:rsidP="00AE246B">
            <w:pPr>
              <w:jc w:val="center"/>
              <w:rPr>
                <w:rFonts w:ascii="Times New Roman" w:hAnsi="Times New Roman"/>
                <w:color w:val="000000" w:themeColor="text1"/>
                <w:sz w:val="20"/>
                <w:szCs w:val="20"/>
              </w:rPr>
            </w:pPr>
          </w:p>
        </w:tc>
        <w:tc>
          <w:tcPr>
            <w:tcW w:w="6018" w:type="dxa"/>
            <w:vMerge/>
          </w:tcPr>
          <w:p w14:paraId="2BCC20A8" w14:textId="77777777" w:rsidR="00AE246B" w:rsidRPr="00AE246B" w:rsidRDefault="00AE246B" w:rsidP="00AE246B">
            <w:pPr>
              <w:jc w:val="both"/>
              <w:rPr>
                <w:rFonts w:ascii="Times New Roman" w:hAnsi="Times New Roman"/>
                <w:color w:val="000000" w:themeColor="text1"/>
                <w:sz w:val="20"/>
                <w:szCs w:val="20"/>
              </w:rPr>
            </w:pPr>
          </w:p>
        </w:tc>
        <w:tc>
          <w:tcPr>
            <w:tcW w:w="990" w:type="dxa"/>
          </w:tcPr>
          <w:p w14:paraId="510DA0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FA (f) (%)</w:t>
            </w:r>
          </w:p>
        </w:tc>
        <w:tc>
          <w:tcPr>
            <w:tcW w:w="990" w:type="dxa"/>
          </w:tcPr>
          <w:p w14:paraId="12D8F56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A (f) (%)</w:t>
            </w:r>
          </w:p>
        </w:tc>
        <w:tc>
          <w:tcPr>
            <w:tcW w:w="1008" w:type="dxa"/>
          </w:tcPr>
          <w:p w14:paraId="284BE00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DA (f) (%)</w:t>
            </w:r>
          </w:p>
        </w:tc>
      </w:tr>
      <w:tr w:rsidR="00AE246B" w:rsidRPr="00AE246B" w14:paraId="7DE384E4" w14:textId="77777777" w:rsidTr="0085781F">
        <w:tc>
          <w:tcPr>
            <w:tcW w:w="570" w:type="dxa"/>
          </w:tcPr>
          <w:p w14:paraId="57D7702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lastRenderedPageBreak/>
              <w:t>1</w:t>
            </w:r>
          </w:p>
        </w:tc>
        <w:tc>
          <w:tcPr>
            <w:tcW w:w="6018" w:type="dxa"/>
          </w:tcPr>
          <w:p w14:paraId="7EF58438"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is instrumental in reducing farm-level losses</w:t>
            </w:r>
          </w:p>
        </w:tc>
        <w:tc>
          <w:tcPr>
            <w:tcW w:w="990" w:type="dxa"/>
            <w:vAlign w:val="center"/>
          </w:tcPr>
          <w:p w14:paraId="2BDE4E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w:t>
            </w:r>
          </w:p>
          <w:p w14:paraId="0A6B167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(60.5)</w:t>
            </w:r>
          </w:p>
        </w:tc>
        <w:tc>
          <w:tcPr>
            <w:tcW w:w="990" w:type="dxa"/>
            <w:vAlign w:val="center"/>
          </w:tcPr>
          <w:p w14:paraId="494939C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(39.5)</w:t>
            </w:r>
          </w:p>
        </w:tc>
        <w:tc>
          <w:tcPr>
            <w:tcW w:w="1008" w:type="dxa"/>
            <w:vAlign w:val="center"/>
          </w:tcPr>
          <w:p w14:paraId="1939843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4E93244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2EAB71AD" w14:textId="77777777" w:rsidTr="0085781F">
        <w:tc>
          <w:tcPr>
            <w:tcW w:w="570" w:type="dxa"/>
          </w:tcPr>
          <w:p w14:paraId="1C6E1B8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6018" w:type="dxa"/>
          </w:tcPr>
          <w:p w14:paraId="47222DA8"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has role in reducing input costs</w:t>
            </w:r>
          </w:p>
        </w:tc>
        <w:tc>
          <w:tcPr>
            <w:tcW w:w="990" w:type="dxa"/>
            <w:vAlign w:val="center"/>
          </w:tcPr>
          <w:p w14:paraId="053E614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112 (56)</w:t>
            </w:r>
          </w:p>
        </w:tc>
        <w:tc>
          <w:tcPr>
            <w:tcW w:w="990" w:type="dxa"/>
            <w:vAlign w:val="center"/>
          </w:tcPr>
          <w:p w14:paraId="45275D3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88 </w:t>
            </w:r>
          </w:p>
          <w:p w14:paraId="123051E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(44)</w:t>
            </w:r>
          </w:p>
        </w:tc>
        <w:tc>
          <w:tcPr>
            <w:tcW w:w="1008" w:type="dxa"/>
            <w:vAlign w:val="center"/>
          </w:tcPr>
          <w:p w14:paraId="62C246C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522348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06FE617D" w14:textId="77777777" w:rsidTr="0085781F">
        <w:tc>
          <w:tcPr>
            <w:tcW w:w="570" w:type="dxa"/>
          </w:tcPr>
          <w:p w14:paraId="0234D7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6018" w:type="dxa"/>
          </w:tcPr>
          <w:p w14:paraId="404DB13D"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Agromet Advisory Services helps in managing operations and activity on the farm </w:t>
            </w:r>
          </w:p>
        </w:tc>
        <w:tc>
          <w:tcPr>
            <w:tcW w:w="990" w:type="dxa"/>
            <w:vAlign w:val="center"/>
          </w:tcPr>
          <w:p w14:paraId="7F9545D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95</w:t>
            </w:r>
          </w:p>
          <w:p w14:paraId="1CA4D09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(47.5)</w:t>
            </w:r>
          </w:p>
        </w:tc>
        <w:tc>
          <w:tcPr>
            <w:tcW w:w="990" w:type="dxa"/>
            <w:vAlign w:val="center"/>
          </w:tcPr>
          <w:p w14:paraId="79E35DB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94 (47.0)</w:t>
            </w:r>
          </w:p>
        </w:tc>
        <w:tc>
          <w:tcPr>
            <w:tcW w:w="1008" w:type="dxa"/>
            <w:vAlign w:val="center"/>
          </w:tcPr>
          <w:p w14:paraId="228F110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11 </w:t>
            </w:r>
          </w:p>
          <w:p w14:paraId="658DABA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(5.5)</w:t>
            </w:r>
          </w:p>
        </w:tc>
      </w:tr>
      <w:tr w:rsidR="00AE246B" w:rsidRPr="00AE246B" w14:paraId="5090AA3F" w14:textId="77777777" w:rsidTr="0085781F">
        <w:tc>
          <w:tcPr>
            <w:tcW w:w="570" w:type="dxa"/>
          </w:tcPr>
          <w:p w14:paraId="67EEA0A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c>
          <w:tcPr>
            <w:tcW w:w="6018" w:type="dxa"/>
          </w:tcPr>
          <w:p w14:paraId="4895C889"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facilitate necessary shifts in farm operations</w:t>
            </w:r>
          </w:p>
        </w:tc>
        <w:tc>
          <w:tcPr>
            <w:tcW w:w="990" w:type="dxa"/>
            <w:vAlign w:val="center"/>
          </w:tcPr>
          <w:p w14:paraId="353B0D8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107 (53.5)</w:t>
            </w:r>
          </w:p>
        </w:tc>
        <w:tc>
          <w:tcPr>
            <w:tcW w:w="990" w:type="dxa"/>
            <w:vAlign w:val="center"/>
          </w:tcPr>
          <w:p w14:paraId="3581F09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93 (46.5)</w:t>
            </w:r>
          </w:p>
        </w:tc>
        <w:tc>
          <w:tcPr>
            <w:tcW w:w="1008" w:type="dxa"/>
            <w:vAlign w:val="center"/>
          </w:tcPr>
          <w:p w14:paraId="54F8C6A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66EA963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426B4966" w14:textId="77777777" w:rsidTr="0085781F">
        <w:tc>
          <w:tcPr>
            <w:tcW w:w="570" w:type="dxa"/>
          </w:tcPr>
          <w:p w14:paraId="58E0018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w:t>
            </w:r>
          </w:p>
        </w:tc>
        <w:tc>
          <w:tcPr>
            <w:tcW w:w="6018" w:type="dxa"/>
          </w:tcPr>
          <w:p w14:paraId="24A8C08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will be more useful if it can be understood by a majority of farmers</w:t>
            </w:r>
          </w:p>
        </w:tc>
        <w:tc>
          <w:tcPr>
            <w:tcW w:w="990" w:type="dxa"/>
            <w:vAlign w:val="center"/>
          </w:tcPr>
          <w:p w14:paraId="78EE3B3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94 </w:t>
            </w:r>
          </w:p>
          <w:p w14:paraId="66621D0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(47)</w:t>
            </w:r>
          </w:p>
        </w:tc>
        <w:tc>
          <w:tcPr>
            <w:tcW w:w="990" w:type="dxa"/>
            <w:vAlign w:val="center"/>
          </w:tcPr>
          <w:p w14:paraId="5D002EA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106 (53)</w:t>
            </w:r>
          </w:p>
        </w:tc>
        <w:tc>
          <w:tcPr>
            <w:tcW w:w="1008" w:type="dxa"/>
            <w:vAlign w:val="center"/>
          </w:tcPr>
          <w:p w14:paraId="6B0A440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03DFF94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2016E822" w14:textId="77777777" w:rsidTr="0085781F">
        <w:tc>
          <w:tcPr>
            <w:tcW w:w="570" w:type="dxa"/>
          </w:tcPr>
          <w:p w14:paraId="28EBAC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w:t>
            </w:r>
          </w:p>
        </w:tc>
        <w:tc>
          <w:tcPr>
            <w:tcW w:w="6018" w:type="dxa"/>
          </w:tcPr>
          <w:p w14:paraId="744FA57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is perceived as a valuable tool for land utilization</w:t>
            </w:r>
          </w:p>
        </w:tc>
        <w:tc>
          <w:tcPr>
            <w:tcW w:w="990" w:type="dxa"/>
            <w:vAlign w:val="center"/>
          </w:tcPr>
          <w:p w14:paraId="2E8B539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79 (39.5)</w:t>
            </w:r>
          </w:p>
        </w:tc>
        <w:tc>
          <w:tcPr>
            <w:tcW w:w="990" w:type="dxa"/>
            <w:vAlign w:val="center"/>
          </w:tcPr>
          <w:p w14:paraId="3211C86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121 (60.5)</w:t>
            </w:r>
          </w:p>
        </w:tc>
        <w:tc>
          <w:tcPr>
            <w:tcW w:w="1008" w:type="dxa"/>
            <w:vAlign w:val="center"/>
          </w:tcPr>
          <w:p w14:paraId="6F41F2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00 </w:t>
            </w:r>
          </w:p>
          <w:p w14:paraId="4FFC60B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(0)</w:t>
            </w:r>
          </w:p>
        </w:tc>
      </w:tr>
      <w:tr w:rsidR="00AE246B" w:rsidRPr="00AE246B" w14:paraId="684001CB" w14:textId="77777777" w:rsidTr="0085781F">
        <w:tc>
          <w:tcPr>
            <w:tcW w:w="570" w:type="dxa"/>
          </w:tcPr>
          <w:p w14:paraId="29D414C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c>
          <w:tcPr>
            <w:tcW w:w="6018" w:type="dxa"/>
          </w:tcPr>
          <w:p w14:paraId="482EDC02"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Farmers are not interested in knowing the economic benefit of Agromet Advisory Services</w:t>
            </w:r>
          </w:p>
        </w:tc>
        <w:tc>
          <w:tcPr>
            <w:tcW w:w="990" w:type="dxa"/>
            <w:vAlign w:val="center"/>
          </w:tcPr>
          <w:p w14:paraId="48BB02E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61</w:t>
            </w:r>
          </w:p>
          <w:p w14:paraId="496B516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(30.5)</w:t>
            </w:r>
          </w:p>
        </w:tc>
        <w:tc>
          <w:tcPr>
            <w:tcW w:w="990" w:type="dxa"/>
            <w:vAlign w:val="center"/>
          </w:tcPr>
          <w:p w14:paraId="351DBA9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64 </w:t>
            </w:r>
          </w:p>
          <w:p w14:paraId="508B660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(32)</w:t>
            </w:r>
          </w:p>
        </w:tc>
        <w:tc>
          <w:tcPr>
            <w:tcW w:w="1008" w:type="dxa"/>
            <w:vAlign w:val="center"/>
          </w:tcPr>
          <w:p w14:paraId="0ED6F9F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(37.5)</w:t>
            </w:r>
          </w:p>
        </w:tc>
      </w:tr>
      <w:tr w:rsidR="00AE246B" w:rsidRPr="00AE246B" w14:paraId="23E855BB" w14:textId="77777777" w:rsidTr="0085781F">
        <w:tc>
          <w:tcPr>
            <w:tcW w:w="570" w:type="dxa"/>
          </w:tcPr>
          <w:p w14:paraId="7A91C81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w:t>
            </w:r>
          </w:p>
        </w:tc>
        <w:tc>
          <w:tcPr>
            <w:tcW w:w="6018" w:type="dxa"/>
          </w:tcPr>
          <w:p w14:paraId="45B7455F"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does not help in better utilization of labours</w:t>
            </w:r>
          </w:p>
        </w:tc>
        <w:tc>
          <w:tcPr>
            <w:tcW w:w="990" w:type="dxa"/>
            <w:vAlign w:val="center"/>
          </w:tcPr>
          <w:p w14:paraId="22ED2DF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72 </w:t>
            </w:r>
          </w:p>
          <w:p w14:paraId="00086DF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(36)</w:t>
            </w:r>
          </w:p>
        </w:tc>
        <w:tc>
          <w:tcPr>
            <w:tcW w:w="990" w:type="dxa"/>
            <w:vAlign w:val="center"/>
          </w:tcPr>
          <w:p w14:paraId="5E704AE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66 </w:t>
            </w:r>
          </w:p>
          <w:p w14:paraId="14F6E2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(33)</w:t>
            </w:r>
          </w:p>
        </w:tc>
        <w:tc>
          <w:tcPr>
            <w:tcW w:w="1008" w:type="dxa"/>
            <w:vAlign w:val="center"/>
          </w:tcPr>
          <w:p w14:paraId="5E50BB4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62 </w:t>
            </w:r>
          </w:p>
          <w:p w14:paraId="5A2DA38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(31)</w:t>
            </w:r>
          </w:p>
        </w:tc>
      </w:tr>
      <w:tr w:rsidR="00AE246B" w:rsidRPr="00AE246B" w14:paraId="1C9A7FDC" w14:textId="77777777" w:rsidTr="0085781F">
        <w:tc>
          <w:tcPr>
            <w:tcW w:w="570" w:type="dxa"/>
          </w:tcPr>
          <w:p w14:paraId="232DA3E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w:t>
            </w:r>
          </w:p>
        </w:tc>
        <w:tc>
          <w:tcPr>
            <w:tcW w:w="6018" w:type="dxa"/>
          </w:tcPr>
          <w:p w14:paraId="28F68F6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is not a risk management tool in agriculture</w:t>
            </w:r>
          </w:p>
        </w:tc>
        <w:tc>
          <w:tcPr>
            <w:tcW w:w="990" w:type="dxa"/>
            <w:vAlign w:val="center"/>
          </w:tcPr>
          <w:p w14:paraId="15E7D66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71 (35.5)</w:t>
            </w:r>
          </w:p>
        </w:tc>
        <w:tc>
          <w:tcPr>
            <w:tcW w:w="990" w:type="dxa"/>
            <w:vAlign w:val="center"/>
          </w:tcPr>
          <w:p w14:paraId="7A1A116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66 </w:t>
            </w:r>
          </w:p>
          <w:p w14:paraId="551A754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(33)</w:t>
            </w:r>
          </w:p>
        </w:tc>
        <w:tc>
          <w:tcPr>
            <w:tcW w:w="1008" w:type="dxa"/>
            <w:vAlign w:val="center"/>
          </w:tcPr>
          <w:p w14:paraId="7312357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63 (31.5)</w:t>
            </w:r>
          </w:p>
        </w:tc>
      </w:tr>
      <w:tr w:rsidR="00AE246B" w:rsidRPr="00AE246B" w14:paraId="291FAF26" w14:textId="77777777" w:rsidTr="0085781F">
        <w:tc>
          <w:tcPr>
            <w:tcW w:w="570" w:type="dxa"/>
          </w:tcPr>
          <w:p w14:paraId="6E27DC2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w:t>
            </w:r>
          </w:p>
        </w:tc>
        <w:tc>
          <w:tcPr>
            <w:tcW w:w="6018" w:type="dxa"/>
          </w:tcPr>
          <w:p w14:paraId="0A36D8EF"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helps through conditions like long and sever summer days comes true rarely</w:t>
            </w:r>
          </w:p>
        </w:tc>
        <w:tc>
          <w:tcPr>
            <w:tcW w:w="990" w:type="dxa"/>
            <w:vAlign w:val="center"/>
          </w:tcPr>
          <w:p w14:paraId="752D04F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90 </w:t>
            </w:r>
          </w:p>
          <w:p w14:paraId="5B2558A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(45)</w:t>
            </w:r>
          </w:p>
        </w:tc>
        <w:tc>
          <w:tcPr>
            <w:tcW w:w="990" w:type="dxa"/>
            <w:vAlign w:val="center"/>
          </w:tcPr>
          <w:p w14:paraId="42C679C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87 (43.5)</w:t>
            </w:r>
          </w:p>
        </w:tc>
        <w:tc>
          <w:tcPr>
            <w:tcW w:w="1008" w:type="dxa"/>
            <w:vAlign w:val="center"/>
          </w:tcPr>
          <w:p w14:paraId="533B685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23 (11.5)</w:t>
            </w:r>
          </w:p>
        </w:tc>
      </w:tr>
      <w:tr w:rsidR="00AE246B" w:rsidRPr="00AE246B" w14:paraId="5BF4A900" w14:textId="77777777" w:rsidTr="0085781F">
        <w:tc>
          <w:tcPr>
            <w:tcW w:w="570" w:type="dxa"/>
          </w:tcPr>
          <w:p w14:paraId="3F8F05D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w:t>
            </w:r>
          </w:p>
        </w:tc>
        <w:tc>
          <w:tcPr>
            <w:tcW w:w="6018" w:type="dxa"/>
          </w:tcPr>
          <w:p w14:paraId="6CDFFC6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with Radio/Television dissemination methods</w:t>
            </w:r>
          </w:p>
        </w:tc>
        <w:tc>
          <w:tcPr>
            <w:tcW w:w="990" w:type="dxa"/>
            <w:vAlign w:val="center"/>
          </w:tcPr>
          <w:p w14:paraId="67E3839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50 </w:t>
            </w:r>
          </w:p>
          <w:p w14:paraId="1E3D09D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(25)</w:t>
            </w:r>
          </w:p>
        </w:tc>
        <w:tc>
          <w:tcPr>
            <w:tcW w:w="990" w:type="dxa"/>
            <w:vAlign w:val="center"/>
          </w:tcPr>
          <w:p w14:paraId="26AFFF0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72 </w:t>
            </w:r>
          </w:p>
          <w:p w14:paraId="48D6D18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(36)</w:t>
            </w:r>
          </w:p>
        </w:tc>
        <w:tc>
          <w:tcPr>
            <w:tcW w:w="1008" w:type="dxa"/>
            <w:vAlign w:val="center"/>
          </w:tcPr>
          <w:p w14:paraId="743043A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7A9FB52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r>
      <w:tr w:rsidR="00AE246B" w:rsidRPr="00AE246B" w14:paraId="748FE22F" w14:textId="77777777" w:rsidTr="0085781F">
        <w:tc>
          <w:tcPr>
            <w:tcW w:w="570" w:type="dxa"/>
          </w:tcPr>
          <w:p w14:paraId="5404422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12</w:t>
            </w:r>
          </w:p>
        </w:tc>
        <w:tc>
          <w:tcPr>
            <w:tcW w:w="6018" w:type="dxa"/>
          </w:tcPr>
          <w:p w14:paraId="426A0A16"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Understanding the technical language of the advisories</w:t>
            </w:r>
          </w:p>
        </w:tc>
        <w:tc>
          <w:tcPr>
            <w:tcW w:w="990" w:type="dxa"/>
            <w:vAlign w:val="center"/>
          </w:tcPr>
          <w:p w14:paraId="7911D1DE"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75 (37.5)</w:t>
            </w:r>
          </w:p>
        </w:tc>
        <w:tc>
          <w:tcPr>
            <w:tcW w:w="990" w:type="dxa"/>
            <w:vAlign w:val="center"/>
          </w:tcPr>
          <w:p w14:paraId="3BAD36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76 </w:t>
            </w:r>
          </w:p>
          <w:p w14:paraId="7F19217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(38)</w:t>
            </w:r>
          </w:p>
        </w:tc>
        <w:tc>
          <w:tcPr>
            <w:tcW w:w="1008" w:type="dxa"/>
            <w:vAlign w:val="center"/>
          </w:tcPr>
          <w:p w14:paraId="022585E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49 (24.5)</w:t>
            </w:r>
          </w:p>
        </w:tc>
      </w:tr>
      <w:tr w:rsidR="00AE246B" w:rsidRPr="00AE246B" w14:paraId="51A01DAE" w14:textId="77777777" w:rsidTr="0085781F">
        <w:tc>
          <w:tcPr>
            <w:tcW w:w="570" w:type="dxa"/>
          </w:tcPr>
          <w:p w14:paraId="4EE5266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13</w:t>
            </w:r>
          </w:p>
        </w:tc>
        <w:tc>
          <w:tcPr>
            <w:tcW w:w="6018" w:type="dxa"/>
          </w:tcPr>
          <w:p w14:paraId="47FF1B9A"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Superior accuracy of scientific forecasting over traditional methods</w:t>
            </w:r>
          </w:p>
        </w:tc>
        <w:tc>
          <w:tcPr>
            <w:tcW w:w="990" w:type="dxa"/>
            <w:vAlign w:val="center"/>
          </w:tcPr>
          <w:p w14:paraId="20D2C92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117 (58.5)</w:t>
            </w:r>
          </w:p>
        </w:tc>
        <w:tc>
          <w:tcPr>
            <w:tcW w:w="990" w:type="dxa"/>
            <w:vAlign w:val="center"/>
          </w:tcPr>
          <w:p w14:paraId="517B875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69 (34.5)</w:t>
            </w:r>
          </w:p>
        </w:tc>
        <w:tc>
          <w:tcPr>
            <w:tcW w:w="1008" w:type="dxa"/>
            <w:vAlign w:val="center"/>
          </w:tcPr>
          <w:p w14:paraId="0B046B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14 </w:t>
            </w:r>
          </w:p>
          <w:p w14:paraId="43A2A4F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(7)</w:t>
            </w:r>
          </w:p>
        </w:tc>
      </w:tr>
      <w:tr w:rsidR="00AE246B" w:rsidRPr="00AE246B" w14:paraId="0E7046DC" w14:textId="77777777" w:rsidTr="0085781F">
        <w:tc>
          <w:tcPr>
            <w:tcW w:w="570" w:type="dxa"/>
          </w:tcPr>
          <w:p w14:paraId="069F76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14</w:t>
            </w:r>
          </w:p>
        </w:tc>
        <w:tc>
          <w:tcPr>
            <w:tcW w:w="6018" w:type="dxa"/>
          </w:tcPr>
          <w:p w14:paraId="2E97A15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can act an activity management tool in day-to-day life</w:t>
            </w:r>
          </w:p>
        </w:tc>
        <w:tc>
          <w:tcPr>
            <w:tcW w:w="990" w:type="dxa"/>
            <w:vAlign w:val="center"/>
          </w:tcPr>
          <w:p w14:paraId="0A16253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96 </w:t>
            </w:r>
          </w:p>
          <w:p w14:paraId="0E9E337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(48)</w:t>
            </w:r>
          </w:p>
        </w:tc>
        <w:tc>
          <w:tcPr>
            <w:tcW w:w="990" w:type="dxa"/>
            <w:vAlign w:val="center"/>
          </w:tcPr>
          <w:p w14:paraId="6629A54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97 (48.5)</w:t>
            </w:r>
          </w:p>
        </w:tc>
        <w:tc>
          <w:tcPr>
            <w:tcW w:w="1008" w:type="dxa"/>
            <w:vAlign w:val="center"/>
          </w:tcPr>
          <w:p w14:paraId="66B5E24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 </w:t>
            </w:r>
          </w:p>
          <w:p w14:paraId="6AB720C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(3.5)</w:t>
            </w:r>
          </w:p>
        </w:tc>
      </w:tr>
      <w:tr w:rsidR="00AE246B" w:rsidRPr="00AE246B" w14:paraId="4642A6AB" w14:textId="77777777" w:rsidTr="0085781F">
        <w:tc>
          <w:tcPr>
            <w:tcW w:w="570" w:type="dxa"/>
          </w:tcPr>
          <w:p w14:paraId="045B28F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15</w:t>
            </w:r>
          </w:p>
        </w:tc>
        <w:tc>
          <w:tcPr>
            <w:tcW w:w="6018" w:type="dxa"/>
          </w:tcPr>
          <w:p w14:paraId="384014D4"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Reliability of Agromet Advisory Services information is very high</w:t>
            </w:r>
          </w:p>
        </w:tc>
        <w:tc>
          <w:tcPr>
            <w:tcW w:w="990" w:type="dxa"/>
            <w:vAlign w:val="center"/>
          </w:tcPr>
          <w:p w14:paraId="0D6BD53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92 </w:t>
            </w:r>
          </w:p>
          <w:p w14:paraId="7CDF94C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(46)</w:t>
            </w:r>
          </w:p>
        </w:tc>
        <w:tc>
          <w:tcPr>
            <w:tcW w:w="990" w:type="dxa"/>
            <w:vAlign w:val="center"/>
          </w:tcPr>
          <w:p w14:paraId="285B11B9"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100 (50)</w:t>
            </w:r>
          </w:p>
        </w:tc>
        <w:tc>
          <w:tcPr>
            <w:tcW w:w="1008" w:type="dxa"/>
            <w:vAlign w:val="center"/>
          </w:tcPr>
          <w:p w14:paraId="48C3BD0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8 </w:t>
            </w:r>
          </w:p>
          <w:p w14:paraId="1838633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(4)</w:t>
            </w:r>
          </w:p>
        </w:tc>
      </w:tr>
      <w:tr w:rsidR="00AE246B" w:rsidRPr="00AE246B" w14:paraId="4AE64798" w14:textId="77777777" w:rsidTr="0085781F">
        <w:tc>
          <w:tcPr>
            <w:tcW w:w="570" w:type="dxa"/>
          </w:tcPr>
          <w:p w14:paraId="0600D3B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16</w:t>
            </w:r>
          </w:p>
        </w:tc>
        <w:tc>
          <w:tcPr>
            <w:tcW w:w="6018" w:type="dxa"/>
          </w:tcPr>
          <w:p w14:paraId="68C745B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Utility of local language newspapers in their current format</w:t>
            </w:r>
          </w:p>
        </w:tc>
        <w:tc>
          <w:tcPr>
            <w:tcW w:w="990" w:type="dxa"/>
            <w:vAlign w:val="center"/>
          </w:tcPr>
          <w:p w14:paraId="3FCB1BD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59 (29.5)</w:t>
            </w:r>
          </w:p>
        </w:tc>
        <w:tc>
          <w:tcPr>
            <w:tcW w:w="990" w:type="dxa"/>
            <w:vAlign w:val="center"/>
          </w:tcPr>
          <w:p w14:paraId="6DF8833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67 (33.5)</w:t>
            </w:r>
          </w:p>
        </w:tc>
        <w:tc>
          <w:tcPr>
            <w:tcW w:w="1008" w:type="dxa"/>
            <w:vAlign w:val="center"/>
          </w:tcPr>
          <w:p w14:paraId="71CF9D7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74 </w:t>
            </w:r>
          </w:p>
          <w:p w14:paraId="44D8C40F"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(37)</w:t>
            </w:r>
          </w:p>
        </w:tc>
      </w:tr>
      <w:tr w:rsidR="00AE246B" w:rsidRPr="00AE246B" w14:paraId="17F80DD6" w14:textId="77777777" w:rsidTr="0085781F">
        <w:tc>
          <w:tcPr>
            <w:tcW w:w="570" w:type="dxa"/>
          </w:tcPr>
          <w:p w14:paraId="7F556B6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17</w:t>
            </w:r>
          </w:p>
        </w:tc>
        <w:tc>
          <w:tcPr>
            <w:tcW w:w="6018" w:type="dxa"/>
          </w:tcPr>
          <w:p w14:paraId="0B056E4A"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Telephone Agromet Advisory Services will be useful to the farmers if the call made is free and timely</w:t>
            </w:r>
          </w:p>
        </w:tc>
        <w:tc>
          <w:tcPr>
            <w:tcW w:w="990" w:type="dxa"/>
            <w:vAlign w:val="center"/>
          </w:tcPr>
          <w:p w14:paraId="6A64BEB5"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62 </w:t>
            </w:r>
          </w:p>
          <w:p w14:paraId="35F51DF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(31)</w:t>
            </w:r>
          </w:p>
        </w:tc>
        <w:tc>
          <w:tcPr>
            <w:tcW w:w="990" w:type="dxa"/>
            <w:vAlign w:val="center"/>
          </w:tcPr>
          <w:p w14:paraId="178A6784"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60 </w:t>
            </w:r>
          </w:p>
          <w:p w14:paraId="33B1F8F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w:t>
            </w:r>
          </w:p>
        </w:tc>
        <w:tc>
          <w:tcPr>
            <w:tcW w:w="1008" w:type="dxa"/>
            <w:vAlign w:val="center"/>
          </w:tcPr>
          <w:p w14:paraId="4DA7DBB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3BA3DA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r>
      <w:tr w:rsidR="00AE246B" w:rsidRPr="00AE246B" w14:paraId="3430188C" w14:textId="77777777" w:rsidTr="0085781F">
        <w:tc>
          <w:tcPr>
            <w:tcW w:w="570" w:type="dxa"/>
          </w:tcPr>
          <w:p w14:paraId="22377CA6"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18</w:t>
            </w:r>
          </w:p>
        </w:tc>
        <w:tc>
          <w:tcPr>
            <w:tcW w:w="6018" w:type="dxa"/>
          </w:tcPr>
          <w:p w14:paraId="45B59EBB"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Agromet Advisory Services information is more location specific, rather than generalized</w:t>
            </w:r>
          </w:p>
        </w:tc>
        <w:tc>
          <w:tcPr>
            <w:tcW w:w="990" w:type="dxa"/>
            <w:vAlign w:val="center"/>
          </w:tcPr>
          <w:p w14:paraId="63974F2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69 (34.5)</w:t>
            </w:r>
          </w:p>
        </w:tc>
        <w:tc>
          <w:tcPr>
            <w:tcW w:w="990" w:type="dxa"/>
            <w:vAlign w:val="center"/>
          </w:tcPr>
          <w:p w14:paraId="3EC3DE7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67 (33.5)</w:t>
            </w:r>
          </w:p>
        </w:tc>
        <w:tc>
          <w:tcPr>
            <w:tcW w:w="1008" w:type="dxa"/>
            <w:vAlign w:val="center"/>
          </w:tcPr>
          <w:p w14:paraId="7B3937AA"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64 </w:t>
            </w:r>
          </w:p>
          <w:p w14:paraId="5D1971D0"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(32)</w:t>
            </w:r>
          </w:p>
        </w:tc>
      </w:tr>
      <w:tr w:rsidR="00AE246B" w:rsidRPr="00AE246B" w14:paraId="235B4671" w14:textId="77777777" w:rsidTr="0085781F">
        <w:tc>
          <w:tcPr>
            <w:tcW w:w="570" w:type="dxa"/>
          </w:tcPr>
          <w:p w14:paraId="342A807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19</w:t>
            </w:r>
          </w:p>
        </w:tc>
        <w:tc>
          <w:tcPr>
            <w:tcW w:w="6018" w:type="dxa"/>
          </w:tcPr>
          <w:p w14:paraId="5D8FF5C7"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Negative past experiences where recommendations did not yield expected results have contributed to a skeptical perception</w:t>
            </w:r>
          </w:p>
        </w:tc>
        <w:tc>
          <w:tcPr>
            <w:tcW w:w="990" w:type="dxa"/>
            <w:vAlign w:val="center"/>
          </w:tcPr>
          <w:p w14:paraId="76D4C03C"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 xml:space="preserve">78 </w:t>
            </w:r>
          </w:p>
          <w:p w14:paraId="5ADFC20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w:t>
            </w:r>
          </w:p>
        </w:tc>
        <w:tc>
          <w:tcPr>
            <w:tcW w:w="990" w:type="dxa"/>
            <w:vAlign w:val="center"/>
          </w:tcPr>
          <w:p w14:paraId="552410C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83 (41.5)</w:t>
            </w:r>
          </w:p>
        </w:tc>
        <w:tc>
          <w:tcPr>
            <w:tcW w:w="1008" w:type="dxa"/>
            <w:vAlign w:val="center"/>
          </w:tcPr>
          <w:p w14:paraId="63A3F0D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39 (19.5)</w:t>
            </w:r>
          </w:p>
        </w:tc>
      </w:tr>
    </w:tbl>
    <w:p w14:paraId="7FAA2AD3"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(FA- Fully agree, A- Agree &amp; DA- Disagree)</w:t>
      </w:r>
    </w:p>
    <w:p w14:paraId="3E39CF52" w14:textId="77777777" w:rsidR="00AE246B" w:rsidRPr="00AE246B" w:rsidRDefault="00AE246B" w:rsidP="00AE246B">
      <w:pPr>
        <w:jc w:val="both"/>
        <w:rPr>
          <w:rFonts w:ascii="Times New Roman" w:hAnsi="Times New Roman"/>
          <w:color w:val="000000" w:themeColor="text1"/>
        </w:rPr>
      </w:pPr>
      <w:r w:rsidRPr="00AE246B">
        <w:rPr>
          <w:rFonts w:ascii="Times New Roman" w:hAnsi="Times New Roman"/>
          <w:color w:val="000000" w:themeColor="text1"/>
        </w:rPr>
        <w:t>Table 4: Distribution of respondents according to their perception index level</w:t>
      </w:r>
    </w:p>
    <w:tbl>
      <w:tblPr>
        <w:tblStyle w:val="TableGrid"/>
        <w:tblW w:w="0" w:type="auto"/>
        <w:tblLayout w:type="fixed"/>
        <w:tblLook w:val="04A0" w:firstRow="1" w:lastRow="0" w:firstColumn="1" w:lastColumn="0" w:noHBand="0" w:noVBand="1"/>
      </w:tblPr>
      <w:tblGrid>
        <w:gridCol w:w="571"/>
        <w:gridCol w:w="5297"/>
        <w:gridCol w:w="1260"/>
        <w:gridCol w:w="1278"/>
      </w:tblGrid>
      <w:tr w:rsidR="00AE246B" w:rsidRPr="00AE246B" w14:paraId="3C347259" w14:textId="77777777" w:rsidTr="00AE246B">
        <w:tc>
          <w:tcPr>
            <w:tcW w:w="571" w:type="dxa"/>
            <w:vMerge w:val="restart"/>
          </w:tcPr>
          <w:p w14:paraId="4AD36191"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Sr. No.</w:t>
            </w:r>
          </w:p>
        </w:tc>
        <w:tc>
          <w:tcPr>
            <w:tcW w:w="5297" w:type="dxa"/>
            <w:vMerge w:val="restart"/>
            <w:vAlign w:val="center"/>
          </w:tcPr>
          <w:p w14:paraId="2A52DD48" w14:textId="77777777" w:rsidR="00AE246B" w:rsidRPr="00AE246B" w:rsidRDefault="00AE246B" w:rsidP="00AE246B">
            <w:pPr>
              <w:rPr>
                <w:rFonts w:ascii="Times New Roman" w:hAnsi="Times New Roman"/>
                <w:color w:val="000000" w:themeColor="text1"/>
                <w:sz w:val="20"/>
                <w:szCs w:val="20"/>
              </w:rPr>
            </w:pPr>
            <w:r w:rsidRPr="00AE246B">
              <w:rPr>
                <w:rFonts w:ascii="Times New Roman" w:hAnsi="Times New Roman"/>
                <w:color w:val="000000" w:themeColor="text1"/>
                <w:sz w:val="20"/>
                <w:szCs w:val="20"/>
              </w:rPr>
              <w:t>Perception index level</w:t>
            </w:r>
          </w:p>
        </w:tc>
        <w:tc>
          <w:tcPr>
            <w:tcW w:w="2538" w:type="dxa"/>
            <w:gridSpan w:val="2"/>
          </w:tcPr>
          <w:p w14:paraId="47FFD25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Respondents (n= 200)</w:t>
            </w:r>
          </w:p>
        </w:tc>
      </w:tr>
      <w:tr w:rsidR="00AE246B" w:rsidRPr="00AE246B" w14:paraId="50002629" w14:textId="77777777" w:rsidTr="00AE246B">
        <w:tc>
          <w:tcPr>
            <w:tcW w:w="571" w:type="dxa"/>
            <w:vMerge/>
          </w:tcPr>
          <w:p w14:paraId="4313A303" w14:textId="77777777" w:rsidR="00AE246B" w:rsidRPr="00AE246B" w:rsidRDefault="00AE246B" w:rsidP="00AE246B">
            <w:pPr>
              <w:jc w:val="center"/>
              <w:rPr>
                <w:rFonts w:ascii="Times New Roman" w:hAnsi="Times New Roman"/>
                <w:color w:val="000000" w:themeColor="text1"/>
                <w:sz w:val="20"/>
                <w:szCs w:val="20"/>
              </w:rPr>
            </w:pPr>
          </w:p>
        </w:tc>
        <w:tc>
          <w:tcPr>
            <w:tcW w:w="5297" w:type="dxa"/>
            <w:vMerge/>
          </w:tcPr>
          <w:p w14:paraId="63618C65" w14:textId="77777777" w:rsidR="00AE246B" w:rsidRPr="00AE246B" w:rsidRDefault="00AE246B" w:rsidP="00AE246B">
            <w:pPr>
              <w:jc w:val="both"/>
              <w:rPr>
                <w:rFonts w:ascii="Times New Roman" w:hAnsi="Times New Roman"/>
                <w:color w:val="000000" w:themeColor="text1"/>
                <w:sz w:val="20"/>
                <w:szCs w:val="20"/>
              </w:rPr>
            </w:pPr>
          </w:p>
        </w:tc>
        <w:tc>
          <w:tcPr>
            <w:tcW w:w="1260" w:type="dxa"/>
          </w:tcPr>
          <w:p w14:paraId="3053E48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Frequency</w:t>
            </w:r>
          </w:p>
        </w:tc>
        <w:tc>
          <w:tcPr>
            <w:tcW w:w="1278" w:type="dxa"/>
          </w:tcPr>
          <w:p w14:paraId="1D729663"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Percentage</w:t>
            </w:r>
          </w:p>
        </w:tc>
      </w:tr>
      <w:tr w:rsidR="00AE246B" w:rsidRPr="00AE246B" w14:paraId="266EFC43" w14:textId="77777777" w:rsidTr="00AE246B">
        <w:tc>
          <w:tcPr>
            <w:tcW w:w="571" w:type="dxa"/>
          </w:tcPr>
          <w:p w14:paraId="30C4D6B3"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w:t>
            </w:r>
          </w:p>
        </w:tc>
        <w:tc>
          <w:tcPr>
            <w:tcW w:w="5297" w:type="dxa"/>
          </w:tcPr>
          <w:p w14:paraId="0A6D68C6"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Low (Up to 33.33)</w:t>
            </w:r>
          </w:p>
        </w:tc>
        <w:tc>
          <w:tcPr>
            <w:tcW w:w="1260" w:type="dxa"/>
          </w:tcPr>
          <w:p w14:paraId="22591BF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34</w:t>
            </w:r>
          </w:p>
        </w:tc>
        <w:tc>
          <w:tcPr>
            <w:tcW w:w="1278" w:type="dxa"/>
          </w:tcPr>
          <w:p w14:paraId="4F91C63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17.00</w:t>
            </w:r>
          </w:p>
        </w:tc>
      </w:tr>
      <w:tr w:rsidR="00AE246B" w:rsidRPr="00AE246B" w14:paraId="2E0E0793" w14:textId="77777777" w:rsidTr="00AE246B">
        <w:tc>
          <w:tcPr>
            <w:tcW w:w="571" w:type="dxa"/>
          </w:tcPr>
          <w:p w14:paraId="0AD0519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2</w:t>
            </w:r>
          </w:p>
        </w:tc>
        <w:tc>
          <w:tcPr>
            <w:tcW w:w="5297" w:type="dxa"/>
          </w:tcPr>
          <w:p w14:paraId="74D79B25"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Medium (33.34 to 66.66)</w:t>
            </w:r>
          </w:p>
        </w:tc>
        <w:tc>
          <w:tcPr>
            <w:tcW w:w="1260" w:type="dxa"/>
          </w:tcPr>
          <w:p w14:paraId="0E67D39B"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105</w:t>
            </w:r>
          </w:p>
        </w:tc>
        <w:tc>
          <w:tcPr>
            <w:tcW w:w="1278" w:type="dxa"/>
          </w:tcPr>
          <w:p w14:paraId="402D89D8"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52.50</w:t>
            </w:r>
          </w:p>
        </w:tc>
      </w:tr>
      <w:tr w:rsidR="00AE246B" w:rsidRPr="00AE246B" w14:paraId="1C4E1D1C" w14:textId="77777777" w:rsidTr="00AE246B">
        <w:tc>
          <w:tcPr>
            <w:tcW w:w="571" w:type="dxa"/>
          </w:tcPr>
          <w:p w14:paraId="6B455FA7"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w:t>
            </w:r>
          </w:p>
        </w:tc>
        <w:tc>
          <w:tcPr>
            <w:tcW w:w="5297" w:type="dxa"/>
          </w:tcPr>
          <w:p w14:paraId="5F736DEC" w14:textId="77777777" w:rsidR="00AE246B" w:rsidRPr="00AE246B" w:rsidRDefault="00AE246B" w:rsidP="00AE246B">
            <w:pPr>
              <w:jc w:val="both"/>
              <w:rPr>
                <w:rFonts w:ascii="Times New Roman" w:hAnsi="Times New Roman"/>
                <w:color w:val="000000" w:themeColor="text1"/>
                <w:sz w:val="20"/>
                <w:szCs w:val="20"/>
              </w:rPr>
            </w:pPr>
            <w:r w:rsidRPr="00AE246B">
              <w:rPr>
                <w:rFonts w:ascii="Times New Roman" w:hAnsi="Times New Roman"/>
                <w:color w:val="000000" w:themeColor="text1"/>
                <w:sz w:val="20"/>
                <w:szCs w:val="20"/>
              </w:rPr>
              <w:t>High (Above 66.66)</w:t>
            </w:r>
          </w:p>
        </w:tc>
        <w:tc>
          <w:tcPr>
            <w:tcW w:w="1260" w:type="dxa"/>
          </w:tcPr>
          <w:p w14:paraId="6A4CD212"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61</w:t>
            </w:r>
          </w:p>
        </w:tc>
        <w:tc>
          <w:tcPr>
            <w:tcW w:w="1278" w:type="dxa"/>
          </w:tcPr>
          <w:p w14:paraId="2023E67D" w14:textId="77777777" w:rsidR="00AE246B" w:rsidRPr="00AE246B" w:rsidRDefault="00AE246B" w:rsidP="00AE246B">
            <w:pPr>
              <w:jc w:val="center"/>
              <w:rPr>
                <w:rFonts w:ascii="Times New Roman" w:hAnsi="Times New Roman"/>
                <w:color w:val="000000" w:themeColor="text1"/>
                <w:sz w:val="20"/>
                <w:szCs w:val="20"/>
              </w:rPr>
            </w:pPr>
            <w:r w:rsidRPr="00AE246B">
              <w:rPr>
                <w:rFonts w:ascii="Times New Roman" w:hAnsi="Times New Roman"/>
                <w:color w:val="000000" w:themeColor="text1"/>
                <w:sz w:val="20"/>
                <w:szCs w:val="20"/>
              </w:rPr>
              <w:t>30.50</w:t>
            </w:r>
          </w:p>
        </w:tc>
      </w:tr>
      <w:tr w:rsidR="00AE246B" w:rsidRPr="00C34BC3" w14:paraId="14CBB9A4" w14:textId="77777777" w:rsidTr="00AE246B">
        <w:tc>
          <w:tcPr>
            <w:tcW w:w="5868" w:type="dxa"/>
            <w:gridSpan w:val="2"/>
          </w:tcPr>
          <w:p w14:paraId="7BBF6A86" w14:textId="77777777" w:rsidR="00AE246B" w:rsidRPr="00C34BC3" w:rsidRDefault="00AE246B" w:rsidP="0085781F">
            <w:pPr>
              <w:spacing w:line="276" w:lineRule="auto"/>
              <w:jc w:val="right"/>
              <w:rPr>
                <w:rFonts w:ascii="Times New Roman" w:hAnsi="Times New Roman"/>
                <w:color w:val="000000" w:themeColor="text1"/>
                <w:sz w:val="24"/>
                <w:szCs w:val="24"/>
              </w:rPr>
            </w:pPr>
            <w:r w:rsidRPr="00C34BC3">
              <w:rPr>
                <w:rFonts w:ascii="Times New Roman" w:hAnsi="Times New Roman"/>
                <w:color w:val="000000" w:themeColor="text1"/>
                <w:sz w:val="24"/>
                <w:szCs w:val="24"/>
              </w:rPr>
              <w:t>Total</w:t>
            </w:r>
          </w:p>
        </w:tc>
        <w:tc>
          <w:tcPr>
            <w:tcW w:w="1260" w:type="dxa"/>
          </w:tcPr>
          <w:p w14:paraId="79668F16" w14:textId="77777777" w:rsidR="00AE246B" w:rsidRPr="00C34BC3" w:rsidRDefault="00AE246B" w:rsidP="0085781F">
            <w:pPr>
              <w:spacing w:line="276" w:lineRule="auto"/>
              <w:jc w:val="center"/>
              <w:rPr>
                <w:rFonts w:ascii="Times New Roman" w:hAnsi="Times New Roman"/>
                <w:color w:val="000000" w:themeColor="text1"/>
                <w:sz w:val="24"/>
                <w:szCs w:val="24"/>
              </w:rPr>
            </w:pPr>
            <w:r w:rsidRPr="00C34BC3">
              <w:rPr>
                <w:rFonts w:ascii="Times New Roman" w:hAnsi="Times New Roman"/>
                <w:color w:val="000000" w:themeColor="text1"/>
                <w:sz w:val="24"/>
                <w:szCs w:val="24"/>
              </w:rPr>
              <w:t>200</w:t>
            </w:r>
          </w:p>
        </w:tc>
        <w:tc>
          <w:tcPr>
            <w:tcW w:w="1278" w:type="dxa"/>
          </w:tcPr>
          <w:p w14:paraId="6E8C3B4C" w14:textId="77777777" w:rsidR="00AE246B" w:rsidRPr="00C34BC3" w:rsidRDefault="00AE246B" w:rsidP="0085781F">
            <w:pPr>
              <w:spacing w:line="276" w:lineRule="auto"/>
              <w:jc w:val="center"/>
              <w:rPr>
                <w:rFonts w:ascii="Times New Roman" w:hAnsi="Times New Roman"/>
                <w:color w:val="000000" w:themeColor="text1"/>
                <w:sz w:val="24"/>
                <w:szCs w:val="24"/>
              </w:rPr>
            </w:pPr>
            <w:r w:rsidRPr="00C34BC3">
              <w:rPr>
                <w:rFonts w:ascii="Times New Roman" w:hAnsi="Times New Roman"/>
                <w:color w:val="000000" w:themeColor="text1"/>
                <w:sz w:val="24"/>
                <w:szCs w:val="24"/>
              </w:rPr>
              <w:t>100.00</w:t>
            </w:r>
          </w:p>
        </w:tc>
      </w:tr>
    </w:tbl>
    <w:p w14:paraId="669D72C3" w14:textId="77777777" w:rsidR="00AE246B" w:rsidRDefault="00AE246B" w:rsidP="00441B6F">
      <w:pPr>
        <w:pStyle w:val="Body"/>
        <w:spacing w:after="0"/>
        <w:rPr>
          <w:rFonts w:ascii="Arial" w:hAnsi="Arial" w:cs="Arial"/>
        </w:rPr>
      </w:pPr>
    </w:p>
    <w:p w14:paraId="414886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67FF6D" w14:textId="77777777" w:rsidR="00790ADA" w:rsidRPr="00FB3A86" w:rsidRDefault="00790ADA" w:rsidP="00441B6F">
      <w:pPr>
        <w:pStyle w:val="ConcHead"/>
        <w:spacing w:after="0"/>
        <w:jc w:val="both"/>
        <w:rPr>
          <w:rFonts w:ascii="Arial" w:hAnsi="Arial" w:cs="Arial"/>
        </w:rPr>
      </w:pPr>
    </w:p>
    <w:p w14:paraId="2EBEBEBB" w14:textId="77777777" w:rsidR="007871F4" w:rsidRPr="007871F4" w:rsidRDefault="007871F4" w:rsidP="007871F4">
      <w:pPr>
        <w:pStyle w:val="Body"/>
        <w:spacing w:after="0"/>
        <w:ind w:firstLine="720"/>
        <w:rPr>
          <w:rFonts w:ascii="Arial" w:hAnsi="Arial" w:cs="Arial"/>
        </w:rPr>
      </w:pPr>
      <w:r w:rsidRPr="007871F4">
        <w:rPr>
          <w:rFonts w:ascii="Arial" w:hAnsi="Arial" w:cs="Arial"/>
        </w:rPr>
        <w:t xml:space="preserve">The present study demonstrates that while Agromet Advisory Services have established a foundational presence within the agrarian community of Gujarat, their integration </w:t>
      </w:r>
      <w:r w:rsidRPr="007871F4">
        <w:rPr>
          <w:rFonts w:ascii="Arial" w:hAnsi="Arial" w:cs="Arial"/>
        </w:rPr>
        <w:lastRenderedPageBreak/>
        <w:t>into active farm management remains in a transitional state. The prevalence of a medium perception level indicates a conceptual "knowledge-action gap," where farmers recognize the importance of meteorological intelligence but encounter cognitive and operational barriers when translating this data into specific farm-level interventions.</w:t>
      </w:r>
    </w:p>
    <w:p w14:paraId="66A7E65F" w14:textId="77777777" w:rsidR="007871F4" w:rsidRPr="007871F4" w:rsidRDefault="007871F4" w:rsidP="007871F4">
      <w:pPr>
        <w:pStyle w:val="Body"/>
        <w:spacing w:after="0"/>
        <w:ind w:firstLine="720"/>
        <w:rPr>
          <w:rFonts w:ascii="Arial" w:hAnsi="Arial" w:cs="Arial"/>
        </w:rPr>
      </w:pPr>
      <w:r w:rsidRPr="007871F4">
        <w:rPr>
          <w:rFonts w:ascii="Arial" w:hAnsi="Arial" w:cs="Arial"/>
        </w:rPr>
        <w:t xml:space="preserve">Empirical findings suggest that Agromet Advisory Service significantly enhances the capacity of farmers to mitigate climate-induced risks and optimize total factor productivity. However, the operational efficacy of these services is contingent upon sustained efforts to improve awareness, accessibility and institutional trust. As supported by the findings of Jain (2019), Mundhe </w:t>
      </w:r>
      <w:r w:rsidRPr="00DF55D6">
        <w:rPr>
          <w:rFonts w:ascii="Arial" w:hAnsi="Arial" w:cs="Arial"/>
          <w:i/>
          <w:iCs/>
        </w:rPr>
        <w:t>et al.</w:t>
      </w:r>
      <w:r w:rsidRPr="007871F4">
        <w:rPr>
          <w:rFonts w:ascii="Arial" w:hAnsi="Arial" w:cs="Arial"/>
        </w:rPr>
        <w:t xml:space="preserve"> (2019) and Dakhore </w:t>
      </w:r>
      <w:r w:rsidRPr="00DF55D6">
        <w:rPr>
          <w:rFonts w:ascii="Arial" w:hAnsi="Arial" w:cs="Arial"/>
          <w:i/>
          <w:iCs/>
        </w:rPr>
        <w:t>et al</w:t>
      </w:r>
      <w:r w:rsidRPr="007871F4">
        <w:rPr>
          <w:rFonts w:ascii="Arial" w:hAnsi="Arial" w:cs="Arial"/>
        </w:rPr>
        <w:t>. (2024), the transition from moderate to high perception is a critical prerequisite for achieving sustainable agricultural intensification.</w:t>
      </w:r>
    </w:p>
    <w:p w14:paraId="523DAD91" w14:textId="77777777" w:rsidR="00790ADA" w:rsidRDefault="007871F4" w:rsidP="007871F4">
      <w:pPr>
        <w:pStyle w:val="Body"/>
        <w:spacing w:after="0"/>
        <w:ind w:firstLine="720"/>
        <w:rPr>
          <w:rFonts w:ascii="Arial" w:hAnsi="Arial" w:cs="Arial"/>
        </w:rPr>
      </w:pPr>
      <w:r w:rsidRPr="007871F4">
        <w:rPr>
          <w:rFonts w:ascii="Arial" w:hAnsi="Arial" w:cs="Arial"/>
        </w:rPr>
        <w:t>Ultimately, the transformation of Agromet Advisory Service from a top-down informational resource to a collaborative, user-centric decision-support tool is essential. Future efforts must focus on synthesizing indigenous ecological knowledge with standardized scientific data to foster a robust, resilient, and trust-based agricultural ecosystem.</w:t>
      </w:r>
    </w:p>
    <w:p w14:paraId="23387276" w14:textId="77777777" w:rsidR="007871F4" w:rsidRPr="00FB3A86" w:rsidRDefault="007871F4" w:rsidP="007871F4">
      <w:pPr>
        <w:pStyle w:val="Body"/>
        <w:spacing w:after="0"/>
        <w:ind w:firstLine="720"/>
        <w:rPr>
          <w:rFonts w:ascii="Arial" w:hAnsi="Arial" w:cs="Arial"/>
        </w:rPr>
      </w:pPr>
    </w:p>
    <w:p w14:paraId="3F8A4A4C" w14:textId="5EAFD393" w:rsidR="006527BD" w:rsidRDefault="006527BD" w:rsidP="00DF55D6">
      <w:pPr>
        <w:ind w:firstLine="720"/>
        <w:jc w:val="both"/>
        <w:rPr>
          <w:rFonts w:ascii="Arial" w:hAnsi="Arial" w:cs="Arial"/>
        </w:rPr>
      </w:pPr>
    </w:p>
    <w:p w14:paraId="1A549FFF" w14:textId="77777777" w:rsidR="006F4B1C" w:rsidRDefault="006F4B1C" w:rsidP="00DF55D6">
      <w:pPr>
        <w:ind w:firstLine="720"/>
        <w:jc w:val="both"/>
        <w:rPr>
          <w:rFonts w:ascii="Arial" w:hAnsi="Arial" w:cs="Arial"/>
        </w:rPr>
      </w:pPr>
    </w:p>
    <w:p w14:paraId="53E917D9" w14:textId="77777777" w:rsidR="006527BD" w:rsidRDefault="006527BD" w:rsidP="00DF55D6">
      <w:pPr>
        <w:ind w:firstLine="720"/>
        <w:jc w:val="both"/>
        <w:rPr>
          <w:rFonts w:ascii="Arial" w:hAnsi="Arial" w:cs="Arial"/>
        </w:rPr>
      </w:pPr>
    </w:p>
    <w:p w14:paraId="3EC70BE7" w14:textId="77777777" w:rsidR="006527BD" w:rsidRPr="006527BD" w:rsidRDefault="006527BD" w:rsidP="006527BD">
      <w:pPr>
        <w:spacing w:after="200" w:line="276" w:lineRule="auto"/>
        <w:rPr>
          <w:rFonts w:ascii="Arial" w:eastAsiaTheme="minorEastAsia" w:hAnsi="Arial" w:cs="Arial"/>
          <w:b/>
          <w:bCs/>
          <w:sz w:val="22"/>
          <w:szCs w:val="22"/>
          <w:lang w:val="en-GB" w:eastAsia="en-GB"/>
        </w:rPr>
      </w:pPr>
      <w:r w:rsidRPr="006527BD">
        <w:rPr>
          <w:rFonts w:ascii="Arial" w:eastAsiaTheme="minorEastAsia" w:hAnsi="Arial" w:cs="Arial"/>
          <w:b/>
          <w:bCs/>
          <w:sz w:val="22"/>
          <w:szCs w:val="22"/>
          <w:lang w:val="en-GB" w:eastAsia="en-GB"/>
        </w:rPr>
        <w:t>COMPETING INTERESTS DISCLAIMER:</w:t>
      </w:r>
    </w:p>
    <w:p w14:paraId="7520799A" w14:textId="77777777" w:rsidR="006527BD" w:rsidRPr="006527BD" w:rsidRDefault="006527BD" w:rsidP="006527BD">
      <w:pPr>
        <w:spacing w:after="200" w:line="276" w:lineRule="auto"/>
        <w:rPr>
          <w:rFonts w:asciiTheme="minorHAnsi" w:eastAsiaTheme="minorEastAsia" w:hAnsiTheme="minorHAnsi" w:cstheme="minorBidi"/>
          <w:sz w:val="22"/>
          <w:szCs w:val="22"/>
          <w:lang w:val="en-GB" w:eastAsia="en-GB"/>
        </w:rPr>
      </w:pPr>
      <w:r w:rsidRPr="006527B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C074759" w14:textId="77777777" w:rsidR="006527BD" w:rsidRPr="00315186" w:rsidRDefault="006527BD" w:rsidP="00DF55D6">
      <w:pPr>
        <w:ind w:firstLine="720"/>
        <w:jc w:val="both"/>
      </w:pPr>
    </w:p>
    <w:p w14:paraId="1D6D59D2"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071B8809" w14:textId="77777777" w:rsidR="00790ADA" w:rsidRPr="00FB3A86" w:rsidRDefault="00790ADA" w:rsidP="00441B6F">
      <w:pPr>
        <w:pStyle w:val="ReferHead"/>
        <w:spacing w:after="0"/>
        <w:jc w:val="both"/>
        <w:rPr>
          <w:rFonts w:ascii="Arial" w:hAnsi="Arial" w:cs="Arial"/>
        </w:rPr>
      </w:pPr>
    </w:p>
    <w:p w14:paraId="463E8455" w14:textId="77777777" w:rsidR="007871F4" w:rsidRPr="007871F4" w:rsidRDefault="007871F4" w:rsidP="00C0407E">
      <w:pPr>
        <w:pStyle w:val="Appendix"/>
        <w:jc w:val="both"/>
        <w:rPr>
          <w:b w:val="0"/>
          <w:caps w:val="0"/>
          <w:sz w:val="20"/>
        </w:rPr>
      </w:pPr>
      <w:r w:rsidRPr="007871F4">
        <w:rPr>
          <w:b w:val="0"/>
          <w:caps w:val="0"/>
          <w:sz w:val="20"/>
        </w:rPr>
        <w:t xml:space="preserve">Dakhore V. G., Wankhade P. P., Ayushi S. G. and Tayade, P. N. Awareness and perception </w:t>
      </w:r>
      <w:r w:rsidR="00C0407E">
        <w:rPr>
          <w:b w:val="0"/>
          <w:caps w:val="0"/>
          <w:sz w:val="20"/>
        </w:rPr>
        <w:br/>
        <w:t xml:space="preserve"> </w:t>
      </w:r>
      <w:r w:rsidR="00C0407E">
        <w:rPr>
          <w:b w:val="0"/>
          <w:caps w:val="0"/>
          <w:sz w:val="20"/>
        </w:rPr>
        <w:tab/>
      </w:r>
      <w:r w:rsidRPr="007871F4">
        <w:rPr>
          <w:b w:val="0"/>
          <w:caps w:val="0"/>
          <w:sz w:val="20"/>
        </w:rPr>
        <w:t>of</w:t>
      </w:r>
      <w:r w:rsidR="00C0407E">
        <w:rPr>
          <w:b w:val="0"/>
          <w:caps w:val="0"/>
          <w:sz w:val="20"/>
        </w:rPr>
        <w:t xml:space="preserve"> </w:t>
      </w:r>
      <w:r w:rsidRPr="007871F4">
        <w:rPr>
          <w:b w:val="0"/>
          <w:caps w:val="0"/>
          <w:sz w:val="20"/>
        </w:rPr>
        <w:t xml:space="preserve">farmers about agrometeorological advisory services. </w:t>
      </w:r>
      <w:r w:rsidRPr="00C0407E">
        <w:rPr>
          <w:b w:val="0"/>
          <w:i/>
          <w:iCs/>
          <w:caps w:val="0"/>
          <w:sz w:val="20"/>
        </w:rPr>
        <w:t xml:space="preserve">Int J of Agri Ext and Soc </w:t>
      </w:r>
      <w:r w:rsidR="00C0407E" w:rsidRPr="00C0407E">
        <w:rPr>
          <w:b w:val="0"/>
          <w:i/>
          <w:iCs/>
          <w:caps w:val="0"/>
          <w:sz w:val="20"/>
        </w:rPr>
        <w:br/>
        <w:t xml:space="preserve"> </w:t>
      </w:r>
      <w:r w:rsidR="00C0407E" w:rsidRPr="00C0407E">
        <w:rPr>
          <w:b w:val="0"/>
          <w:i/>
          <w:iCs/>
          <w:caps w:val="0"/>
          <w:sz w:val="20"/>
        </w:rPr>
        <w:tab/>
      </w:r>
      <w:r w:rsidRPr="00C0407E">
        <w:rPr>
          <w:b w:val="0"/>
          <w:i/>
          <w:iCs/>
          <w:caps w:val="0"/>
          <w:sz w:val="20"/>
        </w:rPr>
        <w:t>Develop.</w:t>
      </w:r>
      <w:r w:rsidR="00C0407E">
        <w:rPr>
          <w:b w:val="0"/>
          <w:caps w:val="0"/>
          <w:sz w:val="20"/>
        </w:rPr>
        <w:t xml:space="preserve"> </w:t>
      </w:r>
      <w:r w:rsidRPr="007871F4">
        <w:rPr>
          <w:b w:val="0"/>
          <w:caps w:val="0"/>
          <w:sz w:val="20"/>
        </w:rPr>
        <w:t>2024: 7 (9): 166-169.</w:t>
      </w:r>
    </w:p>
    <w:p w14:paraId="67677A28" w14:textId="77777777" w:rsidR="007871F4" w:rsidRPr="007871F4" w:rsidRDefault="007871F4" w:rsidP="007871F4">
      <w:pPr>
        <w:pStyle w:val="Appendix"/>
        <w:jc w:val="both"/>
        <w:rPr>
          <w:b w:val="0"/>
          <w:caps w:val="0"/>
          <w:sz w:val="20"/>
        </w:rPr>
      </w:pPr>
      <w:r w:rsidRPr="007871F4">
        <w:rPr>
          <w:b w:val="0"/>
          <w:caps w:val="0"/>
          <w:sz w:val="20"/>
        </w:rPr>
        <w:t xml:space="preserve">Doss D. A. and Asokhan M. Awareness on weather based agro-advisory services among </w:t>
      </w:r>
      <w:r w:rsidR="00C0407E">
        <w:rPr>
          <w:b w:val="0"/>
          <w:caps w:val="0"/>
          <w:sz w:val="20"/>
        </w:rPr>
        <w:t xml:space="preserve"> </w:t>
      </w:r>
      <w:r w:rsidR="00C0407E">
        <w:rPr>
          <w:b w:val="0"/>
          <w:caps w:val="0"/>
          <w:sz w:val="20"/>
        </w:rPr>
        <w:br/>
        <w:t xml:space="preserve"> </w:t>
      </w:r>
      <w:r w:rsidR="00C0407E">
        <w:rPr>
          <w:b w:val="0"/>
          <w:caps w:val="0"/>
          <w:sz w:val="20"/>
        </w:rPr>
        <w:tab/>
      </w:r>
      <w:r w:rsidRPr="007871F4">
        <w:rPr>
          <w:b w:val="0"/>
          <w:caps w:val="0"/>
          <w:sz w:val="20"/>
        </w:rPr>
        <w:t>farmers</w:t>
      </w:r>
      <w:r w:rsidR="00C0407E">
        <w:rPr>
          <w:b w:val="0"/>
          <w:caps w:val="0"/>
          <w:sz w:val="20"/>
        </w:rPr>
        <w:t xml:space="preserve"> </w:t>
      </w:r>
      <w:r w:rsidRPr="007871F4">
        <w:rPr>
          <w:b w:val="0"/>
          <w:caps w:val="0"/>
          <w:sz w:val="20"/>
        </w:rPr>
        <w:t xml:space="preserve">of Tamil Nadu, India. </w:t>
      </w:r>
      <w:r w:rsidRPr="00C0407E">
        <w:rPr>
          <w:b w:val="0"/>
          <w:i/>
          <w:iCs/>
          <w:caps w:val="0"/>
          <w:sz w:val="20"/>
        </w:rPr>
        <w:t>Int J Environ Climate Change</w:t>
      </w:r>
      <w:r w:rsidRPr="007871F4">
        <w:rPr>
          <w:b w:val="0"/>
          <w:caps w:val="0"/>
          <w:sz w:val="20"/>
        </w:rPr>
        <w:t>. 2024: 14 (3): 177-182.</w:t>
      </w:r>
    </w:p>
    <w:p w14:paraId="07C6431A" w14:textId="77777777" w:rsidR="007871F4" w:rsidRPr="007871F4" w:rsidRDefault="007871F4" w:rsidP="007871F4">
      <w:pPr>
        <w:pStyle w:val="Appendix"/>
        <w:jc w:val="both"/>
        <w:rPr>
          <w:b w:val="0"/>
          <w:caps w:val="0"/>
          <w:sz w:val="20"/>
        </w:rPr>
      </w:pPr>
      <w:r w:rsidRPr="007871F4">
        <w:rPr>
          <w:b w:val="0"/>
          <w:caps w:val="0"/>
          <w:sz w:val="20"/>
        </w:rPr>
        <w:t>Harshini A., Babu K. M. Reddy C. V. G. and Suhasini K. Awareness of farmers on weather</w:t>
      </w:r>
      <w:r w:rsidR="00C0407E">
        <w:rPr>
          <w:b w:val="0"/>
          <w:caps w:val="0"/>
          <w:sz w:val="20"/>
        </w:rPr>
        <w:t xml:space="preserve"> </w:t>
      </w:r>
      <w:r w:rsidRPr="007871F4">
        <w:rPr>
          <w:b w:val="0"/>
          <w:caps w:val="0"/>
          <w:sz w:val="20"/>
        </w:rPr>
        <w:tab/>
        <w:t xml:space="preserve">based agro advisory services in Telangana State. </w:t>
      </w:r>
      <w:r w:rsidRPr="00DF55D6">
        <w:rPr>
          <w:b w:val="0"/>
          <w:i/>
          <w:iCs/>
          <w:caps w:val="0"/>
          <w:sz w:val="20"/>
        </w:rPr>
        <w:t xml:space="preserve">India. Int J Environ Climate </w:t>
      </w:r>
      <w:r w:rsidR="00C0407E" w:rsidRPr="00DF55D6">
        <w:rPr>
          <w:b w:val="0"/>
          <w:i/>
          <w:iCs/>
          <w:caps w:val="0"/>
          <w:sz w:val="20"/>
        </w:rPr>
        <w:t xml:space="preserve">   </w:t>
      </w:r>
      <w:r w:rsidR="00C0407E" w:rsidRPr="00DF55D6">
        <w:rPr>
          <w:b w:val="0"/>
          <w:i/>
          <w:iCs/>
          <w:caps w:val="0"/>
          <w:sz w:val="20"/>
        </w:rPr>
        <w:br/>
        <w:t xml:space="preserve"> </w:t>
      </w:r>
      <w:r w:rsidR="00C0407E" w:rsidRPr="00DF55D6">
        <w:rPr>
          <w:b w:val="0"/>
          <w:i/>
          <w:iCs/>
          <w:caps w:val="0"/>
          <w:sz w:val="20"/>
        </w:rPr>
        <w:tab/>
      </w:r>
      <w:r w:rsidRPr="00DF55D6">
        <w:rPr>
          <w:b w:val="0"/>
          <w:i/>
          <w:iCs/>
          <w:caps w:val="0"/>
          <w:sz w:val="20"/>
        </w:rPr>
        <w:t>Change.</w:t>
      </w:r>
      <w:r w:rsidR="00C0407E">
        <w:rPr>
          <w:b w:val="0"/>
          <w:caps w:val="0"/>
          <w:sz w:val="20"/>
        </w:rPr>
        <w:t xml:space="preserve"> </w:t>
      </w:r>
      <w:r w:rsidRPr="007871F4">
        <w:rPr>
          <w:b w:val="0"/>
          <w:caps w:val="0"/>
          <w:sz w:val="20"/>
        </w:rPr>
        <w:t>2023: 13 (10): 355-365.</w:t>
      </w:r>
    </w:p>
    <w:p w14:paraId="5C08E581" w14:textId="77777777" w:rsidR="007871F4" w:rsidRPr="007871F4" w:rsidRDefault="007871F4" w:rsidP="007871F4">
      <w:pPr>
        <w:pStyle w:val="Appendix"/>
        <w:jc w:val="both"/>
        <w:rPr>
          <w:b w:val="0"/>
          <w:caps w:val="0"/>
          <w:sz w:val="20"/>
        </w:rPr>
      </w:pPr>
      <w:r w:rsidRPr="007871F4">
        <w:rPr>
          <w:b w:val="0"/>
          <w:caps w:val="0"/>
          <w:sz w:val="20"/>
        </w:rPr>
        <w:t xml:space="preserve">Jain N. Perception of farmers towards Pradhan Mantri Fasal Bima Yojana (PMFBY) at </w:t>
      </w:r>
      <w:r w:rsidR="00C0407E">
        <w:rPr>
          <w:b w:val="0"/>
          <w:caps w:val="0"/>
          <w:sz w:val="20"/>
        </w:rPr>
        <w:t xml:space="preserve">  </w:t>
      </w:r>
      <w:r w:rsidR="00C0407E">
        <w:rPr>
          <w:b w:val="0"/>
          <w:caps w:val="0"/>
          <w:sz w:val="20"/>
        </w:rPr>
        <w:br/>
        <w:t xml:space="preserve"> </w:t>
      </w:r>
      <w:r w:rsidR="00C0407E">
        <w:rPr>
          <w:b w:val="0"/>
          <w:caps w:val="0"/>
          <w:sz w:val="20"/>
        </w:rPr>
        <w:tab/>
      </w:r>
      <w:r w:rsidRPr="007871F4">
        <w:rPr>
          <w:b w:val="0"/>
          <w:caps w:val="0"/>
          <w:sz w:val="20"/>
        </w:rPr>
        <w:t xml:space="preserve">Sehore </w:t>
      </w:r>
      <w:r w:rsidRPr="007871F4">
        <w:rPr>
          <w:b w:val="0"/>
          <w:caps w:val="0"/>
          <w:sz w:val="20"/>
        </w:rPr>
        <w:tab/>
        <w:t xml:space="preserve">block of Sehore District (M.P.). M.Sc. (Agri) Thesis. Rajmata Vijayaraje </w:t>
      </w:r>
      <w:r w:rsidR="00C0407E">
        <w:rPr>
          <w:b w:val="0"/>
          <w:caps w:val="0"/>
          <w:sz w:val="20"/>
        </w:rPr>
        <w:t xml:space="preserve"> </w:t>
      </w:r>
      <w:r w:rsidR="00C0407E">
        <w:rPr>
          <w:b w:val="0"/>
          <w:caps w:val="0"/>
          <w:sz w:val="20"/>
        </w:rPr>
        <w:br/>
        <w:t xml:space="preserve"> </w:t>
      </w:r>
      <w:r w:rsidR="00C0407E">
        <w:rPr>
          <w:b w:val="0"/>
          <w:caps w:val="0"/>
          <w:sz w:val="20"/>
        </w:rPr>
        <w:tab/>
      </w:r>
      <w:r w:rsidRPr="007871F4">
        <w:rPr>
          <w:b w:val="0"/>
          <w:caps w:val="0"/>
          <w:sz w:val="20"/>
        </w:rPr>
        <w:t>Scindia Krishi</w:t>
      </w:r>
      <w:r w:rsidR="00C0407E">
        <w:rPr>
          <w:b w:val="0"/>
          <w:caps w:val="0"/>
          <w:sz w:val="20"/>
        </w:rPr>
        <w:t xml:space="preserve"> </w:t>
      </w:r>
      <w:r w:rsidRPr="007871F4">
        <w:rPr>
          <w:b w:val="0"/>
          <w:caps w:val="0"/>
          <w:sz w:val="20"/>
        </w:rPr>
        <w:t>Vishwa Vidyalaya, Gwalior; c2019.</w:t>
      </w:r>
    </w:p>
    <w:p w14:paraId="5C597462" w14:textId="77777777" w:rsidR="007871F4" w:rsidRPr="007871F4" w:rsidRDefault="007871F4" w:rsidP="007871F4">
      <w:pPr>
        <w:pStyle w:val="Appendix"/>
        <w:jc w:val="both"/>
        <w:rPr>
          <w:b w:val="0"/>
          <w:caps w:val="0"/>
          <w:sz w:val="20"/>
        </w:rPr>
      </w:pPr>
      <w:r w:rsidRPr="007871F4">
        <w:rPr>
          <w:b w:val="0"/>
          <w:caps w:val="0"/>
          <w:sz w:val="20"/>
        </w:rPr>
        <w:t>Kumar R. J., Anandaraja N., Nirmala Devi M. and Sathyamoorthy N. K. Awareness and</w:t>
      </w:r>
      <w:r w:rsidR="00DF55D6">
        <w:rPr>
          <w:b w:val="0"/>
          <w:caps w:val="0"/>
          <w:sz w:val="20"/>
        </w:rPr>
        <w:t xml:space="preserve"> </w:t>
      </w:r>
      <w:r w:rsidRPr="007871F4">
        <w:rPr>
          <w:b w:val="0"/>
          <w:caps w:val="0"/>
          <w:sz w:val="20"/>
        </w:rPr>
        <w:tab/>
        <w:t xml:space="preserve">utilization of various weather based advisory services in Western Zone of Tamil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Nadu,</w:t>
      </w:r>
      <w:r w:rsidR="00DF55D6">
        <w:rPr>
          <w:b w:val="0"/>
          <w:caps w:val="0"/>
          <w:sz w:val="20"/>
        </w:rPr>
        <w:t xml:space="preserve"> </w:t>
      </w:r>
      <w:r w:rsidRPr="007871F4">
        <w:rPr>
          <w:b w:val="0"/>
          <w:caps w:val="0"/>
          <w:sz w:val="20"/>
        </w:rPr>
        <w:t xml:space="preserve">India. </w:t>
      </w:r>
      <w:r w:rsidRPr="00FD14C1">
        <w:rPr>
          <w:b w:val="0"/>
          <w:i/>
          <w:iCs/>
          <w:caps w:val="0"/>
          <w:sz w:val="20"/>
        </w:rPr>
        <w:t xml:space="preserve">Asian J Agric Ext Econ </w:t>
      </w:r>
      <w:r w:rsidRPr="00780E73">
        <w:rPr>
          <w:b w:val="0"/>
          <w:i/>
          <w:iCs/>
          <w:caps w:val="0"/>
          <w:sz w:val="20"/>
        </w:rPr>
        <w:t>Sociol</w:t>
      </w:r>
      <w:r w:rsidRPr="00780E73">
        <w:rPr>
          <w:b w:val="0"/>
          <w:caps w:val="0"/>
          <w:sz w:val="20"/>
        </w:rPr>
        <w:t>.</w:t>
      </w:r>
      <w:r w:rsidRPr="007871F4">
        <w:rPr>
          <w:b w:val="0"/>
          <w:caps w:val="0"/>
          <w:sz w:val="20"/>
        </w:rPr>
        <w:t xml:space="preserve"> 2023: 41 (10): 393-399.</w:t>
      </w:r>
    </w:p>
    <w:p w14:paraId="6ED2AA5E" w14:textId="77777777" w:rsidR="007871F4" w:rsidRPr="007871F4" w:rsidRDefault="007871F4" w:rsidP="007871F4">
      <w:pPr>
        <w:pStyle w:val="Appendix"/>
        <w:jc w:val="both"/>
        <w:rPr>
          <w:b w:val="0"/>
          <w:caps w:val="0"/>
          <w:sz w:val="20"/>
        </w:rPr>
      </w:pPr>
      <w:r w:rsidRPr="007871F4">
        <w:rPr>
          <w:b w:val="0"/>
          <w:caps w:val="0"/>
          <w:sz w:val="20"/>
        </w:rPr>
        <w:t xml:space="preserve">Mundhe S. D., Suradkar D. D. and Dhulgand V. G. Farmer’s perception about climate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change in</w:t>
      </w:r>
      <w:r w:rsidR="00DF55D6">
        <w:rPr>
          <w:b w:val="0"/>
          <w:caps w:val="0"/>
          <w:sz w:val="20"/>
        </w:rPr>
        <w:t xml:space="preserve"> </w:t>
      </w:r>
      <w:r w:rsidRPr="007871F4">
        <w:rPr>
          <w:b w:val="0"/>
          <w:caps w:val="0"/>
          <w:sz w:val="20"/>
        </w:rPr>
        <w:t xml:space="preserve">Latur and Beed districts of Maharashtra State. </w:t>
      </w:r>
      <w:r w:rsidRPr="00FD14C1">
        <w:rPr>
          <w:b w:val="0"/>
          <w:i/>
          <w:iCs/>
          <w:caps w:val="0"/>
          <w:sz w:val="20"/>
        </w:rPr>
        <w:t xml:space="preserve">Int J Curr Microbiol Appl </w:t>
      </w:r>
      <w:r w:rsidR="00DF55D6" w:rsidRPr="00FD14C1">
        <w:rPr>
          <w:b w:val="0"/>
          <w:i/>
          <w:iCs/>
          <w:caps w:val="0"/>
          <w:sz w:val="20"/>
        </w:rPr>
        <w:t xml:space="preserve"> </w:t>
      </w:r>
      <w:r w:rsidR="00DF55D6" w:rsidRPr="00FD14C1">
        <w:rPr>
          <w:b w:val="0"/>
          <w:i/>
          <w:iCs/>
          <w:caps w:val="0"/>
          <w:sz w:val="20"/>
        </w:rPr>
        <w:br/>
        <w:t xml:space="preserve"> </w:t>
      </w:r>
      <w:r w:rsidR="00DF55D6" w:rsidRPr="00FD14C1">
        <w:rPr>
          <w:b w:val="0"/>
          <w:i/>
          <w:iCs/>
          <w:caps w:val="0"/>
          <w:sz w:val="20"/>
        </w:rPr>
        <w:tab/>
      </w:r>
      <w:r w:rsidRPr="00FD14C1">
        <w:rPr>
          <w:b w:val="0"/>
          <w:i/>
          <w:iCs/>
          <w:caps w:val="0"/>
          <w:sz w:val="20"/>
        </w:rPr>
        <w:t>Sci.</w:t>
      </w:r>
      <w:r w:rsidRPr="007871F4">
        <w:rPr>
          <w:b w:val="0"/>
          <w:caps w:val="0"/>
          <w:sz w:val="20"/>
        </w:rPr>
        <w:t xml:space="preserve"> 2019: 8 (6) :</w:t>
      </w:r>
      <w:r w:rsidR="00DF55D6">
        <w:rPr>
          <w:b w:val="0"/>
          <w:caps w:val="0"/>
          <w:sz w:val="20"/>
        </w:rPr>
        <w:t xml:space="preserve"> </w:t>
      </w:r>
      <w:r w:rsidRPr="007871F4">
        <w:rPr>
          <w:b w:val="0"/>
          <w:caps w:val="0"/>
          <w:sz w:val="20"/>
        </w:rPr>
        <w:t xml:space="preserve">2754-2761.  </w:t>
      </w:r>
    </w:p>
    <w:p w14:paraId="22DEBF07" w14:textId="77777777" w:rsidR="007871F4" w:rsidRPr="007871F4" w:rsidRDefault="007871F4" w:rsidP="007871F4">
      <w:pPr>
        <w:pStyle w:val="Appendix"/>
        <w:jc w:val="both"/>
        <w:rPr>
          <w:b w:val="0"/>
          <w:caps w:val="0"/>
          <w:sz w:val="20"/>
        </w:rPr>
      </w:pPr>
      <w:r w:rsidRPr="007871F4">
        <w:rPr>
          <w:b w:val="0"/>
          <w:caps w:val="0"/>
          <w:sz w:val="20"/>
        </w:rPr>
        <w:t>Patil D. D., Pandey Vyas, Kapadia V. and Sadhu A. C. Sensitivity analysis of CROPGRO-</w:t>
      </w:r>
      <w:r w:rsidR="00DF55D6">
        <w:rPr>
          <w:b w:val="0"/>
          <w:caps w:val="0"/>
          <w:sz w:val="20"/>
        </w:rPr>
        <w:t xml:space="preserve"> </w:t>
      </w:r>
      <w:r w:rsidRPr="007871F4">
        <w:rPr>
          <w:b w:val="0"/>
          <w:caps w:val="0"/>
          <w:sz w:val="20"/>
        </w:rPr>
        <w:tab/>
        <w:t xml:space="preserve">cotton model to intra-seasonal climatic variability in middle Gujarat. </w:t>
      </w:r>
      <w:r w:rsidRPr="00FD14C1">
        <w:rPr>
          <w:b w:val="0"/>
          <w:i/>
          <w:iCs/>
          <w:caps w:val="0"/>
          <w:sz w:val="20"/>
        </w:rPr>
        <w:t>J of Agromet</w:t>
      </w:r>
      <w:r w:rsidRPr="007871F4">
        <w:rPr>
          <w:b w:val="0"/>
          <w:caps w:val="0"/>
          <w:sz w:val="20"/>
        </w:rPr>
        <w:t xml:space="preserve">.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2019:</w:t>
      </w:r>
      <w:r w:rsidR="00DF55D6">
        <w:rPr>
          <w:b w:val="0"/>
          <w:caps w:val="0"/>
          <w:sz w:val="20"/>
        </w:rPr>
        <w:t xml:space="preserve"> </w:t>
      </w:r>
      <w:r w:rsidRPr="007871F4">
        <w:rPr>
          <w:b w:val="0"/>
          <w:caps w:val="0"/>
          <w:sz w:val="20"/>
        </w:rPr>
        <w:t>21 (2): 148-153.</w:t>
      </w:r>
    </w:p>
    <w:p w14:paraId="56533227" w14:textId="77777777" w:rsidR="004D4277" w:rsidRPr="00FB3A86" w:rsidRDefault="007871F4" w:rsidP="00DF55D6">
      <w:pPr>
        <w:pStyle w:val="Appendix"/>
        <w:jc w:val="both"/>
        <w:rPr>
          <w:rFonts w:ascii="Arial" w:hAnsi="Arial" w:cs="Arial"/>
          <w:b w:val="0"/>
        </w:rPr>
        <w:sectPr w:rsidR="004D4277" w:rsidRPr="00FB3A86" w:rsidSect="006F4B1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7871F4">
        <w:rPr>
          <w:b w:val="0"/>
          <w:caps w:val="0"/>
          <w:sz w:val="20"/>
        </w:rPr>
        <w:t>Prasad S., Vijayashanthi V. A., Manimekalai R., Yogameenakshi P. and Pirathap P. Impact</w:t>
      </w:r>
      <w:r w:rsidR="00DF55D6">
        <w:rPr>
          <w:b w:val="0"/>
          <w:caps w:val="0"/>
          <w:sz w:val="20"/>
        </w:rPr>
        <w:t xml:space="preserve"> </w:t>
      </w:r>
      <w:r w:rsidRPr="007871F4">
        <w:rPr>
          <w:b w:val="0"/>
          <w:caps w:val="0"/>
          <w:sz w:val="20"/>
        </w:rPr>
        <w:tab/>
        <w:t xml:space="preserve">assessment on knowledge of weather based agro-advisory services among farmers </w:t>
      </w:r>
      <w:r w:rsidR="00DF55D6">
        <w:rPr>
          <w:b w:val="0"/>
          <w:caps w:val="0"/>
          <w:sz w:val="20"/>
        </w:rPr>
        <w:t xml:space="preserve"> </w:t>
      </w:r>
      <w:r w:rsidR="00DF55D6">
        <w:rPr>
          <w:b w:val="0"/>
          <w:caps w:val="0"/>
          <w:sz w:val="20"/>
        </w:rPr>
        <w:br/>
        <w:t xml:space="preserve"> </w:t>
      </w:r>
      <w:r w:rsidR="00DF55D6">
        <w:rPr>
          <w:b w:val="0"/>
          <w:caps w:val="0"/>
          <w:sz w:val="20"/>
        </w:rPr>
        <w:tab/>
      </w:r>
      <w:r w:rsidRPr="007871F4">
        <w:rPr>
          <w:b w:val="0"/>
          <w:caps w:val="0"/>
          <w:sz w:val="20"/>
        </w:rPr>
        <w:t>in</w:t>
      </w:r>
      <w:r w:rsidR="00DF55D6">
        <w:rPr>
          <w:b w:val="0"/>
          <w:caps w:val="0"/>
          <w:sz w:val="20"/>
        </w:rPr>
        <w:t xml:space="preserve"> </w:t>
      </w:r>
      <w:r w:rsidRPr="007871F4">
        <w:rPr>
          <w:b w:val="0"/>
          <w:caps w:val="0"/>
          <w:sz w:val="20"/>
        </w:rPr>
        <w:t xml:space="preserve">Tiruvallur district, Tamil Nadu. </w:t>
      </w:r>
      <w:r w:rsidRPr="00FD14C1">
        <w:rPr>
          <w:b w:val="0"/>
          <w:i/>
          <w:iCs/>
          <w:caps w:val="0"/>
          <w:sz w:val="20"/>
        </w:rPr>
        <w:t>Curr J Appl Sci Technol</w:t>
      </w:r>
      <w:r w:rsidRPr="007871F4">
        <w:rPr>
          <w:b w:val="0"/>
          <w:caps w:val="0"/>
          <w:sz w:val="20"/>
        </w:rPr>
        <w:t>. 2020: 39 (36): 96-101.</w:t>
      </w:r>
    </w:p>
    <w:p w14:paraId="50B7EE5D" w14:textId="77777777" w:rsidR="00B01FCD" w:rsidRPr="00FB3A86" w:rsidRDefault="00B01FCD" w:rsidP="00441B6F">
      <w:pPr>
        <w:pStyle w:val="Appendix"/>
        <w:spacing w:after="0"/>
        <w:jc w:val="both"/>
        <w:rPr>
          <w:rFonts w:ascii="Arial" w:hAnsi="Arial" w:cs="Arial"/>
          <w:b w:val="0"/>
        </w:rPr>
      </w:pPr>
    </w:p>
    <w:sectPr w:rsidR="00B01FCD" w:rsidRPr="00FB3A86" w:rsidSect="006F4B1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6-03-11T09:34:00Z" w:initials="L">
    <w:p w14:paraId="323A2244" w14:textId="55E5E73F" w:rsidR="007D7930" w:rsidRDefault="007D7930">
      <w:pPr>
        <w:pStyle w:val="CommentText"/>
      </w:pPr>
      <w:r>
        <w:rPr>
          <w:rStyle w:val="CommentReference"/>
        </w:rPr>
        <w:annotationRef/>
      </w:r>
      <w:r>
        <w:t xml:space="preserve"> Better to mention the name of the service provider.  TITLE MAY BE « Investigating the awareness and perception of farmers of Bhal and Coastal zone of Gujarath about Agromet Advisory Services provided by            «</w:t>
      </w:r>
    </w:p>
  </w:comment>
  <w:comment w:id="1" w:author="Lenovo" w:date="2026-03-11T10:33:00Z" w:initials="L">
    <w:p w14:paraId="18100465" w14:textId="77FB490C" w:rsidR="00C127DA" w:rsidRDefault="00C127DA">
      <w:pPr>
        <w:pStyle w:val="CommentText"/>
      </w:pPr>
      <w:r>
        <w:rPr>
          <w:rStyle w:val="CommentReference"/>
        </w:rPr>
        <w:annotationRef/>
      </w:r>
      <w:r>
        <w:t xml:space="preserve"> Pl correct August 2026?</w:t>
      </w:r>
    </w:p>
  </w:comment>
  <w:comment w:id="2" w:author="Lenovo" w:date="2026-03-11T10:49:00Z" w:initials="L">
    <w:p w14:paraId="716895B6" w14:textId="410B9E79" w:rsidR="00C92963" w:rsidRDefault="00C92963">
      <w:pPr>
        <w:pStyle w:val="CommentText"/>
      </w:pPr>
      <w:r>
        <w:rPr>
          <w:rStyle w:val="CommentReference"/>
        </w:rPr>
        <w:annotationRef/>
      </w:r>
      <w:r>
        <w:t>Detailed sampling procedure may be given</w:t>
      </w:r>
    </w:p>
  </w:comment>
  <w:comment w:id="3" w:author="Lenovo" w:date="2026-03-11T10:52:00Z" w:initials="L">
    <w:p w14:paraId="75CB4E3D" w14:textId="186ED4AD" w:rsidR="00C92963" w:rsidRDefault="00C92963">
      <w:pPr>
        <w:pStyle w:val="CommentText"/>
      </w:pPr>
      <w:r>
        <w:rPr>
          <w:rStyle w:val="CommentReference"/>
        </w:rPr>
        <w:annotationRef/>
      </w:r>
      <w:r>
        <w:t>Mention the statistical trools used in the study</w:t>
      </w:r>
    </w:p>
  </w:comment>
  <w:comment w:id="4" w:author="Lenovo" w:date="2026-03-11T11:20:00Z" w:initials="L">
    <w:p w14:paraId="76C471BD" w14:textId="149EDEBA" w:rsidR="007A674C" w:rsidRDefault="007A674C">
      <w:pPr>
        <w:pStyle w:val="CommentText"/>
      </w:pPr>
      <w:r>
        <w:rPr>
          <w:rStyle w:val="CommentReference"/>
        </w:rPr>
        <w:annotationRef/>
      </w:r>
      <w:r>
        <w:rPr>
          <w:rFonts w:ascii="Arial" w:hAnsi="Arial" w:cs="Arial"/>
          <w:color w:val="001D35"/>
          <w:shd w:val="clear" w:color="auto" w:fill="FFFFFF"/>
        </w:rPr>
        <w:t xml:space="preserve"> May write like this» </w:t>
      </w:r>
      <w:r>
        <w:rPr>
          <w:rFonts w:ascii="Arial" w:hAnsi="Arial" w:cs="Arial"/>
          <w:color w:val="001D35"/>
          <w:shd w:val="clear" w:color="auto" w:fill="FFFFFF"/>
        </w:rPr>
        <w:t>Indigenous knowledge systems (IKS) provide crucial, localized, and tested methods for disaster anticipation, offering a significant opportunity for future pedagogical outreach to enhance community resilience</w:t>
      </w:r>
      <w:r>
        <w:rPr>
          <w:rFonts w:ascii="Arial" w:hAnsi="Arial" w:cs="Arial"/>
          <w:color w:val="001D35"/>
          <w:shd w:val="clear" w:color="auto" w:fill="FFFFFF"/>
        </w:rPr>
        <w:t>»</w:t>
      </w:r>
    </w:p>
  </w:comment>
  <w:comment w:id="5" w:author="Lenovo" w:date="2026-03-11T11:26:00Z" w:initials="L">
    <w:p w14:paraId="154D759B" w14:textId="7ABCFE63" w:rsidR="007A674C" w:rsidRDefault="007A674C">
      <w:pPr>
        <w:pStyle w:val="CommentText"/>
      </w:pPr>
      <w:r>
        <w:rPr>
          <w:rStyle w:val="CommentReference"/>
        </w:rPr>
        <w:annotationRef/>
      </w:r>
      <w:r>
        <w:t>Supporting studies may be cited</w:t>
      </w:r>
    </w:p>
  </w:comment>
  <w:comment w:id="6" w:author="Lenovo" w:date="2026-03-11T11:46:00Z" w:initials="L">
    <w:p w14:paraId="75A17A84" w14:textId="4CE89FF6" w:rsidR="00780E73" w:rsidRDefault="00780E73">
      <w:pPr>
        <w:pStyle w:val="CommentText"/>
      </w:pPr>
      <w:r>
        <w:rPr>
          <w:rStyle w:val="CommentReference"/>
        </w:rPr>
        <w:annotationRef/>
      </w:r>
      <w:r>
        <w:t>Supporting studies may be cited.</w:t>
      </w:r>
    </w:p>
  </w:comment>
  <w:comment w:id="7" w:author="Lenovo" w:date="2026-03-11T11:47:00Z" w:initials="L">
    <w:p w14:paraId="134D7F4E" w14:textId="280F8224" w:rsidR="00780E73" w:rsidRDefault="00780E73">
      <w:pPr>
        <w:pStyle w:val="CommentText"/>
      </w:pPr>
      <w:r>
        <w:rPr>
          <w:rStyle w:val="CommentReference"/>
        </w:rPr>
        <w:annotationRef/>
      </w:r>
      <w:r>
        <w:t xml:space="preserve">May include citation of  supporting studies </w:t>
      </w:r>
    </w:p>
  </w:comment>
  <w:comment w:id="8" w:author="Lenovo" w:date="2026-03-11T11:49:00Z" w:initials="L">
    <w:p w14:paraId="76007937" w14:textId="24F35D67" w:rsidR="00780E73" w:rsidRDefault="00780E73">
      <w:pPr>
        <w:pStyle w:val="CommentText"/>
      </w:pPr>
      <w:r>
        <w:rPr>
          <w:rStyle w:val="CommentReference"/>
        </w:rPr>
        <w:annotationRef/>
      </w:r>
      <w:r>
        <w:t>Maintain uniformity of denoting sample either small n or capital 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3A2244" w15:done="0"/>
  <w15:commentEx w15:paraId="18100465" w15:done="0"/>
  <w15:commentEx w15:paraId="716895B6" w15:done="0"/>
  <w15:commentEx w15:paraId="75CB4E3D" w15:done="0"/>
  <w15:commentEx w15:paraId="76C471BD" w15:done="0"/>
  <w15:commentEx w15:paraId="154D759B" w15:done="0"/>
  <w15:commentEx w15:paraId="75A17A84" w15:done="0"/>
  <w15:commentEx w15:paraId="134D7F4E" w15:done="0"/>
  <w15:commentEx w15:paraId="760079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5D21C" w16cex:dateUtc="2026-03-11T04:04:00Z"/>
  <w16cex:commentExtensible w16cex:durableId="32C3B6F2" w16cex:dateUtc="2026-03-11T05:03:00Z"/>
  <w16cex:commentExtensible w16cex:durableId="5019C105" w16cex:dateUtc="2026-03-11T05:19:00Z"/>
  <w16cex:commentExtensible w16cex:durableId="75DC966F" w16cex:dateUtc="2026-03-11T05:22:00Z"/>
  <w16cex:commentExtensible w16cex:durableId="59A12208" w16cex:dateUtc="2026-03-11T05:50:00Z"/>
  <w16cex:commentExtensible w16cex:durableId="79D2856E" w16cex:dateUtc="2026-03-11T05:56:00Z"/>
  <w16cex:commentExtensible w16cex:durableId="487C3F6F" w16cex:dateUtc="2026-03-11T06:16:00Z"/>
  <w16cex:commentExtensible w16cex:durableId="33CBD961" w16cex:dateUtc="2026-03-11T06:17:00Z"/>
  <w16cex:commentExtensible w16cex:durableId="522129F3" w16cex:dateUtc="2026-03-11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3A2244" w16cid:durableId="6865D21C"/>
  <w16cid:commentId w16cid:paraId="18100465" w16cid:durableId="32C3B6F2"/>
  <w16cid:commentId w16cid:paraId="716895B6" w16cid:durableId="5019C105"/>
  <w16cid:commentId w16cid:paraId="75CB4E3D" w16cid:durableId="75DC966F"/>
  <w16cid:commentId w16cid:paraId="76C471BD" w16cid:durableId="59A12208"/>
  <w16cid:commentId w16cid:paraId="154D759B" w16cid:durableId="79D2856E"/>
  <w16cid:commentId w16cid:paraId="75A17A84" w16cid:durableId="487C3F6F"/>
  <w16cid:commentId w16cid:paraId="134D7F4E" w16cid:durableId="33CBD961"/>
  <w16cid:commentId w16cid:paraId="76007937" w16cid:durableId="522129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3D6C" w14:textId="77777777" w:rsidR="0093369E" w:rsidRDefault="0093369E" w:rsidP="00C37E61">
      <w:r>
        <w:separator/>
      </w:r>
    </w:p>
  </w:endnote>
  <w:endnote w:type="continuationSeparator" w:id="0">
    <w:p w14:paraId="389FCE5E" w14:textId="77777777" w:rsidR="0093369E" w:rsidRDefault="009336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26B5" w14:textId="77777777" w:rsidR="00BB22AB" w:rsidRDefault="00BB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9525" w14:textId="77777777" w:rsidR="00BB22AB" w:rsidRDefault="00BB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29F4" w14:textId="77777777" w:rsidR="009E048A" w:rsidRDefault="009E048A">
    <w:pPr>
      <w:pStyle w:val="Footer"/>
      <w:rPr>
        <w:rFonts w:ascii="Arial" w:hAnsi="Arial" w:cs="Arial"/>
        <w:sz w:val="16"/>
      </w:rPr>
    </w:pPr>
  </w:p>
  <w:p w14:paraId="50316B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F3231F" w14:textId="77777777" w:rsidR="009E048A" w:rsidRDefault="009E048A">
    <w:pPr>
      <w:pStyle w:val="Footer"/>
      <w:rPr>
        <w:rFonts w:ascii="Arial" w:hAnsi="Arial" w:cs="Arial"/>
        <w:sz w:val="16"/>
      </w:rPr>
    </w:pPr>
  </w:p>
  <w:p w14:paraId="14970CA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7B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FAE9" w14:textId="77777777" w:rsidR="0093369E" w:rsidRDefault="0093369E" w:rsidP="00C37E61">
      <w:r>
        <w:separator/>
      </w:r>
    </w:p>
  </w:footnote>
  <w:footnote w:type="continuationSeparator" w:id="0">
    <w:p w14:paraId="3B20A765" w14:textId="77777777" w:rsidR="0093369E" w:rsidRDefault="009336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06C5" w14:textId="06C99E46" w:rsidR="00BB22AB" w:rsidRDefault="00000000">
    <w:pPr>
      <w:pStyle w:val="Header"/>
    </w:pPr>
    <w:r>
      <w:rPr>
        <w:noProof/>
      </w:rPr>
      <w:pict w14:anchorId="5B7A8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2975" w14:textId="15EAE3F7" w:rsidR="00BB22AB" w:rsidRDefault="00000000">
    <w:pPr>
      <w:pStyle w:val="Header"/>
    </w:pPr>
    <w:r>
      <w:rPr>
        <w:noProof/>
      </w:rPr>
      <w:pict w14:anchorId="45382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3EF0" w14:textId="3FFE2A7D" w:rsidR="00296529" w:rsidRPr="00296529" w:rsidRDefault="00000000" w:rsidP="00296529">
    <w:pPr>
      <w:ind w:left="2160"/>
      <w:jc w:val="center"/>
      <w:rPr>
        <w:rFonts w:ascii="Times New Roman" w:eastAsia="Calibri" w:hAnsi="Times New Roman"/>
        <w:i/>
        <w:sz w:val="18"/>
        <w:szCs w:val="22"/>
      </w:rPr>
    </w:pPr>
    <w:r>
      <w:rPr>
        <w:noProof/>
      </w:rPr>
      <w:pict w14:anchorId="2EC1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7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4C3F0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1BA2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39AF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0925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00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2672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490D" w14:textId="6D85BD98" w:rsidR="00BB22AB" w:rsidRDefault="00000000">
    <w:pPr>
      <w:pStyle w:val="Header"/>
    </w:pPr>
    <w:r>
      <w:rPr>
        <w:noProof/>
      </w:rPr>
      <w:pict w14:anchorId="12129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39A6" w14:textId="7D69E5D7" w:rsidR="00BB22AB" w:rsidRDefault="00000000">
    <w:pPr>
      <w:pStyle w:val="Header"/>
    </w:pPr>
    <w:r>
      <w:rPr>
        <w:noProof/>
      </w:rPr>
      <w:pict w14:anchorId="10252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B9D" w14:textId="4F8E4674" w:rsidR="00BB22AB" w:rsidRDefault="00000000">
    <w:pPr>
      <w:pStyle w:val="Header"/>
    </w:pPr>
    <w:r>
      <w:rPr>
        <w:noProof/>
      </w:rPr>
      <w:pict w14:anchorId="47B39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15508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123165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82609">
    <w:abstractNumId w:val="15"/>
  </w:num>
  <w:num w:numId="3" w16cid:durableId="1881505056">
    <w:abstractNumId w:val="23"/>
  </w:num>
  <w:num w:numId="4" w16cid:durableId="8608182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05577629">
    <w:abstractNumId w:val="7"/>
  </w:num>
  <w:num w:numId="6" w16cid:durableId="390423723">
    <w:abstractNumId w:val="6"/>
  </w:num>
  <w:num w:numId="7" w16cid:durableId="532109203">
    <w:abstractNumId w:val="1"/>
  </w:num>
  <w:num w:numId="8" w16cid:durableId="1199928167">
    <w:abstractNumId w:val="12"/>
  </w:num>
  <w:num w:numId="9" w16cid:durableId="179390497">
    <w:abstractNumId w:val="25"/>
  </w:num>
  <w:num w:numId="10" w16cid:durableId="274866719">
    <w:abstractNumId w:val="2"/>
  </w:num>
  <w:num w:numId="11" w16cid:durableId="910500087">
    <w:abstractNumId w:val="18"/>
  </w:num>
  <w:num w:numId="12" w16cid:durableId="1774859043">
    <w:abstractNumId w:val="3"/>
  </w:num>
  <w:num w:numId="13" w16cid:durableId="2005233970">
    <w:abstractNumId w:val="17"/>
  </w:num>
  <w:num w:numId="14" w16cid:durableId="1603949681">
    <w:abstractNumId w:val="8"/>
  </w:num>
  <w:num w:numId="15" w16cid:durableId="987132545">
    <w:abstractNumId w:val="21"/>
  </w:num>
  <w:num w:numId="16" w16cid:durableId="701056962">
    <w:abstractNumId w:val="5"/>
  </w:num>
  <w:num w:numId="17" w16cid:durableId="1834754303">
    <w:abstractNumId w:val="22"/>
  </w:num>
  <w:num w:numId="18" w16cid:durableId="1531138385">
    <w:abstractNumId w:val="14"/>
  </w:num>
  <w:num w:numId="19" w16cid:durableId="2092966896">
    <w:abstractNumId w:val="28"/>
  </w:num>
  <w:num w:numId="20" w16cid:durableId="767500652">
    <w:abstractNumId w:val="11"/>
  </w:num>
  <w:num w:numId="21" w16cid:durableId="897712808">
    <w:abstractNumId w:val="9"/>
  </w:num>
  <w:num w:numId="22" w16cid:durableId="137379016">
    <w:abstractNumId w:val="13"/>
  </w:num>
  <w:num w:numId="23" w16cid:durableId="111942078">
    <w:abstractNumId w:val="19"/>
  </w:num>
  <w:num w:numId="24" w16cid:durableId="1216509022">
    <w:abstractNumId w:val="26"/>
  </w:num>
  <w:num w:numId="25" w16cid:durableId="605967115">
    <w:abstractNumId w:val="4"/>
  </w:num>
  <w:num w:numId="26" w16cid:durableId="830947257">
    <w:abstractNumId w:val="16"/>
  </w:num>
  <w:num w:numId="27" w16cid:durableId="119108596">
    <w:abstractNumId w:val="20"/>
  </w:num>
  <w:num w:numId="28" w16cid:durableId="880244622">
    <w:abstractNumId w:val="27"/>
  </w:num>
  <w:num w:numId="29" w16cid:durableId="1158300445">
    <w:abstractNumId w:val="24"/>
  </w:num>
  <w:num w:numId="30" w16cid:durableId="3814854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1059"/>
    <w:rsid w:val="000A47FA"/>
    <w:rsid w:val="000A65D3"/>
    <w:rsid w:val="000B1E33"/>
    <w:rsid w:val="000D689F"/>
    <w:rsid w:val="000E752B"/>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AA9"/>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44D"/>
    <w:rsid w:val="00471A80"/>
    <w:rsid w:val="004B773C"/>
    <w:rsid w:val="004D305E"/>
    <w:rsid w:val="004D4277"/>
    <w:rsid w:val="00502516"/>
    <w:rsid w:val="00505F06"/>
    <w:rsid w:val="00506828"/>
    <w:rsid w:val="00522F67"/>
    <w:rsid w:val="0053056E"/>
    <w:rsid w:val="00554FDA"/>
    <w:rsid w:val="00590076"/>
    <w:rsid w:val="005C784C"/>
    <w:rsid w:val="005D17F6"/>
    <w:rsid w:val="005E5539"/>
    <w:rsid w:val="00602BF5"/>
    <w:rsid w:val="00617FDD"/>
    <w:rsid w:val="00633614"/>
    <w:rsid w:val="00633F68"/>
    <w:rsid w:val="00636EB2"/>
    <w:rsid w:val="006375B8"/>
    <w:rsid w:val="006527BD"/>
    <w:rsid w:val="0066510A"/>
    <w:rsid w:val="00673F9F"/>
    <w:rsid w:val="00686953"/>
    <w:rsid w:val="00687DEA"/>
    <w:rsid w:val="00687E67"/>
    <w:rsid w:val="006967F7"/>
    <w:rsid w:val="006A250C"/>
    <w:rsid w:val="006B21D3"/>
    <w:rsid w:val="006B57D0"/>
    <w:rsid w:val="006D30FF"/>
    <w:rsid w:val="006D6940"/>
    <w:rsid w:val="006F11EC"/>
    <w:rsid w:val="006F4B1C"/>
    <w:rsid w:val="0070082C"/>
    <w:rsid w:val="007369E6"/>
    <w:rsid w:val="00746E59"/>
    <w:rsid w:val="00754C9A"/>
    <w:rsid w:val="0075599A"/>
    <w:rsid w:val="00761D52"/>
    <w:rsid w:val="0077749E"/>
    <w:rsid w:val="00780E73"/>
    <w:rsid w:val="007871F4"/>
    <w:rsid w:val="00790ADA"/>
    <w:rsid w:val="007A674C"/>
    <w:rsid w:val="007D2288"/>
    <w:rsid w:val="007D7930"/>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369E"/>
    <w:rsid w:val="009500A6"/>
    <w:rsid w:val="00955794"/>
    <w:rsid w:val="00957C18"/>
    <w:rsid w:val="009659BA"/>
    <w:rsid w:val="00983040"/>
    <w:rsid w:val="009B3FB9"/>
    <w:rsid w:val="009C2465"/>
    <w:rsid w:val="009D35A0"/>
    <w:rsid w:val="009D7EB7"/>
    <w:rsid w:val="009E048A"/>
    <w:rsid w:val="009E08E9"/>
    <w:rsid w:val="009E2806"/>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246B"/>
    <w:rsid w:val="00B01FCD"/>
    <w:rsid w:val="00B1776C"/>
    <w:rsid w:val="00B52583"/>
    <w:rsid w:val="00B52896"/>
    <w:rsid w:val="00B95236"/>
    <w:rsid w:val="00B96BD9"/>
    <w:rsid w:val="00BA1B01"/>
    <w:rsid w:val="00BA2641"/>
    <w:rsid w:val="00BB22AB"/>
    <w:rsid w:val="00BB37AA"/>
    <w:rsid w:val="00BC53A0"/>
    <w:rsid w:val="00BE62AD"/>
    <w:rsid w:val="00BF121F"/>
    <w:rsid w:val="00BF1F80"/>
    <w:rsid w:val="00C0407E"/>
    <w:rsid w:val="00C127DA"/>
    <w:rsid w:val="00C166EF"/>
    <w:rsid w:val="00C17EB0"/>
    <w:rsid w:val="00C27F5F"/>
    <w:rsid w:val="00C30A0F"/>
    <w:rsid w:val="00C37E61"/>
    <w:rsid w:val="00C70F1B"/>
    <w:rsid w:val="00C71A47"/>
    <w:rsid w:val="00C7464C"/>
    <w:rsid w:val="00C85588"/>
    <w:rsid w:val="00C92963"/>
    <w:rsid w:val="00CD6755"/>
    <w:rsid w:val="00CD6856"/>
    <w:rsid w:val="00CE0089"/>
    <w:rsid w:val="00CE793C"/>
    <w:rsid w:val="00CF193C"/>
    <w:rsid w:val="00D173F1"/>
    <w:rsid w:val="00D74CB0"/>
    <w:rsid w:val="00D8295D"/>
    <w:rsid w:val="00DC2A65"/>
    <w:rsid w:val="00DE15F0"/>
    <w:rsid w:val="00DE5663"/>
    <w:rsid w:val="00DE78AA"/>
    <w:rsid w:val="00DF07B2"/>
    <w:rsid w:val="00DF55D6"/>
    <w:rsid w:val="00E002BC"/>
    <w:rsid w:val="00E053D0"/>
    <w:rsid w:val="00E15994"/>
    <w:rsid w:val="00E3114E"/>
    <w:rsid w:val="00E31A70"/>
    <w:rsid w:val="00E35B02"/>
    <w:rsid w:val="00E66496"/>
    <w:rsid w:val="00E66B35"/>
    <w:rsid w:val="00E66E10"/>
    <w:rsid w:val="00E769F6"/>
    <w:rsid w:val="00E77BEB"/>
    <w:rsid w:val="00E8407C"/>
    <w:rsid w:val="00E84F3C"/>
    <w:rsid w:val="00EA012C"/>
    <w:rsid w:val="00EC6A55"/>
    <w:rsid w:val="00EC6D00"/>
    <w:rsid w:val="00ED0288"/>
    <w:rsid w:val="00EE52CB"/>
    <w:rsid w:val="00EF581D"/>
    <w:rsid w:val="00EF7FD8"/>
    <w:rsid w:val="00F06F59"/>
    <w:rsid w:val="00F17988"/>
    <w:rsid w:val="00F253B2"/>
    <w:rsid w:val="00F469F0"/>
    <w:rsid w:val="00F53273"/>
    <w:rsid w:val="00F755E4"/>
    <w:rsid w:val="00F77D02"/>
    <w:rsid w:val="00FA0EED"/>
    <w:rsid w:val="00FB3A86"/>
    <w:rsid w:val="00FD14C1"/>
    <w:rsid w:val="00FD36C8"/>
    <w:rsid w:val="00FE02E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C57CE"/>
  <w15:docId w15:val="{A42F145B-C248-41F9-A777-9E44B8A4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4B773C"/>
    <w:rPr>
      <w:color w:val="605E5C"/>
      <w:shd w:val="clear" w:color="auto" w:fill="E1DFDD"/>
    </w:rPr>
  </w:style>
  <w:style w:type="paragraph" w:styleId="CommentSubject">
    <w:name w:val="annotation subject"/>
    <w:basedOn w:val="CommentText"/>
    <w:next w:val="CommentText"/>
    <w:link w:val="CommentSubjectChar"/>
    <w:semiHidden/>
    <w:unhideWhenUsed/>
    <w:rsid w:val="007D7930"/>
    <w:rPr>
      <w:rFonts w:ascii="Helvetica" w:hAnsi="Helvetica"/>
      <w:b/>
      <w:bCs/>
      <w:lang w:val="en-US" w:eastAsia="en-US"/>
    </w:rPr>
  </w:style>
  <w:style w:type="character" w:customStyle="1" w:styleId="CommentSubjectChar">
    <w:name w:val="Comment Subject Char"/>
    <w:basedOn w:val="CommentTextChar"/>
    <w:link w:val="CommentSubject"/>
    <w:semiHidden/>
    <w:rsid w:val="007D793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8292-0C7F-4C17-AFF7-C8752B5A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7</Pages>
  <Words>2876</Words>
  <Characters>16396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2</cp:revision>
  <cp:lastPrinted>1999-07-06T11:00:00Z</cp:lastPrinted>
  <dcterms:created xsi:type="dcterms:W3CDTF">2026-03-11T06:28:00Z</dcterms:created>
  <dcterms:modified xsi:type="dcterms:W3CDTF">2026-03-11T06:28:00Z</dcterms:modified>
</cp:coreProperties>
</file>