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:rsidRPr="007E68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7E6829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D1BEA" w:rsidRPr="007E6829" w:rsidRDefault="000A41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 w:rsidRPr="007E68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7E6829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D1BEA" w:rsidRPr="007E6829" w:rsidRDefault="007E2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Ms_ACRI_156564</w:t>
            </w:r>
          </w:p>
        </w:tc>
      </w:tr>
      <w:tr w:rsidR="00ED1BEA" w:rsidRPr="007E68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7E6829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D1BEA" w:rsidRPr="007E6829" w:rsidRDefault="007E2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sz w:val="20"/>
                <w:szCs w:val="20"/>
                <w:lang w:val="en-GB"/>
              </w:rPr>
              <w:t>A study on assessment of the Socio-Economic Impact of Livelihood Activities among Farmers in Aspirational Districts of Karnataka</w:t>
            </w:r>
          </w:p>
        </w:tc>
      </w:tr>
      <w:tr w:rsidR="00ED1BEA" w:rsidRPr="007E682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7E6829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D1BEA" w:rsidRPr="007E6829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D1BEA" w:rsidRPr="007E6829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D1BEA" w:rsidRPr="007E6829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D1BEA" w:rsidRPr="007E6829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D1BEA" w:rsidRPr="007E6829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D1BEA" w:rsidRPr="007E6829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D1BEA" w:rsidRPr="007E6829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E682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ED1BEA" w:rsidRPr="007E6829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4"/>
        <w:gridCol w:w="6209"/>
        <w:gridCol w:w="1942"/>
      </w:tblGrid>
      <w:tr w:rsidR="00ED1BEA" w:rsidRPr="007E6829" w:rsidTr="00A82C3E">
        <w:trPr>
          <w:trHeight w:val="20"/>
          <w:jc w:val="center"/>
        </w:trPr>
        <w:tc>
          <w:tcPr>
            <w:tcW w:w="2125" w:type="pct"/>
            <w:shd w:val="clear" w:color="auto" w:fill="auto"/>
            <w:noWrap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190" w:type="pct"/>
            <w:shd w:val="clear" w:color="auto" w:fill="auto"/>
          </w:tcPr>
          <w:p w:rsidR="00ED1BEA" w:rsidRPr="007E682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829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685" w:type="pct"/>
            <w:shd w:val="clear" w:color="auto" w:fill="auto"/>
          </w:tcPr>
          <w:p w:rsidR="00ED1BEA" w:rsidRPr="007E6829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E68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 w:rsidTr="00A82C3E">
        <w:trPr>
          <w:trHeight w:val="20"/>
          <w:jc w:val="center"/>
        </w:trPr>
        <w:tc>
          <w:tcPr>
            <w:tcW w:w="2125" w:type="pct"/>
            <w:shd w:val="clear" w:color="auto" w:fill="auto"/>
            <w:noWrap/>
          </w:tcPr>
          <w:p w:rsidR="00ED1BEA" w:rsidRPr="007E6829" w:rsidRDefault="000A41EB" w:rsidP="00A82C3E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2190" w:type="pct"/>
            <w:shd w:val="clear" w:color="auto" w:fill="auto"/>
          </w:tcPr>
          <w:p w:rsidR="00ED1BEA" w:rsidRPr="007E6829" w:rsidRDefault="006729DB" w:rsidP="00C139E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will enlighten the people that diversification of livelihood activities will go a long way in improving health, </w:t>
            </w:r>
            <w:r w:rsidR="00C139E2"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feeding, </w:t>
            </w:r>
            <w:r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education and</w:t>
            </w:r>
            <w:r w:rsidR="00C67E81"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finance as relying on many livelihood activities will improve standard of living. </w:t>
            </w:r>
            <w:r w:rsidR="00C139E2"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With the study migrating to other places is reduced</w:t>
            </w:r>
            <w:r w:rsidR="00C67E81"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people </w:t>
            </w:r>
            <w:r w:rsidR="00C139E2"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engage in different livelihood activities in their various communities which generate income.</w:t>
            </w:r>
            <w:r w:rsidR="000A169B"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study depicts</w:t>
            </w:r>
            <w:r w:rsidR="00C139E2"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great increase in income as a result of engagement in different livelihood activities.</w:t>
            </w:r>
          </w:p>
        </w:tc>
        <w:tc>
          <w:tcPr>
            <w:tcW w:w="685" w:type="pct"/>
            <w:shd w:val="clear" w:color="auto" w:fill="auto"/>
          </w:tcPr>
          <w:p w:rsidR="00ED1BEA" w:rsidRPr="007E6829" w:rsidRDefault="00ED1BEA" w:rsidP="00C139E2">
            <w:pPr>
              <w:pStyle w:val="Heading2"/>
              <w:jc w:val="center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D1BEA" w:rsidRPr="007E6829" w:rsidRDefault="00ED1BEA" w:rsidP="00C139E2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="00ED1BEA" w:rsidRPr="007E6829" w:rsidRDefault="00ED1BEA" w:rsidP="00C139E2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="00ED1BEA" w:rsidRPr="007E6829" w:rsidRDefault="00ED1BEA" w:rsidP="00C139E2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ED1BEA" w:rsidRPr="007E6829" w:rsidRDefault="000A41EB" w:rsidP="00C139E2">
      <w:pPr>
        <w:pStyle w:val="Heading2"/>
        <w:jc w:val="center"/>
        <w:rPr>
          <w:rFonts w:ascii="Arial" w:hAnsi="Arial" w:cs="Arial"/>
          <w:highlight w:val="yellow"/>
          <w:u w:val="single"/>
          <w:lang w:val="en-GB"/>
        </w:rPr>
      </w:pPr>
      <w:r w:rsidRPr="007E6829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ED1BEA" w:rsidRPr="007E6829" w:rsidRDefault="00ED1BEA" w:rsidP="00C139E2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7E682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E6829" w:rsidRDefault="00ED1BEA" w:rsidP="00C139E2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ED1BEA" w:rsidRPr="007E6829" w:rsidRDefault="000A41EB" w:rsidP="00C139E2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  <w:r w:rsidRPr="007E6829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Pr="007E6829" w:rsidRDefault="000A41EB" w:rsidP="00C139E2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8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 w:rsidRPr="007E68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E6829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D1BEA" w:rsidRPr="007E68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E6829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E6829" w:rsidRDefault="00A82C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E682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829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ED1BEA" w:rsidRPr="007E68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E68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E6829" w:rsidRDefault="005F5B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E682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82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D1BEA" w:rsidRPr="007E68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E68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E6829" w:rsidRDefault="005F5B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E682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82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D1BEA" w:rsidRPr="007E68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E68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E6829" w:rsidRDefault="005F5B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E682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82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D1BEA" w:rsidRPr="007E68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E68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E6829" w:rsidRDefault="005F5B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E682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82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D1BEA" w:rsidRPr="007E68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E68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E6829" w:rsidRDefault="005F5B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E682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82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D1BEA" w:rsidRPr="007E68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E68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E6829" w:rsidRDefault="005F5B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E682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82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D1BEA" w:rsidRPr="007E68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E68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F5BA7" w:rsidRPr="007E6829" w:rsidRDefault="005F5B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D1BEA" w:rsidRPr="007E6829" w:rsidRDefault="005F5BA7" w:rsidP="005F5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sz w:val="20"/>
                <w:szCs w:val="20"/>
                <w:lang w:val="en-GB"/>
              </w:rPr>
              <w:t xml:space="preserve">      N/A</w:t>
            </w:r>
          </w:p>
        </w:tc>
        <w:tc>
          <w:tcPr>
            <w:tcW w:w="1367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E682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D1BEA" w:rsidRPr="007E68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E6829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E6829" w:rsidRDefault="005F5B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5</w:t>
            </w:r>
          </w:p>
        </w:tc>
        <w:tc>
          <w:tcPr>
            <w:tcW w:w="1367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 w:rsidTr="002540B2">
        <w:trPr>
          <w:trHeight w:val="467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E682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D1BEA" w:rsidRPr="007E68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E68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E6829" w:rsidRDefault="005F5B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="002540B2"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E682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D1BEA" w:rsidRPr="007E68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E68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E6829" w:rsidRDefault="00B712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4</w:t>
            </w:r>
          </w:p>
        </w:tc>
        <w:tc>
          <w:tcPr>
            <w:tcW w:w="1367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E682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D1BEA" w:rsidRPr="007E68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E68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E6829" w:rsidRDefault="00B712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5</w:t>
            </w:r>
          </w:p>
        </w:tc>
        <w:tc>
          <w:tcPr>
            <w:tcW w:w="1367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E682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:rsidR="00ED1BEA" w:rsidRPr="007E68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E68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E6829" w:rsidRDefault="00B712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N/A</w:t>
            </w:r>
          </w:p>
        </w:tc>
        <w:tc>
          <w:tcPr>
            <w:tcW w:w="1367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E682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D1BEA" w:rsidRPr="007E68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E68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Pr="007E68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E6829" w:rsidRDefault="00B712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</w:t>
            </w:r>
            <w:r w:rsidR="00D9294E"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E682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D1BEA" w:rsidRPr="007E68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E6829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Pr="007E68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E6829" w:rsidRDefault="00B712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5</w:t>
            </w:r>
          </w:p>
        </w:tc>
        <w:tc>
          <w:tcPr>
            <w:tcW w:w="1367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D1BEA" w:rsidRPr="007E6829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7E6829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7E6829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7E6829" w:rsidRDefault="000A41EB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7E6829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ED1BEA" w:rsidRPr="007E6829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7E68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Pr="007E682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829">
              <w:rPr>
                <w:rFonts w:ascii="Arial" w:hAnsi="Arial" w:cs="Arial"/>
                <w:lang w:val="en-GB"/>
              </w:rPr>
              <w:t>Reviewer’s comment</w:t>
            </w:r>
          </w:p>
          <w:p w:rsidR="00ED1BEA" w:rsidRPr="007E6829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Pr="007E6829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E68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E682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7E6829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1BEA" w:rsidRPr="007E6829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7E6829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7E6829" w:rsidRDefault="00D929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7E6829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829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ED1BEA" w:rsidRPr="007E6829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7E6829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7E6829" w:rsidRDefault="00D929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7E6829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E6829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E6829">
              <w:rPr>
                <w:rFonts w:ascii="Arial" w:hAnsi="Arial" w:cs="Arial"/>
                <w:lang w:val="en-GB"/>
              </w:rPr>
              <w:br/>
            </w:r>
          </w:p>
          <w:p w:rsidR="00ED1BEA" w:rsidRPr="007E6829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7E6829" w:rsidRDefault="00D929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43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7E6829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D1BEA" w:rsidRPr="007E6829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7E6829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7E6829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7E6829" w:rsidRDefault="00B62D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</w:t>
            </w:r>
            <w:r w:rsidR="00D9294E"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E682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7E6829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D1BEA" w:rsidRPr="007E6829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7E6829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7E6829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D1BEA" w:rsidRPr="007E6829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Pr="007E6829" w:rsidRDefault="00D929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No</w:t>
            </w:r>
          </w:p>
        </w:tc>
        <w:tc>
          <w:tcPr>
            <w:tcW w:w="1543" w:type="pct"/>
            <w:shd w:val="clear" w:color="auto" w:fill="auto"/>
          </w:tcPr>
          <w:p w:rsidR="00ED1BEA" w:rsidRPr="007E6829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D1BEA" w:rsidRPr="007E6829" w:rsidRDefault="00ED1BEA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ED1BEA" w:rsidRPr="007E6829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D1BEA" w:rsidRPr="007E6829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D1BEA" w:rsidRPr="007E6829" w:rsidRDefault="000A41EB" w:rsidP="009003D1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7E6829">
        <w:rPr>
          <w:rFonts w:ascii="Arial" w:hAnsi="Arial" w:cs="Arial"/>
          <w:highlight w:val="yellow"/>
          <w:u w:val="single"/>
          <w:lang w:val="en-GB"/>
        </w:rPr>
        <w:t>PART 3</w:t>
      </w:r>
    </w:p>
    <w:p w:rsidR="00ED1BEA" w:rsidRPr="007E6829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D1BEA" w:rsidRPr="007E6829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D1BEA" w:rsidRPr="007E6829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E682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D1BEA" w:rsidRPr="007E6829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BEA" w:rsidRPr="007E682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BEA" w:rsidRPr="007E6829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Pr="007E6829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 w:rsidRPr="007E682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BEA" w:rsidRPr="007E6829" w:rsidRDefault="00BE64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829">
              <w:rPr>
                <w:rFonts w:ascii="Arial" w:hAnsi="Arial" w:cs="Arial"/>
                <w:sz w:val="20"/>
                <w:szCs w:val="20"/>
                <w:lang w:val="en-GB"/>
              </w:rPr>
              <w:t xml:space="preserve">See attachment </w:t>
            </w:r>
          </w:p>
          <w:p w:rsidR="00ED1BEA" w:rsidRPr="007E6829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D1BEA" w:rsidRPr="007E6829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D1BEA" w:rsidRPr="007E6829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Pr="007E6829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D1BEA" w:rsidRPr="007E6829" w:rsidRDefault="00ED1B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D1BEA" w:rsidRPr="007E6829" w:rsidRDefault="00ED1B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57599" w:rsidRPr="007E6829" w:rsidRDefault="00057599" w:rsidP="0005759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57599" w:rsidRPr="007E6829" w:rsidRDefault="00057599" w:rsidP="0005759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E6829">
        <w:rPr>
          <w:rFonts w:ascii="Arial" w:hAnsi="Arial" w:cs="Arial"/>
          <w:b/>
          <w:u w:val="single"/>
        </w:rPr>
        <w:t>Reviewer details:</w:t>
      </w:r>
    </w:p>
    <w:p w:rsidR="00057599" w:rsidRPr="007E6829" w:rsidRDefault="0005759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57599" w:rsidRPr="007E6829" w:rsidRDefault="00057599" w:rsidP="0005759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7E682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NZEH </w:t>
      </w:r>
      <w:proofErr w:type="spellStart"/>
      <w:r w:rsidRPr="007E6829">
        <w:rPr>
          <w:rFonts w:ascii="Arial" w:eastAsia="Arial Unicode MS" w:hAnsi="Arial" w:cs="Arial"/>
          <w:b/>
          <w:bCs/>
          <w:sz w:val="20"/>
          <w:szCs w:val="20"/>
          <w:lang w:val="en-GB"/>
        </w:rPr>
        <w:t>Atracta</w:t>
      </w:r>
      <w:proofErr w:type="spellEnd"/>
      <w:r w:rsidRPr="007E682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E6829">
        <w:rPr>
          <w:rFonts w:ascii="Arial" w:eastAsia="Arial Unicode MS" w:hAnsi="Arial" w:cs="Arial"/>
          <w:b/>
          <w:bCs/>
          <w:sz w:val="20"/>
          <w:szCs w:val="20"/>
          <w:lang w:val="en-GB"/>
        </w:rPr>
        <w:t>Adaeze</w:t>
      </w:r>
      <w:proofErr w:type="spellEnd"/>
      <w:r w:rsidRPr="007E682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7E6829">
        <w:rPr>
          <w:rFonts w:ascii="Arial" w:eastAsia="Arial Unicode MS" w:hAnsi="Arial" w:cs="Arial"/>
          <w:b/>
          <w:bCs/>
          <w:sz w:val="20"/>
          <w:szCs w:val="20"/>
          <w:lang w:val="en-GB"/>
        </w:rPr>
        <w:t>Alvan</w:t>
      </w:r>
      <w:proofErr w:type="spellEnd"/>
      <w:r w:rsidRPr="007E682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E6829">
        <w:rPr>
          <w:rFonts w:ascii="Arial" w:eastAsia="Arial Unicode MS" w:hAnsi="Arial" w:cs="Arial"/>
          <w:b/>
          <w:bCs/>
          <w:sz w:val="20"/>
          <w:szCs w:val="20"/>
          <w:lang w:val="en-GB"/>
        </w:rPr>
        <w:t>Ikoku</w:t>
      </w:r>
      <w:proofErr w:type="spellEnd"/>
      <w:r w:rsidRPr="007E682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Federal University of Education, Ni</w:t>
      </w:r>
      <w:bookmarkStart w:id="0" w:name="_GoBack"/>
      <w:bookmarkEnd w:id="0"/>
      <w:r w:rsidRPr="007E6829">
        <w:rPr>
          <w:rFonts w:ascii="Arial" w:eastAsia="Arial Unicode MS" w:hAnsi="Arial" w:cs="Arial"/>
          <w:b/>
          <w:bCs/>
          <w:sz w:val="20"/>
          <w:szCs w:val="20"/>
          <w:lang w:val="en-GB"/>
        </w:rPr>
        <w:t>geria</w:t>
      </w:r>
    </w:p>
    <w:sectPr w:rsidR="00057599" w:rsidRPr="007E6829" w:rsidSect="002A26C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B05" w:rsidRDefault="007E3B05">
      <w:r>
        <w:separator/>
      </w:r>
    </w:p>
  </w:endnote>
  <w:endnote w:type="continuationSeparator" w:id="0">
    <w:p w:rsidR="007E3B05" w:rsidRDefault="007E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pStyle w:val="Footer"/>
      <w:jc w:val="right"/>
    </w:pPr>
  </w:p>
  <w:p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B948CE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B948CE">
      <w:rPr>
        <w:b/>
        <w:sz w:val="20"/>
      </w:rPr>
      <w:fldChar w:fldCharType="separate"/>
    </w:r>
    <w:r w:rsidR="009003D1">
      <w:rPr>
        <w:b/>
        <w:noProof/>
        <w:sz w:val="20"/>
      </w:rPr>
      <w:t>2</w:t>
    </w:r>
    <w:r w:rsidR="00B948CE">
      <w:rPr>
        <w:b/>
        <w:sz w:val="20"/>
      </w:rPr>
      <w:fldChar w:fldCharType="end"/>
    </w:r>
    <w:r>
      <w:rPr>
        <w:sz w:val="20"/>
      </w:rPr>
      <w:t xml:space="preserve"> of </w:t>
    </w:r>
    <w:r w:rsidR="00B948CE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B948CE">
      <w:rPr>
        <w:b/>
        <w:sz w:val="20"/>
      </w:rPr>
      <w:fldChar w:fldCharType="separate"/>
    </w:r>
    <w:r w:rsidR="009003D1">
      <w:rPr>
        <w:b/>
        <w:noProof/>
        <w:sz w:val="20"/>
      </w:rPr>
      <w:t>2</w:t>
    </w:r>
    <w:r w:rsidR="00B948CE">
      <w:rPr>
        <w:b/>
        <w:sz w:val="20"/>
      </w:rPr>
      <w:fldChar w:fldCharType="end"/>
    </w:r>
  </w:p>
  <w:p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D1BEA" w:rsidRDefault="00ED1BEA">
    <w:pPr>
      <w:pStyle w:val="Footer"/>
      <w:jc w:val="right"/>
    </w:pPr>
  </w:p>
  <w:p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B05" w:rsidRDefault="007E3B05">
      <w:r>
        <w:separator/>
      </w:r>
    </w:p>
  </w:footnote>
  <w:footnote w:type="continuationSeparator" w:id="0">
    <w:p w:rsidR="007E3B05" w:rsidRDefault="007E3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BEA"/>
    <w:rsid w:val="00057599"/>
    <w:rsid w:val="000A169B"/>
    <w:rsid w:val="000A41EB"/>
    <w:rsid w:val="002540B2"/>
    <w:rsid w:val="002A26CC"/>
    <w:rsid w:val="00303CAC"/>
    <w:rsid w:val="00322C9C"/>
    <w:rsid w:val="00342846"/>
    <w:rsid w:val="005F5BA7"/>
    <w:rsid w:val="006729DB"/>
    <w:rsid w:val="00777515"/>
    <w:rsid w:val="00777E98"/>
    <w:rsid w:val="007E2224"/>
    <w:rsid w:val="007E3B05"/>
    <w:rsid w:val="007E6829"/>
    <w:rsid w:val="008B4CF2"/>
    <w:rsid w:val="009003D1"/>
    <w:rsid w:val="00992267"/>
    <w:rsid w:val="00A4325D"/>
    <w:rsid w:val="00A82C3E"/>
    <w:rsid w:val="00AA1D36"/>
    <w:rsid w:val="00B13841"/>
    <w:rsid w:val="00B62DDA"/>
    <w:rsid w:val="00B63559"/>
    <w:rsid w:val="00B7124B"/>
    <w:rsid w:val="00B94559"/>
    <w:rsid w:val="00B948CE"/>
    <w:rsid w:val="00BE647C"/>
    <w:rsid w:val="00BF07E7"/>
    <w:rsid w:val="00C139E2"/>
    <w:rsid w:val="00C67E81"/>
    <w:rsid w:val="00D9294E"/>
    <w:rsid w:val="00E45E4A"/>
    <w:rsid w:val="00ED1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AB947"/>
  <w15:docId w15:val="{1ACAEB51-EA95-4973-849E-3BB38B7C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6C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A26CC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2A26CC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A26CC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A26CC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2A26C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A26CC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2A26CC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A26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26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26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A26C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A26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26CC"/>
    <w:pPr>
      <w:ind w:left="720"/>
      <w:contextualSpacing/>
    </w:pPr>
  </w:style>
  <w:style w:type="paragraph" w:styleId="Revision">
    <w:name w:val="Revision"/>
    <w:hidden/>
    <w:uiPriority w:val="99"/>
    <w:semiHidden/>
    <w:rsid w:val="002A26CC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A26CC"/>
    <w:rPr>
      <w:color w:val="800080"/>
      <w:u w:val="single"/>
    </w:rPr>
  </w:style>
  <w:style w:type="table" w:styleId="TableGrid">
    <w:name w:val="Table Grid"/>
    <w:basedOn w:val="TableNormal"/>
    <w:uiPriority w:val="59"/>
    <w:rsid w:val="002A26C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A26CC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A26C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38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5759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25</cp:revision>
  <dcterms:created xsi:type="dcterms:W3CDTF">2026-03-24T06:15:00Z</dcterms:created>
  <dcterms:modified xsi:type="dcterms:W3CDTF">2026-04-09T08:32:00Z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