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EB5957" w:rsidRDefault="000A41EB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8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bCs/>
                <w:sz w:val="20"/>
                <w:szCs w:val="28"/>
                <w:lang w:val="en-GB" w:bidi="ar-SA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EB5957" w:rsidRDefault="000A41EB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8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bCs/>
                <w:sz w:val="20"/>
                <w:szCs w:val="28"/>
                <w:lang w:val="en-GB" w:bidi="ar-SA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Default="00466A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66A3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Ms_ACRI_156527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EB5957" w:rsidRDefault="000A41EB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8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bCs/>
                <w:sz w:val="20"/>
                <w:szCs w:val="28"/>
                <w:lang w:val="en-GB" w:bidi="ar-SA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Default="00466A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66A3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Microsoft PowerPoint: A tool for improving Students’ Interest in Mensuration among Senior Secondary Schools within </w:t>
            </w:r>
            <w:proofErr w:type="spellStart"/>
            <w:r w:rsidRPr="00466A3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Katsina</w:t>
            </w:r>
            <w:proofErr w:type="spellEnd"/>
            <w:r w:rsidRPr="00466A3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State, Nigeria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EB5957" w:rsidRDefault="000A41EB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8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bCs/>
                <w:sz w:val="20"/>
                <w:szCs w:val="28"/>
                <w:lang w:val="en-GB" w:bidi="ar-SA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0A41E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Pr="00FB5B7B" w:rsidRDefault="00FB5B7B" w:rsidP="00FB5B7B">
            <w:pPr>
              <w:spacing w:line="360" w:lineRule="auto"/>
              <w:jc w:val="both"/>
            </w:pPr>
            <w:r w:rsidRPr="000105E4">
              <w:t xml:space="preserve">The </w:t>
            </w:r>
            <w:r>
              <w:t>paper</w:t>
            </w:r>
            <w:r w:rsidRPr="000105E4">
              <w:t xml:space="preserve"> con</w:t>
            </w:r>
            <w:r>
              <w:t>tains</w:t>
            </w:r>
            <w:r w:rsidRPr="000105E4">
              <w:t xml:space="preserve"> that</w:t>
            </w:r>
            <w:r>
              <w:t xml:space="preserve"> the</w:t>
            </w:r>
            <w:r w:rsidRPr="000105E4">
              <w:t xml:space="preserve"> interactive instructional methods enhance students’ interest in Mensuration, regardless of gender. </w:t>
            </w:r>
            <w:r>
              <w:t>So i</w:t>
            </w:r>
            <w:r w:rsidRPr="000105E4">
              <w:t xml:space="preserve">t </w:t>
            </w:r>
            <w:r>
              <w:t>has been</w:t>
            </w:r>
            <w:r w:rsidRPr="000105E4">
              <w:t xml:space="preserve"> recommended that</w:t>
            </w:r>
            <w:r>
              <w:t xml:space="preserve"> the</w:t>
            </w:r>
            <w:r w:rsidRPr="000105E4">
              <w:t xml:space="preserve"> teachers </w:t>
            </w:r>
            <w:r>
              <w:t xml:space="preserve">should </w:t>
            </w:r>
            <w:r w:rsidRPr="000105E4">
              <w:t>adopt interactive teaching strategies to support digital instructional approaches.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</w:tbl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 xml:space="preserve">2. Is the abstract of the article comprehensive?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>3. Are the keywords appropriate and useful?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>4. Is the background information of the paper sufficient and well organized?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>5. Are the research objectives/hypotheses clearly stated?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>6. Is the literature review relevant and up to date?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>7. Is the research methodology appropriate for the study?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>8. Were ethical issues properly addressed (if applicable)?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0A41E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Default="000A41E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Default="000A41E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>Reviewer’s comment</w:t>
            </w:r>
          </w:p>
          <w:p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 xml:space="preserve">Is the abstract of the article comprehensive? 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FB5B7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EB5957" w:rsidRDefault="000A41EB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  <w:r w:rsidRPr="00EB5957">
              <w:rPr>
                <w:rFonts w:ascii="Times New Roman" w:hAnsi="Times New Roman" w:cs="Times New Roman"/>
                <w:lang w:val="en-GB" w:bidi="ar-SA"/>
              </w:rPr>
              <w:t xml:space="preserve">Is the manuscript scientifically correct? </w:t>
            </w:r>
            <w:r w:rsidRPr="00EB5957">
              <w:rPr>
                <w:rFonts w:ascii="Times New Roman" w:hAnsi="Times New Roman" w:cs="Times New Roman"/>
                <w:lang w:val="en-GB" w:bidi="ar-SA"/>
              </w:rPr>
              <w:br/>
            </w:r>
          </w:p>
          <w:p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Some more references may be added</w:t>
            </w:r>
          </w:p>
        </w:tc>
        <w:tc>
          <w:tcPr>
            <w:tcW w:w="1543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  <w:tr w:rsidR="00ED1BE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FB5B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  <w:shd w:val="clear" w:color="auto" w:fill="auto"/>
          </w:tcPr>
          <w:p w:rsidR="00ED1BEA" w:rsidRPr="00EB5957" w:rsidRDefault="00ED1BEA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 w:bidi="ar-SA"/>
              </w:rPr>
            </w:pPr>
          </w:p>
        </w:tc>
      </w:tr>
    </w:tbl>
    <w:p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ED1BEA" w:rsidRDefault="00ED1BEA">
      <w:pPr>
        <w:rPr>
          <w:highlight w:val="yellow"/>
          <w:lang w:val="en-GB"/>
        </w:rPr>
      </w:pPr>
    </w:p>
    <w:p w:rsidR="008572F3" w:rsidRDefault="008572F3" w:rsidP="008572F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572F3" w:rsidRDefault="008572F3" w:rsidP="008572F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572F3" w:rsidRDefault="008572F3" w:rsidP="008572F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572F3" w:rsidRDefault="008572F3" w:rsidP="008572F3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Dharmendra Kumar Yadav, Lalit Narayan Mithila University, India</w:t>
      </w:r>
      <w:r>
        <w:rPr>
          <w:rFonts w:ascii="Calibri" w:hAnsi="Calibri" w:cs="Calibri"/>
          <w:color w:val="000000"/>
        </w:rPr>
        <w:br/>
      </w:r>
    </w:p>
    <w:p w:rsidR="00ED1BEA" w:rsidRDefault="00ED1BEA">
      <w:pPr>
        <w:rPr>
          <w:highlight w:val="yellow"/>
          <w:lang w:val="en-GB"/>
        </w:rPr>
      </w:pPr>
      <w:bookmarkStart w:id="0" w:name="_GoBack"/>
      <w:bookmarkEnd w:id="0"/>
    </w:p>
    <w:sectPr w:rsidR="00ED1BEA" w:rsidSect="002F696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914" w:rsidRDefault="00465914">
      <w:r>
        <w:separator/>
      </w:r>
    </w:p>
  </w:endnote>
  <w:endnote w:type="continuationSeparator" w:id="0">
    <w:p w:rsidR="00465914" w:rsidRDefault="0046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F696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F6961">
      <w:rPr>
        <w:b/>
        <w:sz w:val="20"/>
      </w:rPr>
      <w:fldChar w:fldCharType="separate"/>
    </w:r>
    <w:r w:rsidR="00B45B89">
      <w:rPr>
        <w:b/>
        <w:noProof/>
        <w:sz w:val="20"/>
      </w:rPr>
      <w:t>1</w:t>
    </w:r>
    <w:r w:rsidR="002F6961">
      <w:rPr>
        <w:b/>
        <w:sz w:val="20"/>
      </w:rPr>
      <w:fldChar w:fldCharType="end"/>
    </w:r>
    <w:r>
      <w:rPr>
        <w:sz w:val="20"/>
      </w:rPr>
      <w:t xml:space="preserve"> of </w:t>
    </w:r>
    <w:r w:rsidR="002F696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F6961">
      <w:rPr>
        <w:b/>
        <w:sz w:val="20"/>
      </w:rPr>
      <w:fldChar w:fldCharType="separate"/>
    </w:r>
    <w:r w:rsidR="00B45B89">
      <w:rPr>
        <w:b/>
        <w:noProof/>
        <w:sz w:val="20"/>
      </w:rPr>
      <w:t>4</w:t>
    </w:r>
    <w:r w:rsidR="002F6961"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914" w:rsidRDefault="00465914">
      <w:r>
        <w:separator/>
      </w:r>
    </w:p>
  </w:footnote>
  <w:footnote w:type="continuationSeparator" w:id="0">
    <w:p w:rsidR="00465914" w:rsidRDefault="0046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2F6961"/>
    <w:rsid w:val="00465914"/>
    <w:rsid w:val="00466A34"/>
    <w:rsid w:val="004D7F1F"/>
    <w:rsid w:val="005B3C94"/>
    <w:rsid w:val="00802290"/>
    <w:rsid w:val="008572F3"/>
    <w:rsid w:val="00984264"/>
    <w:rsid w:val="00A00CE1"/>
    <w:rsid w:val="00A4325D"/>
    <w:rsid w:val="00B44872"/>
    <w:rsid w:val="00B45B89"/>
    <w:rsid w:val="00EB5957"/>
    <w:rsid w:val="00ED1BEA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99C2FC-6263-4432-B9E5-07010B24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9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F6961"/>
    <w:pPr>
      <w:keepNext/>
      <w:jc w:val="both"/>
      <w:outlineLvl w:val="1"/>
    </w:pPr>
    <w:rPr>
      <w:rFonts w:ascii="Helvetica" w:eastAsia="MS Mincho" w:hAnsi="Helvetica" w:cs="Mangal"/>
      <w:b/>
      <w:bCs/>
      <w:sz w:val="20"/>
      <w:szCs w:val="20"/>
      <w:lang w:val="fr-FR" w:bidi="hi-IN"/>
    </w:rPr>
  </w:style>
  <w:style w:type="paragraph" w:styleId="Heading4">
    <w:name w:val="heading 4"/>
    <w:basedOn w:val="Normal"/>
    <w:link w:val="Heading4Char"/>
    <w:qFormat/>
    <w:rsid w:val="002F6961"/>
    <w:pPr>
      <w:spacing w:before="100" w:beforeAutospacing="1" w:after="100" w:afterAutospacing="1"/>
      <w:outlineLvl w:val="3"/>
    </w:pPr>
    <w:rPr>
      <w:rFonts w:ascii="Arial Unicode MS" w:eastAsia="Arial Unicode MS" w:hAnsi="Arial Unicode MS" w:cs="Mangal"/>
      <w:b/>
      <w:bCs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F696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F696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F69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F6961"/>
    <w:pPr>
      <w:jc w:val="both"/>
    </w:pPr>
    <w:rPr>
      <w:rFonts w:ascii="Helvetica" w:eastAsia="MS Mincho" w:hAnsi="Helvetica" w:cs="Mangal"/>
      <w:lang w:val="fr-FR" w:bidi="hi-IN"/>
    </w:rPr>
  </w:style>
  <w:style w:type="character" w:customStyle="1" w:styleId="BodyTextChar">
    <w:name w:val="Body Text Char"/>
    <w:link w:val="BodyText"/>
    <w:rsid w:val="002F696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F6961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rsid w:val="002F69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6961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2F69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F69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6961"/>
    <w:pPr>
      <w:ind w:left="720"/>
      <w:contextualSpacing/>
    </w:pPr>
  </w:style>
  <w:style w:type="paragraph" w:styleId="Revision">
    <w:name w:val="Revision"/>
    <w:hidden/>
    <w:uiPriority w:val="99"/>
    <w:semiHidden/>
    <w:rsid w:val="002F6961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2F6961"/>
    <w:rPr>
      <w:color w:val="800080"/>
      <w:u w:val="single"/>
    </w:rPr>
  </w:style>
  <w:style w:type="table" w:styleId="TableGrid">
    <w:name w:val="Table Grid"/>
    <w:basedOn w:val="TableNormal"/>
    <w:uiPriority w:val="59"/>
    <w:rsid w:val="002F696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F696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F696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B3C9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572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