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A4140" w14:textId="100707AF" w:rsidR="00A8055B" w:rsidRPr="00613F21" w:rsidRDefault="00A8055B" w:rsidP="00A32FAA">
      <w:pPr>
        <w:spacing w:after="0" w:line="240" w:lineRule="auto"/>
        <w:ind w:right="34"/>
        <w:jc w:val="center"/>
        <w:rPr>
          <w:rFonts w:ascii="Bookman Old Style" w:hAnsi="Bookman Old Style"/>
          <w:sz w:val="24"/>
          <w:szCs w:val="24"/>
        </w:rPr>
      </w:pPr>
      <w:r w:rsidRPr="00613F21">
        <w:rPr>
          <w:rFonts w:ascii="Bookman Old Style" w:hAnsi="Bookman Old Style"/>
          <w:b/>
          <w:sz w:val="24"/>
          <w:szCs w:val="24"/>
        </w:rPr>
        <w:t>FROM CASH TO GCASH: THE ADOPTION OF DIGITAL PAYMENT SYSTEMS AND ITS PE</w:t>
      </w:r>
      <w:r w:rsidR="00F662E0" w:rsidRPr="00613F21">
        <w:rPr>
          <w:rFonts w:ascii="Bookman Old Style" w:hAnsi="Bookman Old Style"/>
          <w:b/>
          <w:sz w:val="24"/>
          <w:szCs w:val="24"/>
        </w:rPr>
        <w:t>RCEIVED BENEFITS AMONG PARTNER</w:t>
      </w:r>
      <w:r w:rsidRPr="00613F21">
        <w:rPr>
          <w:rFonts w:ascii="Bookman Old Style" w:hAnsi="Bookman Old Style"/>
          <w:b/>
          <w:sz w:val="24"/>
          <w:szCs w:val="24"/>
        </w:rPr>
        <w:t xml:space="preserve"> MERCHANTS IN SANTO TOMAS, DAVAO DEL NORTE</w:t>
      </w:r>
    </w:p>
    <w:p w14:paraId="7A9AF7C6" w14:textId="3BC19D57" w:rsidR="00F45696" w:rsidRPr="00613F21" w:rsidRDefault="00F45696" w:rsidP="00A32FAA">
      <w:pPr>
        <w:spacing w:after="0" w:line="480" w:lineRule="auto"/>
        <w:jc w:val="center"/>
        <w:rPr>
          <w:rFonts w:ascii="Bookman Old Style" w:hAnsi="Bookman Old Style"/>
          <w:sz w:val="24"/>
          <w:szCs w:val="24"/>
        </w:rPr>
      </w:pPr>
    </w:p>
    <w:p w14:paraId="454A009D" w14:textId="6C30A088" w:rsidR="00B175E6" w:rsidRPr="00613F21" w:rsidRDefault="00B175E6" w:rsidP="00B175E6">
      <w:pPr>
        <w:spacing w:afterLines="100" w:after="240" w:line="264" w:lineRule="auto"/>
        <w:ind w:right="288"/>
        <w:rPr>
          <w:rFonts w:ascii="Bookman Old Style" w:hAnsi="Bookman Old Style"/>
          <w:sz w:val="24"/>
          <w:szCs w:val="24"/>
        </w:rPr>
      </w:pPr>
      <w:bookmarkStart w:id="0" w:name="_GoBack"/>
      <w:bookmarkEnd w:id="0"/>
    </w:p>
    <w:p w14:paraId="0A462352" w14:textId="77777777" w:rsidR="001A0CA6" w:rsidRPr="00613F21" w:rsidRDefault="001A0CA6" w:rsidP="00A32FAA">
      <w:pPr>
        <w:spacing w:after="0" w:line="480" w:lineRule="auto"/>
        <w:jc w:val="center"/>
        <w:rPr>
          <w:rFonts w:ascii="Bookman Old Style" w:hAnsi="Bookman Old Style" w:cs="Arial"/>
          <w:b/>
          <w:sz w:val="24"/>
          <w:szCs w:val="24"/>
        </w:rPr>
      </w:pPr>
    </w:p>
    <w:p w14:paraId="3904A049" w14:textId="410BA64D" w:rsidR="007825BB" w:rsidRPr="00613F21" w:rsidRDefault="001A0CA6" w:rsidP="007825BB">
      <w:pPr>
        <w:spacing w:line="259" w:lineRule="auto"/>
        <w:jc w:val="center"/>
        <w:rPr>
          <w:rFonts w:ascii="Bookman Old Style" w:hAnsi="Bookman Old Style" w:cs="Arial"/>
          <w:b/>
          <w:sz w:val="24"/>
          <w:szCs w:val="24"/>
        </w:rPr>
      </w:pPr>
      <w:r w:rsidRPr="00613F21">
        <w:rPr>
          <w:rFonts w:ascii="Bookman Old Style" w:hAnsi="Bookman Old Style" w:cs="Arial"/>
          <w:b/>
          <w:sz w:val="24"/>
          <w:szCs w:val="24"/>
        </w:rPr>
        <w:t>Abstract</w:t>
      </w:r>
    </w:p>
    <w:p w14:paraId="000DE9ED" w14:textId="77777777" w:rsidR="00CF3393" w:rsidRDefault="00CF3393" w:rsidP="00CF3393">
      <w:pPr>
        <w:tabs>
          <w:tab w:val="left" w:pos="4688"/>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digital payment system can be defined as an electronic solution that allows conducting transactions without using cash and, as such, provides convenience, efficiency, and security in business activities. This paper found the strong association between the use of the digital payment system and the perceived benefits by the partner merchants in Santo Tomas, Davao del Norte. The study sample consisted of 130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xml:space="preserve"> partner merchants, and the sample was chosen by using the universal sampling method. The research design adopted in this study was the descriptive-correlational research design based on quantitative, non-experimental research approach. The questionnaires included questions asked regarding the level of the digital payment systems adoption and perceived benefits which were measured using adapted and validated questionnaires. Mean and Pearson r were used as the statistical tools. Findings showed that the level of digital payment systems adoption was very high meaning that there were always high levels of adoption amongst the partner merchants in terms of relative advantage, complexity, compatibility, perceived risk, and customer innovativeness. Equally, the rate of perceived benefits was also reported to be very high indicating that benefits in the form of convenience, empowerment, personalization, discreetness, better deal, discretion, and assortment had been observed to be very high. Also, the results showed that there is a strong correlation between the adoption of digital payment systems and perceived benefits meaning that the more an organization adopted their use, the more perceived benefits they had in operations. The survey had a conclusion that the implementation of the digital payment system, especially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was crucial in the improvement of the operational effectiveness, accuracy of transactions and financial control among the partner merchants.</w:t>
      </w:r>
    </w:p>
    <w:p w14:paraId="49BF10B7" w14:textId="0DDEC723" w:rsidR="00CF3393" w:rsidRDefault="00CF3393" w:rsidP="00CF3393">
      <w:pPr>
        <w:tabs>
          <w:tab w:val="left" w:pos="4688"/>
        </w:tabs>
        <w:jc w:val="both"/>
        <w:rPr>
          <w:rFonts w:ascii="Bookman Old Style" w:eastAsia="Bookman Old Style" w:hAnsi="Bookman Old Style" w:cs="Bookman Old Style"/>
          <w:sz w:val="24"/>
          <w:szCs w:val="24"/>
        </w:rPr>
      </w:pPr>
    </w:p>
    <w:p w14:paraId="41F116C5" w14:textId="77777777" w:rsidR="00CF3393" w:rsidRDefault="00CF3393" w:rsidP="00CF3393">
      <w:pPr>
        <w:tabs>
          <w:tab w:val="left" w:pos="4688"/>
        </w:tabs>
        <w:jc w:val="both"/>
        <w:rPr>
          <w:rFonts w:ascii="Bookman Old Style" w:eastAsia="Bookman Old Style" w:hAnsi="Bookman Old Style" w:cs="Bookman Old Style"/>
          <w:sz w:val="24"/>
          <w:szCs w:val="24"/>
        </w:rPr>
      </w:pPr>
    </w:p>
    <w:p w14:paraId="590358AF" w14:textId="77777777" w:rsidR="00CF3393" w:rsidRDefault="00CF3393" w:rsidP="00CF3393">
      <w:pPr>
        <w:tabs>
          <w:tab w:val="left" w:pos="4688"/>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Keywords: </w:t>
      </w:r>
      <w:r>
        <w:rPr>
          <w:rFonts w:ascii="Bookman Old Style" w:eastAsia="Bookman Old Style" w:hAnsi="Bookman Old Style" w:cs="Bookman Old Style"/>
          <w:i/>
          <w:iCs/>
          <w:sz w:val="24"/>
          <w:szCs w:val="24"/>
        </w:rPr>
        <w:t>Digital Payment Systems Adoption, Perceived Benefits, Correlational Research Design, Philippines</w:t>
      </w:r>
    </w:p>
    <w:p w14:paraId="6BC65C52" w14:textId="3E158AEF" w:rsidR="001A0CA6" w:rsidRPr="00613F21" w:rsidRDefault="001A0CA6" w:rsidP="001A0CA6">
      <w:pPr>
        <w:tabs>
          <w:tab w:val="left" w:pos="4688"/>
        </w:tabs>
        <w:rPr>
          <w:rFonts w:ascii="Bookman Old Style" w:hAnsi="Bookman Old Style" w:cs="Arial"/>
          <w:sz w:val="24"/>
          <w:szCs w:val="24"/>
        </w:rPr>
        <w:sectPr w:rsidR="001A0CA6" w:rsidRPr="00613F21" w:rsidSect="00666C2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160" w:header="709" w:footer="709" w:gutter="0"/>
          <w:pgNumType w:fmt="lowerRoman"/>
          <w:cols w:space="708"/>
          <w:titlePg/>
          <w:docGrid w:linePitch="360"/>
        </w:sectPr>
      </w:pPr>
    </w:p>
    <w:p w14:paraId="60CF7619" w14:textId="29357D53" w:rsidR="00F45696" w:rsidRPr="00613F21" w:rsidRDefault="00A32FAA" w:rsidP="00A32FAA">
      <w:pPr>
        <w:spacing w:after="0" w:line="360" w:lineRule="auto"/>
        <w:jc w:val="center"/>
        <w:rPr>
          <w:rFonts w:ascii="Bookman Old Style" w:hAnsi="Bookman Old Style" w:cs="Arial"/>
          <w:b/>
          <w:bCs/>
          <w:sz w:val="24"/>
          <w:szCs w:val="24"/>
        </w:rPr>
      </w:pPr>
      <w:r w:rsidRPr="00613F21">
        <w:rPr>
          <w:rFonts w:ascii="Bookman Old Style" w:hAnsi="Bookman Old Style" w:cs="Arial"/>
          <w:b/>
          <w:bCs/>
          <w:sz w:val="24"/>
          <w:szCs w:val="24"/>
        </w:rPr>
        <w:lastRenderedPageBreak/>
        <w:t>INTRODUCTION</w:t>
      </w:r>
    </w:p>
    <w:p w14:paraId="08B5743C" w14:textId="77777777" w:rsidR="00AD20C0" w:rsidRDefault="00AD20C0" w:rsidP="00AD20C0">
      <w:pPr>
        <w:spacing w:line="480" w:lineRule="auto"/>
        <w:jc w:val="both"/>
        <w:rPr>
          <w:rFonts w:ascii="Bookman Old Style" w:hAnsi="Bookman Old Style" w:cs="Arial"/>
          <w:b/>
          <w:bCs/>
          <w:sz w:val="24"/>
          <w:szCs w:val="24"/>
        </w:rPr>
      </w:pPr>
    </w:p>
    <w:p w14:paraId="783663F1" w14:textId="29D26D3D"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BACKGROUND OF THE STUDY</w:t>
      </w:r>
    </w:p>
    <w:p w14:paraId="59A5011F"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The perceived benefits have become a decisive factor in the attitude of merchants towards the use of digital payments because when businesses understand the evident economical and functional benefits, they will be more likely to use the cashless settled system (</w:t>
      </w:r>
      <w:proofErr w:type="spellStart"/>
      <w:r w:rsidRPr="00AD20C0">
        <w:rPr>
          <w:rFonts w:ascii="Bookman Old Style" w:hAnsi="Bookman Old Style" w:cs="Arial"/>
          <w:bCs/>
          <w:sz w:val="24"/>
          <w:szCs w:val="24"/>
        </w:rPr>
        <w:t>Ramayanti</w:t>
      </w:r>
      <w:proofErr w:type="spellEnd"/>
      <w:r w:rsidRPr="00AD20C0">
        <w:rPr>
          <w:rFonts w:ascii="Bookman Old Style" w:hAnsi="Bookman Old Style" w:cs="Arial"/>
          <w:bCs/>
          <w:sz w:val="24"/>
          <w:szCs w:val="24"/>
        </w:rPr>
        <w:t>, 2024). However, even though the adoption of digital payment platforms has been expanding globally rapidly, an unreliable system of transactions, charged by surprise, and a delay in the settlement of funds remain as some of the challenges that many merchants face that have an adverse effect on the perception of the gains they get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&amp; </w:t>
      </w:r>
      <w:proofErr w:type="spellStart"/>
      <w:r w:rsidRPr="00AD20C0">
        <w:rPr>
          <w:rFonts w:ascii="Bookman Old Style" w:hAnsi="Bookman Old Style" w:cs="Arial"/>
          <w:bCs/>
          <w:sz w:val="24"/>
          <w:szCs w:val="24"/>
        </w:rPr>
        <w:t>Chanvarasuth</w:t>
      </w:r>
      <w:proofErr w:type="spellEnd"/>
      <w:r w:rsidRPr="00AD20C0">
        <w:rPr>
          <w:rFonts w:ascii="Bookman Old Style" w:hAnsi="Bookman Old Style" w:cs="Arial"/>
          <w:bCs/>
          <w:sz w:val="24"/>
          <w:szCs w:val="24"/>
        </w:rPr>
        <w:t xml:space="preserve">, 2025). Conversely, Alvarez and Argon (2022) noted that transaction disputes, insufficient adoption by customers, and inability to integrate with existing business mechanisms have also been categorized as obstacles which undermine perceived benefits of using digital payment by merchants. </w:t>
      </w:r>
    </w:p>
    <w:p w14:paraId="2A28E3BF"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Therefore, the usefulness and efficiency of utilizing these platforms is highly perceived and impacts the inclination of the merchants to select one payment system as opposed to the other. In addition,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(2024) studies also found that a major reason why merchants keep adopting the digital payment systems is the tangible positive impact that these have on them, which includes minimizing the risks that they face when </w:t>
      </w:r>
      <w:r w:rsidRPr="00AD20C0">
        <w:rPr>
          <w:rFonts w:ascii="Bookman Old Style" w:hAnsi="Bookman Old Style" w:cs="Arial"/>
          <w:bCs/>
          <w:sz w:val="24"/>
          <w:szCs w:val="24"/>
        </w:rPr>
        <w:lastRenderedPageBreak/>
        <w:t xml:space="preserve">handling cash, increasing the accuracy of the transactions and gaining easier access to digital financial statements. </w:t>
      </w:r>
    </w:p>
    <w:p w14:paraId="7DB5D5EC"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Thus, partner merchants are starting to integrate digital payment systems as these systems allow them to execute operations quicker, reduce risks related to cash handling, and provide the customer with more opportunities to choose how to fulfil payments (Navarro et al., 2023). According to Serrano and Tan (2024), they point out that the image of financial gains by merchants, greater sales shares and decreased operational costs, is a strong indicator of the further utilization of cashless methods of payments among merchants. Also, past research papers have identified the consideration of ease of use, speed of transaction, and customer demand as the major motivational factors influencing merchants to adopt and maintain digital payment systems (</w:t>
      </w:r>
      <w:proofErr w:type="spellStart"/>
      <w:r w:rsidRPr="00AD20C0">
        <w:rPr>
          <w:rFonts w:ascii="Bookman Old Style" w:hAnsi="Bookman Old Style" w:cs="Arial"/>
          <w:bCs/>
          <w:sz w:val="24"/>
          <w:szCs w:val="24"/>
        </w:rPr>
        <w:t>Crisanto</w:t>
      </w:r>
      <w:proofErr w:type="spellEnd"/>
      <w:r w:rsidRPr="00AD20C0">
        <w:rPr>
          <w:rFonts w:ascii="Bookman Old Style" w:hAnsi="Bookman Old Style" w:cs="Arial"/>
          <w:bCs/>
          <w:sz w:val="24"/>
          <w:szCs w:val="24"/>
        </w:rPr>
        <w:t xml:space="preserve"> &amp; Gonzales, 2022). A study by </w:t>
      </w:r>
      <w:proofErr w:type="spellStart"/>
      <w:r w:rsidRPr="00AD20C0">
        <w:rPr>
          <w:rFonts w:ascii="Bookman Old Style" w:hAnsi="Bookman Old Style" w:cs="Arial"/>
          <w:bCs/>
          <w:sz w:val="24"/>
          <w:szCs w:val="24"/>
        </w:rPr>
        <w:t>Cabugayan</w:t>
      </w:r>
      <w:proofErr w:type="spellEnd"/>
      <w:r w:rsidRPr="00AD20C0">
        <w:rPr>
          <w:rFonts w:ascii="Bookman Old Style" w:hAnsi="Bookman Old Style" w:cs="Arial"/>
          <w:bCs/>
          <w:sz w:val="24"/>
          <w:szCs w:val="24"/>
        </w:rPr>
        <w:t xml:space="preserve"> and Africa (2023) identified a positive association between positive experience of mobile payment and merchant trust as well as business integration with digital platforms in the long term. </w:t>
      </w:r>
    </w:p>
    <w:p w14:paraId="43DCC023"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Furthermore, recent research has mostly explored the research gap of merchant adoption and benefits of digital payment in urban and highly commercialized settings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&amp; </w:t>
      </w:r>
      <w:proofErr w:type="spellStart"/>
      <w:r w:rsidRPr="00AD20C0">
        <w:rPr>
          <w:rFonts w:ascii="Bookman Old Style" w:hAnsi="Bookman Old Style" w:cs="Arial"/>
          <w:bCs/>
          <w:sz w:val="24"/>
          <w:szCs w:val="24"/>
        </w:rPr>
        <w:t>Chanvarasuth</w:t>
      </w:r>
      <w:proofErr w:type="spellEnd"/>
      <w:r w:rsidRPr="00AD20C0">
        <w:rPr>
          <w:rFonts w:ascii="Bookman Old Style" w:hAnsi="Bookman Old Style" w:cs="Arial"/>
          <w:bCs/>
          <w:sz w:val="24"/>
          <w:szCs w:val="24"/>
        </w:rPr>
        <w:t xml:space="preserve">, 2025) and Cao, 2024). Nevertheless, the absence of empirical evidence on the provincial municipalities where the size of business, the level of digital literacy, and infrastructure level could vary remains (Cao et al., 2021). This gap throws light into understanding the impact of the adoption of </w:t>
      </w:r>
      <w:proofErr w:type="spellStart"/>
      <w:r w:rsidRPr="00AD20C0">
        <w:rPr>
          <w:rFonts w:ascii="Bookman Old Style" w:hAnsi="Bookman Old Style" w:cs="Arial"/>
          <w:bCs/>
          <w:sz w:val="24"/>
          <w:szCs w:val="24"/>
        </w:rPr>
        <w:lastRenderedPageBreak/>
        <w:t>GCash</w:t>
      </w:r>
      <w:proofErr w:type="spellEnd"/>
      <w:r w:rsidRPr="00AD20C0">
        <w:rPr>
          <w:rFonts w:ascii="Bookman Old Style" w:hAnsi="Bookman Old Style" w:cs="Arial"/>
          <w:bCs/>
          <w:sz w:val="24"/>
          <w:szCs w:val="24"/>
        </w:rPr>
        <w:t xml:space="preserve"> on whatever perceived benefits it gives to partner merchants, operational proficiency, transaction precision and financial administration, thus contributing knowledge toward partnering the process of digital payment involvement in semi-urban settings. The need to solve this research gap is urgent since the use of cash is facing a growing replacement by transactions which are done without the use of cash in the country as well. </w:t>
      </w:r>
    </w:p>
    <w:p w14:paraId="06C3CCDE"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Moreover, this research supports SDG 8: Decent Work and Economic Growth, since it highlights the need to advance cashless transactions to enhance business performance, financial inclusion, and sustainable economic operations by enterprises among small and medium. This study also fits into SDG 9: Industry, Innovation, and Infrastructure by analyzing the role of technological adoption to the operational infrastructure and the ability to support the right and timely transactions. </w:t>
      </w:r>
    </w:p>
    <w:p w14:paraId="2097256F" w14:textId="77777777"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 xml:space="preserve">STATEMENT OF THE PROBLEM </w:t>
      </w:r>
    </w:p>
    <w:p w14:paraId="6183E36C"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ab/>
        <w:t xml:space="preserve">This study determined whether the adoption of digital payment systems influences the perceived benefits experienced by partner merchants in Santo Tomas, Davao del Norte. </w:t>
      </w:r>
    </w:p>
    <w:p w14:paraId="1BB886BF"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ab/>
        <w:t>Specifically, below are the following questions that this study aimed to answer:</w:t>
      </w:r>
    </w:p>
    <w:p w14:paraId="1115FF11" w14:textId="7AE84DF5" w:rsidR="00AD20C0" w:rsidRPr="00AD20C0" w:rsidRDefault="00AD20C0" w:rsidP="00AD20C0">
      <w:pPr>
        <w:spacing w:line="480" w:lineRule="auto"/>
        <w:jc w:val="both"/>
        <w:rPr>
          <w:rFonts w:ascii="Bookman Old Style" w:hAnsi="Bookman Old Style" w:cs="Arial"/>
          <w:bCs/>
          <w:sz w:val="24"/>
          <w:szCs w:val="24"/>
        </w:rPr>
      </w:pPr>
      <w:r>
        <w:rPr>
          <w:rFonts w:ascii="Bookman Old Style" w:hAnsi="Bookman Old Style" w:cs="Arial"/>
          <w:bCs/>
          <w:sz w:val="24"/>
          <w:szCs w:val="24"/>
        </w:rPr>
        <w:t xml:space="preserve">1. </w:t>
      </w:r>
      <w:r w:rsidRPr="00AD20C0">
        <w:rPr>
          <w:rFonts w:ascii="Bookman Old Style" w:hAnsi="Bookman Old Style" w:cs="Arial"/>
          <w:bCs/>
          <w:sz w:val="24"/>
          <w:szCs w:val="24"/>
        </w:rPr>
        <w:t>What is the level of digital payment systems adoption in terms of:</w:t>
      </w:r>
    </w:p>
    <w:p w14:paraId="13E6F310" w14:textId="76E3C31F" w:rsidR="00AD20C0" w:rsidRPr="00AD20C0" w:rsidRDefault="00AD20C0" w:rsidP="00AD20C0">
      <w:pPr>
        <w:spacing w:line="480" w:lineRule="auto"/>
        <w:ind w:firstLine="720"/>
        <w:jc w:val="both"/>
        <w:rPr>
          <w:rFonts w:ascii="Bookman Old Style" w:hAnsi="Bookman Old Style" w:cs="Arial"/>
          <w:bCs/>
          <w:sz w:val="24"/>
          <w:szCs w:val="24"/>
        </w:rPr>
      </w:pPr>
      <w:r>
        <w:rPr>
          <w:rFonts w:ascii="Bookman Old Style" w:hAnsi="Bookman Old Style" w:cs="Arial"/>
          <w:bCs/>
          <w:sz w:val="24"/>
          <w:szCs w:val="24"/>
        </w:rPr>
        <w:t>1.1</w:t>
      </w:r>
      <w:r w:rsidRPr="00AD20C0">
        <w:rPr>
          <w:rFonts w:ascii="Bookman Old Style" w:hAnsi="Bookman Old Style" w:cs="Arial"/>
          <w:bCs/>
          <w:sz w:val="24"/>
          <w:szCs w:val="24"/>
        </w:rPr>
        <w:t xml:space="preserve"> relative advantage;</w:t>
      </w:r>
    </w:p>
    <w:p w14:paraId="1E077605" w14:textId="75F5C119" w:rsidR="00AD20C0" w:rsidRPr="00AD20C0" w:rsidRDefault="00AD20C0" w:rsidP="00AD20C0">
      <w:pPr>
        <w:spacing w:line="480" w:lineRule="auto"/>
        <w:ind w:firstLine="720"/>
        <w:jc w:val="both"/>
        <w:rPr>
          <w:rFonts w:ascii="Bookman Old Style" w:hAnsi="Bookman Old Style" w:cs="Arial"/>
          <w:bCs/>
          <w:sz w:val="24"/>
          <w:szCs w:val="24"/>
        </w:rPr>
      </w:pPr>
      <w:r>
        <w:rPr>
          <w:rFonts w:ascii="Bookman Old Style" w:hAnsi="Bookman Old Style" w:cs="Arial"/>
          <w:bCs/>
          <w:sz w:val="24"/>
          <w:szCs w:val="24"/>
        </w:rPr>
        <w:lastRenderedPageBreak/>
        <w:t>1.2</w:t>
      </w:r>
      <w:r w:rsidRPr="00AD20C0">
        <w:rPr>
          <w:rFonts w:ascii="Bookman Old Style" w:hAnsi="Bookman Old Style" w:cs="Arial"/>
          <w:bCs/>
          <w:sz w:val="24"/>
          <w:szCs w:val="24"/>
        </w:rPr>
        <w:t xml:space="preserve"> complexity;</w:t>
      </w:r>
    </w:p>
    <w:p w14:paraId="1F47630D" w14:textId="2FBFD04F" w:rsidR="00AD20C0" w:rsidRPr="00AD20C0" w:rsidRDefault="00AD20C0" w:rsidP="00AD20C0">
      <w:pPr>
        <w:spacing w:line="480" w:lineRule="auto"/>
        <w:ind w:firstLine="720"/>
        <w:jc w:val="both"/>
        <w:rPr>
          <w:rFonts w:ascii="Bookman Old Style" w:hAnsi="Bookman Old Style" w:cs="Arial"/>
          <w:bCs/>
          <w:sz w:val="24"/>
          <w:szCs w:val="24"/>
        </w:rPr>
      </w:pPr>
      <w:r>
        <w:rPr>
          <w:rFonts w:ascii="Bookman Old Style" w:hAnsi="Bookman Old Style" w:cs="Arial"/>
          <w:bCs/>
          <w:sz w:val="24"/>
          <w:szCs w:val="24"/>
        </w:rPr>
        <w:t>1.3</w:t>
      </w:r>
      <w:r w:rsidRPr="00AD20C0">
        <w:rPr>
          <w:rFonts w:ascii="Bookman Old Style" w:hAnsi="Bookman Old Style" w:cs="Arial"/>
          <w:bCs/>
          <w:sz w:val="24"/>
          <w:szCs w:val="24"/>
        </w:rPr>
        <w:t xml:space="preserve"> compatibility; </w:t>
      </w:r>
    </w:p>
    <w:p w14:paraId="10AFBD45" w14:textId="753C68D2"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1.4 </w:t>
      </w:r>
      <w:r w:rsidRPr="00AD20C0">
        <w:rPr>
          <w:rFonts w:ascii="Bookman Old Style" w:hAnsi="Bookman Old Style" w:cs="Arial"/>
          <w:bCs/>
          <w:sz w:val="24"/>
          <w:szCs w:val="24"/>
        </w:rPr>
        <w:t>perceived risk; and</w:t>
      </w:r>
    </w:p>
    <w:p w14:paraId="40FCC7D9" w14:textId="0DA07135"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1.5 </w:t>
      </w:r>
      <w:r w:rsidRPr="00AD20C0">
        <w:rPr>
          <w:rFonts w:ascii="Bookman Old Style" w:hAnsi="Bookman Old Style" w:cs="Arial"/>
          <w:bCs/>
          <w:sz w:val="24"/>
          <w:szCs w:val="24"/>
        </w:rPr>
        <w:t>customer innovativeness?</w:t>
      </w:r>
    </w:p>
    <w:p w14:paraId="3C8BAA1F" w14:textId="1587CD11" w:rsidR="00AD20C0" w:rsidRPr="00AD20C0" w:rsidRDefault="00AD20C0" w:rsidP="00AD20C0">
      <w:pPr>
        <w:spacing w:line="480" w:lineRule="auto"/>
        <w:jc w:val="both"/>
        <w:rPr>
          <w:rFonts w:ascii="Bookman Old Style" w:hAnsi="Bookman Old Style" w:cs="Arial"/>
          <w:bCs/>
          <w:sz w:val="24"/>
          <w:szCs w:val="24"/>
        </w:rPr>
      </w:pPr>
      <w:r>
        <w:rPr>
          <w:rFonts w:ascii="Bookman Old Style" w:hAnsi="Bookman Old Style" w:cs="Arial"/>
          <w:bCs/>
          <w:sz w:val="24"/>
          <w:szCs w:val="24"/>
        </w:rPr>
        <w:t xml:space="preserve">2. </w:t>
      </w:r>
      <w:r w:rsidRPr="00AD20C0">
        <w:rPr>
          <w:rFonts w:ascii="Bookman Old Style" w:hAnsi="Bookman Old Style" w:cs="Arial"/>
          <w:bCs/>
          <w:sz w:val="24"/>
          <w:szCs w:val="24"/>
        </w:rPr>
        <w:t>What is the level of perceived benefits in terms of:</w:t>
      </w:r>
    </w:p>
    <w:p w14:paraId="550A3C61" w14:textId="61A125DE"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2.1 </w:t>
      </w:r>
      <w:r w:rsidRPr="00AD20C0">
        <w:rPr>
          <w:rFonts w:ascii="Bookman Old Style" w:hAnsi="Bookman Old Style" w:cs="Arial"/>
          <w:bCs/>
          <w:sz w:val="24"/>
          <w:szCs w:val="24"/>
        </w:rPr>
        <w:t>convenience;</w:t>
      </w:r>
    </w:p>
    <w:p w14:paraId="04BB3C45" w14:textId="2E1B7DFD"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2.2 </w:t>
      </w:r>
      <w:r w:rsidRPr="00AD20C0">
        <w:rPr>
          <w:rFonts w:ascii="Bookman Old Style" w:hAnsi="Bookman Old Style" w:cs="Arial"/>
          <w:bCs/>
          <w:sz w:val="24"/>
          <w:szCs w:val="24"/>
        </w:rPr>
        <w:t>empowerment;</w:t>
      </w:r>
    </w:p>
    <w:p w14:paraId="1E03CD2E" w14:textId="7A3561C9"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2.3 </w:t>
      </w:r>
      <w:r w:rsidRPr="00AD20C0">
        <w:rPr>
          <w:rFonts w:ascii="Bookman Old Style" w:hAnsi="Bookman Old Style" w:cs="Arial"/>
          <w:bCs/>
          <w:sz w:val="24"/>
          <w:szCs w:val="24"/>
        </w:rPr>
        <w:t>personalization;</w:t>
      </w:r>
    </w:p>
    <w:p w14:paraId="12E31456" w14:textId="2A46EE45"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2.4 </w:t>
      </w:r>
      <w:r w:rsidRPr="00AD20C0">
        <w:rPr>
          <w:rFonts w:ascii="Bookman Old Style" w:hAnsi="Bookman Old Style" w:cs="Arial"/>
          <w:bCs/>
          <w:sz w:val="24"/>
          <w:szCs w:val="24"/>
        </w:rPr>
        <w:t>discreetness;</w:t>
      </w:r>
    </w:p>
    <w:p w14:paraId="2C8FEAAE" w14:textId="6D7677D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2.5 </w:t>
      </w:r>
      <w:r w:rsidRPr="00AD20C0">
        <w:rPr>
          <w:rFonts w:ascii="Bookman Old Style" w:hAnsi="Bookman Old Style" w:cs="Arial"/>
          <w:bCs/>
          <w:sz w:val="24"/>
          <w:szCs w:val="24"/>
        </w:rPr>
        <w:t>better deal;</w:t>
      </w:r>
    </w:p>
    <w:p w14:paraId="282ADAF9" w14:textId="5661CEAF"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2.6 </w:t>
      </w:r>
      <w:r w:rsidRPr="00AD20C0">
        <w:rPr>
          <w:rFonts w:ascii="Bookman Old Style" w:hAnsi="Bookman Old Style" w:cs="Arial"/>
          <w:bCs/>
          <w:sz w:val="24"/>
          <w:szCs w:val="24"/>
        </w:rPr>
        <w:t>discretion; and</w:t>
      </w:r>
    </w:p>
    <w:p w14:paraId="0F1F3A0F" w14:textId="07B68D22"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 </w:t>
      </w:r>
      <w:r>
        <w:rPr>
          <w:rFonts w:ascii="Bookman Old Style" w:hAnsi="Bookman Old Style" w:cs="Arial"/>
          <w:bCs/>
          <w:sz w:val="24"/>
          <w:szCs w:val="24"/>
        </w:rPr>
        <w:tab/>
        <w:t xml:space="preserve">2.7 </w:t>
      </w:r>
      <w:r w:rsidRPr="00AD20C0">
        <w:rPr>
          <w:rFonts w:ascii="Bookman Old Style" w:hAnsi="Bookman Old Style" w:cs="Arial"/>
          <w:bCs/>
          <w:sz w:val="24"/>
          <w:szCs w:val="24"/>
        </w:rPr>
        <w:t>assortment?</w:t>
      </w:r>
    </w:p>
    <w:p w14:paraId="3C02FC62" w14:textId="516B3246" w:rsidR="00AD20C0" w:rsidRPr="00AD20C0" w:rsidRDefault="00AD20C0" w:rsidP="00AD20C0">
      <w:pPr>
        <w:spacing w:line="480" w:lineRule="auto"/>
        <w:jc w:val="both"/>
        <w:rPr>
          <w:rFonts w:ascii="Bookman Old Style" w:hAnsi="Bookman Old Style" w:cs="Arial"/>
          <w:bCs/>
          <w:sz w:val="24"/>
          <w:szCs w:val="24"/>
        </w:rPr>
      </w:pPr>
      <w:r>
        <w:rPr>
          <w:rFonts w:ascii="Bookman Old Style" w:hAnsi="Bookman Old Style" w:cs="Arial"/>
          <w:bCs/>
          <w:sz w:val="24"/>
          <w:szCs w:val="24"/>
        </w:rPr>
        <w:t xml:space="preserve">3. </w:t>
      </w:r>
      <w:r w:rsidRPr="00AD20C0">
        <w:rPr>
          <w:rFonts w:ascii="Bookman Old Style" w:hAnsi="Bookman Old Style" w:cs="Arial"/>
          <w:bCs/>
          <w:sz w:val="24"/>
          <w:szCs w:val="24"/>
        </w:rPr>
        <w:t>Is there a significant relationship between digital payment systems adoption and perceived benefits?</w:t>
      </w:r>
    </w:p>
    <w:p w14:paraId="59991883" w14:textId="77777777"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HYPOTHESIS</w:t>
      </w:r>
    </w:p>
    <w:p w14:paraId="614E3C6B"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ab/>
        <w:t>The null hypothesis was tested using a 0.05 level of significance stating that there is no significant relationship between the adoption of digital payment systems and its perceived benefits in Santo Tomas, Davao del Norte.</w:t>
      </w:r>
    </w:p>
    <w:p w14:paraId="48846E58" w14:textId="77777777" w:rsidR="00AD20C0" w:rsidRDefault="00AD20C0" w:rsidP="00AD20C0">
      <w:pPr>
        <w:spacing w:line="480" w:lineRule="auto"/>
        <w:jc w:val="both"/>
        <w:rPr>
          <w:rFonts w:ascii="Bookman Old Style" w:hAnsi="Bookman Old Style" w:cs="Arial"/>
          <w:b/>
          <w:bCs/>
          <w:sz w:val="24"/>
          <w:szCs w:val="24"/>
        </w:rPr>
      </w:pPr>
    </w:p>
    <w:p w14:paraId="1170C51E" w14:textId="01DE4EDF"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lastRenderedPageBreak/>
        <w:t>THEORETICAL FRAMEWORK</w:t>
      </w:r>
    </w:p>
    <w:p w14:paraId="2E46C71F"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The importance of digital payment adoption among all merchants cannot be overstated because it leads to a direct increase in the efficiency of operations, financial correctness, and the overall level of business operations (Al</w:t>
      </w:r>
      <w:r w:rsidRPr="00AD20C0">
        <w:rPr>
          <w:rFonts w:ascii="Times New Roman" w:hAnsi="Times New Roman" w:cs="Times New Roman"/>
          <w:bCs/>
          <w:sz w:val="24"/>
          <w:szCs w:val="24"/>
        </w:rPr>
        <w:t>‑</w:t>
      </w:r>
      <w:proofErr w:type="spellStart"/>
      <w:r w:rsidRPr="00AD20C0">
        <w:rPr>
          <w:rFonts w:ascii="Bookman Old Style" w:hAnsi="Bookman Old Style" w:cs="Arial"/>
          <w:bCs/>
          <w:sz w:val="24"/>
          <w:szCs w:val="24"/>
        </w:rPr>
        <w:t>Qudah</w:t>
      </w:r>
      <w:proofErr w:type="spellEnd"/>
      <w:r w:rsidRPr="00AD20C0">
        <w:rPr>
          <w:rFonts w:ascii="Bookman Old Style" w:hAnsi="Bookman Old Style" w:cs="Arial"/>
          <w:bCs/>
          <w:sz w:val="24"/>
          <w:szCs w:val="24"/>
        </w:rPr>
        <w:t xml:space="preserve"> et al., 2024). Knowing that a business achievement is primarily contributed by the perceived benefits, partnering merchants focus on embracing digital payment Adopters as a strategic business tool to simplify the processes and minimize errors, as well as enhance customer satisfaction (</w:t>
      </w:r>
      <w:proofErr w:type="spellStart"/>
      <w:r w:rsidRPr="00AD20C0">
        <w:rPr>
          <w:rFonts w:ascii="Bookman Old Style" w:hAnsi="Bookman Old Style" w:cs="Arial"/>
          <w:bCs/>
          <w:sz w:val="24"/>
          <w:szCs w:val="24"/>
        </w:rPr>
        <w:t>Irianto</w:t>
      </w:r>
      <w:proofErr w:type="spellEnd"/>
      <w:r w:rsidRPr="00AD20C0">
        <w:rPr>
          <w:rFonts w:ascii="Bookman Old Style" w:hAnsi="Bookman Old Style" w:cs="Arial"/>
          <w:bCs/>
          <w:sz w:val="24"/>
          <w:szCs w:val="24"/>
        </w:rPr>
        <w:t xml:space="preserve"> &amp; </w:t>
      </w:r>
      <w:proofErr w:type="spellStart"/>
      <w:r w:rsidRPr="00AD20C0">
        <w:rPr>
          <w:rFonts w:ascii="Bookman Old Style" w:hAnsi="Bookman Old Style" w:cs="Arial"/>
          <w:bCs/>
          <w:sz w:val="24"/>
          <w:szCs w:val="24"/>
        </w:rPr>
        <w:t>Chanvarasuth</w:t>
      </w:r>
      <w:proofErr w:type="spellEnd"/>
      <w:r w:rsidRPr="00AD20C0">
        <w:rPr>
          <w:rFonts w:ascii="Bookman Old Style" w:hAnsi="Bookman Old Style" w:cs="Arial"/>
          <w:bCs/>
          <w:sz w:val="24"/>
          <w:szCs w:val="24"/>
        </w:rPr>
        <w:t>, 2025). Oliveira et al. (2020) said in a digital environment that ensuring high functionality and reliability of digital payment systems is an essential requirement because the resulting process of carrying out transactions without any complications, feeling secure, and easy increases the trust of merchants and the confidence of their operations and raises their perceived value, influencing the overall result of the business process significantly.</w:t>
      </w:r>
    </w:p>
    <w:p w14:paraId="6C51C514"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Meanwhile, perceived benefits had a major contribution to the further adoption and engagement of merchants. They mention the positive effects acknowledged by users such as implementation of a faster transaction rate, more precise financial monitoring, and better customer interaction, which can also have a significant effect on determining behavioral intention and prolonged utilization (Cao et al., 2021). Likewise, Alvarez and Argon (2022) underlined that perceived benefits appear as powerful predictors of further adoption, in </w:t>
      </w:r>
      <w:r w:rsidRPr="00AD20C0">
        <w:rPr>
          <w:rFonts w:ascii="Bookman Old Style" w:hAnsi="Bookman Old Style" w:cs="Arial"/>
          <w:bCs/>
          <w:sz w:val="24"/>
          <w:szCs w:val="24"/>
        </w:rPr>
        <w:lastRenderedPageBreak/>
        <w:t>particular, in the framework of emerging markets, trustworthy, smooth, and safe digital transactions are considered of high demand. Perceived benefits in the context of partner merchants in Santo Tomas would be efficiency in business operations, minimized risks in dealing with cash, and an improved management of finances.</w:t>
      </w:r>
    </w:p>
    <w:p w14:paraId="180281C9"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Additionally, this study was supported on the Diffusion of innovations (DOI) theory developed by Rogers (2003) that forms a point of reference that explains the effects of the nature of digital payment systems characteristics, relative advantage, compatibility, trialability, and observability on the uptake and perceived benefits by the merchants. This is an indication that implementation of digital payments has an impact on the perception of operational and financial benefits by the merchants. Oliveira et al. (2020) also emphasized that, in case of the digital payment systems being convenient and working properly, merchants are more inclined to find substantial advantages. </w:t>
      </w:r>
    </w:p>
    <w:p w14:paraId="3339B6B1" w14:textId="77777777" w:rsidR="00AD20C0" w:rsidRPr="00AD20C0" w:rsidRDefault="00AD20C0" w:rsidP="00AD20C0">
      <w:pPr>
        <w:spacing w:line="480" w:lineRule="auto"/>
        <w:jc w:val="both"/>
        <w:rPr>
          <w:rFonts w:ascii="Bookman Old Style" w:hAnsi="Bookman Old Style" w:cs="Arial"/>
          <w:bCs/>
          <w:sz w:val="24"/>
          <w:szCs w:val="24"/>
        </w:rPr>
      </w:pPr>
      <w:r w:rsidRPr="00AD20C0">
        <w:rPr>
          <w:rFonts w:ascii="Bookman Old Style" w:hAnsi="Bookman Old Style" w:cs="Arial"/>
          <w:bCs/>
          <w:sz w:val="24"/>
          <w:szCs w:val="24"/>
        </w:rPr>
        <w:t xml:space="preserve">Moreover, a relationship between the adoption of digital payment and the perceived benefits was supported by the Technology Acceptance Model (TAM) of (1989) which provides a model explaining the attitude of merchants regarding usefulness and ease of use which subsequently affect the adoption. Considering a digital payment platform as a means of doing transactions with the help of an effective and efficient tool, the perceived benefits tend to be the maximum. Chawla and Joshi (2023) expounded that the ease of use and usefulness are the primary elements that contribute to the satisfaction of merchants were indicated </w:t>
      </w:r>
      <w:r w:rsidRPr="00AD20C0">
        <w:rPr>
          <w:rFonts w:ascii="Bookman Old Style" w:hAnsi="Bookman Old Style" w:cs="Arial"/>
          <w:bCs/>
          <w:sz w:val="24"/>
          <w:szCs w:val="24"/>
        </w:rPr>
        <w:lastRenderedPageBreak/>
        <w:t>that the features of the system, security and reliability are the means by which merchants realize tangible benefits and proceed with the use of the platform.</w:t>
      </w:r>
    </w:p>
    <w:p w14:paraId="48226065"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Lastly, the Theory of Planned Behavior by </w:t>
      </w:r>
      <w:proofErr w:type="spellStart"/>
      <w:r w:rsidRPr="00AD20C0">
        <w:rPr>
          <w:rFonts w:ascii="Bookman Old Style" w:hAnsi="Bookman Old Style" w:cs="Arial"/>
          <w:bCs/>
          <w:sz w:val="24"/>
          <w:szCs w:val="24"/>
        </w:rPr>
        <w:t>Ajzen's</w:t>
      </w:r>
      <w:proofErr w:type="spellEnd"/>
      <w:r w:rsidRPr="00AD20C0">
        <w:rPr>
          <w:rFonts w:ascii="Bookman Old Style" w:hAnsi="Bookman Old Style" w:cs="Arial"/>
          <w:bCs/>
          <w:sz w:val="24"/>
          <w:szCs w:val="24"/>
        </w:rPr>
        <w:t xml:space="preserve"> (1991) supports the association of the adoption of digital payment systems and perceived benefits which states that behavioral intention is determined by the beliefs of the person regarding the consequences of a behavior. In cases where </w:t>
      </w:r>
      <w:proofErr w:type="spellStart"/>
      <w:r w:rsidRPr="00AD20C0">
        <w:rPr>
          <w:rFonts w:ascii="Bookman Old Style" w:hAnsi="Bookman Old Style" w:cs="Arial"/>
          <w:bCs/>
          <w:sz w:val="24"/>
          <w:szCs w:val="24"/>
        </w:rPr>
        <w:t>GCash</w:t>
      </w:r>
      <w:proofErr w:type="spellEnd"/>
      <w:r w:rsidRPr="00AD20C0">
        <w:rPr>
          <w:rFonts w:ascii="Bookman Old Style" w:hAnsi="Bookman Old Style" w:cs="Arial"/>
          <w:bCs/>
          <w:sz w:val="24"/>
          <w:szCs w:val="24"/>
        </w:rPr>
        <w:t xml:space="preserve"> adoption meets positive expectations like the improved transaction convenience, reach to more customers, and effectiveness in business operations, merchants are likely to stick to its use.</w:t>
      </w:r>
    </w:p>
    <w:p w14:paraId="69D8D017" w14:textId="77777777" w:rsidR="00AD20C0" w:rsidRPr="00AD20C0" w:rsidRDefault="00AD20C0" w:rsidP="00AD20C0">
      <w:pPr>
        <w:spacing w:line="480" w:lineRule="auto"/>
        <w:jc w:val="both"/>
        <w:rPr>
          <w:rFonts w:ascii="Bookman Old Style" w:hAnsi="Bookman Old Style" w:cs="Arial"/>
          <w:b/>
          <w:bCs/>
          <w:sz w:val="24"/>
          <w:szCs w:val="24"/>
        </w:rPr>
      </w:pPr>
      <w:r w:rsidRPr="00AD20C0">
        <w:rPr>
          <w:rFonts w:ascii="Bookman Old Style" w:hAnsi="Bookman Old Style" w:cs="Arial"/>
          <w:b/>
          <w:bCs/>
          <w:sz w:val="24"/>
          <w:szCs w:val="24"/>
        </w:rPr>
        <w:t>CONCEPTUAL FRAMEWORK</w:t>
      </w:r>
    </w:p>
    <w:p w14:paraId="3DB3F48C"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The variables of the study were captured in the conceptual framework used in this paper as illustrated in Figure 1. The independent variable, which is the adoption of digital payment systems, is based on the research of </w:t>
      </w:r>
      <w:proofErr w:type="spellStart"/>
      <w:r w:rsidRPr="00AD20C0">
        <w:rPr>
          <w:rFonts w:ascii="Bookman Old Style" w:hAnsi="Bookman Old Style" w:cs="Arial"/>
          <w:bCs/>
          <w:sz w:val="24"/>
          <w:szCs w:val="24"/>
        </w:rPr>
        <w:t>Kifle</w:t>
      </w:r>
      <w:proofErr w:type="spellEnd"/>
      <w:r w:rsidRPr="00AD20C0">
        <w:rPr>
          <w:rFonts w:ascii="Bookman Old Style" w:hAnsi="Bookman Old Style" w:cs="Arial"/>
          <w:bCs/>
          <w:sz w:val="24"/>
          <w:szCs w:val="24"/>
        </w:rPr>
        <w:t xml:space="preserve"> (2022), who enumerates four important indicators that quantify the adoption of digital payment systems by the merchants. These indicators measured the effectiveness of mergers between merchants in implementing digital payment systems into business operations.</w:t>
      </w:r>
    </w:p>
    <w:p w14:paraId="3BB971CE" w14:textId="77777777" w:rsidR="00AD20C0" w:rsidRP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The adoption of digital payment systems is measured using the following indicators; relative advantage,- the extent to which merchants view digital payment systems as being faster, more efficient and convenient than traditional cash transactions; complexity- degree to </w:t>
      </w:r>
      <w:r w:rsidRPr="00AD20C0">
        <w:rPr>
          <w:rFonts w:ascii="Bookman Old Style" w:hAnsi="Bookman Old Style" w:cs="Arial"/>
          <w:bCs/>
          <w:sz w:val="24"/>
          <w:szCs w:val="24"/>
        </w:rPr>
        <w:lastRenderedPageBreak/>
        <w:t>which merchants see the experience of using digital payment systems as more complex than using traditional cash; compatibility- degree to which merchants see digital payment systems as being compatible with current business operations and merchant practices; perceived risk- degree to which merchants perceive potential financial, data attack and operational losses after using digital payment systems; and customer innovativeness- the extent to which a customer feels ready, and desires to be the first to experiment with new products, services, or technologies. It shows how an individual is open to newness, experimentation and how they embrace innovations.</w:t>
      </w:r>
    </w:p>
    <w:p w14:paraId="544FC899" w14:textId="486B2E68" w:rsidR="00AD20C0" w:rsidRDefault="00AD20C0" w:rsidP="00AD20C0">
      <w:pPr>
        <w:spacing w:line="480" w:lineRule="auto"/>
        <w:ind w:firstLine="720"/>
        <w:jc w:val="both"/>
        <w:rPr>
          <w:rFonts w:ascii="Bookman Old Style" w:hAnsi="Bookman Old Style" w:cs="Arial"/>
          <w:bCs/>
          <w:sz w:val="24"/>
          <w:szCs w:val="24"/>
        </w:rPr>
      </w:pPr>
      <w:r w:rsidRPr="00AD20C0">
        <w:rPr>
          <w:rFonts w:ascii="Bookman Old Style" w:hAnsi="Bookman Old Style" w:cs="Arial"/>
          <w:bCs/>
          <w:sz w:val="24"/>
          <w:szCs w:val="24"/>
        </w:rPr>
        <w:t xml:space="preserve">The perceived benefits </w:t>
      </w:r>
      <w:proofErr w:type="gramStart"/>
      <w:r w:rsidRPr="00AD20C0">
        <w:rPr>
          <w:rFonts w:ascii="Bookman Old Style" w:hAnsi="Bookman Old Style" w:cs="Arial"/>
          <w:bCs/>
          <w:sz w:val="24"/>
          <w:szCs w:val="24"/>
        </w:rPr>
        <w:t>is</w:t>
      </w:r>
      <w:proofErr w:type="gramEnd"/>
      <w:r w:rsidRPr="00AD20C0">
        <w:rPr>
          <w:rFonts w:ascii="Bookman Old Style" w:hAnsi="Bookman Old Style" w:cs="Arial"/>
          <w:bCs/>
          <w:sz w:val="24"/>
          <w:szCs w:val="24"/>
        </w:rPr>
        <w:t xml:space="preserve"> the dependent variable that was also based on the study designed by Tomas et al. (2018). This paper named seven indicators that define the positive consequences that merchants have gained using digital payment systems. Perceived benefits was measured by the following indicators: convenience which means how easy and efficient it is to transact business with the digital platforms; empowerment which means increased control that merchants have on their financial dealings; personalization which means that the digital platforms can cater to certain business needs; discrete attribute which means secure and privacy in financially transacting business; better deal which means that the digital payment adoption will save merchants money or provide them with financial advantages; discretion which means privacy in terms of financial dealings and assortment </w:t>
      </w:r>
      <w:r w:rsidRPr="00AD20C0">
        <w:rPr>
          <w:rFonts w:ascii="Bookman Old Style" w:hAnsi="Bookman Old Style" w:cs="Arial"/>
          <w:bCs/>
          <w:sz w:val="24"/>
          <w:szCs w:val="24"/>
        </w:rPr>
        <w:lastRenderedPageBreak/>
        <w:t>which means there will be diversity of payment methods and features that merchants can use on.</w:t>
      </w:r>
    </w:p>
    <w:p w14:paraId="52E016A2" w14:textId="3E953A2F" w:rsidR="00AD20C0" w:rsidRDefault="00AD20C0" w:rsidP="00AD20C0">
      <w:pPr>
        <w:spacing w:line="480" w:lineRule="auto"/>
        <w:ind w:firstLine="720"/>
        <w:jc w:val="both"/>
        <w:rPr>
          <w:rFonts w:ascii="Bookman Old Style" w:hAnsi="Bookman Old Style" w:cs="Arial"/>
          <w:bCs/>
          <w:sz w:val="24"/>
          <w:szCs w:val="24"/>
        </w:rPr>
      </w:pPr>
    </w:p>
    <w:p w14:paraId="7DE5F077" w14:textId="09034F7C" w:rsidR="00AD20C0" w:rsidRDefault="00AD20C0" w:rsidP="00AD20C0">
      <w:pPr>
        <w:spacing w:line="480" w:lineRule="auto"/>
        <w:ind w:firstLine="720"/>
        <w:jc w:val="both"/>
        <w:rPr>
          <w:rFonts w:ascii="Bookman Old Style" w:hAnsi="Bookman Old Style" w:cs="Arial"/>
          <w:bCs/>
          <w:sz w:val="24"/>
          <w:szCs w:val="24"/>
        </w:rPr>
      </w:pPr>
    </w:p>
    <w:p w14:paraId="5F0CEB30" w14:textId="40D4165B" w:rsidR="00AD20C0" w:rsidRDefault="00AD20C0" w:rsidP="00AD20C0">
      <w:pPr>
        <w:spacing w:line="480" w:lineRule="auto"/>
        <w:ind w:firstLine="720"/>
        <w:jc w:val="both"/>
        <w:rPr>
          <w:rFonts w:ascii="Bookman Old Style" w:hAnsi="Bookman Old Style" w:cs="Arial"/>
          <w:bCs/>
          <w:sz w:val="24"/>
          <w:szCs w:val="24"/>
        </w:rPr>
      </w:pPr>
    </w:p>
    <w:p w14:paraId="236A8145" w14:textId="4D5CCE60" w:rsidR="00AD20C0" w:rsidRDefault="00AD20C0" w:rsidP="00AD20C0">
      <w:pPr>
        <w:spacing w:line="480" w:lineRule="auto"/>
        <w:ind w:firstLine="720"/>
        <w:jc w:val="both"/>
        <w:rPr>
          <w:rFonts w:ascii="Bookman Old Style" w:hAnsi="Bookman Old Style" w:cs="Arial"/>
          <w:bCs/>
          <w:sz w:val="24"/>
          <w:szCs w:val="24"/>
        </w:rPr>
      </w:pPr>
    </w:p>
    <w:p w14:paraId="7C661D80" w14:textId="4D533A18" w:rsidR="00AD20C0" w:rsidRDefault="00AD20C0" w:rsidP="00AD20C0">
      <w:pPr>
        <w:spacing w:line="480" w:lineRule="auto"/>
        <w:ind w:firstLine="720"/>
        <w:jc w:val="both"/>
        <w:rPr>
          <w:rFonts w:ascii="Bookman Old Style" w:hAnsi="Bookman Old Style" w:cs="Arial"/>
          <w:bCs/>
          <w:sz w:val="24"/>
          <w:szCs w:val="24"/>
        </w:rPr>
      </w:pPr>
    </w:p>
    <w:p w14:paraId="0CE88BC1" w14:textId="5EA7EB4D" w:rsidR="00AD20C0" w:rsidRDefault="00AD20C0" w:rsidP="00AD20C0">
      <w:pPr>
        <w:spacing w:line="480" w:lineRule="auto"/>
        <w:ind w:firstLine="720"/>
        <w:jc w:val="both"/>
        <w:rPr>
          <w:rFonts w:ascii="Bookman Old Style" w:hAnsi="Bookman Old Style" w:cs="Arial"/>
          <w:bCs/>
          <w:sz w:val="24"/>
          <w:szCs w:val="24"/>
        </w:rPr>
      </w:pPr>
    </w:p>
    <w:p w14:paraId="6AFAD04C" w14:textId="53862D2D" w:rsidR="00AD20C0" w:rsidRDefault="00AD20C0" w:rsidP="00AD20C0">
      <w:pPr>
        <w:spacing w:line="480" w:lineRule="auto"/>
        <w:ind w:firstLine="720"/>
        <w:jc w:val="both"/>
        <w:rPr>
          <w:rFonts w:ascii="Bookman Old Style" w:hAnsi="Bookman Old Style" w:cs="Arial"/>
          <w:bCs/>
          <w:sz w:val="24"/>
          <w:szCs w:val="24"/>
        </w:rPr>
      </w:pPr>
    </w:p>
    <w:p w14:paraId="5D80074A" w14:textId="40F6FBAA" w:rsidR="00AD20C0" w:rsidRDefault="00AD20C0" w:rsidP="00AD20C0">
      <w:pPr>
        <w:spacing w:line="480" w:lineRule="auto"/>
        <w:ind w:firstLine="720"/>
        <w:jc w:val="both"/>
        <w:rPr>
          <w:rFonts w:ascii="Bookman Old Style" w:hAnsi="Bookman Old Style" w:cs="Arial"/>
          <w:bCs/>
          <w:sz w:val="24"/>
          <w:szCs w:val="24"/>
        </w:rPr>
      </w:pPr>
    </w:p>
    <w:p w14:paraId="5E2175C8" w14:textId="3E2A353A" w:rsidR="00AD20C0" w:rsidRDefault="00AD20C0" w:rsidP="00AD20C0">
      <w:pPr>
        <w:spacing w:line="480" w:lineRule="auto"/>
        <w:ind w:firstLine="720"/>
        <w:jc w:val="both"/>
        <w:rPr>
          <w:rFonts w:ascii="Bookman Old Style" w:hAnsi="Bookman Old Style" w:cs="Arial"/>
          <w:bCs/>
          <w:sz w:val="24"/>
          <w:szCs w:val="24"/>
        </w:rPr>
      </w:pPr>
    </w:p>
    <w:p w14:paraId="7448B773" w14:textId="0CCED70D" w:rsidR="00AD20C0" w:rsidRDefault="00AD20C0" w:rsidP="00AD20C0">
      <w:pPr>
        <w:spacing w:line="480" w:lineRule="auto"/>
        <w:ind w:firstLine="720"/>
        <w:jc w:val="both"/>
        <w:rPr>
          <w:rFonts w:ascii="Bookman Old Style" w:hAnsi="Bookman Old Style" w:cs="Arial"/>
          <w:bCs/>
          <w:sz w:val="24"/>
          <w:szCs w:val="24"/>
        </w:rPr>
      </w:pPr>
    </w:p>
    <w:p w14:paraId="761CBFB2" w14:textId="1C5A238B" w:rsidR="00AD20C0" w:rsidRDefault="00AD20C0" w:rsidP="00AD20C0">
      <w:pPr>
        <w:spacing w:line="480" w:lineRule="auto"/>
        <w:ind w:firstLine="720"/>
        <w:jc w:val="both"/>
        <w:rPr>
          <w:rFonts w:ascii="Bookman Old Style" w:hAnsi="Bookman Old Style" w:cs="Arial"/>
          <w:bCs/>
          <w:sz w:val="24"/>
          <w:szCs w:val="24"/>
        </w:rPr>
      </w:pPr>
    </w:p>
    <w:p w14:paraId="49125321" w14:textId="143F682B" w:rsidR="00AD20C0" w:rsidRDefault="00AD20C0" w:rsidP="00AD20C0">
      <w:pPr>
        <w:spacing w:line="480" w:lineRule="auto"/>
        <w:ind w:firstLine="720"/>
        <w:jc w:val="both"/>
        <w:rPr>
          <w:rFonts w:ascii="Bookman Old Style" w:hAnsi="Bookman Old Style" w:cs="Arial"/>
          <w:bCs/>
          <w:sz w:val="24"/>
          <w:szCs w:val="24"/>
        </w:rPr>
      </w:pPr>
    </w:p>
    <w:p w14:paraId="5F8BE30E" w14:textId="38FDEA2E" w:rsidR="00AD20C0" w:rsidRDefault="00AD20C0" w:rsidP="00AD20C0">
      <w:pPr>
        <w:spacing w:line="480" w:lineRule="auto"/>
        <w:ind w:firstLine="720"/>
        <w:jc w:val="both"/>
        <w:rPr>
          <w:rFonts w:ascii="Bookman Old Style" w:hAnsi="Bookman Old Style" w:cs="Arial"/>
          <w:bCs/>
          <w:sz w:val="24"/>
          <w:szCs w:val="24"/>
        </w:rPr>
      </w:pPr>
    </w:p>
    <w:p w14:paraId="000DAE46" w14:textId="4739C9A2" w:rsidR="00AD20C0" w:rsidRDefault="00AD20C0" w:rsidP="00AD20C0">
      <w:pPr>
        <w:spacing w:line="480" w:lineRule="auto"/>
        <w:ind w:firstLine="720"/>
        <w:jc w:val="both"/>
        <w:rPr>
          <w:rFonts w:ascii="Bookman Old Style" w:hAnsi="Bookman Old Style" w:cs="Arial"/>
          <w:bCs/>
          <w:sz w:val="24"/>
          <w:szCs w:val="24"/>
        </w:rPr>
      </w:pPr>
    </w:p>
    <w:p w14:paraId="0EF9362E" w14:textId="019BFE07" w:rsidR="00AD20C0" w:rsidRDefault="00AD20C0" w:rsidP="00AD20C0">
      <w:pPr>
        <w:spacing w:line="480" w:lineRule="auto"/>
        <w:ind w:firstLine="720"/>
        <w:jc w:val="both"/>
        <w:rPr>
          <w:rFonts w:ascii="Bookman Old Style" w:hAnsi="Bookman Old Style" w:cs="Arial"/>
          <w:bCs/>
          <w:sz w:val="24"/>
          <w:szCs w:val="24"/>
        </w:rPr>
      </w:pPr>
    </w:p>
    <w:p w14:paraId="586D154E" w14:textId="5F9307A5" w:rsidR="00AD20C0" w:rsidRDefault="00AD20C0" w:rsidP="00AD20C0">
      <w:pPr>
        <w:spacing w:line="480" w:lineRule="auto"/>
        <w:ind w:firstLine="720"/>
        <w:jc w:val="both"/>
        <w:rPr>
          <w:rFonts w:ascii="Bookman Old Style" w:hAnsi="Bookman Old Style" w:cs="Arial"/>
          <w:bCs/>
          <w:sz w:val="24"/>
          <w:szCs w:val="24"/>
        </w:rPr>
      </w:pPr>
    </w:p>
    <w:p w14:paraId="2699200E" w14:textId="1FFEBC1B" w:rsidR="00AD20C0" w:rsidRDefault="00AD20C0" w:rsidP="00AD20C0">
      <w:pPr>
        <w:spacing w:line="480" w:lineRule="auto"/>
        <w:ind w:firstLine="720"/>
        <w:jc w:val="both"/>
        <w:rPr>
          <w:rFonts w:ascii="Bookman Old Style" w:hAnsi="Bookman Old Style" w:cs="Arial"/>
          <w:bCs/>
          <w:sz w:val="24"/>
          <w:szCs w:val="24"/>
        </w:rPr>
      </w:pPr>
    </w:p>
    <w:p w14:paraId="620C9186" w14:textId="301A3F36" w:rsidR="00AD20C0" w:rsidRDefault="00AD20C0" w:rsidP="00AD20C0">
      <w:pPr>
        <w:spacing w:line="480" w:lineRule="auto"/>
        <w:ind w:firstLine="720"/>
        <w:jc w:val="both"/>
        <w:rPr>
          <w:rFonts w:ascii="Bookman Old Style" w:hAnsi="Bookman Old Style" w:cs="Arial"/>
          <w:bCs/>
          <w:sz w:val="24"/>
          <w:szCs w:val="24"/>
        </w:rPr>
      </w:pPr>
    </w:p>
    <w:p w14:paraId="50F49294" w14:textId="77777777" w:rsidR="00AD20C0" w:rsidRPr="00AD20C0" w:rsidRDefault="00AD20C0" w:rsidP="00AD20C0">
      <w:pPr>
        <w:spacing w:line="480" w:lineRule="auto"/>
        <w:jc w:val="both"/>
        <w:rPr>
          <w:rFonts w:ascii="Bookman Old Style" w:hAnsi="Bookman Old Style" w:cs="Arial"/>
          <w:bCs/>
          <w:sz w:val="24"/>
          <w:szCs w:val="24"/>
        </w:rPr>
      </w:pPr>
    </w:p>
    <w:p w14:paraId="62A29B40" w14:textId="79CC0EA4" w:rsidR="00DB3A94" w:rsidRPr="00613F21" w:rsidRDefault="00DB3A94" w:rsidP="00A32FAA">
      <w:pPr>
        <w:spacing w:line="480" w:lineRule="auto"/>
        <w:jc w:val="both"/>
        <w:rPr>
          <w:rFonts w:ascii="Bookman Old Style" w:hAnsi="Bookman Old Style" w:cs="Arial"/>
          <w:b/>
          <w:sz w:val="24"/>
          <w:szCs w:val="24"/>
          <w:lang w:val="en-US"/>
        </w:rPr>
      </w:pPr>
      <w:r w:rsidRPr="00613F21">
        <w:rPr>
          <w:rFonts w:ascii="Bookman Old Style" w:hAnsi="Bookman Old Style" w:cs="Arial"/>
          <w:b/>
          <w:sz w:val="24"/>
          <w:szCs w:val="24"/>
          <w:lang w:val="en-US"/>
        </w:rPr>
        <w:t xml:space="preserve">    Independent Variable</w:t>
      </w:r>
      <w:r w:rsidRPr="00613F21">
        <w:rPr>
          <w:rFonts w:ascii="Bookman Old Style" w:hAnsi="Bookman Old Style" w:cs="Arial"/>
          <w:b/>
          <w:sz w:val="24"/>
          <w:szCs w:val="24"/>
          <w:lang w:val="en-US"/>
        </w:rPr>
        <w:tab/>
      </w:r>
      <w:r w:rsidRPr="00613F21">
        <w:rPr>
          <w:rFonts w:ascii="Bookman Old Style" w:hAnsi="Bookman Old Style" w:cs="Arial"/>
          <w:b/>
          <w:sz w:val="24"/>
          <w:szCs w:val="24"/>
          <w:lang w:val="en-US"/>
        </w:rPr>
        <w:tab/>
        <w:t xml:space="preserve">      Dependent Variable</w:t>
      </w:r>
    </w:p>
    <w:tbl>
      <w:tblPr>
        <w:tblStyle w:val="TableGrid"/>
        <w:tblpPr w:leftFromText="180" w:rightFromText="180" w:vertAnchor="text" w:horzAnchor="margin" w:tblpY="22"/>
        <w:tblW w:w="0" w:type="auto"/>
        <w:tblInd w:w="0" w:type="dxa"/>
        <w:tblLook w:val="04A0" w:firstRow="1" w:lastRow="0" w:firstColumn="1" w:lastColumn="0" w:noHBand="0" w:noVBand="1"/>
      </w:tblPr>
      <w:tblGrid>
        <w:gridCol w:w="3466"/>
      </w:tblGrid>
      <w:tr w:rsidR="00DB3A94" w:rsidRPr="00613F21" w14:paraId="643099AF" w14:textId="77777777" w:rsidTr="00167EAD">
        <w:trPr>
          <w:trHeight w:val="5660"/>
        </w:trPr>
        <w:tc>
          <w:tcPr>
            <w:tcW w:w="3466" w:type="dxa"/>
          </w:tcPr>
          <w:p w14:paraId="3E4CCB62" w14:textId="68AF59AC" w:rsidR="00DB3A94" w:rsidRPr="00613F21" w:rsidRDefault="00DB3A94" w:rsidP="00167EAD">
            <w:pPr>
              <w:spacing w:line="480" w:lineRule="auto"/>
              <w:jc w:val="center"/>
              <w:rPr>
                <w:rFonts w:ascii="Bookman Old Style" w:hAnsi="Bookman Old Style" w:cs="Arial"/>
                <w:b/>
                <w:sz w:val="24"/>
                <w:szCs w:val="24"/>
              </w:rPr>
            </w:pPr>
            <w:r w:rsidRPr="00613F21">
              <w:rPr>
                <w:rFonts w:ascii="Bookman Old Style" w:hAnsi="Bookman Old Style" w:cs="Arial"/>
                <w:b/>
                <w:sz w:val="24"/>
                <w:szCs w:val="24"/>
              </w:rPr>
              <w:t>Adoption Of Digital Payment Systems</w:t>
            </w:r>
          </w:p>
          <w:p w14:paraId="232331F7" w14:textId="77777777" w:rsidR="00DB3A94" w:rsidRPr="00613F21" w:rsidRDefault="00DB3A94" w:rsidP="00A32FAA">
            <w:pPr>
              <w:spacing w:line="480" w:lineRule="auto"/>
              <w:jc w:val="center"/>
              <w:rPr>
                <w:rFonts w:ascii="Bookman Old Style" w:hAnsi="Bookman Old Style" w:cs="Arial"/>
                <w:sz w:val="24"/>
                <w:szCs w:val="24"/>
              </w:rPr>
            </w:pPr>
          </w:p>
          <w:p w14:paraId="18408F86" w14:textId="174C87E0"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relative advantage</w:t>
            </w:r>
          </w:p>
          <w:p w14:paraId="7FCEC365"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complexity</w:t>
            </w:r>
          </w:p>
          <w:p w14:paraId="3A2AF0FA"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compatibility</w:t>
            </w:r>
          </w:p>
          <w:p w14:paraId="5E4591ED"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perceived risk</w:t>
            </w:r>
          </w:p>
          <w:p w14:paraId="1C6B8741" w14:textId="28A86813" w:rsidR="00654DCC" w:rsidRPr="00613F21" w:rsidRDefault="00654DCC" w:rsidP="00654DCC">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customer innovativeness</w:t>
            </w:r>
          </w:p>
        </w:tc>
      </w:tr>
    </w:tbl>
    <w:tbl>
      <w:tblPr>
        <w:tblStyle w:val="TableGrid"/>
        <w:tblpPr w:leftFromText="180" w:rightFromText="180" w:vertAnchor="text" w:horzAnchor="page" w:tblpX="6464" w:tblpY="34"/>
        <w:tblW w:w="0" w:type="auto"/>
        <w:tblInd w:w="0" w:type="dxa"/>
        <w:tblLook w:val="04A0" w:firstRow="1" w:lastRow="0" w:firstColumn="1" w:lastColumn="0" w:noHBand="0" w:noVBand="1"/>
      </w:tblPr>
      <w:tblGrid>
        <w:gridCol w:w="3466"/>
      </w:tblGrid>
      <w:tr w:rsidR="00DB3A94" w:rsidRPr="00613F21" w14:paraId="35B86793" w14:textId="77777777" w:rsidTr="00167EAD">
        <w:trPr>
          <w:trHeight w:val="4850"/>
        </w:trPr>
        <w:tc>
          <w:tcPr>
            <w:tcW w:w="3466" w:type="dxa"/>
          </w:tcPr>
          <w:p w14:paraId="3EC6F82C" w14:textId="4508A6FD" w:rsidR="00DB3A94" w:rsidRPr="00613F21" w:rsidRDefault="00DB3A94" w:rsidP="00167EAD">
            <w:pPr>
              <w:spacing w:line="480" w:lineRule="auto"/>
              <w:jc w:val="center"/>
              <w:rPr>
                <w:rFonts w:ascii="Bookman Old Style" w:hAnsi="Bookman Old Style" w:cs="Arial"/>
                <w:b/>
                <w:sz w:val="24"/>
                <w:szCs w:val="24"/>
              </w:rPr>
            </w:pPr>
            <w:r w:rsidRPr="00613F21">
              <w:rPr>
                <w:rFonts w:ascii="Bookman Old Style" w:hAnsi="Bookman Old Style" w:cs="Arial"/>
                <w:b/>
                <w:sz w:val="24"/>
                <w:szCs w:val="24"/>
              </w:rPr>
              <w:t>Perceived Benefits</w:t>
            </w:r>
          </w:p>
          <w:p w14:paraId="77FB1AD0" w14:textId="77777777" w:rsidR="00167EAD" w:rsidRPr="00613F21" w:rsidRDefault="00167EAD" w:rsidP="00167EAD">
            <w:pPr>
              <w:spacing w:line="480" w:lineRule="auto"/>
              <w:jc w:val="center"/>
              <w:rPr>
                <w:rFonts w:ascii="Bookman Old Style" w:hAnsi="Bookman Old Style" w:cs="Arial"/>
                <w:b/>
                <w:sz w:val="24"/>
                <w:szCs w:val="24"/>
              </w:rPr>
            </w:pPr>
          </w:p>
          <w:p w14:paraId="722B8E2B"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convenience</w:t>
            </w:r>
          </w:p>
          <w:p w14:paraId="0BF9EDD4"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empowerment</w:t>
            </w:r>
          </w:p>
          <w:p w14:paraId="0E258834"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personalization</w:t>
            </w:r>
          </w:p>
          <w:p w14:paraId="50E6F07B"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discreetness</w:t>
            </w:r>
          </w:p>
          <w:p w14:paraId="46A4845C"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better deal</w:t>
            </w:r>
          </w:p>
          <w:p w14:paraId="3076A9EB"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discretion</w:t>
            </w:r>
          </w:p>
          <w:p w14:paraId="536176CF" w14:textId="77777777" w:rsidR="00DB3A94" w:rsidRPr="00613F21" w:rsidRDefault="00DB3A94" w:rsidP="00000C9F">
            <w:pPr>
              <w:spacing w:line="480" w:lineRule="auto"/>
              <w:ind w:left="360"/>
              <w:jc w:val="both"/>
              <w:rPr>
                <w:rFonts w:ascii="Bookman Old Style" w:hAnsi="Bookman Old Style" w:cs="Arial"/>
                <w:sz w:val="24"/>
                <w:szCs w:val="24"/>
              </w:rPr>
            </w:pPr>
            <w:r w:rsidRPr="00613F21">
              <w:rPr>
                <w:rFonts w:ascii="Bookman Old Style" w:hAnsi="Bookman Old Style" w:cs="Arial"/>
                <w:sz w:val="24"/>
                <w:szCs w:val="24"/>
              </w:rPr>
              <w:t>assortment</w:t>
            </w:r>
          </w:p>
          <w:p w14:paraId="48EFE1DB" w14:textId="5A0B7A4C" w:rsidR="00DB3A94" w:rsidRPr="00613F21" w:rsidRDefault="00DB3A94" w:rsidP="00000C9F">
            <w:pPr>
              <w:spacing w:line="480" w:lineRule="auto"/>
              <w:ind w:left="360"/>
              <w:jc w:val="both"/>
              <w:rPr>
                <w:rFonts w:ascii="Bookman Old Style" w:hAnsi="Bookman Old Style" w:cs="Arial"/>
                <w:sz w:val="24"/>
                <w:szCs w:val="24"/>
              </w:rPr>
            </w:pPr>
          </w:p>
        </w:tc>
      </w:tr>
    </w:tbl>
    <w:p w14:paraId="01834255" w14:textId="6E055A1D" w:rsidR="00DB3A94" w:rsidRPr="00613F21" w:rsidRDefault="00DB3A94" w:rsidP="00A32FAA">
      <w:pPr>
        <w:spacing w:line="480" w:lineRule="auto"/>
        <w:jc w:val="both"/>
        <w:rPr>
          <w:rFonts w:ascii="Bookman Old Style" w:hAnsi="Bookman Old Style" w:cs="Arial"/>
          <w:i/>
          <w:sz w:val="24"/>
          <w:szCs w:val="24"/>
          <w:lang w:val="en-US"/>
        </w:rPr>
      </w:pPr>
      <w:r w:rsidRPr="00613F21">
        <w:rPr>
          <w:rFonts w:ascii="Bookman Old Style" w:hAnsi="Bookman Old Style" w:cs="Arial"/>
          <w:noProof/>
          <w:sz w:val="24"/>
          <w:szCs w:val="24"/>
          <w:lang w:val="en-US"/>
        </w:rPr>
        <mc:AlternateContent>
          <mc:Choice Requires="wps">
            <w:drawing>
              <wp:anchor distT="0" distB="0" distL="114300" distR="114300" simplePos="0" relativeHeight="251662848" behindDoc="0" locked="0" layoutInCell="1" allowOverlap="1" wp14:anchorId="410F13A9" wp14:editId="5AACD28D">
                <wp:simplePos x="0" y="0"/>
                <wp:positionH relativeFrom="column">
                  <wp:posOffset>2190750</wp:posOffset>
                </wp:positionH>
                <wp:positionV relativeFrom="paragraph">
                  <wp:posOffset>1419708</wp:posOffset>
                </wp:positionV>
                <wp:extent cx="517525" cy="0"/>
                <wp:effectExtent l="0" t="76200" r="15875" b="95250"/>
                <wp:wrapNone/>
                <wp:docPr id="1" name="Straight Arrow Connector 1"/>
                <wp:cNvGraphicFramePr/>
                <a:graphic xmlns:a="http://schemas.openxmlformats.org/drawingml/2006/main">
                  <a:graphicData uri="http://schemas.microsoft.com/office/word/2010/wordprocessingShape">
                    <wps:wsp>
                      <wps:cNvCnPr/>
                      <wps:spPr>
                        <a:xfrm>
                          <a:off x="0" y="0"/>
                          <a:ext cx="517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00367B" id="_x0000_t32" coordsize="21600,21600" o:spt="32" o:oned="t" path="m,l21600,21600e" filled="f">
                <v:path arrowok="t" fillok="f" o:connecttype="none"/>
                <o:lock v:ext="edit" shapetype="t"/>
              </v:shapetype>
              <v:shape id="Straight Arrow Connector 1" o:spid="_x0000_s1026" type="#_x0000_t32" style="position:absolute;margin-left:172.5pt;margin-top:111.8pt;width:40.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" strokecolor="black [3200]" strokeweight=".5pt">
                <v:stroke endarrow="block" joinstyle="miter"/>
              </v:shape>
            </w:pict>
          </mc:Fallback>
        </mc:AlternateContent>
      </w:r>
    </w:p>
    <w:p w14:paraId="2BEAE728" w14:textId="485B9A1B" w:rsidR="00DB3A94" w:rsidRPr="00613F21" w:rsidRDefault="00DB3A94" w:rsidP="00A32FAA">
      <w:pPr>
        <w:pStyle w:val="NoSpacing1"/>
        <w:spacing w:line="480" w:lineRule="auto"/>
        <w:rPr>
          <w:rFonts w:ascii="Bookman Old Style" w:eastAsiaTheme="minorHAnsi" w:hAnsi="Bookman Old Style" w:cs="Arial"/>
          <w:sz w:val="24"/>
          <w:szCs w:val="24"/>
        </w:rPr>
      </w:pPr>
    </w:p>
    <w:p w14:paraId="7D33EB6D" w14:textId="77777777" w:rsidR="00DB3A94" w:rsidRPr="00613F21" w:rsidRDefault="00DB3A94" w:rsidP="00A32FAA">
      <w:pPr>
        <w:pStyle w:val="NoSpacing1"/>
        <w:spacing w:line="480" w:lineRule="auto"/>
        <w:rPr>
          <w:rFonts w:ascii="Bookman Old Style" w:hAnsi="Bookman Old Style" w:cs="Arial"/>
          <w:b/>
          <w:i/>
          <w:iCs/>
          <w:sz w:val="24"/>
          <w:szCs w:val="24"/>
        </w:rPr>
      </w:pPr>
    </w:p>
    <w:p w14:paraId="1CB85232" w14:textId="77777777" w:rsidR="00DB3A94" w:rsidRPr="00613F21" w:rsidRDefault="00DB3A94" w:rsidP="00A32FAA">
      <w:pPr>
        <w:pStyle w:val="NoSpacing1"/>
        <w:spacing w:line="480" w:lineRule="auto"/>
        <w:jc w:val="center"/>
        <w:rPr>
          <w:rFonts w:ascii="Bookman Old Style" w:hAnsi="Bookman Old Style" w:cs="Arial"/>
          <w:b/>
          <w:i/>
          <w:iCs/>
          <w:sz w:val="24"/>
          <w:szCs w:val="24"/>
        </w:rPr>
      </w:pPr>
    </w:p>
    <w:p w14:paraId="02FBA451" w14:textId="77777777" w:rsidR="00DB3A94" w:rsidRPr="00613F21" w:rsidRDefault="00DB3A94" w:rsidP="00A32FAA">
      <w:pPr>
        <w:pStyle w:val="NoSpacing1"/>
        <w:spacing w:line="480" w:lineRule="auto"/>
        <w:jc w:val="center"/>
        <w:rPr>
          <w:rFonts w:ascii="Bookman Old Style" w:hAnsi="Bookman Old Style" w:cs="Arial"/>
          <w:b/>
          <w:i/>
          <w:iCs/>
          <w:sz w:val="24"/>
          <w:szCs w:val="24"/>
        </w:rPr>
      </w:pPr>
    </w:p>
    <w:p w14:paraId="0DEACC67" w14:textId="433FFEB1" w:rsidR="00DB3A94" w:rsidRPr="00613F21" w:rsidRDefault="00DB3A94" w:rsidP="00A32FAA">
      <w:pPr>
        <w:spacing w:line="480" w:lineRule="auto"/>
        <w:jc w:val="both"/>
        <w:rPr>
          <w:rFonts w:ascii="Bookman Old Style" w:hAnsi="Bookman Old Style" w:cs="Arial"/>
          <w:b/>
          <w:sz w:val="24"/>
          <w:szCs w:val="24"/>
          <w:lang w:val="en-US"/>
        </w:rPr>
      </w:pPr>
    </w:p>
    <w:p w14:paraId="091AA0E6" w14:textId="218BE8E2" w:rsidR="00DB3A94" w:rsidRPr="00613F21" w:rsidRDefault="00DB3A94" w:rsidP="00A32FAA">
      <w:pPr>
        <w:spacing w:line="480" w:lineRule="auto"/>
        <w:jc w:val="both"/>
        <w:rPr>
          <w:rFonts w:ascii="Bookman Old Style" w:hAnsi="Bookman Old Style" w:cs="Arial"/>
          <w:b/>
          <w:sz w:val="24"/>
          <w:szCs w:val="24"/>
          <w:lang w:val="en-US"/>
        </w:rPr>
      </w:pPr>
    </w:p>
    <w:p w14:paraId="0F71F6F4" w14:textId="18B98659" w:rsidR="00DB3A94" w:rsidRPr="00613F21" w:rsidRDefault="00DB3A94" w:rsidP="00A32FAA">
      <w:pPr>
        <w:spacing w:line="480" w:lineRule="auto"/>
        <w:jc w:val="both"/>
        <w:rPr>
          <w:rFonts w:ascii="Bookman Old Style" w:hAnsi="Bookman Old Style" w:cs="Arial"/>
          <w:b/>
          <w:sz w:val="24"/>
          <w:szCs w:val="24"/>
          <w:lang w:val="en-US"/>
        </w:rPr>
      </w:pPr>
    </w:p>
    <w:p w14:paraId="2063C440" w14:textId="04AA861D" w:rsidR="00DB3A94" w:rsidRPr="00613F21" w:rsidRDefault="00DB3A94" w:rsidP="00A32FAA">
      <w:pPr>
        <w:spacing w:line="480" w:lineRule="auto"/>
        <w:jc w:val="both"/>
        <w:rPr>
          <w:rFonts w:ascii="Bookman Old Style" w:hAnsi="Bookman Old Style" w:cs="Arial"/>
          <w:b/>
          <w:sz w:val="24"/>
          <w:szCs w:val="24"/>
          <w:lang w:val="en-US"/>
        </w:rPr>
      </w:pPr>
    </w:p>
    <w:p w14:paraId="1CE7C51A" w14:textId="5C18843B" w:rsidR="00DB3A94" w:rsidRPr="00613F21" w:rsidRDefault="00DB3A94" w:rsidP="00A32FAA">
      <w:pPr>
        <w:spacing w:line="480" w:lineRule="auto"/>
        <w:jc w:val="both"/>
        <w:rPr>
          <w:rFonts w:ascii="Bookman Old Style" w:hAnsi="Bookman Old Style" w:cs="Arial"/>
          <w:b/>
          <w:sz w:val="24"/>
          <w:szCs w:val="24"/>
          <w:lang w:val="en-US"/>
        </w:rPr>
      </w:pPr>
    </w:p>
    <w:p w14:paraId="692553BB" w14:textId="11B9AEAE" w:rsidR="00DB3A94" w:rsidRPr="00613F21" w:rsidRDefault="00DB3A94" w:rsidP="00000C9F">
      <w:pPr>
        <w:pStyle w:val="NoSpacing1"/>
        <w:spacing w:line="480" w:lineRule="auto"/>
        <w:jc w:val="center"/>
        <w:rPr>
          <w:rFonts w:ascii="Bookman Old Style" w:eastAsia="SimSun" w:hAnsi="Bookman Old Style" w:cs="Arial"/>
          <w:b/>
          <w:sz w:val="24"/>
          <w:szCs w:val="24"/>
          <w:lang w:val="en-PH"/>
        </w:rPr>
      </w:pPr>
      <w:r w:rsidRPr="00613F21">
        <w:rPr>
          <w:rFonts w:ascii="Bookman Old Style" w:hAnsi="Bookman Old Style" w:cs="Arial"/>
          <w:b/>
          <w:i/>
          <w:iCs/>
          <w:sz w:val="24"/>
          <w:szCs w:val="24"/>
        </w:rPr>
        <w:t>Figure 1</w:t>
      </w:r>
      <w:r w:rsidRPr="00613F21">
        <w:rPr>
          <w:rFonts w:ascii="Bookman Old Style" w:hAnsi="Bookman Old Style" w:cs="Arial"/>
          <w:b/>
          <w:sz w:val="24"/>
          <w:szCs w:val="24"/>
          <w:lang w:val="en-PH"/>
        </w:rPr>
        <w:t>.</w:t>
      </w:r>
      <w:r w:rsidRPr="00613F21">
        <w:rPr>
          <w:rFonts w:ascii="Bookman Old Style" w:hAnsi="Bookman Old Style" w:cs="Arial"/>
          <w:b/>
          <w:sz w:val="24"/>
          <w:szCs w:val="24"/>
        </w:rPr>
        <w:t xml:space="preserve"> </w:t>
      </w:r>
      <w:r w:rsidRPr="00613F21">
        <w:rPr>
          <w:rFonts w:ascii="Bookman Old Style" w:hAnsi="Bookman Old Style" w:cs="Arial"/>
          <w:b/>
          <w:sz w:val="24"/>
          <w:szCs w:val="24"/>
          <w:lang w:val="en-PH"/>
        </w:rPr>
        <w:t>The Conceptual Paradigm of the Study</w:t>
      </w:r>
    </w:p>
    <w:p w14:paraId="3200EE38" w14:textId="0552FBEE" w:rsidR="00DB3A94" w:rsidRPr="00613F21" w:rsidRDefault="00DB3A94" w:rsidP="00A32FAA">
      <w:pPr>
        <w:spacing w:line="480" w:lineRule="auto"/>
        <w:jc w:val="both"/>
        <w:rPr>
          <w:rFonts w:ascii="Bookman Old Style" w:hAnsi="Bookman Old Style" w:cs="Arial"/>
          <w:b/>
          <w:sz w:val="24"/>
          <w:szCs w:val="24"/>
          <w:lang w:val="en-US"/>
        </w:rPr>
      </w:pPr>
    </w:p>
    <w:p w14:paraId="03B03B27" w14:textId="77777777" w:rsidR="00DB3A94" w:rsidRPr="00613F21" w:rsidRDefault="00DB3A94" w:rsidP="00A32FAA">
      <w:pPr>
        <w:spacing w:line="480" w:lineRule="auto"/>
        <w:jc w:val="both"/>
        <w:rPr>
          <w:rFonts w:ascii="Bookman Old Style" w:hAnsi="Bookman Old Style" w:cs="Arial"/>
          <w:b/>
          <w:sz w:val="24"/>
          <w:szCs w:val="24"/>
          <w:lang w:val="en-US"/>
        </w:rPr>
      </w:pPr>
    </w:p>
    <w:p w14:paraId="1AD9EF55" w14:textId="3F3A8579" w:rsidR="00DB3A94" w:rsidRPr="00613F21" w:rsidRDefault="00DB3A94" w:rsidP="00A32FAA">
      <w:pPr>
        <w:spacing w:line="480" w:lineRule="auto"/>
        <w:jc w:val="both"/>
        <w:rPr>
          <w:rFonts w:ascii="Bookman Old Style" w:hAnsi="Bookman Old Style" w:cs="Arial"/>
          <w:b/>
          <w:sz w:val="24"/>
          <w:szCs w:val="24"/>
          <w:lang w:val="en-US"/>
        </w:rPr>
      </w:pPr>
    </w:p>
    <w:p w14:paraId="431F562A" w14:textId="3FDEA71F" w:rsidR="004E1812" w:rsidRPr="00613F21" w:rsidRDefault="004E1812" w:rsidP="00A32FAA">
      <w:pPr>
        <w:spacing w:line="480" w:lineRule="auto"/>
        <w:jc w:val="both"/>
        <w:rPr>
          <w:rFonts w:ascii="Bookman Old Style" w:hAnsi="Bookman Old Style" w:cs="Arial"/>
          <w:b/>
          <w:sz w:val="24"/>
          <w:szCs w:val="24"/>
          <w:lang w:val="en-US"/>
        </w:rPr>
      </w:pPr>
    </w:p>
    <w:p w14:paraId="5BBE2E72" w14:textId="77777777" w:rsidR="004E1812" w:rsidRPr="00613F21" w:rsidRDefault="004E1812" w:rsidP="00A32FAA">
      <w:pPr>
        <w:spacing w:line="480" w:lineRule="auto"/>
        <w:jc w:val="both"/>
        <w:rPr>
          <w:rFonts w:ascii="Bookman Old Style" w:hAnsi="Bookman Old Style" w:cs="Arial"/>
          <w:b/>
          <w:sz w:val="24"/>
          <w:szCs w:val="24"/>
          <w:lang w:val="en-US"/>
        </w:rPr>
      </w:pPr>
    </w:p>
    <w:p w14:paraId="35BF5124" w14:textId="1BB9DFFE" w:rsidR="00DB3A94" w:rsidRPr="00613F21" w:rsidRDefault="00DB3A94" w:rsidP="00A32FAA">
      <w:pPr>
        <w:spacing w:line="480" w:lineRule="auto"/>
        <w:jc w:val="both"/>
        <w:rPr>
          <w:rFonts w:ascii="Bookman Old Style" w:hAnsi="Bookman Old Style" w:cs="Arial"/>
          <w:b/>
          <w:sz w:val="24"/>
          <w:szCs w:val="24"/>
          <w:lang w:val="en-US"/>
        </w:rPr>
      </w:pPr>
    </w:p>
    <w:p w14:paraId="7A305B6C" w14:textId="2F8CF6C7" w:rsidR="004E1812" w:rsidRPr="00613F21" w:rsidRDefault="004E1812" w:rsidP="00A32FAA">
      <w:pPr>
        <w:spacing w:line="480" w:lineRule="auto"/>
        <w:jc w:val="both"/>
        <w:rPr>
          <w:rFonts w:ascii="Bookman Old Style" w:hAnsi="Bookman Old Style" w:cs="Arial"/>
          <w:b/>
          <w:sz w:val="24"/>
          <w:szCs w:val="24"/>
          <w:lang w:val="en-US"/>
        </w:rPr>
      </w:pPr>
    </w:p>
    <w:p w14:paraId="56B970AD" w14:textId="0C083C7C" w:rsidR="00707E65" w:rsidRDefault="00707E65" w:rsidP="00707E65">
      <w:pPr>
        <w:spacing w:line="480" w:lineRule="auto"/>
        <w:rPr>
          <w:rFonts w:ascii="Bookman Old Style" w:hAnsi="Bookman Old Style" w:cs="Arial"/>
          <w:b/>
          <w:sz w:val="24"/>
          <w:szCs w:val="24"/>
          <w:lang w:val="en-US"/>
        </w:rPr>
      </w:pPr>
    </w:p>
    <w:p w14:paraId="06F9201C" w14:textId="42894BC6" w:rsidR="004E1812" w:rsidRDefault="00DB3A94" w:rsidP="00965DA6">
      <w:pPr>
        <w:spacing w:line="240" w:lineRule="auto"/>
        <w:jc w:val="center"/>
        <w:rPr>
          <w:rFonts w:ascii="Bookman Old Style" w:hAnsi="Bookman Old Style" w:cs="Arial"/>
          <w:b/>
          <w:sz w:val="24"/>
          <w:szCs w:val="24"/>
          <w:lang w:val="en-US"/>
        </w:rPr>
      </w:pPr>
      <w:r w:rsidRPr="00613F21">
        <w:rPr>
          <w:rFonts w:ascii="Bookman Old Style" w:hAnsi="Bookman Old Style" w:cs="Arial"/>
          <w:b/>
          <w:sz w:val="24"/>
          <w:szCs w:val="24"/>
          <w:lang w:val="en-US"/>
        </w:rPr>
        <w:lastRenderedPageBreak/>
        <w:t>METHODOLOGY</w:t>
      </w:r>
    </w:p>
    <w:p w14:paraId="282CCC57" w14:textId="77777777" w:rsidR="00965DA6" w:rsidRPr="00613F21" w:rsidRDefault="00965DA6" w:rsidP="00965DA6">
      <w:pPr>
        <w:spacing w:line="240" w:lineRule="auto"/>
        <w:jc w:val="center"/>
        <w:rPr>
          <w:rFonts w:ascii="Bookman Old Style" w:hAnsi="Bookman Old Style" w:cs="Arial"/>
          <w:b/>
          <w:sz w:val="24"/>
          <w:szCs w:val="24"/>
          <w:lang w:val="en-US"/>
        </w:rPr>
      </w:pPr>
    </w:p>
    <w:p w14:paraId="5A3465A5"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outlined the research methodology, which entailed the research design, research locale, research subject, research instrument, data gathering, statistical tools, and ethical considerations.</w:t>
      </w:r>
    </w:p>
    <w:p w14:paraId="272C4C20"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DESIGN</w:t>
      </w:r>
    </w:p>
    <w:p w14:paraId="697131A7"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study utilized quantitative, non-experimental, descriptive correlational. This study utilized a quantitative, non-experimental, descriptive correlational approach to describe the quantitative data that were gathered regarding the level of two variables related to adoption of digital payment systems and its perceived benefits among partner merchants. Quantitative research referred to the collection of measurable data to assess variables, a pattern, and a hypothesis to respond to research questions in a quantitative manner (Creswell and Creswell, 2020).  According to Saunders et al. (2023), to obtain findings that were relevant to the nature of the studied population, data were gathered through the use of structured surveys and other standardized methods and were analyzed with the help of statistical instruments.</w:t>
      </w:r>
    </w:p>
    <w:p w14:paraId="368ABF31"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 descriptive research, data about the prevailing situation of the variables under analysis were collected and were generalized in a systematic and orderly way. As stated by </w:t>
      </w:r>
      <w:proofErr w:type="spellStart"/>
      <w:r>
        <w:rPr>
          <w:rFonts w:ascii="Bookman Old Style" w:eastAsia="Bookman Old Style" w:hAnsi="Bookman Old Style" w:cs="Bookman Old Style"/>
          <w:sz w:val="24"/>
          <w:szCs w:val="24"/>
        </w:rPr>
        <w:t>Nassaji</w:t>
      </w:r>
      <w:proofErr w:type="spellEnd"/>
      <w:r>
        <w:rPr>
          <w:rFonts w:ascii="Bookman Old Style" w:eastAsia="Bookman Old Style" w:hAnsi="Bookman Old Style" w:cs="Bookman Old Style"/>
          <w:sz w:val="24"/>
          <w:szCs w:val="24"/>
        </w:rPr>
        <w:t xml:space="preserve"> (2020), this correlational approach aimed to offer an objective description of the phenomena describing the characteristics, situations, and actions of the respondents as they already existed.</w:t>
      </w:r>
    </w:p>
    <w:p w14:paraId="6740BAC7" w14:textId="6DCAC159" w:rsidR="00AD20C0" w:rsidRPr="007825BB" w:rsidRDefault="00AD20C0" w:rsidP="007825BB">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Furthermore, this study used a quantitative, non-experimental, descriptive-correlational design to determine the connection between the perceived benefits of using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xml:space="preserve"> as a transaction tool and the extent to which it was adopted by merchants. Having this combination, the study was in a position of analyzing the relationship between the variables without altering any conditions, defining, comparing and evaluating the quantitative data patterns that are related t</w:t>
      </w:r>
      <w:r w:rsidR="007825BB">
        <w:rPr>
          <w:rFonts w:ascii="Bookman Old Style" w:eastAsia="Bookman Old Style" w:hAnsi="Bookman Old Style" w:cs="Bookman Old Style"/>
          <w:sz w:val="24"/>
          <w:szCs w:val="24"/>
        </w:rPr>
        <w:t xml:space="preserve">o the use of digital payments. </w:t>
      </w:r>
    </w:p>
    <w:p w14:paraId="5B550061" w14:textId="2C7A349A" w:rsidR="00AD20C0" w:rsidRDefault="00AD20C0" w:rsidP="00AD20C0">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RESEARCH SUBJECT</w:t>
      </w:r>
    </w:p>
    <w:p w14:paraId="66FC80E6"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participants in this study were 130 partner merchants of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xml:space="preserve"> in Santo Tomas, Davao del Norte. In line with this, the population of respondents in the study was composed of 130 merchants who were located from different barangays in Santo Tomas Davao del Norte. Additionally, the sampling used in the study comprised a universal sampling approach, meaning that all members of the identified population were included and that no subset was sampled (</w:t>
      </w:r>
      <w:proofErr w:type="spellStart"/>
      <w:r>
        <w:rPr>
          <w:rFonts w:ascii="Bookman Old Style" w:eastAsia="Bookman Old Style" w:hAnsi="Bookman Old Style" w:cs="Bookman Old Style"/>
          <w:sz w:val="24"/>
          <w:szCs w:val="24"/>
        </w:rPr>
        <w:t>Manliguis</w:t>
      </w:r>
      <w:proofErr w:type="spellEnd"/>
      <w:r>
        <w:rPr>
          <w:rFonts w:ascii="Bookman Old Style" w:eastAsia="Bookman Old Style" w:hAnsi="Bookman Old Style" w:cs="Bookman Old Style"/>
          <w:sz w:val="24"/>
          <w:szCs w:val="24"/>
        </w:rPr>
        <w:t xml:space="preserve"> &amp; </w:t>
      </w:r>
      <w:proofErr w:type="spellStart"/>
      <w:r>
        <w:rPr>
          <w:rFonts w:ascii="Bookman Old Style" w:eastAsia="Bookman Old Style" w:hAnsi="Bookman Old Style" w:cs="Bookman Old Style"/>
          <w:sz w:val="24"/>
          <w:szCs w:val="24"/>
        </w:rPr>
        <w:t>Tagadiad</w:t>
      </w:r>
      <w:proofErr w:type="spellEnd"/>
      <w:r>
        <w:rPr>
          <w:rFonts w:ascii="Bookman Old Style" w:eastAsia="Bookman Old Style" w:hAnsi="Bookman Old Style" w:cs="Bookman Old Style"/>
          <w:sz w:val="24"/>
          <w:szCs w:val="24"/>
        </w:rPr>
        <w:t>, 2023). Moreover, there was a proper distribution of respondents in terms of the population of merchants in the five roadways courtesy of sample size allocation through the proportionate representation of every feeder road.</w:t>
      </w:r>
    </w:p>
    <w:p w14:paraId="7FE9D476"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INSTRUMENT</w:t>
      </w:r>
    </w:p>
    <w:p w14:paraId="4888BC10"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researchers used two (2) adapted survey questionnaires for the following independent variable: Adoption of Digital Payment Systems, and the independent variable: Perceived Benefits. The </w:t>
      </w:r>
      <w:r>
        <w:rPr>
          <w:rFonts w:ascii="Bookman Old Style" w:eastAsia="Bookman Old Style" w:hAnsi="Bookman Old Style" w:cs="Bookman Old Style"/>
          <w:sz w:val="24"/>
          <w:szCs w:val="24"/>
        </w:rPr>
        <w:lastRenderedPageBreak/>
        <w:t>questionnaires were validated by the panelists and an external validator to test its validity.</w:t>
      </w:r>
    </w:p>
    <w:p w14:paraId="2967567D" w14:textId="614AE27C" w:rsidR="003131B1"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Adoption of Digital Payment Systems Scale: </w:t>
      </w:r>
      <w:r>
        <w:rPr>
          <w:rFonts w:ascii="Bookman Old Style" w:eastAsia="Bookman Old Style" w:hAnsi="Bookman Old Style" w:cs="Bookman Old Style"/>
          <w:sz w:val="24"/>
          <w:szCs w:val="24"/>
        </w:rPr>
        <w:t xml:space="preserve">The instrument for the independent variable was adapted from the Factors Influencing Customers Adoption of Digital Payment Systems: Evidence from </w:t>
      </w:r>
      <w:proofErr w:type="spellStart"/>
      <w:r>
        <w:rPr>
          <w:rFonts w:ascii="Bookman Old Style" w:eastAsia="Bookman Old Style" w:hAnsi="Bookman Old Style" w:cs="Bookman Old Style"/>
          <w:sz w:val="24"/>
          <w:szCs w:val="24"/>
        </w:rPr>
        <w:t>Aish</w:t>
      </w:r>
      <w:proofErr w:type="spellEnd"/>
      <w:r>
        <w:rPr>
          <w:rFonts w:ascii="Bookman Old Style" w:eastAsia="Bookman Old Style" w:hAnsi="Bookman Old Style" w:cs="Bookman Old Style"/>
          <w:sz w:val="24"/>
          <w:szCs w:val="24"/>
        </w:rPr>
        <w:t xml:space="preserve"> Bank. The instrument was considered reliable in assessing the factors affecting the adoption of mobile and cashless payment services and had been tested in the previous research (</w:t>
      </w:r>
      <w:proofErr w:type="spellStart"/>
      <w:r>
        <w:rPr>
          <w:rFonts w:ascii="Bookman Old Style" w:eastAsia="Bookman Old Style" w:hAnsi="Bookman Old Style" w:cs="Bookman Old Style"/>
          <w:sz w:val="24"/>
          <w:szCs w:val="24"/>
        </w:rPr>
        <w:t>Kifle</w:t>
      </w:r>
      <w:proofErr w:type="spellEnd"/>
      <w:r>
        <w:rPr>
          <w:rFonts w:ascii="Bookman Old Style" w:eastAsia="Bookman Old Style" w:hAnsi="Bookman Old Style" w:cs="Bookman Old Style"/>
          <w:sz w:val="24"/>
          <w:szCs w:val="24"/>
        </w:rPr>
        <w:t>, 2022). The questionnaire consisted of four items in total, namely: Relative Advantage (10 items), Complexity (4 items), Compatibility (4 items), Perceived Risk (6 items), and Customer Innovativeness (4 items). For reliability, the Cronbach alpha values of each variable of the questionnaire were as follows: Relative Advantage = 0.861, Complexity= 0.724, Compatibility= 0.778, Perceived Risk= 0.824, and Customer Innovativeness= 0.694 which collectively has 0.700 reliability. Each item was rated using a five-point Likert scale: 5 – Strongly Agree, 4 – Agree, 3 – Neutral, 2 – Disagree, and 1 – Strongly Disagree. The parameter limitations and descriptions used to measure the scale of the digital payment systems adoption were as follows.</w:t>
      </w:r>
    </w:p>
    <w:p w14:paraId="15082684" w14:textId="509241EB" w:rsidR="00EE32FF" w:rsidRPr="00AD20C0" w:rsidRDefault="00EE32FF"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w:t>
      </w:r>
      <w:proofErr w:type="gramStart"/>
      <w:r>
        <w:rPr>
          <w:rFonts w:ascii="Bookman Old Style" w:eastAsia="Bookman Old Style" w:hAnsi="Bookman Old Style" w:cs="Bookman Old Style"/>
          <w:sz w:val="24"/>
          <w:szCs w:val="24"/>
        </w:rPr>
        <w:t>1 :</w:t>
      </w:r>
      <w:proofErr w:type="gramEnd"/>
      <w:r>
        <w:rPr>
          <w:rFonts w:ascii="Bookman Old Style" w:eastAsia="Bookman Old Style" w:hAnsi="Bookman Old Style" w:cs="Bookman Old Style"/>
          <w:sz w:val="24"/>
          <w:szCs w:val="24"/>
        </w:rPr>
        <w:t xml:space="preserve"> </w:t>
      </w:r>
      <w:r w:rsidR="00A80C9D">
        <w:rPr>
          <w:rFonts w:ascii="Bookman Old Style" w:eastAsia="Bookman Old Style" w:hAnsi="Bookman Old Style" w:cs="Bookman Old Style"/>
          <w:sz w:val="24"/>
          <w:szCs w:val="24"/>
        </w:rPr>
        <w:t xml:space="preserve">Interpretation of Scaling of the digital payment systems adoption </w:t>
      </w:r>
    </w:p>
    <w:tbl>
      <w:tblPr>
        <w:tblStyle w:val="TableGrid"/>
        <w:tblW w:w="0" w:type="auto"/>
        <w:tblInd w:w="0" w:type="dxa"/>
        <w:tblLook w:val="04A0" w:firstRow="1" w:lastRow="0" w:firstColumn="1" w:lastColumn="0" w:noHBand="0" w:noVBand="1"/>
      </w:tblPr>
      <w:tblGrid>
        <w:gridCol w:w="1060"/>
        <w:gridCol w:w="1723"/>
        <w:gridCol w:w="1889"/>
        <w:gridCol w:w="3634"/>
      </w:tblGrid>
      <w:tr w:rsidR="00DB3A94" w:rsidRPr="00613F21" w14:paraId="5F5F6C96" w14:textId="77777777" w:rsidTr="003131B1">
        <w:trPr>
          <w:trHeight w:val="1170"/>
        </w:trPr>
        <w:tc>
          <w:tcPr>
            <w:tcW w:w="1129" w:type="dxa"/>
            <w:tcBorders>
              <w:top w:val="nil"/>
              <w:left w:val="nil"/>
              <w:bottom w:val="nil"/>
              <w:right w:val="nil"/>
            </w:tcBorders>
          </w:tcPr>
          <w:p w14:paraId="192AFD30" w14:textId="77777777" w:rsidR="00DB3A94" w:rsidRPr="00613F21" w:rsidRDefault="00DB3A94" w:rsidP="009845AD">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t>Scale</w:t>
            </w:r>
          </w:p>
        </w:tc>
        <w:tc>
          <w:tcPr>
            <w:tcW w:w="1990" w:type="dxa"/>
            <w:tcBorders>
              <w:top w:val="nil"/>
              <w:left w:val="nil"/>
              <w:bottom w:val="nil"/>
              <w:right w:val="nil"/>
            </w:tcBorders>
          </w:tcPr>
          <w:p w14:paraId="213FD602" w14:textId="77777777" w:rsidR="00DB3A94" w:rsidRPr="00613F21" w:rsidRDefault="00DB3A94" w:rsidP="009845AD">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Range of Means</w:t>
            </w:r>
          </w:p>
        </w:tc>
        <w:tc>
          <w:tcPr>
            <w:tcW w:w="1984" w:type="dxa"/>
            <w:tcBorders>
              <w:top w:val="nil"/>
              <w:left w:val="nil"/>
              <w:bottom w:val="nil"/>
              <w:right w:val="nil"/>
            </w:tcBorders>
          </w:tcPr>
          <w:p w14:paraId="2901CDB7" w14:textId="77777777" w:rsidR="00DB3A94" w:rsidRPr="00613F21" w:rsidRDefault="00DB3A94" w:rsidP="009845AD">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Descriptive Equivalent</w:t>
            </w:r>
          </w:p>
          <w:p w14:paraId="453DA7CB" w14:textId="77777777" w:rsidR="00DB3A94" w:rsidRPr="00613F21" w:rsidRDefault="00DB3A94" w:rsidP="009845AD">
            <w:pPr>
              <w:tabs>
                <w:tab w:val="left" w:pos="1320"/>
              </w:tabs>
              <w:spacing w:line="276" w:lineRule="auto"/>
              <w:jc w:val="center"/>
              <w:rPr>
                <w:rFonts w:ascii="Bookman Old Style" w:hAnsi="Bookman Old Style" w:cs="Arial"/>
                <w:b/>
                <w:bCs/>
                <w:sz w:val="24"/>
                <w:szCs w:val="24"/>
              </w:rPr>
            </w:pPr>
          </w:p>
        </w:tc>
        <w:tc>
          <w:tcPr>
            <w:tcW w:w="4247" w:type="dxa"/>
            <w:tcBorders>
              <w:top w:val="nil"/>
              <w:left w:val="nil"/>
              <w:bottom w:val="nil"/>
              <w:right w:val="nil"/>
            </w:tcBorders>
          </w:tcPr>
          <w:p w14:paraId="695AE711" w14:textId="77777777" w:rsidR="00DB3A94" w:rsidRPr="00613F21" w:rsidRDefault="00DB3A94" w:rsidP="009845AD">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t>Interpretation</w:t>
            </w:r>
          </w:p>
        </w:tc>
      </w:tr>
      <w:tr w:rsidR="00DB3A94" w:rsidRPr="00613F21" w14:paraId="3E177D2B" w14:textId="77777777" w:rsidTr="003131B1">
        <w:trPr>
          <w:trHeight w:val="927"/>
        </w:trPr>
        <w:tc>
          <w:tcPr>
            <w:tcW w:w="1129" w:type="dxa"/>
            <w:tcBorders>
              <w:top w:val="nil"/>
              <w:left w:val="nil"/>
              <w:bottom w:val="nil"/>
              <w:right w:val="nil"/>
            </w:tcBorders>
          </w:tcPr>
          <w:p w14:paraId="6AD5A888"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lastRenderedPageBreak/>
              <w:t>5</w:t>
            </w:r>
          </w:p>
        </w:tc>
        <w:tc>
          <w:tcPr>
            <w:tcW w:w="1990" w:type="dxa"/>
            <w:tcBorders>
              <w:top w:val="nil"/>
              <w:left w:val="nil"/>
              <w:bottom w:val="nil"/>
              <w:right w:val="nil"/>
            </w:tcBorders>
          </w:tcPr>
          <w:p w14:paraId="21AF54C8"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4.20 – 5.00</w:t>
            </w:r>
          </w:p>
        </w:tc>
        <w:tc>
          <w:tcPr>
            <w:tcW w:w="1984" w:type="dxa"/>
            <w:tcBorders>
              <w:top w:val="nil"/>
              <w:left w:val="nil"/>
              <w:bottom w:val="nil"/>
              <w:right w:val="nil"/>
            </w:tcBorders>
          </w:tcPr>
          <w:p w14:paraId="5E543B5F"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High</w:t>
            </w:r>
          </w:p>
        </w:tc>
        <w:tc>
          <w:tcPr>
            <w:tcW w:w="4247" w:type="dxa"/>
            <w:tcBorders>
              <w:top w:val="nil"/>
              <w:left w:val="nil"/>
              <w:bottom w:val="nil"/>
              <w:right w:val="nil"/>
            </w:tcBorders>
          </w:tcPr>
          <w:p w14:paraId="6076869F"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always evident.</w:t>
            </w:r>
          </w:p>
        </w:tc>
      </w:tr>
      <w:tr w:rsidR="00DB3A94" w:rsidRPr="00613F21" w14:paraId="0FE1F0AA" w14:textId="77777777" w:rsidTr="00F662E0">
        <w:tc>
          <w:tcPr>
            <w:tcW w:w="1129" w:type="dxa"/>
            <w:tcBorders>
              <w:top w:val="nil"/>
              <w:left w:val="nil"/>
              <w:bottom w:val="nil"/>
              <w:right w:val="nil"/>
            </w:tcBorders>
          </w:tcPr>
          <w:p w14:paraId="2629BAAE"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w:t>
            </w:r>
          </w:p>
        </w:tc>
        <w:tc>
          <w:tcPr>
            <w:tcW w:w="1990" w:type="dxa"/>
            <w:tcBorders>
              <w:top w:val="nil"/>
              <w:left w:val="nil"/>
              <w:bottom w:val="nil"/>
              <w:right w:val="nil"/>
            </w:tcBorders>
          </w:tcPr>
          <w:p w14:paraId="29EB79CF"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3.40 – 4.19</w:t>
            </w:r>
          </w:p>
        </w:tc>
        <w:tc>
          <w:tcPr>
            <w:tcW w:w="1984" w:type="dxa"/>
            <w:tcBorders>
              <w:top w:val="nil"/>
              <w:left w:val="nil"/>
              <w:bottom w:val="nil"/>
              <w:right w:val="nil"/>
            </w:tcBorders>
          </w:tcPr>
          <w:p w14:paraId="49ACB072"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High</w:t>
            </w:r>
          </w:p>
        </w:tc>
        <w:tc>
          <w:tcPr>
            <w:tcW w:w="4247" w:type="dxa"/>
            <w:tcBorders>
              <w:top w:val="nil"/>
              <w:left w:val="nil"/>
              <w:bottom w:val="nil"/>
              <w:right w:val="nil"/>
            </w:tcBorders>
          </w:tcPr>
          <w:p w14:paraId="00F9F2BD"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oftentimes evident.</w:t>
            </w:r>
          </w:p>
        </w:tc>
      </w:tr>
      <w:tr w:rsidR="00DB3A94" w:rsidRPr="00613F21" w14:paraId="169B6FAD" w14:textId="77777777" w:rsidTr="00F662E0">
        <w:tc>
          <w:tcPr>
            <w:tcW w:w="1129" w:type="dxa"/>
            <w:tcBorders>
              <w:top w:val="nil"/>
              <w:left w:val="nil"/>
              <w:bottom w:val="nil"/>
              <w:right w:val="nil"/>
            </w:tcBorders>
          </w:tcPr>
          <w:p w14:paraId="69DA5F7B"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w:t>
            </w:r>
          </w:p>
        </w:tc>
        <w:tc>
          <w:tcPr>
            <w:tcW w:w="1990" w:type="dxa"/>
            <w:tcBorders>
              <w:top w:val="nil"/>
              <w:left w:val="nil"/>
              <w:bottom w:val="nil"/>
              <w:right w:val="nil"/>
            </w:tcBorders>
          </w:tcPr>
          <w:p w14:paraId="798DE016"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2.60 – 3.39</w:t>
            </w:r>
          </w:p>
        </w:tc>
        <w:tc>
          <w:tcPr>
            <w:tcW w:w="1984" w:type="dxa"/>
            <w:tcBorders>
              <w:top w:val="nil"/>
              <w:left w:val="nil"/>
              <w:bottom w:val="nil"/>
              <w:right w:val="nil"/>
            </w:tcBorders>
          </w:tcPr>
          <w:p w14:paraId="52DAB1D0"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Moderate</w:t>
            </w:r>
          </w:p>
        </w:tc>
        <w:tc>
          <w:tcPr>
            <w:tcW w:w="4247" w:type="dxa"/>
            <w:tcBorders>
              <w:top w:val="nil"/>
              <w:left w:val="nil"/>
              <w:bottom w:val="nil"/>
              <w:right w:val="nil"/>
            </w:tcBorders>
          </w:tcPr>
          <w:p w14:paraId="2AE4624A"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sometimes evident.</w:t>
            </w:r>
          </w:p>
        </w:tc>
      </w:tr>
      <w:tr w:rsidR="00DB3A94" w:rsidRPr="00613F21" w14:paraId="2FC4E50D" w14:textId="77777777" w:rsidTr="00F662E0">
        <w:tc>
          <w:tcPr>
            <w:tcW w:w="1129" w:type="dxa"/>
            <w:tcBorders>
              <w:top w:val="nil"/>
              <w:left w:val="nil"/>
              <w:bottom w:val="nil"/>
              <w:right w:val="nil"/>
            </w:tcBorders>
          </w:tcPr>
          <w:p w14:paraId="6417FB90"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w:t>
            </w:r>
          </w:p>
        </w:tc>
        <w:tc>
          <w:tcPr>
            <w:tcW w:w="1990" w:type="dxa"/>
            <w:tcBorders>
              <w:top w:val="nil"/>
              <w:left w:val="nil"/>
              <w:bottom w:val="nil"/>
              <w:right w:val="nil"/>
            </w:tcBorders>
          </w:tcPr>
          <w:p w14:paraId="071ABA9A"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1.80 – 2.59</w:t>
            </w:r>
          </w:p>
        </w:tc>
        <w:tc>
          <w:tcPr>
            <w:tcW w:w="1984" w:type="dxa"/>
            <w:tcBorders>
              <w:top w:val="nil"/>
              <w:left w:val="nil"/>
              <w:bottom w:val="nil"/>
              <w:right w:val="nil"/>
            </w:tcBorders>
          </w:tcPr>
          <w:p w14:paraId="27756004"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Low</w:t>
            </w:r>
          </w:p>
        </w:tc>
        <w:tc>
          <w:tcPr>
            <w:tcW w:w="4247" w:type="dxa"/>
            <w:tcBorders>
              <w:top w:val="nil"/>
              <w:left w:val="nil"/>
              <w:bottom w:val="nil"/>
              <w:right w:val="nil"/>
            </w:tcBorders>
          </w:tcPr>
          <w:p w14:paraId="5CF14A86"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less evident.</w:t>
            </w:r>
          </w:p>
        </w:tc>
      </w:tr>
      <w:tr w:rsidR="00DB3A94" w:rsidRPr="00613F21" w14:paraId="1C8C4880" w14:textId="77777777" w:rsidTr="00F662E0">
        <w:tc>
          <w:tcPr>
            <w:tcW w:w="1129" w:type="dxa"/>
            <w:tcBorders>
              <w:top w:val="nil"/>
              <w:left w:val="nil"/>
              <w:bottom w:val="nil"/>
              <w:right w:val="nil"/>
            </w:tcBorders>
          </w:tcPr>
          <w:p w14:paraId="2F93EC8E"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w:t>
            </w:r>
          </w:p>
        </w:tc>
        <w:tc>
          <w:tcPr>
            <w:tcW w:w="1990" w:type="dxa"/>
            <w:tcBorders>
              <w:top w:val="nil"/>
              <w:left w:val="nil"/>
              <w:bottom w:val="nil"/>
              <w:right w:val="nil"/>
            </w:tcBorders>
          </w:tcPr>
          <w:p w14:paraId="58E6CC57"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1.0 – 1.79</w:t>
            </w:r>
          </w:p>
        </w:tc>
        <w:tc>
          <w:tcPr>
            <w:tcW w:w="1984" w:type="dxa"/>
            <w:tcBorders>
              <w:top w:val="nil"/>
              <w:left w:val="nil"/>
              <w:bottom w:val="nil"/>
              <w:right w:val="nil"/>
            </w:tcBorders>
          </w:tcPr>
          <w:p w14:paraId="293A0DC2" w14:textId="77777777" w:rsidR="00DB3A94" w:rsidRPr="00613F21" w:rsidRDefault="00DB3A94" w:rsidP="009845AD">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Low</w:t>
            </w:r>
          </w:p>
        </w:tc>
        <w:tc>
          <w:tcPr>
            <w:tcW w:w="4247" w:type="dxa"/>
            <w:tcBorders>
              <w:top w:val="nil"/>
              <w:left w:val="nil"/>
              <w:bottom w:val="nil"/>
              <w:right w:val="nil"/>
            </w:tcBorders>
          </w:tcPr>
          <w:p w14:paraId="6774E571" w14:textId="77777777" w:rsidR="00DB3A94" w:rsidRPr="00613F21" w:rsidRDefault="00DB3A94" w:rsidP="009845AD">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indicates that Digital Payment Systems Adoption is least evident.</w:t>
            </w:r>
          </w:p>
          <w:p w14:paraId="332E9163" w14:textId="61933569" w:rsidR="003131B1" w:rsidRPr="00613F21" w:rsidRDefault="003131B1" w:rsidP="009845AD">
            <w:pPr>
              <w:tabs>
                <w:tab w:val="left" w:pos="1320"/>
              </w:tabs>
              <w:spacing w:line="276" w:lineRule="auto"/>
              <w:rPr>
                <w:rFonts w:ascii="Bookman Old Style" w:hAnsi="Bookman Old Style" w:cs="Arial"/>
                <w:sz w:val="24"/>
                <w:szCs w:val="24"/>
              </w:rPr>
            </w:pPr>
          </w:p>
        </w:tc>
      </w:tr>
    </w:tbl>
    <w:p w14:paraId="40B1CF5C" w14:textId="77777777" w:rsidR="00AD20C0" w:rsidRPr="007825BB" w:rsidRDefault="00AD20C0" w:rsidP="007825BB">
      <w:pPr>
        <w:rPr>
          <w:rFonts w:ascii="Bookman Old Style" w:hAnsi="Bookman Old Style" w:cs="Arial"/>
          <w:sz w:val="24"/>
          <w:szCs w:val="24"/>
          <w:lang w:val="en-US"/>
        </w:rPr>
      </w:pPr>
    </w:p>
    <w:tbl>
      <w:tblPr>
        <w:tblStyle w:val="TableGrid"/>
        <w:tblpPr w:leftFromText="180" w:rightFromText="180" w:vertAnchor="text" w:horzAnchor="margin" w:tblpY="8908"/>
        <w:tblW w:w="8280" w:type="dxa"/>
        <w:tblInd w:w="0" w:type="dxa"/>
        <w:tblLook w:val="04A0" w:firstRow="1" w:lastRow="0" w:firstColumn="1" w:lastColumn="0" w:noHBand="0" w:noVBand="1"/>
      </w:tblPr>
      <w:tblGrid>
        <w:gridCol w:w="1060"/>
        <w:gridCol w:w="1722"/>
        <w:gridCol w:w="1637"/>
        <w:gridCol w:w="3861"/>
      </w:tblGrid>
      <w:tr w:rsidR="00AD20C0" w:rsidRPr="00613F21" w14:paraId="33C55252" w14:textId="77777777" w:rsidTr="00AD20C0">
        <w:trPr>
          <w:trHeight w:val="540"/>
        </w:trPr>
        <w:tc>
          <w:tcPr>
            <w:tcW w:w="1060" w:type="dxa"/>
            <w:tcBorders>
              <w:top w:val="nil"/>
              <w:left w:val="nil"/>
              <w:bottom w:val="nil"/>
              <w:right w:val="nil"/>
            </w:tcBorders>
          </w:tcPr>
          <w:p w14:paraId="6801739D" w14:textId="77777777" w:rsidR="00AD20C0" w:rsidRPr="00613F21" w:rsidRDefault="00AD20C0" w:rsidP="00AD20C0">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lastRenderedPageBreak/>
              <w:t>Scale</w:t>
            </w:r>
          </w:p>
        </w:tc>
        <w:tc>
          <w:tcPr>
            <w:tcW w:w="1722" w:type="dxa"/>
            <w:tcBorders>
              <w:top w:val="nil"/>
              <w:left w:val="nil"/>
              <w:bottom w:val="nil"/>
              <w:right w:val="nil"/>
            </w:tcBorders>
          </w:tcPr>
          <w:p w14:paraId="1ABD2FBF" w14:textId="77777777" w:rsidR="00AD20C0" w:rsidRPr="00613F21" w:rsidRDefault="00AD20C0" w:rsidP="00AD20C0">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Range of Means</w:t>
            </w:r>
          </w:p>
        </w:tc>
        <w:tc>
          <w:tcPr>
            <w:tcW w:w="1637" w:type="dxa"/>
            <w:tcBorders>
              <w:top w:val="nil"/>
              <w:left w:val="nil"/>
              <w:bottom w:val="nil"/>
              <w:right w:val="nil"/>
            </w:tcBorders>
          </w:tcPr>
          <w:p w14:paraId="66DD6077" w14:textId="77777777" w:rsidR="00AD20C0" w:rsidRPr="00613F21" w:rsidRDefault="00AD20C0" w:rsidP="00AD20C0">
            <w:pPr>
              <w:tabs>
                <w:tab w:val="left" w:pos="1320"/>
              </w:tabs>
              <w:spacing w:line="276" w:lineRule="auto"/>
              <w:jc w:val="center"/>
              <w:rPr>
                <w:rFonts w:ascii="Bookman Old Style" w:hAnsi="Bookman Old Style" w:cs="Arial"/>
                <w:b/>
                <w:bCs/>
                <w:sz w:val="24"/>
                <w:szCs w:val="24"/>
              </w:rPr>
            </w:pPr>
            <w:r w:rsidRPr="00613F21">
              <w:rPr>
                <w:rFonts w:ascii="Bookman Old Style" w:hAnsi="Bookman Old Style" w:cs="Arial"/>
                <w:b/>
                <w:bCs/>
                <w:sz w:val="24"/>
                <w:szCs w:val="24"/>
              </w:rPr>
              <w:t>Descriptive Equivalent</w:t>
            </w:r>
          </w:p>
          <w:p w14:paraId="55CAAA44" w14:textId="77777777" w:rsidR="00AD20C0" w:rsidRPr="00613F21" w:rsidRDefault="00AD20C0" w:rsidP="00AD20C0">
            <w:pPr>
              <w:tabs>
                <w:tab w:val="left" w:pos="1320"/>
              </w:tabs>
              <w:spacing w:line="276" w:lineRule="auto"/>
              <w:jc w:val="center"/>
              <w:rPr>
                <w:rFonts w:ascii="Bookman Old Style" w:hAnsi="Bookman Old Style" w:cs="Arial"/>
                <w:b/>
                <w:bCs/>
                <w:sz w:val="24"/>
                <w:szCs w:val="24"/>
              </w:rPr>
            </w:pPr>
          </w:p>
        </w:tc>
        <w:tc>
          <w:tcPr>
            <w:tcW w:w="3861" w:type="dxa"/>
            <w:tcBorders>
              <w:top w:val="nil"/>
              <w:left w:val="nil"/>
              <w:bottom w:val="nil"/>
              <w:right w:val="nil"/>
            </w:tcBorders>
          </w:tcPr>
          <w:p w14:paraId="5AF2E844" w14:textId="77777777" w:rsidR="00AD20C0" w:rsidRPr="00613F21" w:rsidRDefault="00AD20C0" w:rsidP="00AD20C0">
            <w:pPr>
              <w:tabs>
                <w:tab w:val="left" w:pos="1320"/>
              </w:tabs>
              <w:spacing w:line="276" w:lineRule="auto"/>
              <w:rPr>
                <w:rFonts w:ascii="Bookman Old Style" w:hAnsi="Bookman Old Style" w:cs="Arial"/>
                <w:b/>
                <w:bCs/>
                <w:sz w:val="24"/>
                <w:szCs w:val="24"/>
              </w:rPr>
            </w:pPr>
            <w:r w:rsidRPr="00613F21">
              <w:rPr>
                <w:rFonts w:ascii="Bookman Old Style" w:hAnsi="Bookman Old Style" w:cs="Arial"/>
                <w:b/>
                <w:bCs/>
                <w:sz w:val="24"/>
                <w:szCs w:val="24"/>
              </w:rPr>
              <w:t>Interpretation</w:t>
            </w:r>
          </w:p>
        </w:tc>
      </w:tr>
      <w:tr w:rsidR="00AD20C0" w:rsidRPr="00613F21" w14:paraId="3FEEAAF8" w14:textId="77777777" w:rsidTr="00AD20C0">
        <w:tc>
          <w:tcPr>
            <w:tcW w:w="1060" w:type="dxa"/>
            <w:tcBorders>
              <w:top w:val="nil"/>
              <w:left w:val="nil"/>
              <w:bottom w:val="nil"/>
              <w:right w:val="nil"/>
            </w:tcBorders>
          </w:tcPr>
          <w:p w14:paraId="33F3D08F"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5</w:t>
            </w:r>
          </w:p>
        </w:tc>
        <w:tc>
          <w:tcPr>
            <w:tcW w:w="1722" w:type="dxa"/>
            <w:tcBorders>
              <w:top w:val="nil"/>
              <w:left w:val="nil"/>
              <w:bottom w:val="nil"/>
              <w:right w:val="nil"/>
            </w:tcBorders>
          </w:tcPr>
          <w:p w14:paraId="2B94BD57"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4.20 – 5.00</w:t>
            </w:r>
          </w:p>
        </w:tc>
        <w:tc>
          <w:tcPr>
            <w:tcW w:w="1637" w:type="dxa"/>
            <w:tcBorders>
              <w:top w:val="nil"/>
              <w:left w:val="nil"/>
              <w:bottom w:val="nil"/>
              <w:right w:val="nil"/>
            </w:tcBorders>
          </w:tcPr>
          <w:p w14:paraId="04307FB6"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High</w:t>
            </w:r>
          </w:p>
        </w:tc>
        <w:tc>
          <w:tcPr>
            <w:tcW w:w="3861" w:type="dxa"/>
            <w:tcBorders>
              <w:top w:val="nil"/>
              <w:left w:val="nil"/>
              <w:bottom w:val="nil"/>
              <w:right w:val="nil"/>
            </w:tcBorders>
          </w:tcPr>
          <w:p w14:paraId="53A01912"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always observed.</w:t>
            </w:r>
          </w:p>
        </w:tc>
      </w:tr>
      <w:tr w:rsidR="00AD20C0" w:rsidRPr="00613F21" w14:paraId="4FDA0BD4" w14:textId="77777777" w:rsidTr="00AD20C0">
        <w:tc>
          <w:tcPr>
            <w:tcW w:w="1060" w:type="dxa"/>
            <w:tcBorders>
              <w:top w:val="nil"/>
              <w:left w:val="nil"/>
              <w:bottom w:val="nil"/>
              <w:right w:val="nil"/>
            </w:tcBorders>
          </w:tcPr>
          <w:p w14:paraId="4221C75B"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4</w:t>
            </w:r>
          </w:p>
        </w:tc>
        <w:tc>
          <w:tcPr>
            <w:tcW w:w="1722" w:type="dxa"/>
            <w:tcBorders>
              <w:top w:val="nil"/>
              <w:left w:val="nil"/>
              <w:bottom w:val="nil"/>
              <w:right w:val="nil"/>
            </w:tcBorders>
          </w:tcPr>
          <w:p w14:paraId="24E9D10A"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3.40 – 4.19</w:t>
            </w:r>
          </w:p>
        </w:tc>
        <w:tc>
          <w:tcPr>
            <w:tcW w:w="1637" w:type="dxa"/>
            <w:tcBorders>
              <w:top w:val="nil"/>
              <w:left w:val="nil"/>
              <w:bottom w:val="nil"/>
              <w:right w:val="nil"/>
            </w:tcBorders>
          </w:tcPr>
          <w:p w14:paraId="39054473"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High</w:t>
            </w:r>
          </w:p>
        </w:tc>
        <w:tc>
          <w:tcPr>
            <w:tcW w:w="3861" w:type="dxa"/>
            <w:tcBorders>
              <w:top w:val="nil"/>
              <w:left w:val="nil"/>
              <w:bottom w:val="nil"/>
              <w:right w:val="nil"/>
            </w:tcBorders>
          </w:tcPr>
          <w:p w14:paraId="1A1FC520"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oftentimes observed.</w:t>
            </w:r>
          </w:p>
        </w:tc>
      </w:tr>
      <w:tr w:rsidR="00AD20C0" w:rsidRPr="00613F21" w14:paraId="5AF9EF47" w14:textId="77777777" w:rsidTr="00AD20C0">
        <w:tc>
          <w:tcPr>
            <w:tcW w:w="1060" w:type="dxa"/>
            <w:tcBorders>
              <w:top w:val="nil"/>
              <w:left w:val="nil"/>
              <w:bottom w:val="nil"/>
              <w:right w:val="nil"/>
            </w:tcBorders>
          </w:tcPr>
          <w:p w14:paraId="7B04AE7C"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3</w:t>
            </w:r>
          </w:p>
        </w:tc>
        <w:tc>
          <w:tcPr>
            <w:tcW w:w="1722" w:type="dxa"/>
            <w:tcBorders>
              <w:top w:val="nil"/>
              <w:left w:val="nil"/>
              <w:bottom w:val="nil"/>
              <w:right w:val="nil"/>
            </w:tcBorders>
          </w:tcPr>
          <w:p w14:paraId="7DA6CF84"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2.60 – 3.39</w:t>
            </w:r>
          </w:p>
        </w:tc>
        <w:tc>
          <w:tcPr>
            <w:tcW w:w="1637" w:type="dxa"/>
            <w:tcBorders>
              <w:top w:val="nil"/>
              <w:left w:val="nil"/>
              <w:bottom w:val="nil"/>
              <w:right w:val="nil"/>
            </w:tcBorders>
          </w:tcPr>
          <w:p w14:paraId="0374008E"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Moderate</w:t>
            </w:r>
          </w:p>
        </w:tc>
        <w:tc>
          <w:tcPr>
            <w:tcW w:w="3861" w:type="dxa"/>
            <w:tcBorders>
              <w:top w:val="nil"/>
              <w:left w:val="nil"/>
              <w:bottom w:val="nil"/>
              <w:right w:val="nil"/>
            </w:tcBorders>
          </w:tcPr>
          <w:p w14:paraId="1445F5F8"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sometimes observed.</w:t>
            </w:r>
          </w:p>
        </w:tc>
      </w:tr>
      <w:tr w:rsidR="00AD20C0" w:rsidRPr="00613F21" w14:paraId="00728276" w14:textId="77777777" w:rsidTr="00AD20C0">
        <w:tc>
          <w:tcPr>
            <w:tcW w:w="1060" w:type="dxa"/>
            <w:tcBorders>
              <w:top w:val="nil"/>
              <w:left w:val="nil"/>
              <w:bottom w:val="nil"/>
              <w:right w:val="nil"/>
            </w:tcBorders>
          </w:tcPr>
          <w:p w14:paraId="415D5BDF"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2</w:t>
            </w:r>
          </w:p>
        </w:tc>
        <w:tc>
          <w:tcPr>
            <w:tcW w:w="1722" w:type="dxa"/>
            <w:tcBorders>
              <w:top w:val="nil"/>
              <w:left w:val="nil"/>
              <w:bottom w:val="nil"/>
              <w:right w:val="nil"/>
            </w:tcBorders>
          </w:tcPr>
          <w:p w14:paraId="359A5520"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1.80 – 2.59</w:t>
            </w:r>
          </w:p>
        </w:tc>
        <w:tc>
          <w:tcPr>
            <w:tcW w:w="1637" w:type="dxa"/>
            <w:tcBorders>
              <w:top w:val="nil"/>
              <w:left w:val="nil"/>
              <w:bottom w:val="nil"/>
              <w:right w:val="nil"/>
            </w:tcBorders>
          </w:tcPr>
          <w:p w14:paraId="7CC081AA"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Low</w:t>
            </w:r>
          </w:p>
        </w:tc>
        <w:tc>
          <w:tcPr>
            <w:tcW w:w="3861" w:type="dxa"/>
            <w:tcBorders>
              <w:top w:val="nil"/>
              <w:left w:val="nil"/>
              <w:bottom w:val="nil"/>
              <w:right w:val="nil"/>
            </w:tcBorders>
          </w:tcPr>
          <w:p w14:paraId="003B5D2F"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less observed.</w:t>
            </w:r>
          </w:p>
        </w:tc>
      </w:tr>
      <w:tr w:rsidR="00AD20C0" w:rsidRPr="00613F21" w14:paraId="6F8D2864" w14:textId="77777777" w:rsidTr="00AD20C0">
        <w:tc>
          <w:tcPr>
            <w:tcW w:w="1060" w:type="dxa"/>
            <w:tcBorders>
              <w:top w:val="nil"/>
              <w:left w:val="nil"/>
              <w:bottom w:val="nil"/>
              <w:right w:val="nil"/>
            </w:tcBorders>
          </w:tcPr>
          <w:p w14:paraId="440386B1"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w:t>
            </w:r>
          </w:p>
        </w:tc>
        <w:tc>
          <w:tcPr>
            <w:tcW w:w="1722" w:type="dxa"/>
            <w:tcBorders>
              <w:top w:val="nil"/>
              <w:left w:val="nil"/>
              <w:bottom w:val="nil"/>
              <w:right w:val="nil"/>
            </w:tcBorders>
          </w:tcPr>
          <w:p w14:paraId="56530163"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1.0 – 1.79</w:t>
            </w:r>
          </w:p>
        </w:tc>
        <w:tc>
          <w:tcPr>
            <w:tcW w:w="1637" w:type="dxa"/>
            <w:tcBorders>
              <w:top w:val="nil"/>
              <w:left w:val="nil"/>
              <w:bottom w:val="nil"/>
              <w:right w:val="nil"/>
            </w:tcBorders>
          </w:tcPr>
          <w:p w14:paraId="49692442" w14:textId="77777777" w:rsidR="00AD20C0" w:rsidRPr="00613F21" w:rsidRDefault="00AD20C0" w:rsidP="00AD20C0">
            <w:pPr>
              <w:tabs>
                <w:tab w:val="left" w:pos="1320"/>
              </w:tabs>
              <w:spacing w:line="276" w:lineRule="auto"/>
              <w:jc w:val="center"/>
              <w:rPr>
                <w:rFonts w:ascii="Bookman Old Style" w:hAnsi="Bookman Old Style" w:cs="Arial"/>
                <w:sz w:val="24"/>
                <w:szCs w:val="24"/>
              </w:rPr>
            </w:pPr>
            <w:r w:rsidRPr="00613F21">
              <w:rPr>
                <w:rFonts w:ascii="Bookman Old Style" w:hAnsi="Bookman Old Style" w:cs="Arial"/>
                <w:sz w:val="24"/>
                <w:szCs w:val="24"/>
              </w:rPr>
              <w:t>Very Low</w:t>
            </w:r>
          </w:p>
        </w:tc>
        <w:tc>
          <w:tcPr>
            <w:tcW w:w="3861" w:type="dxa"/>
            <w:tcBorders>
              <w:top w:val="nil"/>
              <w:left w:val="nil"/>
              <w:bottom w:val="nil"/>
              <w:right w:val="nil"/>
            </w:tcBorders>
          </w:tcPr>
          <w:p w14:paraId="61A0C407" w14:textId="77777777" w:rsidR="00AD20C0" w:rsidRPr="00613F21" w:rsidRDefault="00AD20C0" w:rsidP="00AD20C0">
            <w:pPr>
              <w:tabs>
                <w:tab w:val="left" w:pos="1320"/>
              </w:tabs>
              <w:spacing w:line="276" w:lineRule="auto"/>
              <w:rPr>
                <w:rFonts w:ascii="Bookman Old Style" w:hAnsi="Bookman Old Style" w:cs="Arial"/>
                <w:sz w:val="24"/>
                <w:szCs w:val="24"/>
              </w:rPr>
            </w:pPr>
            <w:r w:rsidRPr="00613F21">
              <w:rPr>
                <w:rFonts w:ascii="Bookman Old Style" w:hAnsi="Bookman Old Style" w:cs="Arial"/>
                <w:sz w:val="24"/>
                <w:szCs w:val="24"/>
              </w:rPr>
              <w:t>This indi</w:t>
            </w:r>
            <w:r>
              <w:rPr>
                <w:rFonts w:ascii="Bookman Old Style" w:hAnsi="Bookman Old Style" w:cs="Arial"/>
                <w:sz w:val="24"/>
                <w:szCs w:val="24"/>
              </w:rPr>
              <w:t>cates that Perceived Benefits are</w:t>
            </w:r>
            <w:r w:rsidRPr="00613F21">
              <w:rPr>
                <w:rFonts w:ascii="Bookman Old Style" w:hAnsi="Bookman Old Style" w:cs="Arial"/>
                <w:sz w:val="24"/>
                <w:szCs w:val="24"/>
              </w:rPr>
              <w:t xml:space="preserve"> least observed.</w:t>
            </w:r>
          </w:p>
        </w:tc>
      </w:tr>
    </w:tbl>
    <w:p w14:paraId="08576DB0" w14:textId="79AAAC5B" w:rsidR="00AD20C0" w:rsidRDefault="007825BB" w:rsidP="00AD20C0">
      <w:pPr>
        <w:tabs>
          <w:tab w:val="left" w:pos="1320"/>
        </w:tabs>
        <w:spacing w:line="480" w:lineRule="auto"/>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b/>
          <w:bCs/>
          <w:sz w:val="24"/>
          <w:szCs w:val="24"/>
        </w:rPr>
        <w:t>Per</w:t>
      </w:r>
      <w:r w:rsidR="00AD20C0">
        <w:rPr>
          <w:rFonts w:ascii="Bookman Old Style" w:eastAsia="Bookman Old Style" w:hAnsi="Bookman Old Style" w:cs="Bookman Old Style"/>
          <w:b/>
          <w:bCs/>
          <w:sz w:val="24"/>
          <w:szCs w:val="24"/>
        </w:rPr>
        <w:t>eived</w:t>
      </w:r>
      <w:proofErr w:type="spellEnd"/>
      <w:r w:rsidR="00AD20C0">
        <w:rPr>
          <w:rFonts w:ascii="Bookman Old Style" w:eastAsia="Bookman Old Style" w:hAnsi="Bookman Old Style" w:cs="Bookman Old Style"/>
          <w:b/>
          <w:bCs/>
          <w:sz w:val="24"/>
          <w:szCs w:val="24"/>
        </w:rPr>
        <w:t xml:space="preserve"> Benefits Scale:</w:t>
      </w:r>
      <w:r w:rsidR="00AD20C0">
        <w:rPr>
          <w:rFonts w:ascii="Bookman Old Style" w:eastAsia="Bookman Old Style" w:hAnsi="Bookman Old Style" w:cs="Bookman Old Style"/>
          <w:sz w:val="24"/>
          <w:szCs w:val="24"/>
        </w:rPr>
        <w:t xml:space="preserve"> The instrument for the dependent variable was adapted from the Perceived Benefits of Online Shopping: Scale Modification and Validation. The scale was based on a validated measure applied in the studies on digital payments (</w:t>
      </w:r>
      <w:proofErr w:type="spellStart"/>
      <w:r w:rsidR="00AD20C0">
        <w:rPr>
          <w:rFonts w:ascii="Bookman Old Style" w:eastAsia="Bookman Old Style" w:hAnsi="Bookman Old Style" w:cs="Bookman Old Style"/>
          <w:sz w:val="24"/>
          <w:szCs w:val="24"/>
        </w:rPr>
        <w:t>Tomar</w:t>
      </w:r>
      <w:proofErr w:type="spellEnd"/>
      <w:r w:rsidR="00AD20C0">
        <w:rPr>
          <w:rFonts w:ascii="Bookman Old Style" w:eastAsia="Bookman Old Style" w:hAnsi="Bookman Old Style" w:cs="Bookman Old Style"/>
          <w:sz w:val="24"/>
          <w:szCs w:val="24"/>
        </w:rPr>
        <w:t xml:space="preserve"> et al., 2018). The questionnaire consisted of seven items in total, namely: Convenience (4 items), Empowerment (3 items), Personalization (3 items), Discreetness (4 items), Better Deal (3 items), Discretion (2 items), and Assortment (2 items). For reliability, the following are the Cronbach alpha values of each variable of the questionnaire: Convenience= 0.871, Empowerment= 0.862, Personalization= 0.812, Discreetness= 0.836, Better Deal= 0.838, Discretion= 0.730, and Assortment= 0.745 which collectively has 0.928 reliability. Each item was rated using a five-point Likert scale: 5 – Strongly Agree, 4 – Agree, 3 – Neutral, 2 – Disagree, and 1 – Strongly Disagree. The levels of perceived benefit scale were assessed using the following defined parameter limits and corresponding descriptions.</w:t>
      </w:r>
    </w:p>
    <w:p w14:paraId="303D16F1" w14:textId="16C69564" w:rsidR="00EE32FF" w:rsidRDefault="00EE32FF" w:rsidP="00AD20C0">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List 2: </w:t>
      </w:r>
      <w:r w:rsidR="00A80C9D">
        <w:rPr>
          <w:rFonts w:ascii="Bookman Old Style" w:eastAsia="Bookman Old Style" w:hAnsi="Bookman Old Style" w:cs="Bookman Old Style"/>
          <w:sz w:val="24"/>
          <w:szCs w:val="24"/>
        </w:rPr>
        <w:t xml:space="preserve">Interpretation of Scaling of </w:t>
      </w:r>
      <w:proofErr w:type="gramStart"/>
      <w:r w:rsidR="00A80C9D">
        <w:rPr>
          <w:rFonts w:ascii="Bookman Old Style" w:eastAsia="Bookman Old Style" w:hAnsi="Bookman Old Style" w:cs="Bookman Old Style"/>
          <w:sz w:val="24"/>
          <w:szCs w:val="24"/>
        </w:rPr>
        <w:t>The</w:t>
      </w:r>
      <w:proofErr w:type="gramEnd"/>
      <w:r w:rsidR="00A80C9D">
        <w:rPr>
          <w:rFonts w:ascii="Bookman Old Style" w:eastAsia="Bookman Old Style" w:hAnsi="Bookman Old Style" w:cs="Bookman Old Style"/>
          <w:sz w:val="24"/>
          <w:szCs w:val="24"/>
        </w:rPr>
        <w:t xml:space="preserve"> levels of perceived benefit </w:t>
      </w:r>
    </w:p>
    <w:p w14:paraId="1985817C" w14:textId="5C28126B" w:rsidR="00DB3A94" w:rsidRPr="00AD20C0" w:rsidRDefault="00DB3A94" w:rsidP="00AD20C0">
      <w:pPr>
        <w:tabs>
          <w:tab w:val="left" w:pos="1320"/>
        </w:tabs>
        <w:spacing w:line="480" w:lineRule="auto"/>
        <w:jc w:val="both"/>
        <w:rPr>
          <w:rFonts w:ascii="Bookman Old Style" w:eastAsia="Bookman Old Style" w:hAnsi="Bookman Old Style" w:cs="Bookman Old Style"/>
          <w:sz w:val="24"/>
          <w:szCs w:val="24"/>
        </w:rPr>
      </w:pPr>
      <w:r w:rsidRPr="00613F21">
        <w:rPr>
          <w:rFonts w:ascii="Bookman Old Style" w:hAnsi="Bookman Old Style" w:cs="Arial"/>
          <w:b/>
          <w:sz w:val="24"/>
          <w:szCs w:val="24"/>
          <w:lang w:val="en-US"/>
        </w:rPr>
        <w:t>DATA GATHERING AND PROCEDURE</w:t>
      </w:r>
    </w:p>
    <w:p w14:paraId="4B18AE6B"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Data collection was the procedure of acquiring accurate and relevant facts to answer research questions and generate informative information to analyze (Saunders et al., 2023). As demonstrated in data</w:t>
      </w:r>
      <w:r>
        <w:rPr>
          <w:rFonts w:ascii="Times New Roman" w:eastAsia="Times New Roman" w:hAnsi="Times New Roman" w:cs="Times New Roman"/>
          <w:sz w:val="24"/>
          <w:szCs w:val="24"/>
        </w:rPr>
        <w:t>‑</w:t>
      </w:r>
      <w:r>
        <w:rPr>
          <w:rFonts w:ascii="Bookman Old Style" w:eastAsia="Bookman Old Style" w:hAnsi="Bookman Old Style" w:cs="Bookman Old Style"/>
          <w:sz w:val="24"/>
          <w:szCs w:val="24"/>
        </w:rPr>
        <w:t>quality frameworks Miller</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et</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al. (2024), ensuring data quality in empirical research involved systematic identification of required information, careful selection of data collection instruments/methods, and ongoing monitoring to validate and verify data.</w:t>
      </w:r>
    </w:p>
    <w:p w14:paraId="0CE82C45"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The following procedures were performed in collecting data.</w:t>
      </w:r>
    </w:p>
    <w:p w14:paraId="41F70E09" w14:textId="77777777" w:rsidR="00AD20C0" w:rsidRDefault="00AD20C0" w:rsidP="00AD20C0">
      <w:pPr>
        <w:pBdr>
          <w:top w:val="nil"/>
          <w:left w:val="nil"/>
          <w:bottom w:val="nil"/>
          <w:right w:val="nil"/>
          <w:between w:val="nil"/>
        </w:pBdr>
        <w:spacing w:before="240" w:after="24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bCs/>
          <w:color w:val="000000"/>
          <w:sz w:val="24"/>
          <w:szCs w:val="24"/>
        </w:rPr>
        <w:t xml:space="preserve">Seeking the permission to conduct the study. </w:t>
      </w:r>
      <w:r>
        <w:rPr>
          <w:rFonts w:ascii="Bookman Old Style" w:eastAsia="Bookman Old Style" w:hAnsi="Bookman Old Style" w:cs="Bookman Old Style"/>
          <w:color w:val="000000"/>
          <w:sz w:val="24"/>
          <w:szCs w:val="24"/>
        </w:rPr>
        <w:t xml:space="preserve">Firstly, prior to conducting the study, the researchers sought approval from the Director for Research and Development to collect the data. The research questionnaire underwent review and validation by the assigned validators to ensure its accuracy and validity. Secondly, to formally conduct the study, the researchers obtained an Ethics Certificate before gathering any data. The </w:t>
      </w:r>
      <w:r>
        <w:rPr>
          <w:rFonts w:ascii="Bookman Old Style" w:eastAsia="Bookman Old Style" w:hAnsi="Bookman Old Style" w:cs="Bookman Old Style"/>
          <w:sz w:val="24"/>
          <w:szCs w:val="24"/>
        </w:rPr>
        <w:t>researchers also</w:t>
      </w:r>
      <w:r>
        <w:rPr>
          <w:rFonts w:ascii="Bookman Old Style" w:eastAsia="Bookman Old Style" w:hAnsi="Bookman Old Style" w:cs="Bookman Old Style"/>
          <w:color w:val="000000"/>
          <w:sz w:val="24"/>
          <w:szCs w:val="24"/>
        </w:rPr>
        <w:t xml:space="preserve"> requested from the owners of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partner merchants in Santo Tomas, Davao del Norte to grant them access to conduct the research about the usage of digital payment system and its perceived benefits. Lastly, in order to ensure ethical transparency and respect to the parties involved, these letters were formally addressed to all the management of the merchants, and collection of data did not commence until this was received.</w:t>
      </w:r>
    </w:p>
    <w:p w14:paraId="3DE2473C"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ab/>
        <w:t xml:space="preserve">Validation of Survey Questionnaires. </w:t>
      </w:r>
      <w:r>
        <w:rPr>
          <w:rFonts w:ascii="Bookman Old Style" w:eastAsia="Bookman Old Style" w:hAnsi="Bookman Old Style" w:cs="Bookman Old Style"/>
          <w:sz w:val="24"/>
          <w:szCs w:val="24"/>
        </w:rPr>
        <w:t>The modified questionnaire that was used to measure the extent of digital payment systems adoption and the perceived benefits were validated before it was applied. They were reviewed by a team of professionals who have work experience in online finance and business management to ensure that this was suitable and reliable enough that this will be useful among the targeted respondents.</w:t>
      </w:r>
    </w:p>
    <w:p w14:paraId="2CD3AC14"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Distribution and retrieval of the questionnaire. </w:t>
      </w:r>
      <w:r>
        <w:rPr>
          <w:rFonts w:ascii="Bookman Old Style" w:eastAsia="Bookman Old Style" w:hAnsi="Bookman Old Style" w:cs="Bookman Old Style"/>
          <w:sz w:val="24"/>
          <w:szCs w:val="24"/>
        </w:rPr>
        <w:t>The survey questionnaires were personally delivered by the researchers to the selected partner merchants after validation and acceptance. The respondents were given ample time to respond to the questions in a real and complete manner. The researchers monitored the distribution and retrieval process to ensure that they receive the required amount of replies which are complete and accurate.</w:t>
      </w:r>
    </w:p>
    <w:p w14:paraId="4F7D4897"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Collection and Tabulation of data. </w:t>
      </w:r>
      <w:r>
        <w:rPr>
          <w:rFonts w:ascii="Bookman Old Style" w:eastAsia="Bookman Old Style" w:hAnsi="Bookman Old Style" w:cs="Bookman Old Style"/>
          <w:sz w:val="24"/>
          <w:szCs w:val="24"/>
        </w:rPr>
        <w:t>All recovered questionnaires were checked on the accuracy and consistency. To provide reliability in exploring the issues of the study, the researchers collaborated with a statistician to provide accurate encoding, statistical calculation and analysis of the results.</w:t>
      </w:r>
    </w:p>
    <w:p w14:paraId="0BDDD8F3" w14:textId="6F234275"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STATISTICAL TREATMENT</w:t>
      </w:r>
    </w:p>
    <w:p w14:paraId="5D473A55" w14:textId="6CB23666"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following statistical tools were used in the computation of data and testing the hypothesis at alpha 0.05 level of significance. </w:t>
      </w:r>
    </w:p>
    <w:p w14:paraId="1095AB45" w14:textId="77777777" w:rsidR="00AD20C0" w:rsidRDefault="00AD20C0" w:rsidP="00AD20C0">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r>
      <w:r>
        <w:rPr>
          <w:rFonts w:ascii="Bookman Old Style" w:eastAsia="Bookman Old Style" w:hAnsi="Bookman Old Style" w:cs="Bookman Old Style"/>
          <w:b/>
          <w:bCs/>
          <w:sz w:val="24"/>
          <w:szCs w:val="24"/>
        </w:rPr>
        <w:t>Mean.</w:t>
      </w:r>
      <w:r>
        <w:rPr>
          <w:rFonts w:ascii="Bookman Old Style" w:eastAsia="Bookman Old Style" w:hAnsi="Bookman Old Style" w:cs="Bookman Old Style"/>
          <w:sz w:val="24"/>
          <w:szCs w:val="24"/>
        </w:rPr>
        <w:t xml:space="preserve"> This was adapted to determine the level of acceptance of the digital payment system and the perceived benefits by the partner merchants in the Santo Tomas, Davao del Norte. According to Cazorla et al. (2023), mean was a fundamental representative of the central tendency and provided a brief description of the views of the respondents to achieve a successful answer to the first two research questions.</w:t>
      </w:r>
    </w:p>
    <w:p w14:paraId="58D8281E"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Pearson r. </w:t>
      </w:r>
      <w:r>
        <w:rPr>
          <w:rFonts w:ascii="Bookman Old Style" w:eastAsia="Bookman Old Style" w:hAnsi="Bookman Old Style" w:cs="Bookman Old Style"/>
          <w:sz w:val="24"/>
          <w:szCs w:val="24"/>
        </w:rPr>
        <w:t>Pearson correlation coefficient was utilized to test the correlation between the degree of adopting digital payment systems (independent variable), and the perceived benefits by the partner merchants (dependent variable). As mentioned by Turney (2024), it was a statistical test that was used to determine the strength and the direction of the linear relationship between two variables and, therefore, was appropriate when conducting a correlational study.</w:t>
      </w:r>
    </w:p>
    <w:p w14:paraId="02D66681" w14:textId="63FA37F1" w:rsidR="00000C9F" w:rsidRPr="00613F21" w:rsidRDefault="00000C9F" w:rsidP="007825BB">
      <w:pPr>
        <w:spacing w:line="480" w:lineRule="auto"/>
        <w:jc w:val="both"/>
        <w:rPr>
          <w:rFonts w:ascii="Bookman Old Style" w:hAnsi="Bookman Old Style" w:cs="Arial"/>
          <w:sz w:val="24"/>
          <w:szCs w:val="24"/>
          <w:lang w:val="en-US"/>
        </w:rPr>
      </w:pPr>
    </w:p>
    <w:p w14:paraId="1EC21456" w14:textId="77777777" w:rsidR="00143542" w:rsidRPr="00613F21" w:rsidRDefault="00143542" w:rsidP="00FA624C">
      <w:pPr>
        <w:spacing w:line="480" w:lineRule="auto"/>
        <w:ind w:firstLine="720"/>
        <w:jc w:val="both"/>
        <w:rPr>
          <w:rFonts w:ascii="Bookman Old Style" w:hAnsi="Bookman Old Style" w:cs="Arial"/>
          <w:sz w:val="24"/>
          <w:szCs w:val="24"/>
          <w:lang w:val="en-US"/>
        </w:rPr>
      </w:pPr>
    </w:p>
    <w:p w14:paraId="4A8C4F08" w14:textId="478CA0A5" w:rsidR="00143542" w:rsidRPr="00613F21" w:rsidRDefault="00143542" w:rsidP="00143542">
      <w:pPr>
        <w:spacing w:line="259" w:lineRule="auto"/>
        <w:rPr>
          <w:rFonts w:ascii="Bookman Old Style" w:hAnsi="Bookman Old Style" w:cs="Arial"/>
          <w:sz w:val="24"/>
          <w:szCs w:val="24"/>
          <w:lang w:val="en-US"/>
        </w:rPr>
      </w:pPr>
      <w:r w:rsidRPr="00613F21">
        <w:rPr>
          <w:rFonts w:ascii="Bookman Old Style" w:hAnsi="Bookman Old Style" w:cs="Arial"/>
          <w:sz w:val="24"/>
          <w:szCs w:val="24"/>
          <w:lang w:val="en-US"/>
        </w:rPr>
        <w:br w:type="page"/>
      </w:r>
    </w:p>
    <w:p w14:paraId="6A2BF27F" w14:textId="7013A9EF" w:rsidR="003E5C86" w:rsidRPr="00613F21" w:rsidRDefault="00143542" w:rsidP="003E5C86">
      <w:pPr>
        <w:spacing w:line="259" w:lineRule="auto"/>
        <w:jc w:val="center"/>
        <w:rPr>
          <w:rFonts w:ascii="Bookman Old Style" w:hAnsi="Bookman Old Style" w:cs="Arial"/>
          <w:b/>
          <w:sz w:val="24"/>
          <w:szCs w:val="24"/>
          <w:lang w:val="en-US"/>
        </w:rPr>
      </w:pPr>
      <w:r w:rsidRPr="00613F21">
        <w:rPr>
          <w:rFonts w:ascii="Bookman Old Style" w:hAnsi="Bookman Old Style" w:cs="Arial"/>
          <w:b/>
          <w:sz w:val="24"/>
          <w:szCs w:val="24"/>
          <w:lang w:val="en-US"/>
        </w:rPr>
        <w:lastRenderedPageBreak/>
        <w:t>RESULT</w:t>
      </w:r>
      <w:r w:rsidR="00B878B0" w:rsidRPr="00613F21">
        <w:rPr>
          <w:rFonts w:ascii="Bookman Old Style" w:hAnsi="Bookman Old Style" w:cs="Arial"/>
          <w:b/>
          <w:sz w:val="24"/>
          <w:szCs w:val="24"/>
          <w:lang w:val="en-US"/>
        </w:rPr>
        <w:t>S</w:t>
      </w:r>
      <w:r w:rsidR="003E5C86" w:rsidRPr="00613F21">
        <w:rPr>
          <w:rFonts w:ascii="Bookman Old Style" w:hAnsi="Bookman Old Style" w:cs="Arial"/>
          <w:b/>
          <w:sz w:val="24"/>
          <w:szCs w:val="24"/>
          <w:lang w:val="en-US"/>
        </w:rPr>
        <w:t xml:space="preserve"> </w:t>
      </w:r>
    </w:p>
    <w:p w14:paraId="3D6B3607" w14:textId="77777777" w:rsidR="003E5C86" w:rsidRPr="00613F21" w:rsidRDefault="003E5C86" w:rsidP="003E5C86">
      <w:pPr>
        <w:spacing w:line="259" w:lineRule="auto"/>
        <w:jc w:val="center"/>
        <w:rPr>
          <w:rFonts w:ascii="Bookman Old Style" w:hAnsi="Bookman Old Style" w:cs="Arial"/>
          <w:b/>
          <w:sz w:val="24"/>
          <w:szCs w:val="24"/>
          <w:lang w:val="en-US"/>
        </w:rPr>
      </w:pPr>
    </w:p>
    <w:p w14:paraId="1115A058" w14:textId="77777777" w:rsidR="00AD20C0" w:rsidRDefault="003E5C86" w:rsidP="00AD20C0">
      <w:pPr>
        <w:spacing w:line="480" w:lineRule="auto"/>
        <w:jc w:val="both"/>
        <w:rPr>
          <w:rFonts w:ascii="Bookman Old Style" w:eastAsia="Bookman Old Style" w:hAnsi="Bookman Old Style" w:cs="Bookman Old Style"/>
          <w:sz w:val="24"/>
          <w:szCs w:val="24"/>
        </w:rPr>
      </w:pPr>
      <w:r w:rsidRPr="00613F21">
        <w:rPr>
          <w:rFonts w:ascii="Bookman Old Style" w:hAnsi="Bookman Old Style"/>
          <w:b/>
          <w:sz w:val="24"/>
          <w:szCs w:val="24"/>
          <w:lang w:val="en-US"/>
        </w:rPr>
        <w:tab/>
      </w:r>
      <w:r w:rsidR="00AD20C0">
        <w:rPr>
          <w:rFonts w:ascii="Bookman Old Style" w:eastAsia="Bookman Old Style" w:hAnsi="Bookman Old Style" w:cs="Bookman Old Style"/>
          <w:sz w:val="24"/>
          <w:szCs w:val="24"/>
        </w:rPr>
        <w:t>The data presented, evaluated, and interpreted in this section were based on the research objectives. The following is the sequence in which the following topic discusses: level of digital payment systems adoption and level of perceived benefits; significance of the relationship between the adoption of digital payment systems and its perceived benefits.</w:t>
      </w:r>
    </w:p>
    <w:p w14:paraId="05B514D5" w14:textId="77777777" w:rsidR="00AD20C0" w:rsidRDefault="00AD20C0" w:rsidP="00AD20C0">
      <w:pPr>
        <w:spacing w:line="480" w:lineRule="auto"/>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Summary on the level of Digital Payment Systems Adoption</w:t>
      </w:r>
    </w:p>
    <w:p w14:paraId="0EECE016"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descriptive statistics of the level of digital payment systems adoption was shown in table 1, which has an overall mean of 4.46 and standard deviation of 0.66 is within the descriptive equivalent of very high which means that digital payment systems adoption is always evident. Relative advantage registered the highest average of 4.54 and the standard deviation of 0.61 which indicated that relative advantage is always evident. This is an indication that there are profound effects and positive outcomes of adopting digital payment systems, as perceived by the respondents. </w:t>
      </w:r>
    </w:p>
    <w:p w14:paraId="305D6204" w14:textId="77777777" w:rsidR="00AD20C0" w:rsidRDefault="00AD20C0" w:rsidP="00AD20C0">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findings revealed that digital payment systems adoption has a descriptive equivalent of very high and interpreted as always evident. This is an indication that partnered merchants are continually exercising and implementing digital payment systems within their businesses. Specifically, the highest mean score was recorded by relative advantage which shows that merchants highly recognize the </w:t>
      </w:r>
      <w:r>
        <w:rPr>
          <w:rFonts w:ascii="Bookman Old Style" w:eastAsia="Bookman Old Style" w:hAnsi="Bookman Old Style" w:cs="Bookman Old Style"/>
          <w:sz w:val="24"/>
          <w:szCs w:val="24"/>
        </w:rPr>
        <w:lastRenderedPageBreak/>
        <w:t xml:space="preserve">advantages and the positive impacts of switching to the use of digital payment systems like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 Other indicators obtained slightly lower mean scores, however, they can also be interpreted as always evident.</w:t>
      </w:r>
    </w:p>
    <w:p w14:paraId="09860BDF" w14:textId="77777777" w:rsidR="00AD20C0" w:rsidRDefault="00AD20C0" w:rsidP="00AD20C0">
      <w:pPr>
        <w:pBdr>
          <w:top w:val="nil"/>
          <w:left w:val="nil"/>
          <w:bottom w:val="nil"/>
          <w:right w:val="nil"/>
          <w:between w:val="nil"/>
        </w:pBdr>
        <w:spacing w:after="0" w:line="48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Table 1.</w:t>
      </w:r>
    </w:p>
    <w:p w14:paraId="76822A5F" w14:textId="77777777" w:rsidR="00AD20C0" w:rsidRDefault="00AD20C0" w:rsidP="00AD20C0">
      <w:pPr>
        <w:spacing w:after="0" w:line="480" w:lineRule="auto"/>
        <w:rPr>
          <w:rFonts w:ascii="Bookman Old Style" w:eastAsia="Bookman Old Style" w:hAnsi="Bookman Old Style" w:cs="Bookman Old Style"/>
          <w:i/>
          <w:iCs/>
          <w:sz w:val="24"/>
          <w:szCs w:val="24"/>
        </w:rPr>
      </w:pPr>
      <w:r>
        <w:rPr>
          <w:rFonts w:ascii="Bookman Old Style" w:eastAsia="Bookman Old Style" w:hAnsi="Bookman Old Style" w:cs="Bookman Old Style"/>
          <w:i/>
          <w:iCs/>
          <w:sz w:val="24"/>
          <w:szCs w:val="24"/>
        </w:rPr>
        <w:t>The level of digital payment systems adoption</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3"/>
        <w:gridCol w:w="1529"/>
        <w:gridCol w:w="1387"/>
        <w:gridCol w:w="1997"/>
      </w:tblGrid>
      <w:tr w:rsidR="00AD20C0" w14:paraId="0305EBCE" w14:textId="77777777" w:rsidTr="00AD20C0">
        <w:tc>
          <w:tcPr>
            <w:tcW w:w="3393" w:type="dxa"/>
            <w:tcBorders>
              <w:top w:val="single" w:sz="4" w:space="0" w:color="000000"/>
              <w:left w:val="nil"/>
              <w:bottom w:val="single" w:sz="4" w:space="0" w:color="000000"/>
              <w:right w:val="nil"/>
            </w:tcBorders>
          </w:tcPr>
          <w:p w14:paraId="7AA07FD6" w14:textId="77777777" w:rsidR="00AD20C0" w:rsidRDefault="00AD20C0" w:rsidP="00AD20C0">
            <w:pPr>
              <w:pBdr>
                <w:top w:val="nil"/>
                <w:left w:val="nil"/>
                <w:bottom w:val="nil"/>
                <w:right w:val="nil"/>
                <w:between w:val="nil"/>
              </w:pBdr>
              <w:spacing w:line="480" w:lineRule="auto"/>
              <w:ind w:left="720"/>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Indicators</w:t>
            </w:r>
          </w:p>
        </w:tc>
        <w:tc>
          <w:tcPr>
            <w:tcW w:w="1529" w:type="dxa"/>
            <w:tcBorders>
              <w:top w:val="single" w:sz="4" w:space="0" w:color="000000"/>
              <w:left w:val="nil"/>
              <w:bottom w:val="single" w:sz="4" w:space="0" w:color="000000"/>
              <w:right w:val="nil"/>
            </w:tcBorders>
          </w:tcPr>
          <w:p w14:paraId="7A55225C"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Mean</w:t>
            </w:r>
          </w:p>
        </w:tc>
        <w:tc>
          <w:tcPr>
            <w:tcW w:w="1387" w:type="dxa"/>
            <w:tcBorders>
              <w:top w:val="single" w:sz="4" w:space="0" w:color="000000"/>
              <w:left w:val="nil"/>
              <w:bottom w:val="single" w:sz="4" w:space="0" w:color="000000"/>
              <w:right w:val="nil"/>
            </w:tcBorders>
          </w:tcPr>
          <w:p w14:paraId="2F1419BC"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SD</w:t>
            </w:r>
          </w:p>
        </w:tc>
        <w:tc>
          <w:tcPr>
            <w:tcW w:w="1997" w:type="dxa"/>
            <w:tcBorders>
              <w:top w:val="single" w:sz="4" w:space="0" w:color="000000"/>
              <w:left w:val="nil"/>
              <w:bottom w:val="single" w:sz="4" w:space="0" w:color="000000"/>
              <w:right w:val="nil"/>
            </w:tcBorders>
          </w:tcPr>
          <w:p w14:paraId="312C13F2"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r>
      <w:tr w:rsidR="00AD20C0" w14:paraId="63060C44" w14:textId="77777777" w:rsidTr="00AD20C0">
        <w:trPr>
          <w:trHeight w:val="368"/>
        </w:trPr>
        <w:tc>
          <w:tcPr>
            <w:tcW w:w="3393" w:type="dxa"/>
            <w:tcBorders>
              <w:top w:val="single" w:sz="4" w:space="0" w:color="000000"/>
              <w:left w:val="nil"/>
              <w:bottom w:val="nil"/>
              <w:right w:val="nil"/>
            </w:tcBorders>
          </w:tcPr>
          <w:p w14:paraId="1533FCDB"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relative advantage</w:t>
            </w:r>
          </w:p>
        </w:tc>
        <w:tc>
          <w:tcPr>
            <w:tcW w:w="1529" w:type="dxa"/>
            <w:tcBorders>
              <w:top w:val="single" w:sz="4" w:space="0" w:color="000000"/>
              <w:left w:val="nil"/>
              <w:bottom w:val="nil"/>
              <w:right w:val="nil"/>
            </w:tcBorders>
          </w:tcPr>
          <w:p w14:paraId="067807D3"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4.54</w:t>
            </w:r>
          </w:p>
        </w:tc>
        <w:tc>
          <w:tcPr>
            <w:tcW w:w="1387" w:type="dxa"/>
            <w:tcBorders>
              <w:top w:val="single" w:sz="4" w:space="0" w:color="000000"/>
              <w:left w:val="nil"/>
              <w:bottom w:val="nil"/>
              <w:right w:val="nil"/>
            </w:tcBorders>
          </w:tcPr>
          <w:p w14:paraId="45D0DEDA"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0.61</w:t>
            </w:r>
          </w:p>
        </w:tc>
        <w:tc>
          <w:tcPr>
            <w:tcW w:w="1997" w:type="dxa"/>
            <w:tcBorders>
              <w:top w:val="single" w:sz="4" w:space="0" w:color="000000"/>
              <w:left w:val="nil"/>
              <w:bottom w:val="nil"/>
              <w:right w:val="nil"/>
            </w:tcBorders>
          </w:tcPr>
          <w:p w14:paraId="790229AF"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7CC4DD1F" w14:textId="77777777" w:rsidTr="00AD20C0">
        <w:tc>
          <w:tcPr>
            <w:tcW w:w="3393" w:type="dxa"/>
            <w:tcBorders>
              <w:top w:val="nil"/>
              <w:left w:val="nil"/>
              <w:bottom w:val="nil"/>
              <w:right w:val="nil"/>
            </w:tcBorders>
          </w:tcPr>
          <w:p w14:paraId="7A1189E8"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complexity</w:t>
            </w:r>
          </w:p>
        </w:tc>
        <w:tc>
          <w:tcPr>
            <w:tcW w:w="1529" w:type="dxa"/>
            <w:tcBorders>
              <w:top w:val="nil"/>
              <w:left w:val="nil"/>
              <w:bottom w:val="nil"/>
              <w:right w:val="nil"/>
            </w:tcBorders>
          </w:tcPr>
          <w:p w14:paraId="0DE4772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4.44</w:t>
            </w:r>
          </w:p>
        </w:tc>
        <w:tc>
          <w:tcPr>
            <w:tcW w:w="1387" w:type="dxa"/>
            <w:tcBorders>
              <w:top w:val="nil"/>
              <w:left w:val="nil"/>
              <w:bottom w:val="nil"/>
              <w:right w:val="nil"/>
            </w:tcBorders>
          </w:tcPr>
          <w:p w14:paraId="10BAEB8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1997" w:type="dxa"/>
            <w:tcBorders>
              <w:top w:val="nil"/>
              <w:left w:val="nil"/>
              <w:bottom w:val="nil"/>
              <w:right w:val="nil"/>
            </w:tcBorders>
          </w:tcPr>
          <w:p w14:paraId="6DEB73C2"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1E06705C" w14:textId="77777777" w:rsidTr="00AD20C0">
        <w:tc>
          <w:tcPr>
            <w:tcW w:w="3393" w:type="dxa"/>
            <w:tcBorders>
              <w:top w:val="nil"/>
              <w:left w:val="nil"/>
              <w:bottom w:val="nil"/>
              <w:right w:val="nil"/>
            </w:tcBorders>
          </w:tcPr>
          <w:p w14:paraId="2763F403"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compatibility</w:t>
            </w:r>
          </w:p>
        </w:tc>
        <w:tc>
          <w:tcPr>
            <w:tcW w:w="1529" w:type="dxa"/>
            <w:tcBorders>
              <w:top w:val="nil"/>
              <w:left w:val="nil"/>
              <w:bottom w:val="nil"/>
              <w:right w:val="nil"/>
            </w:tcBorders>
          </w:tcPr>
          <w:p w14:paraId="4094D368"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4.44</w:t>
            </w:r>
          </w:p>
        </w:tc>
        <w:tc>
          <w:tcPr>
            <w:tcW w:w="1387" w:type="dxa"/>
            <w:tcBorders>
              <w:top w:val="nil"/>
              <w:left w:val="nil"/>
              <w:bottom w:val="nil"/>
              <w:right w:val="nil"/>
            </w:tcBorders>
          </w:tcPr>
          <w:p w14:paraId="287F1F17"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2FD874D2"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4CC36DC2" w14:textId="77777777" w:rsidTr="00AD20C0">
        <w:tc>
          <w:tcPr>
            <w:tcW w:w="3393" w:type="dxa"/>
            <w:tcBorders>
              <w:top w:val="nil"/>
              <w:left w:val="nil"/>
              <w:bottom w:val="nil"/>
              <w:right w:val="nil"/>
            </w:tcBorders>
          </w:tcPr>
          <w:p w14:paraId="78114B9D"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perceived risk</w:t>
            </w:r>
          </w:p>
        </w:tc>
        <w:tc>
          <w:tcPr>
            <w:tcW w:w="1529" w:type="dxa"/>
            <w:tcBorders>
              <w:top w:val="nil"/>
              <w:left w:val="nil"/>
              <w:bottom w:val="nil"/>
              <w:right w:val="nil"/>
            </w:tcBorders>
          </w:tcPr>
          <w:p w14:paraId="4A8ED034"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4.43</w:t>
            </w:r>
          </w:p>
        </w:tc>
        <w:tc>
          <w:tcPr>
            <w:tcW w:w="1387" w:type="dxa"/>
            <w:tcBorders>
              <w:top w:val="nil"/>
              <w:left w:val="nil"/>
              <w:bottom w:val="nil"/>
              <w:right w:val="nil"/>
            </w:tcBorders>
          </w:tcPr>
          <w:p w14:paraId="63D632A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2B613F3A"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41B87B1A" w14:textId="77777777" w:rsidTr="00AD20C0">
        <w:tc>
          <w:tcPr>
            <w:tcW w:w="3393" w:type="dxa"/>
            <w:tcBorders>
              <w:top w:val="nil"/>
              <w:left w:val="nil"/>
              <w:bottom w:val="nil"/>
              <w:right w:val="nil"/>
            </w:tcBorders>
          </w:tcPr>
          <w:p w14:paraId="00569594"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customer innovativeness</w:t>
            </w:r>
          </w:p>
        </w:tc>
        <w:tc>
          <w:tcPr>
            <w:tcW w:w="1529" w:type="dxa"/>
            <w:tcBorders>
              <w:top w:val="nil"/>
              <w:left w:val="nil"/>
              <w:bottom w:val="nil"/>
              <w:right w:val="nil"/>
            </w:tcBorders>
          </w:tcPr>
          <w:p w14:paraId="14B50A09"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4.44</w:t>
            </w:r>
          </w:p>
        </w:tc>
        <w:tc>
          <w:tcPr>
            <w:tcW w:w="1387" w:type="dxa"/>
            <w:tcBorders>
              <w:top w:val="nil"/>
              <w:left w:val="nil"/>
              <w:bottom w:val="nil"/>
              <w:right w:val="nil"/>
            </w:tcBorders>
          </w:tcPr>
          <w:p w14:paraId="004EC8C0"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1997" w:type="dxa"/>
            <w:tcBorders>
              <w:top w:val="nil"/>
              <w:left w:val="nil"/>
              <w:bottom w:val="nil"/>
              <w:right w:val="nil"/>
            </w:tcBorders>
          </w:tcPr>
          <w:p w14:paraId="6978288C"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48286291" w14:textId="77777777" w:rsidTr="00AD20C0">
        <w:trPr>
          <w:trHeight w:val="108"/>
        </w:trPr>
        <w:tc>
          <w:tcPr>
            <w:tcW w:w="3393" w:type="dxa"/>
            <w:tcBorders>
              <w:top w:val="single" w:sz="4" w:space="0" w:color="000000"/>
              <w:left w:val="nil"/>
              <w:bottom w:val="single" w:sz="4" w:space="0" w:color="000000"/>
              <w:right w:val="nil"/>
            </w:tcBorders>
          </w:tcPr>
          <w:p w14:paraId="5D5772A1"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Category</w:t>
            </w:r>
          </w:p>
        </w:tc>
        <w:tc>
          <w:tcPr>
            <w:tcW w:w="1529" w:type="dxa"/>
            <w:tcBorders>
              <w:top w:val="single" w:sz="4" w:space="0" w:color="000000"/>
              <w:left w:val="nil"/>
              <w:bottom w:val="single" w:sz="4" w:space="0" w:color="000000"/>
              <w:right w:val="nil"/>
            </w:tcBorders>
          </w:tcPr>
          <w:p w14:paraId="7ED570B0"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4.46</w:t>
            </w:r>
          </w:p>
        </w:tc>
        <w:tc>
          <w:tcPr>
            <w:tcW w:w="1387" w:type="dxa"/>
            <w:tcBorders>
              <w:top w:val="single" w:sz="4" w:space="0" w:color="000000"/>
              <w:left w:val="nil"/>
              <w:bottom w:val="single" w:sz="4" w:space="0" w:color="000000"/>
              <w:right w:val="nil"/>
            </w:tcBorders>
          </w:tcPr>
          <w:p w14:paraId="5D5106D9"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0.66</w:t>
            </w:r>
          </w:p>
        </w:tc>
        <w:tc>
          <w:tcPr>
            <w:tcW w:w="1997" w:type="dxa"/>
            <w:tcBorders>
              <w:top w:val="single" w:sz="4" w:space="0" w:color="000000"/>
              <w:left w:val="nil"/>
              <w:bottom w:val="single" w:sz="4" w:space="0" w:color="000000"/>
              <w:right w:val="nil"/>
            </w:tcBorders>
          </w:tcPr>
          <w:p w14:paraId="088096DD" w14:textId="77777777" w:rsidR="00AD20C0" w:rsidRDefault="00AD20C0" w:rsidP="00AD20C0">
            <w:pPr>
              <w:spacing w:line="480" w:lineRule="auto"/>
              <w:ind w:left="360"/>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Very High</w:t>
            </w:r>
          </w:p>
        </w:tc>
      </w:tr>
    </w:tbl>
    <w:p w14:paraId="505A3D0D" w14:textId="77777777" w:rsidR="00AD20C0" w:rsidRDefault="00AD20C0" w:rsidP="00AD20C0">
      <w:pPr>
        <w:spacing w:line="480" w:lineRule="auto"/>
        <w:jc w:val="both"/>
        <w:rPr>
          <w:rFonts w:ascii="Bookman Old Style" w:eastAsia="Bookman Old Style" w:hAnsi="Bookman Old Style" w:cs="Bookman Old Style"/>
          <w:sz w:val="24"/>
          <w:szCs w:val="24"/>
        </w:rPr>
      </w:pPr>
    </w:p>
    <w:p w14:paraId="30E4F689"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Summary on the level of Perceived Benefits</w:t>
      </w:r>
    </w:p>
    <w:p w14:paraId="5AD2C54D" w14:textId="77777777" w:rsidR="00AD20C0" w:rsidRDefault="00AD20C0" w:rsidP="00AD20C0">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r>
      <w:r>
        <w:rPr>
          <w:rFonts w:ascii="Bookman Old Style" w:eastAsia="Bookman Old Style" w:hAnsi="Bookman Old Style" w:cs="Bookman Old Style"/>
          <w:sz w:val="24"/>
          <w:szCs w:val="24"/>
        </w:rPr>
        <w:t xml:space="preserve">The results of the descriptive statistics on identifying the level of perceived benefits were presented in Table 2 which has a total mean of 4.48 and standard deviation of 0.60 which can be described as very high which means that perceived benefits are always observed. The results also revealed that the indicator which has the highest mean was assortment with an average of 4.67 and a standard deviation of 0.52, indicating that assortment is always observed. This finding means that </w:t>
      </w:r>
      <w:r>
        <w:rPr>
          <w:rFonts w:ascii="Bookman Old Style" w:eastAsia="Bookman Old Style" w:hAnsi="Bookman Old Style" w:cs="Bookman Old Style"/>
          <w:sz w:val="24"/>
          <w:szCs w:val="24"/>
        </w:rPr>
        <w:lastRenderedPageBreak/>
        <w:t xml:space="preserve">the respondents value the vast variety of options and services provided to an extent that they are more satisfied and enjoyed their experience as this increases their satisfaction. </w:t>
      </w:r>
    </w:p>
    <w:p w14:paraId="62E80B83" w14:textId="77777777" w:rsidR="00AD20C0" w:rsidRDefault="00AD20C0" w:rsidP="00AD20C0">
      <w:pPr>
        <w:spacing w:line="24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Table 2</w:t>
      </w:r>
    </w:p>
    <w:p w14:paraId="7B0E9A0C" w14:textId="77777777" w:rsidR="00AD20C0" w:rsidRDefault="00AD20C0" w:rsidP="00AD20C0">
      <w:pPr>
        <w:spacing w:line="240" w:lineRule="auto"/>
        <w:jc w:val="both"/>
        <w:rPr>
          <w:rFonts w:ascii="Bookman Old Style" w:eastAsia="Bookman Old Style" w:hAnsi="Bookman Old Style" w:cs="Bookman Old Style"/>
          <w:i/>
          <w:iCs/>
          <w:sz w:val="24"/>
          <w:szCs w:val="24"/>
        </w:rPr>
      </w:pPr>
      <w:r>
        <w:rPr>
          <w:rFonts w:ascii="Bookman Old Style" w:eastAsia="Bookman Old Style" w:hAnsi="Bookman Old Style" w:cs="Bookman Old Style"/>
          <w:i/>
          <w:iCs/>
          <w:sz w:val="24"/>
          <w:szCs w:val="24"/>
        </w:rPr>
        <w:t>Level of Perceived Benefits</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2"/>
        <w:gridCol w:w="1487"/>
        <w:gridCol w:w="1430"/>
        <w:gridCol w:w="1997"/>
      </w:tblGrid>
      <w:tr w:rsidR="00AD20C0" w14:paraId="5748C940" w14:textId="77777777" w:rsidTr="00AD20C0">
        <w:tc>
          <w:tcPr>
            <w:tcW w:w="3392" w:type="dxa"/>
            <w:tcBorders>
              <w:top w:val="single" w:sz="4" w:space="0" w:color="000000"/>
              <w:left w:val="nil"/>
              <w:bottom w:val="single" w:sz="4" w:space="0" w:color="000000"/>
              <w:right w:val="nil"/>
            </w:tcBorders>
          </w:tcPr>
          <w:p w14:paraId="7A38A90E" w14:textId="77777777" w:rsidR="00AD20C0" w:rsidRDefault="00AD20C0" w:rsidP="00AD20C0">
            <w:pPr>
              <w:pBdr>
                <w:top w:val="nil"/>
                <w:left w:val="nil"/>
                <w:bottom w:val="nil"/>
                <w:right w:val="nil"/>
                <w:between w:val="nil"/>
              </w:pBdr>
              <w:spacing w:line="259" w:lineRule="auto"/>
              <w:ind w:left="720"/>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Indicators</w:t>
            </w:r>
          </w:p>
        </w:tc>
        <w:tc>
          <w:tcPr>
            <w:tcW w:w="1487" w:type="dxa"/>
            <w:tcBorders>
              <w:top w:val="single" w:sz="4" w:space="0" w:color="000000"/>
              <w:left w:val="nil"/>
              <w:bottom w:val="single" w:sz="4" w:space="0" w:color="000000"/>
              <w:right w:val="nil"/>
            </w:tcBorders>
          </w:tcPr>
          <w:p w14:paraId="6ABA7119"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Mean</w:t>
            </w:r>
          </w:p>
        </w:tc>
        <w:tc>
          <w:tcPr>
            <w:tcW w:w="1430" w:type="dxa"/>
            <w:tcBorders>
              <w:top w:val="single" w:sz="4" w:space="0" w:color="000000"/>
              <w:left w:val="nil"/>
              <w:bottom w:val="single" w:sz="4" w:space="0" w:color="000000"/>
              <w:right w:val="nil"/>
            </w:tcBorders>
          </w:tcPr>
          <w:p w14:paraId="0D91C565"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SD</w:t>
            </w:r>
          </w:p>
        </w:tc>
        <w:tc>
          <w:tcPr>
            <w:tcW w:w="1997" w:type="dxa"/>
            <w:tcBorders>
              <w:top w:val="single" w:sz="4" w:space="0" w:color="000000"/>
              <w:left w:val="nil"/>
              <w:bottom w:val="single" w:sz="4" w:space="0" w:color="000000"/>
              <w:right w:val="nil"/>
            </w:tcBorders>
          </w:tcPr>
          <w:p w14:paraId="2C4E6A17" w14:textId="77777777" w:rsidR="00AD20C0" w:rsidRDefault="00AD20C0" w:rsidP="00AD20C0">
            <w:pPr>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r>
      <w:tr w:rsidR="00AD20C0" w14:paraId="50CE5CEF" w14:textId="77777777" w:rsidTr="00AD20C0">
        <w:trPr>
          <w:trHeight w:val="368"/>
        </w:trPr>
        <w:tc>
          <w:tcPr>
            <w:tcW w:w="3392" w:type="dxa"/>
            <w:tcBorders>
              <w:top w:val="single" w:sz="4" w:space="0" w:color="000000"/>
              <w:left w:val="nil"/>
              <w:bottom w:val="nil"/>
              <w:right w:val="nil"/>
            </w:tcBorders>
          </w:tcPr>
          <w:p w14:paraId="1E5D6E60"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convenience</w:t>
            </w:r>
          </w:p>
        </w:tc>
        <w:tc>
          <w:tcPr>
            <w:tcW w:w="1487" w:type="dxa"/>
            <w:tcBorders>
              <w:top w:val="single" w:sz="4" w:space="0" w:color="000000"/>
              <w:left w:val="nil"/>
              <w:bottom w:val="nil"/>
              <w:right w:val="nil"/>
            </w:tcBorders>
          </w:tcPr>
          <w:p w14:paraId="01600F5A"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4.48</w:t>
            </w:r>
          </w:p>
        </w:tc>
        <w:tc>
          <w:tcPr>
            <w:tcW w:w="1430" w:type="dxa"/>
            <w:tcBorders>
              <w:top w:val="single" w:sz="4" w:space="0" w:color="000000"/>
              <w:left w:val="nil"/>
              <w:bottom w:val="nil"/>
              <w:right w:val="nil"/>
            </w:tcBorders>
          </w:tcPr>
          <w:p w14:paraId="5D39A53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0.60</w:t>
            </w:r>
          </w:p>
        </w:tc>
        <w:tc>
          <w:tcPr>
            <w:tcW w:w="1997" w:type="dxa"/>
            <w:tcBorders>
              <w:top w:val="single" w:sz="4" w:space="0" w:color="000000"/>
              <w:left w:val="nil"/>
              <w:bottom w:val="nil"/>
              <w:right w:val="nil"/>
            </w:tcBorders>
          </w:tcPr>
          <w:p w14:paraId="07833D2B"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1ACA5DA1" w14:textId="77777777" w:rsidTr="00AD20C0">
        <w:tc>
          <w:tcPr>
            <w:tcW w:w="3392" w:type="dxa"/>
            <w:tcBorders>
              <w:top w:val="nil"/>
              <w:left w:val="nil"/>
              <w:bottom w:val="nil"/>
              <w:right w:val="nil"/>
            </w:tcBorders>
          </w:tcPr>
          <w:p w14:paraId="17D00D26"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empowerment</w:t>
            </w:r>
          </w:p>
        </w:tc>
        <w:tc>
          <w:tcPr>
            <w:tcW w:w="1487" w:type="dxa"/>
            <w:tcBorders>
              <w:top w:val="nil"/>
              <w:left w:val="nil"/>
              <w:bottom w:val="nil"/>
              <w:right w:val="nil"/>
            </w:tcBorders>
          </w:tcPr>
          <w:p w14:paraId="239539DB"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4.41</w:t>
            </w:r>
          </w:p>
        </w:tc>
        <w:tc>
          <w:tcPr>
            <w:tcW w:w="1430" w:type="dxa"/>
            <w:tcBorders>
              <w:top w:val="nil"/>
              <w:left w:val="nil"/>
              <w:bottom w:val="nil"/>
              <w:right w:val="nil"/>
            </w:tcBorders>
          </w:tcPr>
          <w:p w14:paraId="2ED9523D"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0.68</w:t>
            </w:r>
          </w:p>
        </w:tc>
        <w:tc>
          <w:tcPr>
            <w:tcW w:w="1997" w:type="dxa"/>
            <w:tcBorders>
              <w:top w:val="nil"/>
              <w:left w:val="nil"/>
              <w:bottom w:val="nil"/>
              <w:right w:val="nil"/>
            </w:tcBorders>
          </w:tcPr>
          <w:p w14:paraId="6234B32B"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64F1E54E" w14:textId="77777777" w:rsidTr="00AD20C0">
        <w:tc>
          <w:tcPr>
            <w:tcW w:w="3392" w:type="dxa"/>
            <w:tcBorders>
              <w:top w:val="nil"/>
              <w:left w:val="nil"/>
              <w:bottom w:val="nil"/>
              <w:right w:val="nil"/>
            </w:tcBorders>
          </w:tcPr>
          <w:p w14:paraId="60769745"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personalization</w:t>
            </w:r>
          </w:p>
        </w:tc>
        <w:tc>
          <w:tcPr>
            <w:tcW w:w="1487" w:type="dxa"/>
            <w:tcBorders>
              <w:top w:val="nil"/>
              <w:left w:val="nil"/>
              <w:bottom w:val="nil"/>
              <w:right w:val="nil"/>
            </w:tcBorders>
          </w:tcPr>
          <w:p w14:paraId="40960B3B"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4.47</w:t>
            </w:r>
          </w:p>
        </w:tc>
        <w:tc>
          <w:tcPr>
            <w:tcW w:w="1430" w:type="dxa"/>
            <w:tcBorders>
              <w:top w:val="nil"/>
              <w:left w:val="nil"/>
              <w:bottom w:val="nil"/>
              <w:right w:val="nil"/>
            </w:tcBorders>
          </w:tcPr>
          <w:p w14:paraId="5739B61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5C0C7503"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06D7ED27" w14:textId="77777777" w:rsidTr="00AD20C0">
        <w:tc>
          <w:tcPr>
            <w:tcW w:w="3392" w:type="dxa"/>
            <w:tcBorders>
              <w:top w:val="nil"/>
              <w:left w:val="nil"/>
              <w:bottom w:val="nil"/>
              <w:right w:val="nil"/>
            </w:tcBorders>
          </w:tcPr>
          <w:p w14:paraId="2EF6CCC9"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discreetness</w:t>
            </w:r>
          </w:p>
        </w:tc>
        <w:tc>
          <w:tcPr>
            <w:tcW w:w="1487" w:type="dxa"/>
            <w:tcBorders>
              <w:top w:val="nil"/>
              <w:left w:val="nil"/>
              <w:bottom w:val="nil"/>
              <w:right w:val="nil"/>
            </w:tcBorders>
          </w:tcPr>
          <w:p w14:paraId="4D1B00A1"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4.48</w:t>
            </w:r>
          </w:p>
        </w:tc>
        <w:tc>
          <w:tcPr>
            <w:tcW w:w="1430" w:type="dxa"/>
            <w:tcBorders>
              <w:top w:val="nil"/>
              <w:left w:val="nil"/>
              <w:bottom w:val="nil"/>
              <w:right w:val="nil"/>
            </w:tcBorders>
          </w:tcPr>
          <w:p w14:paraId="1FF3F084"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0.64</w:t>
            </w:r>
          </w:p>
        </w:tc>
        <w:tc>
          <w:tcPr>
            <w:tcW w:w="1997" w:type="dxa"/>
            <w:tcBorders>
              <w:top w:val="nil"/>
              <w:left w:val="nil"/>
              <w:bottom w:val="nil"/>
              <w:right w:val="nil"/>
            </w:tcBorders>
          </w:tcPr>
          <w:p w14:paraId="6C5EAB20"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056FD41D" w14:textId="77777777" w:rsidTr="00AD20C0">
        <w:tc>
          <w:tcPr>
            <w:tcW w:w="3392" w:type="dxa"/>
            <w:tcBorders>
              <w:top w:val="nil"/>
              <w:left w:val="nil"/>
              <w:bottom w:val="nil"/>
              <w:right w:val="nil"/>
            </w:tcBorders>
          </w:tcPr>
          <w:p w14:paraId="24B1B4D5"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better deal</w:t>
            </w:r>
          </w:p>
        </w:tc>
        <w:tc>
          <w:tcPr>
            <w:tcW w:w="1487" w:type="dxa"/>
            <w:tcBorders>
              <w:top w:val="nil"/>
              <w:left w:val="nil"/>
              <w:bottom w:val="nil"/>
              <w:right w:val="nil"/>
            </w:tcBorders>
          </w:tcPr>
          <w:p w14:paraId="507303A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4.46</w:t>
            </w:r>
          </w:p>
        </w:tc>
        <w:tc>
          <w:tcPr>
            <w:tcW w:w="1430" w:type="dxa"/>
            <w:tcBorders>
              <w:top w:val="nil"/>
              <w:left w:val="nil"/>
              <w:bottom w:val="nil"/>
              <w:right w:val="nil"/>
            </w:tcBorders>
          </w:tcPr>
          <w:p w14:paraId="6760FBC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997" w:type="dxa"/>
            <w:tcBorders>
              <w:top w:val="nil"/>
              <w:left w:val="nil"/>
              <w:bottom w:val="nil"/>
              <w:right w:val="nil"/>
            </w:tcBorders>
          </w:tcPr>
          <w:p w14:paraId="0EA906A0"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1FE937EF" w14:textId="77777777" w:rsidTr="00AD20C0">
        <w:tc>
          <w:tcPr>
            <w:tcW w:w="3392" w:type="dxa"/>
            <w:tcBorders>
              <w:top w:val="nil"/>
              <w:left w:val="nil"/>
              <w:bottom w:val="nil"/>
              <w:right w:val="nil"/>
            </w:tcBorders>
          </w:tcPr>
          <w:p w14:paraId="2E29018D"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 discretion</w:t>
            </w:r>
          </w:p>
        </w:tc>
        <w:tc>
          <w:tcPr>
            <w:tcW w:w="1487" w:type="dxa"/>
            <w:tcBorders>
              <w:top w:val="nil"/>
              <w:left w:val="nil"/>
              <w:bottom w:val="nil"/>
              <w:right w:val="nil"/>
            </w:tcBorders>
          </w:tcPr>
          <w:p w14:paraId="762D4DB8"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4.65</w:t>
            </w:r>
          </w:p>
        </w:tc>
        <w:tc>
          <w:tcPr>
            <w:tcW w:w="1430" w:type="dxa"/>
            <w:tcBorders>
              <w:top w:val="nil"/>
              <w:left w:val="nil"/>
              <w:bottom w:val="nil"/>
              <w:right w:val="nil"/>
            </w:tcBorders>
          </w:tcPr>
          <w:p w14:paraId="430B8155"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0.52</w:t>
            </w:r>
          </w:p>
        </w:tc>
        <w:tc>
          <w:tcPr>
            <w:tcW w:w="1997" w:type="dxa"/>
            <w:tcBorders>
              <w:top w:val="nil"/>
              <w:left w:val="nil"/>
              <w:bottom w:val="nil"/>
              <w:right w:val="nil"/>
            </w:tcBorders>
          </w:tcPr>
          <w:p w14:paraId="2B6D6C87"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6E5BA641" w14:textId="77777777" w:rsidTr="00AD20C0">
        <w:tc>
          <w:tcPr>
            <w:tcW w:w="3392" w:type="dxa"/>
            <w:tcBorders>
              <w:top w:val="nil"/>
              <w:left w:val="nil"/>
              <w:bottom w:val="nil"/>
              <w:right w:val="nil"/>
            </w:tcBorders>
          </w:tcPr>
          <w:p w14:paraId="51138AD7" w14:textId="77777777" w:rsidR="00AD20C0" w:rsidRDefault="00AD20C0" w:rsidP="00AD20C0">
            <w:pPr>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 assortment</w:t>
            </w:r>
          </w:p>
        </w:tc>
        <w:tc>
          <w:tcPr>
            <w:tcW w:w="1487" w:type="dxa"/>
            <w:tcBorders>
              <w:top w:val="nil"/>
              <w:left w:val="nil"/>
              <w:bottom w:val="nil"/>
              <w:right w:val="nil"/>
            </w:tcBorders>
          </w:tcPr>
          <w:p w14:paraId="75C22ABA"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4.67</w:t>
            </w:r>
          </w:p>
        </w:tc>
        <w:tc>
          <w:tcPr>
            <w:tcW w:w="1430" w:type="dxa"/>
            <w:tcBorders>
              <w:top w:val="nil"/>
              <w:left w:val="nil"/>
              <w:bottom w:val="nil"/>
              <w:right w:val="nil"/>
            </w:tcBorders>
          </w:tcPr>
          <w:p w14:paraId="34EE0C7E" w14:textId="77777777" w:rsidR="00AD20C0" w:rsidRDefault="00AD20C0" w:rsidP="00AD20C0">
            <w:pPr>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0.52</w:t>
            </w:r>
          </w:p>
        </w:tc>
        <w:tc>
          <w:tcPr>
            <w:tcW w:w="1997" w:type="dxa"/>
            <w:tcBorders>
              <w:top w:val="nil"/>
              <w:left w:val="nil"/>
              <w:bottom w:val="nil"/>
              <w:right w:val="nil"/>
            </w:tcBorders>
          </w:tcPr>
          <w:p w14:paraId="2B621F68" w14:textId="77777777" w:rsidR="00AD20C0" w:rsidRDefault="00AD20C0" w:rsidP="00AD20C0">
            <w:pPr>
              <w:spacing w:line="480" w:lineRule="auto"/>
              <w:ind w:left="3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r>
      <w:tr w:rsidR="00AD20C0" w14:paraId="7FE246D7" w14:textId="77777777" w:rsidTr="00AD20C0">
        <w:trPr>
          <w:trHeight w:val="60"/>
        </w:trPr>
        <w:tc>
          <w:tcPr>
            <w:tcW w:w="3392" w:type="dxa"/>
            <w:tcBorders>
              <w:top w:val="single" w:sz="4" w:space="0" w:color="000000"/>
              <w:left w:val="nil"/>
              <w:bottom w:val="single" w:sz="4" w:space="0" w:color="000000"/>
              <w:right w:val="nil"/>
            </w:tcBorders>
          </w:tcPr>
          <w:p w14:paraId="4D0604C6"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Category</w:t>
            </w:r>
          </w:p>
        </w:tc>
        <w:tc>
          <w:tcPr>
            <w:tcW w:w="1487" w:type="dxa"/>
            <w:tcBorders>
              <w:top w:val="single" w:sz="4" w:space="0" w:color="000000"/>
              <w:left w:val="nil"/>
              <w:bottom w:val="single" w:sz="4" w:space="0" w:color="000000"/>
              <w:right w:val="nil"/>
            </w:tcBorders>
          </w:tcPr>
          <w:p w14:paraId="7AF1EED3"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4.48</w:t>
            </w:r>
          </w:p>
        </w:tc>
        <w:tc>
          <w:tcPr>
            <w:tcW w:w="1430" w:type="dxa"/>
            <w:tcBorders>
              <w:top w:val="single" w:sz="4" w:space="0" w:color="000000"/>
              <w:left w:val="nil"/>
              <w:bottom w:val="single" w:sz="4" w:space="0" w:color="000000"/>
              <w:right w:val="nil"/>
            </w:tcBorders>
          </w:tcPr>
          <w:p w14:paraId="2E641F1F" w14:textId="77777777" w:rsidR="00AD20C0" w:rsidRDefault="00AD20C0" w:rsidP="00AD20C0">
            <w:pPr>
              <w:spacing w:line="480" w:lineRule="auto"/>
              <w:ind w:left="36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0.60</w:t>
            </w:r>
          </w:p>
        </w:tc>
        <w:tc>
          <w:tcPr>
            <w:tcW w:w="1997" w:type="dxa"/>
            <w:tcBorders>
              <w:top w:val="single" w:sz="4" w:space="0" w:color="000000"/>
              <w:left w:val="nil"/>
              <w:bottom w:val="single" w:sz="4" w:space="0" w:color="000000"/>
              <w:right w:val="nil"/>
            </w:tcBorders>
          </w:tcPr>
          <w:p w14:paraId="520AB583" w14:textId="77777777" w:rsidR="00AD20C0" w:rsidRDefault="00AD20C0" w:rsidP="00AD20C0">
            <w:pPr>
              <w:spacing w:line="480" w:lineRule="auto"/>
              <w:ind w:left="360"/>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Very High</w:t>
            </w:r>
          </w:p>
        </w:tc>
      </w:tr>
    </w:tbl>
    <w:p w14:paraId="26C4A7A9" w14:textId="77777777" w:rsidR="00AD20C0" w:rsidRDefault="00AD20C0" w:rsidP="00AD20C0">
      <w:pPr>
        <w:spacing w:line="480" w:lineRule="auto"/>
        <w:jc w:val="both"/>
        <w:rPr>
          <w:rFonts w:ascii="Bookman Old Style" w:eastAsia="Bookman Old Style" w:hAnsi="Bookman Old Style" w:cs="Bookman Old Style"/>
          <w:b/>
          <w:bCs/>
          <w:sz w:val="24"/>
          <w:szCs w:val="24"/>
        </w:rPr>
      </w:pPr>
    </w:p>
    <w:p w14:paraId="6160B41E" w14:textId="77777777" w:rsidR="00AD20C0" w:rsidRDefault="00AD20C0" w:rsidP="00AD20C0">
      <w:pPr>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Significance of the Adoption of Digital Payment Systems and Perceived Benefits. </w:t>
      </w:r>
    </w:p>
    <w:p w14:paraId="55EAC5CE" w14:textId="77777777" w:rsidR="00AD20C0" w:rsidRDefault="00AD20C0" w:rsidP="00AD20C0">
      <w:pPr>
        <w:spacing w:line="480" w:lineRule="auto"/>
        <w:ind w:firstLine="720"/>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 xml:space="preserve">Displayed in table 3 is the relationship between the independent variable, adoption of digital payment systems, and the dependent Variable, perceived benefits. The overall coefficient of significance was 0.844, with a P-value of &lt;0.001, which is lower than the 0.05 level of significance. This means a significant relationship existed between the </w:t>
      </w:r>
      <w:r>
        <w:rPr>
          <w:rFonts w:ascii="Bookman Old Style" w:eastAsia="Bookman Old Style" w:hAnsi="Bookman Old Style" w:cs="Bookman Old Style"/>
          <w:sz w:val="24"/>
          <w:szCs w:val="24"/>
        </w:rPr>
        <w:lastRenderedPageBreak/>
        <w:t>adoption of digital payment systems and perceived benefits since the probability value is p&lt;0.001. Thus, the null hypothesis of no significant relationship was therefore rejected. The overall significance coefficient of .844 also showed a significance between the two variables.</w:t>
      </w:r>
      <w:r>
        <w:rPr>
          <w:rFonts w:ascii="Bookman Old Style" w:eastAsia="Bookman Old Style" w:hAnsi="Bookman Old Style" w:cs="Bookman Old Style"/>
          <w:b/>
          <w:bCs/>
          <w:sz w:val="24"/>
          <w:szCs w:val="24"/>
        </w:rPr>
        <w:t xml:space="preserve"> </w:t>
      </w:r>
    </w:p>
    <w:p w14:paraId="2AB340AF" w14:textId="77777777" w:rsidR="00AD20C0" w:rsidRDefault="00AD20C0" w:rsidP="00AD20C0">
      <w:pPr>
        <w:spacing w:after="0" w:line="360" w:lineRule="auto"/>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Table 3.</w:t>
      </w:r>
    </w:p>
    <w:p w14:paraId="39C5530A" w14:textId="77777777" w:rsidR="00AD20C0" w:rsidRDefault="00AD20C0" w:rsidP="00AD20C0">
      <w:pPr>
        <w:spacing w:after="0" w:line="360" w:lineRule="auto"/>
        <w:rPr>
          <w:rFonts w:ascii="Bookman Old Style" w:eastAsia="Bookman Old Style" w:hAnsi="Bookman Old Style" w:cs="Bookman Old Style"/>
          <w:i/>
          <w:iCs/>
          <w:sz w:val="24"/>
          <w:szCs w:val="24"/>
        </w:rPr>
      </w:pPr>
      <w:r>
        <w:rPr>
          <w:rFonts w:ascii="Bookman Old Style" w:eastAsia="Bookman Old Style" w:hAnsi="Bookman Old Style" w:cs="Bookman Old Style"/>
          <w:i/>
          <w:iCs/>
          <w:sz w:val="24"/>
          <w:szCs w:val="24"/>
        </w:rPr>
        <w:t>Significance of the relationship between digital payment systems adoption and perceived benefits.</w:t>
      </w:r>
    </w:p>
    <w:tbl>
      <w:tblPr>
        <w:tblW w:w="8370" w:type="dxa"/>
        <w:tblBorders>
          <w:top w:val="nil"/>
          <w:left w:val="nil"/>
          <w:bottom w:val="nil"/>
          <w:right w:val="nil"/>
          <w:insideH w:val="nil"/>
          <w:insideV w:val="nil"/>
        </w:tblBorders>
        <w:tblLayout w:type="fixed"/>
        <w:tblLook w:val="0400" w:firstRow="0" w:lastRow="0" w:firstColumn="0" w:lastColumn="0" w:noHBand="0" w:noVBand="1"/>
      </w:tblPr>
      <w:tblGrid>
        <w:gridCol w:w="2610"/>
        <w:gridCol w:w="990"/>
        <w:gridCol w:w="1350"/>
        <w:gridCol w:w="1530"/>
        <w:gridCol w:w="1890"/>
      </w:tblGrid>
      <w:tr w:rsidR="00AD20C0" w14:paraId="0A888CD4" w14:textId="77777777" w:rsidTr="00AD20C0">
        <w:tc>
          <w:tcPr>
            <w:tcW w:w="2610" w:type="dxa"/>
            <w:tcBorders>
              <w:top w:val="single" w:sz="12" w:space="0" w:color="000000"/>
              <w:bottom w:val="single" w:sz="12" w:space="0" w:color="000000"/>
            </w:tcBorders>
          </w:tcPr>
          <w:p w14:paraId="620F7BD3"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Variables Correlated</w:t>
            </w:r>
          </w:p>
        </w:tc>
        <w:tc>
          <w:tcPr>
            <w:tcW w:w="990" w:type="dxa"/>
            <w:tcBorders>
              <w:top w:val="single" w:sz="12" w:space="0" w:color="000000"/>
              <w:bottom w:val="single" w:sz="12" w:space="0" w:color="000000"/>
            </w:tcBorders>
          </w:tcPr>
          <w:p w14:paraId="070E3BA7"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w:t>
            </w:r>
          </w:p>
        </w:tc>
        <w:tc>
          <w:tcPr>
            <w:tcW w:w="1350" w:type="dxa"/>
            <w:tcBorders>
              <w:top w:val="single" w:sz="12" w:space="0" w:color="000000"/>
              <w:bottom w:val="single" w:sz="12" w:space="0" w:color="000000"/>
            </w:tcBorders>
          </w:tcPr>
          <w:p w14:paraId="48131BA8"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p-value</w:t>
            </w:r>
          </w:p>
        </w:tc>
        <w:tc>
          <w:tcPr>
            <w:tcW w:w="1530" w:type="dxa"/>
            <w:tcBorders>
              <w:top w:val="single" w:sz="12" w:space="0" w:color="000000"/>
              <w:bottom w:val="single" w:sz="12" w:space="0" w:color="000000"/>
            </w:tcBorders>
          </w:tcPr>
          <w:p w14:paraId="2018D965" w14:textId="77777777" w:rsidR="00AD20C0" w:rsidRDefault="00AD20C0" w:rsidP="00AD20C0">
            <w:pPr>
              <w:spacing w:line="480" w:lineRule="auto"/>
              <w:jc w:val="center"/>
              <w:rPr>
                <w:rFonts w:ascii="Bookman Old Style" w:eastAsia="Bookman Old Style" w:hAnsi="Bookman Old Style" w:cs="Bookman Old Style"/>
                <w:b/>
                <w:bCs/>
                <w:sz w:val="24"/>
                <w:szCs w:val="24"/>
                <w:vertAlign w:val="subscript"/>
              </w:rPr>
            </w:pPr>
            <w:r>
              <w:rPr>
                <w:rFonts w:ascii="Bookman Old Style" w:eastAsia="Bookman Old Style" w:hAnsi="Bookman Old Style" w:cs="Bookman Old Style"/>
                <w:b/>
                <w:bCs/>
                <w:sz w:val="24"/>
                <w:szCs w:val="24"/>
              </w:rPr>
              <w:t>Decision on Ho</w:t>
            </w:r>
          </w:p>
        </w:tc>
        <w:tc>
          <w:tcPr>
            <w:tcW w:w="1890" w:type="dxa"/>
            <w:tcBorders>
              <w:top w:val="single" w:sz="12" w:space="0" w:color="000000"/>
              <w:bottom w:val="single" w:sz="12" w:space="0" w:color="000000"/>
            </w:tcBorders>
          </w:tcPr>
          <w:p w14:paraId="7458B79A" w14:textId="77777777" w:rsidR="00AD20C0" w:rsidRDefault="00AD20C0" w:rsidP="00AD20C0">
            <w:pPr>
              <w:spacing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Decision on Relationship</w:t>
            </w:r>
          </w:p>
        </w:tc>
      </w:tr>
      <w:tr w:rsidR="00AD20C0" w14:paraId="66B29E2B" w14:textId="77777777" w:rsidTr="00AD20C0">
        <w:trPr>
          <w:trHeight w:val="567"/>
        </w:trPr>
        <w:tc>
          <w:tcPr>
            <w:tcW w:w="2610" w:type="dxa"/>
            <w:tcBorders>
              <w:bottom w:val="single" w:sz="12" w:space="0" w:color="000000"/>
            </w:tcBorders>
          </w:tcPr>
          <w:p w14:paraId="338F5A7D" w14:textId="77777777" w:rsidR="00AD20C0" w:rsidRDefault="00AD20C0" w:rsidP="00AD20C0">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digital payment systems adoption and perceived benefits</w:t>
            </w:r>
          </w:p>
        </w:tc>
        <w:tc>
          <w:tcPr>
            <w:tcW w:w="990" w:type="dxa"/>
            <w:tcBorders>
              <w:bottom w:val="single" w:sz="12" w:space="0" w:color="000000"/>
            </w:tcBorders>
          </w:tcPr>
          <w:p w14:paraId="1D8F2D1A"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0.844</w:t>
            </w:r>
          </w:p>
        </w:tc>
        <w:tc>
          <w:tcPr>
            <w:tcW w:w="1350" w:type="dxa"/>
            <w:tcBorders>
              <w:bottom w:val="single" w:sz="12" w:space="0" w:color="000000"/>
            </w:tcBorders>
          </w:tcPr>
          <w:p w14:paraId="18C2010F"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&lt;.001</w:t>
            </w:r>
          </w:p>
        </w:tc>
        <w:tc>
          <w:tcPr>
            <w:tcW w:w="1530" w:type="dxa"/>
            <w:tcBorders>
              <w:bottom w:val="single" w:sz="12" w:space="0" w:color="000000"/>
            </w:tcBorders>
          </w:tcPr>
          <w:p w14:paraId="65AF6248"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Reject</w:t>
            </w:r>
          </w:p>
        </w:tc>
        <w:tc>
          <w:tcPr>
            <w:tcW w:w="1890" w:type="dxa"/>
            <w:tcBorders>
              <w:bottom w:val="single" w:sz="12" w:space="0" w:color="000000"/>
            </w:tcBorders>
          </w:tcPr>
          <w:p w14:paraId="145A4916" w14:textId="77777777" w:rsidR="00AD20C0" w:rsidRDefault="00AD20C0" w:rsidP="00AD20C0">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Significant</w:t>
            </w:r>
          </w:p>
        </w:tc>
      </w:tr>
    </w:tbl>
    <w:p w14:paraId="6D6AB4E8" w14:textId="77777777" w:rsidR="00AD20C0" w:rsidRDefault="00AD20C0" w:rsidP="00AD20C0">
      <w:pPr>
        <w:spacing w:after="0" w:line="480" w:lineRule="auto"/>
        <w:jc w:val="both"/>
        <w:rPr>
          <w:rFonts w:ascii="Bookman Old Style" w:eastAsia="Bookman Old Style" w:hAnsi="Bookman Old Style" w:cs="Bookman Old Style"/>
          <w:b/>
          <w:bCs/>
          <w:sz w:val="24"/>
          <w:szCs w:val="24"/>
        </w:rPr>
      </w:pPr>
    </w:p>
    <w:p w14:paraId="31AB0797" w14:textId="77777777" w:rsidR="00AD20C0" w:rsidRDefault="00AD20C0" w:rsidP="00AD20C0">
      <w:pPr>
        <w:spacing w:after="0" w:line="480" w:lineRule="auto"/>
        <w:jc w:val="both"/>
        <w:rPr>
          <w:rFonts w:ascii="Bookman Old Style" w:eastAsia="Bookman Old Style" w:hAnsi="Bookman Old Style" w:cs="Bookman Old Style"/>
          <w:b/>
          <w:bCs/>
          <w:sz w:val="24"/>
          <w:szCs w:val="24"/>
        </w:rPr>
      </w:pPr>
    </w:p>
    <w:p w14:paraId="094F077F" w14:textId="77777777" w:rsidR="00AD20C0" w:rsidRDefault="00AD20C0" w:rsidP="00AD20C0">
      <w:pPr>
        <w:spacing w:line="480" w:lineRule="auto"/>
        <w:jc w:val="both"/>
        <w:rPr>
          <w:rFonts w:ascii="Bookman Old Style" w:eastAsia="Bookman Old Style" w:hAnsi="Bookman Old Style" w:cs="Bookman Old Style"/>
          <w:sz w:val="24"/>
          <w:szCs w:val="24"/>
        </w:rPr>
      </w:pPr>
    </w:p>
    <w:p w14:paraId="37DF4C3C" w14:textId="77777777" w:rsidR="00AD20C0" w:rsidRDefault="00AD20C0" w:rsidP="00AD20C0">
      <w:pPr>
        <w:spacing w:line="480" w:lineRule="auto"/>
        <w:jc w:val="both"/>
        <w:rPr>
          <w:rFonts w:ascii="Bookman Old Style" w:eastAsia="Bookman Old Style" w:hAnsi="Bookman Old Style" w:cs="Bookman Old Style"/>
          <w:sz w:val="24"/>
          <w:szCs w:val="24"/>
        </w:rPr>
      </w:pPr>
    </w:p>
    <w:p w14:paraId="0C7C5D03" w14:textId="77777777" w:rsidR="00AD20C0" w:rsidRDefault="00AD20C0" w:rsidP="00AD20C0">
      <w:pPr>
        <w:spacing w:line="480" w:lineRule="auto"/>
        <w:jc w:val="both"/>
        <w:rPr>
          <w:rFonts w:ascii="Bookman Old Style" w:eastAsia="Bookman Old Style" w:hAnsi="Bookman Old Style" w:cs="Bookman Old Style"/>
          <w:sz w:val="24"/>
          <w:szCs w:val="24"/>
        </w:rPr>
      </w:pPr>
    </w:p>
    <w:p w14:paraId="1A08ECF2" w14:textId="77777777" w:rsidR="00AD20C0" w:rsidRDefault="00AD20C0" w:rsidP="00AD20C0">
      <w:pPr>
        <w:spacing w:line="480" w:lineRule="auto"/>
        <w:jc w:val="both"/>
        <w:rPr>
          <w:rFonts w:ascii="Bookman Old Style" w:eastAsia="Bookman Old Style" w:hAnsi="Bookman Old Style" w:cs="Bookman Old Style"/>
          <w:sz w:val="24"/>
          <w:szCs w:val="24"/>
        </w:rPr>
      </w:pPr>
    </w:p>
    <w:p w14:paraId="6376C3DF" w14:textId="77777777" w:rsidR="00AD20C0" w:rsidRDefault="00AD20C0" w:rsidP="00AD20C0">
      <w:pPr>
        <w:spacing w:line="480" w:lineRule="auto"/>
        <w:jc w:val="both"/>
        <w:rPr>
          <w:rFonts w:ascii="Bookman Old Style" w:eastAsia="Bookman Old Style" w:hAnsi="Bookman Old Style" w:cs="Bookman Old Style"/>
          <w:sz w:val="24"/>
          <w:szCs w:val="24"/>
        </w:rPr>
      </w:pPr>
    </w:p>
    <w:p w14:paraId="5E45388C" w14:textId="77777777" w:rsidR="00AD20C0" w:rsidRDefault="00AD20C0" w:rsidP="00AD20C0">
      <w:pPr>
        <w:spacing w:line="480" w:lineRule="auto"/>
        <w:jc w:val="both"/>
        <w:rPr>
          <w:rFonts w:ascii="Bookman Old Style" w:eastAsia="Bookman Old Style" w:hAnsi="Bookman Old Style" w:cs="Bookman Old Style"/>
          <w:sz w:val="24"/>
          <w:szCs w:val="24"/>
        </w:rPr>
      </w:pPr>
    </w:p>
    <w:p w14:paraId="20973A56" w14:textId="77777777" w:rsidR="00AD20C0" w:rsidRDefault="00AD20C0" w:rsidP="00AD20C0">
      <w:pPr>
        <w:spacing w:line="480" w:lineRule="auto"/>
        <w:jc w:val="both"/>
        <w:rPr>
          <w:rFonts w:ascii="Bookman Old Style" w:eastAsia="Bookman Old Style" w:hAnsi="Bookman Old Style" w:cs="Bookman Old Style"/>
          <w:sz w:val="24"/>
          <w:szCs w:val="24"/>
        </w:rPr>
      </w:pPr>
    </w:p>
    <w:p w14:paraId="732ECD61" w14:textId="77777777" w:rsidR="00AD20C0" w:rsidRDefault="00AD20C0" w:rsidP="00AD20C0">
      <w:pPr>
        <w:spacing w:line="480" w:lineRule="auto"/>
        <w:rPr>
          <w:rFonts w:ascii="Bookman Old Style" w:eastAsia="Bookman Old Style" w:hAnsi="Bookman Old Style" w:cs="Bookman Old Style"/>
          <w:sz w:val="24"/>
          <w:szCs w:val="24"/>
        </w:rPr>
      </w:pPr>
    </w:p>
    <w:p w14:paraId="5B815BB1" w14:textId="16C02E82" w:rsidR="00AD20C0" w:rsidRDefault="00AD20C0" w:rsidP="00AD20C0">
      <w:pPr>
        <w:spacing w:line="276"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DISCUSSIONS</w:t>
      </w:r>
    </w:p>
    <w:p w14:paraId="65C4F0FD" w14:textId="77777777" w:rsidR="00AD20C0" w:rsidRDefault="00AD20C0" w:rsidP="00AD20C0">
      <w:pPr>
        <w:spacing w:line="276" w:lineRule="auto"/>
        <w:jc w:val="center"/>
        <w:rPr>
          <w:rFonts w:ascii="Bookman Old Style" w:eastAsia="Bookman Old Style" w:hAnsi="Bookman Old Style" w:cs="Bookman Old Style"/>
          <w:b/>
          <w:bCs/>
          <w:sz w:val="24"/>
          <w:szCs w:val="24"/>
        </w:rPr>
      </w:pPr>
    </w:p>
    <w:p w14:paraId="0CA771D7"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discussed the summary, conclusion, and recommendations on the research findings. The result presents the relationship between the adoption of digital payment systems and its perceived benefits.</w:t>
      </w:r>
    </w:p>
    <w:p w14:paraId="0EC70519"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Summary on the level of Digital Payment Systems Adoption</w:t>
      </w:r>
    </w:p>
    <w:p w14:paraId="041B4835"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The aforementioned table 1 show</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the descriptive statistics findings on determining the level of digital payment systems adoption, described as very high. This means that </w:t>
      </w:r>
      <w:r>
        <w:rPr>
          <w:rFonts w:ascii="Bookman Old Style" w:eastAsia="Bookman Old Style" w:hAnsi="Bookman Old Style" w:cs="Bookman Old Style"/>
          <w:sz w:val="24"/>
          <w:szCs w:val="24"/>
        </w:rPr>
        <w:t>the adoption of digital</w:t>
      </w:r>
      <w:r>
        <w:rPr>
          <w:rFonts w:ascii="Bookman Old Style" w:eastAsia="Bookman Old Style" w:hAnsi="Bookman Old Style" w:cs="Bookman Old Style"/>
          <w:color w:val="000000"/>
          <w:sz w:val="24"/>
          <w:szCs w:val="24"/>
        </w:rPr>
        <w:t xml:space="preserve"> payment systems adoption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always evident. These findings suggested that continuing to have this exceptionally high rate of digital payment systems adoption can continue to promote this as a way to improve operational efficiency, as well as to continue using platforms like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in partnered merchants. Nevertheless, those indicators which have lower average scores could still be refined to attain the best possible result in the adoption and guarantee a lasting integration of digital payment systems into the business activities.</w:t>
      </w:r>
    </w:p>
    <w:p w14:paraId="25ADCE9B" w14:textId="77777777" w:rsidR="00AD20C0" w:rsidRDefault="00AD20C0" w:rsidP="00AD20C0">
      <w:pPr>
        <w:pBdr>
          <w:top w:val="nil"/>
          <w:left w:val="nil"/>
          <w:bottom w:val="nil"/>
          <w:right w:val="nil"/>
          <w:between w:val="nil"/>
        </w:pBdr>
        <w:shd w:val="clear" w:color="auto" w:fill="FFFFFF"/>
        <w:spacing w:after="20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Moreover, this </w:t>
      </w:r>
      <w:r>
        <w:rPr>
          <w:rFonts w:ascii="Bookman Old Style" w:eastAsia="Bookman Old Style" w:hAnsi="Bookman Old Style" w:cs="Bookman Old Style"/>
          <w:sz w:val="24"/>
          <w:szCs w:val="24"/>
        </w:rPr>
        <w:t>result</w:t>
      </w:r>
      <w:r>
        <w:rPr>
          <w:rFonts w:ascii="Bookman Old Style" w:eastAsia="Bookman Old Style" w:hAnsi="Bookman Old Style" w:cs="Bookman Old Style"/>
          <w:color w:val="000000"/>
          <w:sz w:val="24"/>
          <w:szCs w:val="24"/>
        </w:rPr>
        <w:t xml:space="preserve"> agree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with the research of Oliveira et al. (2021) who observed that relative advantage is one of the important factors that determine the adoption of mobile payment systems since they enhance the efficiency of transactions, convenience, and business performance in general among the merchants. Along with this, the findings were supported by the study of Al-</w:t>
      </w:r>
      <w:proofErr w:type="spellStart"/>
      <w:r>
        <w:rPr>
          <w:rFonts w:ascii="Bookman Old Style" w:eastAsia="Bookman Old Style" w:hAnsi="Bookman Old Style" w:cs="Bookman Old Style"/>
          <w:color w:val="000000"/>
          <w:sz w:val="24"/>
          <w:szCs w:val="24"/>
        </w:rPr>
        <w:t>Okaily</w:t>
      </w:r>
      <w:proofErr w:type="spellEnd"/>
      <w:r>
        <w:rPr>
          <w:rFonts w:ascii="Bookman Old Style" w:eastAsia="Bookman Old Style" w:hAnsi="Bookman Old Style" w:cs="Bookman Old Style"/>
          <w:color w:val="000000"/>
          <w:sz w:val="24"/>
          <w:szCs w:val="24"/>
        </w:rPr>
        <w:t xml:space="preserve"> et al. (2024) which concluded that consumers were more likely to use digital payments, </w:t>
      </w:r>
      <w:r>
        <w:rPr>
          <w:rFonts w:ascii="Bookman Old Style" w:eastAsia="Bookman Old Style" w:hAnsi="Bookman Old Style" w:cs="Bookman Old Style"/>
          <w:color w:val="000000"/>
          <w:sz w:val="24"/>
          <w:szCs w:val="24"/>
        </w:rPr>
        <w:lastRenderedPageBreak/>
        <w:t xml:space="preserve">particularly when they view digital convenience as favorable, more use of it in the same way is possible because it is easy, fast, and convenient to use.  Also, it is supported by the study of </w:t>
      </w:r>
      <w:proofErr w:type="spellStart"/>
      <w:r>
        <w:rPr>
          <w:rFonts w:ascii="Bookman Old Style" w:eastAsia="Bookman Old Style" w:hAnsi="Bookman Old Style" w:cs="Bookman Old Style"/>
          <w:color w:val="000000"/>
          <w:sz w:val="24"/>
          <w:szCs w:val="24"/>
        </w:rPr>
        <w:t>Ahn</w:t>
      </w:r>
      <w:proofErr w:type="spellEnd"/>
      <w:r>
        <w:rPr>
          <w:rFonts w:ascii="Bookman Old Style" w:eastAsia="Bookman Old Style" w:hAnsi="Bookman Old Style" w:cs="Bookman Old Style"/>
          <w:color w:val="000000"/>
          <w:sz w:val="24"/>
          <w:szCs w:val="24"/>
        </w:rPr>
        <w:t xml:space="preserve"> and Park (2023) which underlined that customer innovativeness positively influences the use of mobile payment systems as the more merchants are willing to use the newest technologies, the earlier they can adopt digital payment systems and more they see substantial gains in the speed, customer satisfaction, and competitive advantage.</w:t>
      </w:r>
    </w:p>
    <w:p w14:paraId="17DBD060"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Summary on the level of Perceived Benefits</w:t>
      </w:r>
    </w:p>
    <w:p w14:paraId="66D5B1F6"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The descriptive statistics findings on determining the level of perceived benefits, described as very high. This means that the perceived benefits are always observed. Such an outcome means that the perceived benefits of digital payment systems are always achieved as convenience, empowerment, personalization, discreetness, better deals, and assortment is always observed.</w:t>
      </w:r>
    </w:p>
    <w:p w14:paraId="2F192853"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The results conformed to the study of Islam et al. (2025) that perceived benefits such as increased operational efficiency, faster transactions, and enhanced customer satisfaction significantly influence merchants’ decision to adopt digital payment systems. These outcomes highlight how merchants view digital payments not just as a tool, but as a value-adding innovation that improves business performance and customer experiences, reinforcing the importance of perceived benefits in adoption behavior. Moreover, </w:t>
      </w:r>
      <w:proofErr w:type="spellStart"/>
      <w:r>
        <w:rPr>
          <w:rFonts w:ascii="Bookman Old Style" w:eastAsia="Bookman Old Style" w:hAnsi="Bookman Old Style" w:cs="Bookman Old Style"/>
          <w:color w:val="000000"/>
          <w:sz w:val="24"/>
          <w:szCs w:val="24"/>
        </w:rPr>
        <w:t>Sutar</w:t>
      </w:r>
      <w:proofErr w:type="spellEnd"/>
      <w:r>
        <w:rPr>
          <w:rFonts w:ascii="Bookman Old Style" w:eastAsia="Bookman Old Style" w:hAnsi="Bookman Old Style" w:cs="Bookman Old Style"/>
          <w:color w:val="000000"/>
          <w:sz w:val="24"/>
          <w:szCs w:val="24"/>
        </w:rPr>
        <w:t xml:space="preserve"> and </w:t>
      </w:r>
      <w:proofErr w:type="spellStart"/>
      <w:r>
        <w:rPr>
          <w:rFonts w:ascii="Bookman Old Style" w:eastAsia="Bookman Old Style" w:hAnsi="Bookman Old Style" w:cs="Bookman Old Style"/>
          <w:color w:val="000000"/>
          <w:sz w:val="24"/>
          <w:szCs w:val="24"/>
        </w:rPr>
        <w:t>Chabukswar</w:t>
      </w:r>
      <w:proofErr w:type="spellEnd"/>
      <w:r>
        <w:rPr>
          <w:rFonts w:ascii="Bookman Old Style" w:eastAsia="Bookman Old Style" w:hAnsi="Bookman Old Style" w:cs="Bookman Old Style"/>
          <w:color w:val="000000"/>
          <w:sz w:val="24"/>
          <w:szCs w:val="24"/>
        </w:rPr>
        <w:t xml:space="preserve"> (2025) state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with the incorporation of digital </w:t>
      </w:r>
      <w:r>
        <w:rPr>
          <w:rFonts w:ascii="Bookman Old Style" w:eastAsia="Bookman Old Style" w:hAnsi="Bookman Old Style" w:cs="Bookman Old Style"/>
          <w:color w:val="000000"/>
          <w:sz w:val="24"/>
          <w:szCs w:val="24"/>
        </w:rPr>
        <w:lastRenderedPageBreak/>
        <w:t xml:space="preserve">payment in business activities, it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discovered to enhance efficiency in the operations and customer satisfaction that increase perceived benefits among customers. </w:t>
      </w:r>
    </w:p>
    <w:p w14:paraId="732CB896" w14:textId="77777777" w:rsidR="00AD20C0" w:rsidRDefault="00AD20C0" w:rsidP="00AD20C0">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Correlation between Digital Payment Systems Adoption and Perceived Benefits </w:t>
      </w:r>
    </w:p>
    <w:p w14:paraId="15B25ACA"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correlation of digital payment system adoption and perceived benefits showed a high positive correlation. Besides, the correlation between adoption and perceived benefits was observed to be statistically significant with a probability value of P&lt;0.001, which was less than the 0.05 level of significance. The results supported the fact that digital payment systems influence the business positively. For instance, according to </w:t>
      </w:r>
      <w:proofErr w:type="spellStart"/>
      <w:r>
        <w:rPr>
          <w:rFonts w:ascii="Bookman Old Style" w:eastAsia="Bookman Old Style" w:hAnsi="Bookman Old Style" w:cs="Bookman Old Style"/>
          <w:sz w:val="24"/>
          <w:szCs w:val="24"/>
        </w:rPr>
        <w:t>Purwanto</w:t>
      </w:r>
      <w:proofErr w:type="spellEnd"/>
      <w:r>
        <w:rPr>
          <w:rFonts w:ascii="Bookman Old Style" w:eastAsia="Bookman Old Style" w:hAnsi="Bookman Old Style" w:cs="Bookman Old Style"/>
          <w:sz w:val="24"/>
          <w:szCs w:val="24"/>
        </w:rPr>
        <w:t xml:space="preserve"> et al. (2024) who claimed and stated that the use of this system positively increases the confidence of merchants, minimizes the time of transactions, and improves the overall process of service provision. </w:t>
      </w:r>
    </w:p>
    <w:p w14:paraId="7651BA71" w14:textId="77777777" w:rsidR="00AD20C0" w:rsidRDefault="00AD20C0" w:rsidP="00AD20C0">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Furthermore, according to the theory of Rogers (1962), the Diffusion of Innovations Theory, people tend to embrace innovations more when they realize or perceive relative advantages, compatibility and ease of use. Therefore, these findings were consistent with the calculated correlation coefficient r= 0.844, P&lt;0.001, which indicates that there is a strong, significant, positive relationship between the adoption of digital payment systems and perceived benefits among partner merchants at Santo Tomas, Davao del Norte.</w:t>
      </w:r>
    </w:p>
    <w:p w14:paraId="386A70B2"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Conclusion</w:t>
      </w:r>
    </w:p>
    <w:p w14:paraId="66722904"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lastRenderedPageBreak/>
        <w:tab/>
      </w:r>
      <w:r>
        <w:rPr>
          <w:rFonts w:ascii="Bookman Old Style" w:eastAsia="Bookman Old Style" w:hAnsi="Bookman Old Style" w:cs="Bookman Old Style"/>
          <w:color w:val="000000"/>
          <w:sz w:val="24"/>
          <w:szCs w:val="24"/>
        </w:rPr>
        <w:t xml:space="preserve">Conclusions are drawn in this sector, as seen in the study's findings. The descriptive statistics findings on determining the level of digital payment systems adoption, described as very high. This means that the adoption of digital payment systems was always evident. This means that merchants always spend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when carrying out business transactions, which </w:t>
      </w:r>
      <w:r>
        <w:rPr>
          <w:rFonts w:ascii="Bookman Old Style" w:eastAsia="Bookman Old Style" w:hAnsi="Bookman Old Style" w:cs="Bookman Old Style"/>
          <w:sz w:val="24"/>
          <w:szCs w:val="24"/>
        </w:rPr>
        <w:t>shows</w:t>
      </w:r>
      <w:r>
        <w:rPr>
          <w:rFonts w:ascii="Bookman Old Style" w:eastAsia="Bookman Old Style" w:hAnsi="Bookman Old Style" w:cs="Bookman Old Style"/>
          <w:color w:val="000000"/>
          <w:sz w:val="24"/>
          <w:szCs w:val="24"/>
        </w:rPr>
        <w:t xml:space="preserve"> that they have embraced and incorporated the use of the digital payment system in the business. </w:t>
      </w:r>
      <w:r>
        <w:rPr>
          <w:rFonts w:ascii="Bookman Old Style" w:eastAsia="Bookman Old Style" w:hAnsi="Bookman Old Style" w:cs="Bookman Old Style"/>
          <w:sz w:val="24"/>
          <w:szCs w:val="24"/>
        </w:rPr>
        <w:t>Such a high</w:t>
      </w:r>
      <w:r>
        <w:rPr>
          <w:rFonts w:ascii="Bookman Old Style" w:eastAsia="Bookman Old Style" w:hAnsi="Bookman Old Style" w:cs="Bookman Old Style"/>
          <w:color w:val="000000"/>
          <w:sz w:val="24"/>
          <w:szCs w:val="24"/>
        </w:rPr>
        <w:t xml:space="preserve"> degree of uptake suggest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that merchants are aware of the convenience, efficiency and accessibility of using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and they routinely reflect in their day-to-day business activities.</w:t>
      </w:r>
    </w:p>
    <w:p w14:paraId="449C5BD0"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The findings of this study concluded a significant relationship between digital payment systems adoption and perceived benefits. Furthermore, there was a statistically significant relationship in the adoption of digital payment systems and perceived benefits. In accordance </w:t>
      </w:r>
      <w:r>
        <w:rPr>
          <w:rFonts w:ascii="Bookman Old Style" w:eastAsia="Bookman Old Style" w:hAnsi="Bookman Old Style" w:cs="Bookman Old Style"/>
          <w:sz w:val="24"/>
          <w:szCs w:val="24"/>
        </w:rPr>
        <w:t>with the</w:t>
      </w:r>
      <w:r>
        <w:rPr>
          <w:rFonts w:ascii="Bookman Old Style" w:eastAsia="Bookman Old Style" w:hAnsi="Bookman Old Style" w:cs="Bookman Old Style"/>
          <w:color w:val="000000"/>
          <w:sz w:val="24"/>
          <w:szCs w:val="24"/>
        </w:rPr>
        <w:t xml:space="preserve"> study of </w:t>
      </w:r>
      <w:proofErr w:type="spellStart"/>
      <w:r>
        <w:rPr>
          <w:rFonts w:ascii="Bookman Old Style" w:eastAsia="Bookman Old Style" w:hAnsi="Bookman Old Style" w:cs="Bookman Old Style"/>
          <w:color w:val="000000"/>
          <w:sz w:val="24"/>
          <w:szCs w:val="24"/>
        </w:rPr>
        <w:t>Sutar</w:t>
      </w:r>
      <w:proofErr w:type="spellEnd"/>
      <w:r>
        <w:rPr>
          <w:rFonts w:ascii="Bookman Old Style" w:eastAsia="Bookman Old Style" w:hAnsi="Bookman Old Style" w:cs="Bookman Old Style"/>
          <w:color w:val="000000"/>
          <w:sz w:val="24"/>
          <w:szCs w:val="24"/>
        </w:rPr>
        <w:t xml:space="preserve"> and </w:t>
      </w:r>
      <w:proofErr w:type="spellStart"/>
      <w:r>
        <w:rPr>
          <w:rFonts w:ascii="Bookman Old Style" w:eastAsia="Bookman Old Style" w:hAnsi="Bookman Old Style" w:cs="Bookman Old Style"/>
          <w:color w:val="000000"/>
          <w:sz w:val="24"/>
          <w:szCs w:val="24"/>
        </w:rPr>
        <w:t>Chabukswar</w:t>
      </w:r>
      <w:proofErr w:type="spellEnd"/>
      <w:r>
        <w:rPr>
          <w:rFonts w:ascii="Bookman Old Style" w:eastAsia="Bookman Old Style" w:hAnsi="Bookman Old Style" w:cs="Bookman Old Style"/>
          <w:color w:val="000000"/>
          <w:sz w:val="24"/>
          <w:szCs w:val="24"/>
        </w:rPr>
        <w:t xml:space="preserve"> (2025), they agree that digital payment system adoption improves efficiency of the business, customer satisfaction rate, and operational effectiveness. These are in line with our results which indicated a high positive correlation between adoption and perceived benefits. The more merchants adopted digital payment systems, the more they felt transactions were faster, more efficient and gave </w:t>
      </w:r>
      <w:r>
        <w:rPr>
          <w:rFonts w:ascii="Bookman Old Style" w:eastAsia="Bookman Old Style" w:hAnsi="Bookman Old Style" w:cs="Bookman Old Style"/>
          <w:sz w:val="24"/>
          <w:szCs w:val="24"/>
        </w:rPr>
        <w:t>them better</w:t>
      </w:r>
      <w:r>
        <w:rPr>
          <w:rFonts w:ascii="Bookman Old Style" w:eastAsia="Bookman Old Style" w:hAnsi="Bookman Old Style" w:cs="Bookman Old Style"/>
          <w:color w:val="000000"/>
          <w:sz w:val="24"/>
          <w:szCs w:val="24"/>
        </w:rPr>
        <w:t xml:space="preserve"> customer service.</w:t>
      </w:r>
    </w:p>
    <w:p w14:paraId="3D7B20D7" w14:textId="77777777" w:rsidR="00AD20C0" w:rsidRDefault="00AD20C0" w:rsidP="00AD20C0">
      <w:pPr>
        <w:pBdr>
          <w:top w:val="nil"/>
          <w:left w:val="nil"/>
          <w:bottom w:val="nil"/>
          <w:right w:val="nil"/>
          <w:between w:val="nil"/>
        </w:pBdr>
        <w:shd w:val="clear" w:color="auto" w:fill="FFFFFF"/>
        <w:spacing w:after="20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Moreover, this research is grounded on the Technology Acceptance Model Theory by Davis (1989), which suggested that the </w:t>
      </w:r>
      <w:r>
        <w:rPr>
          <w:rFonts w:ascii="Bookman Old Style" w:eastAsia="Bookman Old Style" w:hAnsi="Bookman Old Style" w:cs="Bookman Old Style"/>
          <w:color w:val="000000"/>
          <w:sz w:val="24"/>
          <w:szCs w:val="24"/>
        </w:rPr>
        <w:lastRenderedPageBreak/>
        <w:t xml:space="preserve">more users think that a technology is useful and helpful, the more they can embrace it, hence achieving the desired benefits. In this regard, merchants that cultivate positive sentiments towards the use of </w:t>
      </w:r>
      <w:proofErr w:type="spellStart"/>
      <w:r>
        <w:rPr>
          <w:rFonts w:ascii="Bookman Old Style" w:eastAsia="Bookman Old Style" w:hAnsi="Bookman Old Style" w:cs="Bookman Old Style"/>
          <w:color w:val="000000"/>
          <w:sz w:val="24"/>
          <w:szCs w:val="24"/>
        </w:rPr>
        <w:t>GCash</w:t>
      </w:r>
      <w:proofErr w:type="spellEnd"/>
      <w:r>
        <w:rPr>
          <w:rFonts w:ascii="Bookman Old Style" w:eastAsia="Bookman Old Style" w:hAnsi="Bookman Old Style" w:cs="Bookman Old Style"/>
          <w:color w:val="000000"/>
          <w:sz w:val="24"/>
          <w:szCs w:val="24"/>
        </w:rPr>
        <w:t xml:space="preserve"> will enjoy the real benefits and adopt the system successfully within their companies.</w:t>
      </w:r>
    </w:p>
    <w:p w14:paraId="37A7AF9F" w14:textId="77777777" w:rsidR="00AD20C0" w:rsidRDefault="00AD20C0" w:rsidP="00AD20C0">
      <w:pPr>
        <w:pBdr>
          <w:top w:val="nil"/>
          <w:left w:val="nil"/>
          <w:bottom w:val="nil"/>
          <w:right w:val="nil"/>
          <w:between w:val="nil"/>
        </w:pBdr>
        <w:shd w:val="clear" w:color="auto" w:fill="FFFFFF"/>
        <w:spacing w:after="200"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Recommendation</w:t>
      </w:r>
    </w:p>
    <w:p w14:paraId="37094699"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Several recommendations are made based on the findings and conclusions of the study. Partnered merchants in Santo Tomas, Davao del Norte are encouraged to sustain the very high level of digital payment systems adoption by strengthening areas that obtained relatively lower mean scores, particularly complexity and perceived risk. Merchants may participate in additional training or guidance programs to enhance their understanding of the system, minimize transaction errors, and reduce concerns related to security and system reliability.</w:t>
      </w:r>
    </w:p>
    <w:p w14:paraId="79E61B45"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Since perceived benefits were also rated very high, indicators such as empowerment and discretion may be further enhanced by ensuring that users feel more in control of their transactions and that privacy measures are clearly communicated and consistently implemented. Strengthening data protection practices and promoting transparency in digital transactions can help increase confidence in using digital payment platforms such as </w:t>
      </w:r>
      <w:proofErr w:type="spellStart"/>
      <w:r>
        <w:rPr>
          <w:rFonts w:ascii="Bookman Old Style" w:eastAsia="Bookman Old Style" w:hAnsi="Bookman Old Style" w:cs="Bookman Old Style"/>
          <w:sz w:val="24"/>
          <w:szCs w:val="24"/>
        </w:rPr>
        <w:t>GCash</w:t>
      </w:r>
      <w:proofErr w:type="spellEnd"/>
      <w:r>
        <w:rPr>
          <w:rFonts w:ascii="Bookman Old Style" w:eastAsia="Bookman Old Style" w:hAnsi="Bookman Old Style" w:cs="Bookman Old Style"/>
          <w:sz w:val="24"/>
          <w:szCs w:val="24"/>
        </w:rPr>
        <w:t>.</w:t>
      </w:r>
    </w:p>
    <w:p w14:paraId="0BB10F0B" w14:textId="77777777" w:rsidR="00AD20C0" w:rsidRDefault="00AD20C0" w:rsidP="00AD20C0">
      <w:pPr>
        <w:shd w:val="clear" w:color="auto" w:fill="FFFFFF"/>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Moreover, merchants are encouraged to integrate digital payment systems as a core business strategy to improve transaction efficiency, </w:t>
      </w:r>
      <w:r>
        <w:rPr>
          <w:rFonts w:ascii="Bookman Old Style" w:eastAsia="Bookman Old Style" w:hAnsi="Bookman Old Style" w:cs="Bookman Old Style"/>
          <w:sz w:val="24"/>
          <w:szCs w:val="24"/>
        </w:rPr>
        <w:lastRenderedPageBreak/>
        <w:t>service quality, and customer trust. Continuous use and proper management of these systems may contribute to smoother operations and greater customer satisfaction.</w:t>
      </w:r>
    </w:p>
    <w:p w14:paraId="229ADEE8" w14:textId="77777777" w:rsidR="00AD20C0" w:rsidRDefault="00AD20C0" w:rsidP="00AD20C0">
      <w:pPr>
        <w:shd w:val="clear" w:color="auto" w:fill="FFFFFF"/>
        <w:spacing w:line="480" w:lineRule="auto"/>
        <w:ind w:firstLine="720"/>
        <w:jc w:val="both"/>
        <w:rPr>
          <w:sz w:val="24"/>
          <w:szCs w:val="24"/>
        </w:rPr>
      </w:pPr>
      <w:r>
        <w:rPr>
          <w:rFonts w:ascii="Bookman Old Style" w:eastAsia="Bookman Old Style" w:hAnsi="Bookman Old Style" w:cs="Bookman Old Style"/>
          <w:sz w:val="24"/>
          <w:szCs w:val="24"/>
        </w:rPr>
        <w:t>Finally, future researchers may examine other variables that could affect the adoption of digital payment systems and other perceived benefits, including the size of merchants, demographics of customers, technological preparedness, or even financial literacy. The mixed-method research designs that involve the combination of surveys, interviews, or focus group discussions can offer more suggestions about the experiences, challenges and perception of merchants in digital payment systems.</w:t>
      </w:r>
    </w:p>
    <w:p w14:paraId="2A662FD1" w14:textId="77777777" w:rsidR="00AD20C0" w:rsidRDefault="00AD20C0" w:rsidP="00AD20C0">
      <w:pPr>
        <w:spacing w:line="480" w:lineRule="auto"/>
        <w:jc w:val="center"/>
        <w:rPr>
          <w:rFonts w:ascii="Bookman Old Style" w:eastAsia="Bookman Old Style" w:hAnsi="Bookman Old Style" w:cs="Bookman Old Style"/>
          <w:b/>
          <w:bCs/>
          <w:sz w:val="24"/>
          <w:szCs w:val="24"/>
        </w:rPr>
      </w:pPr>
    </w:p>
    <w:p w14:paraId="04A8E947" w14:textId="77777777" w:rsidR="009103F9" w:rsidRPr="003A29C6" w:rsidRDefault="009103F9" w:rsidP="009103F9">
      <w:pPr>
        <w:jc w:val="both"/>
        <w:outlineLvl w:val="0"/>
        <w:rPr>
          <w:rFonts w:ascii="Arial" w:hAnsi="Arial" w:cs="Arial"/>
        </w:rPr>
      </w:pPr>
      <w:r w:rsidRPr="003A29C6">
        <w:rPr>
          <w:rFonts w:ascii="Arial" w:hAnsi="Arial" w:cs="Arial"/>
          <w:b/>
          <w:bCs/>
        </w:rPr>
        <w:t>COMPETING INTERESTS DISCLAIMER:</w:t>
      </w:r>
    </w:p>
    <w:p w14:paraId="5F09FD3E" w14:textId="77777777" w:rsidR="009103F9" w:rsidRDefault="009103F9" w:rsidP="009103F9">
      <w:r w:rsidRPr="00A10EDE">
        <w:t>Authors have declared that they have no known competing financial interests OR non-financial interests OR personal relationships that could have appeared to influence the work reported in this paper.</w:t>
      </w:r>
    </w:p>
    <w:p w14:paraId="1D45130F" w14:textId="77777777" w:rsidR="009103F9" w:rsidRDefault="009103F9" w:rsidP="009103F9"/>
    <w:p w14:paraId="7DF8F0A0" w14:textId="77777777" w:rsidR="009103F9" w:rsidRDefault="009103F9" w:rsidP="009103F9"/>
    <w:p w14:paraId="2D452DFB" w14:textId="77777777" w:rsidR="00AD20C0" w:rsidRDefault="00AD20C0" w:rsidP="00AD20C0">
      <w:pPr>
        <w:shd w:val="clear" w:color="auto" w:fill="FFFFFF"/>
        <w:spacing w:line="480" w:lineRule="auto"/>
        <w:jc w:val="both"/>
        <w:rPr>
          <w:b/>
          <w:bCs/>
          <w:sz w:val="24"/>
          <w:szCs w:val="24"/>
        </w:rPr>
      </w:pPr>
    </w:p>
    <w:p w14:paraId="5201D3D8" w14:textId="77777777" w:rsidR="00AD20C0" w:rsidRDefault="00AD20C0" w:rsidP="00AD20C0">
      <w:pPr>
        <w:spacing w:line="259" w:lineRule="auto"/>
        <w:rPr>
          <w:rFonts w:ascii="Bookman Old Style" w:eastAsia="Bookman Old Style" w:hAnsi="Bookman Old Style" w:cs="Bookman Old Style"/>
          <w:b/>
          <w:bCs/>
          <w:sz w:val="24"/>
          <w:szCs w:val="24"/>
        </w:rPr>
      </w:pPr>
    </w:p>
    <w:p w14:paraId="2B28E142" w14:textId="77777777" w:rsidR="00AD20C0" w:rsidRDefault="00AD20C0" w:rsidP="00AD20C0">
      <w:pPr>
        <w:spacing w:line="259" w:lineRule="auto"/>
        <w:rPr>
          <w:rFonts w:ascii="Bookman Old Style" w:eastAsia="Bookman Old Style" w:hAnsi="Bookman Old Style" w:cs="Bookman Old Style"/>
          <w:b/>
          <w:bCs/>
          <w:sz w:val="24"/>
          <w:szCs w:val="24"/>
        </w:rPr>
      </w:pPr>
      <w:r>
        <w:br w:type="page"/>
      </w:r>
    </w:p>
    <w:p w14:paraId="5A566802" w14:textId="77777777" w:rsidR="00AD20C0" w:rsidRDefault="00AD20C0" w:rsidP="00AD20C0">
      <w:pPr>
        <w:spacing w:line="259"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lastRenderedPageBreak/>
        <w:t>REFERENCES</w:t>
      </w:r>
    </w:p>
    <w:p w14:paraId="3FE0F60F"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Ahn</w:t>
      </w:r>
      <w:proofErr w:type="spellEnd"/>
      <w:r>
        <w:rPr>
          <w:rFonts w:ascii="Bookman Old Style" w:eastAsia="Bookman Old Style" w:hAnsi="Bookman Old Style" w:cs="Bookman Old Style"/>
          <w:sz w:val="24"/>
          <w:szCs w:val="24"/>
        </w:rPr>
        <w:t xml:space="preserve">, J., &amp; Park, J. (2023). Examining consumer innovativeness and mobile payment adoption: The role of perceived value and trust. Sustainability, 15(3), 2154. </w:t>
      </w:r>
      <w:hyperlink r:id="rId14">
        <w:r>
          <w:rPr>
            <w:rFonts w:ascii="Bookman Old Style" w:eastAsia="Bookman Old Style" w:hAnsi="Bookman Old Style" w:cs="Bookman Old Style"/>
            <w:color w:val="000000"/>
            <w:sz w:val="24"/>
            <w:szCs w:val="24"/>
            <w:u w:val="single"/>
          </w:rPr>
          <w:t>https://doi.org/10.3390/su15032154</w:t>
        </w:r>
      </w:hyperlink>
    </w:p>
    <w:p w14:paraId="344C756B"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proofErr w:type="spellStart"/>
      <w:r>
        <w:rPr>
          <w:rFonts w:ascii="Bookman Old Style" w:eastAsia="Bookman Old Style" w:hAnsi="Bookman Old Style" w:cs="Bookman Old Style"/>
          <w:sz w:val="24"/>
          <w:szCs w:val="24"/>
        </w:rPr>
        <w:t>Ajzen</w:t>
      </w:r>
      <w:proofErr w:type="spellEnd"/>
      <w:r>
        <w:rPr>
          <w:rFonts w:ascii="Bookman Old Style" w:eastAsia="Bookman Old Style" w:hAnsi="Bookman Old Style" w:cs="Bookman Old Style"/>
          <w:sz w:val="24"/>
          <w:szCs w:val="24"/>
        </w:rPr>
        <w:t xml:space="preserve">, I. (1991). The theory of planned behavior. </w:t>
      </w:r>
      <w:r>
        <w:rPr>
          <w:rFonts w:ascii="Bookman Old Style" w:eastAsia="Bookman Old Style" w:hAnsi="Bookman Old Style" w:cs="Bookman Old Style"/>
          <w:i/>
          <w:iCs/>
          <w:sz w:val="24"/>
          <w:szCs w:val="24"/>
        </w:rPr>
        <w:t>Organizational Behavior and Human Decision Processes, 50(2),</w:t>
      </w:r>
      <w:r>
        <w:rPr>
          <w:rFonts w:ascii="Bookman Old Style" w:eastAsia="Bookman Old Style" w:hAnsi="Bookman Old Style" w:cs="Bookman Old Style"/>
          <w:sz w:val="24"/>
          <w:szCs w:val="24"/>
        </w:rPr>
        <w:t xml:space="preserve"> 179–211. https://doi.org/10.1016/0749-5978(91)90020-T</w:t>
      </w:r>
    </w:p>
    <w:p w14:paraId="744146C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 </w:t>
      </w:r>
      <w:proofErr w:type="spellStart"/>
      <w:r>
        <w:rPr>
          <w:rFonts w:ascii="Bookman Old Style" w:eastAsia="Bookman Old Style" w:hAnsi="Bookman Old Style" w:cs="Bookman Old Style"/>
          <w:sz w:val="24"/>
          <w:szCs w:val="24"/>
        </w:rPr>
        <w:t>Okaily</w:t>
      </w:r>
      <w:proofErr w:type="spellEnd"/>
      <w:r>
        <w:rPr>
          <w:rFonts w:ascii="Bookman Old Style" w:eastAsia="Bookman Old Style" w:hAnsi="Bookman Old Style" w:cs="Bookman Old Style"/>
          <w:sz w:val="24"/>
          <w:szCs w:val="24"/>
        </w:rPr>
        <w:t xml:space="preserve">, A., et al. (2024). Determinants of Digital Payment Adoption Among Generation Z: An Empirical Study. MDPI </w:t>
      </w:r>
    </w:p>
    <w:p w14:paraId="074580B6"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 </w:t>
      </w:r>
      <w:proofErr w:type="spellStart"/>
      <w:r>
        <w:rPr>
          <w:rFonts w:ascii="Bookman Old Style" w:eastAsia="Bookman Old Style" w:hAnsi="Bookman Old Style" w:cs="Bookman Old Style"/>
          <w:sz w:val="24"/>
          <w:szCs w:val="24"/>
        </w:rPr>
        <w:t>Qudah</w:t>
      </w:r>
      <w:proofErr w:type="spellEnd"/>
      <w:r>
        <w:rPr>
          <w:rFonts w:ascii="Bookman Old Style" w:eastAsia="Bookman Old Style" w:hAnsi="Bookman Old Style" w:cs="Bookman Old Style"/>
          <w:sz w:val="24"/>
          <w:szCs w:val="24"/>
        </w:rPr>
        <w:t xml:space="preserve">, A. A., Al </w:t>
      </w:r>
      <w:proofErr w:type="spellStart"/>
      <w:r>
        <w:rPr>
          <w:rFonts w:ascii="Bookman Old Style" w:eastAsia="Bookman Old Style" w:hAnsi="Bookman Old Style" w:cs="Bookman Old Style"/>
          <w:sz w:val="24"/>
          <w:szCs w:val="24"/>
        </w:rPr>
        <w:t>Okaily</w:t>
      </w:r>
      <w:proofErr w:type="spellEnd"/>
      <w:r>
        <w:rPr>
          <w:rFonts w:ascii="Bookman Old Style" w:eastAsia="Bookman Old Style" w:hAnsi="Bookman Old Style" w:cs="Bookman Old Style"/>
          <w:sz w:val="24"/>
          <w:szCs w:val="24"/>
        </w:rPr>
        <w:t xml:space="preserve">, M., </w:t>
      </w:r>
      <w:proofErr w:type="spellStart"/>
      <w:r>
        <w:rPr>
          <w:rFonts w:ascii="Bookman Old Style" w:eastAsia="Bookman Old Style" w:hAnsi="Bookman Old Style" w:cs="Bookman Old Style"/>
          <w:sz w:val="24"/>
          <w:szCs w:val="24"/>
        </w:rPr>
        <w:t>Shiyyab</w:t>
      </w:r>
      <w:proofErr w:type="spellEnd"/>
      <w:r>
        <w:rPr>
          <w:rFonts w:ascii="Bookman Old Style" w:eastAsia="Bookman Old Style" w:hAnsi="Bookman Old Style" w:cs="Bookman Old Style"/>
          <w:sz w:val="24"/>
          <w:szCs w:val="24"/>
        </w:rPr>
        <w:t xml:space="preserve">, F. S., Taha, A. A. D., </w:t>
      </w:r>
      <w:proofErr w:type="spellStart"/>
      <w:r>
        <w:rPr>
          <w:rFonts w:ascii="Bookman Old Style" w:eastAsia="Bookman Old Style" w:hAnsi="Bookman Old Style" w:cs="Bookman Old Style"/>
          <w:sz w:val="24"/>
          <w:szCs w:val="24"/>
        </w:rPr>
        <w:t>Almajali</w:t>
      </w:r>
      <w:proofErr w:type="spellEnd"/>
      <w:r>
        <w:rPr>
          <w:rFonts w:ascii="Bookman Old Style" w:eastAsia="Bookman Old Style" w:hAnsi="Bookman Old Style" w:cs="Bookman Old Style"/>
          <w:sz w:val="24"/>
          <w:szCs w:val="24"/>
        </w:rPr>
        <w:t xml:space="preserve">, D. A., </w:t>
      </w:r>
      <w:proofErr w:type="spellStart"/>
      <w:r>
        <w:rPr>
          <w:rFonts w:ascii="Bookman Old Style" w:eastAsia="Bookman Old Style" w:hAnsi="Bookman Old Style" w:cs="Bookman Old Style"/>
          <w:sz w:val="24"/>
          <w:szCs w:val="24"/>
        </w:rPr>
        <w:t>Masa’deh</w:t>
      </w:r>
      <w:proofErr w:type="spellEnd"/>
      <w:r>
        <w:rPr>
          <w:rFonts w:ascii="Bookman Old Style" w:eastAsia="Bookman Old Style" w:hAnsi="Bookman Old Style" w:cs="Bookman Old Style"/>
          <w:sz w:val="24"/>
          <w:szCs w:val="24"/>
        </w:rPr>
        <w:t xml:space="preserve">, R., &amp; </w:t>
      </w:r>
      <w:proofErr w:type="spellStart"/>
      <w:r>
        <w:rPr>
          <w:rFonts w:ascii="Bookman Old Style" w:eastAsia="Bookman Old Style" w:hAnsi="Bookman Old Style" w:cs="Bookman Old Style"/>
          <w:sz w:val="24"/>
          <w:szCs w:val="24"/>
        </w:rPr>
        <w:t>Warrad</w:t>
      </w:r>
      <w:proofErr w:type="spellEnd"/>
      <w:r>
        <w:rPr>
          <w:rFonts w:ascii="Bookman Old Style" w:eastAsia="Bookman Old Style" w:hAnsi="Bookman Old Style" w:cs="Bookman Old Style"/>
          <w:sz w:val="24"/>
          <w:szCs w:val="24"/>
        </w:rPr>
        <w:t xml:space="preserve">, L. H. (2024). Determinants of digital payment adoption among Generation Z: An empirical study. </w:t>
      </w:r>
      <w:r>
        <w:rPr>
          <w:rFonts w:ascii="Bookman Old Style" w:eastAsia="Bookman Old Style" w:hAnsi="Bookman Old Style" w:cs="Bookman Old Style"/>
          <w:i/>
          <w:iCs/>
          <w:sz w:val="24"/>
          <w:szCs w:val="24"/>
        </w:rPr>
        <w:t xml:space="preserve">Journal of Risk and Financial Management, 17(11), </w:t>
      </w:r>
      <w:r>
        <w:rPr>
          <w:rFonts w:ascii="Bookman Old Style" w:eastAsia="Bookman Old Style" w:hAnsi="Bookman Old Style" w:cs="Bookman Old Style"/>
          <w:sz w:val="24"/>
          <w:szCs w:val="24"/>
        </w:rPr>
        <w:t xml:space="preserve">521. https://doi.org/10.3390/jrfm17110521 </w:t>
      </w:r>
    </w:p>
    <w:p w14:paraId="10678AFB"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Allen, J., Valverde, S. C., </w:t>
      </w:r>
      <w:proofErr w:type="spellStart"/>
      <w:r>
        <w:rPr>
          <w:rFonts w:ascii="Bookman Old Style" w:eastAsia="Bookman Old Style" w:hAnsi="Bookman Old Style" w:cs="Bookman Old Style"/>
          <w:sz w:val="24"/>
          <w:szCs w:val="24"/>
        </w:rPr>
        <w:t>Chakravorti</w:t>
      </w:r>
      <w:proofErr w:type="spellEnd"/>
      <w:r>
        <w:rPr>
          <w:rFonts w:ascii="Bookman Old Style" w:eastAsia="Bookman Old Style" w:hAnsi="Bookman Old Style" w:cs="Bookman Old Style"/>
          <w:sz w:val="24"/>
          <w:szCs w:val="24"/>
        </w:rPr>
        <w:t xml:space="preserve">, S., Rodriguez-Fernandez, F., &amp; </w:t>
      </w:r>
      <w:proofErr w:type="spellStart"/>
      <w:r>
        <w:rPr>
          <w:rFonts w:ascii="Bookman Old Style" w:eastAsia="Bookman Old Style" w:hAnsi="Bookman Old Style" w:cs="Bookman Old Style"/>
          <w:sz w:val="24"/>
          <w:szCs w:val="24"/>
        </w:rPr>
        <w:t>Ardic</w:t>
      </w:r>
      <w:proofErr w:type="spellEnd"/>
      <w:r>
        <w:rPr>
          <w:rFonts w:ascii="Bookman Old Style" w:eastAsia="Bookman Old Style" w:hAnsi="Bookman Old Style" w:cs="Bookman Old Style"/>
          <w:sz w:val="24"/>
          <w:szCs w:val="24"/>
        </w:rPr>
        <w:t xml:space="preserve">, O. P. (2022). Assessing Incentives to Increase Digital Payment Acceptance and Usage. </w:t>
      </w:r>
      <w:r>
        <w:rPr>
          <w:rFonts w:ascii="Bookman Old Style" w:eastAsia="Bookman Old Style" w:hAnsi="Bookman Old Style" w:cs="Bookman Old Style"/>
          <w:i/>
          <w:iCs/>
          <w:sz w:val="24"/>
          <w:szCs w:val="24"/>
        </w:rPr>
        <w:t>World Bank Publications-Books</w:t>
      </w:r>
      <w:r>
        <w:rPr>
          <w:rFonts w:ascii="Bookman Old Style" w:eastAsia="Bookman Old Style" w:hAnsi="Bookman Old Style" w:cs="Bookman Old Style"/>
          <w:sz w:val="24"/>
          <w:szCs w:val="24"/>
        </w:rPr>
        <w:t>.</w:t>
      </w:r>
    </w:p>
    <w:p w14:paraId="6F4B6FE2"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Cao, T., </w:t>
      </w:r>
      <w:proofErr w:type="spellStart"/>
      <w:r>
        <w:rPr>
          <w:rFonts w:ascii="Bookman Old Style" w:eastAsia="Bookman Old Style" w:hAnsi="Bookman Old Style" w:cs="Bookman Old Style"/>
          <w:sz w:val="24"/>
          <w:szCs w:val="24"/>
        </w:rPr>
        <w:t>Xie</w:t>
      </w:r>
      <w:proofErr w:type="spellEnd"/>
      <w:r>
        <w:rPr>
          <w:rFonts w:ascii="Bookman Old Style" w:eastAsia="Bookman Old Style" w:hAnsi="Bookman Old Style" w:cs="Bookman Old Style"/>
          <w:sz w:val="24"/>
          <w:szCs w:val="24"/>
        </w:rPr>
        <w:t xml:space="preserve">, X., &amp; Chen, J. (2021). The study of factors on the small and medium enterprises’ adoption of mobile payment: </w:t>
      </w:r>
      <w:r>
        <w:rPr>
          <w:rFonts w:ascii="Bookman Old Style" w:eastAsia="Bookman Old Style" w:hAnsi="Bookman Old Style" w:cs="Bookman Old Style"/>
          <w:i/>
          <w:iCs/>
          <w:sz w:val="24"/>
          <w:szCs w:val="24"/>
        </w:rPr>
        <w:t>Implications for the COVID</w:t>
      </w:r>
      <w:r>
        <w:rPr>
          <w:rFonts w:ascii="Times New Roman" w:eastAsia="Times New Roman" w:hAnsi="Times New Roman" w:cs="Times New Roman"/>
          <w:i/>
          <w:iCs/>
          <w:sz w:val="24"/>
          <w:szCs w:val="24"/>
        </w:rPr>
        <w:t>‑</w:t>
      </w:r>
      <w:r>
        <w:rPr>
          <w:rFonts w:ascii="Bookman Old Style" w:eastAsia="Bookman Old Style" w:hAnsi="Bookman Old Style" w:cs="Bookman Old Style"/>
          <w:i/>
          <w:iCs/>
          <w:sz w:val="24"/>
          <w:szCs w:val="24"/>
        </w:rPr>
        <w:t>19 era. Frontiers in Public Health, 9</w:t>
      </w:r>
      <w:r>
        <w:rPr>
          <w:rFonts w:ascii="Bookman Old Style" w:eastAsia="Bookman Old Style" w:hAnsi="Bookman Old Style" w:cs="Bookman Old Style"/>
          <w:sz w:val="24"/>
          <w:szCs w:val="24"/>
        </w:rPr>
        <w:t xml:space="preserve">, 646592. </w:t>
      </w:r>
      <w:hyperlink r:id="rId15">
        <w:r>
          <w:rPr>
            <w:rFonts w:ascii="Bookman Old Style" w:eastAsia="Bookman Old Style" w:hAnsi="Bookman Old Style" w:cs="Bookman Old Style"/>
            <w:color w:val="000000"/>
            <w:sz w:val="24"/>
            <w:szCs w:val="24"/>
            <w:u w:val="single"/>
          </w:rPr>
          <w:t>https://doi.org/10.3389/fpubh.2021.646592</w:t>
        </w:r>
      </w:hyperlink>
    </w:p>
    <w:p w14:paraId="3C1033DA"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Pr>
          <w:rFonts w:ascii="Bookman Old Style" w:eastAsia="Bookman Old Style" w:hAnsi="Bookman Old Style" w:cs="Bookman Old Style"/>
          <w:sz w:val="24"/>
          <w:szCs w:val="24"/>
        </w:rPr>
        <w:t xml:space="preserve">Cazorla, I. M., </w:t>
      </w:r>
      <w:proofErr w:type="spellStart"/>
      <w:r>
        <w:rPr>
          <w:rFonts w:ascii="Bookman Old Style" w:eastAsia="Bookman Old Style" w:hAnsi="Bookman Old Style" w:cs="Bookman Old Style"/>
          <w:sz w:val="24"/>
          <w:szCs w:val="24"/>
        </w:rPr>
        <w:t>Utsumi</w:t>
      </w:r>
      <w:proofErr w:type="spellEnd"/>
      <w:r>
        <w:rPr>
          <w:rFonts w:ascii="Bookman Old Style" w:eastAsia="Bookman Old Style" w:hAnsi="Bookman Old Style" w:cs="Bookman Old Style"/>
          <w:sz w:val="24"/>
          <w:szCs w:val="24"/>
        </w:rPr>
        <w:t xml:space="preserve">, M. C., &amp; </w:t>
      </w:r>
      <w:proofErr w:type="spellStart"/>
      <w:r>
        <w:rPr>
          <w:rFonts w:ascii="Bookman Old Style" w:eastAsia="Bookman Old Style" w:hAnsi="Bookman Old Style" w:cs="Bookman Old Style"/>
          <w:sz w:val="24"/>
          <w:szCs w:val="24"/>
        </w:rPr>
        <w:t>Magina</w:t>
      </w:r>
      <w:proofErr w:type="spellEnd"/>
      <w:r>
        <w:rPr>
          <w:rFonts w:ascii="Bookman Old Style" w:eastAsia="Bookman Old Style" w:hAnsi="Bookman Old Style" w:cs="Bookman Old Style"/>
          <w:sz w:val="24"/>
          <w:szCs w:val="24"/>
        </w:rPr>
        <w:t xml:space="preserve">, S. M. (2023). The Conceptual Field of Measures of Central Tendency: A First Approximation. </w:t>
      </w:r>
      <w:r>
        <w:rPr>
          <w:rFonts w:ascii="Bookman Old Style" w:eastAsia="Bookman Old Style" w:hAnsi="Bookman Old Style" w:cs="Bookman Old Style"/>
          <w:i/>
          <w:iCs/>
          <w:sz w:val="24"/>
          <w:szCs w:val="24"/>
        </w:rPr>
        <w:t>International Electronic Journal of Mathematics Education, 18(4).</w:t>
      </w:r>
    </w:p>
    <w:p w14:paraId="54A20AAF"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Chawla, D., &amp; Joshi, H. (2020). Role of perceived usefulness, trust and security in the adoption of mobile wallet. </w:t>
      </w:r>
      <w:r>
        <w:rPr>
          <w:rFonts w:ascii="Bookman Old Style" w:eastAsia="Bookman Old Style" w:hAnsi="Bookman Old Style" w:cs="Bookman Old Style"/>
          <w:i/>
          <w:iCs/>
          <w:sz w:val="24"/>
          <w:szCs w:val="24"/>
        </w:rPr>
        <w:t xml:space="preserve">Journal of Retailing and Consumer Services, 52, </w:t>
      </w:r>
      <w:r>
        <w:rPr>
          <w:rFonts w:ascii="Bookman Old Style" w:eastAsia="Bookman Old Style" w:hAnsi="Bookman Old Style" w:cs="Bookman Old Style"/>
          <w:sz w:val="24"/>
          <w:szCs w:val="24"/>
        </w:rPr>
        <w:t>101932. https://doi.org/10.1016/j.jretconser.2019.01.005</w:t>
      </w:r>
    </w:p>
    <w:p w14:paraId="6780C944"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Christanto</w:t>
      </w:r>
      <w:proofErr w:type="spellEnd"/>
      <w:r>
        <w:rPr>
          <w:rFonts w:ascii="Bookman Old Style" w:eastAsia="Bookman Old Style" w:hAnsi="Bookman Old Style" w:cs="Bookman Old Style"/>
          <w:sz w:val="24"/>
          <w:szCs w:val="24"/>
        </w:rPr>
        <w:t xml:space="preserve">, G. F., &amp; </w:t>
      </w:r>
      <w:proofErr w:type="spellStart"/>
      <w:r>
        <w:rPr>
          <w:rFonts w:ascii="Bookman Old Style" w:eastAsia="Bookman Old Style" w:hAnsi="Bookman Old Style" w:cs="Bookman Old Style"/>
          <w:sz w:val="24"/>
          <w:szCs w:val="24"/>
        </w:rPr>
        <w:t>Panjaitan</w:t>
      </w:r>
      <w:proofErr w:type="spellEnd"/>
      <w:r>
        <w:rPr>
          <w:rFonts w:ascii="Bookman Old Style" w:eastAsia="Bookman Old Style" w:hAnsi="Bookman Old Style" w:cs="Bookman Old Style"/>
          <w:sz w:val="24"/>
          <w:szCs w:val="24"/>
        </w:rPr>
        <w:t xml:space="preserve">, E. S. (2025). The Impact of Contextual and Emotional E-Wallet Personalization on MSME Satisfaction in Medan. </w:t>
      </w:r>
      <w:r>
        <w:rPr>
          <w:rFonts w:ascii="Bookman Old Style" w:eastAsia="Bookman Old Style" w:hAnsi="Bookman Old Style" w:cs="Bookman Old Style"/>
          <w:i/>
          <w:iCs/>
          <w:sz w:val="24"/>
          <w:szCs w:val="24"/>
        </w:rPr>
        <w:t>Brilliance: Research of Artificial Intelligence, 5(1),</w:t>
      </w:r>
      <w:r>
        <w:rPr>
          <w:rFonts w:ascii="Bookman Old Style" w:eastAsia="Bookman Old Style" w:hAnsi="Bookman Old Style" w:cs="Bookman Old Style"/>
          <w:sz w:val="24"/>
          <w:szCs w:val="24"/>
        </w:rPr>
        <w:t xml:space="preserve"> 318-324.</w:t>
      </w:r>
    </w:p>
    <w:p w14:paraId="52B632E8"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Pr>
          <w:rFonts w:ascii="Bookman Old Style" w:eastAsia="Bookman Old Style" w:hAnsi="Bookman Old Style" w:cs="Bookman Old Style"/>
          <w:sz w:val="24"/>
          <w:szCs w:val="24"/>
        </w:rPr>
        <w:t xml:space="preserve">Creswell, J. W., &amp; Creswell, J. D. (2020). Research design: Qualitative, quantitative, and mixed methods approaches (5th ed.). </w:t>
      </w:r>
      <w:r>
        <w:rPr>
          <w:rFonts w:ascii="Bookman Old Style" w:eastAsia="Bookman Old Style" w:hAnsi="Bookman Old Style" w:cs="Bookman Old Style"/>
          <w:i/>
          <w:iCs/>
          <w:sz w:val="24"/>
          <w:szCs w:val="24"/>
        </w:rPr>
        <w:t>SAGE Publications.</w:t>
      </w:r>
    </w:p>
    <w:p w14:paraId="32CBDC21" w14:textId="77777777" w:rsidR="00AD20C0" w:rsidRDefault="00AD20C0" w:rsidP="00AD20C0">
      <w:pPr>
        <w:spacing w:after="240" w:line="240" w:lineRule="auto"/>
        <w:ind w:left="720" w:hanging="720"/>
        <w:jc w:val="both"/>
        <w:rPr>
          <w:rFonts w:ascii="Bookman Old Style" w:eastAsia="Bookman Old Style" w:hAnsi="Bookman Old Style" w:cs="Bookman Old Style"/>
          <w:i/>
          <w:iCs/>
          <w:sz w:val="24"/>
          <w:szCs w:val="24"/>
        </w:rPr>
      </w:pPr>
      <w:r w:rsidRPr="00A80C9D">
        <w:rPr>
          <w:rFonts w:ascii="Bookman Old Style" w:eastAsia="Bookman Old Style" w:hAnsi="Bookman Old Style" w:cs="Bookman Old Style"/>
          <w:sz w:val="24"/>
          <w:szCs w:val="24"/>
          <w:lang w:val="es-US"/>
        </w:rPr>
        <w:t>Dada,</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J.</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 xml:space="preserve">O. &amp; </w:t>
      </w:r>
      <w:proofErr w:type="spellStart"/>
      <w:r w:rsidRPr="00A80C9D">
        <w:rPr>
          <w:rFonts w:ascii="Bookman Old Style" w:eastAsia="Bookman Old Style" w:hAnsi="Bookman Old Style" w:cs="Bookman Old Style"/>
          <w:sz w:val="24"/>
          <w:szCs w:val="24"/>
          <w:lang w:val="es-US"/>
        </w:rPr>
        <w:t>Oluwadara</w:t>
      </w:r>
      <w:proofErr w:type="spellEnd"/>
      <w:r w:rsidRPr="00A80C9D">
        <w:rPr>
          <w:rFonts w:ascii="Bookman Old Style" w:eastAsia="Bookman Old Style" w:hAnsi="Bookman Old Style" w:cs="Bookman Old Style"/>
          <w:sz w:val="24"/>
          <w:szCs w:val="24"/>
          <w:lang w:val="es-US"/>
        </w:rPr>
        <w:t>,</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M.</w:t>
      </w:r>
      <w:r w:rsidRPr="00A80C9D">
        <w:rPr>
          <w:rFonts w:ascii="Times New Roman" w:eastAsia="Times New Roman" w:hAnsi="Times New Roman" w:cs="Times New Roman"/>
          <w:sz w:val="24"/>
          <w:szCs w:val="24"/>
          <w:lang w:val="es-US"/>
        </w:rPr>
        <w:t> </w:t>
      </w:r>
      <w:r w:rsidRPr="00A80C9D">
        <w:rPr>
          <w:rFonts w:ascii="Bookman Old Style" w:eastAsia="Bookman Old Style" w:hAnsi="Bookman Old Style" w:cs="Bookman Old Style"/>
          <w:sz w:val="24"/>
          <w:szCs w:val="24"/>
          <w:lang w:val="es-US"/>
        </w:rPr>
        <w:t xml:space="preserve">O. (2023). </w:t>
      </w:r>
      <w:r>
        <w:rPr>
          <w:rFonts w:ascii="Bookman Old Style" w:eastAsia="Bookman Old Style" w:hAnsi="Bookman Old Style" w:cs="Bookman Old Style"/>
          <w:sz w:val="24"/>
          <w:szCs w:val="24"/>
        </w:rPr>
        <w:t xml:space="preserve">The presence of secure and </w:t>
      </w:r>
      <w:proofErr w:type="gramStart"/>
      <w:r>
        <w:rPr>
          <w:rFonts w:ascii="Bookman Old Style" w:eastAsia="Bookman Old Style" w:hAnsi="Bookman Old Style" w:cs="Bookman Old Style"/>
          <w:sz w:val="24"/>
          <w:szCs w:val="24"/>
        </w:rPr>
        <w:t>user friendly</w:t>
      </w:r>
      <w:proofErr w:type="gramEnd"/>
      <w:r>
        <w:rPr>
          <w:rFonts w:ascii="Bookman Old Style" w:eastAsia="Bookman Old Style" w:hAnsi="Bookman Old Style" w:cs="Bookman Old Style"/>
          <w:sz w:val="24"/>
          <w:szCs w:val="24"/>
        </w:rPr>
        <w:t xml:space="preserve"> electronic payment systems in online sales: A variety of payment options for engineering SMEs in Nigeria. </w:t>
      </w:r>
      <w:r>
        <w:rPr>
          <w:rFonts w:ascii="Bookman Old Style" w:eastAsia="Bookman Old Style" w:hAnsi="Bookman Old Style" w:cs="Bookman Old Style"/>
          <w:i/>
          <w:iCs/>
          <w:sz w:val="24"/>
          <w:szCs w:val="24"/>
        </w:rPr>
        <w:t>Journal of Information Systems Engineering and Management. 8(4).</w:t>
      </w:r>
    </w:p>
    <w:p w14:paraId="51C89C6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Davis, F. D. (1989). Technology acceptance model: TAM. Al-</w:t>
      </w:r>
      <w:proofErr w:type="spellStart"/>
      <w:r>
        <w:rPr>
          <w:rFonts w:ascii="Bookman Old Style" w:eastAsia="Bookman Old Style" w:hAnsi="Bookman Old Style" w:cs="Bookman Old Style"/>
          <w:sz w:val="24"/>
          <w:szCs w:val="24"/>
        </w:rPr>
        <w:t>Suqri</w:t>
      </w:r>
      <w:proofErr w:type="spellEnd"/>
      <w:r>
        <w:rPr>
          <w:rFonts w:ascii="Bookman Old Style" w:eastAsia="Bookman Old Style" w:hAnsi="Bookman Old Style" w:cs="Bookman Old Style"/>
          <w:sz w:val="24"/>
          <w:szCs w:val="24"/>
        </w:rPr>
        <w:t>, MN, Al-</w:t>
      </w:r>
      <w:proofErr w:type="spellStart"/>
      <w:r>
        <w:rPr>
          <w:rFonts w:ascii="Bookman Old Style" w:eastAsia="Bookman Old Style" w:hAnsi="Bookman Old Style" w:cs="Bookman Old Style"/>
          <w:sz w:val="24"/>
          <w:szCs w:val="24"/>
        </w:rPr>
        <w:t>Aufi</w:t>
      </w:r>
      <w:proofErr w:type="spellEnd"/>
      <w:r>
        <w:rPr>
          <w:rFonts w:ascii="Bookman Old Style" w:eastAsia="Bookman Old Style" w:hAnsi="Bookman Old Style" w:cs="Bookman Old Style"/>
          <w:sz w:val="24"/>
          <w:szCs w:val="24"/>
        </w:rPr>
        <w:t>, AS: Information Seeking Behavior and Technology Adoption, 205(219), 5.</w:t>
      </w:r>
    </w:p>
    <w:p w14:paraId="18250106"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Dwivedi, Y. K., Rana, N. P., </w:t>
      </w:r>
      <w:proofErr w:type="spellStart"/>
      <w:r>
        <w:rPr>
          <w:rFonts w:ascii="Bookman Old Style" w:eastAsia="Bookman Old Style" w:hAnsi="Bookman Old Style" w:cs="Bookman Old Style"/>
          <w:sz w:val="24"/>
          <w:szCs w:val="24"/>
        </w:rPr>
        <w:t>Jeyaraj</w:t>
      </w:r>
      <w:proofErr w:type="spellEnd"/>
      <w:r>
        <w:rPr>
          <w:rFonts w:ascii="Bookman Old Style" w:eastAsia="Bookman Old Style" w:hAnsi="Bookman Old Style" w:cs="Bookman Old Style"/>
          <w:sz w:val="24"/>
          <w:szCs w:val="24"/>
        </w:rPr>
        <w:t xml:space="preserve">, A., Clement, M., &amp; Williams, M. D. (2020). Mobile payments adoption in emerging markets: A review of factors and challenges. </w:t>
      </w:r>
      <w:r>
        <w:rPr>
          <w:rFonts w:ascii="Bookman Old Style" w:eastAsia="Bookman Old Style" w:hAnsi="Bookman Old Style" w:cs="Bookman Old Style"/>
          <w:i/>
          <w:iCs/>
          <w:sz w:val="24"/>
          <w:szCs w:val="24"/>
        </w:rPr>
        <w:t>Journal of Business Research, 117,</w:t>
      </w:r>
      <w:r>
        <w:rPr>
          <w:rFonts w:ascii="Bookman Old Style" w:eastAsia="Bookman Old Style" w:hAnsi="Bookman Old Style" w:cs="Bookman Old Style"/>
          <w:sz w:val="24"/>
          <w:szCs w:val="24"/>
        </w:rPr>
        <w:t xml:space="preserve"> 70–82. https://doi.org/10.1016/j.jbusres.2020.05.015</w:t>
      </w:r>
    </w:p>
    <w:p w14:paraId="5EA50258"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Faiz</w:t>
      </w:r>
      <w:proofErr w:type="spellEnd"/>
      <w:r>
        <w:rPr>
          <w:rFonts w:ascii="Bookman Old Style" w:eastAsia="Bookman Old Style" w:hAnsi="Bookman Old Style" w:cs="Bookman Old Style"/>
          <w:sz w:val="24"/>
          <w:szCs w:val="24"/>
        </w:rPr>
        <w:t xml:space="preserve">, F., Le, V., &amp; </w:t>
      </w:r>
      <w:proofErr w:type="spellStart"/>
      <w:r>
        <w:rPr>
          <w:rFonts w:ascii="Bookman Old Style" w:eastAsia="Bookman Old Style" w:hAnsi="Bookman Old Style" w:cs="Bookman Old Style"/>
          <w:sz w:val="24"/>
          <w:szCs w:val="24"/>
        </w:rPr>
        <w:t>Masli</w:t>
      </w:r>
      <w:proofErr w:type="spellEnd"/>
      <w:r>
        <w:rPr>
          <w:rFonts w:ascii="Bookman Old Style" w:eastAsia="Bookman Old Style" w:hAnsi="Bookman Old Style" w:cs="Bookman Old Style"/>
          <w:sz w:val="24"/>
          <w:szCs w:val="24"/>
        </w:rPr>
        <w:t xml:space="preserve">, E. K. (2024). Determinants of digital technology adoption in innovative SMEs. </w:t>
      </w:r>
      <w:r>
        <w:rPr>
          <w:rFonts w:ascii="Bookman Old Style" w:eastAsia="Bookman Old Style" w:hAnsi="Bookman Old Style" w:cs="Bookman Old Style"/>
          <w:i/>
          <w:iCs/>
          <w:sz w:val="24"/>
          <w:szCs w:val="24"/>
        </w:rPr>
        <w:t>Journal of Innovation &amp; Knowledge, 9(4)</w:t>
      </w:r>
      <w:r>
        <w:rPr>
          <w:rFonts w:ascii="Bookman Old Style" w:eastAsia="Bookman Old Style" w:hAnsi="Bookman Old Style" w:cs="Bookman Old Style"/>
          <w:sz w:val="24"/>
          <w:szCs w:val="24"/>
        </w:rPr>
        <w:t>, 100610.</w:t>
      </w:r>
    </w:p>
    <w:p w14:paraId="7B57C886"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Featherman</w:t>
      </w:r>
      <w:proofErr w:type="spellEnd"/>
      <w:r>
        <w:rPr>
          <w:rFonts w:ascii="Bookman Old Style" w:eastAsia="Bookman Old Style" w:hAnsi="Bookman Old Style" w:cs="Bookman Old Style"/>
          <w:sz w:val="24"/>
          <w:szCs w:val="24"/>
        </w:rPr>
        <w:t>, M.</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S., &amp; </w:t>
      </w:r>
      <w:proofErr w:type="spellStart"/>
      <w:r>
        <w:rPr>
          <w:rFonts w:ascii="Bookman Old Style" w:eastAsia="Bookman Old Style" w:hAnsi="Bookman Old Style" w:cs="Bookman Old Style"/>
          <w:sz w:val="24"/>
          <w:szCs w:val="24"/>
        </w:rPr>
        <w:t>Pavlou</w:t>
      </w:r>
      <w:proofErr w:type="spellEnd"/>
      <w:r>
        <w:rPr>
          <w:rFonts w:ascii="Bookman Old Style" w:eastAsia="Bookman Old Style" w:hAnsi="Bookman Old Style" w:cs="Bookman Old Style"/>
          <w:sz w:val="24"/>
          <w:szCs w:val="24"/>
        </w:rPr>
        <w:t>, P.</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A. (2003). Predicting e services adoption: A perceived risk facets perspective. </w:t>
      </w:r>
      <w:r>
        <w:rPr>
          <w:rFonts w:ascii="Bookman Old Style" w:eastAsia="Bookman Old Style" w:hAnsi="Bookman Old Style" w:cs="Bookman Old Style"/>
          <w:i/>
          <w:iCs/>
          <w:sz w:val="24"/>
          <w:szCs w:val="24"/>
        </w:rPr>
        <w:t>International Journal of Human Computer Studies, 59(4),</w:t>
      </w:r>
      <w:r>
        <w:rPr>
          <w:rFonts w:ascii="Bookman Old Style" w:eastAsia="Bookman Old Style" w:hAnsi="Bookman Old Style" w:cs="Bookman Old Style"/>
          <w:sz w:val="24"/>
          <w:szCs w:val="24"/>
        </w:rPr>
        <w:t xml:space="preserve"> 451–474. https://doi.org/10.1016/S1071 5819(03)00111 3</w:t>
      </w:r>
    </w:p>
    <w:p w14:paraId="71B4C5B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Hariharan, M. A., Shruthi, V., &amp; Fathima, M. A. A. The Impact of Digital Payment Systems on Financial Transactions in E-commerce.</w:t>
      </w:r>
    </w:p>
    <w:p w14:paraId="3F122C9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Irianto</w:t>
      </w:r>
      <w:proofErr w:type="spellEnd"/>
      <w:r>
        <w:rPr>
          <w:rFonts w:ascii="Bookman Old Style" w:eastAsia="Bookman Old Style" w:hAnsi="Bookman Old Style" w:cs="Bookman Old Style"/>
          <w:sz w:val="24"/>
          <w:szCs w:val="24"/>
        </w:rPr>
        <w:t xml:space="preserve">, A. B. P., &amp; </w:t>
      </w:r>
      <w:proofErr w:type="spellStart"/>
      <w:r>
        <w:rPr>
          <w:rFonts w:ascii="Bookman Old Style" w:eastAsia="Bookman Old Style" w:hAnsi="Bookman Old Style" w:cs="Bookman Old Style"/>
          <w:sz w:val="24"/>
          <w:szCs w:val="24"/>
        </w:rPr>
        <w:t>Chanvarasuth</w:t>
      </w:r>
      <w:proofErr w:type="spellEnd"/>
      <w:r>
        <w:rPr>
          <w:rFonts w:ascii="Bookman Old Style" w:eastAsia="Bookman Old Style" w:hAnsi="Bookman Old Style" w:cs="Bookman Old Style"/>
          <w:sz w:val="24"/>
          <w:szCs w:val="24"/>
        </w:rPr>
        <w:t xml:space="preserve">, P. (2025). Drivers and Barriers of Mobile Payment Adoption Among MSMEs: Insights from Indonesia. </w:t>
      </w:r>
      <w:r>
        <w:rPr>
          <w:rFonts w:ascii="Bookman Old Style" w:eastAsia="Bookman Old Style" w:hAnsi="Bookman Old Style" w:cs="Bookman Old Style"/>
          <w:i/>
          <w:iCs/>
          <w:sz w:val="24"/>
          <w:szCs w:val="24"/>
        </w:rPr>
        <w:t>Journal of Risk and Financial Management, 18(5),</w:t>
      </w:r>
      <w:r>
        <w:rPr>
          <w:rFonts w:ascii="Bookman Old Style" w:eastAsia="Bookman Old Style" w:hAnsi="Bookman Old Style" w:cs="Bookman Old Style"/>
          <w:sz w:val="24"/>
          <w:szCs w:val="24"/>
        </w:rPr>
        <w:t xml:space="preserve"> 251.</w:t>
      </w:r>
    </w:p>
    <w:p w14:paraId="3745635D"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Islam, S. M., &amp; Ferrer, M. A. (2025). Unlocking the Cashless Shift: Retailers’ Adoption of Digital Payment Systems in Emerging Markets. Journal of Theoretical and Applied Electronic Commerce Research, 20(4), 359.</w:t>
      </w:r>
    </w:p>
    <w:p w14:paraId="7C01BDB3"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Jiang, K., Zheng, J., Qin, M., &amp; Luo, S. (2024). Perceived retailer innovativeness and its impact on customer engagement behavior in smart retailing. </w:t>
      </w:r>
      <w:r>
        <w:rPr>
          <w:rFonts w:ascii="Bookman Old Style" w:eastAsia="Bookman Old Style" w:hAnsi="Bookman Old Style" w:cs="Bookman Old Style"/>
          <w:i/>
          <w:iCs/>
          <w:sz w:val="24"/>
          <w:szCs w:val="24"/>
        </w:rPr>
        <w:t>Service Business, 18(2),</w:t>
      </w:r>
      <w:r>
        <w:rPr>
          <w:rFonts w:ascii="Bookman Old Style" w:eastAsia="Bookman Old Style" w:hAnsi="Bookman Old Style" w:cs="Bookman Old Style"/>
          <w:sz w:val="24"/>
          <w:szCs w:val="24"/>
        </w:rPr>
        <w:t xml:space="preserve"> 255-285.</w:t>
      </w:r>
    </w:p>
    <w:p w14:paraId="69D770D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Khiong</w:t>
      </w:r>
      <w:proofErr w:type="spellEnd"/>
      <w:r>
        <w:rPr>
          <w:rFonts w:ascii="Bookman Old Style" w:eastAsia="Bookman Old Style" w:hAnsi="Bookman Old Style" w:cs="Bookman Old Style"/>
          <w:sz w:val="24"/>
          <w:szCs w:val="24"/>
        </w:rPr>
        <w:t xml:space="preserve">, K., </w:t>
      </w:r>
      <w:proofErr w:type="spellStart"/>
      <w:r>
        <w:rPr>
          <w:rFonts w:ascii="Bookman Old Style" w:eastAsia="Bookman Old Style" w:hAnsi="Bookman Old Style" w:cs="Bookman Old Style"/>
          <w:sz w:val="24"/>
          <w:szCs w:val="24"/>
        </w:rPr>
        <w:t>Arijanto</w:t>
      </w:r>
      <w:proofErr w:type="spellEnd"/>
      <w:r>
        <w:rPr>
          <w:rFonts w:ascii="Bookman Old Style" w:eastAsia="Bookman Old Style" w:hAnsi="Bookman Old Style" w:cs="Bookman Old Style"/>
          <w:sz w:val="24"/>
          <w:szCs w:val="24"/>
        </w:rPr>
        <w:t xml:space="preserve">, R., </w:t>
      </w:r>
      <w:proofErr w:type="spellStart"/>
      <w:r>
        <w:rPr>
          <w:rFonts w:ascii="Bookman Old Style" w:eastAsia="Bookman Old Style" w:hAnsi="Bookman Old Style" w:cs="Bookman Old Style"/>
          <w:sz w:val="24"/>
          <w:szCs w:val="24"/>
        </w:rPr>
        <w:t>Dewi</w:t>
      </w:r>
      <w:proofErr w:type="spellEnd"/>
      <w:r>
        <w:rPr>
          <w:rFonts w:ascii="Bookman Old Style" w:eastAsia="Bookman Old Style" w:hAnsi="Bookman Old Style" w:cs="Bookman Old Style"/>
          <w:sz w:val="24"/>
          <w:szCs w:val="24"/>
        </w:rPr>
        <w:t xml:space="preserve">, G. C., </w:t>
      </w:r>
      <w:proofErr w:type="spellStart"/>
      <w:r>
        <w:rPr>
          <w:rFonts w:ascii="Bookman Old Style" w:eastAsia="Bookman Old Style" w:hAnsi="Bookman Old Style" w:cs="Bookman Old Style"/>
          <w:sz w:val="24"/>
          <w:szCs w:val="24"/>
        </w:rPr>
        <w:t>Mulyandi</w:t>
      </w:r>
      <w:proofErr w:type="spellEnd"/>
      <w:r>
        <w:rPr>
          <w:rFonts w:ascii="Bookman Old Style" w:eastAsia="Bookman Old Style" w:hAnsi="Bookman Old Style" w:cs="Bookman Old Style"/>
          <w:sz w:val="24"/>
          <w:szCs w:val="24"/>
        </w:rPr>
        <w:t xml:space="preserve">, M. R., </w:t>
      </w:r>
      <w:proofErr w:type="spellStart"/>
      <w:r>
        <w:rPr>
          <w:rFonts w:ascii="Bookman Old Style" w:eastAsia="Bookman Old Style" w:hAnsi="Bookman Old Style" w:cs="Bookman Old Style"/>
          <w:sz w:val="24"/>
          <w:szCs w:val="24"/>
        </w:rPr>
        <w:t>Siagian</w:t>
      </w:r>
      <w:proofErr w:type="spellEnd"/>
      <w:r>
        <w:rPr>
          <w:rFonts w:ascii="Bookman Old Style" w:eastAsia="Bookman Old Style" w:hAnsi="Bookman Old Style" w:cs="Bookman Old Style"/>
          <w:sz w:val="24"/>
          <w:szCs w:val="24"/>
        </w:rPr>
        <w:t xml:space="preserve">, A. O., </w:t>
      </w:r>
      <w:proofErr w:type="spellStart"/>
      <w:r>
        <w:rPr>
          <w:rFonts w:ascii="Bookman Old Style" w:eastAsia="Bookman Old Style" w:hAnsi="Bookman Old Style" w:cs="Bookman Old Style"/>
          <w:sz w:val="24"/>
          <w:szCs w:val="24"/>
        </w:rPr>
        <w:t>Wijoyo</w:t>
      </w:r>
      <w:proofErr w:type="spellEnd"/>
      <w:r>
        <w:rPr>
          <w:rFonts w:ascii="Bookman Old Style" w:eastAsia="Bookman Old Style" w:hAnsi="Bookman Old Style" w:cs="Bookman Old Style"/>
          <w:sz w:val="24"/>
          <w:szCs w:val="24"/>
        </w:rPr>
        <w:t xml:space="preserve">, H., &amp; </w:t>
      </w:r>
      <w:proofErr w:type="spellStart"/>
      <w:r>
        <w:rPr>
          <w:rFonts w:ascii="Bookman Old Style" w:eastAsia="Bookman Old Style" w:hAnsi="Bookman Old Style" w:cs="Bookman Old Style"/>
          <w:sz w:val="24"/>
          <w:szCs w:val="24"/>
        </w:rPr>
        <w:t>Purwanto</w:t>
      </w:r>
      <w:proofErr w:type="spellEnd"/>
      <w:r>
        <w:rPr>
          <w:rFonts w:ascii="Bookman Old Style" w:eastAsia="Bookman Old Style" w:hAnsi="Bookman Old Style" w:cs="Bookman Old Style"/>
          <w:sz w:val="24"/>
          <w:szCs w:val="24"/>
        </w:rPr>
        <w:t xml:space="preserve">, A. (2022). The role of compatibility, perceived usefulness, and perceived convenience on interest in using electronic money (e wallet). Journal of Positive School Psychology, 6(5). </w:t>
      </w:r>
    </w:p>
    <w:p w14:paraId="0910C8D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Kifle</w:t>
      </w:r>
      <w:proofErr w:type="spellEnd"/>
      <w:r>
        <w:rPr>
          <w:rFonts w:ascii="Bookman Old Style" w:eastAsia="Bookman Old Style" w:hAnsi="Bookman Old Style" w:cs="Bookman Old Style"/>
          <w:sz w:val="24"/>
          <w:szCs w:val="24"/>
        </w:rPr>
        <w:t xml:space="preserve">, F. (2022). Factors Influencing Customers Adoption of Digital Payment Systems: Evidence from </w:t>
      </w:r>
      <w:proofErr w:type="spellStart"/>
      <w:r>
        <w:rPr>
          <w:rFonts w:ascii="Bookman Old Style" w:eastAsia="Bookman Old Style" w:hAnsi="Bookman Old Style" w:cs="Bookman Old Style"/>
          <w:sz w:val="24"/>
          <w:szCs w:val="24"/>
        </w:rPr>
        <w:t>Aish</w:t>
      </w:r>
      <w:proofErr w:type="spellEnd"/>
      <w:r>
        <w:rPr>
          <w:rFonts w:ascii="Bookman Old Style" w:eastAsia="Bookman Old Style" w:hAnsi="Bookman Old Style" w:cs="Bookman Old Style"/>
          <w:sz w:val="24"/>
          <w:szCs w:val="24"/>
        </w:rPr>
        <w:t xml:space="preserve"> Bank (Doctoral dissertation, St. Mary’s University).</w:t>
      </w:r>
    </w:p>
    <w:p w14:paraId="63F5A6B0"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Kim, H.</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W., Chan, H.</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C., &amp; Gupta, S. (2007). Value based adoption of mobile internet: An empirical investigation. </w:t>
      </w:r>
      <w:r>
        <w:rPr>
          <w:rFonts w:ascii="Bookman Old Style" w:eastAsia="Bookman Old Style" w:hAnsi="Bookman Old Style" w:cs="Bookman Old Style"/>
          <w:i/>
          <w:iCs/>
          <w:sz w:val="24"/>
          <w:szCs w:val="24"/>
        </w:rPr>
        <w:t>Decision Support Systems, 43(1),</w:t>
      </w:r>
      <w:r>
        <w:rPr>
          <w:rFonts w:ascii="Bookman Old Style" w:eastAsia="Bookman Old Style" w:hAnsi="Bookman Old Style" w:cs="Bookman Old Style"/>
          <w:sz w:val="24"/>
          <w:szCs w:val="24"/>
        </w:rPr>
        <w:t xml:space="preserve"> 111 126. https://doi.org/10.1016/j.dss.2005.05.009.</w:t>
      </w:r>
    </w:p>
    <w:p w14:paraId="62088BD2"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Lee,</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J.-M., Lee, B., &amp; </w:t>
      </w:r>
      <w:proofErr w:type="spellStart"/>
      <w:r>
        <w:rPr>
          <w:rFonts w:ascii="Bookman Old Style" w:eastAsia="Bookman Old Style" w:hAnsi="Bookman Old Style" w:cs="Bookman Old Style"/>
          <w:sz w:val="24"/>
          <w:szCs w:val="24"/>
        </w:rPr>
        <w:t>Rha</w:t>
      </w:r>
      <w:proofErr w:type="spellEnd"/>
      <w:r>
        <w:rPr>
          <w:rFonts w:ascii="Bookman Old Style" w:eastAsia="Bookman Old Style" w:hAnsi="Bookman Old Style" w:cs="Bookman Old Style"/>
          <w:sz w:val="24"/>
          <w:szCs w:val="24"/>
        </w:rPr>
        <w:t xml:space="preserve">, J.-Y. (2019). Determinants of mobile payment usage and the moderating effect of gender: Extending the UTAUT </w:t>
      </w:r>
      <w:r>
        <w:rPr>
          <w:rFonts w:ascii="Bookman Old Style" w:eastAsia="Bookman Old Style" w:hAnsi="Bookman Old Style" w:cs="Bookman Old Style"/>
          <w:sz w:val="24"/>
          <w:szCs w:val="24"/>
        </w:rPr>
        <w:lastRenderedPageBreak/>
        <w:t xml:space="preserve">model with privacy risk. </w:t>
      </w:r>
      <w:r>
        <w:rPr>
          <w:rFonts w:ascii="Bookman Old Style" w:eastAsia="Bookman Old Style" w:hAnsi="Bookman Old Style" w:cs="Bookman Old Style"/>
          <w:i/>
          <w:iCs/>
          <w:sz w:val="24"/>
          <w:szCs w:val="24"/>
        </w:rPr>
        <w:t>International Journal of Electronic Commerce Studies, 10(1),</w:t>
      </w:r>
      <w:r>
        <w:rPr>
          <w:rFonts w:ascii="Bookman Old Style" w:eastAsia="Bookman Old Style" w:hAnsi="Bookman Old Style" w:cs="Bookman Old Style"/>
          <w:sz w:val="24"/>
          <w:szCs w:val="24"/>
        </w:rPr>
        <w:t xml:space="preserve"> 43–64. https://doi.org/10.7903/ijecs.1644</w:t>
      </w:r>
    </w:p>
    <w:p w14:paraId="7CE8E7FA"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Lipsky, M. (2010). Street level bureaucracy: Dilemmas of the individual in public services (30th anniversary ed.). </w:t>
      </w:r>
      <w:r>
        <w:rPr>
          <w:rFonts w:ascii="Bookman Old Style" w:eastAsia="Bookman Old Style" w:hAnsi="Bookman Old Style" w:cs="Bookman Old Style"/>
          <w:i/>
          <w:iCs/>
          <w:sz w:val="24"/>
          <w:szCs w:val="24"/>
        </w:rPr>
        <w:t>Russell</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Sage</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Foundation.</w:t>
      </w:r>
    </w:p>
    <w:p w14:paraId="0E186938"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Liu, J., &amp;</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Soomro, H.</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J. (2025). Technology meets psychology: digital finance integration, empowerment, and satisfaction among fintech employees.</w:t>
      </w:r>
      <w:r>
        <w:rPr>
          <w:rFonts w:ascii="Times New Roman" w:eastAsia="Times New Roman" w:hAnsi="Times New Roman" w:cs="Times New Roman"/>
          <w:sz w:val="24"/>
          <w:szCs w:val="24"/>
        </w:rPr>
        <w:t> </w:t>
      </w:r>
      <w:r>
        <w:rPr>
          <w:rFonts w:ascii="Bookman Old Style" w:eastAsia="Bookman Old Style" w:hAnsi="Bookman Old Style" w:cs="Bookman Old Style"/>
          <w:i/>
          <w:iCs/>
          <w:sz w:val="24"/>
          <w:szCs w:val="24"/>
        </w:rPr>
        <w:t>BMC Psychology,</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13,</w:t>
      </w:r>
      <w:r>
        <w:rPr>
          <w:rFonts w:ascii="Bookman Old Style" w:eastAsia="Bookman Old Style" w:hAnsi="Bookman Old Style" w:cs="Bookman Old Style"/>
          <w:sz w:val="24"/>
          <w:szCs w:val="24"/>
        </w:rPr>
        <w:t xml:space="preserve"> 762. https://doi.org/10.1186/s40359 025 03104 1 </w:t>
      </w:r>
    </w:p>
    <w:p w14:paraId="59894583"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Ly, R., &amp; Ly, B. (2024). Digital payment systems in an emerging economy. </w:t>
      </w:r>
      <w:r>
        <w:rPr>
          <w:rFonts w:ascii="Bookman Old Style" w:eastAsia="Bookman Old Style" w:hAnsi="Bookman Old Style" w:cs="Bookman Old Style"/>
          <w:i/>
          <w:iCs/>
          <w:sz w:val="24"/>
          <w:szCs w:val="24"/>
        </w:rPr>
        <w:t>Computers in Human Behavior Reports, 16</w:t>
      </w:r>
      <w:r>
        <w:rPr>
          <w:rFonts w:ascii="Bookman Old Style" w:eastAsia="Bookman Old Style" w:hAnsi="Bookman Old Style" w:cs="Bookman Old Style"/>
          <w:sz w:val="24"/>
          <w:szCs w:val="24"/>
        </w:rPr>
        <w:t>, 100517.</w:t>
      </w:r>
    </w:p>
    <w:p w14:paraId="023C86F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Manliguis</w:t>
      </w:r>
      <w:proofErr w:type="spellEnd"/>
      <w:r>
        <w:rPr>
          <w:rFonts w:ascii="Bookman Old Style" w:eastAsia="Bookman Old Style" w:hAnsi="Bookman Old Style" w:cs="Bookman Old Style"/>
          <w:sz w:val="24"/>
          <w:szCs w:val="24"/>
        </w:rPr>
        <w:t>, R.</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M.</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F., &amp; </w:t>
      </w:r>
      <w:proofErr w:type="spellStart"/>
      <w:r>
        <w:rPr>
          <w:rFonts w:ascii="Bookman Old Style" w:eastAsia="Bookman Old Style" w:hAnsi="Bookman Old Style" w:cs="Bookman Old Style"/>
          <w:sz w:val="24"/>
          <w:szCs w:val="24"/>
        </w:rPr>
        <w:t>Tagadiad</w:t>
      </w:r>
      <w:proofErr w:type="spellEnd"/>
      <w:r>
        <w:rPr>
          <w:rFonts w:ascii="Bookman Old Style" w:eastAsia="Bookman Old Style" w:hAnsi="Bookman Old Style" w:cs="Bookman Old Style"/>
          <w:sz w:val="24"/>
          <w:szCs w:val="24"/>
        </w:rPr>
        <w:t>, C.</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L. (2023). The mediating effect of empowering leadership on the relationship between school culture and teaching efficacy. </w:t>
      </w:r>
      <w:r>
        <w:rPr>
          <w:rFonts w:ascii="Bookman Old Style" w:eastAsia="Bookman Old Style" w:hAnsi="Bookman Old Style" w:cs="Bookman Old Style"/>
          <w:i/>
          <w:iCs/>
          <w:sz w:val="24"/>
          <w:szCs w:val="24"/>
        </w:rPr>
        <w:t>International Journal of Research and Innovation in Social Science, 7(8),</w:t>
      </w:r>
      <w:r>
        <w:rPr>
          <w:rFonts w:ascii="Bookman Old Style" w:eastAsia="Bookman Old Style" w:hAnsi="Bookman Old Style" w:cs="Bookman Old Style"/>
          <w:sz w:val="24"/>
          <w:szCs w:val="24"/>
        </w:rPr>
        <w:t xml:space="preserve"> 401 414.</w:t>
      </w:r>
    </w:p>
    <w:p w14:paraId="67125312"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Miller, R., Whelan, H., </w:t>
      </w:r>
      <w:proofErr w:type="spellStart"/>
      <w:r>
        <w:rPr>
          <w:rFonts w:ascii="Bookman Old Style" w:eastAsia="Bookman Old Style" w:hAnsi="Bookman Old Style" w:cs="Bookman Old Style"/>
          <w:sz w:val="24"/>
          <w:szCs w:val="24"/>
        </w:rPr>
        <w:t>Chrubasik</w:t>
      </w:r>
      <w:proofErr w:type="spellEnd"/>
      <w:r>
        <w:rPr>
          <w:rFonts w:ascii="Bookman Old Style" w:eastAsia="Bookman Old Style" w:hAnsi="Bookman Old Style" w:cs="Bookman Old Style"/>
          <w:sz w:val="24"/>
          <w:szCs w:val="24"/>
        </w:rPr>
        <w:t xml:space="preserve">, M., Whittaker, D., Duncan, P., &amp; </w:t>
      </w:r>
      <w:proofErr w:type="spellStart"/>
      <w:r>
        <w:rPr>
          <w:rFonts w:ascii="Bookman Old Style" w:eastAsia="Bookman Old Style" w:hAnsi="Bookman Old Style" w:cs="Bookman Old Style"/>
          <w:sz w:val="24"/>
          <w:szCs w:val="24"/>
        </w:rPr>
        <w:t>Gregório</w:t>
      </w:r>
      <w:proofErr w:type="spellEnd"/>
      <w:r>
        <w:rPr>
          <w:rFonts w:ascii="Bookman Old Style" w:eastAsia="Bookman Old Style" w:hAnsi="Bookman Old Style" w:cs="Bookman Old Style"/>
          <w:sz w:val="24"/>
          <w:szCs w:val="24"/>
        </w:rPr>
        <w:t xml:space="preserve">, J. (2024). A Framework for Current and New Data Quality Dimensions: An Overview. </w:t>
      </w:r>
      <w:r>
        <w:rPr>
          <w:rFonts w:ascii="Bookman Old Style" w:eastAsia="Bookman Old Style" w:hAnsi="Bookman Old Style" w:cs="Bookman Old Style"/>
          <w:i/>
          <w:iCs/>
          <w:sz w:val="24"/>
          <w:szCs w:val="24"/>
        </w:rPr>
        <w:t>Data, 9(12),</w:t>
      </w:r>
      <w:r>
        <w:rPr>
          <w:rFonts w:ascii="Bookman Old Style" w:eastAsia="Bookman Old Style" w:hAnsi="Bookman Old Style" w:cs="Bookman Old Style"/>
          <w:sz w:val="24"/>
          <w:szCs w:val="24"/>
        </w:rPr>
        <w:t xml:space="preserve"> 151. </w:t>
      </w:r>
      <w:hyperlink r:id="rId16">
        <w:r>
          <w:rPr>
            <w:rFonts w:ascii="Bookman Old Style" w:eastAsia="Bookman Old Style" w:hAnsi="Bookman Old Style" w:cs="Bookman Old Style"/>
            <w:color w:val="000000"/>
            <w:sz w:val="24"/>
            <w:szCs w:val="24"/>
            <w:u w:val="single"/>
          </w:rPr>
          <w:t>https://doi.org/10.3390/data9120151</w:t>
        </w:r>
      </w:hyperlink>
    </w:p>
    <w:p w14:paraId="4509D33A"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Moore, G.</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C., &amp; </w:t>
      </w:r>
      <w:proofErr w:type="spellStart"/>
      <w:r>
        <w:rPr>
          <w:rFonts w:ascii="Bookman Old Style" w:eastAsia="Bookman Old Style" w:hAnsi="Bookman Old Style" w:cs="Bookman Old Style"/>
          <w:sz w:val="24"/>
          <w:szCs w:val="24"/>
        </w:rPr>
        <w:t>Benbasat</w:t>
      </w:r>
      <w:proofErr w:type="spellEnd"/>
      <w:r>
        <w:rPr>
          <w:rFonts w:ascii="Bookman Old Style" w:eastAsia="Bookman Old Style" w:hAnsi="Bookman Old Style" w:cs="Bookman Old Style"/>
          <w:sz w:val="24"/>
          <w:szCs w:val="24"/>
        </w:rPr>
        <w:t xml:space="preserve">, I. (1991). Development of an Instrument to Measure the Perceptions of Adopting an Information Technology Innovation. </w:t>
      </w:r>
      <w:r>
        <w:rPr>
          <w:rFonts w:ascii="Bookman Old Style" w:eastAsia="Bookman Old Style" w:hAnsi="Bookman Old Style" w:cs="Bookman Old Style"/>
          <w:i/>
          <w:iCs/>
          <w:sz w:val="24"/>
          <w:szCs w:val="24"/>
        </w:rPr>
        <w:t>Information Systems Research, 2</w:t>
      </w:r>
      <w:r>
        <w:rPr>
          <w:rFonts w:ascii="Times New Roman" w:eastAsia="Times New Roman" w:hAnsi="Times New Roman" w:cs="Times New Roman"/>
          <w:i/>
          <w:iCs/>
          <w:sz w:val="24"/>
          <w:szCs w:val="24"/>
        </w:rPr>
        <w:t> </w:t>
      </w:r>
      <w:r>
        <w:rPr>
          <w:rFonts w:ascii="Bookman Old Style" w:eastAsia="Bookman Old Style" w:hAnsi="Bookman Old Style" w:cs="Bookman Old Style"/>
          <w:i/>
          <w:iCs/>
          <w:sz w:val="24"/>
          <w:szCs w:val="24"/>
        </w:rPr>
        <w:t>(3),</w:t>
      </w:r>
      <w:r>
        <w:rPr>
          <w:rFonts w:ascii="Bookman Old Style" w:eastAsia="Bookman Old Style" w:hAnsi="Bookman Old Style" w:cs="Bookman Old Style"/>
          <w:sz w:val="24"/>
          <w:szCs w:val="24"/>
        </w:rPr>
        <w:t xml:space="preserve"> 192–222. </w:t>
      </w:r>
    </w:p>
    <w:p w14:paraId="24F921F4"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Nassaji</w:t>
      </w:r>
      <w:proofErr w:type="spellEnd"/>
      <w:r>
        <w:rPr>
          <w:rFonts w:ascii="Bookman Old Style" w:eastAsia="Bookman Old Style" w:hAnsi="Bookman Old Style" w:cs="Bookman Old Style"/>
          <w:sz w:val="24"/>
          <w:szCs w:val="24"/>
        </w:rPr>
        <w:t xml:space="preserve">, H. (2015). Qualitative and descriptive research: Data type versus data analysis. Language Teaching Research, 19(2), 129–132. </w:t>
      </w:r>
      <w:hyperlink r:id="rId17">
        <w:r>
          <w:rPr>
            <w:rFonts w:ascii="Bookman Old Style" w:eastAsia="Bookman Old Style" w:hAnsi="Bookman Old Style" w:cs="Bookman Old Style"/>
            <w:color w:val="000000"/>
            <w:sz w:val="24"/>
            <w:szCs w:val="24"/>
            <w:u w:val="single"/>
          </w:rPr>
          <w:t>https://doi.org/10.1177/1362168815572747</w:t>
        </w:r>
      </w:hyperlink>
    </w:p>
    <w:p w14:paraId="049844DE"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Oliveira, T., Thomas, M., Baptista, G., &amp; Campos, F. (2021). Mobile payment: Understanding the determinants of customer adoption and intention to recommend. International Journal of Information Management, 57, 102251. </w:t>
      </w:r>
      <w:hyperlink r:id="rId18">
        <w:r>
          <w:rPr>
            <w:rFonts w:ascii="Bookman Old Style" w:eastAsia="Bookman Old Style" w:hAnsi="Bookman Old Style" w:cs="Bookman Old Style"/>
            <w:color w:val="000000"/>
            <w:sz w:val="24"/>
            <w:szCs w:val="24"/>
            <w:u w:val="single"/>
          </w:rPr>
          <w:t>https://doi.org/10.1016/j.ijinfomgt.2020.102251</w:t>
        </w:r>
      </w:hyperlink>
    </w:p>
    <w:p w14:paraId="6096A71A"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Pal, A., </w:t>
      </w:r>
      <w:proofErr w:type="spellStart"/>
      <w:r>
        <w:rPr>
          <w:rFonts w:ascii="Bookman Old Style" w:eastAsia="Bookman Old Style" w:hAnsi="Bookman Old Style" w:cs="Bookman Old Style"/>
          <w:sz w:val="24"/>
          <w:szCs w:val="24"/>
        </w:rPr>
        <w:t>Herath</w:t>
      </w:r>
      <w:proofErr w:type="spellEnd"/>
      <w:r>
        <w:rPr>
          <w:rFonts w:ascii="Bookman Old Style" w:eastAsia="Bookman Old Style" w:hAnsi="Bookman Old Style" w:cs="Bookman Old Style"/>
          <w:sz w:val="24"/>
          <w:szCs w:val="24"/>
        </w:rPr>
        <w:t xml:space="preserve">, T., De’, R., &amp; Rao, H. R. (2021). Is the convenience worth the risk? An investigation of mobile payment usage. </w:t>
      </w:r>
      <w:r>
        <w:rPr>
          <w:rFonts w:ascii="Bookman Old Style" w:eastAsia="Bookman Old Style" w:hAnsi="Bookman Old Style" w:cs="Bookman Old Style"/>
          <w:i/>
          <w:iCs/>
          <w:sz w:val="24"/>
          <w:szCs w:val="24"/>
        </w:rPr>
        <w:t>Information systems frontiers, 23(4),</w:t>
      </w:r>
      <w:r>
        <w:rPr>
          <w:rFonts w:ascii="Bookman Old Style" w:eastAsia="Bookman Old Style" w:hAnsi="Bookman Old Style" w:cs="Bookman Old Style"/>
          <w:sz w:val="24"/>
          <w:szCs w:val="24"/>
        </w:rPr>
        <w:t xml:space="preserve"> 941-961.</w:t>
      </w:r>
    </w:p>
    <w:p w14:paraId="0E9581F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Purwanto</w:t>
      </w:r>
      <w:proofErr w:type="spellEnd"/>
      <w:r>
        <w:rPr>
          <w:rFonts w:ascii="Bookman Old Style" w:eastAsia="Bookman Old Style" w:hAnsi="Bookman Old Style" w:cs="Bookman Old Style"/>
          <w:sz w:val="24"/>
          <w:szCs w:val="24"/>
        </w:rPr>
        <w:t xml:space="preserve">, H., Adi, H. I. S., &amp; </w:t>
      </w:r>
      <w:proofErr w:type="spellStart"/>
      <w:r>
        <w:rPr>
          <w:rFonts w:ascii="Bookman Old Style" w:eastAsia="Bookman Old Style" w:hAnsi="Bookman Old Style" w:cs="Bookman Old Style"/>
          <w:sz w:val="24"/>
          <w:szCs w:val="24"/>
        </w:rPr>
        <w:t>Astuty</w:t>
      </w:r>
      <w:proofErr w:type="spellEnd"/>
      <w:r>
        <w:rPr>
          <w:rFonts w:ascii="Bookman Old Style" w:eastAsia="Bookman Old Style" w:hAnsi="Bookman Old Style" w:cs="Bookman Old Style"/>
          <w:sz w:val="24"/>
          <w:szCs w:val="24"/>
        </w:rPr>
        <w:t xml:space="preserve">, H. S. (2024). The Influence </w:t>
      </w:r>
      <w:proofErr w:type="gramStart"/>
      <w:r>
        <w:rPr>
          <w:rFonts w:ascii="Bookman Old Style" w:eastAsia="Bookman Old Style" w:hAnsi="Bookman Old Style" w:cs="Bookman Old Style"/>
          <w:sz w:val="24"/>
          <w:szCs w:val="24"/>
        </w:rPr>
        <w:t>Of</w:t>
      </w:r>
      <w:proofErr w:type="gramEnd"/>
      <w:r>
        <w:rPr>
          <w:rFonts w:ascii="Bookman Old Style" w:eastAsia="Bookman Old Style" w:hAnsi="Bookman Old Style" w:cs="Bookman Old Style"/>
          <w:sz w:val="24"/>
          <w:szCs w:val="24"/>
        </w:rPr>
        <w:t xml:space="preserve"> Perceived Ease Of Use On The Intention To Use Digital Payment Applications In Transactions. </w:t>
      </w:r>
      <w:proofErr w:type="spellStart"/>
      <w:r>
        <w:rPr>
          <w:rFonts w:ascii="Bookman Old Style" w:eastAsia="Bookman Old Style" w:hAnsi="Bookman Old Style" w:cs="Bookman Old Style"/>
          <w:sz w:val="24"/>
          <w:szCs w:val="24"/>
        </w:rPr>
        <w:t>Jurnal</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Ilmiah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Ekonomi</w:t>
      </w:r>
      <w:proofErr w:type="spellEnd"/>
      <w:r>
        <w:rPr>
          <w:rFonts w:ascii="Bookman Old Style" w:eastAsia="Bookman Old Style" w:hAnsi="Bookman Old Style" w:cs="Bookman Old Style"/>
          <w:sz w:val="24"/>
          <w:szCs w:val="24"/>
        </w:rPr>
        <w:t xml:space="preserve"> Global Masa </w:t>
      </w:r>
      <w:proofErr w:type="spellStart"/>
      <w:r>
        <w:rPr>
          <w:rFonts w:ascii="Bookman Old Style" w:eastAsia="Bookman Old Style" w:hAnsi="Bookman Old Style" w:cs="Bookman Old Style"/>
          <w:sz w:val="24"/>
          <w:szCs w:val="24"/>
        </w:rPr>
        <w:t>Kini</w:t>
      </w:r>
      <w:proofErr w:type="spellEnd"/>
      <w:r>
        <w:rPr>
          <w:rFonts w:ascii="Bookman Old Style" w:eastAsia="Bookman Old Style" w:hAnsi="Bookman Old Style" w:cs="Bookman Old Style"/>
          <w:sz w:val="24"/>
          <w:szCs w:val="24"/>
        </w:rPr>
        <w:t>, 15(2), 111-116.</w:t>
      </w:r>
    </w:p>
    <w:p w14:paraId="18A79B54"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Ramayanti</w:t>
      </w:r>
      <w:proofErr w:type="spellEnd"/>
      <w:r>
        <w:rPr>
          <w:rFonts w:ascii="Bookman Old Style" w:eastAsia="Bookman Old Style" w:hAnsi="Bookman Old Style" w:cs="Bookman Old Style"/>
          <w:sz w:val="24"/>
          <w:szCs w:val="24"/>
        </w:rPr>
        <w:t xml:space="preserve">, R., </w:t>
      </w:r>
      <w:proofErr w:type="spellStart"/>
      <w:r>
        <w:rPr>
          <w:rFonts w:ascii="Bookman Old Style" w:eastAsia="Bookman Old Style" w:hAnsi="Bookman Old Style" w:cs="Bookman Old Style"/>
          <w:sz w:val="24"/>
          <w:szCs w:val="24"/>
        </w:rPr>
        <w:t>Rachmawati</w:t>
      </w:r>
      <w:proofErr w:type="spellEnd"/>
      <w:r>
        <w:rPr>
          <w:rFonts w:ascii="Bookman Old Style" w:eastAsia="Bookman Old Style" w:hAnsi="Bookman Old Style" w:cs="Bookman Old Style"/>
          <w:sz w:val="24"/>
          <w:szCs w:val="24"/>
        </w:rPr>
        <w:t xml:space="preserve">, N. A., </w:t>
      </w:r>
      <w:proofErr w:type="spellStart"/>
      <w:r>
        <w:rPr>
          <w:rFonts w:ascii="Bookman Old Style" w:eastAsia="Bookman Old Style" w:hAnsi="Bookman Old Style" w:cs="Bookman Old Style"/>
          <w:sz w:val="24"/>
          <w:szCs w:val="24"/>
        </w:rPr>
        <w:t>Azhar</w:t>
      </w:r>
      <w:proofErr w:type="spellEnd"/>
      <w:r>
        <w:rPr>
          <w:rFonts w:ascii="Bookman Old Style" w:eastAsia="Bookman Old Style" w:hAnsi="Bookman Old Style" w:cs="Bookman Old Style"/>
          <w:sz w:val="24"/>
          <w:szCs w:val="24"/>
        </w:rPr>
        <w:t xml:space="preserve">, Z., &amp; Nik Azman, N. H. (2024). Exploring intention and actual use in digital payments: A </w:t>
      </w:r>
      <w:r>
        <w:rPr>
          <w:rFonts w:ascii="Bookman Old Style" w:eastAsia="Bookman Old Style" w:hAnsi="Bookman Old Style" w:cs="Bookman Old Style"/>
          <w:sz w:val="24"/>
          <w:szCs w:val="24"/>
        </w:rPr>
        <w:lastRenderedPageBreak/>
        <w:t xml:space="preserve">systematic review and roadmap for future research. </w:t>
      </w:r>
      <w:r>
        <w:rPr>
          <w:rFonts w:ascii="Bookman Old Style" w:eastAsia="Bookman Old Style" w:hAnsi="Bookman Old Style" w:cs="Bookman Old Style"/>
          <w:i/>
          <w:iCs/>
          <w:sz w:val="24"/>
          <w:szCs w:val="24"/>
        </w:rPr>
        <w:t>Computers in Human Behavior Reports, 13,</w:t>
      </w:r>
      <w:r>
        <w:rPr>
          <w:rFonts w:ascii="Bookman Old Style" w:eastAsia="Bookman Old Style" w:hAnsi="Bookman Old Style" w:cs="Bookman Old Style"/>
          <w:sz w:val="24"/>
          <w:szCs w:val="24"/>
        </w:rPr>
        <w:t xml:space="preserve"> 100348. https://doi.org/10.1016/j.chbr.2023.100348</w:t>
      </w:r>
    </w:p>
    <w:p w14:paraId="70FE9AA3"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Rogers, E. M. (2003). Diffusion of innovations (5th ed.). </w:t>
      </w:r>
      <w:r>
        <w:rPr>
          <w:rFonts w:ascii="Bookman Old Style" w:eastAsia="Bookman Old Style" w:hAnsi="Bookman Old Style" w:cs="Bookman Old Style"/>
          <w:i/>
          <w:iCs/>
          <w:sz w:val="24"/>
          <w:szCs w:val="24"/>
        </w:rPr>
        <w:t>Free Press</w:t>
      </w:r>
      <w:r>
        <w:rPr>
          <w:rFonts w:ascii="Bookman Old Style" w:eastAsia="Bookman Old Style" w:hAnsi="Bookman Old Style" w:cs="Bookman Old Style"/>
          <w:sz w:val="24"/>
          <w:szCs w:val="24"/>
        </w:rPr>
        <w:t>.</w:t>
      </w:r>
    </w:p>
    <w:p w14:paraId="727F571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Sahi</w:t>
      </w:r>
      <w:proofErr w:type="spellEnd"/>
      <w:r>
        <w:rPr>
          <w:rFonts w:ascii="Bookman Old Style" w:eastAsia="Bookman Old Style" w:hAnsi="Bookman Old Style" w:cs="Bookman Old Style"/>
          <w:sz w:val="24"/>
          <w:szCs w:val="24"/>
        </w:rPr>
        <w:t xml:space="preserve">, A. M., Khalid, H., Abbas, A. F., </w:t>
      </w:r>
      <w:proofErr w:type="spellStart"/>
      <w:r>
        <w:rPr>
          <w:rFonts w:ascii="Bookman Old Style" w:eastAsia="Bookman Old Style" w:hAnsi="Bookman Old Style" w:cs="Bookman Old Style"/>
          <w:sz w:val="24"/>
          <w:szCs w:val="24"/>
        </w:rPr>
        <w:t>Zedan</w:t>
      </w:r>
      <w:proofErr w:type="spellEnd"/>
      <w:r>
        <w:rPr>
          <w:rFonts w:ascii="Bookman Old Style" w:eastAsia="Bookman Old Style" w:hAnsi="Bookman Old Style" w:cs="Bookman Old Style"/>
          <w:sz w:val="24"/>
          <w:szCs w:val="24"/>
        </w:rPr>
        <w:t xml:space="preserve">, K., Khatib, S. F., &amp; Al </w:t>
      </w:r>
      <w:proofErr w:type="spellStart"/>
      <w:r>
        <w:rPr>
          <w:rFonts w:ascii="Bookman Old Style" w:eastAsia="Bookman Old Style" w:hAnsi="Bookman Old Style" w:cs="Bookman Old Style"/>
          <w:sz w:val="24"/>
          <w:szCs w:val="24"/>
        </w:rPr>
        <w:t>Amosh</w:t>
      </w:r>
      <w:proofErr w:type="spellEnd"/>
      <w:r>
        <w:rPr>
          <w:rFonts w:ascii="Bookman Old Style" w:eastAsia="Bookman Old Style" w:hAnsi="Bookman Old Style" w:cs="Bookman Old Style"/>
          <w:sz w:val="24"/>
          <w:szCs w:val="24"/>
        </w:rPr>
        <w:t xml:space="preserve">, H. (2022, April). The research trend of security and privacy in digital payment. </w:t>
      </w:r>
      <w:r>
        <w:rPr>
          <w:rFonts w:ascii="Bookman Old Style" w:eastAsia="Bookman Old Style" w:hAnsi="Bookman Old Style" w:cs="Bookman Old Style"/>
          <w:i/>
          <w:iCs/>
          <w:sz w:val="24"/>
          <w:szCs w:val="24"/>
        </w:rPr>
        <w:t>In Informatics (Vol. 9, No. 2, p. 32</w:t>
      </w:r>
      <w:r>
        <w:rPr>
          <w:rFonts w:ascii="Bookman Old Style" w:eastAsia="Bookman Old Style" w:hAnsi="Bookman Old Style" w:cs="Bookman Old Style"/>
          <w:sz w:val="24"/>
          <w:szCs w:val="24"/>
        </w:rPr>
        <w:t>). MDPI.</w:t>
      </w:r>
    </w:p>
    <w:p w14:paraId="1A3D4BE7"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Saunders, M., Lewis, P., &amp; Thornhill, A. (2023). Research methods for business students (9th ed.). </w:t>
      </w:r>
      <w:r>
        <w:rPr>
          <w:rFonts w:ascii="Bookman Old Style" w:eastAsia="Bookman Old Style" w:hAnsi="Bookman Old Style" w:cs="Bookman Old Style"/>
          <w:i/>
          <w:iCs/>
          <w:sz w:val="24"/>
          <w:szCs w:val="24"/>
        </w:rPr>
        <w:t>Pearson Education</w:t>
      </w:r>
      <w:r>
        <w:rPr>
          <w:rFonts w:ascii="Bookman Old Style" w:eastAsia="Bookman Old Style" w:hAnsi="Bookman Old Style" w:cs="Bookman Old Style"/>
          <w:sz w:val="24"/>
          <w:szCs w:val="24"/>
        </w:rPr>
        <w:t>.</w:t>
      </w:r>
    </w:p>
    <w:p w14:paraId="3C958D19"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Smith, A., &amp; colleagues. (2024). Determinants of digital technology adoption in innovative SMEs. </w:t>
      </w:r>
      <w:r>
        <w:rPr>
          <w:rFonts w:ascii="Bookman Old Style" w:eastAsia="Bookman Old Style" w:hAnsi="Bookman Old Style" w:cs="Bookman Old Style"/>
          <w:i/>
          <w:iCs/>
          <w:sz w:val="24"/>
          <w:szCs w:val="24"/>
        </w:rPr>
        <w:t>Journal of Innovation &amp; Knowledge, 9(4),</w:t>
      </w:r>
      <w:r>
        <w:rPr>
          <w:rFonts w:ascii="Bookman Old Style" w:eastAsia="Bookman Old Style" w:hAnsi="Bookman Old Style" w:cs="Bookman Old Style"/>
          <w:sz w:val="24"/>
          <w:szCs w:val="24"/>
        </w:rPr>
        <w:t xml:space="preserve"> 100610.</w:t>
      </w:r>
    </w:p>
    <w:p w14:paraId="5052CA0E"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Tomar</w:t>
      </w:r>
      <w:proofErr w:type="spellEnd"/>
      <w:r>
        <w:rPr>
          <w:rFonts w:ascii="Bookman Old Style" w:eastAsia="Bookman Old Style" w:hAnsi="Bookman Old Style" w:cs="Bookman Old Style"/>
          <w:sz w:val="24"/>
          <w:szCs w:val="24"/>
        </w:rPr>
        <w:t xml:space="preserve">, V. S., Sharma, A., &amp; Pandey, N. (2018). Perceived benefits of online shopping: Scale modification and validation. </w:t>
      </w:r>
      <w:r>
        <w:rPr>
          <w:rFonts w:ascii="Bookman Old Style" w:eastAsia="Bookman Old Style" w:hAnsi="Bookman Old Style" w:cs="Bookman Old Style"/>
          <w:i/>
          <w:iCs/>
          <w:sz w:val="24"/>
          <w:szCs w:val="24"/>
        </w:rPr>
        <w:t>Indian Journal of Marketing, 48(12),</w:t>
      </w:r>
      <w:r>
        <w:rPr>
          <w:rFonts w:ascii="Bookman Old Style" w:eastAsia="Bookman Old Style" w:hAnsi="Bookman Old Style" w:cs="Bookman Old Style"/>
          <w:sz w:val="24"/>
          <w:szCs w:val="24"/>
        </w:rPr>
        <w:t xml:space="preserve"> 7-22.</w:t>
      </w:r>
    </w:p>
    <w:p w14:paraId="131E49FD"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Turney, S. (2024, February 10). Pearson correlation coefficient (r) | Guide &amp; examples. </w:t>
      </w:r>
      <w:proofErr w:type="spellStart"/>
      <w:r>
        <w:rPr>
          <w:rFonts w:ascii="Bookman Old Style" w:eastAsia="Bookman Old Style" w:hAnsi="Bookman Old Style" w:cs="Bookman Old Style"/>
          <w:sz w:val="24"/>
          <w:szCs w:val="24"/>
        </w:rPr>
        <w:t>Scribbr</w:t>
      </w:r>
      <w:proofErr w:type="spellEnd"/>
      <w:r>
        <w:rPr>
          <w:rFonts w:ascii="Bookman Old Style" w:eastAsia="Bookman Old Style" w:hAnsi="Bookman Old Style" w:cs="Bookman Old Style"/>
          <w:sz w:val="24"/>
          <w:szCs w:val="24"/>
        </w:rPr>
        <w:t xml:space="preserve">. </w:t>
      </w:r>
      <w:hyperlink r:id="rId19">
        <w:r>
          <w:rPr>
            <w:rFonts w:ascii="Bookman Old Style" w:eastAsia="Bookman Old Style" w:hAnsi="Bookman Old Style" w:cs="Bookman Old Style"/>
            <w:color w:val="000000"/>
            <w:sz w:val="24"/>
            <w:szCs w:val="24"/>
            <w:u w:val="single"/>
          </w:rPr>
          <w:t>https://www.scribbr.com/statistics/pearson-correlation-coefficient/</w:t>
        </w:r>
      </w:hyperlink>
    </w:p>
    <w:p w14:paraId="0C092CA8"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Wei, N., Liang, Y., Wang, H., &amp; Liu, M. (2025). Analysis of mobile fintech adoption based on perceived value and risk theory: findings from PLS-SEM and </w:t>
      </w:r>
      <w:proofErr w:type="spellStart"/>
      <w:r>
        <w:rPr>
          <w:rFonts w:ascii="Bookman Old Style" w:eastAsia="Bookman Old Style" w:hAnsi="Bookman Old Style" w:cs="Bookman Old Style"/>
          <w:sz w:val="24"/>
          <w:szCs w:val="24"/>
        </w:rPr>
        <w:t>fsQCA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iCs/>
          <w:sz w:val="24"/>
          <w:szCs w:val="24"/>
        </w:rPr>
        <w:t>Humanities and Social Sciences Communications, 12(1),</w:t>
      </w:r>
      <w:r>
        <w:rPr>
          <w:rFonts w:ascii="Bookman Old Style" w:eastAsia="Bookman Old Style" w:hAnsi="Bookman Old Style" w:cs="Bookman Old Style"/>
          <w:sz w:val="24"/>
          <w:szCs w:val="24"/>
        </w:rPr>
        <w:t xml:space="preserve"> 1-22.</w:t>
      </w:r>
    </w:p>
    <w:p w14:paraId="5702CFEB" w14:textId="77777777" w:rsidR="00AD20C0" w:rsidRDefault="00AD20C0" w:rsidP="00AD20C0">
      <w:pPr>
        <w:spacing w:after="240" w:line="240" w:lineRule="auto"/>
        <w:ind w:left="720" w:hanging="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Xu, H., Luo, X. (Robert), Carroll, J.</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M., &amp; Rosson, M.</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B. (2011). The personalization privacy paradox: An exploratory study of </w:t>
      </w:r>
      <w:proofErr w:type="gramStart"/>
      <w:r>
        <w:rPr>
          <w:rFonts w:ascii="Bookman Old Style" w:eastAsia="Bookman Old Style" w:hAnsi="Bookman Old Style" w:cs="Bookman Old Style"/>
          <w:sz w:val="24"/>
          <w:szCs w:val="24"/>
        </w:rPr>
        <w:t>decision making</w:t>
      </w:r>
      <w:proofErr w:type="gramEnd"/>
      <w:r>
        <w:rPr>
          <w:rFonts w:ascii="Bookman Old Style" w:eastAsia="Bookman Old Style" w:hAnsi="Bookman Old Style" w:cs="Bookman Old Style"/>
          <w:sz w:val="24"/>
          <w:szCs w:val="24"/>
        </w:rPr>
        <w:t xml:space="preserve"> process for location aware marketing. </w:t>
      </w:r>
      <w:r>
        <w:rPr>
          <w:rFonts w:ascii="Bookman Old Style" w:eastAsia="Bookman Old Style" w:hAnsi="Bookman Old Style" w:cs="Bookman Old Style"/>
          <w:i/>
          <w:iCs/>
          <w:sz w:val="24"/>
          <w:szCs w:val="24"/>
        </w:rPr>
        <w:t>Decision Support Systems, 51(1),</w:t>
      </w:r>
      <w:r>
        <w:rPr>
          <w:rFonts w:ascii="Bookman Old Style" w:eastAsia="Bookman Old Style" w:hAnsi="Bookman Old Style" w:cs="Bookman Old Style"/>
          <w:sz w:val="24"/>
          <w:szCs w:val="24"/>
        </w:rPr>
        <w:t xml:space="preserve"> 42–52. </w:t>
      </w:r>
      <w:hyperlink r:id="rId20">
        <w:r>
          <w:rPr>
            <w:rFonts w:ascii="Bookman Old Style" w:eastAsia="Bookman Old Style" w:hAnsi="Bookman Old Style" w:cs="Bookman Old Style"/>
            <w:color w:val="000000"/>
            <w:sz w:val="24"/>
            <w:szCs w:val="24"/>
            <w:u w:val="single"/>
          </w:rPr>
          <w:t>https://doi.org/10.1016/j.dss.2010.11.017</w:t>
        </w:r>
      </w:hyperlink>
      <w:r>
        <w:rPr>
          <w:rFonts w:ascii="Bookman Old Style" w:eastAsia="Bookman Old Style" w:hAnsi="Bookman Old Style" w:cs="Bookman Old Style"/>
          <w:sz w:val="24"/>
          <w:szCs w:val="24"/>
        </w:rPr>
        <w:t xml:space="preserve"> </w:t>
      </w:r>
    </w:p>
    <w:p w14:paraId="208ACFD6" w14:textId="73CB45D6" w:rsidR="00AD20C0" w:rsidRPr="00613F21" w:rsidRDefault="00AD20C0" w:rsidP="00056041">
      <w:pPr>
        <w:spacing w:after="240" w:line="240" w:lineRule="auto"/>
        <w:ind w:left="720" w:hanging="720"/>
        <w:jc w:val="both"/>
        <w:rPr>
          <w:rFonts w:ascii="Bookman Old Style" w:eastAsia="SimSun" w:hAnsi="Bookman Old Style"/>
          <w:sz w:val="24"/>
          <w:szCs w:val="24"/>
        </w:rPr>
      </w:pPr>
      <w:proofErr w:type="spellStart"/>
      <w:r w:rsidRPr="00AD20C0">
        <w:rPr>
          <w:rFonts w:ascii="Bookman Old Style" w:eastAsia="SimSun" w:hAnsi="Bookman Old Style"/>
          <w:sz w:val="24"/>
          <w:szCs w:val="24"/>
        </w:rPr>
        <w:t>Zhanglan</w:t>
      </w:r>
      <w:proofErr w:type="spellEnd"/>
      <w:r w:rsidRPr="00AD20C0">
        <w:rPr>
          <w:rFonts w:ascii="Bookman Old Style" w:eastAsia="SimSun" w:hAnsi="Bookman Old Style"/>
          <w:sz w:val="24"/>
          <w:szCs w:val="24"/>
        </w:rPr>
        <w:t xml:space="preserve">, Y., </w:t>
      </w:r>
      <w:proofErr w:type="spellStart"/>
      <w:r w:rsidRPr="00AD20C0">
        <w:rPr>
          <w:rFonts w:ascii="Bookman Old Style" w:eastAsia="SimSun" w:hAnsi="Bookman Old Style"/>
          <w:sz w:val="24"/>
          <w:szCs w:val="24"/>
        </w:rPr>
        <w:t>Awino</w:t>
      </w:r>
      <w:proofErr w:type="spellEnd"/>
      <w:r w:rsidRPr="00AD20C0">
        <w:rPr>
          <w:rFonts w:ascii="Bookman Old Style" w:eastAsia="SimSun" w:hAnsi="Bookman Old Style"/>
          <w:sz w:val="24"/>
          <w:szCs w:val="24"/>
        </w:rPr>
        <w:t xml:space="preserve">, Z. B., </w:t>
      </w:r>
      <w:proofErr w:type="spellStart"/>
      <w:r w:rsidRPr="00AD20C0">
        <w:rPr>
          <w:rFonts w:ascii="Bookman Old Style" w:eastAsia="SimSun" w:hAnsi="Bookman Old Style"/>
          <w:sz w:val="24"/>
          <w:szCs w:val="24"/>
        </w:rPr>
        <w:t>Yabs</w:t>
      </w:r>
      <w:proofErr w:type="spellEnd"/>
      <w:r w:rsidRPr="00AD20C0">
        <w:rPr>
          <w:rFonts w:ascii="Bookman Old Style" w:eastAsia="SimSun" w:hAnsi="Bookman Old Style"/>
          <w:sz w:val="24"/>
          <w:szCs w:val="24"/>
        </w:rPr>
        <w:t xml:space="preserve">, J., &amp; </w:t>
      </w:r>
      <w:proofErr w:type="spellStart"/>
      <w:r w:rsidRPr="00AD20C0">
        <w:rPr>
          <w:rFonts w:ascii="Bookman Old Style" w:eastAsia="SimSun" w:hAnsi="Bookman Old Style"/>
          <w:sz w:val="24"/>
          <w:szCs w:val="24"/>
        </w:rPr>
        <w:t>Wainaina</w:t>
      </w:r>
      <w:proofErr w:type="spellEnd"/>
      <w:r w:rsidRPr="00AD20C0">
        <w:rPr>
          <w:rFonts w:ascii="Bookman Old Style" w:eastAsia="SimSun" w:hAnsi="Bookman Old Style"/>
          <w:sz w:val="24"/>
          <w:szCs w:val="24"/>
        </w:rPr>
        <w:t>, G. (2021). Top management team characteristics and managerial discretion on sustainable competitive advantage: An empirical investigation. Academic Journal of Business &amp; Management, 3(7), 50-57.</w:t>
      </w:r>
    </w:p>
    <w:p w14:paraId="28B0873E" w14:textId="536F713C" w:rsidR="00FE3A53" w:rsidRPr="00613F21" w:rsidRDefault="00FE3A53" w:rsidP="00056041">
      <w:pPr>
        <w:spacing w:after="240" w:line="240" w:lineRule="auto"/>
        <w:ind w:left="720" w:hanging="720"/>
        <w:jc w:val="both"/>
        <w:rPr>
          <w:rFonts w:ascii="Bookman Old Style" w:eastAsia="SimSun" w:hAnsi="Bookman Old Style"/>
          <w:sz w:val="24"/>
          <w:szCs w:val="24"/>
        </w:rPr>
      </w:pPr>
    </w:p>
    <w:p w14:paraId="7557DAD1" w14:textId="701DE2D1" w:rsidR="00FE3A53" w:rsidRPr="00613F21" w:rsidRDefault="00FE3A53" w:rsidP="00056041">
      <w:pPr>
        <w:spacing w:after="240" w:line="240" w:lineRule="auto"/>
        <w:ind w:left="720" w:hanging="720"/>
        <w:jc w:val="both"/>
        <w:rPr>
          <w:rFonts w:ascii="Bookman Old Style" w:eastAsia="SimSun" w:hAnsi="Bookman Old Style"/>
          <w:sz w:val="24"/>
          <w:szCs w:val="24"/>
        </w:rPr>
      </w:pPr>
    </w:p>
    <w:p w14:paraId="2734E2B3" w14:textId="77777777" w:rsidR="00CF3393" w:rsidRDefault="00CF3393" w:rsidP="004E1812">
      <w:pPr>
        <w:spacing w:after="240" w:line="240" w:lineRule="auto"/>
        <w:jc w:val="both"/>
        <w:rPr>
          <w:rFonts w:ascii="Bookman Old Style" w:eastAsia="SimSun" w:hAnsi="Bookman Old Style"/>
          <w:sz w:val="24"/>
          <w:szCs w:val="24"/>
        </w:rPr>
      </w:pPr>
    </w:p>
    <w:p w14:paraId="656E2FFE" w14:textId="038878BF" w:rsidR="004B423E" w:rsidRPr="00613F21" w:rsidRDefault="00CF3393" w:rsidP="00195973">
      <w:pPr>
        <w:spacing w:line="259" w:lineRule="auto"/>
        <w:rPr>
          <w:rFonts w:ascii="Bookman Old Style" w:eastAsia="SimSun" w:hAnsi="Bookman Old Style"/>
          <w:sz w:val="24"/>
          <w:szCs w:val="24"/>
        </w:rPr>
      </w:pPr>
      <w:r>
        <w:rPr>
          <w:rFonts w:ascii="Bookman Old Style" w:eastAsia="SimSun" w:hAnsi="Bookman Old Style"/>
          <w:noProof/>
          <w:sz w:val="24"/>
          <w:szCs w:val="24"/>
          <w:lang w:val="en-US"/>
        </w:rPr>
        <mc:AlternateContent>
          <mc:Choice Requires="wps">
            <w:drawing>
              <wp:anchor distT="0" distB="0" distL="114300" distR="114300" simplePos="0" relativeHeight="251752448" behindDoc="0" locked="0" layoutInCell="1" allowOverlap="1" wp14:anchorId="09CFB895" wp14:editId="392187CC">
                <wp:simplePos x="0" y="0"/>
                <wp:positionH relativeFrom="column">
                  <wp:posOffset>-168275</wp:posOffset>
                </wp:positionH>
                <wp:positionV relativeFrom="paragraph">
                  <wp:posOffset>1929130</wp:posOffset>
                </wp:positionV>
                <wp:extent cx="2661313" cy="504967"/>
                <wp:effectExtent l="0" t="0" r="5715" b="9525"/>
                <wp:wrapNone/>
                <wp:docPr id="34" name="Rectangle 34"/>
                <wp:cNvGraphicFramePr/>
                <a:graphic xmlns:a="http://schemas.openxmlformats.org/drawingml/2006/main">
                  <a:graphicData uri="http://schemas.microsoft.com/office/word/2010/wordprocessingShape">
                    <wps:wsp>
                      <wps:cNvSpPr/>
                      <wps:spPr>
                        <a:xfrm>
                          <a:off x="0" y="0"/>
                          <a:ext cx="2661313" cy="5049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A560A6" id="Rectangle 34" o:spid="_x0000_s1026" style="position:absolute;margin-left:-13.25pt;margin-top:151.9pt;width:209.55pt;height:39.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" fillcolor="white [3201]" stroked="f" strokeweight="1pt"/>
            </w:pict>
          </mc:Fallback>
        </mc:AlternateContent>
      </w:r>
      <w:r>
        <w:rPr>
          <w:rFonts w:ascii="Bookman Old Style" w:eastAsia="SimSun" w:hAnsi="Bookman Old Style"/>
          <w:noProof/>
          <w:sz w:val="24"/>
          <w:szCs w:val="24"/>
          <w:lang w:val="en-US"/>
        </w:rPr>
        <mc:AlternateContent>
          <mc:Choice Requires="wps">
            <w:drawing>
              <wp:anchor distT="0" distB="0" distL="114300" distR="114300" simplePos="0" relativeHeight="251750400" behindDoc="0" locked="0" layoutInCell="1" allowOverlap="1" wp14:anchorId="045CDDF1" wp14:editId="1AE5DA09">
                <wp:simplePos x="0" y="0"/>
                <wp:positionH relativeFrom="column">
                  <wp:posOffset>-320675</wp:posOffset>
                </wp:positionH>
                <wp:positionV relativeFrom="paragraph">
                  <wp:posOffset>1776730</wp:posOffset>
                </wp:positionV>
                <wp:extent cx="2661313" cy="504967"/>
                <wp:effectExtent l="0" t="0" r="5715" b="9525"/>
                <wp:wrapNone/>
                <wp:docPr id="33" name="Rectangle 33"/>
                <wp:cNvGraphicFramePr/>
                <a:graphic xmlns:a="http://schemas.openxmlformats.org/drawingml/2006/main">
                  <a:graphicData uri="http://schemas.microsoft.com/office/word/2010/wordprocessingShape">
                    <wps:wsp>
                      <wps:cNvSpPr/>
                      <wps:spPr>
                        <a:xfrm>
                          <a:off x="0" y="0"/>
                          <a:ext cx="2661313" cy="50496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327FDD" id="Rectangle 33" o:spid="_x0000_s1026" style="position:absolute;margin-left:-25.25pt;margin-top:139.9pt;width:209.55pt;height:39.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" fillcolor="white [3201]" stroked="f" strokeweight="1pt"/>
            </w:pict>
          </mc:Fallback>
        </mc:AlternateContent>
      </w:r>
    </w:p>
    <w:sectPr w:rsidR="004B423E" w:rsidRPr="00613F21" w:rsidSect="006C3EE0">
      <w:headerReference w:type="even" r:id="rId21"/>
      <w:headerReference w:type="default" r:id="rId22"/>
      <w:footerReference w:type="default" r:id="rId23"/>
      <w:headerReference w:type="first" r:id="rId24"/>
      <w:pgSz w:w="11906" w:h="16838" w:code="9"/>
      <w:pgMar w:top="1440" w:right="1440" w:bottom="1440" w:left="21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01C7" w14:textId="77777777" w:rsidR="00796BE5" w:rsidRDefault="00796BE5" w:rsidP="00E9797C">
      <w:pPr>
        <w:spacing w:after="0" w:line="240" w:lineRule="auto"/>
      </w:pPr>
      <w:r>
        <w:separator/>
      </w:r>
    </w:p>
  </w:endnote>
  <w:endnote w:type="continuationSeparator" w:id="0">
    <w:p w14:paraId="0131D3BA" w14:textId="77777777" w:rsidR="00796BE5" w:rsidRDefault="00796BE5" w:rsidP="00E9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1799" w14:textId="77777777" w:rsidR="00C6411A" w:rsidRDefault="00C64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B223" w14:textId="77777777" w:rsidR="00EA7713" w:rsidRPr="001C316C" w:rsidRDefault="00EA7713" w:rsidP="00FB55D2">
    <w:pPr>
      <w:pStyle w:val="Footer"/>
      <w:rPr>
        <w:rFonts w:ascii="Bookman Old Style" w:hAnsi="Bookman Old Style"/>
        <w:sz w:val="8"/>
        <w:szCs w:val="8"/>
        <w:lang w:val="en-US"/>
      </w:rPr>
    </w:pPr>
    <w:r>
      <w:rPr>
        <w:rFonts w:ascii="Bookman Old Style" w:hAnsi="Bookman Old Style" w:cs="Bookman Old Style"/>
        <w:b/>
        <w:noProof/>
        <w:sz w:val="24"/>
        <w:szCs w:val="24"/>
        <w:lang w:val="en-US"/>
      </w:rPr>
      <mc:AlternateContent>
        <mc:Choice Requires="wps">
          <w:drawing>
            <wp:anchor distT="0" distB="0" distL="114300" distR="114300" simplePos="0" relativeHeight="251659264" behindDoc="0" locked="0" layoutInCell="1" allowOverlap="1" wp14:anchorId="49DE24D1" wp14:editId="6A373473">
              <wp:simplePos x="0" y="0"/>
              <wp:positionH relativeFrom="margin">
                <wp:align>left</wp:align>
              </wp:positionH>
              <wp:positionV relativeFrom="paragraph">
                <wp:posOffset>-196940</wp:posOffset>
              </wp:positionV>
              <wp:extent cx="2019719" cy="552659"/>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19719" cy="5526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594E01" id="Rectangle 18" o:spid="_x0000_s1026" style="position:absolute;margin-left:0;margin-top:-15.5pt;width:159.0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" fillcolor="white [3212]" strokecolor="white [3212]" strokeweight="1pt">
              <w10:wrap anchorx="margin"/>
            </v:rect>
          </w:pict>
        </mc:Fallback>
      </mc:AlternateContent>
    </w:r>
    <w:r w:rsidRPr="001C316C">
      <w:rPr>
        <w:rFonts w:ascii="Bookman Old Style" w:hAnsi="Bookman Old Style"/>
        <w:sz w:val="8"/>
        <w:szCs w:val="8"/>
        <w:lang w:val="en-US"/>
      </w:rPr>
      <w:t>STUDENT RESEARCH (BES-HML)</w:t>
    </w:r>
  </w:p>
  <w:p w14:paraId="459A9DC4" w14:textId="77777777" w:rsidR="00EA7713" w:rsidRPr="001C316C" w:rsidRDefault="00EA7713" w:rsidP="00FB55D2">
    <w:pPr>
      <w:pStyle w:val="Footer"/>
      <w:rPr>
        <w:rFonts w:ascii="Bookman Old Style" w:hAnsi="Bookman Old Style"/>
        <w:sz w:val="8"/>
        <w:szCs w:val="8"/>
        <w:lang w:val="en-US"/>
      </w:rPr>
    </w:pPr>
    <w:r w:rsidRPr="001C316C">
      <w:rPr>
        <w:rFonts w:ascii="Bookman Old Style" w:hAnsi="Bookman Old Style"/>
        <w:sz w:val="8"/>
        <w:szCs w:val="8"/>
        <w:lang w:val="en-US"/>
      </w:rPr>
      <w:t>SANTO TOMAS COLLEGE OF AGRICULTURE, SCIENCES AND TECHNOLOGY</w:t>
    </w:r>
  </w:p>
  <w:p w14:paraId="57A332C1" w14:textId="77777777" w:rsidR="00EA7713" w:rsidRDefault="00EA7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8060" w14:textId="77777777" w:rsidR="00C6411A" w:rsidRDefault="00C641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4320" w14:textId="77777777" w:rsidR="00EA7713" w:rsidRDefault="00EA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F3A44" w14:textId="77777777" w:rsidR="00796BE5" w:rsidRDefault="00796BE5" w:rsidP="00E9797C">
      <w:pPr>
        <w:spacing w:after="0" w:line="240" w:lineRule="auto"/>
      </w:pPr>
      <w:r>
        <w:separator/>
      </w:r>
    </w:p>
  </w:footnote>
  <w:footnote w:type="continuationSeparator" w:id="0">
    <w:p w14:paraId="013FDBAC" w14:textId="77777777" w:rsidR="00796BE5" w:rsidRDefault="00796BE5" w:rsidP="00E9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906E" w14:textId="524C67CE" w:rsidR="00C6411A" w:rsidRDefault="00C6411A">
    <w:pPr>
      <w:pStyle w:val="Header"/>
    </w:pPr>
    <w:r>
      <w:rPr>
        <w:noProof/>
      </w:rPr>
      <w:pict w14:anchorId="49A4C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7"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5A65" w14:textId="0D4F4AA4" w:rsidR="00EA7713" w:rsidRDefault="00C6411A">
    <w:pPr>
      <w:pStyle w:val="Header"/>
      <w:jc w:val="right"/>
    </w:pPr>
    <w:r>
      <w:rPr>
        <w:noProof/>
      </w:rPr>
      <w:pict w14:anchorId="6E109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8"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88216992"/>
        <w:docPartObj>
          <w:docPartGallery w:val="Page Numbers (Top of Page)"/>
          <w:docPartUnique/>
        </w:docPartObj>
      </w:sdtPr>
      <w:sdtEndPr>
        <w:rPr>
          <w:noProof/>
        </w:rPr>
      </w:sdtEndPr>
      <w:sdtContent>
        <w:r w:rsidR="00EA7713">
          <w:fldChar w:fldCharType="begin"/>
        </w:r>
        <w:r w:rsidR="00EA7713">
          <w:instrText xml:space="preserve"> PAGE   \* MERGEFORMAT </w:instrText>
        </w:r>
        <w:r w:rsidR="00EA7713">
          <w:fldChar w:fldCharType="separate"/>
        </w:r>
        <w:r w:rsidR="007825BB">
          <w:rPr>
            <w:noProof/>
          </w:rPr>
          <w:t>32</w:t>
        </w:r>
        <w:r w:rsidR="00EA7713">
          <w:rPr>
            <w:noProof/>
          </w:rPr>
          <w:fldChar w:fldCharType="end"/>
        </w:r>
      </w:sdtContent>
    </w:sdt>
  </w:p>
  <w:p w14:paraId="1F87B57C" w14:textId="3415077F" w:rsidR="00EA7713" w:rsidRPr="00F077A1" w:rsidRDefault="00EA7713" w:rsidP="00F077A1">
    <w:pPr>
      <w:pStyle w:val="Header"/>
      <w:jc w:val="right"/>
      <w:rPr>
        <w:rFonts w:ascii="Bookman Old Style" w:hAnsi="Bookman Old Styl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B3FF" w14:textId="26EEC8C8" w:rsidR="00C6411A" w:rsidRDefault="00C6411A">
    <w:pPr>
      <w:pStyle w:val="Header"/>
    </w:pPr>
    <w:r>
      <w:rPr>
        <w:noProof/>
      </w:rPr>
      <w:pict w14:anchorId="3C83C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6"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8ECD" w14:textId="487EC21E" w:rsidR="00C6411A" w:rsidRDefault="00C6411A">
    <w:pPr>
      <w:pStyle w:val="Header"/>
    </w:pPr>
    <w:r>
      <w:rPr>
        <w:noProof/>
      </w:rPr>
      <w:pict w14:anchorId="70ECD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60" o:spid="_x0000_s2053" type="#_x0000_t136" style="position:absolute;margin-left:0;margin-top:0;width:492.55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038B" w14:textId="58C0DEE2" w:rsidR="00C6411A" w:rsidRDefault="00C6411A">
    <w:pPr>
      <w:pStyle w:val="Header"/>
    </w:pPr>
    <w:r>
      <w:rPr>
        <w:noProof/>
      </w:rPr>
      <w:pict w14:anchorId="371C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61" o:spid="_x0000_s2054" type="#_x0000_t136" style="position:absolute;margin-left:0;margin-top:0;width:492.55pt;height:92.9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64AE" w14:textId="3A6CA29C" w:rsidR="00C6411A" w:rsidRDefault="00C6411A">
    <w:pPr>
      <w:pStyle w:val="Header"/>
    </w:pPr>
    <w:r>
      <w:rPr>
        <w:noProof/>
      </w:rPr>
      <w:pict w14:anchorId="042C8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8159" o:spid="_x0000_s2052"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5D1"/>
    <w:multiLevelType w:val="hybridMultilevel"/>
    <w:tmpl w:val="F908657A"/>
    <w:lvl w:ilvl="0" w:tplc="84D0BD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6825D41"/>
    <w:multiLevelType w:val="multilevel"/>
    <w:tmpl w:val="845C244E"/>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7EF1665"/>
    <w:multiLevelType w:val="hybridMultilevel"/>
    <w:tmpl w:val="B6BA777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8AF5285"/>
    <w:multiLevelType w:val="hybridMultilevel"/>
    <w:tmpl w:val="FBEC0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EC722E"/>
    <w:multiLevelType w:val="hybridMultilevel"/>
    <w:tmpl w:val="53624568"/>
    <w:lvl w:ilvl="0" w:tplc="34090013">
      <w:start w:val="1"/>
      <w:numFmt w:val="upp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03A7741"/>
    <w:multiLevelType w:val="hybridMultilevel"/>
    <w:tmpl w:val="A266C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77617"/>
    <w:multiLevelType w:val="hybridMultilevel"/>
    <w:tmpl w:val="A83EE20C"/>
    <w:lvl w:ilvl="0" w:tplc="F4144DC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12EE6"/>
    <w:multiLevelType w:val="hybridMultilevel"/>
    <w:tmpl w:val="4FAA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A771B"/>
    <w:multiLevelType w:val="hybridMultilevel"/>
    <w:tmpl w:val="4B0C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97C25"/>
    <w:multiLevelType w:val="hybridMultilevel"/>
    <w:tmpl w:val="E3B670FC"/>
    <w:lvl w:ilvl="0" w:tplc="01B86C80">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C01BD"/>
    <w:multiLevelType w:val="hybridMultilevel"/>
    <w:tmpl w:val="B372ABE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C402716"/>
    <w:multiLevelType w:val="hybridMultilevel"/>
    <w:tmpl w:val="800CE656"/>
    <w:lvl w:ilvl="0" w:tplc="36AE08F8">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DD148B"/>
    <w:multiLevelType w:val="hybridMultilevel"/>
    <w:tmpl w:val="C602E56C"/>
    <w:lvl w:ilvl="0" w:tplc="78E464A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65C0812"/>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6C40891"/>
    <w:multiLevelType w:val="hybridMultilevel"/>
    <w:tmpl w:val="2050E65A"/>
    <w:lvl w:ilvl="0" w:tplc="43E2B3B2">
      <w:start w:val="1"/>
      <w:numFmt w:val="upperLetter"/>
      <w:lvlText w:val="%1."/>
      <w:lvlJc w:val="left"/>
      <w:pPr>
        <w:ind w:left="720" w:hanging="360"/>
      </w:pPr>
      <w:rPr>
        <w:rFonts w:hint="default"/>
        <w:b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3BF0702"/>
    <w:multiLevelType w:val="hybridMultilevel"/>
    <w:tmpl w:val="4E42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7451A"/>
    <w:multiLevelType w:val="hybridMultilevel"/>
    <w:tmpl w:val="4D982F32"/>
    <w:lvl w:ilvl="0" w:tplc="3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D1EED"/>
    <w:multiLevelType w:val="hybridMultilevel"/>
    <w:tmpl w:val="B6BA777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9F1515"/>
    <w:multiLevelType w:val="hybridMultilevel"/>
    <w:tmpl w:val="F4F63048"/>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E07F0"/>
    <w:multiLevelType w:val="hybridMultilevel"/>
    <w:tmpl w:val="9768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51DBF"/>
    <w:multiLevelType w:val="multilevel"/>
    <w:tmpl w:val="6C151DB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F93EAF"/>
    <w:multiLevelType w:val="hybridMultilevel"/>
    <w:tmpl w:val="F276434C"/>
    <w:lvl w:ilvl="0" w:tplc="9D3A56C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0C16C1B"/>
    <w:multiLevelType w:val="multilevel"/>
    <w:tmpl w:val="3D0EAE22"/>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abstractNumId w:val="6"/>
  </w:num>
  <w:num w:numId="2">
    <w:abstractNumId w:val="11"/>
  </w:num>
  <w:num w:numId="3">
    <w:abstractNumId w:val="19"/>
  </w:num>
  <w:num w:numId="4">
    <w:abstractNumId w:val="8"/>
  </w:num>
  <w:num w:numId="5">
    <w:abstractNumId w:val="5"/>
  </w:num>
  <w:num w:numId="6">
    <w:abstractNumId w:val="16"/>
  </w:num>
  <w:num w:numId="7">
    <w:abstractNumId w:val="15"/>
  </w:num>
  <w:num w:numId="8">
    <w:abstractNumId w:val="10"/>
  </w:num>
  <w:num w:numId="9">
    <w:abstractNumId w:val="18"/>
  </w:num>
  <w:num w:numId="10">
    <w:abstractNumId w:val="4"/>
  </w:num>
  <w:num w:numId="11">
    <w:abstractNumId w:val="12"/>
  </w:num>
  <w:num w:numId="12">
    <w:abstractNumId w:val="20"/>
  </w:num>
  <w:num w:numId="13">
    <w:abstractNumId w:val="2"/>
  </w:num>
  <w:num w:numId="14">
    <w:abstractNumId w:val="21"/>
  </w:num>
  <w:num w:numId="15">
    <w:abstractNumId w:val="17"/>
  </w:num>
  <w:num w:numId="16">
    <w:abstractNumId w:val="0"/>
  </w:num>
  <w:num w:numId="17">
    <w:abstractNumId w:val="3"/>
  </w:num>
  <w:num w:numId="18">
    <w:abstractNumId w:val="9"/>
  </w:num>
  <w:num w:numId="19">
    <w:abstractNumId w:val="1"/>
  </w:num>
  <w:num w:numId="20">
    <w:abstractNumId w:val="22"/>
  </w:num>
  <w:num w:numId="21">
    <w:abstractNumId w:val="7"/>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wMLUwMDYyNDI0sDRQ0lEKTi0uzszPAykwrAUAxrNUvSwAAAA="/>
  </w:docVars>
  <w:rsids>
    <w:rsidRoot w:val="008A648D"/>
    <w:rsid w:val="00000C9F"/>
    <w:rsid w:val="00001AEC"/>
    <w:rsid w:val="00005443"/>
    <w:rsid w:val="00010783"/>
    <w:rsid w:val="00011492"/>
    <w:rsid w:val="00011A74"/>
    <w:rsid w:val="0001292D"/>
    <w:rsid w:val="00013A1B"/>
    <w:rsid w:val="00013DC3"/>
    <w:rsid w:val="000148A7"/>
    <w:rsid w:val="00016BA5"/>
    <w:rsid w:val="000213DD"/>
    <w:rsid w:val="000214E1"/>
    <w:rsid w:val="00024C2E"/>
    <w:rsid w:val="00031F6E"/>
    <w:rsid w:val="00033B3A"/>
    <w:rsid w:val="000363EF"/>
    <w:rsid w:val="0004159E"/>
    <w:rsid w:val="000418B1"/>
    <w:rsid w:val="000444D5"/>
    <w:rsid w:val="00045364"/>
    <w:rsid w:val="00051C2E"/>
    <w:rsid w:val="00052C8C"/>
    <w:rsid w:val="0005435F"/>
    <w:rsid w:val="00056041"/>
    <w:rsid w:val="0006129D"/>
    <w:rsid w:val="00061CC5"/>
    <w:rsid w:val="000626DD"/>
    <w:rsid w:val="00063104"/>
    <w:rsid w:val="00064B11"/>
    <w:rsid w:val="00067CC6"/>
    <w:rsid w:val="00070713"/>
    <w:rsid w:val="000728D5"/>
    <w:rsid w:val="00075A6F"/>
    <w:rsid w:val="00077E31"/>
    <w:rsid w:val="000857E2"/>
    <w:rsid w:val="000857F4"/>
    <w:rsid w:val="000926E8"/>
    <w:rsid w:val="0009440B"/>
    <w:rsid w:val="00096483"/>
    <w:rsid w:val="000A23BC"/>
    <w:rsid w:val="000A734B"/>
    <w:rsid w:val="000A7AB3"/>
    <w:rsid w:val="000B2E68"/>
    <w:rsid w:val="000B3507"/>
    <w:rsid w:val="000B5368"/>
    <w:rsid w:val="000B5B09"/>
    <w:rsid w:val="000B663B"/>
    <w:rsid w:val="000B6FAB"/>
    <w:rsid w:val="000B761B"/>
    <w:rsid w:val="000B76D7"/>
    <w:rsid w:val="000B7702"/>
    <w:rsid w:val="000C3705"/>
    <w:rsid w:val="000D28CC"/>
    <w:rsid w:val="000D2D43"/>
    <w:rsid w:val="000D589D"/>
    <w:rsid w:val="000D6BAE"/>
    <w:rsid w:val="000E0DC1"/>
    <w:rsid w:val="000E2B76"/>
    <w:rsid w:val="000E4DD6"/>
    <w:rsid w:val="000E6351"/>
    <w:rsid w:val="000F2071"/>
    <w:rsid w:val="000F3D43"/>
    <w:rsid w:val="000F43F4"/>
    <w:rsid w:val="000F492A"/>
    <w:rsid w:val="00100556"/>
    <w:rsid w:val="00100CBC"/>
    <w:rsid w:val="00105571"/>
    <w:rsid w:val="00107735"/>
    <w:rsid w:val="00111A00"/>
    <w:rsid w:val="0011202B"/>
    <w:rsid w:val="00115BF0"/>
    <w:rsid w:val="00116A80"/>
    <w:rsid w:val="00116D28"/>
    <w:rsid w:val="0012037F"/>
    <w:rsid w:val="00125F2C"/>
    <w:rsid w:val="0013073B"/>
    <w:rsid w:val="00131868"/>
    <w:rsid w:val="001349DE"/>
    <w:rsid w:val="00142C03"/>
    <w:rsid w:val="00143542"/>
    <w:rsid w:val="001524CB"/>
    <w:rsid w:val="0015306E"/>
    <w:rsid w:val="00153264"/>
    <w:rsid w:val="00155373"/>
    <w:rsid w:val="001574C6"/>
    <w:rsid w:val="001577FA"/>
    <w:rsid w:val="00157D9D"/>
    <w:rsid w:val="001621D1"/>
    <w:rsid w:val="001652AA"/>
    <w:rsid w:val="001655DE"/>
    <w:rsid w:val="00166ED7"/>
    <w:rsid w:val="00167B01"/>
    <w:rsid w:val="00167B68"/>
    <w:rsid w:val="00167EAD"/>
    <w:rsid w:val="001707DE"/>
    <w:rsid w:val="001715EE"/>
    <w:rsid w:val="00172F30"/>
    <w:rsid w:val="00173263"/>
    <w:rsid w:val="00174095"/>
    <w:rsid w:val="00176FEC"/>
    <w:rsid w:val="00177621"/>
    <w:rsid w:val="001841B1"/>
    <w:rsid w:val="00190664"/>
    <w:rsid w:val="00191F1F"/>
    <w:rsid w:val="001925FD"/>
    <w:rsid w:val="00195973"/>
    <w:rsid w:val="00196803"/>
    <w:rsid w:val="001A0CA6"/>
    <w:rsid w:val="001A1668"/>
    <w:rsid w:val="001A1CB0"/>
    <w:rsid w:val="001A2E25"/>
    <w:rsid w:val="001A40C0"/>
    <w:rsid w:val="001A4BFE"/>
    <w:rsid w:val="001A4DD2"/>
    <w:rsid w:val="001A64F8"/>
    <w:rsid w:val="001B2352"/>
    <w:rsid w:val="001B6268"/>
    <w:rsid w:val="001C44FA"/>
    <w:rsid w:val="001C6050"/>
    <w:rsid w:val="001C6665"/>
    <w:rsid w:val="001D54B4"/>
    <w:rsid w:val="001E471D"/>
    <w:rsid w:val="001F2B17"/>
    <w:rsid w:val="001F3D65"/>
    <w:rsid w:val="001F581D"/>
    <w:rsid w:val="00202471"/>
    <w:rsid w:val="00206628"/>
    <w:rsid w:val="00217354"/>
    <w:rsid w:val="00217A2F"/>
    <w:rsid w:val="00220580"/>
    <w:rsid w:val="00220FE7"/>
    <w:rsid w:val="002214DE"/>
    <w:rsid w:val="00230783"/>
    <w:rsid w:val="00230D0F"/>
    <w:rsid w:val="00231BE5"/>
    <w:rsid w:val="00233021"/>
    <w:rsid w:val="002368EA"/>
    <w:rsid w:val="00241508"/>
    <w:rsid w:val="00243D1F"/>
    <w:rsid w:val="00244E61"/>
    <w:rsid w:val="002463F1"/>
    <w:rsid w:val="002464BF"/>
    <w:rsid w:val="00246D01"/>
    <w:rsid w:val="002471FF"/>
    <w:rsid w:val="00251CB3"/>
    <w:rsid w:val="0025459A"/>
    <w:rsid w:val="00254C35"/>
    <w:rsid w:val="002607F5"/>
    <w:rsid w:val="00260E12"/>
    <w:rsid w:val="00262814"/>
    <w:rsid w:val="0026465F"/>
    <w:rsid w:val="00266872"/>
    <w:rsid w:val="00266C89"/>
    <w:rsid w:val="00266D64"/>
    <w:rsid w:val="00270C2A"/>
    <w:rsid w:val="002758D1"/>
    <w:rsid w:val="002772CE"/>
    <w:rsid w:val="002816B7"/>
    <w:rsid w:val="00286445"/>
    <w:rsid w:val="0028686C"/>
    <w:rsid w:val="00292E19"/>
    <w:rsid w:val="00293991"/>
    <w:rsid w:val="00297566"/>
    <w:rsid w:val="002A2049"/>
    <w:rsid w:val="002A209E"/>
    <w:rsid w:val="002A2850"/>
    <w:rsid w:val="002A2ABF"/>
    <w:rsid w:val="002A3694"/>
    <w:rsid w:val="002A470E"/>
    <w:rsid w:val="002A50B6"/>
    <w:rsid w:val="002A7423"/>
    <w:rsid w:val="002B067E"/>
    <w:rsid w:val="002B279E"/>
    <w:rsid w:val="002B3702"/>
    <w:rsid w:val="002B522B"/>
    <w:rsid w:val="002B5342"/>
    <w:rsid w:val="002C1F6F"/>
    <w:rsid w:val="002C3732"/>
    <w:rsid w:val="002C40F3"/>
    <w:rsid w:val="002C4541"/>
    <w:rsid w:val="002C7265"/>
    <w:rsid w:val="002D26ED"/>
    <w:rsid w:val="002D39CC"/>
    <w:rsid w:val="002E17E7"/>
    <w:rsid w:val="002F02FB"/>
    <w:rsid w:val="002F41D8"/>
    <w:rsid w:val="00300B1B"/>
    <w:rsid w:val="00301228"/>
    <w:rsid w:val="0030440A"/>
    <w:rsid w:val="00306B6A"/>
    <w:rsid w:val="00306C7F"/>
    <w:rsid w:val="00306E1F"/>
    <w:rsid w:val="003078CC"/>
    <w:rsid w:val="003125AB"/>
    <w:rsid w:val="0031301A"/>
    <w:rsid w:val="003131B1"/>
    <w:rsid w:val="00317669"/>
    <w:rsid w:val="00317A59"/>
    <w:rsid w:val="00320F11"/>
    <w:rsid w:val="00321D5B"/>
    <w:rsid w:val="00326178"/>
    <w:rsid w:val="00327794"/>
    <w:rsid w:val="00332A36"/>
    <w:rsid w:val="00335956"/>
    <w:rsid w:val="00337D25"/>
    <w:rsid w:val="00343201"/>
    <w:rsid w:val="003433CB"/>
    <w:rsid w:val="00344B11"/>
    <w:rsid w:val="00345217"/>
    <w:rsid w:val="00350B8F"/>
    <w:rsid w:val="00351856"/>
    <w:rsid w:val="00351DD3"/>
    <w:rsid w:val="0035217F"/>
    <w:rsid w:val="0035547A"/>
    <w:rsid w:val="00360F75"/>
    <w:rsid w:val="00360FDD"/>
    <w:rsid w:val="00361E31"/>
    <w:rsid w:val="003670CD"/>
    <w:rsid w:val="00373558"/>
    <w:rsid w:val="00374A54"/>
    <w:rsid w:val="003765CD"/>
    <w:rsid w:val="00382C64"/>
    <w:rsid w:val="00386B13"/>
    <w:rsid w:val="00390641"/>
    <w:rsid w:val="00395D49"/>
    <w:rsid w:val="003A2AD6"/>
    <w:rsid w:val="003A5786"/>
    <w:rsid w:val="003B0ECA"/>
    <w:rsid w:val="003B3963"/>
    <w:rsid w:val="003B4E51"/>
    <w:rsid w:val="003B7B5C"/>
    <w:rsid w:val="003C4295"/>
    <w:rsid w:val="003C4B0E"/>
    <w:rsid w:val="003D3EB9"/>
    <w:rsid w:val="003D585F"/>
    <w:rsid w:val="003D7CC6"/>
    <w:rsid w:val="003E0890"/>
    <w:rsid w:val="003E5C86"/>
    <w:rsid w:val="003F01AB"/>
    <w:rsid w:val="003F1FF5"/>
    <w:rsid w:val="003F4DC5"/>
    <w:rsid w:val="003F6780"/>
    <w:rsid w:val="003F7835"/>
    <w:rsid w:val="00406260"/>
    <w:rsid w:val="004066A6"/>
    <w:rsid w:val="004136D0"/>
    <w:rsid w:val="00422CBE"/>
    <w:rsid w:val="004239F9"/>
    <w:rsid w:val="00431692"/>
    <w:rsid w:val="00434C15"/>
    <w:rsid w:val="00435E23"/>
    <w:rsid w:val="00436F55"/>
    <w:rsid w:val="00437B64"/>
    <w:rsid w:val="00442027"/>
    <w:rsid w:val="0044224D"/>
    <w:rsid w:val="00444068"/>
    <w:rsid w:val="004478B3"/>
    <w:rsid w:val="00450B32"/>
    <w:rsid w:val="004601AA"/>
    <w:rsid w:val="00460620"/>
    <w:rsid w:val="00460ED2"/>
    <w:rsid w:val="00462FE3"/>
    <w:rsid w:val="00471D93"/>
    <w:rsid w:val="00485B10"/>
    <w:rsid w:val="00485E71"/>
    <w:rsid w:val="0048754D"/>
    <w:rsid w:val="0049016F"/>
    <w:rsid w:val="004904DD"/>
    <w:rsid w:val="0049303E"/>
    <w:rsid w:val="00494D44"/>
    <w:rsid w:val="004967F2"/>
    <w:rsid w:val="00497FD7"/>
    <w:rsid w:val="004A4CCB"/>
    <w:rsid w:val="004A5E0A"/>
    <w:rsid w:val="004A5EBD"/>
    <w:rsid w:val="004B059A"/>
    <w:rsid w:val="004B1AFC"/>
    <w:rsid w:val="004B1B50"/>
    <w:rsid w:val="004B1EBC"/>
    <w:rsid w:val="004B1F3F"/>
    <w:rsid w:val="004B26B2"/>
    <w:rsid w:val="004B2ACE"/>
    <w:rsid w:val="004B423E"/>
    <w:rsid w:val="004B6F95"/>
    <w:rsid w:val="004C601D"/>
    <w:rsid w:val="004D09D0"/>
    <w:rsid w:val="004D20CB"/>
    <w:rsid w:val="004D28A3"/>
    <w:rsid w:val="004D5C1E"/>
    <w:rsid w:val="004E12AE"/>
    <w:rsid w:val="004E1812"/>
    <w:rsid w:val="004F0524"/>
    <w:rsid w:val="004F23AA"/>
    <w:rsid w:val="004F2B7D"/>
    <w:rsid w:val="004F3423"/>
    <w:rsid w:val="004F37AC"/>
    <w:rsid w:val="004F46EE"/>
    <w:rsid w:val="004F6AC7"/>
    <w:rsid w:val="0050068B"/>
    <w:rsid w:val="00500A26"/>
    <w:rsid w:val="00505B3C"/>
    <w:rsid w:val="00516501"/>
    <w:rsid w:val="00521F39"/>
    <w:rsid w:val="0052251E"/>
    <w:rsid w:val="0052378D"/>
    <w:rsid w:val="00523943"/>
    <w:rsid w:val="00525C56"/>
    <w:rsid w:val="00533630"/>
    <w:rsid w:val="0053402C"/>
    <w:rsid w:val="00535AFE"/>
    <w:rsid w:val="00536743"/>
    <w:rsid w:val="00540178"/>
    <w:rsid w:val="00540816"/>
    <w:rsid w:val="00542531"/>
    <w:rsid w:val="00545769"/>
    <w:rsid w:val="00545B9C"/>
    <w:rsid w:val="00550187"/>
    <w:rsid w:val="00552DBD"/>
    <w:rsid w:val="00553A07"/>
    <w:rsid w:val="00553ED2"/>
    <w:rsid w:val="00555773"/>
    <w:rsid w:val="00560A6C"/>
    <w:rsid w:val="00560E0B"/>
    <w:rsid w:val="00563172"/>
    <w:rsid w:val="00564C04"/>
    <w:rsid w:val="005653F3"/>
    <w:rsid w:val="005656CA"/>
    <w:rsid w:val="00565A10"/>
    <w:rsid w:val="0056768E"/>
    <w:rsid w:val="00567878"/>
    <w:rsid w:val="00570F45"/>
    <w:rsid w:val="00570F70"/>
    <w:rsid w:val="00574C9C"/>
    <w:rsid w:val="0057664A"/>
    <w:rsid w:val="00581FC7"/>
    <w:rsid w:val="00583DD4"/>
    <w:rsid w:val="0058665F"/>
    <w:rsid w:val="00586E1D"/>
    <w:rsid w:val="0058788F"/>
    <w:rsid w:val="00593C25"/>
    <w:rsid w:val="005956F3"/>
    <w:rsid w:val="00597BDF"/>
    <w:rsid w:val="005A09F0"/>
    <w:rsid w:val="005A127E"/>
    <w:rsid w:val="005A1872"/>
    <w:rsid w:val="005A2284"/>
    <w:rsid w:val="005A39CD"/>
    <w:rsid w:val="005A5E4B"/>
    <w:rsid w:val="005A6D2F"/>
    <w:rsid w:val="005B119A"/>
    <w:rsid w:val="005B36CB"/>
    <w:rsid w:val="005C28AE"/>
    <w:rsid w:val="005D4B6B"/>
    <w:rsid w:val="005E0045"/>
    <w:rsid w:val="005E252F"/>
    <w:rsid w:val="005E2668"/>
    <w:rsid w:val="005E4DF4"/>
    <w:rsid w:val="005E4F00"/>
    <w:rsid w:val="005E5676"/>
    <w:rsid w:val="005F10E3"/>
    <w:rsid w:val="005F2FC0"/>
    <w:rsid w:val="005F43E2"/>
    <w:rsid w:val="005F46B5"/>
    <w:rsid w:val="005F5126"/>
    <w:rsid w:val="005F5A6E"/>
    <w:rsid w:val="005F5C9A"/>
    <w:rsid w:val="005F67F2"/>
    <w:rsid w:val="005F7E5C"/>
    <w:rsid w:val="00602E42"/>
    <w:rsid w:val="00603637"/>
    <w:rsid w:val="006053F2"/>
    <w:rsid w:val="006076DE"/>
    <w:rsid w:val="0061075E"/>
    <w:rsid w:val="00612486"/>
    <w:rsid w:val="00612D00"/>
    <w:rsid w:val="00613F21"/>
    <w:rsid w:val="0062086D"/>
    <w:rsid w:val="006215D5"/>
    <w:rsid w:val="00623F99"/>
    <w:rsid w:val="0062500B"/>
    <w:rsid w:val="00625647"/>
    <w:rsid w:val="00631B66"/>
    <w:rsid w:val="00632170"/>
    <w:rsid w:val="00632206"/>
    <w:rsid w:val="00633302"/>
    <w:rsid w:val="00633942"/>
    <w:rsid w:val="00637AC9"/>
    <w:rsid w:val="00640A0D"/>
    <w:rsid w:val="00641C00"/>
    <w:rsid w:val="00644BEF"/>
    <w:rsid w:val="006476B1"/>
    <w:rsid w:val="006509F3"/>
    <w:rsid w:val="00653EB8"/>
    <w:rsid w:val="006547D1"/>
    <w:rsid w:val="00654DCC"/>
    <w:rsid w:val="00657F65"/>
    <w:rsid w:val="00661C1D"/>
    <w:rsid w:val="00664D24"/>
    <w:rsid w:val="00664DF3"/>
    <w:rsid w:val="006661F2"/>
    <w:rsid w:val="00666C27"/>
    <w:rsid w:val="00667F23"/>
    <w:rsid w:val="0067169C"/>
    <w:rsid w:val="00672F1D"/>
    <w:rsid w:val="006738D4"/>
    <w:rsid w:val="00674D84"/>
    <w:rsid w:val="0068145C"/>
    <w:rsid w:val="00682015"/>
    <w:rsid w:val="0068258B"/>
    <w:rsid w:val="0068431C"/>
    <w:rsid w:val="00685BFA"/>
    <w:rsid w:val="0068656A"/>
    <w:rsid w:val="0069137F"/>
    <w:rsid w:val="00692F8C"/>
    <w:rsid w:val="006978B8"/>
    <w:rsid w:val="006A37FE"/>
    <w:rsid w:val="006A4D48"/>
    <w:rsid w:val="006A5D58"/>
    <w:rsid w:val="006A779C"/>
    <w:rsid w:val="006B22A6"/>
    <w:rsid w:val="006B233D"/>
    <w:rsid w:val="006B55D7"/>
    <w:rsid w:val="006B74CF"/>
    <w:rsid w:val="006C1E19"/>
    <w:rsid w:val="006C3CDC"/>
    <w:rsid w:val="006C3EE0"/>
    <w:rsid w:val="006C6A0E"/>
    <w:rsid w:val="006D1434"/>
    <w:rsid w:val="006D5586"/>
    <w:rsid w:val="006E03AB"/>
    <w:rsid w:val="006E1C06"/>
    <w:rsid w:val="006E6573"/>
    <w:rsid w:val="006E7A62"/>
    <w:rsid w:val="006F08D5"/>
    <w:rsid w:val="006F353F"/>
    <w:rsid w:val="006F5736"/>
    <w:rsid w:val="006F6BC8"/>
    <w:rsid w:val="00705E94"/>
    <w:rsid w:val="00706750"/>
    <w:rsid w:val="00707E65"/>
    <w:rsid w:val="00710F46"/>
    <w:rsid w:val="00710FFB"/>
    <w:rsid w:val="007128EC"/>
    <w:rsid w:val="007151F5"/>
    <w:rsid w:val="00720158"/>
    <w:rsid w:val="00721181"/>
    <w:rsid w:val="0072247F"/>
    <w:rsid w:val="007329FC"/>
    <w:rsid w:val="00736693"/>
    <w:rsid w:val="0074032B"/>
    <w:rsid w:val="00740806"/>
    <w:rsid w:val="00740A1F"/>
    <w:rsid w:val="007410DA"/>
    <w:rsid w:val="007421F3"/>
    <w:rsid w:val="00745D64"/>
    <w:rsid w:val="00751D06"/>
    <w:rsid w:val="007525F7"/>
    <w:rsid w:val="00754C9C"/>
    <w:rsid w:val="00755623"/>
    <w:rsid w:val="00757393"/>
    <w:rsid w:val="00760EC6"/>
    <w:rsid w:val="00761BA1"/>
    <w:rsid w:val="007647FF"/>
    <w:rsid w:val="00765B3C"/>
    <w:rsid w:val="007728D7"/>
    <w:rsid w:val="00775ACD"/>
    <w:rsid w:val="00777D21"/>
    <w:rsid w:val="007825BB"/>
    <w:rsid w:val="007854EA"/>
    <w:rsid w:val="007861A7"/>
    <w:rsid w:val="0079537C"/>
    <w:rsid w:val="00796BE5"/>
    <w:rsid w:val="007A4F1E"/>
    <w:rsid w:val="007A7615"/>
    <w:rsid w:val="007B1138"/>
    <w:rsid w:val="007B39B1"/>
    <w:rsid w:val="007B55D8"/>
    <w:rsid w:val="007B61D6"/>
    <w:rsid w:val="007C49F3"/>
    <w:rsid w:val="007D1D06"/>
    <w:rsid w:val="007D60C1"/>
    <w:rsid w:val="007E321B"/>
    <w:rsid w:val="007F2E0C"/>
    <w:rsid w:val="007F4AC5"/>
    <w:rsid w:val="007F541C"/>
    <w:rsid w:val="007F600E"/>
    <w:rsid w:val="007F64CF"/>
    <w:rsid w:val="007F71B0"/>
    <w:rsid w:val="00802134"/>
    <w:rsid w:val="00803088"/>
    <w:rsid w:val="008034BB"/>
    <w:rsid w:val="008038B6"/>
    <w:rsid w:val="00804329"/>
    <w:rsid w:val="00807510"/>
    <w:rsid w:val="00807D16"/>
    <w:rsid w:val="00815993"/>
    <w:rsid w:val="00816323"/>
    <w:rsid w:val="0082174B"/>
    <w:rsid w:val="00822661"/>
    <w:rsid w:val="00823CDE"/>
    <w:rsid w:val="00825D76"/>
    <w:rsid w:val="00827191"/>
    <w:rsid w:val="0083122E"/>
    <w:rsid w:val="00831587"/>
    <w:rsid w:val="00832E9A"/>
    <w:rsid w:val="008337C4"/>
    <w:rsid w:val="008347E7"/>
    <w:rsid w:val="008505D7"/>
    <w:rsid w:val="008534BD"/>
    <w:rsid w:val="008537F5"/>
    <w:rsid w:val="00861975"/>
    <w:rsid w:val="00865917"/>
    <w:rsid w:val="00866205"/>
    <w:rsid w:val="00866B82"/>
    <w:rsid w:val="0086735D"/>
    <w:rsid w:val="00871AE1"/>
    <w:rsid w:val="008733E6"/>
    <w:rsid w:val="0087705C"/>
    <w:rsid w:val="00881ED4"/>
    <w:rsid w:val="00883618"/>
    <w:rsid w:val="00885E1A"/>
    <w:rsid w:val="00885EF1"/>
    <w:rsid w:val="008867A2"/>
    <w:rsid w:val="00886EF7"/>
    <w:rsid w:val="00891969"/>
    <w:rsid w:val="00893A7E"/>
    <w:rsid w:val="00894252"/>
    <w:rsid w:val="00894743"/>
    <w:rsid w:val="00896468"/>
    <w:rsid w:val="008A0B94"/>
    <w:rsid w:val="008A1E1F"/>
    <w:rsid w:val="008A260A"/>
    <w:rsid w:val="008A648D"/>
    <w:rsid w:val="008B0E83"/>
    <w:rsid w:val="008B25C9"/>
    <w:rsid w:val="008B6AE9"/>
    <w:rsid w:val="008B6E4C"/>
    <w:rsid w:val="008B7AA3"/>
    <w:rsid w:val="008C2929"/>
    <w:rsid w:val="008C567A"/>
    <w:rsid w:val="008D009D"/>
    <w:rsid w:val="008D0AAB"/>
    <w:rsid w:val="008D0CB1"/>
    <w:rsid w:val="008D0E6D"/>
    <w:rsid w:val="008D349A"/>
    <w:rsid w:val="008D3A85"/>
    <w:rsid w:val="008D596D"/>
    <w:rsid w:val="008D69E0"/>
    <w:rsid w:val="008E0ECE"/>
    <w:rsid w:val="008E26E7"/>
    <w:rsid w:val="008E6297"/>
    <w:rsid w:val="008F270B"/>
    <w:rsid w:val="008F3FCB"/>
    <w:rsid w:val="008F7516"/>
    <w:rsid w:val="00901AC1"/>
    <w:rsid w:val="009028D3"/>
    <w:rsid w:val="0090405E"/>
    <w:rsid w:val="00904AA4"/>
    <w:rsid w:val="009103F9"/>
    <w:rsid w:val="00910445"/>
    <w:rsid w:val="0091150C"/>
    <w:rsid w:val="00914559"/>
    <w:rsid w:val="00915337"/>
    <w:rsid w:val="00915FE9"/>
    <w:rsid w:val="00923F21"/>
    <w:rsid w:val="0092541F"/>
    <w:rsid w:val="009275F0"/>
    <w:rsid w:val="00927CD8"/>
    <w:rsid w:val="00931D39"/>
    <w:rsid w:val="00934BBF"/>
    <w:rsid w:val="009350C9"/>
    <w:rsid w:val="00940A0B"/>
    <w:rsid w:val="00941560"/>
    <w:rsid w:val="0094438A"/>
    <w:rsid w:val="00951B03"/>
    <w:rsid w:val="009527E4"/>
    <w:rsid w:val="009547E9"/>
    <w:rsid w:val="00962C9A"/>
    <w:rsid w:val="00962D64"/>
    <w:rsid w:val="0096375F"/>
    <w:rsid w:val="00964316"/>
    <w:rsid w:val="009652A2"/>
    <w:rsid w:val="00965DA6"/>
    <w:rsid w:val="009704B7"/>
    <w:rsid w:val="00974BDC"/>
    <w:rsid w:val="00980ABB"/>
    <w:rsid w:val="009812AE"/>
    <w:rsid w:val="00981A95"/>
    <w:rsid w:val="00983AF7"/>
    <w:rsid w:val="00983C94"/>
    <w:rsid w:val="009845AD"/>
    <w:rsid w:val="00987B90"/>
    <w:rsid w:val="009912FB"/>
    <w:rsid w:val="00992CE8"/>
    <w:rsid w:val="0099457B"/>
    <w:rsid w:val="00995871"/>
    <w:rsid w:val="00997A9C"/>
    <w:rsid w:val="009A0539"/>
    <w:rsid w:val="009A22D1"/>
    <w:rsid w:val="009A6222"/>
    <w:rsid w:val="009A6D47"/>
    <w:rsid w:val="009A6E15"/>
    <w:rsid w:val="009B1CD7"/>
    <w:rsid w:val="009B772D"/>
    <w:rsid w:val="009C136D"/>
    <w:rsid w:val="009C3D69"/>
    <w:rsid w:val="009C53C6"/>
    <w:rsid w:val="009D005F"/>
    <w:rsid w:val="009D0746"/>
    <w:rsid w:val="009D56A9"/>
    <w:rsid w:val="009D718D"/>
    <w:rsid w:val="009E3800"/>
    <w:rsid w:val="009E41B4"/>
    <w:rsid w:val="009E652D"/>
    <w:rsid w:val="009E7C5F"/>
    <w:rsid w:val="009F200A"/>
    <w:rsid w:val="009F6ABD"/>
    <w:rsid w:val="009F6EEB"/>
    <w:rsid w:val="009F73EF"/>
    <w:rsid w:val="00A03499"/>
    <w:rsid w:val="00A10C51"/>
    <w:rsid w:val="00A10CCA"/>
    <w:rsid w:val="00A16737"/>
    <w:rsid w:val="00A2496F"/>
    <w:rsid w:val="00A251DB"/>
    <w:rsid w:val="00A30563"/>
    <w:rsid w:val="00A32FAA"/>
    <w:rsid w:val="00A33A2B"/>
    <w:rsid w:val="00A3715B"/>
    <w:rsid w:val="00A439C7"/>
    <w:rsid w:val="00A43F75"/>
    <w:rsid w:val="00A53F1B"/>
    <w:rsid w:val="00A57702"/>
    <w:rsid w:val="00A622A1"/>
    <w:rsid w:val="00A65D43"/>
    <w:rsid w:val="00A6625B"/>
    <w:rsid w:val="00A66ED8"/>
    <w:rsid w:val="00A705CF"/>
    <w:rsid w:val="00A71EE9"/>
    <w:rsid w:val="00A77BE8"/>
    <w:rsid w:val="00A8055B"/>
    <w:rsid w:val="00A80C9D"/>
    <w:rsid w:val="00A83C14"/>
    <w:rsid w:val="00A856B5"/>
    <w:rsid w:val="00A86BFB"/>
    <w:rsid w:val="00A900A3"/>
    <w:rsid w:val="00A91C7B"/>
    <w:rsid w:val="00A92689"/>
    <w:rsid w:val="00A94617"/>
    <w:rsid w:val="00A953DE"/>
    <w:rsid w:val="00A95FA5"/>
    <w:rsid w:val="00AA0BB3"/>
    <w:rsid w:val="00AA35F7"/>
    <w:rsid w:val="00AA57BE"/>
    <w:rsid w:val="00AA5A5A"/>
    <w:rsid w:val="00AA77FF"/>
    <w:rsid w:val="00AB21DB"/>
    <w:rsid w:val="00AB447B"/>
    <w:rsid w:val="00AB64AD"/>
    <w:rsid w:val="00AB77E0"/>
    <w:rsid w:val="00AC0C5F"/>
    <w:rsid w:val="00AC1B88"/>
    <w:rsid w:val="00AD20C0"/>
    <w:rsid w:val="00AE33BE"/>
    <w:rsid w:val="00AE6304"/>
    <w:rsid w:val="00AF12B1"/>
    <w:rsid w:val="00AF2200"/>
    <w:rsid w:val="00B12BEF"/>
    <w:rsid w:val="00B17246"/>
    <w:rsid w:val="00B175E6"/>
    <w:rsid w:val="00B177CE"/>
    <w:rsid w:val="00B17BC9"/>
    <w:rsid w:val="00B20E40"/>
    <w:rsid w:val="00B21D5A"/>
    <w:rsid w:val="00B255B5"/>
    <w:rsid w:val="00B25E44"/>
    <w:rsid w:val="00B26B3D"/>
    <w:rsid w:val="00B33234"/>
    <w:rsid w:val="00B35295"/>
    <w:rsid w:val="00B3700E"/>
    <w:rsid w:val="00B4686F"/>
    <w:rsid w:val="00B4763C"/>
    <w:rsid w:val="00B521B3"/>
    <w:rsid w:val="00B53F45"/>
    <w:rsid w:val="00B540C8"/>
    <w:rsid w:val="00B54A4F"/>
    <w:rsid w:val="00B60A30"/>
    <w:rsid w:val="00B61FE4"/>
    <w:rsid w:val="00B67815"/>
    <w:rsid w:val="00B706DC"/>
    <w:rsid w:val="00B77DCA"/>
    <w:rsid w:val="00B80AED"/>
    <w:rsid w:val="00B80B36"/>
    <w:rsid w:val="00B8506A"/>
    <w:rsid w:val="00B857A5"/>
    <w:rsid w:val="00B86EBF"/>
    <w:rsid w:val="00B878B0"/>
    <w:rsid w:val="00B904D1"/>
    <w:rsid w:val="00B938D2"/>
    <w:rsid w:val="00B94128"/>
    <w:rsid w:val="00B96088"/>
    <w:rsid w:val="00B97B70"/>
    <w:rsid w:val="00BA22FE"/>
    <w:rsid w:val="00BA44CA"/>
    <w:rsid w:val="00BA4748"/>
    <w:rsid w:val="00BA693A"/>
    <w:rsid w:val="00BB3D28"/>
    <w:rsid w:val="00BB6426"/>
    <w:rsid w:val="00BC1DDF"/>
    <w:rsid w:val="00BD1313"/>
    <w:rsid w:val="00BD6551"/>
    <w:rsid w:val="00BD6620"/>
    <w:rsid w:val="00BE4409"/>
    <w:rsid w:val="00BE7F47"/>
    <w:rsid w:val="00BF0E23"/>
    <w:rsid w:val="00BF2949"/>
    <w:rsid w:val="00BF5E74"/>
    <w:rsid w:val="00BF5FA9"/>
    <w:rsid w:val="00C024BE"/>
    <w:rsid w:val="00C02598"/>
    <w:rsid w:val="00C02B68"/>
    <w:rsid w:val="00C049BD"/>
    <w:rsid w:val="00C05881"/>
    <w:rsid w:val="00C078A1"/>
    <w:rsid w:val="00C106E1"/>
    <w:rsid w:val="00C107B1"/>
    <w:rsid w:val="00C10DC0"/>
    <w:rsid w:val="00C13DCD"/>
    <w:rsid w:val="00C142D8"/>
    <w:rsid w:val="00C14552"/>
    <w:rsid w:val="00C14A35"/>
    <w:rsid w:val="00C16642"/>
    <w:rsid w:val="00C16C69"/>
    <w:rsid w:val="00C16F7A"/>
    <w:rsid w:val="00C1720A"/>
    <w:rsid w:val="00C1737C"/>
    <w:rsid w:val="00C21120"/>
    <w:rsid w:val="00C226F4"/>
    <w:rsid w:val="00C275F0"/>
    <w:rsid w:val="00C30863"/>
    <w:rsid w:val="00C317E9"/>
    <w:rsid w:val="00C324F7"/>
    <w:rsid w:val="00C326C5"/>
    <w:rsid w:val="00C327A3"/>
    <w:rsid w:val="00C33A82"/>
    <w:rsid w:val="00C369A1"/>
    <w:rsid w:val="00C407FB"/>
    <w:rsid w:val="00C471DF"/>
    <w:rsid w:val="00C47507"/>
    <w:rsid w:val="00C503D6"/>
    <w:rsid w:val="00C5449F"/>
    <w:rsid w:val="00C558C5"/>
    <w:rsid w:val="00C55C13"/>
    <w:rsid w:val="00C55FF8"/>
    <w:rsid w:val="00C56652"/>
    <w:rsid w:val="00C62A5D"/>
    <w:rsid w:val="00C6322A"/>
    <w:rsid w:val="00C6411A"/>
    <w:rsid w:val="00C65EE4"/>
    <w:rsid w:val="00C67B1C"/>
    <w:rsid w:val="00C700DE"/>
    <w:rsid w:val="00C719F7"/>
    <w:rsid w:val="00C73E4E"/>
    <w:rsid w:val="00C82E37"/>
    <w:rsid w:val="00C84EA3"/>
    <w:rsid w:val="00C85BB9"/>
    <w:rsid w:val="00C8772F"/>
    <w:rsid w:val="00C92FFB"/>
    <w:rsid w:val="00C95BFA"/>
    <w:rsid w:val="00CA1654"/>
    <w:rsid w:val="00CA4714"/>
    <w:rsid w:val="00CA4E8F"/>
    <w:rsid w:val="00CB2EFC"/>
    <w:rsid w:val="00CB3559"/>
    <w:rsid w:val="00CB48D5"/>
    <w:rsid w:val="00CB4D8B"/>
    <w:rsid w:val="00CB6DD1"/>
    <w:rsid w:val="00CC186A"/>
    <w:rsid w:val="00CC3758"/>
    <w:rsid w:val="00CC4200"/>
    <w:rsid w:val="00CC4556"/>
    <w:rsid w:val="00CC5323"/>
    <w:rsid w:val="00CD29F8"/>
    <w:rsid w:val="00CD48B5"/>
    <w:rsid w:val="00CE064A"/>
    <w:rsid w:val="00CE18D6"/>
    <w:rsid w:val="00CE3A45"/>
    <w:rsid w:val="00CE5AC4"/>
    <w:rsid w:val="00CE66DC"/>
    <w:rsid w:val="00CE7CE7"/>
    <w:rsid w:val="00CE7FFE"/>
    <w:rsid w:val="00CF3393"/>
    <w:rsid w:val="00CF51A2"/>
    <w:rsid w:val="00CF5AF4"/>
    <w:rsid w:val="00CF6065"/>
    <w:rsid w:val="00D010F8"/>
    <w:rsid w:val="00D01282"/>
    <w:rsid w:val="00D051E9"/>
    <w:rsid w:val="00D05C94"/>
    <w:rsid w:val="00D1012D"/>
    <w:rsid w:val="00D125CD"/>
    <w:rsid w:val="00D13AF0"/>
    <w:rsid w:val="00D176CB"/>
    <w:rsid w:val="00D228A7"/>
    <w:rsid w:val="00D304D6"/>
    <w:rsid w:val="00D31C10"/>
    <w:rsid w:val="00D339BB"/>
    <w:rsid w:val="00D349B9"/>
    <w:rsid w:val="00D3520D"/>
    <w:rsid w:val="00D3559B"/>
    <w:rsid w:val="00D374D7"/>
    <w:rsid w:val="00D41073"/>
    <w:rsid w:val="00D41BBF"/>
    <w:rsid w:val="00D429FA"/>
    <w:rsid w:val="00D46B65"/>
    <w:rsid w:val="00D52CC9"/>
    <w:rsid w:val="00D6133F"/>
    <w:rsid w:val="00D65C62"/>
    <w:rsid w:val="00D67D6F"/>
    <w:rsid w:val="00D71327"/>
    <w:rsid w:val="00D74211"/>
    <w:rsid w:val="00D74704"/>
    <w:rsid w:val="00D75058"/>
    <w:rsid w:val="00D858EB"/>
    <w:rsid w:val="00D872F4"/>
    <w:rsid w:val="00D8751F"/>
    <w:rsid w:val="00D902C4"/>
    <w:rsid w:val="00D91A6E"/>
    <w:rsid w:val="00D94687"/>
    <w:rsid w:val="00D955E7"/>
    <w:rsid w:val="00D9664C"/>
    <w:rsid w:val="00D9713A"/>
    <w:rsid w:val="00DA5D27"/>
    <w:rsid w:val="00DB1987"/>
    <w:rsid w:val="00DB2859"/>
    <w:rsid w:val="00DB3A94"/>
    <w:rsid w:val="00DB6C13"/>
    <w:rsid w:val="00DB7414"/>
    <w:rsid w:val="00DC1AA9"/>
    <w:rsid w:val="00DC2E5A"/>
    <w:rsid w:val="00DC525B"/>
    <w:rsid w:val="00DC6AE0"/>
    <w:rsid w:val="00DD1013"/>
    <w:rsid w:val="00DD1C5C"/>
    <w:rsid w:val="00DD5D61"/>
    <w:rsid w:val="00DD74C9"/>
    <w:rsid w:val="00DE3EE8"/>
    <w:rsid w:val="00DE41BD"/>
    <w:rsid w:val="00DF0284"/>
    <w:rsid w:val="00DF130F"/>
    <w:rsid w:val="00DF2331"/>
    <w:rsid w:val="00DF2C86"/>
    <w:rsid w:val="00DF38E4"/>
    <w:rsid w:val="00DF3E49"/>
    <w:rsid w:val="00DF5AD2"/>
    <w:rsid w:val="00DF7145"/>
    <w:rsid w:val="00E12FA5"/>
    <w:rsid w:val="00E13A0B"/>
    <w:rsid w:val="00E14E82"/>
    <w:rsid w:val="00E15502"/>
    <w:rsid w:val="00E24733"/>
    <w:rsid w:val="00E26AF3"/>
    <w:rsid w:val="00E30338"/>
    <w:rsid w:val="00E343D0"/>
    <w:rsid w:val="00E36213"/>
    <w:rsid w:val="00E4030F"/>
    <w:rsid w:val="00E41E4A"/>
    <w:rsid w:val="00E42F88"/>
    <w:rsid w:val="00E458E2"/>
    <w:rsid w:val="00E46142"/>
    <w:rsid w:val="00E51530"/>
    <w:rsid w:val="00E542C3"/>
    <w:rsid w:val="00E5437A"/>
    <w:rsid w:val="00E556B1"/>
    <w:rsid w:val="00E56167"/>
    <w:rsid w:val="00E56BBB"/>
    <w:rsid w:val="00E56CDC"/>
    <w:rsid w:val="00E57778"/>
    <w:rsid w:val="00E5784A"/>
    <w:rsid w:val="00E60F97"/>
    <w:rsid w:val="00E61726"/>
    <w:rsid w:val="00E6340F"/>
    <w:rsid w:val="00E6463D"/>
    <w:rsid w:val="00E663E6"/>
    <w:rsid w:val="00E67BFA"/>
    <w:rsid w:val="00E70584"/>
    <w:rsid w:val="00E71815"/>
    <w:rsid w:val="00E71AB7"/>
    <w:rsid w:val="00E72730"/>
    <w:rsid w:val="00E72E51"/>
    <w:rsid w:val="00E76508"/>
    <w:rsid w:val="00E81960"/>
    <w:rsid w:val="00E81A09"/>
    <w:rsid w:val="00E81FC6"/>
    <w:rsid w:val="00E83D73"/>
    <w:rsid w:val="00E84568"/>
    <w:rsid w:val="00E85102"/>
    <w:rsid w:val="00E85E72"/>
    <w:rsid w:val="00E90607"/>
    <w:rsid w:val="00E90FB1"/>
    <w:rsid w:val="00E92474"/>
    <w:rsid w:val="00E9797C"/>
    <w:rsid w:val="00E97F8D"/>
    <w:rsid w:val="00EA04AC"/>
    <w:rsid w:val="00EA08C9"/>
    <w:rsid w:val="00EA38F9"/>
    <w:rsid w:val="00EA7713"/>
    <w:rsid w:val="00EA7FD0"/>
    <w:rsid w:val="00EB77BF"/>
    <w:rsid w:val="00EC347B"/>
    <w:rsid w:val="00EC4287"/>
    <w:rsid w:val="00EC4AD9"/>
    <w:rsid w:val="00EC63A1"/>
    <w:rsid w:val="00EC6C42"/>
    <w:rsid w:val="00ED0244"/>
    <w:rsid w:val="00ED25C2"/>
    <w:rsid w:val="00ED4E72"/>
    <w:rsid w:val="00ED6CD7"/>
    <w:rsid w:val="00EE12C2"/>
    <w:rsid w:val="00EE1F4F"/>
    <w:rsid w:val="00EE2213"/>
    <w:rsid w:val="00EE28CD"/>
    <w:rsid w:val="00EE32FF"/>
    <w:rsid w:val="00EE3D46"/>
    <w:rsid w:val="00EE4903"/>
    <w:rsid w:val="00EF177A"/>
    <w:rsid w:val="00EF1C7E"/>
    <w:rsid w:val="00EF21C5"/>
    <w:rsid w:val="00EF2F31"/>
    <w:rsid w:val="00EF5FE4"/>
    <w:rsid w:val="00EF764A"/>
    <w:rsid w:val="00F02066"/>
    <w:rsid w:val="00F05C99"/>
    <w:rsid w:val="00F07484"/>
    <w:rsid w:val="00F077A1"/>
    <w:rsid w:val="00F079AF"/>
    <w:rsid w:val="00F07CA5"/>
    <w:rsid w:val="00F12C4E"/>
    <w:rsid w:val="00F16B5E"/>
    <w:rsid w:val="00F317CF"/>
    <w:rsid w:val="00F33690"/>
    <w:rsid w:val="00F35A4C"/>
    <w:rsid w:val="00F407FC"/>
    <w:rsid w:val="00F42D31"/>
    <w:rsid w:val="00F42F6B"/>
    <w:rsid w:val="00F43FD1"/>
    <w:rsid w:val="00F45696"/>
    <w:rsid w:val="00F47D5D"/>
    <w:rsid w:val="00F53FB0"/>
    <w:rsid w:val="00F554E8"/>
    <w:rsid w:val="00F63D5F"/>
    <w:rsid w:val="00F645BA"/>
    <w:rsid w:val="00F656E1"/>
    <w:rsid w:val="00F65DDB"/>
    <w:rsid w:val="00F662E0"/>
    <w:rsid w:val="00F67C7A"/>
    <w:rsid w:val="00F70B99"/>
    <w:rsid w:val="00F74105"/>
    <w:rsid w:val="00F74837"/>
    <w:rsid w:val="00F75080"/>
    <w:rsid w:val="00F77A2E"/>
    <w:rsid w:val="00F77FB8"/>
    <w:rsid w:val="00F8376D"/>
    <w:rsid w:val="00F9552D"/>
    <w:rsid w:val="00F95B4D"/>
    <w:rsid w:val="00F95DDC"/>
    <w:rsid w:val="00F96144"/>
    <w:rsid w:val="00FA0B15"/>
    <w:rsid w:val="00FA0BE7"/>
    <w:rsid w:val="00FA5E9C"/>
    <w:rsid w:val="00FA5FB8"/>
    <w:rsid w:val="00FA619B"/>
    <w:rsid w:val="00FA624C"/>
    <w:rsid w:val="00FB55D2"/>
    <w:rsid w:val="00FB6AB8"/>
    <w:rsid w:val="00FB7E73"/>
    <w:rsid w:val="00FC0C4A"/>
    <w:rsid w:val="00FC14BA"/>
    <w:rsid w:val="00FC2B80"/>
    <w:rsid w:val="00FC34B8"/>
    <w:rsid w:val="00FC3D5D"/>
    <w:rsid w:val="00FC42F0"/>
    <w:rsid w:val="00FC6DF0"/>
    <w:rsid w:val="00FC797A"/>
    <w:rsid w:val="00FD304F"/>
    <w:rsid w:val="00FD6535"/>
    <w:rsid w:val="00FE1E37"/>
    <w:rsid w:val="00FE26DB"/>
    <w:rsid w:val="00FE2C1E"/>
    <w:rsid w:val="00FE3A53"/>
    <w:rsid w:val="00FE5653"/>
    <w:rsid w:val="00FE6BDC"/>
    <w:rsid w:val="00FF26BE"/>
    <w:rsid w:val="00FF63D9"/>
    <w:rsid w:val="00FF6FE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D6B160"/>
  <w15:chartTrackingRefBased/>
  <w15:docId w15:val="{8F365E81-48B4-4849-AF20-1B7A7D3C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5E6"/>
    <w:pPr>
      <w:spacing w:line="256" w:lineRule="auto"/>
    </w:pPr>
  </w:style>
  <w:style w:type="paragraph" w:styleId="Heading1">
    <w:name w:val="heading 1"/>
    <w:next w:val="Normal"/>
    <w:link w:val="Heading1Char"/>
    <w:uiPriority w:val="9"/>
    <w:qFormat/>
    <w:rsid w:val="00612486"/>
    <w:pPr>
      <w:keepNext/>
      <w:keepLines/>
      <w:spacing w:after="5" w:line="249" w:lineRule="auto"/>
      <w:ind w:left="527" w:hanging="10"/>
      <w:jc w:val="both"/>
      <w:outlineLvl w:val="0"/>
    </w:pPr>
    <w:rPr>
      <w:rFonts w:ascii="Calibri" w:eastAsia="Calibri" w:hAnsi="Calibri" w:cs="Calibri"/>
      <w:b/>
      <w:color w:val="000000"/>
      <w:lang w:eastAsia="en-PH"/>
    </w:rPr>
  </w:style>
  <w:style w:type="paragraph" w:styleId="Heading2">
    <w:name w:val="heading 2"/>
    <w:next w:val="Normal"/>
    <w:link w:val="Heading2Char"/>
    <w:uiPriority w:val="9"/>
    <w:unhideWhenUsed/>
    <w:qFormat/>
    <w:rsid w:val="00612486"/>
    <w:pPr>
      <w:keepNext/>
      <w:keepLines/>
      <w:spacing w:after="4"/>
      <w:ind w:left="95" w:hanging="10"/>
      <w:jc w:val="center"/>
      <w:outlineLvl w:val="1"/>
    </w:pPr>
    <w:rPr>
      <w:rFonts w:ascii="Calibri" w:eastAsia="Calibri" w:hAnsi="Calibri" w:cs="Calibri"/>
      <w:b/>
      <w:i/>
      <w:color w:val="000000"/>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48D"/>
    <w:rPr>
      <w:color w:val="0563C1" w:themeColor="hyperlink"/>
      <w:u w:val="single"/>
    </w:rPr>
  </w:style>
  <w:style w:type="table" w:styleId="TableGrid">
    <w:name w:val="Table Grid"/>
    <w:basedOn w:val="TableNormal"/>
    <w:uiPriority w:val="39"/>
    <w:rsid w:val="008A648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648D"/>
    <w:rPr>
      <w:color w:val="605E5C"/>
      <w:shd w:val="clear" w:color="auto" w:fill="E1DFDD"/>
    </w:rPr>
  </w:style>
  <w:style w:type="character" w:styleId="FollowedHyperlink">
    <w:name w:val="FollowedHyperlink"/>
    <w:basedOn w:val="DefaultParagraphFont"/>
    <w:uiPriority w:val="99"/>
    <w:semiHidden/>
    <w:unhideWhenUsed/>
    <w:rsid w:val="008A648D"/>
    <w:rPr>
      <w:color w:val="954F72" w:themeColor="followedHyperlink"/>
      <w:u w:val="single"/>
    </w:rPr>
  </w:style>
  <w:style w:type="paragraph" w:styleId="NormalWeb">
    <w:name w:val="Normal (Web)"/>
    <w:basedOn w:val="Normal"/>
    <w:uiPriority w:val="99"/>
    <w:unhideWhenUsed/>
    <w:qFormat/>
    <w:rsid w:val="008A648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E90FB1"/>
    <w:pPr>
      <w:spacing w:line="259" w:lineRule="auto"/>
      <w:ind w:left="720"/>
      <w:contextualSpacing/>
    </w:pPr>
    <w:rPr>
      <w:lang w:val="en-US"/>
    </w:rPr>
  </w:style>
  <w:style w:type="character" w:styleId="Strong">
    <w:name w:val="Strong"/>
    <w:basedOn w:val="DefaultParagraphFont"/>
    <w:uiPriority w:val="22"/>
    <w:qFormat/>
    <w:rsid w:val="00E90FB1"/>
    <w:rPr>
      <w:b/>
      <w:bCs/>
    </w:rPr>
  </w:style>
  <w:style w:type="paragraph" w:styleId="Header">
    <w:name w:val="header"/>
    <w:basedOn w:val="Normal"/>
    <w:link w:val="HeaderChar"/>
    <w:uiPriority w:val="99"/>
    <w:unhideWhenUsed/>
    <w:rsid w:val="00E97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7C"/>
  </w:style>
  <w:style w:type="paragraph" w:styleId="Footer">
    <w:name w:val="footer"/>
    <w:basedOn w:val="Normal"/>
    <w:link w:val="FooterChar"/>
    <w:uiPriority w:val="99"/>
    <w:unhideWhenUsed/>
    <w:qFormat/>
    <w:rsid w:val="00E97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7C"/>
  </w:style>
  <w:style w:type="paragraph" w:styleId="NoSpacing">
    <w:name w:val="No Spacing"/>
    <w:uiPriority w:val="1"/>
    <w:qFormat/>
    <w:rsid w:val="00BA4748"/>
    <w:pPr>
      <w:spacing w:after="0" w:line="240" w:lineRule="auto"/>
    </w:pPr>
    <w:rPr>
      <w:kern w:val="2"/>
      <w:lang w:val="en-US"/>
      <w14:ligatures w14:val="standardContextual"/>
    </w:rPr>
  </w:style>
  <w:style w:type="character" w:styleId="CommentReference">
    <w:name w:val="annotation reference"/>
    <w:basedOn w:val="DefaultParagraphFont"/>
    <w:uiPriority w:val="99"/>
    <w:semiHidden/>
    <w:unhideWhenUsed/>
    <w:rsid w:val="00553ED2"/>
    <w:rPr>
      <w:sz w:val="16"/>
      <w:szCs w:val="16"/>
    </w:rPr>
  </w:style>
  <w:style w:type="paragraph" w:styleId="CommentText">
    <w:name w:val="annotation text"/>
    <w:basedOn w:val="Normal"/>
    <w:link w:val="CommentTextChar"/>
    <w:uiPriority w:val="99"/>
    <w:semiHidden/>
    <w:unhideWhenUsed/>
    <w:rsid w:val="00553ED2"/>
    <w:pPr>
      <w:spacing w:line="240" w:lineRule="auto"/>
    </w:pPr>
    <w:rPr>
      <w:sz w:val="20"/>
      <w:szCs w:val="20"/>
    </w:rPr>
  </w:style>
  <w:style w:type="character" w:customStyle="1" w:styleId="CommentTextChar">
    <w:name w:val="Comment Text Char"/>
    <w:basedOn w:val="DefaultParagraphFont"/>
    <w:link w:val="CommentText"/>
    <w:uiPriority w:val="99"/>
    <w:semiHidden/>
    <w:rsid w:val="00553ED2"/>
    <w:rPr>
      <w:sz w:val="20"/>
      <w:szCs w:val="20"/>
    </w:rPr>
  </w:style>
  <w:style w:type="paragraph" w:styleId="CommentSubject">
    <w:name w:val="annotation subject"/>
    <w:basedOn w:val="CommentText"/>
    <w:next w:val="CommentText"/>
    <w:link w:val="CommentSubjectChar"/>
    <w:uiPriority w:val="99"/>
    <w:semiHidden/>
    <w:unhideWhenUsed/>
    <w:rsid w:val="00553ED2"/>
    <w:rPr>
      <w:b/>
      <w:bCs/>
    </w:rPr>
  </w:style>
  <w:style w:type="character" w:customStyle="1" w:styleId="CommentSubjectChar">
    <w:name w:val="Comment Subject Char"/>
    <w:basedOn w:val="CommentTextChar"/>
    <w:link w:val="CommentSubject"/>
    <w:uiPriority w:val="99"/>
    <w:semiHidden/>
    <w:rsid w:val="00553ED2"/>
    <w:rPr>
      <w:b/>
      <w:bCs/>
      <w:sz w:val="20"/>
      <w:szCs w:val="20"/>
    </w:rPr>
  </w:style>
  <w:style w:type="character" w:customStyle="1" w:styleId="Heading1Char">
    <w:name w:val="Heading 1 Char"/>
    <w:basedOn w:val="DefaultParagraphFont"/>
    <w:link w:val="Heading1"/>
    <w:uiPriority w:val="9"/>
    <w:rsid w:val="00612486"/>
    <w:rPr>
      <w:rFonts w:ascii="Calibri" w:eastAsia="Calibri" w:hAnsi="Calibri" w:cs="Calibri"/>
      <w:b/>
      <w:color w:val="000000"/>
      <w:lang w:eastAsia="en-PH"/>
    </w:rPr>
  </w:style>
  <w:style w:type="character" w:customStyle="1" w:styleId="Heading2Char">
    <w:name w:val="Heading 2 Char"/>
    <w:basedOn w:val="DefaultParagraphFont"/>
    <w:link w:val="Heading2"/>
    <w:uiPriority w:val="9"/>
    <w:rsid w:val="00612486"/>
    <w:rPr>
      <w:rFonts w:ascii="Calibri" w:eastAsia="Calibri" w:hAnsi="Calibri" w:cs="Calibri"/>
      <w:b/>
      <w:i/>
      <w:color w:val="000000"/>
      <w:lang w:eastAsia="en-PH"/>
    </w:rPr>
  </w:style>
  <w:style w:type="character" w:customStyle="1" w:styleId="footnotemark">
    <w:name w:val="footnote mark"/>
    <w:hidden/>
    <w:rsid w:val="00612486"/>
    <w:rPr>
      <w:rFonts w:ascii="Times New Roman" w:eastAsia="Times New Roman" w:hAnsi="Times New Roman" w:cs="Times New Roman"/>
      <w:color w:val="000000"/>
      <w:sz w:val="18"/>
      <w:vertAlign w:val="superscript"/>
    </w:rPr>
  </w:style>
  <w:style w:type="character" w:styleId="Emphasis">
    <w:name w:val="Emphasis"/>
    <w:basedOn w:val="DefaultParagraphFont"/>
    <w:uiPriority w:val="20"/>
    <w:qFormat/>
    <w:rsid w:val="002A3694"/>
    <w:rPr>
      <w:i/>
      <w:iCs/>
    </w:rPr>
  </w:style>
  <w:style w:type="paragraph" w:customStyle="1" w:styleId="NoSpacing1">
    <w:name w:val="No Spacing1"/>
    <w:uiPriority w:val="1"/>
    <w:qFormat/>
    <w:rsid w:val="00DB3A9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130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3B"/>
    <w:rPr>
      <w:rFonts w:ascii="Segoe UI" w:hAnsi="Segoe UI" w:cs="Segoe UI"/>
      <w:sz w:val="18"/>
      <w:szCs w:val="18"/>
    </w:rPr>
  </w:style>
  <w:style w:type="paragraph" w:styleId="BodyText">
    <w:name w:val="Body Text"/>
    <w:basedOn w:val="Normal"/>
    <w:link w:val="BodyTextChar"/>
    <w:unhideWhenUsed/>
    <w:rsid w:val="003E5C86"/>
    <w:pPr>
      <w:suppressAutoHyphens/>
      <w:spacing w:after="0" w:line="240" w:lineRule="auto"/>
      <w:jc w:val="center"/>
    </w:pPr>
    <w:rPr>
      <w:rFonts w:ascii="Times New Roman" w:eastAsia="Times New Roman" w:hAnsi="Times New Roman" w:cs="Times New Roman"/>
      <w:b/>
      <w:bCs/>
      <w:sz w:val="24"/>
      <w:szCs w:val="24"/>
      <w:lang w:val="en-US" w:eastAsia="ar-SA"/>
    </w:rPr>
  </w:style>
  <w:style w:type="character" w:customStyle="1" w:styleId="BodyTextChar">
    <w:name w:val="Body Text Char"/>
    <w:basedOn w:val="DefaultParagraphFont"/>
    <w:link w:val="BodyText"/>
    <w:rsid w:val="003E5C86"/>
    <w:rPr>
      <w:rFonts w:ascii="Times New Roman" w:eastAsia="Times New Roman" w:hAnsi="Times New Roman" w:cs="Times New Roman"/>
      <w:b/>
      <w:bCs/>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366">
      <w:bodyDiv w:val="1"/>
      <w:marLeft w:val="0"/>
      <w:marRight w:val="0"/>
      <w:marTop w:val="0"/>
      <w:marBottom w:val="0"/>
      <w:divBdr>
        <w:top w:val="none" w:sz="0" w:space="0" w:color="auto"/>
        <w:left w:val="none" w:sz="0" w:space="0" w:color="auto"/>
        <w:bottom w:val="none" w:sz="0" w:space="0" w:color="auto"/>
        <w:right w:val="none" w:sz="0" w:space="0" w:color="auto"/>
      </w:divBdr>
    </w:div>
    <w:div w:id="92558257">
      <w:bodyDiv w:val="1"/>
      <w:marLeft w:val="0"/>
      <w:marRight w:val="0"/>
      <w:marTop w:val="0"/>
      <w:marBottom w:val="0"/>
      <w:divBdr>
        <w:top w:val="none" w:sz="0" w:space="0" w:color="auto"/>
        <w:left w:val="none" w:sz="0" w:space="0" w:color="auto"/>
        <w:bottom w:val="none" w:sz="0" w:space="0" w:color="auto"/>
        <w:right w:val="none" w:sz="0" w:space="0" w:color="auto"/>
      </w:divBdr>
    </w:div>
    <w:div w:id="180895730">
      <w:bodyDiv w:val="1"/>
      <w:marLeft w:val="0"/>
      <w:marRight w:val="0"/>
      <w:marTop w:val="0"/>
      <w:marBottom w:val="0"/>
      <w:divBdr>
        <w:top w:val="none" w:sz="0" w:space="0" w:color="auto"/>
        <w:left w:val="none" w:sz="0" w:space="0" w:color="auto"/>
        <w:bottom w:val="none" w:sz="0" w:space="0" w:color="auto"/>
        <w:right w:val="none" w:sz="0" w:space="0" w:color="auto"/>
      </w:divBdr>
    </w:div>
    <w:div w:id="243532731">
      <w:bodyDiv w:val="1"/>
      <w:marLeft w:val="0"/>
      <w:marRight w:val="0"/>
      <w:marTop w:val="0"/>
      <w:marBottom w:val="0"/>
      <w:divBdr>
        <w:top w:val="none" w:sz="0" w:space="0" w:color="auto"/>
        <w:left w:val="none" w:sz="0" w:space="0" w:color="auto"/>
        <w:bottom w:val="none" w:sz="0" w:space="0" w:color="auto"/>
        <w:right w:val="none" w:sz="0" w:space="0" w:color="auto"/>
      </w:divBdr>
    </w:div>
    <w:div w:id="244918119">
      <w:bodyDiv w:val="1"/>
      <w:marLeft w:val="0"/>
      <w:marRight w:val="0"/>
      <w:marTop w:val="0"/>
      <w:marBottom w:val="0"/>
      <w:divBdr>
        <w:top w:val="none" w:sz="0" w:space="0" w:color="auto"/>
        <w:left w:val="none" w:sz="0" w:space="0" w:color="auto"/>
        <w:bottom w:val="none" w:sz="0" w:space="0" w:color="auto"/>
        <w:right w:val="none" w:sz="0" w:space="0" w:color="auto"/>
      </w:divBdr>
    </w:div>
    <w:div w:id="259029674">
      <w:bodyDiv w:val="1"/>
      <w:marLeft w:val="0"/>
      <w:marRight w:val="0"/>
      <w:marTop w:val="0"/>
      <w:marBottom w:val="0"/>
      <w:divBdr>
        <w:top w:val="none" w:sz="0" w:space="0" w:color="auto"/>
        <w:left w:val="none" w:sz="0" w:space="0" w:color="auto"/>
        <w:bottom w:val="none" w:sz="0" w:space="0" w:color="auto"/>
        <w:right w:val="none" w:sz="0" w:space="0" w:color="auto"/>
      </w:divBdr>
      <w:divsChild>
        <w:div w:id="2125418680">
          <w:marLeft w:val="120"/>
          <w:marRight w:val="120"/>
          <w:marTop w:val="60"/>
          <w:marBottom w:val="75"/>
          <w:divBdr>
            <w:top w:val="none" w:sz="0" w:space="0" w:color="auto"/>
            <w:left w:val="none" w:sz="0" w:space="0" w:color="auto"/>
            <w:bottom w:val="none" w:sz="0" w:space="0" w:color="auto"/>
            <w:right w:val="none" w:sz="0" w:space="0" w:color="auto"/>
          </w:divBdr>
        </w:div>
      </w:divsChild>
    </w:div>
    <w:div w:id="470171139">
      <w:bodyDiv w:val="1"/>
      <w:marLeft w:val="0"/>
      <w:marRight w:val="0"/>
      <w:marTop w:val="0"/>
      <w:marBottom w:val="0"/>
      <w:divBdr>
        <w:top w:val="none" w:sz="0" w:space="0" w:color="auto"/>
        <w:left w:val="none" w:sz="0" w:space="0" w:color="auto"/>
        <w:bottom w:val="none" w:sz="0" w:space="0" w:color="auto"/>
        <w:right w:val="none" w:sz="0" w:space="0" w:color="auto"/>
      </w:divBdr>
    </w:div>
    <w:div w:id="653870672">
      <w:bodyDiv w:val="1"/>
      <w:marLeft w:val="0"/>
      <w:marRight w:val="0"/>
      <w:marTop w:val="0"/>
      <w:marBottom w:val="0"/>
      <w:divBdr>
        <w:top w:val="none" w:sz="0" w:space="0" w:color="auto"/>
        <w:left w:val="none" w:sz="0" w:space="0" w:color="auto"/>
        <w:bottom w:val="none" w:sz="0" w:space="0" w:color="auto"/>
        <w:right w:val="none" w:sz="0" w:space="0" w:color="auto"/>
      </w:divBdr>
    </w:div>
    <w:div w:id="667975260">
      <w:bodyDiv w:val="1"/>
      <w:marLeft w:val="0"/>
      <w:marRight w:val="0"/>
      <w:marTop w:val="0"/>
      <w:marBottom w:val="0"/>
      <w:divBdr>
        <w:top w:val="none" w:sz="0" w:space="0" w:color="auto"/>
        <w:left w:val="none" w:sz="0" w:space="0" w:color="auto"/>
        <w:bottom w:val="none" w:sz="0" w:space="0" w:color="auto"/>
        <w:right w:val="none" w:sz="0" w:space="0" w:color="auto"/>
      </w:divBdr>
      <w:divsChild>
        <w:div w:id="365059913">
          <w:marLeft w:val="-720"/>
          <w:marRight w:val="0"/>
          <w:marTop w:val="0"/>
          <w:marBottom w:val="0"/>
          <w:divBdr>
            <w:top w:val="none" w:sz="0" w:space="0" w:color="auto"/>
            <w:left w:val="none" w:sz="0" w:space="0" w:color="auto"/>
            <w:bottom w:val="none" w:sz="0" w:space="0" w:color="auto"/>
            <w:right w:val="none" w:sz="0" w:space="0" w:color="auto"/>
          </w:divBdr>
        </w:div>
      </w:divsChild>
    </w:div>
    <w:div w:id="736511399">
      <w:bodyDiv w:val="1"/>
      <w:marLeft w:val="0"/>
      <w:marRight w:val="0"/>
      <w:marTop w:val="0"/>
      <w:marBottom w:val="0"/>
      <w:divBdr>
        <w:top w:val="none" w:sz="0" w:space="0" w:color="auto"/>
        <w:left w:val="none" w:sz="0" w:space="0" w:color="auto"/>
        <w:bottom w:val="none" w:sz="0" w:space="0" w:color="auto"/>
        <w:right w:val="none" w:sz="0" w:space="0" w:color="auto"/>
      </w:divBdr>
    </w:div>
    <w:div w:id="880896094">
      <w:bodyDiv w:val="1"/>
      <w:marLeft w:val="0"/>
      <w:marRight w:val="0"/>
      <w:marTop w:val="0"/>
      <w:marBottom w:val="0"/>
      <w:divBdr>
        <w:top w:val="none" w:sz="0" w:space="0" w:color="auto"/>
        <w:left w:val="none" w:sz="0" w:space="0" w:color="auto"/>
        <w:bottom w:val="none" w:sz="0" w:space="0" w:color="auto"/>
        <w:right w:val="none" w:sz="0" w:space="0" w:color="auto"/>
      </w:divBdr>
    </w:div>
    <w:div w:id="902371227">
      <w:bodyDiv w:val="1"/>
      <w:marLeft w:val="0"/>
      <w:marRight w:val="0"/>
      <w:marTop w:val="0"/>
      <w:marBottom w:val="0"/>
      <w:divBdr>
        <w:top w:val="none" w:sz="0" w:space="0" w:color="auto"/>
        <w:left w:val="none" w:sz="0" w:space="0" w:color="auto"/>
        <w:bottom w:val="none" w:sz="0" w:space="0" w:color="auto"/>
        <w:right w:val="none" w:sz="0" w:space="0" w:color="auto"/>
      </w:divBdr>
    </w:div>
    <w:div w:id="912008725">
      <w:bodyDiv w:val="1"/>
      <w:marLeft w:val="0"/>
      <w:marRight w:val="0"/>
      <w:marTop w:val="0"/>
      <w:marBottom w:val="0"/>
      <w:divBdr>
        <w:top w:val="none" w:sz="0" w:space="0" w:color="auto"/>
        <w:left w:val="none" w:sz="0" w:space="0" w:color="auto"/>
        <w:bottom w:val="none" w:sz="0" w:space="0" w:color="auto"/>
        <w:right w:val="none" w:sz="0" w:space="0" w:color="auto"/>
      </w:divBdr>
    </w:div>
    <w:div w:id="998770727">
      <w:bodyDiv w:val="1"/>
      <w:marLeft w:val="0"/>
      <w:marRight w:val="0"/>
      <w:marTop w:val="0"/>
      <w:marBottom w:val="0"/>
      <w:divBdr>
        <w:top w:val="none" w:sz="0" w:space="0" w:color="auto"/>
        <w:left w:val="none" w:sz="0" w:space="0" w:color="auto"/>
        <w:bottom w:val="none" w:sz="0" w:space="0" w:color="auto"/>
        <w:right w:val="none" w:sz="0" w:space="0" w:color="auto"/>
      </w:divBdr>
    </w:div>
    <w:div w:id="1065104928">
      <w:bodyDiv w:val="1"/>
      <w:marLeft w:val="0"/>
      <w:marRight w:val="0"/>
      <w:marTop w:val="0"/>
      <w:marBottom w:val="0"/>
      <w:divBdr>
        <w:top w:val="none" w:sz="0" w:space="0" w:color="auto"/>
        <w:left w:val="none" w:sz="0" w:space="0" w:color="auto"/>
        <w:bottom w:val="none" w:sz="0" w:space="0" w:color="auto"/>
        <w:right w:val="none" w:sz="0" w:space="0" w:color="auto"/>
      </w:divBdr>
    </w:div>
    <w:div w:id="1085804859">
      <w:bodyDiv w:val="1"/>
      <w:marLeft w:val="0"/>
      <w:marRight w:val="0"/>
      <w:marTop w:val="0"/>
      <w:marBottom w:val="0"/>
      <w:divBdr>
        <w:top w:val="none" w:sz="0" w:space="0" w:color="auto"/>
        <w:left w:val="none" w:sz="0" w:space="0" w:color="auto"/>
        <w:bottom w:val="none" w:sz="0" w:space="0" w:color="auto"/>
        <w:right w:val="none" w:sz="0" w:space="0" w:color="auto"/>
      </w:divBdr>
      <w:divsChild>
        <w:div w:id="216822193">
          <w:marLeft w:val="-720"/>
          <w:marRight w:val="0"/>
          <w:marTop w:val="0"/>
          <w:marBottom w:val="0"/>
          <w:divBdr>
            <w:top w:val="none" w:sz="0" w:space="0" w:color="auto"/>
            <w:left w:val="none" w:sz="0" w:space="0" w:color="auto"/>
            <w:bottom w:val="none" w:sz="0" w:space="0" w:color="auto"/>
            <w:right w:val="none" w:sz="0" w:space="0" w:color="auto"/>
          </w:divBdr>
        </w:div>
      </w:divsChild>
    </w:div>
    <w:div w:id="1160924789">
      <w:bodyDiv w:val="1"/>
      <w:marLeft w:val="0"/>
      <w:marRight w:val="0"/>
      <w:marTop w:val="0"/>
      <w:marBottom w:val="0"/>
      <w:divBdr>
        <w:top w:val="none" w:sz="0" w:space="0" w:color="auto"/>
        <w:left w:val="none" w:sz="0" w:space="0" w:color="auto"/>
        <w:bottom w:val="none" w:sz="0" w:space="0" w:color="auto"/>
        <w:right w:val="none" w:sz="0" w:space="0" w:color="auto"/>
      </w:divBdr>
      <w:divsChild>
        <w:div w:id="1516261790">
          <w:marLeft w:val="-720"/>
          <w:marRight w:val="0"/>
          <w:marTop w:val="0"/>
          <w:marBottom w:val="0"/>
          <w:divBdr>
            <w:top w:val="none" w:sz="0" w:space="0" w:color="auto"/>
            <w:left w:val="none" w:sz="0" w:space="0" w:color="auto"/>
            <w:bottom w:val="none" w:sz="0" w:space="0" w:color="auto"/>
            <w:right w:val="none" w:sz="0" w:space="0" w:color="auto"/>
          </w:divBdr>
        </w:div>
      </w:divsChild>
    </w:div>
    <w:div w:id="1192954951">
      <w:bodyDiv w:val="1"/>
      <w:marLeft w:val="0"/>
      <w:marRight w:val="0"/>
      <w:marTop w:val="0"/>
      <w:marBottom w:val="0"/>
      <w:divBdr>
        <w:top w:val="none" w:sz="0" w:space="0" w:color="auto"/>
        <w:left w:val="none" w:sz="0" w:space="0" w:color="auto"/>
        <w:bottom w:val="none" w:sz="0" w:space="0" w:color="auto"/>
        <w:right w:val="none" w:sz="0" w:space="0" w:color="auto"/>
      </w:divBdr>
    </w:div>
    <w:div w:id="1250164989">
      <w:bodyDiv w:val="1"/>
      <w:marLeft w:val="0"/>
      <w:marRight w:val="0"/>
      <w:marTop w:val="0"/>
      <w:marBottom w:val="0"/>
      <w:divBdr>
        <w:top w:val="none" w:sz="0" w:space="0" w:color="auto"/>
        <w:left w:val="none" w:sz="0" w:space="0" w:color="auto"/>
        <w:bottom w:val="none" w:sz="0" w:space="0" w:color="auto"/>
        <w:right w:val="none" w:sz="0" w:space="0" w:color="auto"/>
      </w:divBdr>
    </w:div>
    <w:div w:id="1252592281">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299190408">
      <w:bodyDiv w:val="1"/>
      <w:marLeft w:val="0"/>
      <w:marRight w:val="0"/>
      <w:marTop w:val="0"/>
      <w:marBottom w:val="0"/>
      <w:divBdr>
        <w:top w:val="none" w:sz="0" w:space="0" w:color="auto"/>
        <w:left w:val="none" w:sz="0" w:space="0" w:color="auto"/>
        <w:bottom w:val="none" w:sz="0" w:space="0" w:color="auto"/>
        <w:right w:val="none" w:sz="0" w:space="0" w:color="auto"/>
      </w:divBdr>
    </w:div>
    <w:div w:id="1306473717">
      <w:bodyDiv w:val="1"/>
      <w:marLeft w:val="0"/>
      <w:marRight w:val="0"/>
      <w:marTop w:val="0"/>
      <w:marBottom w:val="0"/>
      <w:divBdr>
        <w:top w:val="none" w:sz="0" w:space="0" w:color="auto"/>
        <w:left w:val="none" w:sz="0" w:space="0" w:color="auto"/>
        <w:bottom w:val="none" w:sz="0" w:space="0" w:color="auto"/>
        <w:right w:val="none" w:sz="0" w:space="0" w:color="auto"/>
      </w:divBdr>
      <w:divsChild>
        <w:div w:id="1264264500">
          <w:marLeft w:val="-720"/>
          <w:marRight w:val="0"/>
          <w:marTop w:val="0"/>
          <w:marBottom w:val="0"/>
          <w:divBdr>
            <w:top w:val="none" w:sz="0" w:space="0" w:color="auto"/>
            <w:left w:val="none" w:sz="0" w:space="0" w:color="auto"/>
            <w:bottom w:val="none" w:sz="0" w:space="0" w:color="auto"/>
            <w:right w:val="none" w:sz="0" w:space="0" w:color="auto"/>
          </w:divBdr>
        </w:div>
      </w:divsChild>
    </w:div>
    <w:div w:id="1367869110">
      <w:bodyDiv w:val="1"/>
      <w:marLeft w:val="0"/>
      <w:marRight w:val="0"/>
      <w:marTop w:val="0"/>
      <w:marBottom w:val="0"/>
      <w:divBdr>
        <w:top w:val="none" w:sz="0" w:space="0" w:color="auto"/>
        <w:left w:val="none" w:sz="0" w:space="0" w:color="auto"/>
        <w:bottom w:val="none" w:sz="0" w:space="0" w:color="auto"/>
        <w:right w:val="none" w:sz="0" w:space="0" w:color="auto"/>
      </w:divBdr>
    </w:div>
    <w:div w:id="1408962759">
      <w:bodyDiv w:val="1"/>
      <w:marLeft w:val="0"/>
      <w:marRight w:val="0"/>
      <w:marTop w:val="0"/>
      <w:marBottom w:val="0"/>
      <w:divBdr>
        <w:top w:val="none" w:sz="0" w:space="0" w:color="auto"/>
        <w:left w:val="none" w:sz="0" w:space="0" w:color="auto"/>
        <w:bottom w:val="none" w:sz="0" w:space="0" w:color="auto"/>
        <w:right w:val="none" w:sz="0" w:space="0" w:color="auto"/>
      </w:divBdr>
    </w:div>
    <w:div w:id="1431661810">
      <w:bodyDiv w:val="1"/>
      <w:marLeft w:val="0"/>
      <w:marRight w:val="0"/>
      <w:marTop w:val="0"/>
      <w:marBottom w:val="0"/>
      <w:divBdr>
        <w:top w:val="none" w:sz="0" w:space="0" w:color="auto"/>
        <w:left w:val="none" w:sz="0" w:space="0" w:color="auto"/>
        <w:bottom w:val="none" w:sz="0" w:space="0" w:color="auto"/>
        <w:right w:val="none" w:sz="0" w:space="0" w:color="auto"/>
      </w:divBdr>
      <w:divsChild>
        <w:div w:id="818040226">
          <w:marLeft w:val="0"/>
          <w:marRight w:val="0"/>
          <w:marTop w:val="0"/>
          <w:marBottom w:val="0"/>
          <w:divBdr>
            <w:top w:val="none" w:sz="0" w:space="0" w:color="auto"/>
            <w:left w:val="none" w:sz="0" w:space="0" w:color="auto"/>
            <w:bottom w:val="none" w:sz="0" w:space="0" w:color="auto"/>
            <w:right w:val="none" w:sz="0" w:space="0" w:color="auto"/>
          </w:divBdr>
          <w:divsChild>
            <w:div w:id="6635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753">
      <w:bodyDiv w:val="1"/>
      <w:marLeft w:val="0"/>
      <w:marRight w:val="0"/>
      <w:marTop w:val="0"/>
      <w:marBottom w:val="0"/>
      <w:divBdr>
        <w:top w:val="none" w:sz="0" w:space="0" w:color="auto"/>
        <w:left w:val="none" w:sz="0" w:space="0" w:color="auto"/>
        <w:bottom w:val="none" w:sz="0" w:space="0" w:color="auto"/>
        <w:right w:val="none" w:sz="0" w:space="0" w:color="auto"/>
      </w:divBdr>
    </w:div>
    <w:div w:id="1583181737">
      <w:bodyDiv w:val="1"/>
      <w:marLeft w:val="0"/>
      <w:marRight w:val="0"/>
      <w:marTop w:val="0"/>
      <w:marBottom w:val="0"/>
      <w:divBdr>
        <w:top w:val="none" w:sz="0" w:space="0" w:color="auto"/>
        <w:left w:val="none" w:sz="0" w:space="0" w:color="auto"/>
        <w:bottom w:val="none" w:sz="0" w:space="0" w:color="auto"/>
        <w:right w:val="none" w:sz="0" w:space="0" w:color="auto"/>
      </w:divBdr>
      <w:divsChild>
        <w:div w:id="57672853">
          <w:marLeft w:val="120"/>
          <w:marRight w:val="120"/>
          <w:marTop w:val="60"/>
          <w:marBottom w:val="75"/>
          <w:divBdr>
            <w:top w:val="none" w:sz="0" w:space="0" w:color="auto"/>
            <w:left w:val="none" w:sz="0" w:space="0" w:color="auto"/>
            <w:bottom w:val="none" w:sz="0" w:space="0" w:color="auto"/>
            <w:right w:val="none" w:sz="0" w:space="0" w:color="auto"/>
          </w:divBdr>
        </w:div>
        <w:div w:id="1067647352">
          <w:marLeft w:val="0"/>
          <w:marRight w:val="0"/>
          <w:marTop w:val="0"/>
          <w:marBottom w:val="0"/>
          <w:divBdr>
            <w:top w:val="none" w:sz="0" w:space="0" w:color="auto"/>
            <w:left w:val="none" w:sz="0" w:space="0" w:color="auto"/>
            <w:bottom w:val="none" w:sz="0" w:space="0" w:color="auto"/>
            <w:right w:val="none" w:sz="0" w:space="0" w:color="auto"/>
          </w:divBdr>
        </w:div>
      </w:divsChild>
    </w:div>
    <w:div w:id="1598947458">
      <w:bodyDiv w:val="1"/>
      <w:marLeft w:val="0"/>
      <w:marRight w:val="0"/>
      <w:marTop w:val="0"/>
      <w:marBottom w:val="0"/>
      <w:divBdr>
        <w:top w:val="none" w:sz="0" w:space="0" w:color="auto"/>
        <w:left w:val="none" w:sz="0" w:space="0" w:color="auto"/>
        <w:bottom w:val="none" w:sz="0" w:space="0" w:color="auto"/>
        <w:right w:val="none" w:sz="0" w:space="0" w:color="auto"/>
      </w:divBdr>
    </w:div>
    <w:div w:id="1631664892">
      <w:bodyDiv w:val="1"/>
      <w:marLeft w:val="0"/>
      <w:marRight w:val="0"/>
      <w:marTop w:val="0"/>
      <w:marBottom w:val="0"/>
      <w:divBdr>
        <w:top w:val="none" w:sz="0" w:space="0" w:color="auto"/>
        <w:left w:val="none" w:sz="0" w:space="0" w:color="auto"/>
        <w:bottom w:val="none" w:sz="0" w:space="0" w:color="auto"/>
        <w:right w:val="none" w:sz="0" w:space="0" w:color="auto"/>
      </w:divBdr>
    </w:div>
    <w:div w:id="1645043286">
      <w:bodyDiv w:val="1"/>
      <w:marLeft w:val="0"/>
      <w:marRight w:val="0"/>
      <w:marTop w:val="0"/>
      <w:marBottom w:val="0"/>
      <w:divBdr>
        <w:top w:val="none" w:sz="0" w:space="0" w:color="auto"/>
        <w:left w:val="none" w:sz="0" w:space="0" w:color="auto"/>
        <w:bottom w:val="none" w:sz="0" w:space="0" w:color="auto"/>
        <w:right w:val="none" w:sz="0" w:space="0" w:color="auto"/>
      </w:divBdr>
    </w:div>
    <w:div w:id="1687563285">
      <w:bodyDiv w:val="1"/>
      <w:marLeft w:val="0"/>
      <w:marRight w:val="0"/>
      <w:marTop w:val="0"/>
      <w:marBottom w:val="0"/>
      <w:divBdr>
        <w:top w:val="none" w:sz="0" w:space="0" w:color="auto"/>
        <w:left w:val="none" w:sz="0" w:space="0" w:color="auto"/>
        <w:bottom w:val="none" w:sz="0" w:space="0" w:color="auto"/>
        <w:right w:val="none" w:sz="0" w:space="0" w:color="auto"/>
      </w:divBdr>
      <w:divsChild>
        <w:div w:id="294024263">
          <w:marLeft w:val="-720"/>
          <w:marRight w:val="0"/>
          <w:marTop w:val="0"/>
          <w:marBottom w:val="0"/>
          <w:divBdr>
            <w:top w:val="none" w:sz="0" w:space="0" w:color="auto"/>
            <w:left w:val="none" w:sz="0" w:space="0" w:color="auto"/>
            <w:bottom w:val="none" w:sz="0" w:space="0" w:color="auto"/>
            <w:right w:val="none" w:sz="0" w:space="0" w:color="auto"/>
          </w:divBdr>
        </w:div>
      </w:divsChild>
    </w:div>
    <w:div w:id="1807233217">
      <w:bodyDiv w:val="1"/>
      <w:marLeft w:val="0"/>
      <w:marRight w:val="0"/>
      <w:marTop w:val="0"/>
      <w:marBottom w:val="0"/>
      <w:divBdr>
        <w:top w:val="none" w:sz="0" w:space="0" w:color="auto"/>
        <w:left w:val="none" w:sz="0" w:space="0" w:color="auto"/>
        <w:bottom w:val="none" w:sz="0" w:space="0" w:color="auto"/>
        <w:right w:val="none" w:sz="0" w:space="0" w:color="auto"/>
      </w:divBdr>
    </w:div>
    <w:div w:id="1830907159">
      <w:bodyDiv w:val="1"/>
      <w:marLeft w:val="0"/>
      <w:marRight w:val="0"/>
      <w:marTop w:val="0"/>
      <w:marBottom w:val="0"/>
      <w:divBdr>
        <w:top w:val="none" w:sz="0" w:space="0" w:color="auto"/>
        <w:left w:val="none" w:sz="0" w:space="0" w:color="auto"/>
        <w:bottom w:val="none" w:sz="0" w:space="0" w:color="auto"/>
        <w:right w:val="none" w:sz="0" w:space="0" w:color="auto"/>
      </w:divBdr>
    </w:div>
    <w:div w:id="1963687572">
      <w:bodyDiv w:val="1"/>
      <w:marLeft w:val="0"/>
      <w:marRight w:val="0"/>
      <w:marTop w:val="0"/>
      <w:marBottom w:val="0"/>
      <w:divBdr>
        <w:top w:val="none" w:sz="0" w:space="0" w:color="auto"/>
        <w:left w:val="none" w:sz="0" w:space="0" w:color="auto"/>
        <w:bottom w:val="none" w:sz="0" w:space="0" w:color="auto"/>
        <w:right w:val="none" w:sz="0" w:space="0" w:color="auto"/>
      </w:divBdr>
    </w:div>
    <w:div w:id="1976252125">
      <w:bodyDiv w:val="1"/>
      <w:marLeft w:val="0"/>
      <w:marRight w:val="0"/>
      <w:marTop w:val="0"/>
      <w:marBottom w:val="0"/>
      <w:divBdr>
        <w:top w:val="none" w:sz="0" w:space="0" w:color="auto"/>
        <w:left w:val="none" w:sz="0" w:space="0" w:color="auto"/>
        <w:bottom w:val="none" w:sz="0" w:space="0" w:color="auto"/>
        <w:right w:val="none" w:sz="0" w:space="0" w:color="auto"/>
      </w:divBdr>
    </w:div>
    <w:div w:id="1985546255">
      <w:bodyDiv w:val="1"/>
      <w:marLeft w:val="0"/>
      <w:marRight w:val="0"/>
      <w:marTop w:val="0"/>
      <w:marBottom w:val="0"/>
      <w:divBdr>
        <w:top w:val="none" w:sz="0" w:space="0" w:color="auto"/>
        <w:left w:val="none" w:sz="0" w:space="0" w:color="auto"/>
        <w:bottom w:val="none" w:sz="0" w:space="0" w:color="auto"/>
        <w:right w:val="none" w:sz="0" w:space="0" w:color="auto"/>
      </w:divBdr>
    </w:div>
    <w:div w:id="2042968811">
      <w:bodyDiv w:val="1"/>
      <w:marLeft w:val="0"/>
      <w:marRight w:val="0"/>
      <w:marTop w:val="0"/>
      <w:marBottom w:val="0"/>
      <w:divBdr>
        <w:top w:val="none" w:sz="0" w:space="0" w:color="auto"/>
        <w:left w:val="none" w:sz="0" w:space="0" w:color="auto"/>
        <w:bottom w:val="none" w:sz="0" w:space="0" w:color="auto"/>
        <w:right w:val="none" w:sz="0" w:space="0" w:color="auto"/>
      </w:divBdr>
    </w:div>
    <w:div w:id="2140876403">
      <w:bodyDiv w:val="1"/>
      <w:marLeft w:val="0"/>
      <w:marRight w:val="0"/>
      <w:marTop w:val="0"/>
      <w:marBottom w:val="0"/>
      <w:divBdr>
        <w:top w:val="none" w:sz="0" w:space="0" w:color="auto"/>
        <w:left w:val="none" w:sz="0" w:space="0" w:color="auto"/>
        <w:bottom w:val="none" w:sz="0" w:space="0" w:color="auto"/>
        <w:right w:val="none" w:sz="0" w:space="0" w:color="auto"/>
      </w:divBdr>
      <w:divsChild>
        <w:div w:id="1263102763">
          <w:marLeft w:val="-720"/>
          <w:marRight w:val="0"/>
          <w:marTop w:val="0"/>
          <w:marBottom w:val="0"/>
          <w:divBdr>
            <w:top w:val="none" w:sz="0" w:space="0" w:color="auto"/>
            <w:left w:val="none" w:sz="0" w:space="0" w:color="auto"/>
            <w:bottom w:val="none" w:sz="0" w:space="0" w:color="auto"/>
            <w:right w:val="none" w:sz="0" w:space="0" w:color="auto"/>
          </w:divBdr>
        </w:div>
      </w:divsChild>
    </w:div>
    <w:div w:id="21457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jinfomgt.2020.1022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3621688155727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data9120151" TargetMode="External"/><Relationship Id="rId20" Type="http://schemas.openxmlformats.org/officeDocument/2006/relationships/hyperlink" Target="https://doi.org/10.1016/j.dss.2010.1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89/fpubh.2021.646592"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cribbr.com/statistics/pearson-correlation-coeffici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su15032154"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F9BF-2A00-4FB1-B3CE-FBABB429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6684</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cp:revision>
  <cp:lastPrinted>2026-02-24T13:14:00Z</cp:lastPrinted>
  <dcterms:created xsi:type="dcterms:W3CDTF">2026-04-14T10:23:00Z</dcterms:created>
  <dcterms:modified xsi:type="dcterms:W3CDTF">2026-04-17T13:55:00Z</dcterms:modified>
</cp:coreProperties>
</file>