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7F6C4" w14:textId="02CD80C6" w:rsidR="00754C9A" w:rsidRDefault="007C332F" w:rsidP="00C97275">
      <w:pPr>
        <w:pStyle w:val="Title"/>
        <w:spacing w:after="0"/>
        <w:jc w:val="both"/>
        <w:rPr>
          <w:rFonts w:ascii="Arial" w:hAnsi="Arial" w:cs="Arial"/>
        </w:rPr>
      </w:pPr>
      <w:r w:rsidRPr="007C332F">
        <w:rPr>
          <w:rFonts w:ascii="Arial" w:hAnsi="Arial" w:cs="Arial"/>
        </w:rPr>
        <w:t>Original Research Article</w:t>
      </w:r>
    </w:p>
    <w:p w14:paraId="52F4BC9B" w14:textId="77777777" w:rsidR="007C332F" w:rsidRDefault="007C332F" w:rsidP="00C97275">
      <w:pPr>
        <w:pStyle w:val="Title"/>
        <w:spacing w:after="0"/>
        <w:jc w:val="both"/>
        <w:rPr>
          <w:rFonts w:ascii="Arial" w:hAnsi="Arial" w:cs="Arial"/>
        </w:rPr>
      </w:pPr>
    </w:p>
    <w:p w14:paraId="1432F7F5" w14:textId="77777777" w:rsidR="007C332F" w:rsidRPr="001612BD" w:rsidRDefault="007C332F" w:rsidP="00C97275">
      <w:pPr>
        <w:pStyle w:val="Title"/>
        <w:spacing w:after="0"/>
        <w:jc w:val="both"/>
        <w:rPr>
          <w:rFonts w:ascii="Arial" w:hAnsi="Arial" w:cs="Arial"/>
        </w:rPr>
      </w:pPr>
    </w:p>
    <w:p w14:paraId="03E2AB0D" w14:textId="4B27ED65" w:rsidR="00A258C3" w:rsidRDefault="00F02155" w:rsidP="00C97275">
      <w:pPr>
        <w:pStyle w:val="Author"/>
        <w:spacing w:line="240" w:lineRule="auto"/>
        <w:rPr>
          <w:rFonts w:ascii="Arial" w:hAnsi="Arial" w:cs="Arial"/>
          <w:bCs/>
          <w:sz w:val="36"/>
          <w:szCs w:val="36"/>
        </w:rPr>
      </w:pPr>
      <w:r w:rsidRPr="001612BD">
        <w:rPr>
          <w:rFonts w:ascii="Arial" w:hAnsi="Arial" w:cs="Arial"/>
          <w:bCs/>
          <w:sz w:val="36"/>
          <w:szCs w:val="36"/>
        </w:rPr>
        <w:t xml:space="preserve">Role </w:t>
      </w:r>
      <w:r w:rsidR="00DE21D1" w:rsidRPr="001612BD">
        <w:rPr>
          <w:rFonts w:ascii="Arial" w:hAnsi="Arial" w:cs="Arial"/>
          <w:bCs/>
          <w:sz w:val="36"/>
          <w:szCs w:val="36"/>
        </w:rPr>
        <w:t xml:space="preserve">of </w:t>
      </w:r>
      <w:r w:rsidRPr="001612BD">
        <w:rPr>
          <w:rFonts w:ascii="Arial" w:hAnsi="Arial" w:cs="Arial"/>
          <w:bCs/>
          <w:sz w:val="36"/>
          <w:szCs w:val="36"/>
        </w:rPr>
        <w:t xml:space="preserve">Digital Payment Practices </w:t>
      </w:r>
      <w:r w:rsidR="00DE21D1" w:rsidRPr="001612BD">
        <w:rPr>
          <w:rFonts w:ascii="Arial" w:hAnsi="Arial" w:cs="Arial"/>
          <w:bCs/>
          <w:sz w:val="36"/>
          <w:szCs w:val="36"/>
        </w:rPr>
        <w:t>in</w:t>
      </w:r>
      <w:r w:rsidRPr="001612BD">
        <w:rPr>
          <w:rFonts w:ascii="Arial" w:hAnsi="Arial" w:cs="Arial"/>
          <w:bCs/>
          <w:sz w:val="36"/>
          <w:szCs w:val="36"/>
        </w:rPr>
        <w:t xml:space="preserve"> Green Finance Orientation</w:t>
      </w:r>
      <w:r w:rsidR="00BB640E">
        <w:rPr>
          <w:rFonts w:ascii="Arial" w:hAnsi="Arial" w:cs="Arial"/>
          <w:bCs/>
          <w:sz w:val="36"/>
          <w:szCs w:val="36"/>
        </w:rPr>
        <w:t>:</w:t>
      </w:r>
      <w:r w:rsidRPr="001612BD">
        <w:rPr>
          <w:rFonts w:ascii="Arial" w:hAnsi="Arial" w:cs="Arial"/>
          <w:bCs/>
          <w:sz w:val="36"/>
          <w:szCs w:val="36"/>
        </w:rPr>
        <w:t xml:space="preserve"> A Study Among Millennials </w:t>
      </w:r>
      <w:r w:rsidR="00DE21D1" w:rsidRPr="001612BD">
        <w:rPr>
          <w:rFonts w:ascii="Arial" w:hAnsi="Arial" w:cs="Arial"/>
          <w:bCs/>
          <w:sz w:val="36"/>
          <w:szCs w:val="36"/>
        </w:rPr>
        <w:t>in</w:t>
      </w:r>
      <w:r w:rsidRPr="001612BD">
        <w:rPr>
          <w:rFonts w:ascii="Arial" w:hAnsi="Arial" w:cs="Arial"/>
          <w:bCs/>
          <w:sz w:val="36"/>
          <w:szCs w:val="36"/>
        </w:rPr>
        <w:t xml:space="preserve"> Kerala</w:t>
      </w:r>
    </w:p>
    <w:p w14:paraId="2280577E" w14:textId="77777777" w:rsidR="00D43AD9" w:rsidRPr="001612BD" w:rsidRDefault="00D43AD9" w:rsidP="00C97275">
      <w:pPr>
        <w:pStyle w:val="Author"/>
        <w:spacing w:line="240" w:lineRule="auto"/>
        <w:rPr>
          <w:rFonts w:ascii="Arial" w:hAnsi="Arial" w:cs="Arial"/>
          <w:sz w:val="36"/>
          <w:szCs w:val="36"/>
        </w:rPr>
      </w:pPr>
    </w:p>
    <w:p w14:paraId="61FD1C7F" w14:textId="77777777" w:rsidR="00BB640E" w:rsidRDefault="00BB640E" w:rsidP="00BB640E">
      <w:pPr>
        <w:rPr>
          <w:lang w:val="en-GB" w:eastAsia="en-GB"/>
        </w:rPr>
      </w:pPr>
    </w:p>
    <w:p w14:paraId="4D19F282" w14:textId="77777777" w:rsidR="00BB640E" w:rsidRPr="00BB640E" w:rsidRDefault="00BB640E" w:rsidP="00BB640E">
      <w:pPr>
        <w:rPr>
          <w:lang w:val="en-GB" w:eastAsia="en-GB"/>
        </w:rPr>
      </w:pPr>
      <w:bookmarkStart w:id="0" w:name="_GoBack"/>
      <w:bookmarkEnd w:id="0"/>
    </w:p>
    <w:p w14:paraId="617154F2" w14:textId="77777777" w:rsidR="00790ADA" w:rsidRPr="001612BD" w:rsidRDefault="00790ADA" w:rsidP="00C97275">
      <w:pPr>
        <w:pStyle w:val="Affiliation"/>
        <w:spacing w:after="0" w:line="240" w:lineRule="auto"/>
        <w:jc w:val="both"/>
        <w:rPr>
          <w:rFonts w:ascii="Arial" w:hAnsi="Arial" w:cs="Arial"/>
        </w:rPr>
      </w:pPr>
    </w:p>
    <w:p w14:paraId="53D4A75F" w14:textId="77777777" w:rsidR="002C57D2" w:rsidRPr="001612BD" w:rsidRDefault="002C57D2" w:rsidP="00C97275">
      <w:pPr>
        <w:pStyle w:val="Affiliation"/>
        <w:spacing w:after="0" w:line="240" w:lineRule="auto"/>
        <w:jc w:val="both"/>
        <w:rPr>
          <w:rFonts w:ascii="Arial" w:hAnsi="Arial" w:cs="Arial"/>
        </w:rPr>
      </w:pPr>
    </w:p>
    <w:p w14:paraId="2025D117" w14:textId="77777777" w:rsidR="00B01FCD" w:rsidRPr="001612BD" w:rsidRDefault="007B55DA" w:rsidP="00C97275">
      <w:pPr>
        <w:pStyle w:val="Copyright"/>
        <w:spacing w:after="0" w:line="240" w:lineRule="auto"/>
        <w:jc w:val="both"/>
        <w:rPr>
          <w:rFonts w:ascii="Arial" w:hAnsi="Arial" w:cs="Arial"/>
        </w:rPr>
        <w:sectPr w:rsidR="00B01FCD" w:rsidRPr="001612BD" w:rsidSect="00802A3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C9E24F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1612BD">
        <w:rPr>
          <w:rFonts w:ascii="Arial" w:hAnsi="Arial" w:cs="Arial"/>
        </w:rPr>
        <w:t>.</w:t>
      </w:r>
    </w:p>
    <w:p w14:paraId="65D31035" w14:textId="77777777" w:rsidR="00790ADA" w:rsidRPr="001612BD" w:rsidRDefault="00B01FCD" w:rsidP="00C97275">
      <w:pPr>
        <w:pStyle w:val="AbstHead"/>
        <w:spacing w:after="0"/>
        <w:jc w:val="both"/>
        <w:rPr>
          <w:rFonts w:ascii="Arial" w:hAnsi="Arial" w:cs="Arial"/>
        </w:rPr>
      </w:pPr>
      <w:r w:rsidRPr="001612BD">
        <w:rPr>
          <w:rFonts w:ascii="Arial" w:hAnsi="Arial" w:cs="Arial"/>
        </w:rPr>
        <w:t>ABSTRACT</w:t>
      </w:r>
      <w:r w:rsidR="0066510A" w:rsidRPr="001612BD">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612BD" w14:paraId="22D36F46" w14:textId="77777777" w:rsidTr="001E44FE">
        <w:tc>
          <w:tcPr>
            <w:tcW w:w="9576" w:type="dxa"/>
            <w:shd w:val="clear" w:color="auto" w:fill="F2F2F2"/>
          </w:tcPr>
          <w:p w14:paraId="6D21AB93" w14:textId="77777777" w:rsidR="00E3114E" w:rsidRPr="001612BD" w:rsidRDefault="00E3114E" w:rsidP="00C97275">
            <w:pPr>
              <w:pStyle w:val="Body"/>
              <w:spacing w:after="0"/>
              <w:rPr>
                <w:rFonts w:ascii="Arial" w:eastAsia="Calibri" w:hAnsi="Arial" w:cs="Arial"/>
                <w:b/>
                <w:szCs w:val="22"/>
              </w:rPr>
            </w:pPr>
          </w:p>
          <w:p w14:paraId="3FC01CF0" w14:textId="77777777" w:rsidR="00BA1B01" w:rsidRPr="001612BD" w:rsidRDefault="00BA1B01" w:rsidP="00C97275">
            <w:pPr>
              <w:pStyle w:val="Body"/>
              <w:spacing w:after="0"/>
              <w:rPr>
                <w:rFonts w:ascii="Arial" w:eastAsia="Calibri" w:hAnsi="Arial" w:cs="Arial"/>
              </w:rPr>
            </w:pPr>
            <w:r w:rsidRPr="001612BD">
              <w:rPr>
                <w:rFonts w:ascii="Arial" w:eastAsia="Calibri" w:hAnsi="Arial" w:cs="Arial"/>
                <w:b/>
              </w:rPr>
              <w:t xml:space="preserve">Aims: </w:t>
            </w:r>
            <w:r w:rsidR="00A442C2" w:rsidRPr="001612BD">
              <w:rPr>
                <w:rFonts w:ascii="Arial" w:hAnsi="Arial" w:cs="Arial"/>
                <w:lang w:val="en-IN" w:eastAsia="en-IN"/>
              </w:rPr>
              <w:t xml:space="preserve">In a digitally oriented sustainable financial ecosystem, this study emphasizes the relationship of green finance orientation </w:t>
            </w:r>
            <w:proofErr w:type="gramStart"/>
            <w:r w:rsidR="00A442C2" w:rsidRPr="001612BD">
              <w:rPr>
                <w:rFonts w:ascii="Arial" w:hAnsi="Arial" w:cs="Arial"/>
                <w:lang w:val="en-IN" w:eastAsia="en-IN"/>
              </w:rPr>
              <w:t>and  usage</w:t>
            </w:r>
            <w:proofErr w:type="gramEnd"/>
            <w:r w:rsidR="00A442C2" w:rsidRPr="001612BD">
              <w:rPr>
                <w:rFonts w:ascii="Arial" w:hAnsi="Arial" w:cs="Arial"/>
                <w:lang w:val="en-IN" w:eastAsia="en-IN"/>
              </w:rPr>
              <w:t xml:space="preserve"> of digital payment practices among the Millennials in Kerala. The objectives set for the study are </w:t>
            </w:r>
            <w:r w:rsidR="00A442C2" w:rsidRPr="001612BD">
              <w:rPr>
                <w:rFonts w:ascii="Arial" w:hAnsi="Arial" w:cs="Arial"/>
              </w:rPr>
              <w:t>to identify the factors influencing usage of digital payment options in a sustainability-focused world</w:t>
            </w:r>
            <w:r w:rsidR="00A442C2" w:rsidRPr="001612BD">
              <w:rPr>
                <w:rFonts w:ascii="Arial" w:hAnsi="Arial" w:cs="Arial"/>
                <w:lang w:val="en-IN"/>
              </w:rPr>
              <w:t xml:space="preserve">, </w:t>
            </w:r>
            <w:r w:rsidR="00A442C2" w:rsidRPr="001612BD">
              <w:rPr>
                <w:rFonts w:ascii="Arial" w:hAnsi="Arial" w:cs="Arial"/>
              </w:rPr>
              <w:t xml:space="preserve">to analyze the level of awareness about Green financial </w:t>
            </w:r>
            <w:proofErr w:type="spellStart"/>
            <w:r w:rsidR="00A442C2" w:rsidRPr="001612BD">
              <w:rPr>
                <w:rFonts w:ascii="Arial" w:hAnsi="Arial" w:cs="Arial"/>
              </w:rPr>
              <w:t>behaviour</w:t>
            </w:r>
            <w:proofErr w:type="spellEnd"/>
            <w:r w:rsidR="00A442C2" w:rsidRPr="001612BD">
              <w:rPr>
                <w:rFonts w:ascii="Arial" w:hAnsi="Arial" w:cs="Arial"/>
              </w:rPr>
              <w:t xml:space="preserve"> and digital payments and to evaluate the role </w:t>
            </w:r>
            <w:proofErr w:type="gramStart"/>
            <w:r w:rsidR="00A442C2" w:rsidRPr="001612BD">
              <w:rPr>
                <w:rFonts w:ascii="Arial" w:hAnsi="Arial" w:cs="Arial"/>
              </w:rPr>
              <w:t>of  Green</w:t>
            </w:r>
            <w:proofErr w:type="gramEnd"/>
            <w:r w:rsidR="00A442C2" w:rsidRPr="001612BD">
              <w:rPr>
                <w:rFonts w:ascii="Arial" w:hAnsi="Arial" w:cs="Arial"/>
              </w:rPr>
              <w:t xml:space="preserve"> finance-oriented payment options  in promoting environmentally responsible financial behavior</w:t>
            </w:r>
            <w:r w:rsidR="00A442C2" w:rsidRPr="001612BD">
              <w:rPr>
                <w:rFonts w:ascii="Arial" w:hAnsi="Arial" w:cs="Arial"/>
                <w:lang w:val="en-IN"/>
              </w:rPr>
              <w:t>.</w:t>
            </w:r>
          </w:p>
          <w:p w14:paraId="48230AD0" w14:textId="77777777" w:rsidR="00BA1B01" w:rsidRPr="001612BD" w:rsidRDefault="00BA1B01" w:rsidP="00C97275">
            <w:pPr>
              <w:pStyle w:val="Body"/>
              <w:spacing w:after="0"/>
              <w:rPr>
                <w:rFonts w:ascii="Arial" w:eastAsia="Calibri" w:hAnsi="Arial" w:cs="Arial"/>
              </w:rPr>
            </w:pPr>
            <w:r w:rsidRPr="001612BD">
              <w:rPr>
                <w:rFonts w:ascii="Arial" w:eastAsia="Calibri" w:hAnsi="Arial" w:cs="Arial"/>
                <w:b/>
              </w:rPr>
              <w:t>Study design:</w:t>
            </w:r>
            <w:r w:rsidRPr="001612BD">
              <w:rPr>
                <w:rFonts w:ascii="Arial" w:eastAsia="Calibri" w:hAnsi="Arial" w:cs="Arial"/>
              </w:rPr>
              <w:t xml:space="preserve">  </w:t>
            </w:r>
            <w:r w:rsidR="00A442C2" w:rsidRPr="001612BD">
              <w:rPr>
                <w:rFonts w:ascii="Arial" w:hAnsi="Arial" w:cs="Arial"/>
                <w:lang w:val="en-IN"/>
              </w:rPr>
              <w:t>Descriptive and Analytical Research Design is undertaken by collecting data from Millennial users of Fintech payment practices, within the Geographical boundary of Kerala.</w:t>
            </w:r>
          </w:p>
          <w:p w14:paraId="0362AF6C" w14:textId="77777777" w:rsidR="00BA1B01" w:rsidRPr="001612BD" w:rsidRDefault="00BA1B01" w:rsidP="00C97275">
            <w:pPr>
              <w:pStyle w:val="Body"/>
              <w:spacing w:after="0"/>
              <w:rPr>
                <w:rFonts w:ascii="Arial" w:eastAsia="Calibri" w:hAnsi="Arial" w:cs="Arial"/>
              </w:rPr>
            </w:pPr>
            <w:r w:rsidRPr="001612BD">
              <w:rPr>
                <w:rFonts w:ascii="Arial" w:eastAsia="Calibri" w:hAnsi="Arial" w:cs="Arial"/>
                <w:b/>
              </w:rPr>
              <w:t>Place and Duration of Study:</w:t>
            </w:r>
            <w:r w:rsidRPr="001612BD">
              <w:rPr>
                <w:rFonts w:ascii="Arial" w:eastAsia="Calibri" w:hAnsi="Arial" w:cs="Arial"/>
              </w:rPr>
              <w:t xml:space="preserve"> </w:t>
            </w:r>
            <w:r w:rsidR="00A442C2" w:rsidRPr="001612BD">
              <w:rPr>
                <w:rFonts w:ascii="Arial" w:eastAsia="Calibri" w:hAnsi="Arial" w:cs="Arial"/>
              </w:rPr>
              <w:t xml:space="preserve">The study is conducted in Kerala among </w:t>
            </w:r>
            <w:r w:rsidR="00907C6A" w:rsidRPr="001612BD">
              <w:rPr>
                <w:rFonts w:ascii="Arial" w:eastAsia="Calibri" w:hAnsi="Arial" w:cs="Arial"/>
              </w:rPr>
              <w:t>Millennial</w:t>
            </w:r>
            <w:r w:rsidR="00A442C2" w:rsidRPr="001612BD">
              <w:rPr>
                <w:rFonts w:ascii="Arial" w:eastAsia="Calibri" w:hAnsi="Arial" w:cs="Arial"/>
              </w:rPr>
              <w:t xml:space="preserve"> </w:t>
            </w:r>
            <w:proofErr w:type="gramStart"/>
            <w:r w:rsidR="00A442C2" w:rsidRPr="001612BD">
              <w:rPr>
                <w:rFonts w:ascii="Arial" w:eastAsia="Calibri" w:hAnsi="Arial" w:cs="Arial"/>
              </w:rPr>
              <w:t>category  during</w:t>
            </w:r>
            <w:proofErr w:type="gramEnd"/>
            <w:r w:rsidR="00A442C2" w:rsidRPr="001612BD">
              <w:rPr>
                <w:rFonts w:ascii="Arial" w:eastAsia="Calibri" w:hAnsi="Arial" w:cs="Arial"/>
              </w:rPr>
              <w:t xml:space="preserve"> the year 2025. </w:t>
            </w:r>
          </w:p>
          <w:p w14:paraId="7BF07E40" w14:textId="77777777" w:rsidR="00BA1B01" w:rsidRPr="001612BD" w:rsidRDefault="00BA1B01" w:rsidP="00C97275">
            <w:pPr>
              <w:pStyle w:val="Body"/>
              <w:spacing w:after="0"/>
              <w:rPr>
                <w:rFonts w:ascii="Arial" w:eastAsia="Calibri" w:hAnsi="Arial" w:cs="Arial"/>
              </w:rPr>
            </w:pPr>
            <w:r w:rsidRPr="001612BD">
              <w:rPr>
                <w:rFonts w:ascii="Arial" w:eastAsia="Calibri" w:hAnsi="Arial" w:cs="Arial"/>
                <w:b/>
                <w:bCs/>
              </w:rPr>
              <w:t>Methodology:</w:t>
            </w:r>
            <w:r w:rsidRPr="001612BD">
              <w:rPr>
                <w:rFonts w:ascii="Arial" w:eastAsia="Calibri" w:hAnsi="Arial" w:cs="Arial"/>
              </w:rPr>
              <w:t xml:space="preserve"> </w:t>
            </w:r>
            <w:r w:rsidR="00A442C2" w:rsidRPr="001612BD">
              <w:rPr>
                <w:rFonts w:ascii="Arial" w:eastAsia="Calibri" w:hAnsi="Arial" w:cs="Arial"/>
              </w:rPr>
              <w:t>The sample size of the study is 206 (97 me, 109 women; age range 29-44 years)</w:t>
            </w:r>
            <w:r w:rsidR="00907C6A" w:rsidRPr="001612BD">
              <w:rPr>
                <w:rFonts w:ascii="Arial" w:eastAsia="Calibri" w:hAnsi="Arial" w:cs="Arial"/>
              </w:rPr>
              <w:t xml:space="preserve">. </w:t>
            </w:r>
            <w:r w:rsidR="00907C6A" w:rsidRPr="001612BD">
              <w:rPr>
                <w:rFonts w:ascii="Arial" w:hAnsi="Arial" w:cs="Arial"/>
                <w:lang w:val="en-IN"/>
              </w:rPr>
              <w:t>Various analysis tools (</w:t>
            </w:r>
            <w:r w:rsidR="00907C6A" w:rsidRPr="001612BD">
              <w:rPr>
                <w:rFonts w:ascii="Arial" w:hAnsi="Arial" w:cs="Arial"/>
                <w:kern w:val="36"/>
                <w:lang w:val="en-IN"/>
              </w:rPr>
              <w:t>Descriptives</w:t>
            </w:r>
            <w:r w:rsidR="00907C6A" w:rsidRPr="001612BD">
              <w:rPr>
                <w:rFonts w:ascii="Arial" w:hAnsi="Arial" w:cs="Arial"/>
                <w:lang w:val="en-IN"/>
              </w:rPr>
              <w:t xml:space="preserve">, </w:t>
            </w:r>
            <w:r w:rsidR="00907C6A" w:rsidRPr="001612BD">
              <w:rPr>
                <w:rFonts w:ascii="Arial" w:hAnsi="Arial" w:cs="Arial"/>
                <w:lang w:val="en-IN" w:eastAsia="en-IN"/>
              </w:rPr>
              <w:t>Kruskal–Wallis H Test</w:t>
            </w:r>
            <w:r w:rsidR="00907C6A" w:rsidRPr="001612BD">
              <w:rPr>
                <w:rFonts w:ascii="Arial" w:hAnsi="Arial" w:cs="Arial"/>
                <w:lang w:val="en-IN"/>
              </w:rPr>
              <w:t xml:space="preserve">, </w:t>
            </w:r>
            <w:proofErr w:type="spellStart"/>
            <w:r w:rsidR="00907C6A" w:rsidRPr="001612BD">
              <w:rPr>
                <w:rFonts w:ascii="Arial" w:hAnsi="Arial" w:cs="Arial"/>
                <w:lang w:val="en-IN"/>
              </w:rPr>
              <w:t>Dwass</w:t>
            </w:r>
            <w:proofErr w:type="spellEnd"/>
            <w:r w:rsidR="00907C6A" w:rsidRPr="001612BD">
              <w:rPr>
                <w:rFonts w:ascii="Arial" w:hAnsi="Arial" w:cs="Arial"/>
                <w:lang w:val="en-IN"/>
              </w:rPr>
              <w:t>-Steel-Critchlow-</w:t>
            </w:r>
            <w:proofErr w:type="spellStart"/>
            <w:r w:rsidR="00907C6A" w:rsidRPr="001612BD">
              <w:rPr>
                <w:rFonts w:ascii="Arial" w:hAnsi="Arial" w:cs="Arial"/>
                <w:lang w:val="en-IN"/>
              </w:rPr>
              <w:t>Fligner</w:t>
            </w:r>
            <w:proofErr w:type="spellEnd"/>
            <w:r w:rsidR="00907C6A" w:rsidRPr="001612BD">
              <w:rPr>
                <w:rFonts w:ascii="Arial" w:hAnsi="Arial" w:cs="Arial"/>
                <w:lang w:val="en-IN"/>
              </w:rPr>
              <w:t xml:space="preserve"> Pairwise Comparisons, Spearman’s Rank-Order Correlation, Multiple Linear Regression Analysis, Pearson’s Product–Moment Correlation Coefficients And Linear Regression Analysis) used in the study to draw necessary interpretations with the help of statistical software package </w:t>
            </w:r>
            <w:proofErr w:type="spellStart"/>
            <w:r w:rsidR="00907C6A" w:rsidRPr="001612BD">
              <w:rPr>
                <w:rFonts w:ascii="Arial" w:hAnsi="Arial" w:cs="Arial"/>
                <w:lang w:val="en-IN"/>
              </w:rPr>
              <w:t>Jamovi</w:t>
            </w:r>
            <w:proofErr w:type="spellEnd"/>
            <w:r w:rsidR="00907C6A" w:rsidRPr="001612BD">
              <w:rPr>
                <w:rFonts w:ascii="Arial" w:hAnsi="Arial" w:cs="Arial"/>
                <w:lang w:val="en-IN"/>
              </w:rPr>
              <w:t>.</w:t>
            </w:r>
          </w:p>
          <w:p w14:paraId="54284A0C" w14:textId="77777777" w:rsidR="00BA1B01" w:rsidRPr="001612BD" w:rsidRDefault="00BA1B01" w:rsidP="00C97275">
            <w:pPr>
              <w:pStyle w:val="Body"/>
              <w:spacing w:after="0"/>
              <w:rPr>
                <w:rFonts w:ascii="Arial" w:eastAsia="Calibri" w:hAnsi="Arial" w:cs="Arial"/>
                <w:b/>
                <w:bCs/>
              </w:rPr>
            </w:pPr>
            <w:r w:rsidRPr="001612BD">
              <w:rPr>
                <w:rFonts w:ascii="Arial" w:eastAsia="Calibri" w:hAnsi="Arial" w:cs="Arial"/>
                <w:b/>
                <w:bCs/>
              </w:rPr>
              <w:t>Results:</w:t>
            </w:r>
            <w:r w:rsidRPr="001612BD">
              <w:rPr>
                <w:rFonts w:ascii="Arial" w:eastAsia="Calibri" w:hAnsi="Arial" w:cs="Arial"/>
              </w:rPr>
              <w:t xml:space="preserve"> </w:t>
            </w:r>
            <w:r w:rsidR="00907C6A" w:rsidRPr="001612BD">
              <w:rPr>
                <w:rFonts w:ascii="Arial" w:hAnsi="Arial" w:cs="Arial"/>
                <w:lang w:val="en-IN"/>
              </w:rPr>
              <w:t xml:space="preserve">Descriptives reveal a high level of awareness </w:t>
            </w:r>
            <w:r w:rsidR="00907C6A" w:rsidRPr="001612BD">
              <w:rPr>
                <w:rFonts w:ascii="Arial" w:hAnsi="Arial" w:cs="Arial"/>
                <w:lang w:val="en-IN" w:eastAsia="en-IN"/>
              </w:rPr>
              <w:t xml:space="preserve"> regarding the digital payment mechanism and correlation </w:t>
            </w:r>
            <w:r w:rsidR="005F792C" w:rsidRPr="001612BD">
              <w:rPr>
                <w:rFonts w:ascii="Arial" w:hAnsi="Arial" w:cs="Arial"/>
                <w:lang w:val="en-IN" w:eastAsia="en-IN"/>
              </w:rPr>
              <w:t>(</w:t>
            </w:r>
            <w:r w:rsidR="005F792C" w:rsidRPr="001612BD">
              <w:rPr>
                <w:rFonts w:ascii="Arial" w:hAnsi="Arial" w:cs="Arial"/>
                <w:lang w:val="en-IN"/>
              </w:rPr>
              <w:t>level of awareness</w:t>
            </w:r>
            <w:r w:rsidR="00811C3D">
              <w:rPr>
                <w:rFonts w:ascii="Arial" w:hAnsi="Arial" w:cs="Arial"/>
                <w:lang w:val="en-IN"/>
              </w:rPr>
              <w:t xml:space="preserve"> to influenc</w:t>
            </w:r>
            <w:r w:rsidR="00751BDF" w:rsidRPr="001612BD">
              <w:rPr>
                <w:rFonts w:ascii="Arial" w:hAnsi="Arial" w:cs="Arial"/>
                <w:lang w:val="en-IN"/>
              </w:rPr>
              <w:t>ing factors of digital payment usage: Spearman's rho</w:t>
            </w:r>
            <w:r w:rsidR="005F792C" w:rsidRPr="001612BD">
              <w:rPr>
                <w:rFonts w:ascii="Arial" w:hAnsi="Arial" w:cs="Arial"/>
                <w:lang w:val="en-IN"/>
              </w:rPr>
              <w:t xml:space="preserve"> </w:t>
            </w:r>
            <w:r w:rsidR="005F792C" w:rsidRPr="001612BD">
              <w:rPr>
                <w:rFonts w:ascii="Arial" w:hAnsi="Arial" w:cs="Arial"/>
                <w:lang w:val="en-IN" w:eastAsia="en-IN"/>
              </w:rPr>
              <w:t xml:space="preserve"> </w:t>
            </w:r>
            <w:r w:rsidR="005F792C" w:rsidRPr="001612BD">
              <w:rPr>
                <w:rFonts w:ascii="Arial" w:hAnsi="Arial" w:cs="Arial"/>
                <w:lang w:val="en-IN"/>
              </w:rPr>
              <w:t>0.807***, p-value&lt;.001</w:t>
            </w:r>
            <w:r w:rsidR="00751BDF" w:rsidRPr="001612BD">
              <w:rPr>
                <w:rFonts w:ascii="Arial" w:hAnsi="Arial" w:cs="Arial"/>
                <w:lang w:val="en-IN"/>
              </w:rPr>
              <w:t xml:space="preserve">) </w:t>
            </w:r>
            <w:r w:rsidR="00907C6A" w:rsidRPr="001612BD">
              <w:rPr>
                <w:rFonts w:ascii="Arial" w:hAnsi="Arial" w:cs="Arial"/>
                <w:lang w:val="en-IN" w:eastAsia="en-IN"/>
              </w:rPr>
              <w:t>explains existence of internal consistency among the variables, while the regression model based on demographic factors</w:t>
            </w:r>
            <w:r w:rsidR="00751BDF" w:rsidRPr="001612BD">
              <w:rPr>
                <w:rFonts w:ascii="Arial" w:hAnsi="Arial" w:cs="Arial"/>
                <w:lang w:val="en-IN" w:eastAsia="en-IN"/>
              </w:rPr>
              <w:t xml:space="preserve"> (</w:t>
            </w:r>
            <w:r w:rsidR="00751BDF" w:rsidRPr="001612BD">
              <w:rPr>
                <w:rFonts w:ascii="Arial" w:hAnsi="Arial" w:cs="Arial"/>
                <w:lang w:val="en-IN"/>
              </w:rPr>
              <w:t xml:space="preserve">Level of awareness </w:t>
            </w:r>
            <w:r w:rsidR="00751BDF" w:rsidRPr="001612BD">
              <w:rPr>
                <w:rFonts w:ascii="Arial" w:hAnsi="Arial" w:cs="Arial"/>
              </w:rPr>
              <w:t xml:space="preserve">about Green financial </w:t>
            </w:r>
            <w:proofErr w:type="spellStart"/>
            <w:r w:rsidR="00751BDF" w:rsidRPr="001612BD">
              <w:rPr>
                <w:rFonts w:ascii="Arial" w:hAnsi="Arial" w:cs="Arial"/>
              </w:rPr>
              <w:t>behaviour</w:t>
            </w:r>
            <w:proofErr w:type="spellEnd"/>
            <w:r w:rsidR="00751BDF" w:rsidRPr="001612BD">
              <w:rPr>
                <w:rFonts w:ascii="Arial" w:hAnsi="Arial" w:cs="Arial"/>
              </w:rPr>
              <w:t xml:space="preserve"> and digital payments: </w:t>
            </w:r>
            <w:r w:rsidR="00751BDF" w:rsidRPr="001612BD">
              <w:rPr>
                <w:rFonts w:ascii="Arial" w:hAnsi="Arial" w:cs="Arial"/>
                <w:lang w:val="en-IN"/>
              </w:rPr>
              <w:t>p-value&lt;0.666</w:t>
            </w:r>
            <w:r w:rsidR="00751BDF" w:rsidRPr="001612BD">
              <w:rPr>
                <w:rFonts w:ascii="Arial" w:hAnsi="Arial" w:cs="Arial"/>
              </w:rPr>
              <w:t xml:space="preserve">, R </w:t>
            </w:r>
            <w:r w:rsidR="00751BDF" w:rsidRPr="001612BD">
              <w:rPr>
                <w:rFonts w:ascii="Arial" w:hAnsi="Arial" w:cs="Arial"/>
                <w:lang w:val="en-IN"/>
              </w:rPr>
              <w:t>0.0159, F 0.645)</w:t>
            </w:r>
            <w:r w:rsidR="00907C6A" w:rsidRPr="001612BD">
              <w:rPr>
                <w:rFonts w:ascii="Arial" w:hAnsi="Arial" w:cs="Arial"/>
                <w:lang w:val="en-IN" w:eastAsia="en-IN"/>
              </w:rPr>
              <w:t xml:space="preserve">  is not statistically </w:t>
            </w:r>
            <w:r w:rsidR="00811C3D" w:rsidRPr="001612BD">
              <w:rPr>
                <w:rFonts w:ascii="Arial" w:hAnsi="Arial" w:cs="Arial"/>
                <w:lang w:val="en-IN" w:eastAsia="en-IN"/>
              </w:rPr>
              <w:t>significant. The</w:t>
            </w:r>
            <w:r w:rsidR="005F792C" w:rsidRPr="001612BD">
              <w:rPr>
                <w:rFonts w:ascii="Arial" w:hAnsi="Arial" w:cs="Arial"/>
                <w:lang w:val="en-IN" w:eastAsia="en-IN"/>
              </w:rPr>
              <w:t xml:space="preserve"> study recommends for further </w:t>
            </w:r>
            <w:proofErr w:type="gramStart"/>
            <w:r w:rsidR="005F792C" w:rsidRPr="001612BD">
              <w:rPr>
                <w:rFonts w:ascii="Arial" w:hAnsi="Arial" w:cs="Arial"/>
                <w:lang w:val="en-IN" w:eastAsia="en-IN"/>
              </w:rPr>
              <w:t>research  that</w:t>
            </w:r>
            <w:proofErr w:type="gramEnd"/>
            <w:r w:rsidR="005F792C" w:rsidRPr="001612BD">
              <w:rPr>
                <w:rFonts w:ascii="Arial" w:hAnsi="Arial" w:cs="Arial"/>
                <w:lang w:val="en-IN" w:eastAsia="en-IN"/>
              </w:rPr>
              <w:t xml:space="preserve"> more enhanced awareness  level and behavioural factors can lead to more efficient sustainable financial practices.</w:t>
            </w:r>
          </w:p>
          <w:p w14:paraId="28AD7E4F" w14:textId="77777777" w:rsidR="00505F06" w:rsidRPr="001612BD" w:rsidRDefault="00BA1B01" w:rsidP="00C97275">
            <w:pPr>
              <w:jc w:val="both"/>
              <w:rPr>
                <w:rFonts w:ascii="Arial" w:hAnsi="Arial" w:cs="Arial"/>
                <w:sz w:val="24"/>
                <w:szCs w:val="24"/>
                <w:lang w:val="en-IN" w:eastAsia="en-IN"/>
              </w:rPr>
            </w:pPr>
            <w:r w:rsidRPr="001612BD">
              <w:rPr>
                <w:rFonts w:ascii="Arial" w:eastAsia="Calibri" w:hAnsi="Arial" w:cs="Arial"/>
                <w:b/>
                <w:bCs/>
              </w:rPr>
              <w:t>Conclusion:</w:t>
            </w:r>
            <w:r w:rsidRPr="001612BD">
              <w:rPr>
                <w:rFonts w:ascii="Arial" w:eastAsia="Calibri" w:hAnsi="Arial" w:cs="Arial"/>
              </w:rPr>
              <w:t xml:space="preserve"> </w:t>
            </w:r>
            <w:r w:rsidR="00907C6A" w:rsidRPr="001612BD">
              <w:rPr>
                <w:rFonts w:ascii="Arial" w:hAnsi="Arial" w:cs="Arial"/>
                <w:lang w:val="en-IN" w:eastAsia="en-IN"/>
              </w:rPr>
              <w:t xml:space="preserve">The digital payment adoption by Millennials can positively contribute towards an environment-friendly financial system.  This study leads insights to Government, Policy makers, Education system, Fintech service providers etc. which help them to formulate measures which can encourage the financial practices in a more sustainable manner.   </w:t>
            </w:r>
          </w:p>
        </w:tc>
      </w:tr>
    </w:tbl>
    <w:p w14:paraId="24608A5A" w14:textId="77777777" w:rsidR="00636EB2" w:rsidRPr="001612BD" w:rsidRDefault="00636EB2" w:rsidP="00C97275">
      <w:pPr>
        <w:pStyle w:val="Body"/>
        <w:spacing w:after="0"/>
        <w:rPr>
          <w:rFonts w:ascii="Arial" w:hAnsi="Arial" w:cs="Arial"/>
          <w:i/>
        </w:rPr>
      </w:pPr>
    </w:p>
    <w:p w14:paraId="26A861D5" w14:textId="77777777" w:rsidR="00907C6A" w:rsidRPr="001612BD" w:rsidRDefault="00A24E7E" w:rsidP="00C97275">
      <w:pPr>
        <w:rPr>
          <w:rFonts w:ascii="Arial" w:hAnsi="Arial" w:cs="Arial"/>
          <w:sz w:val="24"/>
          <w:szCs w:val="24"/>
          <w:lang w:val="en-IN" w:eastAsia="en-IN"/>
        </w:rPr>
      </w:pPr>
      <w:r w:rsidRPr="001612BD">
        <w:rPr>
          <w:rFonts w:ascii="Arial" w:hAnsi="Arial" w:cs="Arial"/>
          <w:i/>
        </w:rPr>
        <w:t xml:space="preserve">Keywords: </w:t>
      </w:r>
      <w:r w:rsidR="00907C6A" w:rsidRPr="001612BD">
        <w:rPr>
          <w:rFonts w:ascii="Arial" w:hAnsi="Arial" w:cs="Arial"/>
          <w:lang w:val="en-IN" w:eastAsia="en-IN"/>
        </w:rPr>
        <w:t>Sustainable Financial Ecosystem, Digital Payment Practices, Millennial, Green</w:t>
      </w:r>
      <w:r w:rsidR="00907C6A" w:rsidRPr="001612BD">
        <w:rPr>
          <w:rFonts w:ascii="Arial" w:hAnsi="Arial" w:cs="Arial"/>
          <w:shd w:val="clear" w:color="auto" w:fill="FFFFFF"/>
          <w:lang w:val="en-IN"/>
        </w:rPr>
        <w:t xml:space="preserve"> (Environmental) Finance, Responsible Financial </w:t>
      </w:r>
      <w:proofErr w:type="gramStart"/>
      <w:r w:rsidR="00907C6A" w:rsidRPr="001612BD">
        <w:rPr>
          <w:rFonts w:ascii="Arial" w:hAnsi="Arial" w:cs="Arial"/>
          <w:shd w:val="clear" w:color="auto" w:fill="FFFFFF"/>
          <w:lang w:val="en-IN"/>
        </w:rPr>
        <w:t>Behaviour,  Fintech</w:t>
      </w:r>
      <w:proofErr w:type="gramEnd"/>
      <w:r w:rsidR="00811C3D">
        <w:rPr>
          <w:rFonts w:ascii="Arial" w:hAnsi="Arial" w:cs="Arial"/>
          <w:shd w:val="clear" w:color="auto" w:fill="FFFFFF"/>
          <w:lang w:val="en-IN"/>
        </w:rPr>
        <w:t>.</w:t>
      </w:r>
    </w:p>
    <w:p w14:paraId="24BDF8A1" w14:textId="77777777" w:rsidR="00790ADA" w:rsidRPr="001612BD" w:rsidRDefault="00790ADA" w:rsidP="00C97275">
      <w:pPr>
        <w:pStyle w:val="Body"/>
        <w:spacing w:after="0"/>
        <w:rPr>
          <w:rFonts w:ascii="Arial" w:hAnsi="Arial" w:cs="Arial"/>
          <w:i/>
        </w:rPr>
      </w:pPr>
    </w:p>
    <w:p w14:paraId="26F80092" w14:textId="77777777" w:rsidR="007F7B32" w:rsidRPr="001612BD" w:rsidRDefault="00902823" w:rsidP="00C97275">
      <w:pPr>
        <w:pStyle w:val="AbstHead"/>
        <w:spacing w:after="0"/>
        <w:jc w:val="both"/>
        <w:rPr>
          <w:rFonts w:ascii="Arial" w:hAnsi="Arial" w:cs="Arial"/>
        </w:rPr>
      </w:pPr>
      <w:r w:rsidRPr="001612BD">
        <w:rPr>
          <w:rFonts w:ascii="Arial" w:hAnsi="Arial" w:cs="Arial"/>
        </w:rPr>
        <w:lastRenderedPageBreak/>
        <w:t xml:space="preserve">1. </w:t>
      </w:r>
      <w:r w:rsidR="00B01FCD" w:rsidRPr="001612BD">
        <w:rPr>
          <w:rFonts w:ascii="Arial" w:hAnsi="Arial" w:cs="Arial"/>
        </w:rPr>
        <w:t>INTRODUCTION</w:t>
      </w:r>
      <w:r w:rsidR="007F7B32" w:rsidRPr="001612BD">
        <w:rPr>
          <w:rFonts w:ascii="Arial" w:hAnsi="Arial" w:cs="Arial"/>
        </w:rPr>
        <w:t xml:space="preserve"> </w:t>
      </w:r>
    </w:p>
    <w:p w14:paraId="133AB0D7" w14:textId="77777777" w:rsidR="00790ADA" w:rsidRPr="001612BD" w:rsidRDefault="00790ADA" w:rsidP="00C97275">
      <w:pPr>
        <w:pStyle w:val="AbstHead"/>
        <w:spacing w:after="0"/>
        <w:jc w:val="both"/>
        <w:rPr>
          <w:rFonts w:ascii="Arial" w:hAnsi="Arial" w:cs="Arial"/>
        </w:rPr>
      </w:pPr>
    </w:p>
    <w:p w14:paraId="4D9EECBD" w14:textId="77777777" w:rsidR="008A321B" w:rsidRPr="001612BD" w:rsidRDefault="008A321B" w:rsidP="00C97275">
      <w:pPr>
        <w:jc w:val="both"/>
        <w:rPr>
          <w:rFonts w:ascii="Arial" w:hAnsi="Arial" w:cs="Arial"/>
          <w:shd w:val="clear" w:color="auto" w:fill="FFFFFF"/>
          <w:lang w:val="en-IN"/>
        </w:rPr>
      </w:pPr>
      <w:r w:rsidRPr="001612BD">
        <w:rPr>
          <w:rFonts w:ascii="Arial" w:hAnsi="Arial" w:cs="Arial"/>
          <w:lang w:val="en-IN"/>
        </w:rPr>
        <w:t xml:space="preserve">The process where the  Environmental Social Governance (ESG) factors are integrated with Capital- Financial Decisions for the benefit of the society and the universe as a whole gave birth to the theme sustainable finance. The early phase of this era was during pre- 1990s when the </w:t>
      </w:r>
      <w:r w:rsidRPr="001612BD">
        <w:rPr>
          <w:rFonts w:ascii="Arial" w:hAnsi="Arial" w:cs="Arial"/>
          <w:shd w:val="clear" w:color="auto" w:fill="FFFFFF"/>
          <w:lang w:val="en-IN"/>
        </w:rPr>
        <w:t xml:space="preserve">1992 Rio Earth Summit which discussed the ethical investing as a main stream with climate emergency and regulatory pressure. Even the strong basement was built during 1990s-2000 with the launch of the UN Principles for Responsible Investment (UNPRI- 2006). </w:t>
      </w:r>
    </w:p>
    <w:p w14:paraId="64ECF72F" w14:textId="77777777" w:rsidR="008A321B" w:rsidRPr="001612BD" w:rsidRDefault="008A321B" w:rsidP="00C97275">
      <w:pPr>
        <w:jc w:val="both"/>
        <w:rPr>
          <w:rFonts w:ascii="Arial" w:hAnsi="Arial" w:cs="Arial"/>
          <w:b/>
          <w:bCs/>
          <w:shd w:val="clear" w:color="auto" w:fill="FFFFFF"/>
          <w:lang w:val="en-IN"/>
        </w:rPr>
      </w:pPr>
      <w:r w:rsidRPr="001612BD">
        <w:rPr>
          <w:rFonts w:ascii="Arial" w:hAnsi="Arial" w:cs="Arial"/>
          <w:shd w:val="clear" w:color="auto" w:fill="FFFFFF"/>
          <w:lang w:val="en-IN"/>
        </w:rPr>
        <w:t>The main stream acceleration was seen since 2010 as increased focus is given to climate change, social responsibility, inequalities etc. This growth gave a huge role for the Green- Social- Sustainability concept in the area of products and services.</w:t>
      </w:r>
      <w:r w:rsidRPr="001612BD">
        <w:rPr>
          <w:rFonts w:ascii="Arial" w:hAnsi="Arial" w:cs="Arial"/>
          <w:b/>
          <w:bCs/>
          <w:shd w:val="clear" w:color="auto" w:fill="FFFFFF"/>
          <w:lang w:val="en-IN" w:eastAsia="en-IN"/>
        </w:rPr>
        <w:t xml:space="preserve"> </w:t>
      </w:r>
      <w:r w:rsidRPr="001612BD">
        <w:rPr>
          <w:rFonts w:ascii="Arial" w:hAnsi="Arial" w:cs="Arial"/>
          <w:shd w:val="clear" w:color="auto" w:fill="FFFFFF"/>
          <w:lang w:val="en-IN"/>
        </w:rPr>
        <w:t xml:space="preserve">A simplified scheme for understanding broad terms on sustainable finance along with green (environmental) finance and climate finance (fig.1 </w:t>
      </w:r>
      <w:hyperlink r:id="rId14" w:tgtFrame="_blank" w:tooltip="UNEP,2016 (opens in a new window)" w:history="1">
        <w:r w:rsidRPr="001612BD">
          <w:rPr>
            <w:rFonts w:ascii="Arial" w:hAnsi="Arial" w:cs="Arial"/>
            <w:shd w:val="clear" w:color="auto" w:fill="FFFFFF"/>
            <w:lang w:val="en-IN"/>
          </w:rPr>
          <w:t>UNEP, 2016</w:t>
        </w:r>
      </w:hyperlink>
      <w:r w:rsidRPr="001612BD">
        <w:rPr>
          <w:rFonts w:ascii="Arial" w:hAnsi="Arial" w:cs="Arial"/>
          <w:shd w:val="clear" w:color="auto" w:fill="FFFFFF"/>
          <w:lang w:val="en-IN"/>
        </w:rPr>
        <w:t>).</w:t>
      </w:r>
      <w:r w:rsidRPr="001612BD">
        <w:rPr>
          <w:rFonts w:ascii="Arial" w:hAnsi="Arial" w:cs="Arial"/>
          <w:b/>
          <w:bCs/>
          <w:shd w:val="clear" w:color="auto" w:fill="FFFFFF"/>
          <w:lang w:val="en-IN"/>
        </w:rPr>
        <w:t xml:space="preserve">  </w:t>
      </w:r>
    </w:p>
    <w:p w14:paraId="71D3AED2" w14:textId="77777777" w:rsidR="008A321B" w:rsidRPr="001612BD" w:rsidRDefault="008A321B" w:rsidP="00C97275">
      <w:pPr>
        <w:tabs>
          <w:tab w:val="left" w:pos="0"/>
        </w:tabs>
        <w:contextualSpacing/>
        <w:jc w:val="both"/>
        <w:rPr>
          <w:rFonts w:ascii="Arial" w:hAnsi="Arial" w:cs="Arial"/>
        </w:rPr>
      </w:pPr>
      <w:r w:rsidRPr="001612BD">
        <w:rPr>
          <w:rFonts w:ascii="Arial" w:hAnsi="Arial" w:cs="Arial"/>
        </w:rPr>
        <w:t xml:space="preserve">The technologically empowered consumer emphasized study in EU regarding the policy formulation in digital payments explains the role of socio-technical </w:t>
      </w:r>
      <w:r w:rsidRPr="001612BD">
        <w:rPr>
          <w:rFonts w:ascii="Arial" w:hAnsi="Arial" w:cs="Arial"/>
          <w:shd w:val="clear" w:color="auto" w:fill="FFFFFF"/>
        </w:rPr>
        <w:t xml:space="preserve">advancements. The policy formulation always prioritized the interests of the industry over the consumer risks. The study suggestions are focusing on necessities on the part of the policymakers  </w:t>
      </w:r>
      <w:r w:rsidRPr="001612BD">
        <w:rPr>
          <w:rFonts w:ascii="Arial" w:hAnsi="Arial" w:cs="Arial"/>
        </w:rPr>
        <w:t xml:space="preserve"> </w:t>
      </w:r>
      <w:r w:rsidRPr="001612BD">
        <w:rPr>
          <w:rFonts w:ascii="Arial" w:hAnsi="Arial" w:cs="Arial"/>
          <w:shd w:val="clear" w:color="auto" w:fill="FFFFFF"/>
        </w:rPr>
        <w:t xml:space="preserve">for critical assessment of the externalities of platform- based payment infrastructure.  </w:t>
      </w:r>
      <w:r w:rsidRPr="001612BD">
        <w:rPr>
          <w:rFonts w:ascii="Arial" w:hAnsi="Arial" w:cs="Arial"/>
        </w:rPr>
        <w:t>(Ferrari, 2022)</w:t>
      </w:r>
    </w:p>
    <w:p w14:paraId="60E6ABF1" w14:textId="77777777" w:rsidR="008A321B" w:rsidRPr="001612BD" w:rsidRDefault="008A321B" w:rsidP="00C97275">
      <w:pPr>
        <w:jc w:val="both"/>
        <w:rPr>
          <w:rFonts w:ascii="Arial" w:hAnsi="Arial" w:cs="Arial"/>
          <w:lang w:val="en-IN"/>
        </w:rPr>
      </w:pPr>
      <w:r w:rsidRPr="001612BD">
        <w:rPr>
          <w:rFonts w:ascii="Arial" w:hAnsi="Arial" w:cs="Arial"/>
          <w:shd w:val="clear" w:color="auto" w:fill="FFFFFF"/>
          <w:lang w:val="en-IN"/>
        </w:rPr>
        <w:t xml:space="preserve">With the pressure of sustainability finance and </w:t>
      </w:r>
      <w:r w:rsidRPr="001612BD">
        <w:rPr>
          <w:rFonts w:ascii="Arial" w:hAnsi="Arial" w:cs="Arial"/>
          <w:lang w:val="en-IN"/>
        </w:rPr>
        <w:t>the rapid change in the field of Information technology</w:t>
      </w:r>
      <w:r w:rsidRPr="001612BD">
        <w:rPr>
          <w:rFonts w:ascii="Arial" w:hAnsi="Arial" w:cs="Arial"/>
          <w:shd w:val="clear" w:color="auto" w:fill="FFFFFF"/>
          <w:lang w:val="en-IN"/>
        </w:rPr>
        <w:t xml:space="preserve"> the</w:t>
      </w:r>
      <w:r w:rsidRPr="001612BD">
        <w:rPr>
          <w:rFonts w:ascii="Arial" w:hAnsi="Arial" w:cs="Arial"/>
          <w:lang w:val="en-IN"/>
        </w:rPr>
        <w:t xml:space="preserve"> traditional financial services had been replaced by a wide range of Fintech services which </w:t>
      </w:r>
      <w:proofErr w:type="gramStart"/>
      <w:r w:rsidRPr="001612BD">
        <w:rPr>
          <w:rFonts w:ascii="Arial" w:hAnsi="Arial" w:cs="Arial"/>
          <w:lang w:val="en-IN"/>
        </w:rPr>
        <w:t>was  an</w:t>
      </w:r>
      <w:proofErr w:type="gramEnd"/>
      <w:r w:rsidRPr="001612BD">
        <w:rPr>
          <w:rFonts w:ascii="Arial" w:hAnsi="Arial" w:cs="Arial"/>
          <w:lang w:val="en-IN"/>
        </w:rPr>
        <w:t xml:space="preserve"> explosion like movement in the field concerned. Fintech is a term which is a combination of Finance and Technology, where </w:t>
      </w:r>
      <w:proofErr w:type="spellStart"/>
      <w:r w:rsidRPr="001612BD">
        <w:rPr>
          <w:rFonts w:ascii="Arial" w:hAnsi="Arial" w:cs="Arial"/>
          <w:lang w:val="en-IN"/>
        </w:rPr>
        <w:t>softwares</w:t>
      </w:r>
      <w:proofErr w:type="spellEnd"/>
      <w:r w:rsidRPr="001612BD">
        <w:rPr>
          <w:rFonts w:ascii="Arial" w:hAnsi="Arial" w:cs="Arial"/>
          <w:lang w:val="en-IN"/>
        </w:rPr>
        <w:t>, digital tools etc. are used to implant innovation and automated services in the field of finance. Such services resulted in faster, efficient and more convenient way for financial transactions and services. These directions of changes were move forwarded through the traditional computer systems, networks, internet facilities, internet banking, mobile banking, digital payment mechanisms etc. and now reaching to the top of AI. The Fintech contribute to sustainability by reducing the usage of reduced infrastructure, paperless transactions, low carbon emissions, and make transactions more transparent and traceable.  </w:t>
      </w:r>
      <w:hyperlink r:id="rId15" w:history="1">
        <w:r w:rsidRPr="001612BD">
          <w:rPr>
            <w:rFonts w:ascii="Arial" w:hAnsi="Arial" w:cs="Arial"/>
            <w:shd w:val="clear" w:color="auto" w:fill="FFFFFF"/>
            <w:lang w:val="en-IN"/>
          </w:rPr>
          <w:t>UIDAI Authentication</w:t>
        </w:r>
      </w:hyperlink>
      <w:r w:rsidRPr="001612BD">
        <w:rPr>
          <w:rFonts w:ascii="Arial" w:hAnsi="Arial" w:cs="Arial"/>
          <w:lang w:val="en-IN"/>
        </w:rPr>
        <w:t xml:space="preserve"> and other related systems have </w:t>
      </w:r>
      <w:r w:rsidRPr="001612BD">
        <w:rPr>
          <w:rFonts w:ascii="Arial" w:hAnsi="Arial" w:cs="Arial"/>
          <w:shd w:val="clear" w:color="auto" w:fill="FFFFFF"/>
          <w:lang w:val="en-IN"/>
        </w:rPr>
        <w:t>empowered paperless financial services and proceeded to financial inclusion. In India, the mobile wallets such as Phone Pe, Google pay and Paytm have converted</w:t>
      </w:r>
      <w:r w:rsidRPr="001612BD">
        <w:rPr>
          <w:rFonts w:ascii="Arial" w:hAnsi="Arial" w:cs="Arial"/>
          <w:lang w:val="en-IN"/>
        </w:rPr>
        <w:t xml:space="preserve"> Peer-to-Peer and merchant </w:t>
      </w:r>
      <w:proofErr w:type="gramStart"/>
      <w:r w:rsidRPr="001612BD">
        <w:rPr>
          <w:rFonts w:ascii="Arial" w:hAnsi="Arial" w:cs="Arial"/>
          <w:lang w:val="en-IN"/>
        </w:rPr>
        <w:t>transactions.(</w:t>
      </w:r>
      <w:proofErr w:type="gramEnd"/>
      <w:r w:rsidRPr="001612BD">
        <w:rPr>
          <w:rFonts w:ascii="Arial" w:hAnsi="Arial" w:cs="Arial"/>
          <w:lang w:val="en-IN"/>
        </w:rPr>
        <w:t>Srinivasan et al.2024)</w:t>
      </w:r>
    </w:p>
    <w:p w14:paraId="0C5F2DEC" w14:textId="77777777" w:rsidR="00C31FDC" w:rsidRPr="001612BD" w:rsidRDefault="006C5443" w:rsidP="00C31FDC">
      <w:pPr>
        <w:jc w:val="both"/>
        <w:rPr>
          <w:rFonts w:ascii="Arial" w:hAnsi="Arial" w:cs="Arial"/>
        </w:rPr>
      </w:pPr>
      <w:r w:rsidRPr="001612BD">
        <w:rPr>
          <w:rFonts w:ascii="Arial" w:hAnsi="Arial" w:cs="Arial"/>
          <w:shd w:val="clear" w:color="auto" w:fill="FFFFFF"/>
        </w:rPr>
        <w:t>The early foundations for the Fintech were during 1970s, and then during the period of 2008-2014 the Mobile Wallets started their ride. The smart phone and internet boom during 2010-2016 and UPI revolution along with digital transformation thereafter have paved strong foundations for a landscape shift to Artificial Intelligence, block chain based systems and Centra Bank Digital Currencies (CBDCs).</w:t>
      </w:r>
      <w:r w:rsidRPr="001612BD">
        <w:rPr>
          <w:rFonts w:ascii="Arial" w:hAnsi="Arial" w:cs="Arial"/>
        </w:rPr>
        <w:t xml:space="preserve"> (Yadav et al., 2024)</w:t>
      </w:r>
    </w:p>
    <w:p w14:paraId="3A716364" w14:textId="77777777" w:rsidR="00C31FDC" w:rsidRPr="001612BD" w:rsidRDefault="006C5443" w:rsidP="00C31FDC">
      <w:pPr>
        <w:jc w:val="both"/>
        <w:rPr>
          <w:rFonts w:ascii="Arial" w:hAnsi="Arial" w:cs="Arial"/>
          <w:shd w:val="clear" w:color="auto" w:fill="FFFFFF"/>
        </w:rPr>
      </w:pPr>
      <w:r w:rsidRPr="001612BD">
        <w:rPr>
          <w:rFonts w:ascii="Arial" w:hAnsi="Arial" w:cs="Arial"/>
        </w:rPr>
        <w:t xml:space="preserve"> </w:t>
      </w:r>
      <w:r w:rsidR="00C31FDC" w:rsidRPr="001612BD">
        <w:rPr>
          <w:rFonts w:ascii="Arial" w:hAnsi="Arial" w:cs="Arial"/>
        </w:rPr>
        <w:t xml:space="preserve">The Fintech based payment mechanisms, in other words digital payment tools are replacing traditional financial practices by the measures of </w:t>
      </w:r>
      <w:hyperlink r:id="rId16" w:history="1">
        <w:r w:rsidR="00C31FDC" w:rsidRPr="001612BD">
          <w:rPr>
            <w:rFonts w:ascii="Arial" w:hAnsi="Arial" w:cs="Arial"/>
            <w:shd w:val="clear" w:color="auto" w:fill="FFFFFF"/>
          </w:rPr>
          <w:t>Mobile Wallets</w:t>
        </w:r>
      </w:hyperlink>
      <w:r w:rsidR="00C31FDC" w:rsidRPr="001612BD">
        <w:rPr>
          <w:rFonts w:ascii="Arial" w:hAnsi="Arial" w:cs="Arial"/>
          <w:shd w:val="clear" w:color="auto" w:fill="FFFFFF"/>
        </w:rPr>
        <w:t xml:space="preserve"> &amp; Contactless Payments, </w:t>
      </w:r>
      <w:hyperlink r:id="rId17" w:history="1">
        <w:r w:rsidR="00C31FDC" w:rsidRPr="001612BD">
          <w:rPr>
            <w:rFonts w:ascii="Arial" w:hAnsi="Arial" w:cs="Arial"/>
            <w:shd w:val="clear" w:color="auto" w:fill="FFFFFF"/>
          </w:rPr>
          <w:t>Peer-to-Peer (P2P) Transfers</w:t>
        </w:r>
      </w:hyperlink>
      <w:r w:rsidR="00C31FDC" w:rsidRPr="001612BD">
        <w:rPr>
          <w:rFonts w:ascii="Arial" w:hAnsi="Arial" w:cs="Arial"/>
          <w:shd w:val="clear" w:color="auto" w:fill="FFFFFF"/>
        </w:rPr>
        <w:t>,</w:t>
      </w:r>
      <w:r w:rsidR="00C31FDC" w:rsidRPr="001612BD">
        <w:rPr>
          <w:rFonts w:ascii="Arial" w:hAnsi="Arial" w:cs="Arial"/>
          <w:shd w:val="clear" w:color="auto" w:fill="FFFFFF"/>
          <w:lang w:val="en-IN" w:eastAsia="en-IN"/>
        </w:rPr>
        <w:t xml:space="preserve"> </w:t>
      </w:r>
      <w:hyperlink r:id="rId18" w:history="1">
        <w:r w:rsidR="00C31FDC" w:rsidRPr="001612BD">
          <w:rPr>
            <w:rFonts w:ascii="Arial" w:hAnsi="Arial" w:cs="Arial"/>
            <w:shd w:val="clear" w:color="auto" w:fill="FFFFFF"/>
          </w:rPr>
          <w:t>Cross-Border Payments</w:t>
        </w:r>
      </w:hyperlink>
      <w:r w:rsidR="00C31FDC" w:rsidRPr="001612BD">
        <w:rPr>
          <w:rFonts w:ascii="Arial" w:hAnsi="Arial" w:cs="Arial"/>
          <w:shd w:val="clear" w:color="auto" w:fill="FFFFFF"/>
        </w:rPr>
        <w:t xml:space="preserve">, </w:t>
      </w:r>
      <w:hyperlink r:id="rId19" w:history="1">
        <w:r w:rsidR="00C31FDC" w:rsidRPr="001612BD">
          <w:rPr>
            <w:rFonts w:ascii="Arial" w:hAnsi="Arial" w:cs="Arial"/>
            <w:shd w:val="clear" w:color="auto" w:fill="FFFFFF"/>
          </w:rPr>
          <w:t>Payment Gateways</w:t>
        </w:r>
      </w:hyperlink>
      <w:r w:rsidR="00C31FDC" w:rsidRPr="001612BD">
        <w:rPr>
          <w:rFonts w:ascii="Arial" w:hAnsi="Arial" w:cs="Arial"/>
          <w:shd w:val="clear" w:color="auto" w:fill="FFFFFF"/>
        </w:rPr>
        <w:t xml:space="preserve">, </w:t>
      </w:r>
      <w:hyperlink r:id="rId20" w:history="1">
        <w:r w:rsidR="00C31FDC" w:rsidRPr="001612BD">
          <w:rPr>
            <w:rFonts w:ascii="Arial" w:hAnsi="Arial" w:cs="Arial"/>
            <w:shd w:val="clear" w:color="auto" w:fill="FFFFFF"/>
          </w:rPr>
          <w:t>Buy Now, Pay Later (BNPL)</w:t>
        </w:r>
      </w:hyperlink>
      <w:r w:rsidR="00C31FDC" w:rsidRPr="001612BD">
        <w:rPr>
          <w:rFonts w:ascii="Arial" w:hAnsi="Arial" w:cs="Arial"/>
          <w:shd w:val="clear" w:color="auto" w:fill="FFFFFF"/>
        </w:rPr>
        <w:t xml:space="preserve">, </w:t>
      </w:r>
      <w:hyperlink r:id="rId21" w:history="1">
        <w:r w:rsidR="00C31FDC" w:rsidRPr="001612BD">
          <w:rPr>
            <w:rFonts w:ascii="Arial" w:hAnsi="Arial" w:cs="Arial"/>
            <w:shd w:val="clear" w:color="auto" w:fill="FFFFFF"/>
          </w:rPr>
          <w:t>Account-to-Account (A2A) Payments</w:t>
        </w:r>
      </w:hyperlink>
      <w:r w:rsidR="00C31FDC" w:rsidRPr="001612BD">
        <w:rPr>
          <w:rFonts w:ascii="Arial" w:hAnsi="Arial" w:cs="Arial"/>
          <w:shd w:val="clear" w:color="auto" w:fill="FFFFFF"/>
        </w:rPr>
        <w:t xml:space="preserve"> etc. The mobile Wallets, QR Codes, block chain etc. make cheaper, faster and more secure financial transactions than the traditional banking systems. </w:t>
      </w:r>
    </w:p>
    <w:p w14:paraId="2AFED70F" w14:textId="77777777" w:rsidR="00C31FDC" w:rsidRPr="001612BD" w:rsidRDefault="00C31FDC" w:rsidP="00C31FDC">
      <w:pPr>
        <w:jc w:val="both"/>
        <w:rPr>
          <w:rFonts w:ascii="Arial" w:hAnsi="Arial" w:cs="Arial"/>
        </w:rPr>
      </w:pPr>
      <w:r w:rsidRPr="001612BD">
        <w:rPr>
          <w:rFonts w:ascii="Arial" w:hAnsi="Arial" w:cs="Arial"/>
        </w:rPr>
        <w:t xml:space="preserve">The adoption of Fintech Peer to peer payment applications are also hurried by the pandemic Covid-19, this growth is featured by fast-flexible and location-independent transactions. The prolonged usage of the P2P application platforms is subject to the expected benefits, perceived usefulness, social influence and user trust. The sustained adoption of Fintech is the sum total of privacy, transparency, facilitating social interaction, value creation and security which results in developing trust.    </w:t>
      </w:r>
      <w:proofErr w:type="gramStart"/>
      <w:r w:rsidRPr="001612BD">
        <w:rPr>
          <w:rFonts w:ascii="Arial" w:hAnsi="Arial" w:cs="Arial"/>
        </w:rPr>
        <w:t>( Savitha</w:t>
      </w:r>
      <w:proofErr w:type="gramEnd"/>
      <w:r w:rsidRPr="001612BD">
        <w:rPr>
          <w:rFonts w:ascii="Arial" w:hAnsi="Arial" w:cs="Arial"/>
        </w:rPr>
        <w:t xml:space="preserve"> et al., 2022)</w:t>
      </w:r>
    </w:p>
    <w:p w14:paraId="0D8D2B3A" w14:textId="77777777" w:rsidR="006C5443" w:rsidRPr="001612BD" w:rsidRDefault="006C5443" w:rsidP="00C97275">
      <w:pPr>
        <w:jc w:val="both"/>
        <w:rPr>
          <w:rFonts w:ascii="Arial" w:hAnsi="Arial" w:cs="Arial"/>
        </w:rPr>
      </w:pPr>
    </w:p>
    <w:p w14:paraId="7BBFFC33" w14:textId="77777777" w:rsidR="00C31FDC" w:rsidRPr="001612BD" w:rsidRDefault="00C31FDC" w:rsidP="00C97275">
      <w:pPr>
        <w:jc w:val="both"/>
        <w:rPr>
          <w:rFonts w:ascii="Arial" w:hAnsi="Arial" w:cs="Arial"/>
        </w:rPr>
      </w:pPr>
    </w:p>
    <w:p w14:paraId="0F3B3035" w14:textId="77777777" w:rsidR="00C31FDC" w:rsidRPr="001612BD" w:rsidRDefault="00C31FDC" w:rsidP="00C97275">
      <w:pPr>
        <w:jc w:val="both"/>
        <w:rPr>
          <w:rFonts w:ascii="Arial" w:hAnsi="Arial" w:cs="Arial"/>
        </w:rPr>
      </w:pPr>
    </w:p>
    <w:p w14:paraId="6CB52882" w14:textId="77777777" w:rsidR="00C31FDC" w:rsidRPr="001612BD" w:rsidRDefault="00C31FDC" w:rsidP="00C97275">
      <w:pPr>
        <w:jc w:val="both"/>
        <w:rPr>
          <w:rFonts w:ascii="Arial" w:hAnsi="Arial" w:cs="Arial"/>
        </w:rPr>
      </w:pPr>
    </w:p>
    <w:p w14:paraId="7CDFF976" w14:textId="77777777" w:rsidR="008A321B" w:rsidRPr="001612BD" w:rsidRDefault="008A321B" w:rsidP="00C97275">
      <w:pPr>
        <w:rPr>
          <w:rFonts w:ascii="Arial" w:hAnsi="Arial" w:cs="Arial"/>
          <w:lang w:val="en-IN"/>
        </w:rPr>
      </w:pPr>
      <w:r w:rsidRPr="001612BD">
        <w:rPr>
          <w:rFonts w:ascii="Arial" w:hAnsi="Arial" w:cs="Arial"/>
          <w:b/>
          <w:bCs/>
          <w:shd w:val="clear" w:color="auto" w:fill="FFFFFF"/>
          <w:lang w:val="en-IN"/>
        </w:rPr>
        <w:lastRenderedPageBreak/>
        <w:t>Fig.</w:t>
      </w:r>
      <w:r w:rsidR="00AC7334" w:rsidRPr="001612BD">
        <w:rPr>
          <w:rFonts w:ascii="Arial" w:hAnsi="Arial" w:cs="Arial"/>
          <w:b/>
          <w:bCs/>
          <w:shd w:val="clear" w:color="auto" w:fill="FFFFFF"/>
          <w:lang w:val="en-IN"/>
        </w:rPr>
        <w:t xml:space="preserve">1. </w:t>
      </w:r>
      <w:r w:rsidR="00513B52" w:rsidRPr="001612BD">
        <w:rPr>
          <w:rFonts w:ascii="Arial" w:hAnsi="Arial" w:cs="Arial"/>
          <w:b/>
          <w:bCs/>
          <w:shd w:val="clear" w:color="auto" w:fill="FFFFFF"/>
          <w:lang w:val="en-IN"/>
        </w:rPr>
        <w:t xml:space="preserve"> </w:t>
      </w:r>
      <w:r w:rsidRPr="001612BD">
        <w:rPr>
          <w:rFonts w:ascii="Arial" w:hAnsi="Arial" w:cs="Arial"/>
          <w:b/>
          <w:bCs/>
          <w:shd w:val="clear" w:color="auto" w:fill="FFFFFF"/>
          <w:lang w:val="en-IN"/>
        </w:rPr>
        <w:t xml:space="preserve"> A simplified scheme for understanding broad terms on sustainable finance</w:t>
      </w:r>
    </w:p>
    <w:p w14:paraId="377215FC" w14:textId="77777777" w:rsidR="008A321B" w:rsidRPr="001612BD" w:rsidRDefault="008A321B" w:rsidP="00C97275">
      <w:pPr>
        <w:jc w:val="both"/>
        <w:rPr>
          <w:rFonts w:ascii="Arial" w:hAnsi="Arial" w:cs="Arial"/>
          <w:lang w:val="en-IN"/>
        </w:rPr>
      </w:pPr>
      <w:r w:rsidRPr="001612BD">
        <w:rPr>
          <w:rFonts w:ascii="Arial" w:hAnsi="Arial" w:cs="Arial"/>
          <w:noProof/>
          <w:lang w:bidi="ml-IN"/>
        </w:rPr>
        <w:drawing>
          <wp:inline distT="0" distB="0" distL="0" distR="0" wp14:anchorId="69FE0648" wp14:editId="5143D91D">
            <wp:extent cx="5095875" cy="5226489"/>
            <wp:effectExtent l="0" t="0" r="0" b="0"/>
            <wp:docPr id="1" name="Picture 1" descr="D:\shefini\Asst Professor-College\Me The Part Time Research Scholar -\Article writing efforts\Article 2\LR articles\sustainability fina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efini\Asst Professor-College\Me The Part Time Research Scholar -\Article writing efforts\Article 2\LR articles\sustainability financ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8611" cy="5229295"/>
                    </a:xfrm>
                    <a:prstGeom prst="rect">
                      <a:avLst/>
                    </a:prstGeom>
                    <a:noFill/>
                    <a:ln>
                      <a:noFill/>
                    </a:ln>
                  </pic:spPr>
                </pic:pic>
              </a:graphicData>
            </a:graphic>
          </wp:inline>
        </w:drawing>
      </w:r>
      <w:r w:rsidRPr="001612BD">
        <w:rPr>
          <w:rFonts w:ascii="Arial" w:hAnsi="Arial" w:cs="Arial"/>
          <w:noProof/>
        </w:rPr>
        <w:t xml:space="preserve"> </w:t>
      </w:r>
    </w:p>
    <w:p w14:paraId="2EC2309A" w14:textId="77777777" w:rsidR="008A321B" w:rsidRPr="001612BD" w:rsidRDefault="008A321B" w:rsidP="00C97275">
      <w:pPr>
        <w:rPr>
          <w:rFonts w:ascii="Arial" w:hAnsi="Arial" w:cs="Arial"/>
          <w:shd w:val="clear" w:color="auto" w:fill="FFFFFF"/>
          <w:lang w:val="en-IN"/>
        </w:rPr>
      </w:pPr>
      <w:r w:rsidRPr="001612BD">
        <w:rPr>
          <w:rFonts w:ascii="Arial" w:hAnsi="Arial" w:cs="Arial"/>
          <w:shd w:val="clear" w:color="auto" w:fill="FFFFFF"/>
          <w:lang w:val="en-IN"/>
        </w:rPr>
        <w:t>Source: Definitions and Concepts: Background Note, UNEP, 2016.</w:t>
      </w:r>
    </w:p>
    <w:p w14:paraId="6ACF456E" w14:textId="77777777" w:rsidR="001D4A64" w:rsidRPr="001612BD" w:rsidRDefault="001D4A64" w:rsidP="00C97275">
      <w:pPr>
        <w:rPr>
          <w:rFonts w:ascii="Arial" w:hAnsi="Arial" w:cs="Arial"/>
          <w:shd w:val="clear" w:color="auto" w:fill="FFFFFF"/>
          <w:lang w:val="en-IN"/>
        </w:rPr>
      </w:pPr>
    </w:p>
    <w:p w14:paraId="2CA783B9" w14:textId="77777777" w:rsidR="008A321B" w:rsidRPr="001612BD" w:rsidRDefault="008A321B" w:rsidP="00C97275">
      <w:pPr>
        <w:jc w:val="both"/>
        <w:rPr>
          <w:rFonts w:ascii="Arial" w:hAnsi="Arial" w:cs="Arial"/>
          <w:lang w:val="en-IN"/>
        </w:rPr>
      </w:pPr>
      <w:r w:rsidRPr="001612BD">
        <w:rPr>
          <w:rFonts w:ascii="Arial" w:hAnsi="Arial" w:cs="Arial"/>
          <w:lang w:val="en-IN"/>
        </w:rPr>
        <w:t>In recent years we can see growing emphasis on sustainability and rapid consumption. This gives smoother environment for Fintech adoption. Among all demographic groups Millennials (</w:t>
      </w:r>
      <w:r w:rsidRPr="001612BD">
        <w:rPr>
          <w:rFonts w:ascii="Arial" w:hAnsi="Arial" w:cs="Arial"/>
          <w:shd w:val="clear" w:color="auto" w:fill="FFFFFF"/>
          <w:lang w:val="en-IN"/>
        </w:rPr>
        <w:t xml:space="preserve">people born between 1981 and 1996) </w:t>
      </w:r>
      <w:r w:rsidRPr="001612BD">
        <w:rPr>
          <w:rFonts w:ascii="Arial" w:hAnsi="Arial" w:cs="Arial"/>
          <w:lang w:val="en-IN"/>
        </w:rPr>
        <w:t>are most active adaptors of Fintech. Their digital literacy, technology preferences, value for convenience, instant processing, cost effectiveness etc. made them ideal users of Fintech payment practices. The financial transactions are showing a rapid shift in their pattern and manner with the application of innovative technological advancements in payment mechanisms especially in an environment friendly perspective. These changes altogether results in sustainable financial practices.</w:t>
      </w:r>
    </w:p>
    <w:p w14:paraId="3175264D" w14:textId="77777777" w:rsidR="008A321B" w:rsidRPr="001612BD" w:rsidRDefault="008A321B" w:rsidP="00C97275">
      <w:pPr>
        <w:jc w:val="both"/>
        <w:rPr>
          <w:rFonts w:ascii="Arial" w:hAnsi="Arial" w:cs="Arial"/>
          <w:lang w:val="en-IN"/>
        </w:rPr>
      </w:pPr>
      <w:r w:rsidRPr="001612BD">
        <w:rPr>
          <w:rFonts w:ascii="Arial" w:hAnsi="Arial" w:cs="Arial"/>
          <w:lang w:val="en-IN"/>
        </w:rPr>
        <w:t xml:space="preserve">The Covid-19 pandemic impact accelerated the Fintech adoption. The Fintech payment services are more efficient in transactions and also more </w:t>
      </w:r>
      <w:r w:rsidRPr="001612BD">
        <w:rPr>
          <w:rFonts w:ascii="Arial" w:hAnsi="Arial" w:cs="Arial"/>
          <w:shd w:val="clear" w:color="auto" w:fill="FFFFFF"/>
          <w:lang w:val="en-IN"/>
        </w:rPr>
        <w:t>accessible to the users.</w:t>
      </w:r>
      <w:r w:rsidRPr="001612BD">
        <w:rPr>
          <w:rFonts w:ascii="Arial" w:hAnsi="Arial" w:cs="Arial"/>
          <w:lang w:val="en-IN"/>
        </w:rPr>
        <w:t xml:space="preserve">  The Fintech payment platforms create major impact on users with their service quality and technological advancements. Now a days, the budget-friendly smart phones and digital payment mechanisms like Banking apps, Mobile Wallets and UPI are expanded financial inclusion of the marginalized population in India. The high quality in services improves </w:t>
      </w:r>
      <w:r w:rsidRPr="001612BD">
        <w:rPr>
          <w:rFonts w:ascii="Arial" w:hAnsi="Arial" w:cs="Arial"/>
          <w:lang w:val="en-IN"/>
        </w:rPr>
        <w:lastRenderedPageBreak/>
        <w:t xml:space="preserve">customer satisfaction, perceived usefulness, loyalty and competitive advantage which     can </w:t>
      </w:r>
      <w:r w:rsidRPr="001612BD">
        <w:rPr>
          <w:rFonts w:ascii="Arial" w:hAnsi="Arial" w:cs="Arial"/>
          <w:shd w:val="clear" w:color="auto" w:fill="FFFFFF"/>
          <w:lang w:val="en-IN"/>
        </w:rPr>
        <w:t xml:space="preserve">enhance financial inclusion and </w:t>
      </w:r>
      <w:r w:rsidRPr="001612BD">
        <w:rPr>
          <w:rFonts w:ascii="Arial" w:hAnsi="Arial" w:cs="Arial"/>
          <w:lang w:val="en-IN"/>
        </w:rPr>
        <w:t xml:space="preserve">digital payment leadership. (Sharma et al., 2024) The Fintech industry is growing as a major claimant of the accelerated developments of digital transformation adoption by the global markets which has most importantly gave pace to the demand for information goods. (Wu et al., 2024) It is </w:t>
      </w:r>
      <w:r w:rsidRPr="001612BD">
        <w:rPr>
          <w:rFonts w:ascii="Arial" w:hAnsi="Arial" w:cs="Arial"/>
          <w:shd w:val="clear" w:color="auto" w:fill="FFFFFF"/>
          <w:lang w:val="en-IN"/>
        </w:rPr>
        <w:t>indispensable</w:t>
      </w:r>
      <w:r w:rsidRPr="001612BD">
        <w:rPr>
          <w:rFonts w:ascii="Arial" w:hAnsi="Arial" w:cs="Arial"/>
          <w:lang w:val="en-IN"/>
        </w:rPr>
        <w:t xml:space="preserve"> to explore the impact of financial technologies on sustainable environmental performance. (Tu, 2024). </w:t>
      </w:r>
    </w:p>
    <w:p w14:paraId="764B267F" w14:textId="77777777" w:rsidR="008A321B" w:rsidRPr="001612BD" w:rsidRDefault="008A321B" w:rsidP="00C97275">
      <w:pPr>
        <w:jc w:val="both"/>
        <w:rPr>
          <w:rFonts w:ascii="Arial" w:hAnsi="Arial" w:cs="Arial"/>
          <w:lang w:val="en-IN"/>
        </w:rPr>
      </w:pPr>
      <w:r w:rsidRPr="001612BD">
        <w:rPr>
          <w:rFonts w:ascii="Arial" w:hAnsi="Arial" w:cs="Arial"/>
          <w:lang w:val="en-IN"/>
        </w:rPr>
        <w:t xml:space="preserve">The usage of digital payment practices in a sustainable perspective can give a base for green financial orientation. Millennials are more socially and environmentally aware group, who choose Fintech as convenient, responsible and environment- friendly alternative for the conventional system of financial services. The reflections </w:t>
      </w:r>
      <w:proofErr w:type="gramStart"/>
      <w:r w:rsidRPr="001612BD">
        <w:rPr>
          <w:rFonts w:ascii="Arial" w:hAnsi="Arial" w:cs="Arial"/>
          <w:lang w:val="en-IN"/>
        </w:rPr>
        <w:t>of  technological</w:t>
      </w:r>
      <w:proofErr w:type="gramEnd"/>
      <w:r w:rsidRPr="001612BD">
        <w:rPr>
          <w:rFonts w:ascii="Arial" w:hAnsi="Arial" w:cs="Arial"/>
          <w:lang w:val="en-IN"/>
        </w:rPr>
        <w:t xml:space="preserve"> advancements in their daily financial engagements especially in digital payment practices is noticeable. Thus the study focuses on how the usage of digital payment practices leads to green financial orientation among </w:t>
      </w:r>
      <w:proofErr w:type="spellStart"/>
      <w:r w:rsidRPr="001612BD">
        <w:rPr>
          <w:rFonts w:ascii="Arial" w:hAnsi="Arial" w:cs="Arial"/>
          <w:lang w:val="en-IN"/>
        </w:rPr>
        <w:t>Millenials</w:t>
      </w:r>
      <w:proofErr w:type="spellEnd"/>
      <w:r w:rsidRPr="001612BD">
        <w:rPr>
          <w:rFonts w:ascii="Arial" w:hAnsi="Arial" w:cs="Arial"/>
          <w:lang w:val="en-IN"/>
        </w:rPr>
        <w:t xml:space="preserve"> in Kerala.</w:t>
      </w:r>
    </w:p>
    <w:p w14:paraId="3C10BDC3" w14:textId="77777777" w:rsidR="008A321B" w:rsidRPr="001612BD" w:rsidRDefault="008A321B" w:rsidP="00C97275">
      <w:pPr>
        <w:jc w:val="both"/>
        <w:rPr>
          <w:rFonts w:ascii="Arial" w:hAnsi="Arial" w:cs="Arial"/>
          <w:lang w:val="en-IN"/>
        </w:rPr>
      </w:pPr>
      <w:r w:rsidRPr="001612BD">
        <w:rPr>
          <w:rFonts w:ascii="Arial" w:hAnsi="Arial" w:cs="Arial"/>
          <w:lang w:val="en-IN"/>
        </w:rPr>
        <w:t xml:space="preserve">The objectives set for the study </w:t>
      </w:r>
      <w:proofErr w:type="gramStart"/>
      <w:r w:rsidRPr="001612BD">
        <w:rPr>
          <w:rFonts w:ascii="Arial" w:hAnsi="Arial" w:cs="Arial"/>
          <w:lang w:val="en-IN"/>
        </w:rPr>
        <w:t>are :</w:t>
      </w:r>
      <w:proofErr w:type="gramEnd"/>
      <w:r w:rsidRPr="001612BD">
        <w:rPr>
          <w:rFonts w:ascii="Arial" w:hAnsi="Arial" w:cs="Arial"/>
          <w:lang w:val="en-IN"/>
        </w:rPr>
        <w:t xml:space="preserve"> </w:t>
      </w:r>
    </w:p>
    <w:p w14:paraId="694CC3C5" w14:textId="77777777" w:rsidR="008A321B" w:rsidRPr="001612BD" w:rsidRDefault="008A321B" w:rsidP="00C97275">
      <w:pPr>
        <w:pStyle w:val="ListParagraph"/>
        <w:numPr>
          <w:ilvl w:val="0"/>
          <w:numId w:val="32"/>
        </w:numPr>
        <w:spacing w:after="0" w:line="240" w:lineRule="auto"/>
        <w:jc w:val="both"/>
        <w:rPr>
          <w:rFonts w:ascii="Arial" w:eastAsia="Times New Roman" w:hAnsi="Arial" w:cs="Arial"/>
          <w:b/>
          <w:bCs/>
          <w:sz w:val="20"/>
          <w:szCs w:val="20"/>
          <w:lang w:val="en-IN" w:eastAsia="en-IN" w:bidi="ar-SA"/>
        </w:rPr>
      </w:pPr>
      <w:r w:rsidRPr="001612BD">
        <w:rPr>
          <w:rFonts w:ascii="Arial" w:hAnsi="Arial" w:cs="Arial"/>
          <w:sz w:val="20"/>
          <w:szCs w:val="20"/>
        </w:rPr>
        <w:t>To identify the factors influencing usage of digital payment options in a sustainability-focused world</w:t>
      </w:r>
      <w:r w:rsidRPr="001612BD">
        <w:rPr>
          <w:rFonts w:ascii="Arial" w:hAnsi="Arial" w:cs="Arial"/>
          <w:sz w:val="20"/>
          <w:szCs w:val="20"/>
          <w:lang w:val="en-IN" w:bidi="ar-SA"/>
        </w:rPr>
        <w:t>.</w:t>
      </w:r>
    </w:p>
    <w:p w14:paraId="40FF45EA" w14:textId="77777777" w:rsidR="008A321B" w:rsidRPr="001612BD" w:rsidRDefault="008A321B" w:rsidP="00C97275">
      <w:pPr>
        <w:pStyle w:val="ListParagraph"/>
        <w:numPr>
          <w:ilvl w:val="0"/>
          <w:numId w:val="32"/>
        </w:numPr>
        <w:spacing w:after="0" w:line="240" w:lineRule="auto"/>
        <w:jc w:val="both"/>
        <w:rPr>
          <w:rFonts w:ascii="Arial" w:eastAsia="Times New Roman" w:hAnsi="Arial" w:cs="Arial"/>
          <w:b/>
          <w:bCs/>
          <w:sz w:val="20"/>
          <w:szCs w:val="20"/>
          <w:lang w:val="en-IN" w:eastAsia="en-IN" w:bidi="ar-SA"/>
        </w:rPr>
      </w:pPr>
      <w:r w:rsidRPr="001612BD">
        <w:rPr>
          <w:rFonts w:ascii="Arial" w:hAnsi="Arial" w:cs="Arial"/>
          <w:sz w:val="20"/>
          <w:szCs w:val="20"/>
        </w:rPr>
        <w:t xml:space="preserve">To analyze the level of awareness about Green financial </w:t>
      </w:r>
      <w:proofErr w:type="spellStart"/>
      <w:r w:rsidRPr="001612BD">
        <w:rPr>
          <w:rFonts w:ascii="Arial" w:hAnsi="Arial" w:cs="Arial"/>
          <w:sz w:val="20"/>
          <w:szCs w:val="20"/>
        </w:rPr>
        <w:t>behaviour</w:t>
      </w:r>
      <w:proofErr w:type="spellEnd"/>
      <w:r w:rsidRPr="001612BD">
        <w:rPr>
          <w:rFonts w:ascii="Arial" w:hAnsi="Arial" w:cs="Arial"/>
          <w:sz w:val="20"/>
          <w:szCs w:val="20"/>
        </w:rPr>
        <w:t xml:space="preserve"> and digital payments.</w:t>
      </w:r>
    </w:p>
    <w:p w14:paraId="1C2A0AAF" w14:textId="77777777" w:rsidR="008A321B" w:rsidRPr="001612BD" w:rsidRDefault="008A321B" w:rsidP="00C97275">
      <w:pPr>
        <w:pStyle w:val="ListParagraph"/>
        <w:numPr>
          <w:ilvl w:val="0"/>
          <w:numId w:val="32"/>
        </w:numPr>
        <w:spacing w:after="0" w:line="240" w:lineRule="auto"/>
        <w:jc w:val="both"/>
        <w:rPr>
          <w:rFonts w:ascii="Arial" w:eastAsia="Times New Roman" w:hAnsi="Arial" w:cs="Arial"/>
          <w:b/>
          <w:bCs/>
          <w:sz w:val="20"/>
          <w:szCs w:val="20"/>
          <w:lang w:val="en-IN" w:eastAsia="en-IN" w:bidi="ar-SA"/>
        </w:rPr>
      </w:pPr>
      <w:r w:rsidRPr="001612BD">
        <w:rPr>
          <w:rFonts w:ascii="Arial" w:hAnsi="Arial" w:cs="Arial"/>
          <w:sz w:val="20"/>
          <w:szCs w:val="20"/>
        </w:rPr>
        <w:t xml:space="preserve">To evaluate the role </w:t>
      </w:r>
      <w:proofErr w:type="gramStart"/>
      <w:r w:rsidRPr="001612BD">
        <w:rPr>
          <w:rFonts w:ascii="Arial" w:hAnsi="Arial" w:cs="Arial"/>
          <w:sz w:val="20"/>
          <w:szCs w:val="20"/>
        </w:rPr>
        <w:t>of  Green</w:t>
      </w:r>
      <w:proofErr w:type="gramEnd"/>
      <w:r w:rsidRPr="001612BD">
        <w:rPr>
          <w:rFonts w:ascii="Arial" w:hAnsi="Arial" w:cs="Arial"/>
          <w:sz w:val="20"/>
          <w:szCs w:val="20"/>
        </w:rPr>
        <w:t xml:space="preserve"> finance-oriented payment options  in promoting environmentally responsible financial behavior</w:t>
      </w:r>
      <w:r w:rsidRPr="001612BD">
        <w:rPr>
          <w:rFonts w:ascii="Arial" w:hAnsi="Arial" w:cs="Arial"/>
          <w:sz w:val="20"/>
          <w:szCs w:val="20"/>
          <w:lang w:val="en-IN" w:bidi="ar-SA"/>
        </w:rPr>
        <w:t xml:space="preserve">. </w:t>
      </w:r>
    </w:p>
    <w:p w14:paraId="13E8ABE6" w14:textId="77777777" w:rsidR="008A321B" w:rsidRPr="001612BD" w:rsidRDefault="008A321B" w:rsidP="00C97275">
      <w:pPr>
        <w:outlineLvl w:val="1"/>
        <w:rPr>
          <w:rFonts w:ascii="Arial" w:hAnsi="Arial" w:cs="Arial"/>
          <w:lang w:val="en-IN" w:eastAsia="en-IN"/>
        </w:rPr>
      </w:pPr>
      <w:r w:rsidRPr="001612BD">
        <w:rPr>
          <w:rFonts w:ascii="Arial" w:hAnsi="Arial" w:cs="Arial"/>
          <w:lang w:val="en-IN" w:eastAsia="en-IN"/>
        </w:rPr>
        <w:t>The research questions focused in the study are as follows:</w:t>
      </w:r>
    </w:p>
    <w:p w14:paraId="6017659A" w14:textId="77777777" w:rsidR="008A321B" w:rsidRPr="001612BD" w:rsidRDefault="008A321B" w:rsidP="00C97275">
      <w:pPr>
        <w:pStyle w:val="ListParagraph"/>
        <w:spacing w:after="0" w:line="240" w:lineRule="auto"/>
        <w:outlineLvl w:val="1"/>
        <w:rPr>
          <w:rFonts w:ascii="Arial" w:hAnsi="Arial" w:cs="Arial"/>
          <w:sz w:val="20"/>
          <w:szCs w:val="20"/>
        </w:rPr>
      </w:pPr>
      <w:r w:rsidRPr="001612BD">
        <w:rPr>
          <w:rFonts w:ascii="Arial" w:eastAsia="Times New Roman" w:hAnsi="Arial" w:cs="Arial"/>
          <w:sz w:val="20"/>
          <w:szCs w:val="20"/>
          <w:lang w:val="en-IN" w:eastAsia="en-IN" w:bidi="ar-SA"/>
        </w:rPr>
        <w:t xml:space="preserve">Q1. </w:t>
      </w:r>
      <w:r w:rsidRPr="001612BD">
        <w:rPr>
          <w:rFonts w:ascii="Arial" w:hAnsi="Arial" w:cs="Arial"/>
          <w:sz w:val="20"/>
          <w:szCs w:val="20"/>
        </w:rPr>
        <w:t>What is the level of awareness of green finance and digital payment options among Millennials?</w:t>
      </w:r>
    </w:p>
    <w:p w14:paraId="7CA1B6FC" w14:textId="77777777" w:rsidR="008A321B" w:rsidRPr="001612BD" w:rsidRDefault="008A321B" w:rsidP="00C97275">
      <w:pPr>
        <w:pStyle w:val="ListParagraph"/>
        <w:spacing w:after="0" w:line="240" w:lineRule="auto"/>
        <w:outlineLvl w:val="1"/>
        <w:rPr>
          <w:rFonts w:ascii="Arial" w:eastAsia="Times New Roman" w:hAnsi="Arial" w:cs="Arial"/>
          <w:sz w:val="20"/>
          <w:szCs w:val="20"/>
          <w:lang w:val="en-IN" w:eastAsia="en-IN" w:bidi="ar-SA"/>
        </w:rPr>
      </w:pPr>
      <w:r w:rsidRPr="001612BD">
        <w:rPr>
          <w:rFonts w:ascii="Arial" w:hAnsi="Arial" w:cs="Arial"/>
          <w:sz w:val="20"/>
          <w:szCs w:val="20"/>
        </w:rPr>
        <w:t>Q2.  Is there a significant relationship between factors influencing green finance orientation in a sustainability-</w:t>
      </w:r>
      <w:r w:rsidRPr="001612BD">
        <w:rPr>
          <w:rFonts w:ascii="Arial" w:hAnsi="Arial" w:cs="Arial"/>
          <w:sz w:val="20"/>
          <w:szCs w:val="20"/>
        </w:rPr>
        <w:tab/>
        <w:t>focused world and digital payment usage options among Millennials?</w:t>
      </w:r>
    </w:p>
    <w:p w14:paraId="62F5CCEB" w14:textId="77777777" w:rsidR="008A321B" w:rsidRPr="001612BD" w:rsidRDefault="008A321B" w:rsidP="00C97275">
      <w:pPr>
        <w:pStyle w:val="ListParagraph"/>
        <w:spacing w:after="0" w:line="240" w:lineRule="auto"/>
        <w:outlineLvl w:val="1"/>
        <w:rPr>
          <w:rFonts w:ascii="Arial" w:eastAsia="Times New Roman" w:hAnsi="Arial" w:cs="Arial"/>
          <w:sz w:val="20"/>
          <w:szCs w:val="20"/>
          <w:lang w:val="en-IN" w:eastAsia="en-IN" w:bidi="ar-SA"/>
        </w:rPr>
      </w:pPr>
      <w:r w:rsidRPr="001612BD">
        <w:rPr>
          <w:rFonts w:ascii="Arial" w:hAnsi="Arial" w:cs="Arial"/>
          <w:sz w:val="20"/>
          <w:szCs w:val="20"/>
        </w:rPr>
        <w:t xml:space="preserve">Q3. Do demographic factors significantly influence green </w:t>
      </w:r>
      <w:proofErr w:type="gramStart"/>
      <w:r w:rsidRPr="001612BD">
        <w:rPr>
          <w:rFonts w:ascii="Arial" w:hAnsi="Arial" w:cs="Arial"/>
          <w:sz w:val="20"/>
          <w:szCs w:val="20"/>
        </w:rPr>
        <w:t>financial  payment</w:t>
      </w:r>
      <w:proofErr w:type="gramEnd"/>
      <w:r w:rsidRPr="001612BD">
        <w:rPr>
          <w:rFonts w:ascii="Arial" w:hAnsi="Arial" w:cs="Arial"/>
          <w:sz w:val="20"/>
          <w:szCs w:val="20"/>
        </w:rPr>
        <w:t xml:space="preserve"> behavior among Millennials?</w:t>
      </w:r>
    </w:p>
    <w:p w14:paraId="0AC33874" w14:textId="77777777" w:rsidR="008A321B" w:rsidRPr="001612BD" w:rsidRDefault="008A321B" w:rsidP="00C97275">
      <w:pPr>
        <w:pStyle w:val="ListParagraph"/>
        <w:spacing w:after="0" w:line="240" w:lineRule="auto"/>
        <w:outlineLvl w:val="1"/>
        <w:rPr>
          <w:rFonts w:ascii="Arial" w:hAnsi="Arial" w:cs="Arial"/>
          <w:sz w:val="20"/>
          <w:szCs w:val="20"/>
        </w:rPr>
      </w:pPr>
      <w:r w:rsidRPr="001612BD">
        <w:rPr>
          <w:rFonts w:ascii="Arial" w:hAnsi="Arial" w:cs="Arial"/>
          <w:sz w:val="20"/>
          <w:szCs w:val="20"/>
        </w:rPr>
        <w:t>Q4. How do digital payment practices contribute to green financial behavior in a technology-driven financial environment?</w:t>
      </w:r>
    </w:p>
    <w:p w14:paraId="7E596EE3" w14:textId="77777777" w:rsidR="008A321B" w:rsidRPr="001612BD" w:rsidRDefault="008A321B" w:rsidP="00C97275">
      <w:pPr>
        <w:jc w:val="both"/>
        <w:outlineLvl w:val="1"/>
        <w:rPr>
          <w:rFonts w:ascii="Arial" w:hAnsi="Arial" w:cs="Arial"/>
          <w:lang w:val="en-IN" w:eastAsia="en-IN"/>
        </w:rPr>
      </w:pPr>
      <w:r w:rsidRPr="001612BD">
        <w:rPr>
          <w:rFonts w:ascii="Arial" w:hAnsi="Arial" w:cs="Arial"/>
          <w:lang w:val="en-IN" w:eastAsia="en-IN"/>
        </w:rPr>
        <w:t xml:space="preserve">This study is about the digital </w:t>
      </w:r>
      <w:proofErr w:type="spellStart"/>
      <w:r w:rsidRPr="001612BD">
        <w:rPr>
          <w:rFonts w:ascii="Arial" w:hAnsi="Arial" w:cs="Arial"/>
          <w:lang w:val="en-IN" w:eastAsia="en-IN"/>
        </w:rPr>
        <w:t>paymet</w:t>
      </w:r>
      <w:proofErr w:type="spellEnd"/>
      <w:r w:rsidRPr="001612BD">
        <w:rPr>
          <w:rFonts w:ascii="Arial" w:hAnsi="Arial" w:cs="Arial"/>
          <w:lang w:val="en-IN" w:eastAsia="en-IN"/>
        </w:rPr>
        <w:t xml:space="preserve"> practices in a sustainable financial perspective. More precisely it is </w:t>
      </w:r>
      <w:proofErr w:type="gramStart"/>
      <w:r w:rsidRPr="001612BD">
        <w:rPr>
          <w:rFonts w:ascii="Arial" w:hAnsi="Arial" w:cs="Arial"/>
          <w:lang w:val="en-IN" w:eastAsia="en-IN"/>
        </w:rPr>
        <w:t>a  study</w:t>
      </w:r>
      <w:proofErr w:type="gramEnd"/>
      <w:r w:rsidRPr="001612BD">
        <w:rPr>
          <w:rFonts w:ascii="Arial" w:hAnsi="Arial" w:cs="Arial"/>
          <w:lang w:val="en-IN" w:eastAsia="en-IN"/>
        </w:rPr>
        <w:t xml:space="preserve"> regarding the  influence of digital payment practices on green financial orientation. The respondent category of the study is belonging to the age group of 29 to 44, which is the </w:t>
      </w:r>
      <w:proofErr w:type="spellStart"/>
      <w:r w:rsidRPr="001612BD">
        <w:rPr>
          <w:rFonts w:ascii="Arial" w:hAnsi="Arial" w:cs="Arial"/>
          <w:lang w:val="en-IN" w:eastAsia="en-IN"/>
        </w:rPr>
        <w:t>Millenials</w:t>
      </w:r>
      <w:proofErr w:type="spellEnd"/>
      <w:r w:rsidRPr="001612BD">
        <w:rPr>
          <w:rFonts w:ascii="Arial" w:hAnsi="Arial" w:cs="Arial"/>
          <w:lang w:val="en-IN" w:eastAsia="en-IN"/>
        </w:rPr>
        <w:t xml:space="preserve">. The geographical area of the study is limited to the state of Kerala in India. </w:t>
      </w:r>
    </w:p>
    <w:p w14:paraId="47FFF5DF" w14:textId="77777777" w:rsidR="008A321B" w:rsidRPr="001612BD" w:rsidRDefault="002A1A5C" w:rsidP="00C97275">
      <w:pPr>
        <w:pStyle w:val="ListParagraph"/>
        <w:numPr>
          <w:ilvl w:val="1"/>
          <w:numId w:val="34"/>
        </w:numPr>
        <w:spacing w:after="0" w:line="240" w:lineRule="auto"/>
        <w:rPr>
          <w:rFonts w:ascii="Arial" w:hAnsi="Arial" w:cs="Arial"/>
          <w:b/>
          <w:bCs/>
          <w:sz w:val="20"/>
          <w:szCs w:val="20"/>
          <w:lang w:val="en-IN" w:bidi="ar-SA"/>
        </w:rPr>
      </w:pPr>
      <w:r w:rsidRPr="001612BD">
        <w:rPr>
          <w:rFonts w:ascii="Arial" w:hAnsi="Arial" w:cs="Arial"/>
          <w:b/>
          <w:bCs/>
          <w:sz w:val="20"/>
          <w:szCs w:val="20"/>
          <w:lang w:val="en-IN" w:bidi="ar-SA"/>
        </w:rPr>
        <w:t xml:space="preserve"> </w:t>
      </w:r>
      <w:r w:rsidR="008A321B" w:rsidRPr="001612BD">
        <w:rPr>
          <w:rFonts w:ascii="Arial" w:hAnsi="Arial" w:cs="Arial"/>
          <w:b/>
          <w:bCs/>
          <w:sz w:val="20"/>
          <w:szCs w:val="20"/>
          <w:lang w:val="en-IN" w:bidi="ar-SA"/>
        </w:rPr>
        <w:t>Literature Review</w:t>
      </w:r>
    </w:p>
    <w:p w14:paraId="41884C25" w14:textId="77777777" w:rsidR="008A321B" w:rsidRPr="001612BD" w:rsidRDefault="008A321B" w:rsidP="00C97275">
      <w:pPr>
        <w:jc w:val="both"/>
        <w:rPr>
          <w:rFonts w:ascii="Arial" w:hAnsi="Arial" w:cs="Arial"/>
          <w:lang w:val="en-IN"/>
        </w:rPr>
      </w:pPr>
      <w:r w:rsidRPr="001612BD">
        <w:rPr>
          <w:rFonts w:ascii="Arial" w:hAnsi="Arial" w:cs="Arial"/>
          <w:lang w:val="en-IN"/>
        </w:rPr>
        <w:t xml:space="preserve">A bibliometric analysis to inspect the trends of research in fraudulent and criminal activities in digital and online payment mechanisms emphasized the innovative aspects of risk management and information security. Most of the studies in this area are from the countries of China, India, US, Korea, and UK which are particularly during the period 2021 to 2023. The study demonstrates the relevance of advanced technological adoption, measures of Compliances, awareness drives to upgrade the digital payment security, customer satisfaction and trust.  (Laxman et al., 2025) An investigation study based on the factors influencing the payment apps in Saudi Arabia which are usage and loyalty where the data collection was conducted among 290 respondents , while the demographic factors such as age , and education are found to be not at all significant. In the study the relevance of seamless functionality, robust security and user-friendly design are focused on a Technology Acceptance Framework.  The major findings are providing practical base policymakers and Fintech developers the purpose of improving digital payment adoption in emerging markets.    (Bajwa et al., 2025) </w:t>
      </w:r>
    </w:p>
    <w:p w14:paraId="24DE0301" w14:textId="77777777" w:rsidR="008A321B" w:rsidRPr="001612BD" w:rsidRDefault="008A321B" w:rsidP="00C97275">
      <w:pPr>
        <w:jc w:val="both"/>
        <w:rPr>
          <w:rFonts w:ascii="Arial" w:hAnsi="Arial" w:cs="Arial"/>
          <w:lang w:val="en-IN"/>
        </w:rPr>
      </w:pPr>
      <w:r w:rsidRPr="001612BD">
        <w:rPr>
          <w:rFonts w:ascii="Arial" w:hAnsi="Arial" w:cs="Arial"/>
          <w:lang w:val="en-IN"/>
        </w:rPr>
        <w:t xml:space="preserve">The Multi-Sector Endogenous Growth Model and empirical data based study from 246 prefecture-level cities in China explains the way of Fintech driven technological innovation and regional economic development. The R&amp; D investment and economic growth show </w:t>
      </w:r>
      <w:r w:rsidRPr="001612BD">
        <w:rPr>
          <w:rFonts w:ascii="Arial" w:hAnsi="Arial" w:cs="Arial"/>
          <w:lang w:val="en-IN"/>
        </w:rPr>
        <w:lastRenderedPageBreak/>
        <w:t>more improved especially in developed cities, while in the case of underdeveloped areas the impact is lower. In order to emphasize the Fintech development promotion, talent cultivation, digital infrastructure and differentiated regional strategies lead towards co-ordinated growth and inclusive innovation. The further research suggestions are spatial effects, knowledge spillovers. the interaction between Fintech, human capital, and regional economic development. (Huang et al., 2025)</w:t>
      </w:r>
    </w:p>
    <w:p w14:paraId="742615DA" w14:textId="77777777" w:rsidR="008A321B" w:rsidRPr="001612BD" w:rsidRDefault="008A321B" w:rsidP="00C97275">
      <w:pPr>
        <w:jc w:val="both"/>
        <w:rPr>
          <w:rFonts w:ascii="Arial" w:hAnsi="Arial" w:cs="Arial"/>
          <w:lang w:val="en-IN"/>
        </w:rPr>
      </w:pPr>
      <w:r w:rsidRPr="001612BD">
        <w:rPr>
          <w:rFonts w:ascii="Arial" w:hAnsi="Arial" w:cs="Arial"/>
          <w:lang w:val="en-IN"/>
        </w:rPr>
        <w:t xml:space="preserve">A study based on Nigerian financial system gives that there </w:t>
      </w:r>
      <w:proofErr w:type="gramStart"/>
      <w:r w:rsidRPr="001612BD">
        <w:rPr>
          <w:rFonts w:ascii="Arial" w:hAnsi="Arial" w:cs="Arial"/>
          <w:lang w:val="en-IN"/>
        </w:rPr>
        <w:t>exist</w:t>
      </w:r>
      <w:proofErr w:type="gramEnd"/>
      <w:r w:rsidRPr="001612BD">
        <w:rPr>
          <w:rFonts w:ascii="Arial" w:hAnsi="Arial" w:cs="Arial"/>
          <w:lang w:val="en-IN"/>
        </w:rPr>
        <w:t xml:space="preserve"> a rapid financial innovation over the last three decades with the adoption of Fintech payment mechanisms like mobile banking, online transactions, POS systems and ATMs, even then the instability and unpredictability in money demand are there with enhanced transaction speed and convenience. These innovations forced the regulatory mechanisms and traditional monetary patterns to make sufficient arrangements for reviewing the conventional systems in a digitally supported platform.  (</w:t>
      </w:r>
      <w:proofErr w:type="spellStart"/>
      <w:r w:rsidRPr="001612BD">
        <w:rPr>
          <w:rFonts w:ascii="Arial" w:hAnsi="Arial" w:cs="Arial"/>
          <w:lang w:val="en-IN"/>
        </w:rPr>
        <w:t>Oyadeyi</w:t>
      </w:r>
      <w:proofErr w:type="spellEnd"/>
      <w:r w:rsidRPr="001612BD">
        <w:rPr>
          <w:rFonts w:ascii="Arial" w:hAnsi="Arial" w:cs="Arial"/>
          <w:lang w:val="en-IN"/>
        </w:rPr>
        <w:t xml:space="preserve">, 2025) </w:t>
      </w:r>
    </w:p>
    <w:p w14:paraId="742139E3" w14:textId="77777777" w:rsidR="008A321B" w:rsidRPr="001612BD" w:rsidRDefault="008A321B" w:rsidP="00C97275">
      <w:pPr>
        <w:jc w:val="both"/>
        <w:rPr>
          <w:rFonts w:ascii="Arial" w:hAnsi="Arial" w:cs="Arial"/>
          <w:lang w:val="en-IN"/>
        </w:rPr>
      </w:pPr>
      <w:r w:rsidRPr="001612BD">
        <w:rPr>
          <w:rFonts w:ascii="Arial" w:hAnsi="Arial" w:cs="Arial"/>
          <w:lang w:val="en-IN"/>
        </w:rPr>
        <w:t>A study regarding the evolution of digital payment systems in India reviews the progression of early EFTs to digital payment platforms like mobile wallets, UPI and digital rupee. The Government- regulatory- infrastructural initiatives have sped up Fintech adoption and promotion of financial inclusion. There are major challenges of cyber security risks, digital literacy gaps and limitations of infrastructure. The study suggests that the robust policy support, sustained innovation, and awareness campaigns are unavoidable pre-requisites to inclusion, secure digital payment ecosystem   and long-term accessibility. (</w:t>
      </w:r>
      <w:proofErr w:type="spellStart"/>
      <w:r w:rsidRPr="001612BD">
        <w:rPr>
          <w:rFonts w:ascii="Arial" w:hAnsi="Arial" w:cs="Arial"/>
          <w:lang w:val="en-IN"/>
        </w:rPr>
        <w:t>Katrak</w:t>
      </w:r>
      <w:proofErr w:type="spellEnd"/>
      <w:r w:rsidRPr="001612BD">
        <w:rPr>
          <w:rFonts w:ascii="Arial" w:hAnsi="Arial" w:cs="Arial"/>
          <w:lang w:val="en-IN"/>
        </w:rPr>
        <w:t>, 2024)</w:t>
      </w:r>
    </w:p>
    <w:p w14:paraId="39B6B6AC" w14:textId="77777777" w:rsidR="008A321B" w:rsidRPr="001612BD" w:rsidRDefault="008A321B" w:rsidP="00C97275">
      <w:pPr>
        <w:jc w:val="both"/>
        <w:rPr>
          <w:rFonts w:ascii="Arial" w:hAnsi="Arial" w:cs="Arial"/>
          <w:lang w:val="en-IN"/>
        </w:rPr>
      </w:pPr>
      <w:r w:rsidRPr="001612BD">
        <w:rPr>
          <w:rFonts w:ascii="Arial" w:hAnsi="Arial" w:cs="Arial"/>
          <w:lang w:val="en-IN"/>
        </w:rPr>
        <w:t xml:space="preserve">In a study about Mobile Banking adoption in Kenya it was seen a steep hike which include in transactions (54%), in agents (19.56%) and in accounts (14.56%). The features such as supporting payments ,micro-loans, peer-to-peer transfers and bill payments has made the mobile banking as a dominant part of the financial system. </w:t>
      </w:r>
      <w:r w:rsidRPr="001612BD">
        <w:rPr>
          <w:rFonts w:ascii="Arial" w:hAnsi="Arial" w:cs="Arial"/>
          <w:shd w:val="clear" w:color="auto" w:fill="FFFFFF"/>
          <w:lang w:val="en-IN"/>
        </w:rPr>
        <w:t>Minoritized and low-income groups are facilitated with this to build credit profiles. The Fintech adoption has been sped up by the Covid-19 Pandemic explosion. As a part of this the government agencies also framed regulations for Fintech. The study suggests that the Fintech based investments can improve economic resilience in growth economies.</w:t>
      </w:r>
      <w:r w:rsidRPr="001612BD">
        <w:rPr>
          <w:rFonts w:ascii="Arial" w:hAnsi="Arial" w:cs="Arial"/>
          <w:lang w:val="en-IN"/>
        </w:rPr>
        <w:t xml:space="preserve"> (Tut, 2023) The study among rural women conducted in Kerala reveals the factors influencing the use of TAM (Technology Acceptance Model) are namely Perceived Usefulness, Ease of Use etc. which positively shape attitudes. The findings direct that the prominent factors which can stimulate the mobile payment adoption and advanced digital financial inclusion are reducing costs, building trust, enhancing usability and providing localized support.   (M R &amp; </w:t>
      </w:r>
      <w:proofErr w:type="spellStart"/>
      <w:r w:rsidRPr="001612BD">
        <w:rPr>
          <w:rFonts w:ascii="Arial" w:hAnsi="Arial" w:cs="Arial"/>
          <w:lang w:val="en-IN"/>
        </w:rPr>
        <w:t>Sasankan</w:t>
      </w:r>
      <w:proofErr w:type="spellEnd"/>
      <w:r w:rsidRPr="001612BD">
        <w:rPr>
          <w:rFonts w:ascii="Arial" w:hAnsi="Arial" w:cs="Arial"/>
          <w:lang w:val="en-IN"/>
        </w:rPr>
        <w:t>, 2024.)</w:t>
      </w:r>
    </w:p>
    <w:p w14:paraId="318AAC0B" w14:textId="77777777" w:rsidR="008A321B" w:rsidRPr="001612BD" w:rsidRDefault="008A321B" w:rsidP="00C97275">
      <w:pPr>
        <w:jc w:val="both"/>
        <w:rPr>
          <w:rFonts w:ascii="Arial" w:hAnsi="Arial" w:cs="Arial"/>
          <w:lang w:val="en-IN"/>
        </w:rPr>
      </w:pPr>
      <w:r w:rsidRPr="001612BD">
        <w:rPr>
          <w:rFonts w:ascii="Arial" w:hAnsi="Arial" w:cs="Arial"/>
          <w:lang w:val="en-IN"/>
        </w:rPr>
        <w:t xml:space="preserve">A study based on the social adoption of CBDC (central bank digital currency ), potential benefits, risks, importance of  education, phased implementation and awareness.  More cautious risk management, collaboration with strategies and external experts are essential requirements for successful CBDC deployment. To have more improved social acceptance, safe and efficient use research –system design included introduction and targeted education oriented scaling is inevitable. (Horváth, 2023) </w:t>
      </w:r>
    </w:p>
    <w:p w14:paraId="2FF6E762" w14:textId="77777777" w:rsidR="008A321B" w:rsidRPr="001612BD" w:rsidRDefault="008A321B" w:rsidP="00C97275">
      <w:pPr>
        <w:jc w:val="both"/>
        <w:rPr>
          <w:rFonts w:ascii="Arial" w:hAnsi="Arial" w:cs="Arial"/>
          <w:lang w:val="en-IN"/>
        </w:rPr>
      </w:pPr>
      <w:r w:rsidRPr="001612BD">
        <w:rPr>
          <w:rFonts w:ascii="Arial" w:hAnsi="Arial" w:cs="Arial"/>
          <w:lang w:val="en-IN"/>
        </w:rPr>
        <w:t>The study based on China about the mobile payment adoption during the Covid-19 pandemic examines through the Unified Theory of Acceptance and use of Technology (UTAUT) framework.  The data collection from 593 online respondents analyses the factors of perceived security, performance expectancy, trust and social influence are the major drives in the field of mobile payment adoption. Here the role of emergency situations in rapidly directing trend of digital payment adoption and focuses the practical side of encouraging the contactless payment solutions for safety and economic stability. The study lashes light on the necessity for optimizing the strategies for user adoption under crisis on the part of governments and Fintech. (Sleiman et al., 2023)</w:t>
      </w:r>
    </w:p>
    <w:p w14:paraId="2E1755B9" w14:textId="77777777" w:rsidR="008A321B" w:rsidRPr="001612BD" w:rsidRDefault="008A321B" w:rsidP="00C97275">
      <w:pPr>
        <w:tabs>
          <w:tab w:val="left" w:pos="0"/>
        </w:tabs>
        <w:contextualSpacing/>
        <w:jc w:val="both"/>
        <w:rPr>
          <w:rFonts w:ascii="Arial" w:hAnsi="Arial" w:cs="Arial"/>
        </w:rPr>
      </w:pPr>
      <w:r w:rsidRPr="001612BD">
        <w:rPr>
          <w:rFonts w:ascii="Arial" w:hAnsi="Arial" w:cs="Arial"/>
        </w:rPr>
        <w:t>In another study the </w:t>
      </w:r>
      <w:hyperlink r:id="rId23" w:history="1">
        <w:r w:rsidRPr="001612BD">
          <w:rPr>
            <w:rFonts w:ascii="Arial" w:hAnsi="Arial" w:cs="Arial"/>
            <w:shd w:val="clear" w:color="auto" w:fill="FFFFFF"/>
          </w:rPr>
          <w:t>RACE framework</w:t>
        </w:r>
      </w:hyperlink>
      <w:r w:rsidRPr="001612BD">
        <w:rPr>
          <w:rFonts w:ascii="Arial" w:hAnsi="Arial" w:cs="Arial"/>
          <w:shd w:val="clear" w:color="auto" w:fill="FFFFFF"/>
        </w:rPr>
        <w:t> (Reach, Act, Convert, Engage)</w:t>
      </w:r>
      <w:r w:rsidRPr="001612BD">
        <w:rPr>
          <w:rFonts w:ascii="Arial" w:hAnsi="Arial" w:cs="Arial"/>
        </w:rPr>
        <w:t xml:space="preserve"> details the competition level in digital transformation  between the mobile payment market and traditional banks. </w:t>
      </w:r>
      <w:proofErr w:type="gramStart"/>
      <w:r w:rsidRPr="001612BD">
        <w:rPr>
          <w:rFonts w:ascii="Arial" w:hAnsi="Arial" w:cs="Arial"/>
        </w:rPr>
        <w:t xml:space="preserve">RACE  </w:t>
      </w:r>
      <w:proofErr w:type="spellStart"/>
      <w:r w:rsidRPr="001612BD">
        <w:rPr>
          <w:rFonts w:ascii="Arial" w:hAnsi="Arial" w:cs="Arial"/>
        </w:rPr>
        <w:t>encomposes</w:t>
      </w:r>
      <w:proofErr w:type="spellEnd"/>
      <w:proofErr w:type="gramEnd"/>
      <w:r w:rsidRPr="001612BD">
        <w:rPr>
          <w:rFonts w:ascii="Arial" w:hAnsi="Arial" w:cs="Arial"/>
        </w:rPr>
        <w:t xml:space="preserve"> strategic alliances, customers, technology resources and ecosystems, and both of them together support  safeguarding assets from risks and intense growth of markets. The model emphasis on the initiating of co-operation and ecosystem building with </w:t>
      </w:r>
      <w:r w:rsidRPr="001612BD">
        <w:rPr>
          <w:rFonts w:ascii="Arial" w:hAnsi="Arial" w:cs="Arial"/>
        </w:rPr>
        <w:lastRenderedPageBreak/>
        <w:t xml:space="preserve">the existence of dynamic capabilities and multilateral alliances.  The conventional Banks can carry innovation and competitiveness in Fintech enabled payment markets with the help </w:t>
      </w:r>
      <w:proofErr w:type="gramStart"/>
      <w:r w:rsidRPr="001612BD">
        <w:rPr>
          <w:rFonts w:ascii="Arial" w:hAnsi="Arial" w:cs="Arial"/>
        </w:rPr>
        <w:t>of  effective</w:t>
      </w:r>
      <w:proofErr w:type="gramEnd"/>
      <w:r w:rsidRPr="001612BD">
        <w:rPr>
          <w:rFonts w:ascii="Arial" w:hAnsi="Arial" w:cs="Arial"/>
        </w:rPr>
        <w:t xml:space="preserve"> resource orchestration .(Shang &amp; Chiu, 2023) </w:t>
      </w:r>
    </w:p>
    <w:p w14:paraId="504059BF" w14:textId="77777777" w:rsidR="001D4A64" w:rsidRPr="001612BD" w:rsidRDefault="001D4A64" w:rsidP="00C97275">
      <w:pPr>
        <w:tabs>
          <w:tab w:val="left" w:pos="0"/>
        </w:tabs>
        <w:contextualSpacing/>
        <w:jc w:val="both"/>
        <w:rPr>
          <w:rFonts w:ascii="Arial" w:hAnsi="Arial" w:cs="Arial"/>
        </w:rPr>
      </w:pPr>
    </w:p>
    <w:p w14:paraId="4FBFCF6D" w14:textId="77777777" w:rsidR="008A321B" w:rsidRPr="001612BD" w:rsidRDefault="002158F6" w:rsidP="00C97275">
      <w:pPr>
        <w:tabs>
          <w:tab w:val="left" w:pos="0"/>
        </w:tabs>
        <w:ind w:left="360"/>
        <w:jc w:val="both"/>
        <w:rPr>
          <w:rFonts w:ascii="Arial" w:hAnsi="Arial" w:cs="Arial"/>
          <w:b/>
          <w:bCs/>
        </w:rPr>
      </w:pPr>
      <w:r w:rsidRPr="001612BD">
        <w:rPr>
          <w:rFonts w:ascii="Arial" w:hAnsi="Arial" w:cs="Arial"/>
          <w:b/>
          <w:bCs/>
        </w:rPr>
        <w:t>1.2.</w:t>
      </w:r>
      <w:r w:rsidR="002A1A5C" w:rsidRPr="001612BD">
        <w:rPr>
          <w:rFonts w:ascii="Arial" w:hAnsi="Arial" w:cs="Arial"/>
          <w:b/>
          <w:bCs/>
        </w:rPr>
        <w:t xml:space="preserve"> </w:t>
      </w:r>
      <w:r w:rsidR="008A321B" w:rsidRPr="001612BD">
        <w:rPr>
          <w:rFonts w:ascii="Arial" w:hAnsi="Arial" w:cs="Arial"/>
          <w:b/>
          <w:bCs/>
        </w:rPr>
        <w:t>Theoretical Framework</w:t>
      </w:r>
    </w:p>
    <w:p w14:paraId="0C8556AD" w14:textId="77777777" w:rsidR="008A321B" w:rsidRPr="001612BD" w:rsidRDefault="008A321B" w:rsidP="00C97275">
      <w:pPr>
        <w:jc w:val="both"/>
        <w:rPr>
          <w:rFonts w:ascii="Arial" w:hAnsi="Arial" w:cs="Arial"/>
        </w:rPr>
      </w:pPr>
      <w:r w:rsidRPr="001612BD">
        <w:rPr>
          <w:rFonts w:ascii="Arial" w:hAnsi="Arial" w:cs="Arial"/>
          <w:lang w:eastAsia="en-IN"/>
        </w:rPr>
        <w:t xml:space="preserve">The important factors which influence green finance implementation procedure are green economy, renewable energy and sustainable development. The </w:t>
      </w:r>
      <w:proofErr w:type="spellStart"/>
      <w:r w:rsidRPr="001612BD">
        <w:rPr>
          <w:rFonts w:ascii="Arial" w:hAnsi="Arial" w:cs="Arial"/>
          <w:lang w:eastAsia="en-IN"/>
        </w:rPr>
        <w:t>harmonised</w:t>
      </w:r>
      <w:proofErr w:type="spellEnd"/>
      <w:r w:rsidRPr="001612BD">
        <w:rPr>
          <w:rFonts w:ascii="Arial" w:hAnsi="Arial" w:cs="Arial"/>
          <w:lang w:eastAsia="en-IN"/>
        </w:rPr>
        <w:t xml:space="preserve"> policy framework, product innovation, transparent ESG goals are playing an inevitable role in transforming of sustainable economy. (</w:t>
      </w:r>
      <w:r w:rsidRPr="001612BD">
        <w:rPr>
          <w:rFonts w:ascii="Arial" w:hAnsi="Arial" w:cs="Arial"/>
        </w:rPr>
        <w:t>Hussain M et al., 2024</w:t>
      </w:r>
      <w:r w:rsidRPr="001612BD">
        <w:rPr>
          <w:rFonts w:ascii="Arial" w:hAnsi="Arial" w:cs="Arial"/>
          <w:lang w:eastAsia="en-IN"/>
        </w:rPr>
        <w:t xml:space="preserve">) In India it is evident that the growth of fintech and green finance is highlighted by the support of environment sustainability. The expansion of Fintech will result in carbon </w:t>
      </w:r>
      <w:proofErr w:type="spellStart"/>
      <w:r w:rsidRPr="001612BD">
        <w:rPr>
          <w:rFonts w:ascii="Arial" w:hAnsi="Arial" w:cs="Arial"/>
          <w:lang w:eastAsia="en-IN"/>
        </w:rPr>
        <w:t>emmissions</w:t>
      </w:r>
      <w:proofErr w:type="spellEnd"/>
      <w:r w:rsidRPr="001612BD">
        <w:rPr>
          <w:rFonts w:ascii="Arial" w:hAnsi="Arial" w:cs="Arial"/>
          <w:lang w:eastAsia="en-IN"/>
        </w:rPr>
        <w:t xml:space="preserve"> and the protection investments. In order to achieve sustainable goals, the institutions and policy makers have to integrated Fintech and </w:t>
      </w:r>
      <w:proofErr w:type="gramStart"/>
      <w:r w:rsidRPr="001612BD">
        <w:rPr>
          <w:rFonts w:ascii="Arial" w:hAnsi="Arial" w:cs="Arial"/>
          <w:lang w:eastAsia="en-IN"/>
        </w:rPr>
        <w:t>promote  green</w:t>
      </w:r>
      <w:proofErr w:type="gramEnd"/>
      <w:r w:rsidRPr="001612BD">
        <w:rPr>
          <w:rFonts w:ascii="Arial" w:hAnsi="Arial" w:cs="Arial"/>
          <w:lang w:eastAsia="en-IN"/>
        </w:rPr>
        <w:t xml:space="preserve"> finance products.</w:t>
      </w:r>
      <w:r w:rsidRPr="001612BD">
        <w:rPr>
          <w:rFonts w:ascii="Arial" w:hAnsi="Arial" w:cs="Arial"/>
        </w:rPr>
        <w:t xml:space="preserve">(Sreenu  Nenavath. 2022) </w:t>
      </w:r>
    </w:p>
    <w:p w14:paraId="725AE8A9" w14:textId="77777777" w:rsidR="008A321B" w:rsidRPr="001612BD" w:rsidRDefault="008A321B" w:rsidP="00C97275">
      <w:pPr>
        <w:jc w:val="both"/>
        <w:rPr>
          <w:rFonts w:ascii="Arial" w:hAnsi="Arial" w:cs="Arial"/>
        </w:rPr>
      </w:pPr>
      <w:r w:rsidRPr="001612BD">
        <w:rPr>
          <w:rFonts w:ascii="Arial" w:hAnsi="Arial" w:cs="Arial"/>
          <w:lang w:eastAsia="en-IN"/>
        </w:rPr>
        <w:t xml:space="preserve">There is great importance in the case of growing eco-friendly financial systems. A dynamic </w:t>
      </w:r>
      <w:proofErr w:type="spellStart"/>
      <w:r w:rsidRPr="001612BD">
        <w:rPr>
          <w:rFonts w:ascii="Arial" w:hAnsi="Arial" w:cs="Arial"/>
          <w:lang w:eastAsia="en-IN"/>
        </w:rPr>
        <w:t>rassociation</w:t>
      </w:r>
      <w:proofErr w:type="spellEnd"/>
      <w:r w:rsidRPr="001612BD">
        <w:rPr>
          <w:rFonts w:ascii="Arial" w:hAnsi="Arial" w:cs="Arial"/>
          <w:lang w:eastAsia="en-IN"/>
        </w:rPr>
        <w:t xml:space="preserve"> can be witnessed among financial development, green finance, and environmental sustainability. At the same time it is apparently available that, the developing countries experience structural ana policy challenges in implementing green finance initiatives effectively. (</w:t>
      </w:r>
      <w:proofErr w:type="spellStart"/>
      <w:r w:rsidRPr="001612BD">
        <w:rPr>
          <w:rFonts w:ascii="Arial" w:hAnsi="Arial" w:cs="Arial"/>
        </w:rPr>
        <w:t>Yaying</w:t>
      </w:r>
      <w:proofErr w:type="spellEnd"/>
      <w:r w:rsidRPr="001612BD">
        <w:rPr>
          <w:rFonts w:ascii="Arial" w:hAnsi="Arial" w:cs="Arial"/>
        </w:rPr>
        <w:t xml:space="preserve"> Z et al., 2025) </w:t>
      </w:r>
    </w:p>
    <w:p w14:paraId="249C95FB" w14:textId="77777777" w:rsidR="008A321B" w:rsidRPr="001612BD" w:rsidRDefault="008A321B" w:rsidP="00C97275">
      <w:pPr>
        <w:tabs>
          <w:tab w:val="left" w:pos="0"/>
        </w:tabs>
        <w:contextualSpacing/>
        <w:jc w:val="both"/>
        <w:rPr>
          <w:rFonts w:ascii="Arial" w:hAnsi="Arial" w:cs="Arial"/>
        </w:rPr>
      </w:pPr>
      <w:r w:rsidRPr="001612BD">
        <w:rPr>
          <w:rFonts w:ascii="Arial" w:hAnsi="Arial" w:cs="Arial"/>
        </w:rPr>
        <w:t xml:space="preserve">The Indian Banking system has been strengthening through the contributions of digital payment mechanism like convenience, efficiency and round- the -clock access to financial services.  The </w:t>
      </w:r>
      <w:r w:rsidRPr="001612BD">
        <w:rPr>
          <w:rFonts w:ascii="Arial" w:hAnsi="Arial" w:cs="Arial"/>
          <w:shd w:val="clear" w:color="auto" w:fill="FFFFFF"/>
        </w:rPr>
        <w:t>emphasized faster</w:t>
      </w:r>
      <w:r w:rsidRPr="001612BD">
        <w:rPr>
          <w:rFonts w:ascii="Arial" w:hAnsi="Arial" w:cs="Arial"/>
        </w:rPr>
        <w:t xml:space="preserve"> change in the field of information and communication technology with the support of universal internet and </w:t>
      </w:r>
      <w:r w:rsidRPr="001612BD">
        <w:rPr>
          <w:rFonts w:ascii="Arial" w:hAnsi="Arial" w:cs="Arial"/>
          <w:shd w:val="clear" w:color="auto" w:fill="FFFFFF"/>
        </w:rPr>
        <w:t>mobile adoption</w:t>
      </w:r>
      <w:r w:rsidRPr="001612BD">
        <w:rPr>
          <w:rFonts w:ascii="Arial" w:hAnsi="Arial" w:cs="Arial"/>
        </w:rPr>
        <w:t xml:space="preserve"> result in rapid growth of cash based transactions into digital transactions. The growth of Fintech firms gave a better base for secure and instant payment mechanisms, even then the customer considerations such as perception and service quality are still </w:t>
      </w:r>
      <w:r w:rsidRPr="001612BD">
        <w:rPr>
          <w:rFonts w:ascii="Arial" w:hAnsi="Arial" w:cs="Arial"/>
          <w:shd w:val="clear" w:color="auto" w:fill="FFFFFF"/>
        </w:rPr>
        <w:t>decisive elements for the sustained digital payment regarding the youth purchasing behavior.</w:t>
      </w:r>
      <w:r w:rsidRPr="001612BD">
        <w:rPr>
          <w:rFonts w:ascii="Arial" w:hAnsi="Arial" w:cs="Arial"/>
        </w:rPr>
        <w:t xml:space="preserve"> (Nidhi &amp; Kamaladevi, 2025)</w:t>
      </w:r>
    </w:p>
    <w:p w14:paraId="263277F5" w14:textId="77777777" w:rsidR="00513B52" w:rsidRPr="001612BD" w:rsidRDefault="00513B52" w:rsidP="00C97275">
      <w:pPr>
        <w:tabs>
          <w:tab w:val="left" w:pos="0"/>
        </w:tabs>
        <w:contextualSpacing/>
        <w:jc w:val="both"/>
        <w:rPr>
          <w:rFonts w:ascii="Arial" w:hAnsi="Arial" w:cs="Arial"/>
        </w:rPr>
      </w:pPr>
    </w:p>
    <w:p w14:paraId="7930A733" w14:textId="77777777" w:rsidR="008A321B" w:rsidRPr="001612BD" w:rsidRDefault="008A321B" w:rsidP="00513B52">
      <w:pPr>
        <w:rPr>
          <w:rFonts w:ascii="Arial" w:hAnsi="Arial" w:cs="Arial"/>
          <w:b/>
          <w:bCs/>
          <w:lang w:val="en-IN"/>
        </w:rPr>
      </w:pPr>
      <w:r w:rsidRPr="001612BD">
        <w:rPr>
          <w:rFonts w:ascii="Arial" w:hAnsi="Arial" w:cs="Arial"/>
          <w:b/>
          <w:bCs/>
          <w:lang w:val="en-IN"/>
        </w:rPr>
        <w:t xml:space="preserve">Fig. </w:t>
      </w:r>
      <w:r w:rsidR="00513B52" w:rsidRPr="001612BD">
        <w:rPr>
          <w:rFonts w:ascii="Arial" w:hAnsi="Arial" w:cs="Arial"/>
          <w:b/>
          <w:bCs/>
          <w:lang w:val="en-IN"/>
        </w:rPr>
        <w:t xml:space="preserve">2. </w:t>
      </w:r>
      <w:r w:rsidRPr="001612BD">
        <w:rPr>
          <w:rFonts w:ascii="Arial" w:hAnsi="Arial" w:cs="Arial"/>
          <w:b/>
          <w:bCs/>
          <w:lang w:val="en-IN"/>
        </w:rPr>
        <w:t xml:space="preserve"> RBI &amp; Government Initiatives</w:t>
      </w:r>
    </w:p>
    <w:p w14:paraId="5A8B4E61" w14:textId="77777777" w:rsidR="008A321B" w:rsidRPr="001612BD" w:rsidRDefault="008A321B" w:rsidP="00C97275">
      <w:pPr>
        <w:rPr>
          <w:rFonts w:ascii="Arial" w:hAnsi="Arial" w:cs="Arial"/>
          <w:b/>
          <w:bCs/>
          <w:shd w:val="clear" w:color="auto" w:fill="FFFFFF"/>
          <w:lang w:val="en-IN"/>
        </w:rPr>
      </w:pPr>
      <w:r w:rsidRPr="001612BD">
        <w:rPr>
          <w:rFonts w:ascii="Arial" w:hAnsi="Arial" w:cs="Arial"/>
          <w:b/>
          <w:bCs/>
          <w:noProof/>
          <w:shd w:val="clear" w:color="auto" w:fill="FFFFFF"/>
          <w:lang w:bidi="ml-IN"/>
        </w:rPr>
        <w:drawing>
          <wp:inline distT="0" distB="0" distL="0" distR="0" wp14:anchorId="32ED0906" wp14:editId="4A7FFCB4">
            <wp:extent cx="5124450" cy="3048000"/>
            <wp:effectExtent l="0" t="0" r="0" b="0"/>
            <wp:docPr id="3" name="Picture 3" descr="C:\Users\HP\Downloads\Screenshot_20251222-121827.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creenshot_20251222-121827.Adobe Acroba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4719" cy="3054108"/>
                    </a:xfrm>
                    <a:prstGeom prst="rect">
                      <a:avLst/>
                    </a:prstGeom>
                    <a:noFill/>
                    <a:ln>
                      <a:noFill/>
                    </a:ln>
                  </pic:spPr>
                </pic:pic>
              </a:graphicData>
            </a:graphic>
          </wp:inline>
        </w:drawing>
      </w:r>
    </w:p>
    <w:p w14:paraId="2D4ACD02" w14:textId="77777777" w:rsidR="008A321B" w:rsidRPr="001612BD" w:rsidRDefault="008A321B" w:rsidP="00C97275">
      <w:pPr>
        <w:rPr>
          <w:rFonts w:ascii="Arial" w:hAnsi="Arial" w:cs="Arial"/>
          <w:lang w:val="en-IN"/>
        </w:rPr>
      </w:pPr>
      <w:r w:rsidRPr="001612BD">
        <w:rPr>
          <w:rFonts w:ascii="Arial" w:hAnsi="Arial" w:cs="Arial"/>
          <w:lang w:val="en-IN"/>
        </w:rPr>
        <w:t>Source: (Pankaj Yadav et al., 2024)</w:t>
      </w:r>
    </w:p>
    <w:p w14:paraId="29A7A38A" w14:textId="77777777" w:rsidR="008A321B" w:rsidRPr="001612BD" w:rsidRDefault="008A321B" w:rsidP="00C97275">
      <w:pPr>
        <w:jc w:val="both"/>
        <w:rPr>
          <w:rFonts w:ascii="Arial" w:hAnsi="Arial" w:cs="Arial"/>
        </w:rPr>
      </w:pPr>
      <w:r w:rsidRPr="001612BD">
        <w:rPr>
          <w:rFonts w:ascii="Arial" w:hAnsi="Arial" w:cs="Arial"/>
        </w:rPr>
        <w:t xml:space="preserve">The major drives of the evolution of cash- based transactions to the digital platforms are regulatory reforms, technological innovations and changing consumer preferences and the </w:t>
      </w:r>
      <w:r w:rsidRPr="001612BD">
        <w:rPr>
          <w:rFonts w:ascii="Arial" w:hAnsi="Arial" w:cs="Arial"/>
        </w:rPr>
        <w:lastRenderedPageBreak/>
        <w:t xml:space="preserve">major miles stones in that way are extending from EFT and ECS to UPI and mobile payment applications. Now a days an </w:t>
      </w:r>
      <w:r w:rsidRPr="001612BD">
        <w:rPr>
          <w:rFonts w:ascii="Arial" w:hAnsi="Arial" w:cs="Arial"/>
          <w:shd w:val="clear" w:color="auto" w:fill="FFFFFF"/>
        </w:rPr>
        <w:t xml:space="preserve">economy-wide </w:t>
      </w:r>
      <w:r w:rsidRPr="001612BD">
        <w:rPr>
          <w:rFonts w:ascii="Arial" w:hAnsi="Arial" w:cs="Arial"/>
        </w:rPr>
        <w:t xml:space="preserve">up gradation can be seen in the digital payment systems in the transactions with more efficiency and convenience. Even the challenges like cyber security and regulatory compliances exist there, the upcoming advancements to integrate with the advanced technologies like block chain and artificial </w:t>
      </w:r>
      <w:proofErr w:type="gramStart"/>
      <w:r w:rsidRPr="001612BD">
        <w:rPr>
          <w:rFonts w:ascii="Arial" w:hAnsi="Arial" w:cs="Arial"/>
        </w:rPr>
        <w:t>intelligence.(</w:t>
      </w:r>
      <w:proofErr w:type="gramEnd"/>
      <w:r w:rsidRPr="001612BD">
        <w:rPr>
          <w:rFonts w:ascii="Arial" w:hAnsi="Arial" w:cs="Arial"/>
        </w:rPr>
        <w:t xml:space="preserve">Yadav et al., 2024) </w:t>
      </w:r>
    </w:p>
    <w:p w14:paraId="1F39A87F" w14:textId="77777777" w:rsidR="008A321B" w:rsidRPr="001612BD" w:rsidRDefault="008A321B" w:rsidP="00C97275">
      <w:pPr>
        <w:jc w:val="both"/>
        <w:rPr>
          <w:rFonts w:ascii="Arial" w:hAnsi="Arial" w:cs="Arial"/>
        </w:rPr>
      </w:pPr>
      <w:r w:rsidRPr="001612BD">
        <w:rPr>
          <w:rFonts w:ascii="Arial" w:hAnsi="Arial" w:cs="Arial"/>
        </w:rPr>
        <w:t xml:space="preserve">The </w:t>
      </w:r>
      <w:proofErr w:type="spellStart"/>
      <w:r w:rsidRPr="001612BD">
        <w:rPr>
          <w:rFonts w:ascii="Arial" w:hAnsi="Arial" w:cs="Arial"/>
        </w:rPr>
        <w:t>PayTech</w:t>
      </w:r>
      <w:proofErr w:type="spellEnd"/>
      <w:r w:rsidRPr="001612BD">
        <w:rPr>
          <w:rFonts w:ascii="Arial" w:hAnsi="Arial" w:cs="Arial"/>
        </w:rPr>
        <w:t xml:space="preserve"> usage of individuals are significantly influenced by the familiar feature of employment, education level and income among them the higher education and income are the major factors which strongly promote P2P payments. The social interactions play a vital role in digital financial inclusion and thereby this is apparently clear that the Fintech companies can focus on social proof strategies in order </w:t>
      </w:r>
      <w:proofErr w:type="gramStart"/>
      <w:r w:rsidRPr="001612BD">
        <w:rPr>
          <w:rFonts w:ascii="Arial" w:hAnsi="Arial" w:cs="Arial"/>
        </w:rPr>
        <w:t>to  strengthen</w:t>
      </w:r>
      <w:proofErr w:type="gramEnd"/>
      <w:r w:rsidRPr="001612BD">
        <w:rPr>
          <w:rFonts w:ascii="Arial" w:hAnsi="Arial" w:cs="Arial"/>
        </w:rPr>
        <w:t xml:space="preserve"> the Fintech adoption. The future research can be based on cultural- regional factors along with mediating factors like trust, financial literacy and perceived security.   (</w:t>
      </w:r>
      <w:proofErr w:type="spellStart"/>
      <w:r w:rsidRPr="001612BD">
        <w:rPr>
          <w:rFonts w:ascii="Arial" w:hAnsi="Arial" w:cs="Arial"/>
        </w:rPr>
        <w:t>Nyakurukwa</w:t>
      </w:r>
      <w:proofErr w:type="spellEnd"/>
      <w:r w:rsidRPr="001612BD">
        <w:rPr>
          <w:rFonts w:ascii="Arial" w:hAnsi="Arial" w:cs="Arial"/>
        </w:rPr>
        <w:t xml:space="preserve">, </w:t>
      </w:r>
      <w:proofErr w:type="spellStart"/>
      <w:r w:rsidRPr="001612BD">
        <w:rPr>
          <w:rFonts w:ascii="Arial" w:hAnsi="Arial" w:cs="Arial"/>
        </w:rPr>
        <w:t>Seetharam</w:t>
      </w:r>
      <w:proofErr w:type="spellEnd"/>
      <w:r w:rsidRPr="001612BD">
        <w:rPr>
          <w:rFonts w:ascii="Arial" w:hAnsi="Arial" w:cs="Arial"/>
        </w:rPr>
        <w:t>, &amp; Chipeta, 2025)</w:t>
      </w:r>
    </w:p>
    <w:p w14:paraId="0201CEEE" w14:textId="77777777" w:rsidR="00513B52" w:rsidRPr="001612BD" w:rsidRDefault="00513B52" w:rsidP="00C97275">
      <w:pPr>
        <w:jc w:val="both"/>
        <w:rPr>
          <w:rFonts w:ascii="Arial" w:hAnsi="Arial" w:cs="Arial"/>
        </w:rPr>
      </w:pPr>
    </w:p>
    <w:p w14:paraId="1A6C3C2E" w14:textId="77777777" w:rsidR="008A321B" w:rsidRPr="001612BD" w:rsidRDefault="008A321B" w:rsidP="00C97275">
      <w:pPr>
        <w:rPr>
          <w:rFonts w:ascii="Arial" w:hAnsi="Arial" w:cs="Arial"/>
          <w:b/>
          <w:bCs/>
          <w:lang w:val="en-IN"/>
        </w:rPr>
      </w:pPr>
      <w:r w:rsidRPr="001612BD">
        <w:rPr>
          <w:rFonts w:ascii="Arial" w:hAnsi="Arial" w:cs="Arial"/>
          <w:b/>
          <w:bCs/>
          <w:lang w:val="en-IN"/>
        </w:rPr>
        <w:t>Fig</w:t>
      </w:r>
      <w:r w:rsidR="00513B52" w:rsidRPr="001612BD">
        <w:rPr>
          <w:rFonts w:ascii="Arial" w:hAnsi="Arial" w:cs="Arial"/>
          <w:b/>
          <w:bCs/>
          <w:lang w:val="en-IN"/>
        </w:rPr>
        <w:t xml:space="preserve">. 3. </w:t>
      </w:r>
      <w:r w:rsidRPr="001612BD">
        <w:rPr>
          <w:rFonts w:ascii="Arial" w:hAnsi="Arial" w:cs="Arial"/>
          <w:b/>
          <w:bCs/>
          <w:lang w:val="en-IN"/>
        </w:rPr>
        <w:t xml:space="preserve"> Historical Developments of Payment System</w:t>
      </w:r>
    </w:p>
    <w:p w14:paraId="454D81A3" w14:textId="77777777" w:rsidR="008A321B" w:rsidRPr="001612BD" w:rsidRDefault="008A321B" w:rsidP="00C97275">
      <w:pPr>
        <w:rPr>
          <w:rFonts w:ascii="Arial" w:hAnsi="Arial" w:cs="Arial"/>
        </w:rPr>
      </w:pPr>
      <w:r w:rsidRPr="001612BD">
        <w:rPr>
          <w:rFonts w:ascii="Arial" w:hAnsi="Arial" w:cs="Arial"/>
          <w:noProof/>
          <w:lang w:bidi="ml-IN"/>
        </w:rPr>
        <w:drawing>
          <wp:inline distT="0" distB="0" distL="0" distR="0" wp14:anchorId="2B0E50D8" wp14:editId="5F4044EF">
            <wp:extent cx="5276850" cy="4419272"/>
            <wp:effectExtent l="0" t="0" r="0" b="0"/>
            <wp:docPr id="4" name="Picture 4" descr="C:\Users\HP\Downloads\Screenshot_20251222-121655.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reenshot_20251222-121655.Adobe Acroba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242" cy="4419600"/>
                    </a:xfrm>
                    <a:prstGeom prst="rect">
                      <a:avLst/>
                    </a:prstGeom>
                    <a:noFill/>
                    <a:ln>
                      <a:noFill/>
                    </a:ln>
                  </pic:spPr>
                </pic:pic>
              </a:graphicData>
            </a:graphic>
          </wp:inline>
        </w:drawing>
      </w:r>
    </w:p>
    <w:p w14:paraId="49731B49" w14:textId="77777777" w:rsidR="008A321B" w:rsidRPr="001612BD" w:rsidRDefault="008A321B" w:rsidP="00C97275">
      <w:pPr>
        <w:rPr>
          <w:rFonts w:ascii="Arial" w:hAnsi="Arial" w:cs="Arial"/>
          <w:lang w:val="en-IN"/>
        </w:rPr>
      </w:pPr>
      <w:r w:rsidRPr="001612BD">
        <w:rPr>
          <w:rFonts w:ascii="Arial" w:hAnsi="Arial" w:cs="Arial"/>
          <w:lang w:val="en-IN"/>
        </w:rPr>
        <w:t>Source: (Pankaj Yadav et al., 2024)</w:t>
      </w:r>
    </w:p>
    <w:p w14:paraId="5FEAADE3" w14:textId="77777777" w:rsidR="001D4A64" w:rsidRPr="001612BD" w:rsidRDefault="001D4A64" w:rsidP="00C97275">
      <w:pPr>
        <w:rPr>
          <w:rFonts w:ascii="Arial" w:hAnsi="Arial" w:cs="Arial"/>
          <w:lang w:val="en-IN"/>
        </w:rPr>
      </w:pPr>
    </w:p>
    <w:p w14:paraId="491DCCA8" w14:textId="77777777" w:rsidR="008A321B" w:rsidRPr="001612BD" w:rsidRDefault="008A321B" w:rsidP="00C97275">
      <w:pPr>
        <w:contextualSpacing/>
        <w:jc w:val="both"/>
        <w:rPr>
          <w:rFonts w:ascii="Arial" w:hAnsi="Arial" w:cs="Arial"/>
        </w:rPr>
      </w:pPr>
      <w:r w:rsidRPr="001612BD">
        <w:rPr>
          <w:rFonts w:ascii="Arial" w:hAnsi="Arial" w:cs="Arial"/>
        </w:rPr>
        <w:t xml:space="preserve">Mobile payment service adoption based study on Hungarian Generation X during the period of Covid-19 investigates the influencing factors, which are subjective norms, pandemic-related risk and perceived usefulness (mediating variable) which significantly shaped behavioral intentions. The relevance of health crises in accelerating digital payment option is the major matter of investigation in the </w:t>
      </w:r>
      <w:proofErr w:type="gramStart"/>
      <w:r w:rsidRPr="001612BD">
        <w:rPr>
          <w:rFonts w:ascii="Arial" w:hAnsi="Arial" w:cs="Arial"/>
        </w:rPr>
        <w:t>study.(</w:t>
      </w:r>
      <w:proofErr w:type="spellStart"/>
      <w:proofErr w:type="gramEnd"/>
      <w:r w:rsidRPr="001612BD">
        <w:rPr>
          <w:rFonts w:ascii="Arial" w:hAnsi="Arial" w:cs="Arial"/>
        </w:rPr>
        <w:t>Daragmeh</w:t>
      </w:r>
      <w:proofErr w:type="spellEnd"/>
      <w:r w:rsidRPr="001612BD">
        <w:rPr>
          <w:rFonts w:ascii="Arial" w:hAnsi="Arial" w:cs="Arial"/>
        </w:rPr>
        <w:t xml:space="preserve"> et al., 2021)</w:t>
      </w:r>
    </w:p>
    <w:p w14:paraId="17413827" w14:textId="77777777" w:rsidR="00513B52" w:rsidRPr="001612BD" w:rsidRDefault="00513B52" w:rsidP="00C97275">
      <w:pPr>
        <w:contextualSpacing/>
        <w:jc w:val="both"/>
        <w:rPr>
          <w:rFonts w:ascii="Arial" w:hAnsi="Arial" w:cs="Arial"/>
        </w:rPr>
      </w:pPr>
    </w:p>
    <w:p w14:paraId="3C13F1F5" w14:textId="77777777" w:rsidR="008A321B" w:rsidRPr="001612BD" w:rsidRDefault="008A321B" w:rsidP="00C97275">
      <w:pPr>
        <w:rPr>
          <w:rFonts w:ascii="Arial" w:hAnsi="Arial" w:cs="Arial"/>
          <w:b/>
          <w:bCs/>
          <w:lang w:val="en-IN"/>
        </w:rPr>
      </w:pPr>
      <w:r w:rsidRPr="001612BD">
        <w:rPr>
          <w:rFonts w:ascii="Arial" w:hAnsi="Arial" w:cs="Arial"/>
          <w:b/>
          <w:bCs/>
          <w:lang w:val="en-IN"/>
        </w:rPr>
        <w:t xml:space="preserve">Fig. </w:t>
      </w:r>
      <w:r w:rsidR="00513B52" w:rsidRPr="001612BD">
        <w:rPr>
          <w:rFonts w:ascii="Arial" w:hAnsi="Arial" w:cs="Arial"/>
          <w:b/>
          <w:bCs/>
          <w:lang w:val="en-IN"/>
        </w:rPr>
        <w:t xml:space="preserve">4. </w:t>
      </w:r>
      <w:r w:rsidRPr="001612BD">
        <w:rPr>
          <w:rFonts w:ascii="Arial" w:hAnsi="Arial" w:cs="Arial"/>
          <w:b/>
          <w:bCs/>
          <w:lang w:val="en-IN"/>
        </w:rPr>
        <w:t xml:space="preserve"> Overall Analysis of UPI</w:t>
      </w:r>
    </w:p>
    <w:p w14:paraId="643609E9" w14:textId="77777777" w:rsidR="008A321B" w:rsidRPr="001612BD" w:rsidRDefault="008A321B" w:rsidP="00C97275">
      <w:pPr>
        <w:jc w:val="center"/>
        <w:rPr>
          <w:rFonts w:ascii="Arial" w:hAnsi="Arial" w:cs="Arial"/>
          <w:b/>
          <w:bCs/>
          <w:lang w:val="en-IN"/>
        </w:rPr>
      </w:pPr>
    </w:p>
    <w:p w14:paraId="08271B8C" w14:textId="77777777" w:rsidR="008A321B" w:rsidRPr="001612BD" w:rsidRDefault="008A321B" w:rsidP="00C97275">
      <w:pPr>
        <w:tabs>
          <w:tab w:val="left" w:pos="810"/>
        </w:tabs>
        <w:rPr>
          <w:rFonts w:ascii="Arial" w:hAnsi="Arial" w:cs="Arial"/>
          <w:lang w:val="en-IN"/>
        </w:rPr>
      </w:pPr>
      <w:r w:rsidRPr="001612BD">
        <w:rPr>
          <w:rFonts w:ascii="Arial" w:hAnsi="Arial" w:cs="Arial"/>
          <w:noProof/>
          <w:lang w:bidi="ml-IN"/>
        </w:rPr>
        <w:drawing>
          <wp:inline distT="0" distB="0" distL="0" distR="0" wp14:anchorId="3FA17631" wp14:editId="304008D3">
            <wp:extent cx="5124450" cy="6934200"/>
            <wp:effectExtent l="0" t="0" r="0" b="0"/>
            <wp:docPr id="7" name="Picture 7" descr="C:\Users\HP\Downloads\Screenshot_20251222-121759.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Screenshot_20251222-121759.Adobe Acroba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1590" cy="6943861"/>
                    </a:xfrm>
                    <a:prstGeom prst="rect">
                      <a:avLst/>
                    </a:prstGeom>
                    <a:noFill/>
                    <a:ln>
                      <a:noFill/>
                    </a:ln>
                  </pic:spPr>
                </pic:pic>
              </a:graphicData>
            </a:graphic>
          </wp:inline>
        </w:drawing>
      </w:r>
    </w:p>
    <w:p w14:paraId="5F586C8D" w14:textId="77777777" w:rsidR="008A321B" w:rsidRPr="001612BD" w:rsidRDefault="008A321B" w:rsidP="00C97275">
      <w:pPr>
        <w:rPr>
          <w:rFonts w:ascii="Arial" w:hAnsi="Arial" w:cs="Arial"/>
          <w:lang w:val="en-IN"/>
        </w:rPr>
      </w:pPr>
      <w:r w:rsidRPr="001612BD">
        <w:rPr>
          <w:rFonts w:ascii="Arial" w:hAnsi="Arial" w:cs="Arial"/>
          <w:lang w:val="en-IN"/>
        </w:rPr>
        <w:t>Source: (Pankaj Yadav et al., 2024)</w:t>
      </w:r>
    </w:p>
    <w:p w14:paraId="5E493AE2" w14:textId="77777777" w:rsidR="001D4A64" w:rsidRPr="001612BD" w:rsidRDefault="001D4A64" w:rsidP="00C97275">
      <w:pPr>
        <w:rPr>
          <w:rFonts w:ascii="Arial" w:hAnsi="Arial" w:cs="Arial"/>
          <w:lang w:val="en-IN"/>
        </w:rPr>
      </w:pPr>
    </w:p>
    <w:p w14:paraId="3A64CBE4" w14:textId="77777777" w:rsidR="001D4A64" w:rsidRPr="001612BD" w:rsidRDefault="001D4A64" w:rsidP="00C97275">
      <w:pPr>
        <w:rPr>
          <w:rFonts w:ascii="Arial" w:hAnsi="Arial" w:cs="Arial"/>
          <w:lang w:val="en-IN"/>
        </w:rPr>
      </w:pPr>
    </w:p>
    <w:p w14:paraId="47EEB0DC" w14:textId="77777777" w:rsidR="008A321B" w:rsidRPr="001612BD" w:rsidRDefault="008A321B" w:rsidP="00C97275">
      <w:pPr>
        <w:rPr>
          <w:rFonts w:ascii="Arial" w:hAnsi="Arial" w:cs="Arial"/>
          <w:lang w:val="en-IN"/>
        </w:rPr>
      </w:pPr>
      <w:r w:rsidRPr="001612BD">
        <w:rPr>
          <w:rFonts w:ascii="Arial" w:hAnsi="Arial" w:cs="Arial"/>
          <w:b/>
          <w:bCs/>
          <w:lang w:val="en-IN"/>
        </w:rPr>
        <w:lastRenderedPageBreak/>
        <w:t xml:space="preserve">Fig. </w:t>
      </w:r>
      <w:r w:rsidR="00513B52" w:rsidRPr="001612BD">
        <w:rPr>
          <w:rFonts w:ascii="Arial" w:hAnsi="Arial" w:cs="Arial"/>
          <w:b/>
          <w:bCs/>
          <w:lang w:val="en-IN"/>
        </w:rPr>
        <w:t xml:space="preserve">5. </w:t>
      </w:r>
      <w:r w:rsidRPr="001612BD">
        <w:rPr>
          <w:rFonts w:ascii="Arial" w:hAnsi="Arial" w:cs="Arial"/>
          <w:b/>
          <w:bCs/>
          <w:lang w:val="en-IN"/>
        </w:rPr>
        <w:t xml:space="preserve"> Digital Payment Trends 2024</w:t>
      </w:r>
    </w:p>
    <w:p w14:paraId="2B03C941" w14:textId="77777777" w:rsidR="008A321B" w:rsidRPr="001612BD" w:rsidRDefault="008A321B" w:rsidP="00C97275">
      <w:pPr>
        <w:rPr>
          <w:rFonts w:ascii="Arial" w:hAnsi="Arial" w:cs="Arial"/>
          <w:lang w:val="en-IN"/>
        </w:rPr>
      </w:pPr>
      <w:r w:rsidRPr="001612BD">
        <w:rPr>
          <w:rFonts w:ascii="Arial" w:hAnsi="Arial" w:cs="Arial"/>
          <w:noProof/>
          <w:lang w:bidi="ml-IN"/>
        </w:rPr>
        <w:drawing>
          <wp:inline distT="0" distB="0" distL="0" distR="0" wp14:anchorId="239F4405" wp14:editId="30014497">
            <wp:extent cx="4982976" cy="1885950"/>
            <wp:effectExtent l="0" t="0" r="0" b="0"/>
            <wp:docPr id="8" name="Picture 8" descr="C:\Users\HP\Downloads\Screenshot_20251222-203201.Phot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Screenshot_20251222-203201.Photo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0948" cy="1892752"/>
                    </a:xfrm>
                    <a:prstGeom prst="rect">
                      <a:avLst/>
                    </a:prstGeom>
                    <a:noFill/>
                    <a:ln>
                      <a:noFill/>
                    </a:ln>
                  </pic:spPr>
                </pic:pic>
              </a:graphicData>
            </a:graphic>
          </wp:inline>
        </w:drawing>
      </w:r>
    </w:p>
    <w:p w14:paraId="4B4C9A94" w14:textId="77777777" w:rsidR="008A321B" w:rsidRPr="001612BD" w:rsidRDefault="008A321B" w:rsidP="00C97275">
      <w:pPr>
        <w:rPr>
          <w:rFonts w:ascii="Arial" w:hAnsi="Arial" w:cs="Arial"/>
          <w:lang w:val="en-IN"/>
        </w:rPr>
      </w:pPr>
      <w:r w:rsidRPr="001612BD">
        <w:rPr>
          <w:rFonts w:ascii="Arial" w:hAnsi="Arial" w:cs="Arial"/>
          <w:lang w:val="en-IN"/>
        </w:rPr>
        <w:t>Source:  (</w:t>
      </w:r>
      <w:proofErr w:type="spellStart"/>
      <w:r w:rsidRPr="001612BD">
        <w:rPr>
          <w:rFonts w:ascii="Arial" w:hAnsi="Arial" w:cs="Arial"/>
          <w:lang w:val="en-IN"/>
        </w:rPr>
        <w:t>Jekaterina</w:t>
      </w:r>
      <w:proofErr w:type="spellEnd"/>
      <w:r w:rsidRPr="001612BD">
        <w:rPr>
          <w:rFonts w:ascii="Arial" w:hAnsi="Arial" w:cs="Arial"/>
          <w:lang w:val="en-IN"/>
        </w:rPr>
        <w:t xml:space="preserve"> </w:t>
      </w:r>
      <w:proofErr w:type="spellStart"/>
      <w:r w:rsidRPr="001612BD">
        <w:rPr>
          <w:rFonts w:ascii="Arial" w:hAnsi="Arial" w:cs="Arial"/>
          <w:lang w:val="en-IN"/>
        </w:rPr>
        <w:t>Drozdovica</w:t>
      </w:r>
      <w:proofErr w:type="spellEnd"/>
      <w:r w:rsidRPr="001612BD">
        <w:rPr>
          <w:rFonts w:ascii="Arial" w:hAnsi="Arial" w:cs="Arial"/>
          <w:lang w:val="en-IN"/>
        </w:rPr>
        <w:t>, 2024)</w:t>
      </w:r>
    </w:p>
    <w:p w14:paraId="54D3030B" w14:textId="77777777" w:rsidR="00513B52" w:rsidRPr="001612BD" w:rsidRDefault="008A321B" w:rsidP="00C97275">
      <w:pPr>
        <w:rPr>
          <w:rFonts w:ascii="Arial" w:hAnsi="Arial" w:cs="Arial"/>
          <w:lang w:val="en-IN"/>
        </w:rPr>
      </w:pPr>
      <w:r w:rsidRPr="001612BD">
        <w:rPr>
          <w:rFonts w:ascii="Arial" w:hAnsi="Arial" w:cs="Arial"/>
          <w:lang w:val="en-IN"/>
        </w:rPr>
        <w:t>The Fig.</w:t>
      </w:r>
      <w:r w:rsidR="00513B52" w:rsidRPr="001612BD">
        <w:rPr>
          <w:rFonts w:ascii="Arial" w:hAnsi="Arial" w:cs="Arial"/>
          <w:lang w:val="en-IN"/>
        </w:rPr>
        <w:t xml:space="preserve">5. </w:t>
      </w:r>
      <w:r w:rsidRPr="001612BD">
        <w:rPr>
          <w:rFonts w:ascii="Arial" w:hAnsi="Arial" w:cs="Arial"/>
          <w:lang w:val="en-IN"/>
        </w:rPr>
        <w:t xml:space="preserve"> shows the Digital Payment Trends during the year 2024 and hints the future also.</w:t>
      </w:r>
    </w:p>
    <w:p w14:paraId="3E28B0B0" w14:textId="77777777" w:rsidR="008A321B" w:rsidRPr="001612BD" w:rsidRDefault="008A321B" w:rsidP="00C97275">
      <w:pPr>
        <w:rPr>
          <w:rFonts w:ascii="Arial" w:hAnsi="Arial" w:cs="Arial"/>
          <w:lang w:val="en-IN"/>
        </w:rPr>
      </w:pPr>
      <w:r w:rsidRPr="001612BD">
        <w:rPr>
          <w:rFonts w:ascii="Arial" w:hAnsi="Arial" w:cs="Arial"/>
          <w:lang w:val="en-IN"/>
        </w:rPr>
        <w:t xml:space="preserve">  </w:t>
      </w:r>
    </w:p>
    <w:p w14:paraId="3A0F14CC" w14:textId="1E3315BD" w:rsidR="008A321B" w:rsidRPr="001612BD" w:rsidRDefault="008A321B" w:rsidP="00325A5E">
      <w:pPr>
        <w:pStyle w:val="AbstHead"/>
        <w:numPr>
          <w:ilvl w:val="0"/>
          <w:numId w:val="34"/>
        </w:numPr>
        <w:spacing w:after="0"/>
        <w:jc w:val="both"/>
        <w:rPr>
          <w:rFonts w:ascii="Arial" w:hAnsi="Arial" w:cs="Arial"/>
        </w:rPr>
      </w:pPr>
      <w:r w:rsidRPr="001612BD">
        <w:rPr>
          <w:rFonts w:ascii="Arial" w:hAnsi="Arial" w:cs="Arial"/>
        </w:rPr>
        <w:t xml:space="preserve">material and methods </w:t>
      </w:r>
    </w:p>
    <w:p w14:paraId="6F9DAD2C" w14:textId="77777777" w:rsidR="00325A5E" w:rsidRPr="001612BD" w:rsidRDefault="00325A5E" w:rsidP="00325A5E">
      <w:pPr>
        <w:pStyle w:val="AbstHead"/>
        <w:spacing w:after="0"/>
        <w:ind w:left="360"/>
        <w:jc w:val="both"/>
        <w:rPr>
          <w:rFonts w:ascii="Arial" w:hAnsi="Arial" w:cs="Arial"/>
        </w:rPr>
      </w:pPr>
    </w:p>
    <w:p w14:paraId="0F0973BD" w14:textId="77777777" w:rsidR="008A321B" w:rsidRPr="001612BD" w:rsidRDefault="008A321B" w:rsidP="00C97275">
      <w:pPr>
        <w:jc w:val="both"/>
        <w:outlineLvl w:val="0"/>
        <w:rPr>
          <w:rFonts w:ascii="Arial" w:hAnsi="Arial" w:cs="Arial"/>
          <w:lang w:val="en-IN"/>
        </w:rPr>
      </w:pPr>
      <w:r w:rsidRPr="001612BD">
        <w:rPr>
          <w:rFonts w:ascii="Arial" w:hAnsi="Arial" w:cs="Arial"/>
          <w:lang w:val="en-IN"/>
        </w:rPr>
        <w:t xml:space="preserve">The study on usage of Digital payment practices among Millennials in a Green Financial Orientation basis is focused here. The descriptive and analytical research design is used in the study. The purposive sampling Method is </w:t>
      </w:r>
      <w:proofErr w:type="spellStart"/>
      <w:r w:rsidRPr="001612BD">
        <w:rPr>
          <w:rFonts w:ascii="Arial" w:hAnsi="Arial" w:cs="Arial"/>
          <w:lang w:val="en-IN"/>
        </w:rPr>
        <w:t>choosen</w:t>
      </w:r>
      <w:proofErr w:type="spellEnd"/>
      <w:r w:rsidRPr="001612BD">
        <w:rPr>
          <w:rFonts w:ascii="Arial" w:hAnsi="Arial" w:cs="Arial"/>
          <w:lang w:val="en-IN"/>
        </w:rPr>
        <w:t xml:space="preserve"> for data collection purpose. The population is the users of Digital Payment practices which is limited to millennial categories in Kerala and 206 samples are collected using structured questionnaire.</w:t>
      </w:r>
    </w:p>
    <w:p w14:paraId="78A9CBC9" w14:textId="77777777" w:rsidR="008A321B" w:rsidRPr="001612BD" w:rsidRDefault="008A321B" w:rsidP="00C97275">
      <w:pPr>
        <w:jc w:val="both"/>
        <w:outlineLvl w:val="0"/>
        <w:rPr>
          <w:rFonts w:ascii="Arial" w:hAnsi="Arial" w:cs="Arial"/>
        </w:rPr>
      </w:pPr>
      <w:r w:rsidRPr="001612BD">
        <w:rPr>
          <w:rFonts w:ascii="Arial" w:hAnsi="Arial" w:cs="Arial"/>
          <w:lang w:val="en-IN"/>
        </w:rPr>
        <w:t xml:space="preserve"> The analysis tools used in the study include: </w:t>
      </w:r>
      <w:r w:rsidRPr="001612BD">
        <w:rPr>
          <w:rFonts w:ascii="Arial" w:hAnsi="Arial" w:cs="Arial"/>
          <w:kern w:val="36"/>
          <w:lang w:val="en-IN"/>
        </w:rPr>
        <w:t xml:space="preserve">Reliability Analysis is conducted using </w:t>
      </w:r>
      <w:r w:rsidRPr="001612BD">
        <w:rPr>
          <w:rFonts w:ascii="Arial" w:hAnsi="Arial" w:cs="Arial"/>
          <w:lang w:val="en-IN"/>
        </w:rPr>
        <w:t xml:space="preserve">Cronbach's Alpha, </w:t>
      </w:r>
      <w:r w:rsidRPr="001612BD">
        <w:rPr>
          <w:rFonts w:ascii="Arial" w:hAnsi="Arial" w:cs="Arial"/>
          <w:kern w:val="36"/>
          <w:lang w:val="en-IN"/>
        </w:rPr>
        <w:t>Descriptives</w:t>
      </w:r>
      <w:r w:rsidRPr="001612BD">
        <w:rPr>
          <w:rFonts w:ascii="Arial" w:hAnsi="Arial" w:cs="Arial"/>
          <w:lang w:val="en-IN"/>
        </w:rPr>
        <w:t xml:space="preserve">, </w:t>
      </w:r>
      <w:r w:rsidRPr="001612BD">
        <w:rPr>
          <w:rFonts w:ascii="Arial" w:hAnsi="Arial" w:cs="Arial"/>
          <w:lang w:val="en-IN" w:eastAsia="en-IN"/>
        </w:rPr>
        <w:t>Kruskal–Wallis H Test</w:t>
      </w:r>
      <w:r w:rsidRPr="001612BD">
        <w:rPr>
          <w:rFonts w:ascii="Arial" w:hAnsi="Arial" w:cs="Arial"/>
          <w:lang w:val="en-IN"/>
        </w:rPr>
        <w:t xml:space="preserve">, </w:t>
      </w:r>
      <w:proofErr w:type="spellStart"/>
      <w:r w:rsidRPr="001612BD">
        <w:rPr>
          <w:rFonts w:ascii="Arial" w:hAnsi="Arial" w:cs="Arial"/>
          <w:lang w:val="en-IN"/>
        </w:rPr>
        <w:t>Dwass</w:t>
      </w:r>
      <w:proofErr w:type="spellEnd"/>
      <w:r w:rsidRPr="001612BD">
        <w:rPr>
          <w:rFonts w:ascii="Arial" w:hAnsi="Arial" w:cs="Arial"/>
          <w:lang w:val="en-IN"/>
        </w:rPr>
        <w:t>-Steel-Critchlow-</w:t>
      </w:r>
      <w:proofErr w:type="spellStart"/>
      <w:r w:rsidRPr="001612BD">
        <w:rPr>
          <w:rFonts w:ascii="Arial" w:hAnsi="Arial" w:cs="Arial"/>
          <w:lang w:val="en-IN"/>
        </w:rPr>
        <w:t>Fligner</w:t>
      </w:r>
      <w:proofErr w:type="spellEnd"/>
      <w:r w:rsidRPr="001612BD">
        <w:rPr>
          <w:rFonts w:ascii="Arial" w:hAnsi="Arial" w:cs="Arial"/>
          <w:lang w:val="en-IN"/>
        </w:rPr>
        <w:t xml:space="preserve"> Pairwise Comparisons, Spearman’s Rank-Order Correlation, Multiple Linear Regression Analysis, Pearson’s Product–Moment Correlation Coefficients </w:t>
      </w:r>
      <w:proofErr w:type="gramStart"/>
      <w:r w:rsidRPr="001612BD">
        <w:rPr>
          <w:rFonts w:ascii="Arial" w:hAnsi="Arial" w:cs="Arial"/>
          <w:lang w:val="en-IN"/>
        </w:rPr>
        <w:t>And</w:t>
      </w:r>
      <w:proofErr w:type="gramEnd"/>
      <w:r w:rsidRPr="001612BD">
        <w:rPr>
          <w:rFonts w:ascii="Arial" w:hAnsi="Arial" w:cs="Arial"/>
          <w:lang w:val="en-IN"/>
        </w:rPr>
        <w:t xml:space="preserve"> Linear Regression Analysis. And also Demographic Profile of respondents is analysed using Percentage Analysis with the help of graphical representation. </w:t>
      </w:r>
    </w:p>
    <w:p w14:paraId="24FBCBB7" w14:textId="77777777" w:rsidR="008A321B" w:rsidRPr="001612BD" w:rsidRDefault="008A321B" w:rsidP="00C97275">
      <w:pPr>
        <w:jc w:val="both"/>
        <w:outlineLvl w:val="0"/>
        <w:rPr>
          <w:rFonts w:ascii="Arial" w:hAnsi="Arial" w:cs="Arial"/>
        </w:rPr>
      </w:pPr>
      <w:r w:rsidRPr="001612BD">
        <w:rPr>
          <w:rFonts w:ascii="Arial" w:hAnsi="Arial" w:cs="Arial"/>
          <w:lang w:val="en-IN"/>
        </w:rPr>
        <w:t>A text based Conceptual Model is used to define the Variables (</w:t>
      </w:r>
      <w:r w:rsidRPr="001612BD">
        <w:rPr>
          <w:rFonts w:ascii="Arial" w:hAnsi="Arial" w:cs="Arial"/>
        </w:rPr>
        <w:t>Independent Variables, Independent Variables, Moderating Variables and Mediating Variables).</w:t>
      </w:r>
    </w:p>
    <w:p w14:paraId="6AC30252" w14:textId="77777777" w:rsidR="008A321B" w:rsidRPr="001612BD" w:rsidRDefault="008A321B" w:rsidP="00C97275">
      <w:pPr>
        <w:jc w:val="both"/>
        <w:rPr>
          <w:rFonts w:ascii="Arial" w:hAnsi="Arial" w:cs="Arial"/>
          <w:lang w:val="en-IN"/>
        </w:rPr>
      </w:pPr>
      <w:r w:rsidRPr="001612BD">
        <w:rPr>
          <w:rFonts w:ascii="Arial" w:hAnsi="Arial" w:cs="Arial"/>
          <w:lang w:val="en-IN"/>
        </w:rPr>
        <w:t>The Variables based Conceptual model is shown below in Fig.</w:t>
      </w:r>
      <w:r w:rsidR="001D4A64" w:rsidRPr="001612BD">
        <w:rPr>
          <w:rFonts w:ascii="Arial" w:hAnsi="Arial" w:cs="Arial"/>
          <w:lang w:val="en-IN"/>
        </w:rPr>
        <w:t>6</w:t>
      </w:r>
      <w:r w:rsidRPr="001612BD">
        <w:rPr>
          <w:rFonts w:ascii="Arial" w:hAnsi="Arial" w:cs="Arial"/>
          <w:lang w:val="en-IN"/>
        </w:rPr>
        <w:t>.</w:t>
      </w:r>
    </w:p>
    <w:p w14:paraId="563CF1A2" w14:textId="77777777" w:rsidR="002158F6" w:rsidRPr="001612BD" w:rsidRDefault="002158F6" w:rsidP="00C97275">
      <w:pPr>
        <w:jc w:val="both"/>
        <w:rPr>
          <w:rFonts w:ascii="Arial" w:hAnsi="Arial" w:cs="Arial"/>
          <w:lang w:val="en-IN"/>
        </w:rPr>
      </w:pPr>
    </w:p>
    <w:p w14:paraId="7B0EB8A0" w14:textId="77777777" w:rsidR="008739B9" w:rsidRDefault="008A321B" w:rsidP="00C97275">
      <w:pPr>
        <w:outlineLvl w:val="1"/>
        <w:rPr>
          <w:rFonts w:ascii="Arial" w:hAnsi="Arial" w:cs="Arial"/>
          <w:b/>
          <w:bCs/>
          <w:lang w:val="en-IN" w:eastAsia="en-IN"/>
        </w:rPr>
      </w:pPr>
      <w:r w:rsidRPr="001612BD">
        <w:rPr>
          <w:rFonts w:ascii="Arial" w:hAnsi="Arial" w:cs="Arial"/>
          <w:b/>
          <w:bCs/>
          <w:lang w:val="en-IN" w:eastAsia="en-IN"/>
        </w:rPr>
        <w:t xml:space="preserve">Fig. </w:t>
      </w:r>
      <w:r w:rsidR="00513B52" w:rsidRPr="001612BD">
        <w:rPr>
          <w:rFonts w:ascii="Arial" w:hAnsi="Arial" w:cs="Arial"/>
          <w:b/>
          <w:bCs/>
          <w:lang w:val="en-IN" w:eastAsia="en-IN"/>
        </w:rPr>
        <w:t>6.</w:t>
      </w:r>
      <w:r w:rsidRPr="001612BD">
        <w:rPr>
          <w:rFonts w:ascii="Arial" w:hAnsi="Arial" w:cs="Arial"/>
          <w:b/>
          <w:bCs/>
          <w:lang w:val="en-IN" w:eastAsia="en-IN"/>
        </w:rPr>
        <w:t xml:space="preserve"> Four Types of Variables in the Conceptual Model</w:t>
      </w:r>
    </w:p>
    <w:p w14:paraId="7ECDDE16" w14:textId="77777777" w:rsidR="008A321B" w:rsidRPr="007B4398" w:rsidRDefault="008739B9" w:rsidP="007B4398">
      <w:pPr>
        <w:outlineLvl w:val="1"/>
        <w:rPr>
          <w:rFonts w:ascii="Arial" w:hAnsi="Arial" w:cs="Arial"/>
          <w:b/>
          <w:bCs/>
          <w:lang w:val="en-IN" w:eastAsia="en-IN"/>
        </w:rPr>
      </w:pPr>
      <w:r>
        <w:rPr>
          <w:rFonts w:ascii="Arial" w:hAnsi="Arial" w:cs="Arial"/>
          <w:b/>
          <w:bCs/>
          <w:noProof/>
          <w:lang w:bidi="ml-IN"/>
        </w:rPr>
        <w:drawing>
          <wp:inline distT="0" distB="0" distL="0" distR="0" wp14:anchorId="3BB1275A" wp14:editId="163F8103">
            <wp:extent cx="5295900" cy="2428875"/>
            <wp:effectExtent l="0" t="0" r="0" b="0"/>
            <wp:docPr id="2" name="Picture 2" descr="C:\Users\HP\Documents\Screenshot_20260402-231432.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Screenshot_20260402-231432.Adobe Acroba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2428875"/>
                    </a:xfrm>
                    <a:prstGeom prst="rect">
                      <a:avLst/>
                    </a:prstGeom>
                    <a:noFill/>
                    <a:ln>
                      <a:noFill/>
                    </a:ln>
                  </pic:spPr>
                </pic:pic>
              </a:graphicData>
            </a:graphic>
          </wp:inline>
        </w:drawing>
      </w:r>
    </w:p>
    <w:p w14:paraId="3ACDFDE2" w14:textId="77777777" w:rsidR="008A321B" w:rsidRPr="001612BD" w:rsidRDefault="008A321B" w:rsidP="00C97275">
      <w:pPr>
        <w:outlineLvl w:val="1"/>
        <w:rPr>
          <w:rFonts w:ascii="Arial" w:hAnsi="Arial" w:cs="Arial"/>
          <w:lang w:val="en-IN" w:eastAsia="en-IN"/>
        </w:rPr>
      </w:pPr>
      <w:r w:rsidRPr="001612BD">
        <w:rPr>
          <w:rFonts w:ascii="Arial" w:hAnsi="Arial" w:cs="Arial"/>
          <w:lang w:val="en-IN" w:eastAsia="en-IN"/>
        </w:rPr>
        <w:t>Source: Author</w:t>
      </w:r>
    </w:p>
    <w:p w14:paraId="0B91A5BD" w14:textId="77777777" w:rsidR="008A321B" w:rsidRPr="001612BD" w:rsidRDefault="008A321B" w:rsidP="00C97275">
      <w:pPr>
        <w:rPr>
          <w:rFonts w:ascii="Arial" w:hAnsi="Arial" w:cs="Arial"/>
          <w:shd w:val="clear" w:color="auto" w:fill="FFFFFF"/>
          <w:lang w:val="en-IN"/>
        </w:rPr>
      </w:pPr>
    </w:p>
    <w:p w14:paraId="6D9006F1" w14:textId="77777777" w:rsidR="00790ADA" w:rsidRPr="001612BD" w:rsidRDefault="00790ADA" w:rsidP="00C97275">
      <w:pPr>
        <w:pStyle w:val="Body"/>
        <w:spacing w:after="0"/>
        <w:rPr>
          <w:rFonts w:ascii="Arial" w:hAnsi="Arial" w:cs="Arial"/>
        </w:rPr>
      </w:pPr>
    </w:p>
    <w:p w14:paraId="49675019" w14:textId="77777777" w:rsidR="00902823" w:rsidRPr="001612BD" w:rsidRDefault="00000F8F" w:rsidP="00325A5E">
      <w:pPr>
        <w:pStyle w:val="Head1"/>
        <w:numPr>
          <w:ilvl w:val="0"/>
          <w:numId w:val="34"/>
        </w:numPr>
        <w:spacing w:after="0"/>
        <w:jc w:val="both"/>
        <w:rPr>
          <w:rFonts w:ascii="Arial" w:hAnsi="Arial" w:cs="Arial"/>
        </w:rPr>
      </w:pPr>
      <w:r w:rsidRPr="001612BD">
        <w:rPr>
          <w:rFonts w:ascii="Arial" w:hAnsi="Arial" w:cs="Arial"/>
        </w:rPr>
        <w:t>results and discussion</w:t>
      </w:r>
    </w:p>
    <w:p w14:paraId="1B78B55D" w14:textId="77777777" w:rsidR="002A1A5C" w:rsidRPr="001612BD" w:rsidRDefault="002A1A5C" w:rsidP="00C97275">
      <w:pPr>
        <w:pStyle w:val="Head1"/>
        <w:spacing w:after="0"/>
        <w:ind w:left="360"/>
        <w:jc w:val="both"/>
        <w:rPr>
          <w:rFonts w:ascii="Arial" w:hAnsi="Arial" w:cs="Arial"/>
        </w:rPr>
      </w:pPr>
    </w:p>
    <w:p w14:paraId="00D261F1" w14:textId="77777777" w:rsidR="002A1A5C" w:rsidRPr="001612BD" w:rsidRDefault="002A1A5C" w:rsidP="00C31FDC">
      <w:pPr>
        <w:jc w:val="both"/>
        <w:outlineLvl w:val="0"/>
        <w:rPr>
          <w:rFonts w:ascii="Arial" w:hAnsi="Arial" w:cs="Arial"/>
          <w:lang w:val="en-IN"/>
        </w:rPr>
      </w:pPr>
      <w:r w:rsidRPr="001612BD">
        <w:rPr>
          <w:rFonts w:ascii="Arial" w:hAnsi="Arial" w:cs="Arial"/>
          <w:kern w:val="36"/>
          <w:lang w:val="en-IN"/>
        </w:rPr>
        <w:t xml:space="preserve">The data collected from 206 respondents belonging to millennial category. </w:t>
      </w:r>
      <w:proofErr w:type="gramStart"/>
      <w:r w:rsidRPr="001612BD">
        <w:rPr>
          <w:rFonts w:ascii="Arial" w:hAnsi="Arial" w:cs="Arial"/>
          <w:kern w:val="36"/>
          <w:lang w:val="en-IN"/>
        </w:rPr>
        <w:t>The  collected</w:t>
      </w:r>
      <w:proofErr w:type="gramEnd"/>
      <w:r w:rsidRPr="001612BD">
        <w:rPr>
          <w:rFonts w:ascii="Arial" w:hAnsi="Arial" w:cs="Arial"/>
          <w:kern w:val="36"/>
          <w:lang w:val="en-IN"/>
        </w:rPr>
        <w:t xml:space="preserve"> data has been classified and tabulated in order to apply necessary analysis tools.  Reliability Analysis is conducted using </w:t>
      </w:r>
      <w:r w:rsidRPr="001612BD">
        <w:rPr>
          <w:rFonts w:ascii="Arial" w:hAnsi="Arial" w:cs="Arial"/>
          <w:lang w:val="en-IN"/>
        </w:rPr>
        <w:t xml:space="preserve">Cronbach's Alpha, </w:t>
      </w:r>
      <w:r w:rsidRPr="001612BD">
        <w:rPr>
          <w:rFonts w:ascii="Arial" w:hAnsi="Arial" w:cs="Arial"/>
          <w:kern w:val="36"/>
          <w:lang w:val="en-IN"/>
        </w:rPr>
        <w:t xml:space="preserve">Descriptives </w:t>
      </w:r>
      <w:r w:rsidRPr="001612BD">
        <w:rPr>
          <w:rFonts w:ascii="Arial" w:hAnsi="Arial" w:cs="Arial"/>
          <w:lang w:val="en-IN"/>
        </w:rPr>
        <w:t xml:space="preserve">are calculated in order to find out means and standard deviations of constructs, </w:t>
      </w:r>
      <w:r w:rsidRPr="001612BD">
        <w:rPr>
          <w:rFonts w:ascii="Arial" w:hAnsi="Arial" w:cs="Arial"/>
          <w:lang w:val="en-IN" w:eastAsia="en-IN"/>
        </w:rPr>
        <w:t xml:space="preserve">Kruskal–Wallis H test was conducted to examine significant differences in  </w:t>
      </w:r>
      <w:r w:rsidRPr="001612BD">
        <w:rPr>
          <w:rFonts w:ascii="Arial" w:hAnsi="Arial" w:cs="Arial"/>
          <w:lang w:val="en-IN"/>
        </w:rPr>
        <w:t xml:space="preserve">the level of awareness about </w:t>
      </w:r>
      <w:r w:rsidRPr="001612BD">
        <w:rPr>
          <w:rFonts w:ascii="Arial" w:hAnsi="Arial" w:cs="Arial"/>
        </w:rPr>
        <w:t xml:space="preserve">about Green financial </w:t>
      </w:r>
      <w:proofErr w:type="spellStart"/>
      <w:r w:rsidRPr="001612BD">
        <w:rPr>
          <w:rFonts w:ascii="Arial" w:hAnsi="Arial" w:cs="Arial"/>
        </w:rPr>
        <w:t>behaviour</w:t>
      </w:r>
      <w:proofErr w:type="spellEnd"/>
      <w:r w:rsidRPr="001612BD">
        <w:rPr>
          <w:rFonts w:ascii="Arial" w:hAnsi="Arial" w:cs="Arial"/>
        </w:rPr>
        <w:t xml:space="preserve"> and digital payments</w:t>
      </w:r>
      <w:r w:rsidRPr="001612BD">
        <w:rPr>
          <w:rFonts w:ascii="Arial" w:hAnsi="Arial" w:cs="Arial"/>
          <w:lang w:val="en-IN"/>
        </w:rPr>
        <w:t xml:space="preserve"> among various demographic groups, </w:t>
      </w:r>
      <w:proofErr w:type="spellStart"/>
      <w:r w:rsidRPr="001612BD">
        <w:rPr>
          <w:rFonts w:ascii="Arial" w:hAnsi="Arial" w:cs="Arial"/>
          <w:lang w:val="en-IN"/>
        </w:rPr>
        <w:t>Dwass</w:t>
      </w:r>
      <w:proofErr w:type="spellEnd"/>
      <w:r w:rsidRPr="001612BD">
        <w:rPr>
          <w:rFonts w:ascii="Arial" w:hAnsi="Arial" w:cs="Arial"/>
          <w:lang w:val="en-IN"/>
        </w:rPr>
        <w:t>-Steel-Critchlow-</w:t>
      </w:r>
      <w:proofErr w:type="spellStart"/>
      <w:r w:rsidRPr="001612BD">
        <w:rPr>
          <w:rFonts w:ascii="Arial" w:hAnsi="Arial" w:cs="Arial"/>
          <w:lang w:val="en-IN"/>
        </w:rPr>
        <w:t>Fligner</w:t>
      </w:r>
      <w:proofErr w:type="spellEnd"/>
      <w:r w:rsidRPr="001612BD">
        <w:rPr>
          <w:rFonts w:ascii="Arial" w:hAnsi="Arial" w:cs="Arial"/>
          <w:lang w:val="en-IN"/>
        </w:rPr>
        <w:t xml:space="preserve"> pairwise comparisons to identify which specific groups differ from each other regarding the awareness level, A Spearman’s rank-order correlation was conducted to examine the relationship between </w:t>
      </w:r>
      <w:r w:rsidRPr="001612BD">
        <w:rPr>
          <w:rFonts w:ascii="Arial" w:hAnsi="Arial" w:cs="Arial"/>
        </w:rPr>
        <w:t>factors influencing usage of digital payment options in a sustainability-focused world</w:t>
      </w:r>
      <w:r w:rsidRPr="001612BD">
        <w:rPr>
          <w:rFonts w:ascii="Arial" w:hAnsi="Arial" w:cs="Arial"/>
          <w:lang w:val="en-IN"/>
        </w:rPr>
        <w:t xml:space="preserve"> and awareness level, A multiple linear regression analysis was conducted to examine whether age, gender, education level, employment status, and monthly income significantly predict awareness level, Pearson’s product–moment correlation coefficients were computed to examine the relationships among the seven variables of </w:t>
      </w:r>
      <w:r w:rsidRPr="001612BD">
        <w:rPr>
          <w:rFonts w:ascii="Arial" w:hAnsi="Arial" w:cs="Arial"/>
        </w:rPr>
        <w:t>role of  Green finance-oriented payment options  in promoting environmentally responsible financial behavior</w:t>
      </w:r>
      <w:r w:rsidRPr="001612BD">
        <w:rPr>
          <w:rFonts w:ascii="Arial" w:hAnsi="Arial" w:cs="Arial"/>
          <w:lang w:val="en-IN"/>
        </w:rPr>
        <w:t xml:space="preserve">, A linear regression analysis was conducted to examine whether age, gender, education level, employment status, and monthly income predict </w:t>
      </w:r>
      <w:proofErr w:type="spellStart"/>
      <w:r w:rsidRPr="001612BD">
        <w:rPr>
          <w:rFonts w:ascii="Arial" w:hAnsi="Arial" w:cs="Arial"/>
          <w:lang w:val="en-IN"/>
        </w:rPr>
        <w:t>wareness</w:t>
      </w:r>
      <w:proofErr w:type="spellEnd"/>
      <w:r w:rsidRPr="001612BD">
        <w:rPr>
          <w:rFonts w:ascii="Arial" w:hAnsi="Arial" w:cs="Arial"/>
          <w:lang w:val="en-IN"/>
        </w:rPr>
        <w:t xml:space="preserve"> level. Statistical Software </w:t>
      </w:r>
      <w:proofErr w:type="spellStart"/>
      <w:r w:rsidRPr="001612BD">
        <w:rPr>
          <w:rFonts w:ascii="Arial" w:hAnsi="Arial" w:cs="Arial"/>
          <w:lang w:val="en-IN"/>
        </w:rPr>
        <w:t>Jamovi</w:t>
      </w:r>
      <w:proofErr w:type="spellEnd"/>
      <w:r w:rsidRPr="001612BD">
        <w:rPr>
          <w:rFonts w:ascii="Arial" w:hAnsi="Arial" w:cs="Arial"/>
          <w:lang w:val="en-IN"/>
        </w:rPr>
        <w:t xml:space="preserve"> is used for Data Analysis purpose.</w:t>
      </w:r>
    </w:p>
    <w:p w14:paraId="22041406" w14:textId="77777777" w:rsidR="002A1A5C" w:rsidRDefault="002A1A5C" w:rsidP="00C97275">
      <w:pPr>
        <w:jc w:val="both"/>
        <w:outlineLvl w:val="0"/>
        <w:rPr>
          <w:rFonts w:ascii="Arial" w:hAnsi="Arial" w:cs="Arial"/>
          <w:lang w:val="en-IN"/>
        </w:rPr>
      </w:pPr>
      <w:r w:rsidRPr="001612BD">
        <w:rPr>
          <w:rFonts w:ascii="Arial" w:hAnsi="Arial" w:cs="Arial"/>
          <w:lang w:val="en-IN"/>
        </w:rPr>
        <w:t xml:space="preserve">The topic of study Digital payment practices among Millennials in Kerala in a Green Financial Perspective is growing through the use a set of analysis tools with the help of the statistical analysis software </w:t>
      </w:r>
      <w:proofErr w:type="spellStart"/>
      <w:r w:rsidRPr="001612BD">
        <w:rPr>
          <w:rFonts w:ascii="Arial" w:hAnsi="Arial" w:cs="Arial"/>
          <w:lang w:val="en-IN"/>
        </w:rPr>
        <w:t>Jamovi</w:t>
      </w:r>
      <w:proofErr w:type="spellEnd"/>
      <w:r w:rsidRPr="001612BD">
        <w:rPr>
          <w:rFonts w:ascii="Arial" w:hAnsi="Arial" w:cs="Arial"/>
          <w:lang w:val="en-IN"/>
        </w:rPr>
        <w:t>. The interpretations drawn are discussed below with the help of tabulation and graphical representation.</w:t>
      </w:r>
    </w:p>
    <w:p w14:paraId="1180E9E0" w14:textId="77777777" w:rsidR="006B1E98" w:rsidRPr="001612BD" w:rsidRDefault="006B1E98" w:rsidP="00C97275">
      <w:pPr>
        <w:jc w:val="both"/>
        <w:outlineLvl w:val="0"/>
        <w:rPr>
          <w:rFonts w:ascii="Arial" w:hAnsi="Arial" w:cs="Arial"/>
          <w:lang w:val="en-IN"/>
        </w:rPr>
      </w:pPr>
    </w:p>
    <w:p w14:paraId="1998DE21" w14:textId="77777777" w:rsidR="002A1A5C" w:rsidRDefault="002A1A5C" w:rsidP="00C97275">
      <w:pPr>
        <w:outlineLvl w:val="0"/>
        <w:rPr>
          <w:rFonts w:ascii="Arial" w:hAnsi="Arial" w:cs="Arial"/>
          <w:b/>
          <w:bCs/>
          <w:lang w:val="en-IN"/>
        </w:rPr>
      </w:pPr>
      <w:r w:rsidRPr="001612BD">
        <w:rPr>
          <w:rFonts w:ascii="Arial" w:hAnsi="Arial" w:cs="Arial"/>
          <w:b/>
          <w:bCs/>
          <w:lang w:val="en-IN"/>
        </w:rPr>
        <w:t>Fig.</w:t>
      </w:r>
      <w:r w:rsidR="00513B52" w:rsidRPr="001612BD">
        <w:rPr>
          <w:rFonts w:ascii="Arial" w:hAnsi="Arial" w:cs="Arial"/>
          <w:b/>
          <w:bCs/>
          <w:lang w:val="en-IN"/>
        </w:rPr>
        <w:t xml:space="preserve">7. </w:t>
      </w:r>
      <w:r w:rsidRPr="001612BD">
        <w:rPr>
          <w:rFonts w:ascii="Arial" w:hAnsi="Arial" w:cs="Arial"/>
          <w:b/>
          <w:bCs/>
          <w:lang w:val="en-IN"/>
        </w:rPr>
        <w:t xml:space="preserve"> Demographic Profile</w:t>
      </w:r>
    </w:p>
    <w:p w14:paraId="188E461C" w14:textId="77777777" w:rsidR="006B1E98" w:rsidRDefault="006B1E98" w:rsidP="00C97275">
      <w:pPr>
        <w:outlineLvl w:val="0"/>
        <w:rPr>
          <w:rFonts w:ascii="Arial" w:hAnsi="Arial" w:cs="Arial"/>
          <w:b/>
          <w:bCs/>
          <w:lang w:val="en-IN"/>
        </w:rPr>
      </w:pPr>
    </w:p>
    <w:p w14:paraId="25245F27" w14:textId="77777777" w:rsidR="006B1E98" w:rsidRPr="001612BD" w:rsidRDefault="006B1E98" w:rsidP="00C97275">
      <w:pPr>
        <w:outlineLvl w:val="0"/>
        <w:rPr>
          <w:rFonts w:ascii="Arial" w:hAnsi="Arial" w:cs="Arial"/>
          <w:b/>
          <w:bCs/>
          <w:lang w:val="en-IN"/>
        </w:rPr>
      </w:pPr>
    </w:p>
    <w:p w14:paraId="7F63151F" w14:textId="77777777" w:rsidR="002A1A5C" w:rsidRPr="001612BD" w:rsidRDefault="002A1A5C" w:rsidP="00C97275">
      <w:pPr>
        <w:jc w:val="both"/>
        <w:outlineLvl w:val="0"/>
        <w:rPr>
          <w:rFonts w:ascii="Arial" w:hAnsi="Arial" w:cs="Arial"/>
          <w:noProof/>
        </w:rPr>
      </w:pPr>
      <w:r w:rsidRPr="001612BD">
        <w:rPr>
          <w:rFonts w:ascii="Arial" w:hAnsi="Arial" w:cs="Arial"/>
          <w:noProof/>
          <w:lang w:bidi="ml-IN"/>
        </w:rPr>
        <w:drawing>
          <wp:inline distT="0" distB="0" distL="0" distR="0" wp14:anchorId="1D451759" wp14:editId="7E9D8134">
            <wp:extent cx="5143500" cy="3381375"/>
            <wp:effectExtent l="0" t="0" r="0" b="0"/>
            <wp:docPr id="14" name="Picture 14" descr="C:\Users\HP\Documents\Bluetooth\Screenshot_20260226-005603.Adobe Acro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Bluetooth\Screenshot_20260226-005603.Adobe Acroba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3381375"/>
                    </a:xfrm>
                    <a:prstGeom prst="rect">
                      <a:avLst/>
                    </a:prstGeom>
                    <a:noFill/>
                    <a:ln>
                      <a:noFill/>
                    </a:ln>
                  </pic:spPr>
                </pic:pic>
              </a:graphicData>
            </a:graphic>
          </wp:inline>
        </w:drawing>
      </w:r>
    </w:p>
    <w:p w14:paraId="172E466E" w14:textId="77777777" w:rsidR="002A1A5C" w:rsidRPr="001612BD" w:rsidRDefault="002A1A5C" w:rsidP="00C97275">
      <w:pPr>
        <w:outlineLvl w:val="0"/>
        <w:rPr>
          <w:rFonts w:ascii="Arial" w:hAnsi="Arial" w:cs="Arial"/>
          <w:lang w:val="en-IN"/>
        </w:rPr>
      </w:pPr>
      <w:r w:rsidRPr="001612BD">
        <w:rPr>
          <w:rFonts w:ascii="Arial" w:hAnsi="Arial" w:cs="Arial"/>
          <w:lang w:val="en-IN"/>
        </w:rPr>
        <w:t>Source: Primary Data</w:t>
      </w:r>
    </w:p>
    <w:p w14:paraId="6550A514" w14:textId="77777777" w:rsidR="002A1A5C" w:rsidRDefault="002A1A5C" w:rsidP="00C97275">
      <w:pPr>
        <w:jc w:val="both"/>
        <w:outlineLvl w:val="0"/>
        <w:rPr>
          <w:rFonts w:ascii="Arial" w:hAnsi="Arial" w:cs="Arial"/>
          <w:lang w:val="en-IN"/>
        </w:rPr>
      </w:pPr>
      <w:r w:rsidRPr="001612BD">
        <w:rPr>
          <w:rFonts w:ascii="Arial" w:hAnsi="Arial" w:cs="Arial"/>
          <w:lang w:val="en-IN"/>
        </w:rPr>
        <w:lastRenderedPageBreak/>
        <w:t xml:space="preserve">The Demographic Profile of the respondents reveals that out of 206 individuals responded 24% are belonging to 29-32 age group, 33-36 age group, 25% - 37-40 age group and 41-44 age group. And also the male – female proportion of the respondents is 53% and 47 % respectively. The Income level of respondents  gives that 23 % of them  falls in below Rs. 25000, 42 % in Rs. 25000-Rs. 50000, 15 % in Rs. 50000 – Rs. 75000, 10% in Rs. 75000-100000 and  10% in Rs. 100000 above. While discussing Education Qualification, Most of the respondents (68%) are post graduates, 16 % are graduates, 7 % are PhD holders and 9 % are belonging to other educational qualifications. Employment status of respondents shows that 88% are employed, 1% self- employed and 11% are unemployed.   </w:t>
      </w:r>
    </w:p>
    <w:p w14:paraId="61D9D62B" w14:textId="77777777" w:rsidR="00FD3A50" w:rsidRPr="001612BD" w:rsidRDefault="00FD3A50" w:rsidP="00C97275">
      <w:pPr>
        <w:jc w:val="both"/>
        <w:outlineLvl w:val="0"/>
        <w:rPr>
          <w:rFonts w:ascii="Arial" w:hAnsi="Arial" w:cs="Arial"/>
          <w:b/>
          <w:bCs/>
          <w:lang w:val="en-IN"/>
        </w:rPr>
      </w:pPr>
    </w:p>
    <w:p w14:paraId="7CFA0AA8" w14:textId="77777777" w:rsidR="002A1A5C" w:rsidRDefault="002A1A5C" w:rsidP="00C97275">
      <w:pPr>
        <w:outlineLvl w:val="0"/>
        <w:rPr>
          <w:rFonts w:ascii="Arial" w:hAnsi="Arial" w:cs="Arial"/>
          <w:b/>
          <w:bCs/>
          <w:kern w:val="36"/>
          <w:lang w:val="en-IN"/>
        </w:rPr>
      </w:pPr>
      <w:r w:rsidRPr="001612BD">
        <w:rPr>
          <w:rFonts w:ascii="Arial" w:hAnsi="Arial" w:cs="Arial"/>
          <w:b/>
          <w:bCs/>
          <w:lang w:val="en-IN"/>
        </w:rPr>
        <w:t>Table</w:t>
      </w:r>
      <w:r w:rsidR="00513B52" w:rsidRPr="001612BD">
        <w:rPr>
          <w:rFonts w:ascii="Arial" w:hAnsi="Arial" w:cs="Arial"/>
          <w:b/>
          <w:bCs/>
          <w:lang w:val="en-IN"/>
        </w:rPr>
        <w:t xml:space="preserve">.1. </w:t>
      </w:r>
      <w:r w:rsidR="002158F6" w:rsidRPr="001612BD">
        <w:rPr>
          <w:rFonts w:ascii="Arial" w:hAnsi="Arial" w:cs="Arial"/>
          <w:b/>
          <w:bCs/>
          <w:lang w:val="en-IN"/>
        </w:rPr>
        <w:t xml:space="preserve"> </w:t>
      </w:r>
      <w:r w:rsidRPr="001612BD">
        <w:rPr>
          <w:rFonts w:ascii="Arial" w:hAnsi="Arial" w:cs="Arial"/>
          <w:b/>
          <w:bCs/>
          <w:kern w:val="36"/>
          <w:lang w:val="en-IN"/>
        </w:rPr>
        <w:t>Reliability Analysis</w:t>
      </w:r>
    </w:p>
    <w:p w14:paraId="1F77C379" w14:textId="77777777" w:rsidR="00FD3A50" w:rsidRPr="001612BD" w:rsidRDefault="00FD3A50" w:rsidP="00C97275">
      <w:pPr>
        <w:outlineLvl w:val="0"/>
        <w:rPr>
          <w:rFonts w:ascii="Arial" w:hAnsi="Arial" w:cs="Arial"/>
          <w:b/>
          <w:bCs/>
          <w:kern w:val="36"/>
          <w:lang w:val="en-IN"/>
        </w:rPr>
      </w:pPr>
    </w:p>
    <w:tbl>
      <w:tblPr>
        <w:tblW w:w="7543" w:type="dxa"/>
        <w:jc w:val="center"/>
        <w:tblCellSpacing w:w="15" w:type="dxa"/>
        <w:tblCellMar>
          <w:top w:w="15" w:type="dxa"/>
          <w:left w:w="15" w:type="dxa"/>
          <w:bottom w:w="15" w:type="dxa"/>
          <w:right w:w="15" w:type="dxa"/>
        </w:tblCellMar>
        <w:tblLook w:val="04A0" w:firstRow="1" w:lastRow="0" w:firstColumn="1" w:lastColumn="0" w:noHBand="0" w:noVBand="1"/>
      </w:tblPr>
      <w:tblGrid>
        <w:gridCol w:w="5870"/>
        <w:gridCol w:w="328"/>
        <w:gridCol w:w="654"/>
        <w:gridCol w:w="30"/>
        <w:gridCol w:w="661"/>
      </w:tblGrid>
      <w:tr w:rsidR="002A1A5C" w:rsidRPr="001612BD" w14:paraId="27805DE4" w14:textId="77777777" w:rsidTr="006C5443">
        <w:trPr>
          <w:cantSplit/>
          <w:trHeight w:val="30"/>
          <w:tblHeader/>
          <w:tblCellSpacing w:w="15" w:type="dxa"/>
          <w:jc w:val="center"/>
        </w:trPr>
        <w:tc>
          <w:tcPr>
            <w:tcW w:w="7483" w:type="dxa"/>
            <w:gridSpan w:val="5"/>
            <w:tcBorders>
              <w:top w:val="nil"/>
              <w:left w:val="nil"/>
              <w:bottom w:val="single" w:sz="6" w:space="0" w:color="333333"/>
              <w:right w:val="nil"/>
            </w:tcBorders>
            <w:tcMar>
              <w:top w:w="60" w:type="dxa"/>
              <w:left w:w="0" w:type="dxa"/>
              <w:bottom w:w="60" w:type="dxa"/>
              <w:right w:w="120" w:type="dxa"/>
            </w:tcMar>
            <w:vAlign w:val="center"/>
            <w:hideMark/>
          </w:tcPr>
          <w:p w14:paraId="5092B6EC" w14:textId="77777777" w:rsidR="002A1A5C" w:rsidRPr="001612BD" w:rsidRDefault="002A1A5C" w:rsidP="00C97275">
            <w:pPr>
              <w:rPr>
                <w:rFonts w:ascii="Arial" w:hAnsi="Arial" w:cs="Arial"/>
              </w:rPr>
            </w:pPr>
            <w:r w:rsidRPr="001612BD">
              <w:rPr>
                <w:rFonts w:ascii="Arial" w:hAnsi="Arial" w:cs="Arial"/>
              </w:rPr>
              <w:t>Scale Reliability Statistics</w:t>
            </w:r>
          </w:p>
        </w:tc>
      </w:tr>
      <w:tr w:rsidR="002A1A5C" w:rsidRPr="001612BD" w14:paraId="38C985FB" w14:textId="77777777" w:rsidTr="006C5443">
        <w:trPr>
          <w:cantSplit/>
          <w:trHeight w:val="59"/>
          <w:tblHeader/>
          <w:tblCellSpacing w:w="15" w:type="dxa"/>
          <w:jc w:val="center"/>
        </w:trPr>
        <w:tc>
          <w:tcPr>
            <w:tcW w:w="5811" w:type="dxa"/>
            <w:tcBorders>
              <w:top w:val="nil"/>
              <w:left w:val="nil"/>
              <w:bottom w:val="single" w:sz="6" w:space="0" w:color="333333"/>
              <w:right w:val="nil"/>
            </w:tcBorders>
            <w:tcMar>
              <w:top w:w="60" w:type="dxa"/>
              <w:left w:w="120" w:type="dxa"/>
              <w:bottom w:w="60" w:type="dxa"/>
              <w:right w:w="120" w:type="dxa"/>
            </w:tcMar>
            <w:vAlign w:val="center"/>
            <w:hideMark/>
          </w:tcPr>
          <w:p w14:paraId="029ECBB9" w14:textId="77777777" w:rsidR="002A1A5C" w:rsidRPr="001612BD" w:rsidRDefault="002A1A5C" w:rsidP="00C97275">
            <w:pPr>
              <w:jc w:val="center"/>
              <w:rPr>
                <w:rFonts w:ascii="Arial" w:hAnsi="Arial" w:cs="Arial"/>
              </w:rPr>
            </w:pPr>
            <w:r w:rsidRPr="001612BD">
              <w:rPr>
                <w:rFonts w:ascii="Arial" w:hAnsi="Arial" w:cs="Arial"/>
              </w:rPr>
              <w:t> </w:t>
            </w:r>
          </w:p>
        </w:tc>
        <w:tc>
          <w:tcPr>
            <w:tcW w:w="1642"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20FA2E28" w14:textId="77777777" w:rsidR="002A1A5C" w:rsidRPr="001612BD" w:rsidRDefault="002A1A5C" w:rsidP="00C97275">
            <w:pPr>
              <w:jc w:val="center"/>
              <w:rPr>
                <w:rFonts w:ascii="Arial" w:hAnsi="Arial" w:cs="Arial"/>
              </w:rPr>
            </w:pPr>
            <w:r w:rsidRPr="001612BD">
              <w:rPr>
                <w:rFonts w:ascii="Arial" w:hAnsi="Arial" w:cs="Arial"/>
              </w:rPr>
              <w:t>Cronbach's α</w:t>
            </w:r>
          </w:p>
        </w:tc>
      </w:tr>
      <w:tr w:rsidR="002A1A5C" w:rsidRPr="001612BD" w14:paraId="2018617F" w14:textId="77777777" w:rsidTr="006C5443">
        <w:trPr>
          <w:cantSplit/>
          <w:trHeight w:val="675"/>
          <w:tblCellSpacing w:w="15" w:type="dxa"/>
          <w:jc w:val="center"/>
        </w:trPr>
        <w:tc>
          <w:tcPr>
            <w:tcW w:w="5811" w:type="dxa"/>
            <w:tcBorders>
              <w:top w:val="nil"/>
              <w:left w:val="nil"/>
              <w:right w:val="nil"/>
            </w:tcBorders>
            <w:tcMar>
              <w:top w:w="120" w:type="dxa"/>
              <w:left w:w="120" w:type="dxa"/>
              <w:bottom w:w="120" w:type="dxa"/>
              <w:right w:w="0" w:type="dxa"/>
            </w:tcMar>
            <w:vAlign w:val="center"/>
            <w:hideMark/>
          </w:tcPr>
          <w:p w14:paraId="2625C9AC" w14:textId="77777777" w:rsidR="002A1A5C" w:rsidRPr="001612BD" w:rsidRDefault="002A1A5C" w:rsidP="00C97275">
            <w:pPr>
              <w:pStyle w:val="ListParagraph"/>
              <w:spacing w:after="0" w:line="240" w:lineRule="auto"/>
              <w:ind w:left="150"/>
              <w:rPr>
                <w:rFonts w:ascii="Arial" w:hAnsi="Arial" w:cs="Arial"/>
                <w:sz w:val="20"/>
                <w:szCs w:val="20"/>
              </w:rPr>
            </w:pPr>
            <w:r w:rsidRPr="001612BD">
              <w:rPr>
                <w:rFonts w:ascii="Arial" w:hAnsi="Arial" w:cs="Arial"/>
                <w:sz w:val="20"/>
                <w:szCs w:val="20"/>
              </w:rPr>
              <w:t>Factors influencing in a sustainability-focused world usage of Fintech payment options</w:t>
            </w:r>
          </w:p>
          <w:p w14:paraId="12B69D02" w14:textId="77777777" w:rsidR="002A1A5C" w:rsidRPr="001612BD" w:rsidRDefault="002A1A5C" w:rsidP="00C97275">
            <w:pPr>
              <w:ind w:left="150"/>
              <w:rPr>
                <w:rFonts w:ascii="Arial" w:hAnsi="Arial" w:cs="Arial"/>
              </w:rPr>
            </w:pPr>
          </w:p>
        </w:tc>
        <w:tc>
          <w:tcPr>
            <w:tcW w:w="290" w:type="dxa"/>
            <w:tcBorders>
              <w:top w:val="nil"/>
              <w:left w:val="nil"/>
              <w:right w:val="nil"/>
            </w:tcBorders>
            <w:tcMar>
              <w:top w:w="120" w:type="dxa"/>
              <w:left w:w="30" w:type="dxa"/>
              <w:bottom w:w="120" w:type="dxa"/>
              <w:right w:w="120" w:type="dxa"/>
            </w:tcMar>
            <w:vAlign w:val="center"/>
            <w:hideMark/>
          </w:tcPr>
          <w:p w14:paraId="02B2212F" w14:textId="77777777" w:rsidR="002A1A5C" w:rsidRPr="001612BD" w:rsidRDefault="002A1A5C" w:rsidP="00C97275">
            <w:pPr>
              <w:rPr>
                <w:rFonts w:ascii="Arial" w:hAnsi="Arial" w:cs="Arial"/>
              </w:rPr>
            </w:pPr>
          </w:p>
        </w:tc>
        <w:tc>
          <w:tcPr>
            <w:tcW w:w="690" w:type="dxa"/>
            <w:gridSpan w:val="2"/>
            <w:tcBorders>
              <w:top w:val="nil"/>
              <w:left w:val="nil"/>
              <w:right w:val="nil"/>
            </w:tcBorders>
            <w:tcMar>
              <w:top w:w="120" w:type="dxa"/>
              <w:left w:w="120" w:type="dxa"/>
              <w:bottom w:w="120" w:type="dxa"/>
              <w:right w:w="0" w:type="dxa"/>
            </w:tcMar>
            <w:vAlign w:val="center"/>
            <w:hideMark/>
          </w:tcPr>
          <w:p w14:paraId="06AFB82F" w14:textId="77777777" w:rsidR="002A1A5C" w:rsidRPr="001612BD" w:rsidRDefault="002A1A5C" w:rsidP="00C97275">
            <w:pPr>
              <w:rPr>
                <w:rFonts w:ascii="Arial" w:hAnsi="Arial" w:cs="Arial"/>
              </w:rPr>
            </w:pPr>
            <w:r w:rsidRPr="001612BD">
              <w:rPr>
                <w:rFonts w:ascii="Arial" w:hAnsi="Arial" w:cs="Arial"/>
              </w:rPr>
              <w:t>0.893</w:t>
            </w:r>
          </w:p>
        </w:tc>
        <w:tc>
          <w:tcPr>
            <w:tcW w:w="602" w:type="dxa"/>
            <w:tcBorders>
              <w:top w:val="nil"/>
              <w:left w:val="nil"/>
              <w:right w:val="nil"/>
            </w:tcBorders>
            <w:tcMar>
              <w:top w:w="120" w:type="dxa"/>
              <w:left w:w="30" w:type="dxa"/>
              <w:bottom w:w="120" w:type="dxa"/>
              <w:right w:w="120" w:type="dxa"/>
            </w:tcMar>
            <w:vAlign w:val="center"/>
            <w:hideMark/>
          </w:tcPr>
          <w:p w14:paraId="1E3987B8" w14:textId="77777777" w:rsidR="002A1A5C" w:rsidRPr="001612BD" w:rsidRDefault="002A1A5C" w:rsidP="00C97275">
            <w:pPr>
              <w:rPr>
                <w:rFonts w:ascii="Arial" w:hAnsi="Arial" w:cs="Arial"/>
              </w:rPr>
            </w:pPr>
          </w:p>
        </w:tc>
      </w:tr>
      <w:tr w:rsidR="002A1A5C" w:rsidRPr="001612BD" w14:paraId="1965C2DD" w14:textId="77777777" w:rsidTr="006C5443">
        <w:trPr>
          <w:cantSplit/>
          <w:trHeight w:val="837"/>
          <w:tblCellSpacing w:w="15" w:type="dxa"/>
          <w:jc w:val="center"/>
        </w:trPr>
        <w:tc>
          <w:tcPr>
            <w:tcW w:w="5811" w:type="dxa"/>
            <w:tcBorders>
              <w:top w:val="nil"/>
              <w:left w:val="nil"/>
              <w:right w:val="nil"/>
            </w:tcBorders>
            <w:tcMar>
              <w:top w:w="120" w:type="dxa"/>
              <w:left w:w="120" w:type="dxa"/>
              <w:bottom w:w="120" w:type="dxa"/>
              <w:right w:w="0" w:type="dxa"/>
            </w:tcMar>
            <w:vAlign w:val="center"/>
          </w:tcPr>
          <w:p w14:paraId="6261108D" w14:textId="77777777" w:rsidR="002A1A5C" w:rsidRPr="001612BD" w:rsidRDefault="002A1A5C" w:rsidP="00C97275">
            <w:pPr>
              <w:pStyle w:val="Heading1"/>
              <w:spacing w:before="0" w:after="0"/>
              <w:ind w:left="150"/>
              <w:rPr>
                <w:rFonts w:cs="Arial"/>
                <w:b w:val="0"/>
                <w:bCs/>
                <w:sz w:val="20"/>
              </w:rPr>
            </w:pPr>
            <w:r w:rsidRPr="001612BD">
              <w:rPr>
                <w:rFonts w:cs="Arial"/>
                <w:b w:val="0"/>
                <w:sz w:val="20"/>
              </w:rPr>
              <w:t>The level of awareness about sustainable Fintech based payment practices</w:t>
            </w:r>
          </w:p>
          <w:p w14:paraId="40C4D763" w14:textId="77777777" w:rsidR="002A1A5C" w:rsidRPr="001612BD" w:rsidRDefault="002A1A5C" w:rsidP="00C97275">
            <w:pPr>
              <w:pStyle w:val="ListParagraph"/>
              <w:spacing w:after="0" w:line="240" w:lineRule="auto"/>
              <w:ind w:left="150"/>
              <w:rPr>
                <w:rFonts w:ascii="Arial" w:hAnsi="Arial" w:cs="Arial"/>
                <w:sz w:val="20"/>
                <w:szCs w:val="20"/>
              </w:rPr>
            </w:pPr>
          </w:p>
        </w:tc>
        <w:tc>
          <w:tcPr>
            <w:tcW w:w="290" w:type="dxa"/>
            <w:tcBorders>
              <w:top w:val="nil"/>
              <w:left w:val="nil"/>
              <w:right w:val="nil"/>
            </w:tcBorders>
            <w:tcMar>
              <w:top w:w="120" w:type="dxa"/>
              <w:left w:w="30" w:type="dxa"/>
              <w:bottom w:w="120" w:type="dxa"/>
              <w:right w:w="120" w:type="dxa"/>
            </w:tcMar>
            <w:vAlign w:val="center"/>
          </w:tcPr>
          <w:p w14:paraId="5A87D12C" w14:textId="77777777" w:rsidR="002A1A5C" w:rsidRPr="001612BD" w:rsidRDefault="002A1A5C" w:rsidP="00C97275">
            <w:pPr>
              <w:rPr>
                <w:rFonts w:ascii="Arial" w:hAnsi="Arial" w:cs="Arial"/>
              </w:rPr>
            </w:pPr>
          </w:p>
        </w:tc>
        <w:tc>
          <w:tcPr>
            <w:tcW w:w="0" w:type="auto"/>
            <w:tcBorders>
              <w:top w:val="nil"/>
              <w:left w:val="nil"/>
              <w:right w:val="nil"/>
            </w:tcBorders>
            <w:tcMar>
              <w:top w:w="120" w:type="dxa"/>
              <w:left w:w="120" w:type="dxa"/>
              <w:bottom w:w="120" w:type="dxa"/>
              <w:right w:w="0" w:type="dxa"/>
            </w:tcMar>
            <w:vAlign w:val="center"/>
          </w:tcPr>
          <w:p w14:paraId="27706784" w14:textId="77777777" w:rsidR="002A1A5C" w:rsidRPr="001612BD" w:rsidRDefault="002A1A5C" w:rsidP="00C97275">
            <w:pPr>
              <w:jc w:val="right"/>
              <w:rPr>
                <w:rFonts w:ascii="Arial" w:hAnsi="Arial" w:cs="Arial"/>
              </w:rPr>
            </w:pPr>
            <w:r w:rsidRPr="001612BD">
              <w:rPr>
                <w:rFonts w:ascii="Arial" w:hAnsi="Arial" w:cs="Arial"/>
              </w:rPr>
              <w:t>0.886</w:t>
            </w:r>
          </w:p>
        </w:tc>
        <w:tc>
          <w:tcPr>
            <w:tcW w:w="632" w:type="dxa"/>
            <w:gridSpan w:val="2"/>
            <w:tcBorders>
              <w:top w:val="nil"/>
              <w:left w:val="nil"/>
              <w:right w:val="nil"/>
            </w:tcBorders>
            <w:tcMar>
              <w:top w:w="120" w:type="dxa"/>
              <w:left w:w="30" w:type="dxa"/>
              <w:bottom w:w="120" w:type="dxa"/>
              <w:right w:w="120" w:type="dxa"/>
            </w:tcMar>
            <w:vAlign w:val="center"/>
          </w:tcPr>
          <w:p w14:paraId="1E400753" w14:textId="77777777" w:rsidR="002A1A5C" w:rsidRPr="001612BD" w:rsidRDefault="002A1A5C" w:rsidP="00C97275">
            <w:pPr>
              <w:jc w:val="right"/>
              <w:rPr>
                <w:rFonts w:ascii="Arial" w:hAnsi="Arial" w:cs="Arial"/>
              </w:rPr>
            </w:pPr>
          </w:p>
        </w:tc>
      </w:tr>
      <w:tr w:rsidR="002A1A5C" w:rsidRPr="001612BD" w14:paraId="694BD6AF" w14:textId="77777777" w:rsidTr="006C5443">
        <w:trPr>
          <w:cantSplit/>
          <w:trHeight w:val="3"/>
          <w:tblCellSpacing w:w="15" w:type="dxa"/>
          <w:jc w:val="center"/>
        </w:trPr>
        <w:tc>
          <w:tcPr>
            <w:tcW w:w="5811" w:type="dxa"/>
            <w:tcBorders>
              <w:top w:val="nil"/>
              <w:left w:val="nil"/>
              <w:bottom w:val="single" w:sz="4" w:space="0" w:color="auto"/>
              <w:right w:val="nil"/>
            </w:tcBorders>
            <w:tcMar>
              <w:top w:w="120" w:type="dxa"/>
              <w:left w:w="120" w:type="dxa"/>
              <w:bottom w:w="120" w:type="dxa"/>
              <w:right w:w="0" w:type="dxa"/>
            </w:tcMar>
            <w:vAlign w:val="center"/>
          </w:tcPr>
          <w:p w14:paraId="6FF1453D" w14:textId="77777777" w:rsidR="002A1A5C" w:rsidRPr="001612BD" w:rsidRDefault="002A1A5C" w:rsidP="00C97275">
            <w:pPr>
              <w:pStyle w:val="ListParagraph"/>
              <w:spacing w:after="0" w:line="240" w:lineRule="auto"/>
              <w:ind w:left="150"/>
              <w:rPr>
                <w:rFonts w:ascii="Arial" w:hAnsi="Arial" w:cs="Arial"/>
                <w:sz w:val="20"/>
                <w:szCs w:val="20"/>
              </w:rPr>
            </w:pPr>
            <w:r w:rsidRPr="001612BD">
              <w:rPr>
                <w:rFonts w:ascii="Arial" w:hAnsi="Arial" w:cs="Arial"/>
                <w:sz w:val="20"/>
                <w:szCs w:val="20"/>
              </w:rPr>
              <w:t xml:space="preserve">the role of  Fintech based payment options in promoting environmentally responsible financial behavior </w:t>
            </w:r>
          </w:p>
        </w:tc>
        <w:tc>
          <w:tcPr>
            <w:tcW w:w="290" w:type="dxa"/>
            <w:tcBorders>
              <w:top w:val="nil"/>
              <w:left w:val="nil"/>
              <w:bottom w:val="single" w:sz="4" w:space="0" w:color="auto"/>
              <w:right w:val="nil"/>
            </w:tcBorders>
            <w:tcMar>
              <w:top w:w="120" w:type="dxa"/>
              <w:left w:w="30" w:type="dxa"/>
              <w:bottom w:w="120" w:type="dxa"/>
              <w:right w:w="120" w:type="dxa"/>
            </w:tcMar>
            <w:vAlign w:val="center"/>
          </w:tcPr>
          <w:p w14:paraId="15FA34C4" w14:textId="77777777" w:rsidR="002A1A5C" w:rsidRPr="001612BD" w:rsidRDefault="002A1A5C" w:rsidP="00C97275">
            <w:pPr>
              <w:rPr>
                <w:rFonts w:ascii="Arial" w:hAnsi="Arial" w:cs="Arial"/>
              </w:rPr>
            </w:pPr>
          </w:p>
        </w:tc>
        <w:tc>
          <w:tcPr>
            <w:tcW w:w="0" w:type="auto"/>
            <w:tcBorders>
              <w:top w:val="nil"/>
              <w:left w:val="nil"/>
              <w:bottom w:val="single" w:sz="4" w:space="0" w:color="auto"/>
              <w:right w:val="nil"/>
            </w:tcBorders>
            <w:tcMar>
              <w:top w:w="120" w:type="dxa"/>
              <w:left w:w="120" w:type="dxa"/>
              <w:bottom w:w="120" w:type="dxa"/>
              <w:right w:w="0" w:type="dxa"/>
            </w:tcMar>
            <w:vAlign w:val="center"/>
          </w:tcPr>
          <w:p w14:paraId="3AC70391" w14:textId="77777777" w:rsidR="002A1A5C" w:rsidRPr="001612BD" w:rsidRDefault="002A1A5C" w:rsidP="00C97275">
            <w:pPr>
              <w:jc w:val="right"/>
              <w:rPr>
                <w:rFonts w:ascii="Arial" w:hAnsi="Arial" w:cs="Arial"/>
              </w:rPr>
            </w:pPr>
            <w:r w:rsidRPr="001612BD">
              <w:rPr>
                <w:rFonts w:ascii="Arial" w:hAnsi="Arial" w:cs="Arial"/>
              </w:rPr>
              <w:t>0.888</w:t>
            </w:r>
          </w:p>
        </w:tc>
        <w:tc>
          <w:tcPr>
            <w:tcW w:w="632" w:type="dxa"/>
            <w:gridSpan w:val="2"/>
            <w:tcBorders>
              <w:top w:val="nil"/>
              <w:left w:val="nil"/>
              <w:bottom w:val="single" w:sz="4" w:space="0" w:color="auto"/>
              <w:right w:val="nil"/>
            </w:tcBorders>
            <w:tcMar>
              <w:top w:w="120" w:type="dxa"/>
              <w:left w:w="30" w:type="dxa"/>
              <w:bottom w:w="120" w:type="dxa"/>
              <w:right w:w="120" w:type="dxa"/>
            </w:tcMar>
            <w:vAlign w:val="center"/>
          </w:tcPr>
          <w:p w14:paraId="7FE0ACA3" w14:textId="77777777" w:rsidR="002A1A5C" w:rsidRPr="001612BD" w:rsidRDefault="002A1A5C" w:rsidP="00C97275">
            <w:pPr>
              <w:rPr>
                <w:rFonts w:ascii="Arial" w:hAnsi="Arial" w:cs="Arial"/>
              </w:rPr>
            </w:pPr>
          </w:p>
        </w:tc>
      </w:tr>
      <w:tr w:rsidR="002A1A5C" w:rsidRPr="001612BD" w14:paraId="1AD74818" w14:textId="77777777" w:rsidTr="006C5443">
        <w:trPr>
          <w:cantSplit/>
          <w:tblCellSpacing w:w="15" w:type="dxa"/>
          <w:jc w:val="center"/>
        </w:trPr>
        <w:tc>
          <w:tcPr>
            <w:tcW w:w="7483" w:type="dxa"/>
            <w:gridSpan w:val="5"/>
            <w:tcBorders>
              <w:top w:val="nil"/>
              <w:left w:val="nil"/>
              <w:bottom w:val="nil"/>
              <w:right w:val="nil"/>
            </w:tcBorders>
            <w:tcMar>
              <w:top w:w="90" w:type="dxa"/>
              <w:left w:w="120" w:type="dxa"/>
              <w:bottom w:w="30" w:type="dxa"/>
              <w:right w:w="120" w:type="dxa"/>
            </w:tcMar>
            <w:vAlign w:val="center"/>
            <w:hideMark/>
          </w:tcPr>
          <w:p w14:paraId="1D77DFF4" w14:textId="77777777" w:rsidR="002A1A5C" w:rsidRPr="001612BD" w:rsidRDefault="002A1A5C" w:rsidP="00C97275">
            <w:pPr>
              <w:rPr>
                <w:rFonts w:ascii="Arial" w:hAnsi="Arial" w:cs="Arial"/>
              </w:rPr>
            </w:pPr>
          </w:p>
        </w:tc>
      </w:tr>
    </w:tbl>
    <w:p w14:paraId="4FF579E3" w14:textId="77777777" w:rsidR="002A1A5C" w:rsidRDefault="002A1A5C" w:rsidP="00C97275">
      <w:pPr>
        <w:outlineLvl w:val="0"/>
        <w:rPr>
          <w:rFonts w:ascii="Arial" w:hAnsi="Arial" w:cs="Arial"/>
          <w:kern w:val="36"/>
          <w:lang w:val="en-IN"/>
        </w:rPr>
      </w:pPr>
      <w:r w:rsidRPr="001612BD">
        <w:rPr>
          <w:rFonts w:ascii="Arial" w:hAnsi="Arial" w:cs="Arial"/>
          <w:kern w:val="36"/>
          <w:lang w:val="en-IN"/>
        </w:rPr>
        <w:t xml:space="preserve">Source: Primary Data, </w:t>
      </w:r>
      <w:proofErr w:type="spellStart"/>
      <w:r w:rsidRPr="001612BD">
        <w:rPr>
          <w:rFonts w:ascii="Arial" w:hAnsi="Arial" w:cs="Arial"/>
          <w:kern w:val="36"/>
          <w:lang w:val="en-IN"/>
        </w:rPr>
        <w:t>Jamovi</w:t>
      </w:r>
      <w:proofErr w:type="spellEnd"/>
    </w:p>
    <w:p w14:paraId="1751EA03" w14:textId="77777777" w:rsidR="001F5E43" w:rsidRPr="001612BD" w:rsidRDefault="001F5E43" w:rsidP="00C97275">
      <w:pPr>
        <w:outlineLvl w:val="0"/>
        <w:rPr>
          <w:rFonts w:ascii="Arial" w:hAnsi="Arial" w:cs="Arial"/>
          <w:kern w:val="36"/>
          <w:lang w:val="en-IN"/>
        </w:rPr>
      </w:pPr>
    </w:p>
    <w:p w14:paraId="3C8B21D3" w14:textId="77777777" w:rsidR="002A1A5C" w:rsidRPr="001612BD" w:rsidRDefault="002A1A5C" w:rsidP="00C97275">
      <w:pPr>
        <w:shd w:val="clear" w:color="auto" w:fill="F3F7FC"/>
        <w:jc w:val="both"/>
        <w:rPr>
          <w:rFonts w:ascii="Arial" w:hAnsi="Arial" w:cs="Arial"/>
          <w:b/>
          <w:bCs/>
          <w:kern w:val="36"/>
          <w:lang w:val="en-IN"/>
        </w:rPr>
      </w:pPr>
      <w:r w:rsidRPr="001612BD">
        <w:rPr>
          <w:rFonts w:ascii="Arial" w:hAnsi="Arial" w:cs="Arial"/>
        </w:rPr>
        <w:t xml:space="preserve">A reliability analysis was conducted for the scale measuring [the factors influencing usage of digital payment options in a sustainability-focused </w:t>
      </w:r>
      <w:proofErr w:type="gramStart"/>
      <w:r w:rsidRPr="001612BD">
        <w:rPr>
          <w:rFonts w:ascii="Arial" w:hAnsi="Arial" w:cs="Arial"/>
        </w:rPr>
        <w:t>world</w:t>
      </w:r>
      <w:r w:rsidRPr="001612BD">
        <w:rPr>
          <w:rFonts w:ascii="Arial" w:hAnsi="Arial" w:cs="Arial"/>
          <w:lang w:val="en-IN"/>
        </w:rPr>
        <w:t xml:space="preserve"> ,</w:t>
      </w:r>
      <w:proofErr w:type="gramEnd"/>
      <w:r w:rsidRPr="001612BD">
        <w:rPr>
          <w:rFonts w:ascii="Arial" w:hAnsi="Arial" w:cs="Arial"/>
          <w:lang w:val="en-IN"/>
        </w:rPr>
        <w:t xml:space="preserve"> Level of awareness </w:t>
      </w:r>
      <w:r w:rsidRPr="001612BD">
        <w:rPr>
          <w:rFonts w:ascii="Arial" w:hAnsi="Arial" w:cs="Arial"/>
        </w:rPr>
        <w:t xml:space="preserve">about Green financial </w:t>
      </w:r>
      <w:proofErr w:type="spellStart"/>
      <w:r w:rsidRPr="001612BD">
        <w:rPr>
          <w:rFonts w:ascii="Arial" w:hAnsi="Arial" w:cs="Arial"/>
        </w:rPr>
        <w:t>behaviour</w:t>
      </w:r>
      <w:proofErr w:type="spellEnd"/>
      <w:r w:rsidRPr="001612BD">
        <w:rPr>
          <w:rFonts w:ascii="Arial" w:hAnsi="Arial" w:cs="Arial"/>
        </w:rPr>
        <w:t xml:space="preserve"> and digital payments,</w:t>
      </w:r>
      <w:r w:rsidRPr="001612BD">
        <w:rPr>
          <w:rFonts w:ascii="Arial" w:hAnsi="Arial" w:cs="Arial"/>
          <w:lang w:val="en-IN"/>
        </w:rPr>
        <w:t xml:space="preserve"> and Role of  </w:t>
      </w:r>
      <w:r w:rsidRPr="001612BD">
        <w:rPr>
          <w:rFonts w:ascii="Arial" w:hAnsi="Arial" w:cs="Arial"/>
        </w:rPr>
        <w:t>Green finance-oriented payment options  in promoting environmentally responsible financial behavior]. The scale demonstrated a high degree internal consistency, with Cronbach’s α values of 0.893, 0.886 and 0.888 respectively.</w:t>
      </w:r>
    </w:p>
    <w:tbl>
      <w:tblPr>
        <w:tblW w:w="0" w:type="auto"/>
        <w:tblInd w:w="108" w:type="dxa"/>
        <w:tblLook w:val="04A0" w:firstRow="1" w:lastRow="0" w:firstColumn="1" w:lastColumn="0" w:noHBand="0" w:noVBand="1"/>
      </w:tblPr>
      <w:tblGrid>
        <w:gridCol w:w="1943"/>
        <w:gridCol w:w="1954"/>
        <w:gridCol w:w="1584"/>
        <w:gridCol w:w="2369"/>
      </w:tblGrid>
      <w:tr w:rsidR="002A1A5C" w:rsidRPr="001612BD" w14:paraId="0B9B3968" w14:textId="77777777" w:rsidTr="00F2772D">
        <w:trPr>
          <w:cantSplit/>
          <w:trHeight w:val="317"/>
        </w:trPr>
        <w:tc>
          <w:tcPr>
            <w:tcW w:w="7850" w:type="dxa"/>
            <w:gridSpan w:val="4"/>
            <w:tcBorders>
              <w:top w:val="nil"/>
              <w:left w:val="nil"/>
              <w:bottom w:val="single" w:sz="8" w:space="0" w:color="333333"/>
              <w:right w:val="nil"/>
            </w:tcBorders>
            <w:vAlign w:val="center"/>
            <w:hideMark/>
          </w:tcPr>
          <w:p w14:paraId="409D5FFD" w14:textId="77777777" w:rsidR="002A1A5C" w:rsidRPr="001612BD" w:rsidRDefault="002A1A5C" w:rsidP="00C97275">
            <w:pPr>
              <w:ind w:left="-378" w:firstLine="378"/>
              <w:jc w:val="center"/>
              <w:outlineLvl w:val="0"/>
              <w:rPr>
                <w:rFonts w:ascii="Arial" w:hAnsi="Arial" w:cs="Arial"/>
                <w:lang w:val="en-IN"/>
              </w:rPr>
            </w:pPr>
          </w:p>
          <w:p w14:paraId="7078398F" w14:textId="77777777" w:rsidR="002A1A5C" w:rsidRDefault="00513B52" w:rsidP="00513B52">
            <w:pPr>
              <w:ind w:left="-378" w:firstLine="378"/>
              <w:outlineLvl w:val="0"/>
              <w:rPr>
                <w:rFonts w:ascii="Arial" w:hAnsi="Arial" w:cs="Arial"/>
                <w:b/>
                <w:bCs/>
                <w:kern w:val="36"/>
                <w:lang w:val="en-IN"/>
              </w:rPr>
            </w:pPr>
            <w:r w:rsidRPr="001612BD">
              <w:rPr>
                <w:rFonts w:ascii="Arial" w:hAnsi="Arial" w:cs="Arial"/>
                <w:b/>
                <w:bCs/>
                <w:kern w:val="36"/>
                <w:lang w:val="en-IN"/>
              </w:rPr>
              <w:t xml:space="preserve"> </w:t>
            </w:r>
            <w:r w:rsidRPr="001612BD">
              <w:rPr>
                <w:rFonts w:ascii="Arial" w:hAnsi="Arial" w:cs="Arial"/>
                <w:b/>
                <w:bCs/>
                <w:lang w:val="en-IN"/>
              </w:rPr>
              <w:t xml:space="preserve">Table. 2. </w:t>
            </w:r>
            <w:r w:rsidR="002A1A5C" w:rsidRPr="001612BD">
              <w:rPr>
                <w:rFonts w:ascii="Arial" w:hAnsi="Arial" w:cs="Arial"/>
                <w:b/>
                <w:bCs/>
                <w:kern w:val="36"/>
                <w:lang w:val="en-IN"/>
              </w:rPr>
              <w:t>Descriptives</w:t>
            </w:r>
          </w:p>
          <w:p w14:paraId="4F451C2F" w14:textId="77777777" w:rsidR="00FD3A50" w:rsidRPr="001612BD" w:rsidRDefault="00FD3A50" w:rsidP="00513B52">
            <w:pPr>
              <w:ind w:left="-378" w:firstLine="378"/>
              <w:outlineLvl w:val="0"/>
              <w:rPr>
                <w:rFonts w:ascii="Arial" w:hAnsi="Arial" w:cs="Arial"/>
                <w:b/>
                <w:bCs/>
                <w:lang w:val="en-IN"/>
              </w:rPr>
            </w:pPr>
          </w:p>
          <w:p w14:paraId="29570D05" w14:textId="77777777" w:rsidR="002A1A5C" w:rsidRPr="001612BD" w:rsidRDefault="002A1A5C" w:rsidP="00C97275">
            <w:pPr>
              <w:rPr>
                <w:rFonts w:ascii="Arial" w:hAnsi="Arial" w:cs="Arial"/>
                <w:b/>
                <w:bCs/>
              </w:rPr>
            </w:pPr>
            <w:r w:rsidRPr="001612BD">
              <w:rPr>
                <w:rFonts w:ascii="Arial" w:hAnsi="Arial" w:cs="Arial"/>
                <w:b/>
                <w:bCs/>
                <w:lang w:val="en-IN"/>
              </w:rPr>
              <w:t>Descriptive Statistics</w:t>
            </w:r>
          </w:p>
        </w:tc>
      </w:tr>
      <w:tr w:rsidR="002A1A5C" w:rsidRPr="001612BD" w14:paraId="346CC711" w14:textId="77777777" w:rsidTr="00F2772D">
        <w:trPr>
          <w:cantSplit/>
          <w:trHeight w:val="617"/>
        </w:trPr>
        <w:tc>
          <w:tcPr>
            <w:tcW w:w="1943" w:type="dxa"/>
            <w:tcBorders>
              <w:top w:val="nil"/>
              <w:left w:val="nil"/>
              <w:bottom w:val="single" w:sz="8" w:space="0" w:color="333333"/>
              <w:right w:val="nil"/>
            </w:tcBorders>
            <w:vAlign w:val="center"/>
            <w:hideMark/>
          </w:tcPr>
          <w:p w14:paraId="5CF61449" w14:textId="77777777" w:rsidR="002A1A5C" w:rsidRPr="001612BD" w:rsidRDefault="002A1A5C" w:rsidP="00C97275">
            <w:pPr>
              <w:jc w:val="center"/>
              <w:rPr>
                <w:rFonts w:ascii="Arial" w:hAnsi="Arial" w:cs="Arial"/>
                <w:b/>
                <w:bCs/>
              </w:rPr>
            </w:pPr>
          </w:p>
        </w:tc>
        <w:tc>
          <w:tcPr>
            <w:tcW w:w="1954" w:type="dxa"/>
            <w:tcBorders>
              <w:top w:val="nil"/>
              <w:left w:val="nil"/>
              <w:bottom w:val="single" w:sz="8" w:space="0" w:color="333333"/>
              <w:right w:val="nil"/>
            </w:tcBorders>
            <w:vAlign w:val="center"/>
            <w:hideMark/>
          </w:tcPr>
          <w:p w14:paraId="677515A0" w14:textId="77777777" w:rsidR="002A1A5C" w:rsidRPr="001612BD" w:rsidRDefault="002A1A5C" w:rsidP="00C97275">
            <w:pPr>
              <w:jc w:val="center"/>
              <w:rPr>
                <w:rFonts w:ascii="Arial" w:hAnsi="Arial" w:cs="Arial"/>
                <w:b/>
                <w:bCs/>
              </w:rPr>
            </w:pPr>
            <w:r w:rsidRPr="001612BD">
              <w:rPr>
                <w:rFonts w:ascii="Arial" w:hAnsi="Arial" w:cs="Arial"/>
                <w:b/>
                <w:bCs/>
              </w:rPr>
              <w:t>Factors influencing usage of digital payment options in a sustainability-focused world</w:t>
            </w:r>
          </w:p>
        </w:tc>
        <w:tc>
          <w:tcPr>
            <w:tcW w:w="1584" w:type="dxa"/>
            <w:tcBorders>
              <w:top w:val="nil"/>
              <w:left w:val="nil"/>
              <w:bottom w:val="single" w:sz="8" w:space="0" w:color="333333"/>
              <w:right w:val="nil"/>
            </w:tcBorders>
            <w:vAlign w:val="center"/>
            <w:hideMark/>
          </w:tcPr>
          <w:p w14:paraId="11CB848D" w14:textId="77777777" w:rsidR="002A1A5C" w:rsidRPr="001612BD" w:rsidRDefault="002A1A5C" w:rsidP="00C97275">
            <w:pPr>
              <w:jc w:val="center"/>
              <w:rPr>
                <w:rFonts w:ascii="Arial" w:hAnsi="Arial" w:cs="Arial"/>
                <w:b/>
                <w:bCs/>
              </w:rPr>
            </w:pPr>
            <w:r w:rsidRPr="001612BD">
              <w:rPr>
                <w:rFonts w:ascii="Arial" w:hAnsi="Arial" w:cs="Arial"/>
                <w:b/>
                <w:bCs/>
                <w:lang w:val="en-IN"/>
              </w:rPr>
              <w:t xml:space="preserve">Level of awareness </w:t>
            </w:r>
            <w:r w:rsidRPr="001612BD">
              <w:rPr>
                <w:rFonts w:ascii="Arial" w:hAnsi="Arial" w:cs="Arial"/>
                <w:b/>
                <w:bCs/>
              </w:rPr>
              <w:t xml:space="preserve">about Green financial </w:t>
            </w:r>
            <w:proofErr w:type="spellStart"/>
            <w:r w:rsidRPr="001612BD">
              <w:rPr>
                <w:rFonts w:ascii="Arial" w:hAnsi="Arial" w:cs="Arial"/>
                <w:b/>
                <w:bCs/>
              </w:rPr>
              <w:t>behaviour</w:t>
            </w:r>
            <w:proofErr w:type="spellEnd"/>
            <w:r w:rsidRPr="001612BD">
              <w:rPr>
                <w:rFonts w:ascii="Arial" w:hAnsi="Arial" w:cs="Arial"/>
                <w:b/>
                <w:bCs/>
              </w:rPr>
              <w:t xml:space="preserve"> and digital payments</w:t>
            </w:r>
          </w:p>
        </w:tc>
        <w:tc>
          <w:tcPr>
            <w:tcW w:w="2369" w:type="dxa"/>
            <w:tcBorders>
              <w:top w:val="nil"/>
              <w:left w:val="nil"/>
              <w:bottom w:val="single" w:sz="8" w:space="0" w:color="333333"/>
              <w:right w:val="nil"/>
            </w:tcBorders>
            <w:vAlign w:val="center"/>
            <w:hideMark/>
          </w:tcPr>
          <w:p w14:paraId="47A8DE81" w14:textId="77777777" w:rsidR="002A1A5C" w:rsidRPr="001612BD" w:rsidRDefault="002A1A5C" w:rsidP="00C97275">
            <w:pPr>
              <w:jc w:val="center"/>
              <w:rPr>
                <w:rFonts w:ascii="Arial" w:hAnsi="Arial" w:cs="Arial"/>
                <w:b/>
                <w:bCs/>
              </w:rPr>
            </w:pPr>
            <w:r w:rsidRPr="001612BD">
              <w:rPr>
                <w:rFonts w:ascii="Arial" w:hAnsi="Arial" w:cs="Arial"/>
                <w:b/>
                <w:bCs/>
                <w:lang w:val="en-IN"/>
              </w:rPr>
              <w:t xml:space="preserve">Role of  </w:t>
            </w:r>
            <w:r w:rsidRPr="001612BD">
              <w:rPr>
                <w:rFonts w:ascii="Arial" w:hAnsi="Arial" w:cs="Arial"/>
                <w:b/>
                <w:bCs/>
              </w:rPr>
              <w:t>Green finance-oriented payment options  in promoting environmentally responsible financial behavior</w:t>
            </w:r>
          </w:p>
        </w:tc>
      </w:tr>
      <w:tr w:rsidR="002A1A5C" w:rsidRPr="001612BD" w14:paraId="1FF57EAD" w14:textId="77777777" w:rsidTr="00F2772D">
        <w:trPr>
          <w:cantSplit/>
          <w:trHeight w:val="238"/>
        </w:trPr>
        <w:tc>
          <w:tcPr>
            <w:tcW w:w="1943" w:type="dxa"/>
            <w:tcBorders>
              <w:top w:val="nil"/>
              <w:left w:val="nil"/>
              <w:bottom w:val="nil"/>
              <w:right w:val="nil"/>
            </w:tcBorders>
            <w:vAlign w:val="center"/>
            <w:hideMark/>
          </w:tcPr>
          <w:p w14:paraId="4C1DA699" w14:textId="77777777" w:rsidR="002A1A5C" w:rsidRPr="001612BD" w:rsidRDefault="002A1A5C" w:rsidP="00C97275">
            <w:pPr>
              <w:rPr>
                <w:rFonts w:ascii="Arial" w:hAnsi="Arial" w:cs="Arial"/>
              </w:rPr>
            </w:pPr>
            <w:r w:rsidRPr="001612BD">
              <w:rPr>
                <w:rFonts w:ascii="Arial" w:hAnsi="Arial" w:cs="Arial"/>
                <w:lang w:val="en-IN"/>
              </w:rPr>
              <w:t>N</w:t>
            </w:r>
          </w:p>
        </w:tc>
        <w:tc>
          <w:tcPr>
            <w:tcW w:w="1954" w:type="dxa"/>
            <w:tcBorders>
              <w:top w:val="nil"/>
              <w:left w:val="nil"/>
              <w:bottom w:val="nil"/>
              <w:right w:val="nil"/>
            </w:tcBorders>
            <w:vAlign w:val="center"/>
            <w:hideMark/>
          </w:tcPr>
          <w:p w14:paraId="288D2A1A" w14:textId="77777777" w:rsidR="002A1A5C" w:rsidRPr="001612BD" w:rsidRDefault="002A1A5C" w:rsidP="00C97275">
            <w:pPr>
              <w:jc w:val="center"/>
              <w:rPr>
                <w:rFonts w:ascii="Arial" w:hAnsi="Arial" w:cs="Arial"/>
              </w:rPr>
            </w:pPr>
            <w:r w:rsidRPr="001612BD">
              <w:rPr>
                <w:rFonts w:ascii="Arial" w:hAnsi="Arial" w:cs="Arial"/>
                <w:lang w:val="en-IN"/>
              </w:rPr>
              <w:t>206</w:t>
            </w:r>
          </w:p>
        </w:tc>
        <w:tc>
          <w:tcPr>
            <w:tcW w:w="1584" w:type="dxa"/>
            <w:tcBorders>
              <w:top w:val="nil"/>
              <w:left w:val="nil"/>
              <w:bottom w:val="nil"/>
              <w:right w:val="nil"/>
            </w:tcBorders>
            <w:vAlign w:val="center"/>
            <w:hideMark/>
          </w:tcPr>
          <w:p w14:paraId="4A94FE36" w14:textId="77777777" w:rsidR="002A1A5C" w:rsidRPr="001612BD" w:rsidRDefault="002A1A5C" w:rsidP="00C97275">
            <w:pPr>
              <w:jc w:val="center"/>
              <w:rPr>
                <w:rFonts w:ascii="Arial" w:hAnsi="Arial" w:cs="Arial"/>
              </w:rPr>
            </w:pPr>
            <w:r w:rsidRPr="001612BD">
              <w:rPr>
                <w:rFonts w:ascii="Arial" w:hAnsi="Arial" w:cs="Arial"/>
                <w:lang w:val="en-IN"/>
              </w:rPr>
              <w:t>206</w:t>
            </w:r>
          </w:p>
        </w:tc>
        <w:tc>
          <w:tcPr>
            <w:tcW w:w="2369" w:type="dxa"/>
            <w:tcBorders>
              <w:top w:val="nil"/>
              <w:left w:val="nil"/>
              <w:bottom w:val="nil"/>
              <w:right w:val="nil"/>
            </w:tcBorders>
            <w:vAlign w:val="center"/>
            <w:hideMark/>
          </w:tcPr>
          <w:p w14:paraId="50E9447E" w14:textId="77777777" w:rsidR="002A1A5C" w:rsidRPr="001612BD" w:rsidRDefault="002A1A5C" w:rsidP="00C97275">
            <w:pPr>
              <w:jc w:val="center"/>
              <w:rPr>
                <w:rFonts w:ascii="Arial" w:hAnsi="Arial" w:cs="Arial"/>
              </w:rPr>
            </w:pPr>
            <w:r w:rsidRPr="001612BD">
              <w:rPr>
                <w:rFonts w:ascii="Arial" w:hAnsi="Arial" w:cs="Arial"/>
                <w:lang w:val="en-IN"/>
              </w:rPr>
              <w:t>206</w:t>
            </w:r>
          </w:p>
        </w:tc>
      </w:tr>
      <w:tr w:rsidR="002A1A5C" w:rsidRPr="001612BD" w14:paraId="438C1D8C" w14:textId="77777777" w:rsidTr="00F2772D">
        <w:trPr>
          <w:cantSplit/>
          <w:trHeight w:val="238"/>
        </w:trPr>
        <w:tc>
          <w:tcPr>
            <w:tcW w:w="1943" w:type="dxa"/>
            <w:tcBorders>
              <w:top w:val="nil"/>
              <w:left w:val="nil"/>
              <w:bottom w:val="nil"/>
              <w:right w:val="nil"/>
            </w:tcBorders>
            <w:vAlign w:val="center"/>
            <w:hideMark/>
          </w:tcPr>
          <w:p w14:paraId="280971B7" w14:textId="77777777" w:rsidR="002A1A5C" w:rsidRPr="001612BD" w:rsidRDefault="002A1A5C" w:rsidP="00C97275">
            <w:pPr>
              <w:rPr>
                <w:rFonts w:ascii="Arial" w:hAnsi="Arial" w:cs="Arial"/>
              </w:rPr>
            </w:pPr>
            <w:r w:rsidRPr="001612BD">
              <w:rPr>
                <w:rFonts w:ascii="Arial" w:hAnsi="Arial" w:cs="Arial"/>
                <w:lang w:val="en-IN"/>
              </w:rPr>
              <w:t>Missing</w:t>
            </w:r>
          </w:p>
        </w:tc>
        <w:tc>
          <w:tcPr>
            <w:tcW w:w="1954" w:type="dxa"/>
            <w:tcBorders>
              <w:top w:val="nil"/>
              <w:left w:val="nil"/>
              <w:bottom w:val="nil"/>
              <w:right w:val="nil"/>
            </w:tcBorders>
            <w:vAlign w:val="center"/>
            <w:hideMark/>
          </w:tcPr>
          <w:p w14:paraId="0D5C3C2C" w14:textId="77777777" w:rsidR="002A1A5C" w:rsidRPr="001612BD" w:rsidRDefault="002A1A5C" w:rsidP="00C97275">
            <w:pPr>
              <w:jc w:val="center"/>
              <w:rPr>
                <w:rFonts w:ascii="Arial" w:hAnsi="Arial" w:cs="Arial"/>
              </w:rPr>
            </w:pPr>
            <w:r w:rsidRPr="001612BD">
              <w:rPr>
                <w:rFonts w:ascii="Arial" w:hAnsi="Arial" w:cs="Arial"/>
                <w:lang w:val="en-IN"/>
              </w:rPr>
              <w:t>0</w:t>
            </w:r>
          </w:p>
        </w:tc>
        <w:tc>
          <w:tcPr>
            <w:tcW w:w="1584" w:type="dxa"/>
            <w:tcBorders>
              <w:top w:val="nil"/>
              <w:left w:val="nil"/>
              <w:bottom w:val="nil"/>
              <w:right w:val="nil"/>
            </w:tcBorders>
            <w:vAlign w:val="center"/>
            <w:hideMark/>
          </w:tcPr>
          <w:p w14:paraId="267D0A6D" w14:textId="77777777" w:rsidR="002A1A5C" w:rsidRPr="001612BD" w:rsidRDefault="002A1A5C" w:rsidP="00C97275">
            <w:pPr>
              <w:jc w:val="center"/>
              <w:rPr>
                <w:rFonts w:ascii="Arial" w:hAnsi="Arial" w:cs="Arial"/>
              </w:rPr>
            </w:pPr>
            <w:r w:rsidRPr="001612BD">
              <w:rPr>
                <w:rFonts w:ascii="Arial" w:hAnsi="Arial" w:cs="Arial"/>
                <w:lang w:val="en-IN"/>
              </w:rPr>
              <w:t>0</w:t>
            </w:r>
          </w:p>
        </w:tc>
        <w:tc>
          <w:tcPr>
            <w:tcW w:w="2369" w:type="dxa"/>
            <w:tcBorders>
              <w:top w:val="nil"/>
              <w:left w:val="nil"/>
              <w:bottom w:val="nil"/>
              <w:right w:val="nil"/>
            </w:tcBorders>
            <w:vAlign w:val="center"/>
            <w:hideMark/>
          </w:tcPr>
          <w:p w14:paraId="2605B20B" w14:textId="77777777" w:rsidR="002A1A5C" w:rsidRPr="001612BD" w:rsidRDefault="002A1A5C" w:rsidP="00C97275">
            <w:pPr>
              <w:jc w:val="center"/>
              <w:rPr>
                <w:rFonts w:ascii="Arial" w:hAnsi="Arial" w:cs="Arial"/>
              </w:rPr>
            </w:pPr>
            <w:r w:rsidRPr="001612BD">
              <w:rPr>
                <w:rFonts w:ascii="Arial" w:hAnsi="Arial" w:cs="Arial"/>
                <w:lang w:val="en-IN"/>
              </w:rPr>
              <w:t>0</w:t>
            </w:r>
          </w:p>
        </w:tc>
      </w:tr>
      <w:tr w:rsidR="002A1A5C" w:rsidRPr="001612BD" w14:paraId="270F655C" w14:textId="77777777" w:rsidTr="00F2772D">
        <w:trPr>
          <w:cantSplit/>
          <w:trHeight w:val="238"/>
        </w:trPr>
        <w:tc>
          <w:tcPr>
            <w:tcW w:w="1943" w:type="dxa"/>
            <w:tcBorders>
              <w:top w:val="nil"/>
              <w:left w:val="nil"/>
              <w:bottom w:val="nil"/>
              <w:right w:val="nil"/>
            </w:tcBorders>
            <w:vAlign w:val="center"/>
            <w:hideMark/>
          </w:tcPr>
          <w:p w14:paraId="71565D9F" w14:textId="77777777" w:rsidR="002A1A5C" w:rsidRPr="001612BD" w:rsidRDefault="002A1A5C" w:rsidP="00C97275">
            <w:pPr>
              <w:rPr>
                <w:rFonts w:ascii="Arial" w:hAnsi="Arial" w:cs="Arial"/>
              </w:rPr>
            </w:pPr>
            <w:r w:rsidRPr="001612BD">
              <w:rPr>
                <w:rFonts w:ascii="Arial" w:hAnsi="Arial" w:cs="Arial"/>
                <w:lang w:val="en-IN"/>
              </w:rPr>
              <w:t>Mean</w:t>
            </w:r>
          </w:p>
        </w:tc>
        <w:tc>
          <w:tcPr>
            <w:tcW w:w="1954" w:type="dxa"/>
            <w:tcBorders>
              <w:top w:val="nil"/>
              <w:left w:val="nil"/>
              <w:bottom w:val="nil"/>
              <w:right w:val="nil"/>
            </w:tcBorders>
            <w:vAlign w:val="center"/>
            <w:hideMark/>
          </w:tcPr>
          <w:p w14:paraId="19528DD5" w14:textId="77777777" w:rsidR="002A1A5C" w:rsidRPr="001612BD" w:rsidRDefault="002A1A5C" w:rsidP="00C97275">
            <w:pPr>
              <w:jc w:val="center"/>
              <w:rPr>
                <w:rFonts w:ascii="Arial" w:hAnsi="Arial" w:cs="Arial"/>
              </w:rPr>
            </w:pPr>
            <w:r w:rsidRPr="001612BD">
              <w:rPr>
                <w:rFonts w:ascii="Arial" w:hAnsi="Arial" w:cs="Arial"/>
                <w:lang w:val="en-IN"/>
              </w:rPr>
              <w:t>3.55</w:t>
            </w:r>
          </w:p>
        </w:tc>
        <w:tc>
          <w:tcPr>
            <w:tcW w:w="1584" w:type="dxa"/>
            <w:tcBorders>
              <w:top w:val="nil"/>
              <w:left w:val="nil"/>
              <w:bottom w:val="nil"/>
              <w:right w:val="nil"/>
            </w:tcBorders>
            <w:vAlign w:val="center"/>
            <w:hideMark/>
          </w:tcPr>
          <w:p w14:paraId="0F17DB9B" w14:textId="77777777" w:rsidR="002A1A5C" w:rsidRPr="001612BD" w:rsidRDefault="002A1A5C" w:rsidP="00C97275">
            <w:pPr>
              <w:jc w:val="center"/>
              <w:rPr>
                <w:rFonts w:ascii="Arial" w:hAnsi="Arial" w:cs="Arial"/>
              </w:rPr>
            </w:pPr>
            <w:r w:rsidRPr="001612BD">
              <w:rPr>
                <w:rFonts w:ascii="Arial" w:hAnsi="Arial" w:cs="Arial"/>
                <w:lang w:val="en-IN"/>
              </w:rPr>
              <w:t>3.58</w:t>
            </w:r>
          </w:p>
        </w:tc>
        <w:tc>
          <w:tcPr>
            <w:tcW w:w="2369" w:type="dxa"/>
            <w:tcBorders>
              <w:top w:val="nil"/>
              <w:left w:val="nil"/>
              <w:bottom w:val="nil"/>
              <w:right w:val="nil"/>
            </w:tcBorders>
            <w:vAlign w:val="center"/>
            <w:hideMark/>
          </w:tcPr>
          <w:p w14:paraId="215077C4" w14:textId="77777777" w:rsidR="002A1A5C" w:rsidRPr="001612BD" w:rsidRDefault="002A1A5C" w:rsidP="00C97275">
            <w:pPr>
              <w:jc w:val="center"/>
              <w:rPr>
                <w:rFonts w:ascii="Arial" w:hAnsi="Arial" w:cs="Arial"/>
              </w:rPr>
            </w:pPr>
            <w:r w:rsidRPr="001612BD">
              <w:rPr>
                <w:rFonts w:ascii="Arial" w:hAnsi="Arial" w:cs="Arial"/>
                <w:lang w:val="en-IN"/>
              </w:rPr>
              <w:t>3.46</w:t>
            </w:r>
          </w:p>
        </w:tc>
      </w:tr>
      <w:tr w:rsidR="002A1A5C" w:rsidRPr="001612BD" w14:paraId="1C113D87" w14:textId="77777777" w:rsidTr="00F2772D">
        <w:trPr>
          <w:cantSplit/>
          <w:trHeight w:val="226"/>
        </w:trPr>
        <w:tc>
          <w:tcPr>
            <w:tcW w:w="1943" w:type="dxa"/>
            <w:tcBorders>
              <w:top w:val="nil"/>
              <w:left w:val="nil"/>
              <w:bottom w:val="nil"/>
              <w:right w:val="nil"/>
            </w:tcBorders>
            <w:vAlign w:val="center"/>
            <w:hideMark/>
          </w:tcPr>
          <w:p w14:paraId="14B03505" w14:textId="77777777" w:rsidR="002A1A5C" w:rsidRPr="001612BD" w:rsidRDefault="002A1A5C" w:rsidP="00C97275">
            <w:pPr>
              <w:rPr>
                <w:rFonts w:ascii="Arial" w:hAnsi="Arial" w:cs="Arial"/>
              </w:rPr>
            </w:pPr>
            <w:r w:rsidRPr="001612BD">
              <w:rPr>
                <w:rFonts w:ascii="Arial" w:hAnsi="Arial" w:cs="Arial"/>
                <w:lang w:val="en-IN"/>
              </w:rPr>
              <w:t>Median</w:t>
            </w:r>
          </w:p>
        </w:tc>
        <w:tc>
          <w:tcPr>
            <w:tcW w:w="1954" w:type="dxa"/>
            <w:tcBorders>
              <w:top w:val="nil"/>
              <w:left w:val="nil"/>
              <w:bottom w:val="nil"/>
              <w:right w:val="nil"/>
            </w:tcBorders>
            <w:vAlign w:val="center"/>
            <w:hideMark/>
          </w:tcPr>
          <w:p w14:paraId="46EEB5F1" w14:textId="77777777" w:rsidR="002A1A5C" w:rsidRPr="001612BD" w:rsidRDefault="002A1A5C" w:rsidP="00C97275">
            <w:pPr>
              <w:jc w:val="center"/>
              <w:rPr>
                <w:rFonts w:ascii="Arial" w:hAnsi="Arial" w:cs="Arial"/>
              </w:rPr>
            </w:pPr>
            <w:r w:rsidRPr="001612BD">
              <w:rPr>
                <w:rFonts w:ascii="Arial" w:hAnsi="Arial" w:cs="Arial"/>
                <w:lang w:val="en-IN"/>
              </w:rPr>
              <w:t>3.71</w:t>
            </w:r>
          </w:p>
        </w:tc>
        <w:tc>
          <w:tcPr>
            <w:tcW w:w="1584" w:type="dxa"/>
            <w:tcBorders>
              <w:top w:val="nil"/>
              <w:left w:val="nil"/>
              <w:bottom w:val="nil"/>
              <w:right w:val="nil"/>
            </w:tcBorders>
            <w:vAlign w:val="center"/>
            <w:hideMark/>
          </w:tcPr>
          <w:p w14:paraId="4EC6B012" w14:textId="77777777" w:rsidR="002A1A5C" w:rsidRPr="001612BD" w:rsidRDefault="002A1A5C" w:rsidP="00C97275">
            <w:pPr>
              <w:jc w:val="center"/>
              <w:rPr>
                <w:rFonts w:ascii="Arial" w:hAnsi="Arial" w:cs="Arial"/>
              </w:rPr>
            </w:pPr>
            <w:r w:rsidRPr="001612BD">
              <w:rPr>
                <w:rFonts w:ascii="Arial" w:hAnsi="Arial" w:cs="Arial"/>
                <w:lang w:val="en-IN"/>
              </w:rPr>
              <w:t>3.83</w:t>
            </w:r>
          </w:p>
        </w:tc>
        <w:tc>
          <w:tcPr>
            <w:tcW w:w="2369" w:type="dxa"/>
            <w:tcBorders>
              <w:top w:val="nil"/>
              <w:left w:val="nil"/>
              <w:bottom w:val="nil"/>
              <w:right w:val="nil"/>
            </w:tcBorders>
            <w:vAlign w:val="center"/>
            <w:hideMark/>
          </w:tcPr>
          <w:p w14:paraId="375D945B" w14:textId="77777777" w:rsidR="002A1A5C" w:rsidRPr="001612BD" w:rsidRDefault="002A1A5C" w:rsidP="00C97275">
            <w:pPr>
              <w:jc w:val="center"/>
              <w:rPr>
                <w:rFonts w:ascii="Arial" w:hAnsi="Arial" w:cs="Arial"/>
              </w:rPr>
            </w:pPr>
            <w:r w:rsidRPr="001612BD">
              <w:rPr>
                <w:rFonts w:ascii="Arial" w:hAnsi="Arial" w:cs="Arial"/>
                <w:lang w:val="en-IN"/>
              </w:rPr>
              <w:t>3.57</w:t>
            </w:r>
          </w:p>
        </w:tc>
      </w:tr>
      <w:tr w:rsidR="002A1A5C" w:rsidRPr="001612BD" w14:paraId="4D582F25" w14:textId="77777777" w:rsidTr="00F2772D">
        <w:trPr>
          <w:cantSplit/>
          <w:trHeight w:val="362"/>
        </w:trPr>
        <w:tc>
          <w:tcPr>
            <w:tcW w:w="1943" w:type="dxa"/>
            <w:tcBorders>
              <w:top w:val="nil"/>
              <w:left w:val="nil"/>
              <w:bottom w:val="nil"/>
              <w:right w:val="nil"/>
            </w:tcBorders>
            <w:vAlign w:val="center"/>
            <w:hideMark/>
          </w:tcPr>
          <w:p w14:paraId="5C722F0B" w14:textId="77777777" w:rsidR="002A1A5C" w:rsidRPr="001612BD" w:rsidRDefault="002A1A5C" w:rsidP="00C97275">
            <w:pPr>
              <w:rPr>
                <w:rFonts w:ascii="Arial" w:hAnsi="Arial" w:cs="Arial"/>
              </w:rPr>
            </w:pPr>
            <w:r w:rsidRPr="001612BD">
              <w:rPr>
                <w:rFonts w:ascii="Arial" w:hAnsi="Arial" w:cs="Arial"/>
                <w:lang w:val="en-IN"/>
              </w:rPr>
              <w:t>Standard deviation</w:t>
            </w:r>
          </w:p>
        </w:tc>
        <w:tc>
          <w:tcPr>
            <w:tcW w:w="1954" w:type="dxa"/>
            <w:tcBorders>
              <w:top w:val="nil"/>
              <w:left w:val="nil"/>
              <w:bottom w:val="nil"/>
              <w:right w:val="nil"/>
            </w:tcBorders>
            <w:vAlign w:val="center"/>
            <w:hideMark/>
          </w:tcPr>
          <w:p w14:paraId="2383B262" w14:textId="77777777" w:rsidR="002A1A5C" w:rsidRPr="001612BD" w:rsidRDefault="002A1A5C" w:rsidP="00C97275">
            <w:pPr>
              <w:jc w:val="center"/>
              <w:rPr>
                <w:rFonts w:ascii="Arial" w:hAnsi="Arial" w:cs="Arial"/>
              </w:rPr>
            </w:pPr>
            <w:r w:rsidRPr="001612BD">
              <w:rPr>
                <w:rFonts w:ascii="Arial" w:hAnsi="Arial" w:cs="Arial"/>
                <w:lang w:val="en-IN"/>
              </w:rPr>
              <w:t>0.859</w:t>
            </w:r>
          </w:p>
        </w:tc>
        <w:tc>
          <w:tcPr>
            <w:tcW w:w="1584" w:type="dxa"/>
            <w:tcBorders>
              <w:top w:val="nil"/>
              <w:left w:val="nil"/>
              <w:bottom w:val="nil"/>
              <w:right w:val="nil"/>
            </w:tcBorders>
            <w:vAlign w:val="center"/>
            <w:hideMark/>
          </w:tcPr>
          <w:p w14:paraId="0E5F16F9" w14:textId="77777777" w:rsidR="002A1A5C" w:rsidRPr="001612BD" w:rsidRDefault="002A1A5C" w:rsidP="00C97275">
            <w:pPr>
              <w:jc w:val="center"/>
              <w:rPr>
                <w:rFonts w:ascii="Arial" w:hAnsi="Arial" w:cs="Arial"/>
              </w:rPr>
            </w:pPr>
            <w:r w:rsidRPr="001612BD">
              <w:rPr>
                <w:rFonts w:ascii="Arial" w:hAnsi="Arial" w:cs="Arial"/>
                <w:lang w:val="en-IN"/>
              </w:rPr>
              <w:t>0.854</w:t>
            </w:r>
          </w:p>
        </w:tc>
        <w:tc>
          <w:tcPr>
            <w:tcW w:w="2369" w:type="dxa"/>
            <w:tcBorders>
              <w:top w:val="nil"/>
              <w:left w:val="nil"/>
              <w:bottom w:val="nil"/>
              <w:right w:val="nil"/>
            </w:tcBorders>
            <w:vAlign w:val="center"/>
            <w:hideMark/>
          </w:tcPr>
          <w:p w14:paraId="7100F8DD" w14:textId="77777777" w:rsidR="002A1A5C" w:rsidRPr="001612BD" w:rsidRDefault="002A1A5C" w:rsidP="00C97275">
            <w:pPr>
              <w:jc w:val="center"/>
              <w:rPr>
                <w:rFonts w:ascii="Arial" w:hAnsi="Arial" w:cs="Arial"/>
              </w:rPr>
            </w:pPr>
            <w:r w:rsidRPr="001612BD">
              <w:rPr>
                <w:rFonts w:ascii="Arial" w:hAnsi="Arial" w:cs="Arial"/>
                <w:lang w:val="en-IN"/>
              </w:rPr>
              <w:t>0.846</w:t>
            </w:r>
          </w:p>
        </w:tc>
      </w:tr>
      <w:tr w:rsidR="002A1A5C" w:rsidRPr="001612BD" w14:paraId="557B6D44" w14:textId="77777777" w:rsidTr="00F2772D">
        <w:trPr>
          <w:cantSplit/>
          <w:trHeight w:val="226"/>
        </w:trPr>
        <w:tc>
          <w:tcPr>
            <w:tcW w:w="1943" w:type="dxa"/>
            <w:tcBorders>
              <w:top w:val="nil"/>
              <w:left w:val="nil"/>
              <w:bottom w:val="nil"/>
              <w:right w:val="nil"/>
            </w:tcBorders>
            <w:vAlign w:val="center"/>
            <w:hideMark/>
          </w:tcPr>
          <w:p w14:paraId="4B1577D5" w14:textId="77777777" w:rsidR="002A1A5C" w:rsidRPr="001612BD" w:rsidRDefault="002A1A5C" w:rsidP="00C97275">
            <w:pPr>
              <w:rPr>
                <w:rFonts w:ascii="Arial" w:hAnsi="Arial" w:cs="Arial"/>
              </w:rPr>
            </w:pPr>
            <w:r w:rsidRPr="001612BD">
              <w:rPr>
                <w:rFonts w:ascii="Arial" w:hAnsi="Arial" w:cs="Arial"/>
                <w:lang w:val="en-IN"/>
              </w:rPr>
              <w:lastRenderedPageBreak/>
              <w:t>Minimum</w:t>
            </w:r>
          </w:p>
        </w:tc>
        <w:tc>
          <w:tcPr>
            <w:tcW w:w="1954" w:type="dxa"/>
            <w:tcBorders>
              <w:top w:val="nil"/>
              <w:left w:val="nil"/>
              <w:bottom w:val="nil"/>
              <w:right w:val="nil"/>
            </w:tcBorders>
            <w:vAlign w:val="center"/>
            <w:hideMark/>
          </w:tcPr>
          <w:p w14:paraId="11A2F49B" w14:textId="77777777" w:rsidR="002A1A5C" w:rsidRPr="001612BD" w:rsidRDefault="002A1A5C" w:rsidP="00C97275">
            <w:pPr>
              <w:jc w:val="center"/>
              <w:rPr>
                <w:rFonts w:ascii="Arial" w:hAnsi="Arial" w:cs="Arial"/>
              </w:rPr>
            </w:pPr>
            <w:r w:rsidRPr="001612BD">
              <w:rPr>
                <w:rFonts w:ascii="Arial" w:hAnsi="Arial" w:cs="Arial"/>
                <w:lang w:val="en-IN"/>
              </w:rPr>
              <w:t>1</w:t>
            </w:r>
          </w:p>
        </w:tc>
        <w:tc>
          <w:tcPr>
            <w:tcW w:w="1584" w:type="dxa"/>
            <w:tcBorders>
              <w:top w:val="nil"/>
              <w:left w:val="nil"/>
              <w:bottom w:val="nil"/>
              <w:right w:val="nil"/>
            </w:tcBorders>
            <w:vAlign w:val="center"/>
            <w:hideMark/>
          </w:tcPr>
          <w:p w14:paraId="338EAA10" w14:textId="77777777" w:rsidR="002A1A5C" w:rsidRPr="001612BD" w:rsidRDefault="002A1A5C" w:rsidP="00C97275">
            <w:pPr>
              <w:jc w:val="center"/>
              <w:rPr>
                <w:rFonts w:ascii="Arial" w:hAnsi="Arial" w:cs="Arial"/>
              </w:rPr>
            </w:pPr>
            <w:r w:rsidRPr="001612BD">
              <w:rPr>
                <w:rFonts w:ascii="Arial" w:hAnsi="Arial" w:cs="Arial"/>
                <w:lang w:val="en-IN"/>
              </w:rPr>
              <w:t>1</w:t>
            </w:r>
          </w:p>
        </w:tc>
        <w:tc>
          <w:tcPr>
            <w:tcW w:w="2369" w:type="dxa"/>
            <w:tcBorders>
              <w:top w:val="nil"/>
              <w:left w:val="nil"/>
              <w:bottom w:val="nil"/>
              <w:right w:val="nil"/>
            </w:tcBorders>
            <w:vAlign w:val="center"/>
            <w:hideMark/>
          </w:tcPr>
          <w:p w14:paraId="031EF3CB" w14:textId="77777777" w:rsidR="002A1A5C" w:rsidRPr="001612BD" w:rsidRDefault="002A1A5C" w:rsidP="00C97275">
            <w:pPr>
              <w:jc w:val="center"/>
              <w:rPr>
                <w:rFonts w:ascii="Arial" w:hAnsi="Arial" w:cs="Arial"/>
              </w:rPr>
            </w:pPr>
            <w:r w:rsidRPr="001612BD">
              <w:rPr>
                <w:rFonts w:ascii="Arial" w:hAnsi="Arial" w:cs="Arial"/>
                <w:lang w:val="en-IN"/>
              </w:rPr>
              <w:t>1</w:t>
            </w:r>
          </w:p>
        </w:tc>
      </w:tr>
      <w:tr w:rsidR="002A1A5C" w:rsidRPr="001612BD" w14:paraId="7A09E6E1" w14:textId="77777777" w:rsidTr="00F2772D">
        <w:trPr>
          <w:cantSplit/>
          <w:trHeight w:val="238"/>
        </w:trPr>
        <w:tc>
          <w:tcPr>
            <w:tcW w:w="1943" w:type="dxa"/>
            <w:tcBorders>
              <w:top w:val="nil"/>
              <w:left w:val="nil"/>
              <w:bottom w:val="single" w:sz="12" w:space="0" w:color="333333"/>
              <w:right w:val="nil"/>
            </w:tcBorders>
            <w:vAlign w:val="center"/>
            <w:hideMark/>
          </w:tcPr>
          <w:p w14:paraId="7B1B9E39" w14:textId="77777777" w:rsidR="002A1A5C" w:rsidRPr="001612BD" w:rsidRDefault="002A1A5C" w:rsidP="00C97275">
            <w:pPr>
              <w:rPr>
                <w:rFonts w:ascii="Arial" w:hAnsi="Arial" w:cs="Arial"/>
              </w:rPr>
            </w:pPr>
            <w:r w:rsidRPr="001612BD">
              <w:rPr>
                <w:rFonts w:ascii="Arial" w:hAnsi="Arial" w:cs="Arial"/>
                <w:lang w:val="en-IN"/>
              </w:rPr>
              <w:t>Maximum</w:t>
            </w:r>
          </w:p>
        </w:tc>
        <w:tc>
          <w:tcPr>
            <w:tcW w:w="1954" w:type="dxa"/>
            <w:tcBorders>
              <w:top w:val="nil"/>
              <w:left w:val="nil"/>
              <w:bottom w:val="single" w:sz="12" w:space="0" w:color="333333"/>
              <w:right w:val="nil"/>
            </w:tcBorders>
            <w:vAlign w:val="center"/>
            <w:hideMark/>
          </w:tcPr>
          <w:p w14:paraId="6D91DD5A" w14:textId="77777777" w:rsidR="002A1A5C" w:rsidRPr="001612BD" w:rsidRDefault="002A1A5C" w:rsidP="00C97275">
            <w:pPr>
              <w:jc w:val="center"/>
              <w:rPr>
                <w:rFonts w:ascii="Arial" w:hAnsi="Arial" w:cs="Arial"/>
              </w:rPr>
            </w:pPr>
            <w:r w:rsidRPr="001612BD">
              <w:rPr>
                <w:rFonts w:ascii="Arial" w:hAnsi="Arial" w:cs="Arial"/>
                <w:lang w:val="en-IN"/>
              </w:rPr>
              <w:t>5</w:t>
            </w:r>
          </w:p>
        </w:tc>
        <w:tc>
          <w:tcPr>
            <w:tcW w:w="1584" w:type="dxa"/>
            <w:tcBorders>
              <w:top w:val="nil"/>
              <w:left w:val="nil"/>
              <w:bottom w:val="single" w:sz="12" w:space="0" w:color="333333"/>
              <w:right w:val="nil"/>
            </w:tcBorders>
            <w:vAlign w:val="center"/>
            <w:hideMark/>
          </w:tcPr>
          <w:p w14:paraId="0FE5AE39" w14:textId="77777777" w:rsidR="002A1A5C" w:rsidRPr="001612BD" w:rsidRDefault="002A1A5C" w:rsidP="00C97275">
            <w:pPr>
              <w:jc w:val="center"/>
              <w:rPr>
                <w:rFonts w:ascii="Arial" w:hAnsi="Arial" w:cs="Arial"/>
              </w:rPr>
            </w:pPr>
            <w:r w:rsidRPr="001612BD">
              <w:rPr>
                <w:rFonts w:ascii="Arial" w:hAnsi="Arial" w:cs="Arial"/>
                <w:lang w:val="en-IN"/>
              </w:rPr>
              <w:t>5</w:t>
            </w:r>
          </w:p>
        </w:tc>
        <w:tc>
          <w:tcPr>
            <w:tcW w:w="2369" w:type="dxa"/>
            <w:tcBorders>
              <w:top w:val="nil"/>
              <w:left w:val="nil"/>
              <w:bottom w:val="single" w:sz="12" w:space="0" w:color="333333"/>
              <w:right w:val="nil"/>
            </w:tcBorders>
            <w:vAlign w:val="center"/>
            <w:hideMark/>
          </w:tcPr>
          <w:p w14:paraId="7959832A" w14:textId="77777777" w:rsidR="002A1A5C" w:rsidRPr="001612BD" w:rsidRDefault="002A1A5C" w:rsidP="00C97275">
            <w:pPr>
              <w:jc w:val="center"/>
              <w:rPr>
                <w:rFonts w:ascii="Arial" w:hAnsi="Arial" w:cs="Arial"/>
              </w:rPr>
            </w:pPr>
            <w:r w:rsidRPr="001612BD">
              <w:rPr>
                <w:rFonts w:ascii="Arial" w:hAnsi="Arial" w:cs="Arial"/>
                <w:lang w:val="en-IN"/>
              </w:rPr>
              <w:t>5</w:t>
            </w:r>
          </w:p>
        </w:tc>
      </w:tr>
    </w:tbl>
    <w:p w14:paraId="68EB330E" w14:textId="77777777" w:rsidR="002A1A5C" w:rsidRDefault="002A1A5C" w:rsidP="00C97275">
      <w:pPr>
        <w:outlineLvl w:val="0"/>
        <w:rPr>
          <w:rFonts w:ascii="Arial" w:hAnsi="Arial" w:cs="Arial"/>
          <w:kern w:val="36"/>
          <w:lang w:val="en-IN"/>
        </w:rPr>
      </w:pPr>
      <w:r w:rsidRPr="001612BD">
        <w:rPr>
          <w:rFonts w:ascii="Arial" w:hAnsi="Arial" w:cs="Arial"/>
          <w:kern w:val="36"/>
          <w:lang w:val="en-IN"/>
        </w:rPr>
        <w:t xml:space="preserve">Source: Primary Data, </w:t>
      </w:r>
      <w:proofErr w:type="spellStart"/>
      <w:r w:rsidRPr="001612BD">
        <w:rPr>
          <w:rFonts w:ascii="Arial" w:hAnsi="Arial" w:cs="Arial"/>
          <w:kern w:val="36"/>
          <w:lang w:val="en-IN"/>
        </w:rPr>
        <w:t>Jamovi</w:t>
      </w:r>
      <w:proofErr w:type="spellEnd"/>
    </w:p>
    <w:p w14:paraId="2212A0E4" w14:textId="77777777" w:rsidR="001F5E43" w:rsidRPr="001612BD" w:rsidRDefault="001F5E43" w:rsidP="00C97275">
      <w:pPr>
        <w:outlineLvl w:val="0"/>
        <w:rPr>
          <w:rFonts w:ascii="Arial" w:hAnsi="Arial" w:cs="Arial"/>
          <w:kern w:val="36"/>
          <w:lang w:val="en-IN"/>
        </w:rPr>
      </w:pPr>
    </w:p>
    <w:p w14:paraId="3FB30785" w14:textId="77777777" w:rsidR="002A1A5C" w:rsidRPr="001612BD" w:rsidRDefault="002A1A5C" w:rsidP="00C97275">
      <w:pPr>
        <w:jc w:val="both"/>
        <w:outlineLvl w:val="0"/>
        <w:rPr>
          <w:rFonts w:ascii="Arial" w:hAnsi="Arial" w:cs="Arial"/>
          <w:lang w:val="en-IN"/>
        </w:rPr>
      </w:pPr>
      <w:r w:rsidRPr="001612BD">
        <w:rPr>
          <w:rFonts w:ascii="Arial" w:hAnsi="Arial" w:cs="Arial"/>
          <w:kern w:val="36"/>
          <w:lang w:val="en-IN"/>
        </w:rPr>
        <w:t xml:space="preserve">Descriptive Analysis conducted to analyse summarise the variables with Mean, Median and Standard Deviation. The obtained Mean and Median values indicate </w:t>
      </w:r>
      <w:r w:rsidRPr="001612BD">
        <w:rPr>
          <w:rFonts w:ascii="Arial" w:hAnsi="Arial" w:cs="Arial"/>
          <w:lang w:val="en-IN"/>
        </w:rPr>
        <w:t xml:space="preserve">a moderately high level of agreement across all three variables. In case of Standard Deviation a moderate level of variability can be seen there, which show that the responses are reasonably consistent. </w:t>
      </w:r>
    </w:p>
    <w:p w14:paraId="5234581A" w14:textId="77777777" w:rsidR="00513B52" w:rsidRPr="001612BD" w:rsidRDefault="00513B52" w:rsidP="00C97275">
      <w:pPr>
        <w:jc w:val="both"/>
        <w:outlineLvl w:val="0"/>
        <w:rPr>
          <w:rFonts w:ascii="Arial" w:hAnsi="Arial" w:cs="Arial"/>
          <w:lang w:val="en-IN"/>
        </w:rPr>
      </w:pPr>
    </w:p>
    <w:p w14:paraId="3D24AEAB" w14:textId="77777777" w:rsidR="002A1A5C" w:rsidRDefault="002A1A5C" w:rsidP="00513B52">
      <w:pPr>
        <w:outlineLvl w:val="0"/>
        <w:rPr>
          <w:rFonts w:ascii="Arial" w:eastAsiaTheme="majorEastAsia" w:hAnsi="Arial" w:cs="Arial"/>
          <w:b/>
          <w:bCs/>
          <w:lang w:val="en-IN"/>
        </w:rPr>
      </w:pPr>
      <w:r w:rsidRPr="001612BD">
        <w:rPr>
          <w:rFonts w:ascii="Arial" w:hAnsi="Arial" w:cs="Arial"/>
          <w:b/>
          <w:bCs/>
          <w:lang w:val="en-IN"/>
        </w:rPr>
        <w:t>Table</w:t>
      </w:r>
      <w:r w:rsidR="00513B52" w:rsidRPr="001612BD">
        <w:rPr>
          <w:rFonts w:ascii="Arial" w:hAnsi="Arial" w:cs="Arial"/>
          <w:b/>
          <w:bCs/>
          <w:lang w:val="en-IN"/>
        </w:rPr>
        <w:t xml:space="preserve">. 3.  </w:t>
      </w:r>
      <w:r w:rsidRPr="001612BD">
        <w:rPr>
          <w:rFonts w:ascii="Arial" w:eastAsiaTheme="majorEastAsia" w:hAnsi="Arial" w:cs="Arial"/>
          <w:b/>
          <w:bCs/>
          <w:lang w:val="en-IN"/>
        </w:rPr>
        <w:t>One-Way ANOVA (Non-parametric)</w:t>
      </w:r>
    </w:p>
    <w:p w14:paraId="434DAC10" w14:textId="77777777" w:rsidR="00FD3A50" w:rsidRPr="001612BD" w:rsidRDefault="00FD3A50" w:rsidP="00513B52">
      <w:pPr>
        <w:outlineLvl w:val="0"/>
        <w:rPr>
          <w:rFonts w:ascii="Arial" w:hAnsi="Arial" w:cs="Arial"/>
          <w:b/>
          <w:bCs/>
          <w:lang w:val="en-IN"/>
        </w:rPr>
      </w:pPr>
    </w:p>
    <w:tbl>
      <w:tblPr>
        <w:tblW w:w="7943" w:type="dxa"/>
        <w:tblInd w:w="93" w:type="dxa"/>
        <w:tblLook w:val="04A0" w:firstRow="1" w:lastRow="0" w:firstColumn="1" w:lastColumn="0" w:noHBand="0" w:noVBand="1"/>
      </w:tblPr>
      <w:tblGrid>
        <w:gridCol w:w="1893"/>
        <w:gridCol w:w="1633"/>
        <w:gridCol w:w="1540"/>
        <w:gridCol w:w="1986"/>
        <w:gridCol w:w="891"/>
      </w:tblGrid>
      <w:tr w:rsidR="002A1A5C" w:rsidRPr="001612BD" w14:paraId="38F8D0B5" w14:textId="77777777" w:rsidTr="00F2772D">
        <w:trPr>
          <w:cantSplit/>
          <w:trHeight w:val="303"/>
        </w:trPr>
        <w:tc>
          <w:tcPr>
            <w:tcW w:w="7943" w:type="dxa"/>
            <w:gridSpan w:val="5"/>
            <w:tcBorders>
              <w:top w:val="nil"/>
              <w:left w:val="nil"/>
              <w:bottom w:val="single" w:sz="8" w:space="0" w:color="333333"/>
              <w:right w:val="nil"/>
            </w:tcBorders>
            <w:vAlign w:val="center"/>
            <w:hideMark/>
          </w:tcPr>
          <w:p w14:paraId="15CEC8C4" w14:textId="77777777" w:rsidR="002A1A5C" w:rsidRPr="001612BD" w:rsidRDefault="002A1A5C" w:rsidP="00C97275">
            <w:pPr>
              <w:rPr>
                <w:rFonts w:ascii="Arial" w:hAnsi="Arial" w:cs="Arial"/>
              </w:rPr>
            </w:pPr>
            <w:r w:rsidRPr="001612BD">
              <w:rPr>
                <w:rFonts w:ascii="Arial" w:hAnsi="Arial" w:cs="Arial"/>
                <w:lang w:val="en-IN"/>
              </w:rPr>
              <w:t xml:space="preserve">Kruskal-Wallis </w:t>
            </w:r>
            <w:r w:rsidRPr="001612BD">
              <w:rPr>
                <w:rFonts w:ascii="Arial" w:hAnsi="Arial" w:cs="Arial"/>
                <w:b/>
                <w:bCs/>
                <w:lang w:val="en-IN"/>
              </w:rPr>
              <w:t>( Education - Grouping Variable)</w:t>
            </w:r>
          </w:p>
        </w:tc>
      </w:tr>
      <w:tr w:rsidR="002A1A5C" w:rsidRPr="001612BD" w14:paraId="520550A6" w14:textId="77777777" w:rsidTr="00F2772D">
        <w:trPr>
          <w:cantSplit/>
          <w:trHeight w:val="303"/>
        </w:trPr>
        <w:tc>
          <w:tcPr>
            <w:tcW w:w="1893" w:type="dxa"/>
            <w:tcBorders>
              <w:top w:val="nil"/>
              <w:left w:val="nil"/>
              <w:bottom w:val="single" w:sz="8" w:space="0" w:color="333333"/>
              <w:right w:val="nil"/>
            </w:tcBorders>
            <w:vAlign w:val="center"/>
            <w:hideMark/>
          </w:tcPr>
          <w:p w14:paraId="3C6B90DD" w14:textId="77777777" w:rsidR="002A1A5C" w:rsidRPr="001612BD" w:rsidRDefault="002A1A5C" w:rsidP="00C97275">
            <w:pPr>
              <w:jc w:val="center"/>
              <w:rPr>
                <w:rFonts w:ascii="Arial" w:hAnsi="Arial" w:cs="Arial"/>
                <w:b/>
                <w:bCs/>
              </w:rPr>
            </w:pPr>
          </w:p>
        </w:tc>
        <w:tc>
          <w:tcPr>
            <w:tcW w:w="1633" w:type="dxa"/>
            <w:tcBorders>
              <w:top w:val="nil"/>
              <w:left w:val="nil"/>
              <w:bottom w:val="single" w:sz="8" w:space="0" w:color="333333"/>
              <w:right w:val="nil"/>
            </w:tcBorders>
            <w:vAlign w:val="center"/>
            <w:hideMark/>
          </w:tcPr>
          <w:p w14:paraId="05A1315A" w14:textId="77777777" w:rsidR="002A1A5C" w:rsidRPr="001612BD" w:rsidRDefault="002A1A5C" w:rsidP="00C97275">
            <w:pPr>
              <w:jc w:val="center"/>
              <w:rPr>
                <w:rFonts w:ascii="Arial" w:hAnsi="Arial" w:cs="Arial"/>
                <w:b/>
                <w:bCs/>
              </w:rPr>
            </w:pPr>
            <w:r w:rsidRPr="001612BD">
              <w:rPr>
                <w:rFonts w:ascii="Arial" w:hAnsi="Arial" w:cs="Arial"/>
                <w:b/>
                <w:bCs/>
                <w:lang w:val="en-IN"/>
              </w:rPr>
              <w:t>χ²</w:t>
            </w:r>
          </w:p>
        </w:tc>
        <w:tc>
          <w:tcPr>
            <w:tcW w:w="1540" w:type="dxa"/>
            <w:tcBorders>
              <w:top w:val="nil"/>
              <w:left w:val="nil"/>
              <w:bottom w:val="single" w:sz="8" w:space="0" w:color="333333"/>
              <w:right w:val="nil"/>
            </w:tcBorders>
            <w:vAlign w:val="center"/>
            <w:hideMark/>
          </w:tcPr>
          <w:p w14:paraId="13EEEC9D" w14:textId="77777777" w:rsidR="002A1A5C" w:rsidRPr="001612BD" w:rsidRDefault="002A1A5C" w:rsidP="00C97275">
            <w:pPr>
              <w:jc w:val="center"/>
              <w:rPr>
                <w:rFonts w:ascii="Arial" w:hAnsi="Arial" w:cs="Arial"/>
                <w:b/>
                <w:bCs/>
              </w:rPr>
            </w:pPr>
            <w:r w:rsidRPr="001612BD">
              <w:rPr>
                <w:rFonts w:ascii="Arial" w:hAnsi="Arial" w:cs="Arial"/>
                <w:b/>
                <w:bCs/>
                <w:lang w:val="en-IN"/>
              </w:rPr>
              <w:t>df</w:t>
            </w:r>
          </w:p>
        </w:tc>
        <w:tc>
          <w:tcPr>
            <w:tcW w:w="1986" w:type="dxa"/>
            <w:tcBorders>
              <w:top w:val="nil"/>
              <w:left w:val="nil"/>
              <w:bottom w:val="single" w:sz="8" w:space="0" w:color="333333"/>
              <w:right w:val="nil"/>
            </w:tcBorders>
            <w:vAlign w:val="center"/>
            <w:hideMark/>
          </w:tcPr>
          <w:p w14:paraId="4FF80F3D" w14:textId="77777777" w:rsidR="002A1A5C" w:rsidRPr="001612BD" w:rsidRDefault="002A1A5C" w:rsidP="00C97275">
            <w:pPr>
              <w:jc w:val="center"/>
              <w:rPr>
                <w:rFonts w:ascii="Arial" w:hAnsi="Arial" w:cs="Arial"/>
                <w:b/>
                <w:bCs/>
              </w:rPr>
            </w:pPr>
            <w:r w:rsidRPr="001612BD">
              <w:rPr>
                <w:rFonts w:ascii="Arial" w:hAnsi="Arial" w:cs="Arial"/>
                <w:b/>
                <w:bCs/>
                <w:lang w:val="en-IN"/>
              </w:rPr>
              <w:t>p</w:t>
            </w:r>
          </w:p>
        </w:tc>
        <w:tc>
          <w:tcPr>
            <w:tcW w:w="891" w:type="dxa"/>
            <w:tcBorders>
              <w:top w:val="nil"/>
              <w:left w:val="nil"/>
              <w:bottom w:val="single" w:sz="8" w:space="0" w:color="333333"/>
              <w:right w:val="nil"/>
            </w:tcBorders>
            <w:vAlign w:val="center"/>
            <w:hideMark/>
          </w:tcPr>
          <w:p w14:paraId="7A6D6695" w14:textId="77777777" w:rsidR="002A1A5C" w:rsidRPr="001612BD" w:rsidRDefault="002A1A5C" w:rsidP="00C97275">
            <w:pPr>
              <w:jc w:val="center"/>
              <w:rPr>
                <w:rFonts w:ascii="Arial" w:hAnsi="Arial" w:cs="Arial"/>
                <w:b/>
                <w:bCs/>
              </w:rPr>
            </w:pPr>
            <w:r w:rsidRPr="001612BD">
              <w:rPr>
                <w:rFonts w:ascii="Arial" w:hAnsi="Arial" w:cs="Arial"/>
                <w:b/>
                <w:bCs/>
                <w:lang w:val="en-IN"/>
              </w:rPr>
              <w:t>ε²</w:t>
            </w:r>
          </w:p>
        </w:tc>
      </w:tr>
      <w:tr w:rsidR="002A1A5C" w:rsidRPr="001612BD" w14:paraId="31ACD101" w14:textId="77777777" w:rsidTr="00F2772D">
        <w:trPr>
          <w:cantSplit/>
          <w:trHeight w:val="2343"/>
        </w:trPr>
        <w:tc>
          <w:tcPr>
            <w:tcW w:w="1893" w:type="dxa"/>
            <w:tcBorders>
              <w:top w:val="nil"/>
              <w:left w:val="nil"/>
              <w:bottom w:val="single" w:sz="12" w:space="0" w:color="333333"/>
              <w:right w:val="nil"/>
            </w:tcBorders>
            <w:vAlign w:val="center"/>
            <w:hideMark/>
          </w:tcPr>
          <w:p w14:paraId="30F3C726" w14:textId="77777777" w:rsidR="002A1A5C" w:rsidRPr="001612BD" w:rsidRDefault="002A1A5C" w:rsidP="00C97275">
            <w:pPr>
              <w:jc w:val="center"/>
              <w:rPr>
                <w:rFonts w:ascii="Arial" w:hAnsi="Arial" w:cs="Arial"/>
              </w:rPr>
            </w:pPr>
            <w:r w:rsidRPr="001612BD">
              <w:rPr>
                <w:rFonts w:ascii="Arial" w:hAnsi="Arial" w:cs="Arial"/>
                <w:b/>
                <w:bCs/>
                <w:lang w:val="en-IN"/>
              </w:rPr>
              <w:t xml:space="preserve">Level of awareness </w:t>
            </w:r>
            <w:r w:rsidRPr="001612BD">
              <w:rPr>
                <w:rFonts w:ascii="Arial" w:hAnsi="Arial" w:cs="Arial"/>
                <w:b/>
                <w:bCs/>
              </w:rPr>
              <w:t xml:space="preserve">about Green financial </w:t>
            </w:r>
            <w:proofErr w:type="spellStart"/>
            <w:r w:rsidRPr="001612BD">
              <w:rPr>
                <w:rFonts w:ascii="Arial" w:hAnsi="Arial" w:cs="Arial"/>
                <w:b/>
                <w:bCs/>
              </w:rPr>
              <w:t>behaviour</w:t>
            </w:r>
            <w:proofErr w:type="spellEnd"/>
            <w:r w:rsidRPr="001612BD">
              <w:rPr>
                <w:rFonts w:ascii="Arial" w:hAnsi="Arial" w:cs="Arial"/>
                <w:b/>
                <w:bCs/>
              </w:rPr>
              <w:t xml:space="preserve"> and digital payments</w:t>
            </w:r>
          </w:p>
        </w:tc>
        <w:tc>
          <w:tcPr>
            <w:tcW w:w="1633" w:type="dxa"/>
            <w:tcBorders>
              <w:top w:val="nil"/>
              <w:left w:val="nil"/>
              <w:bottom w:val="single" w:sz="12" w:space="0" w:color="333333"/>
              <w:right w:val="nil"/>
            </w:tcBorders>
            <w:vAlign w:val="center"/>
            <w:hideMark/>
          </w:tcPr>
          <w:p w14:paraId="132BC44A" w14:textId="77777777" w:rsidR="002A1A5C" w:rsidRPr="001612BD" w:rsidRDefault="002A1A5C" w:rsidP="00C97275">
            <w:pPr>
              <w:jc w:val="center"/>
              <w:rPr>
                <w:rFonts w:ascii="Arial" w:hAnsi="Arial" w:cs="Arial"/>
              </w:rPr>
            </w:pPr>
            <w:r w:rsidRPr="001612BD">
              <w:rPr>
                <w:rFonts w:ascii="Arial" w:hAnsi="Arial" w:cs="Arial"/>
                <w:lang w:val="en-IN"/>
              </w:rPr>
              <w:t>8.92</w:t>
            </w:r>
          </w:p>
        </w:tc>
        <w:tc>
          <w:tcPr>
            <w:tcW w:w="1540" w:type="dxa"/>
            <w:tcBorders>
              <w:top w:val="nil"/>
              <w:left w:val="nil"/>
              <w:bottom w:val="single" w:sz="12" w:space="0" w:color="333333"/>
              <w:right w:val="nil"/>
            </w:tcBorders>
            <w:vAlign w:val="center"/>
            <w:hideMark/>
          </w:tcPr>
          <w:p w14:paraId="1116094D" w14:textId="77777777" w:rsidR="002A1A5C" w:rsidRPr="001612BD" w:rsidRDefault="002A1A5C" w:rsidP="00C97275">
            <w:pPr>
              <w:jc w:val="center"/>
              <w:rPr>
                <w:rFonts w:ascii="Arial" w:hAnsi="Arial" w:cs="Arial"/>
              </w:rPr>
            </w:pPr>
            <w:r w:rsidRPr="001612BD">
              <w:rPr>
                <w:rFonts w:ascii="Arial" w:hAnsi="Arial" w:cs="Arial"/>
                <w:lang w:val="en-IN"/>
              </w:rPr>
              <w:t>3</w:t>
            </w:r>
          </w:p>
        </w:tc>
        <w:tc>
          <w:tcPr>
            <w:tcW w:w="1986" w:type="dxa"/>
            <w:tcBorders>
              <w:top w:val="nil"/>
              <w:left w:val="nil"/>
              <w:bottom w:val="single" w:sz="12" w:space="0" w:color="333333"/>
              <w:right w:val="nil"/>
            </w:tcBorders>
            <w:vAlign w:val="center"/>
            <w:hideMark/>
          </w:tcPr>
          <w:p w14:paraId="156F8E37" w14:textId="77777777" w:rsidR="002A1A5C" w:rsidRPr="001612BD" w:rsidRDefault="002A1A5C" w:rsidP="00C97275">
            <w:pPr>
              <w:jc w:val="center"/>
              <w:rPr>
                <w:rFonts w:ascii="Arial" w:hAnsi="Arial" w:cs="Arial"/>
              </w:rPr>
            </w:pPr>
            <w:r w:rsidRPr="001612BD">
              <w:rPr>
                <w:rFonts w:ascii="Arial" w:hAnsi="Arial" w:cs="Arial"/>
                <w:lang w:val="en-IN"/>
              </w:rPr>
              <w:t>0.03</w:t>
            </w:r>
          </w:p>
        </w:tc>
        <w:tc>
          <w:tcPr>
            <w:tcW w:w="891" w:type="dxa"/>
            <w:tcBorders>
              <w:top w:val="nil"/>
              <w:left w:val="nil"/>
              <w:bottom w:val="single" w:sz="12" w:space="0" w:color="333333"/>
              <w:right w:val="nil"/>
            </w:tcBorders>
            <w:vAlign w:val="center"/>
            <w:hideMark/>
          </w:tcPr>
          <w:p w14:paraId="73AF9324" w14:textId="77777777" w:rsidR="002A1A5C" w:rsidRPr="001612BD" w:rsidRDefault="002A1A5C" w:rsidP="00C97275">
            <w:pPr>
              <w:jc w:val="center"/>
              <w:rPr>
                <w:rFonts w:ascii="Arial" w:hAnsi="Arial" w:cs="Arial"/>
              </w:rPr>
            </w:pPr>
            <w:r w:rsidRPr="001612BD">
              <w:rPr>
                <w:rFonts w:ascii="Arial" w:hAnsi="Arial" w:cs="Arial"/>
                <w:lang w:val="en-IN"/>
              </w:rPr>
              <w:t>0.0435</w:t>
            </w:r>
          </w:p>
        </w:tc>
      </w:tr>
    </w:tbl>
    <w:p w14:paraId="4DDACFD4" w14:textId="77777777" w:rsidR="002A1A5C" w:rsidRDefault="002A1A5C" w:rsidP="00C97275">
      <w:pPr>
        <w:outlineLvl w:val="0"/>
        <w:rPr>
          <w:rFonts w:ascii="Arial" w:hAnsi="Arial" w:cs="Arial"/>
          <w:kern w:val="36"/>
          <w:lang w:val="en-IN"/>
        </w:rPr>
      </w:pPr>
      <w:r w:rsidRPr="001612BD">
        <w:rPr>
          <w:rFonts w:ascii="Arial" w:hAnsi="Arial" w:cs="Arial"/>
          <w:kern w:val="36"/>
          <w:lang w:val="en-IN"/>
        </w:rPr>
        <w:t xml:space="preserve">Source: Primary Data, </w:t>
      </w:r>
      <w:proofErr w:type="spellStart"/>
      <w:r w:rsidRPr="001612BD">
        <w:rPr>
          <w:rFonts w:ascii="Arial" w:hAnsi="Arial" w:cs="Arial"/>
          <w:kern w:val="36"/>
          <w:lang w:val="en-IN"/>
        </w:rPr>
        <w:t>Jamovi</w:t>
      </w:r>
      <w:proofErr w:type="spellEnd"/>
    </w:p>
    <w:p w14:paraId="5E63E842" w14:textId="77777777" w:rsidR="001F5E43" w:rsidRPr="001612BD" w:rsidRDefault="001F5E43" w:rsidP="00C97275">
      <w:pPr>
        <w:outlineLvl w:val="0"/>
        <w:rPr>
          <w:rFonts w:ascii="Arial" w:hAnsi="Arial" w:cs="Arial"/>
          <w:lang w:val="en-IN"/>
        </w:rPr>
      </w:pPr>
    </w:p>
    <w:p w14:paraId="39D20990" w14:textId="77777777" w:rsidR="002A1A5C" w:rsidRDefault="002A1A5C" w:rsidP="00C97275">
      <w:pPr>
        <w:shd w:val="clear" w:color="auto" w:fill="F3F7FC"/>
        <w:jc w:val="both"/>
        <w:rPr>
          <w:rFonts w:ascii="Arial" w:hAnsi="Arial" w:cs="Arial"/>
          <w:lang w:val="en-IN"/>
        </w:rPr>
      </w:pPr>
      <w:r w:rsidRPr="001612BD">
        <w:rPr>
          <w:rFonts w:ascii="Arial" w:hAnsi="Arial" w:cs="Arial"/>
        </w:rPr>
        <w:t>A Kruskal-Wallis H test was conducted to examine differences in awareness level across different 4 education levels. A statistically significant difference was found, χ</w:t>
      </w:r>
      <w:proofErr w:type="gramStart"/>
      <w:r w:rsidRPr="001612BD">
        <w:rPr>
          <w:rFonts w:ascii="Arial" w:hAnsi="Arial" w:cs="Arial"/>
        </w:rPr>
        <w:t>²(</w:t>
      </w:r>
      <w:proofErr w:type="gramEnd"/>
      <w:r w:rsidRPr="001612BD">
        <w:rPr>
          <w:rFonts w:ascii="Arial" w:hAnsi="Arial" w:cs="Arial"/>
        </w:rPr>
        <w:t xml:space="preserve">3) = 8.92, p = 0.030, indicating that the  education level slightly influences  the </w:t>
      </w:r>
      <w:r w:rsidRPr="001612BD">
        <w:rPr>
          <w:rFonts w:ascii="Arial" w:hAnsi="Arial" w:cs="Arial"/>
          <w:lang w:val="en-IN"/>
        </w:rPr>
        <w:t xml:space="preserve">Level of awareness about </w:t>
      </w:r>
      <w:r w:rsidRPr="001612BD">
        <w:rPr>
          <w:rFonts w:ascii="Arial" w:hAnsi="Arial" w:cs="Arial"/>
        </w:rPr>
        <w:t xml:space="preserve">Green financial </w:t>
      </w:r>
      <w:proofErr w:type="spellStart"/>
      <w:r w:rsidRPr="001612BD">
        <w:rPr>
          <w:rFonts w:ascii="Arial" w:hAnsi="Arial" w:cs="Arial"/>
        </w:rPr>
        <w:t>behaviour</w:t>
      </w:r>
      <w:proofErr w:type="spellEnd"/>
      <w:r w:rsidRPr="001612BD">
        <w:rPr>
          <w:rFonts w:ascii="Arial" w:hAnsi="Arial" w:cs="Arial"/>
        </w:rPr>
        <w:t xml:space="preserve"> and digital payments</w:t>
      </w:r>
      <w:r w:rsidRPr="001612BD">
        <w:rPr>
          <w:rFonts w:ascii="Arial" w:hAnsi="Arial" w:cs="Arial"/>
          <w:lang w:val="en-IN"/>
        </w:rPr>
        <w:t>.</w:t>
      </w:r>
    </w:p>
    <w:p w14:paraId="49C5AE22" w14:textId="77777777" w:rsidR="00FD3A50" w:rsidRPr="001612BD" w:rsidRDefault="00FD3A50" w:rsidP="00C97275">
      <w:pPr>
        <w:shd w:val="clear" w:color="auto" w:fill="F3F7FC"/>
        <w:jc w:val="both"/>
        <w:rPr>
          <w:rFonts w:ascii="Arial" w:hAnsi="Arial" w:cs="Arial"/>
        </w:rPr>
      </w:pPr>
    </w:p>
    <w:p w14:paraId="3FB61981" w14:textId="77777777" w:rsidR="002A1A5C" w:rsidRPr="001612BD" w:rsidRDefault="00513B52" w:rsidP="00513B52">
      <w:pPr>
        <w:outlineLvl w:val="0"/>
        <w:rPr>
          <w:rFonts w:ascii="Arial" w:hAnsi="Arial" w:cs="Arial"/>
          <w:b/>
          <w:bCs/>
          <w:lang w:val="en-IN"/>
        </w:rPr>
      </w:pPr>
      <w:r w:rsidRPr="001612BD">
        <w:rPr>
          <w:rFonts w:ascii="Arial" w:hAnsi="Arial" w:cs="Arial"/>
          <w:b/>
          <w:bCs/>
          <w:lang w:val="en-IN"/>
        </w:rPr>
        <w:t xml:space="preserve">Table. 4. </w:t>
      </w:r>
      <w:proofErr w:type="spellStart"/>
      <w:r w:rsidR="002A1A5C" w:rsidRPr="001612BD">
        <w:rPr>
          <w:rFonts w:ascii="Arial" w:hAnsi="Arial" w:cs="Arial"/>
          <w:b/>
          <w:bCs/>
          <w:lang w:val="en-IN" w:eastAsia="en-IN"/>
        </w:rPr>
        <w:t>Dwass</w:t>
      </w:r>
      <w:proofErr w:type="spellEnd"/>
      <w:r w:rsidR="002A1A5C" w:rsidRPr="001612BD">
        <w:rPr>
          <w:rFonts w:ascii="Arial" w:hAnsi="Arial" w:cs="Arial"/>
          <w:b/>
          <w:bCs/>
          <w:lang w:val="en-IN" w:eastAsia="en-IN"/>
        </w:rPr>
        <w:t>-Steel-Critchlow-</w:t>
      </w:r>
      <w:proofErr w:type="spellStart"/>
      <w:r w:rsidR="002A1A5C" w:rsidRPr="001612BD">
        <w:rPr>
          <w:rFonts w:ascii="Arial" w:hAnsi="Arial" w:cs="Arial"/>
          <w:b/>
          <w:bCs/>
          <w:lang w:val="en-IN" w:eastAsia="en-IN"/>
        </w:rPr>
        <w:t>Fligner</w:t>
      </w:r>
      <w:proofErr w:type="spellEnd"/>
      <w:r w:rsidR="002A1A5C" w:rsidRPr="001612BD">
        <w:rPr>
          <w:rFonts w:ascii="Arial" w:hAnsi="Arial" w:cs="Arial"/>
          <w:b/>
          <w:bCs/>
          <w:lang w:val="en-IN" w:eastAsia="en-IN"/>
        </w:rPr>
        <w:t xml:space="preserve"> pairwise comparisons</w:t>
      </w:r>
    </w:p>
    <w:tbl>
      <w:tblPr>
        <w:tblW w:w="7360" w:type="dxa"/>
        <w:tblInd w:w="1072" w:type="dxa"/>
        <w:tblLook w:val="04A0" w:firstRow="1" w:lastRow="0" w:firstColumn="1" w:lastColumn="0" w:noHBand="0" w:noVBand="1"/>
      </w:tblPr>
      <w:tblGrid>
        <w:gridCol w:w="2073"/>
        <w:gridCol w:w="1789"/>
        <w:gridCol w:w="1688"/>
        <w:gridCol w:w="1810"/>
      </w:tblGrid>
      <w:tr w:rsidR="002A1A5C" w:rsidRPr="001612BD" w14:paraId="5B2C35C6" w14:textId="77777777" w:rsidTr="00FD3A50">
        <w:trPr>
          <w:cantSplit/>
          <w:trHeight w:val="1177"/>
        </w:trPr>
        <w:tc>
          <w:tcPr>
            <w:tcW w:w="7360" w:type="dxa"/>
            <w:gridSpan w:val="4"/>
            <w:tcBorders>
              <w:top w:val="nil"/>
              <w:left w:val="nil"/>
              <w:bottom w:val="single" w:sz="8" w:space="0" w:color="333333"/>
              <w:right w:val="nil"/>
            </w:tcBorders>
            <w:vAlign w:val="center"/>
            <w:hideMark/>
          </w:tcPr>
          <w:p w14:paraId="47FD4AD2" w14:textId="77777777" w:rsidR="002A1A5C" w:rsidRPr="001612BD" w:rsidRDefault="002A1A5C" w:rsidP="00C97275">
            <w:pPr>
              <w:rPr>
                <w:rFonts w:ascii="Arial" w:hAnsi="Arial" w:cs="Arial"/>
              </w:rPr>
            </w:pPr>
            <w:r w:rsidRPr="001612BD">
              <w:rPr>
                <w:rFonts w:ascii="Arial" w:hAnsi="Arial" w:cs="Arial"/>
                <w:lang w:val="en-IN"/>
              </w:rPr>
              <w:t xml:space="preserve">Pairwise comparisons - Level of awareness </w:t>
            </w:r>
            <w:r w:rsidRPr="001612BD">
              <w:rPr>
                <w:rFonts w:ascii="Arial" w:hAnsi="Arial" w:cs="Arial"/>
              </w:rPr>
              <w:t xml:space="preserve">about Green financial </w:t>
            </w:r>
            <w:proofErr w:type="spellStart"/>
            <w:r w:rsidRPr="001612BD">
              <w:rPr>
                <w:rFonts w:ascii="Arial" w:hAnsi="Arial" w:cs="Arial"/>
              </w:rPr>
              <w:t>behaviour</w:t>
            </w:r>
            <w:proofErr w:type="spellEnd"/>
            <w:r w:rsidRPr="001612BD">
              <w:rPr>
                <w:rFonts w:ascii="Arial" w:hAnsi="Arial" w:cs="Arial"/>
              </w:rPr>
              <w:t xml:space="preserve"> and digital payments</w:t>
            </w:r>
            <w:r w:rsidRPr="001612BD">
              <w:rPr>
                <w:rFonts w:ascii="Arial" w:hAnsi="Arial" w:cs="Arial"/>
                <w:lang w:val="en-IN"/>
              </w:rPr>
              <w:t xml:space="preserve">    ( Education Level - Grouping Variable)</w:t>
            </w:r>
          </w:p>
        </w:tc>
      </w:tr>
      <w:tr w:rsidR="002A1A5C" w:rsidRPr="001612BD" w14:paraId="43C83392" w14:textId="77777777" w:rsidTr="00FD3A50">
        <w:trPr>
          <w:cantSplit/>
          <w:trHeight w:val="620"/>
        </w:trPr>
        <w:tc>
          <w:tcPr>
            <w:tcW w:w="2073" w:type="dxa"/>
            <w:tcBorders>
              <w:top w:val="nil"/>
              <w:left w:val="nil"/>
              <w:bottom w:val="single" w:sz="8" w:space="0" w:color="333333"/>
              <w:right w:val="nil"/>
            </w:tcBorders>
            <w:vAlign w:val="center"/>
            <w:hideMark/>
          </w:tcPr>
          <w:p w14:paraId="4A17E4D1" w14:textId="77777777" w:rsidR="002A1A5C" w:rsidRPr="001612BD" w:rsidRDefault="002A1A5C" w:rsidP="00C97275">
            <w:pPr>
              <w:jc w:val="center"/>
              <w:rPr>
                <w:rFonts w:ascii="Arial" w:hAnsi="Arial" w:cs="Arial"/>
                <w:b/>
                <w:bCs/>
              </w:rPr>
            </w:pPr>
          </w:p>
        </w:tc>
        <w:tc>
          <w:tcPr>
            <w:tcW w:w="1789" w:type="dxa"/>
            <w:tcBorders>
              <w:top w:val="nil"/>
              <w:left w:val="nil"/>
              <w:bottom w:val="single" w:sz="8" w:space="0" w:color="333333"/>
              <w:right w:val="nil"/>
            </w:tcBorders>
            <w:vAlign w:val="center"/>
            <w:hideMark/>
          </w:tcPr>
          <w:p w14:paraId="11B1F162" w14:textId="77777777" w:rsidR="002A1A5C" w:rsidRPr="001612BD" w:rsidRDefault="002A1A5C" w:rsidP="00C97275">
            <w:pPr>
              <w:jc w:val="center"/>
              <w:rPr>
                <w:rFonts w:ascii="Arial" w:hAnsi="Arial" w:cs="Arial"/>
                <w:b/>
                <w:bCs/>
              </w:rPr>
            </w:pPr>
          </w:p>
        </w:tc>
        <w:tc>
          <w:tcPr>
            <w:tcW w:w="1688" w:type="dxa"/>
            <w:tcBorders>
              <w:top w:val="nil"/>
              <w:left w:val="nil"/>
              <w:bottom w:val="single" w:sz="8" w:space="0" w:color="333333"/>
              <w:right w:val="nil"/>
            </w:tcBorders>
            <w:vAlign w:val="center"/>
            <w:hideMark/>
          </w:tcPr>
          <w:p w14:paraId="7285ECB4" w14:textId="77777777" w:rsidR="002A1A5C" w:rsidRPr="001612BD" w:rsidRDefault="002A1A5C" w:rsidP="00C97275">
            <w:pPr>
              <w:jc w:val="center"/>
              <w:rPr>
                <w:rFonts w:ascii="Arial" w:hAnsi="Arial" w:cs="Arial"/>
                <w:b/>
                <w:bCs/>
              </w:rPr>
            </w:pPr>
            <w:r w:rsidRPr="001612BD">
              <w:rPr>
                <w:rFonts w:ascii="Arial" w:hAnsi="Arial" w:cs="Arial"/>
                <w:b/>
                <w:bCs/>
                <w:lang w:val="en-IN"/>
              </w:rPr>
              <w:t>W</w:t>
            </w:r>
          </w:p>
        </w:tc>
        <w:tc>
          <w:tcPr>
            <w:tcW w:w="1810" w:type="dxa"/>
            <w:tcBorders>
              <w:top w:val="nil"/>
              <w:left w:val="nil"/>
              <w:bottom w:val="single" w:sz="8" w:space="0" w:color="333333"/>
              <w:right w:val="nil"/>
            </w:tcBorders>
            <w:vAlign w:val="center"/>
            <w:hideMark/>
          </w:tcPr>
          <w:p w14:paraId="16D6A6C3" w14:textId="77777777" w:rsidR="002A1A5C" w:rsidRPr="001612BD" w:rsidRDefault="002A1A5C" w:rsidP="00C97275">
            <w:pPr>
              <w:jc w:val="center"/>
              <w:rPr>
                <w:rFonts w:ascii="Arial" w:hAnsi="Arial" w:cs="Arial"/>
                <w:b/>
                <w:bCs/>
              </w:rPr>
            </w:pPr>
            <w:r w:rsidRPr="001612BD">
              <w:rPr>
                <w:rFonts w:ascii="Arial" w:hAnsi="Arial" w:cs="Arial"/>
                <w:b/>
                <w:bCs/>
                <w:lang w:val="en-IN"/>
              </w:rPr>
              <w:t>p</w:t>
            </w:r>
          </w:p>
        </w:tc>
      </w:tr>
      <w:tr w:rsidR="002A1A5C" w:rsidRPr="001612BD" w14:paraId="56EE524E" w14:textId="77777777" w:rsidTr="00FD3A50">
        <w:trPr>
          <w:cantSplit/>
          <w:trHeight w:val="451"/>
        </w:trPr>
        <w:tc>
          <w:tcPr>
            <w:tcW w:w="2073" w:type="dxa"/>
            <w:tcBorders>
              <w:top w:val="nil"/>
              <w:left w:val="nil"/>
              <w:bottom w:val="nil"/>
              <w:right w:val="nil"/>
            </w:tcBorders>
            <w:vAlign w:val="center"/>
            <w:hideMark/>
          </w:tcPr>
          <w:p w14:paraId="726F52BC" w14:textId="77777777" w:rsidR="002A1A5C" w:rsidRPr="001612BD" w:rsidRDefault="002A1A5C" w:rsidP="00C97275">
            <w:pPr>
              <w:jc w:val="center"/>
              <w:rPr>
                <w:rFonts w:ascii="Arial" w:hAnsi="Arial" w:cs="Arial"/>
              </w:rPr>
            </w:pPr>
            <w:r w:rsidRPr="001612BD">
              <w:rPr>
                <w:rFonts w:ascii="Arial" w:hAnsi="Arial" w:cs="Arial"/>
                <w:lang w:val="en-IN"/>
              </w:rPr>
              <w:t>1</w:t>
            </w:r>
          </w:p>
        </w:tc>
        <w:tc>
          <w:tcPr>
            <w:tcW w:w="1789" w:type="dxa"/>
            <w:tcBorders>
              <w:top w:val="nil"/>
              <w:left w:val="nil"/>
              <w:bottom w:val="nil"/>
              <w:right w:val="nil"/>
            </w:tcBorders>
            <w:vAlign w:val="center"/>
            <w:hideMark/>
          </w:tcPr>
          <w:p w14:paraId="33C5E950" w14:textId="77777777" w:rsidR="002A1A5C" w:rsidRPr="001612BD" w:rsidRDefault="002A1A5C" w:rsidP="00C97275">
            <w:pPr>
              <w:jc w:val="center"/>
              <w:rPr>
                <w:rFonts w:ascii="Arial" w:hAnsi="Arial" w:cs="Arial"/>
              </w:rPr>
            </w:pPr>
            <w:r w:rsidRPr="001612BD">
              <w:rPr>
                <w:rFonts w:ascii="Arial" w:hAnsi="Arial" w:cs="Arial"/>
                <w:lang w:val="en-IN"/>
              </w:rPr>
              <w:t>2</w:t>
            </w:r>
          </w:p>
        </w:tc>
        <w:tc>
          <w:tcPr>
            <w:tcW w:w="1688" w:type="dxa"/>
            <w:tcBorders>
              <w:top w:val="nil"/>
              <w:left w:val="nil"/>
              <w:bottom w:val="nil"/>
              <w:right w:val="nil"/>
            </w:tcBorders>
            <w:vAlign w:val="center"/>
            <w:hideMark/>
          </w:tcPr>
          <w:p w14:paraId="4A947502" w14:textId="77777777" w:rsidR="002A1A5C" w:rsidRPr="001612BD" w:rsidRDefault="002A1A5C" w:rsidP="00C97275">
            <w:pPr>
              <w:jc w:val="center"/>
              <w:rPr>
                <w:rFonts w:ascii="Arial" w:hAnsi="Arial" w:cs="Arial"/>
              </w:rPr>
            </w:pPr>
            <w:r w:rsidRPr="001612BD">
              <w:rPr>
                <w:rFonts w:ascii="Arial" w:hAnsi="Arial" w:cs="Arial"/>
                <w:lang w:val="en-IN"/>
              </w:rPr>
              <w:t>-0.661</w:t>
            </w:r>
          </w:p>
        </w:tc>
        <w:tc>
          <w:tcPr>
            <w:tcW w:w="1810" w:type="dxa"/>
            <w:tcBorders>
              <w:top w:val="nil"/>
              <w:left w:val="nil"/>
              <w:bottom w:val="nil"/>
              <w:right w:val="nil"/>
            </w:tcBorders>
            <w:vAlign w:val="center"/>
            <w:hideMark/>
          </w:tcPr>
          <w:p w14:paraId="3C59AA7D" w14:textId="77777777" w:rsidR="002A1A5C" w:rsidRPr="001612BD" w:rsidRDefault="002A1A5C" w:rsidP="00C97275">
            <w:pPr>
              <w:jc w:val="center"/>
              <w:rPr>
                <w:rFonts w:ascii="Arial" w:hAnsi="Arial" w:cs="Arial"/>
              </w:rPr>
            </w:pPr>
            <w:r w:rsidRPr="001612BD">
              <w:rPr>
                <w:rFonts w:ascii="Arial" w:hAnsi="Arial" w:cs="Arial"/>
                <w:lang w:val="en-IN"/>
              </w:rPr>
              <w:t>0.966</w:t>
            </w:r>
          </w:p>
        </w:tc>
      </w:tr>
      <w:tr w:rsidR="002A1A5C" w:rsidRPr="001612BD" w14:paraId="433E3B2C" w14:textId="77777777" w:rsidTr="00FD3A50">
        <w:trPr>
          <w:cantSplit/>
          <w:trHeight w:val="451"/>
        </w:trPr>
        <w:tc>
          <w:tcPr>
            <w:tcW w:w="2073" w:type="dxa"/>
            <w:tcBorders>
              <w:top w:val="nil"/>
              <w:left w:val="nil"/>
              <w:bottom w:val="nil"/>
              <w:right w:val="nil"/>
            </w:tcBorders>
            <w:vAlign w:val="center"/>
            <w:hideMark/>
          </w:tcPr>
          <w:p w14:paraId="0FD84C76" w14:textId="77777777" w:rsidR="002A1A5C" w:rsidRPr="001612BD" w:rsidRDefault="002A1A5C" w:rsidP="00C97275">
            <w:pPr>
              <w:jc w:val="center"/>
              <w:rPr>
                <w:rFonts w:ascii="Arial" w:hAnsi="Arial" w:cs="Arial"/>
              </w:rPr>
            </w:pPr>
            <w:r w:rsidRPr="001612BD">
              <w:rPr>
                <w:rFonts w:ascii="Arial" w:hAnsi="Arial" w:cs="Arial"/>
                <w:lang w:val="en-IN"/>
              </w:rPr>
              <w:t>1</w:t>
            </w:r>
          </w:p>
        </w:tc>
        <w:tc>
          <w:tcPr>
            <w:tcW w:w="1789" w:type="dxa"/>
            <w:tcBorders>
              <w:top w:val="nil"/>
              <w:left w:val="nil"/>
              <w:bottom w:val="nil"/>
              <w:right w:val="nil"/>
            </w:tcBorders>
            <w:vAlign w:val="center"/>
            <w:hideMark/>
          </w:tcPr>
          <w:p w14:paraId="77FA0156" w14:textId="77777777" w:rsidR="002A1A5C" w:rsidRPr="001612BD" w:rsidRDefault="002A1A5C" w:rsidP="00C97275">
            <w:pPr>
              <w:jc w:val="center"/>
              <w:rPr>
                <w:rFonts w:ascii="Arial" w:hAnsi="Arial" w:cs="Arial"/>
              </w:rPr>
            </w:pPr>
            <w:r w:rsidRPr="001612BD">
              <w:rPr>
                <w:rFonts w:ascii="Arial" w:hAnsi="Arial" w:cs="Arial"/>
                <w:lang w:val="en-IN"/>
              </w:rPr>
              <w:t>3</w:t>
            </w:r>
          </w:p>
        </w:tc>
        <w:tc>
          <w:tcPr>
            <w:tcW w:w="1688" w:type="dxa"/>
            <w:tcBorders>
              <w:top w:val="nil"/>
              <w:left w:val="nil"/>
              <w:bottom w:val="nil"/>
              <w:right w:val="nil"/>
            </w:tcBorders>
            <w:vAlign w:val="center"/>
            <w:hideMark/>
          </w:tcPr>
          <w:p w14:paraId="4D124278" w14:textId="77777777" w:rsidR="002A1A5C" w:rsidRPr="001612BD" w:rsidRDefault="002A1A5C" w:rsidP="00C97275">
            <w:pPr>
              <w:jc w:val="center"/>
              <w:rPr>
                <w:rFonts w:ascii="Arial" w:hAnsi="Arial" w:cs="Arial"/>
              </w:rPr>
            </w:pPr>
            <w:r w:rsidRPr="001612BD">
              <w:rPr>
                <w:rFonts w:ascii="Arial" w:hAnsi="Arial" w:cs="Arial"/>
                <w:lang w:val="en-IN"/>
              </w:rPr>
              <w:t>1.956</w:t>
            </w:r>
          </w:p>
        </w:tc>
        <w:tc>
          <w:tcPr>
            <w:tcW w:w="1810" w:type="dxa"/>
            <w:tcBorders>
              <w:top w:val="nil"/>
              <w:left w:val="nil"/>
              <w:bottom w:val="nil"/>
              <w:right w:val="nil"/>
            </w:tcBorders>
            <w:vAlign w:val="center"/>
            <w:hideMark/>
          </w:tcPr>
          <w:p w14:paraId="508CC3BE" w14:textId="77777777" w:rsidR="002A1A5C" w:rsidRPr="001612BD" w:rsidRDefault="002A1A5C" w:rsidP="00C97275">
            <w:pPr>
              <w:jc w:val="center"/>
              <w:rPr>
                <w:rFonts w:ascii="Arial" w:hAnsi="Arial" w:cs="Arial"/>
              </w:rPr>
            </w:pPr>
            <w:r w:rsidRPr="001612BD">
              <w:rPr>
                <w:rFonts w:ascii="Arial" w:hAnsi="Arial" w:cs="Arial"/>
                <w:lang w:val="en-IN"/>
              </w:rPr>
              <w:t>0.51</w:t>
            </w:r>
          </w:p>
        </w:tc>
      </w:tr>
      <w:tr w:rsidR="002A1A5C" w:rsidRPr="001612BD" w14:paraId="2A2361FE" w14:textId="77777777" w:rsidTr="00FD3A50">
        <w:trPr>
          <w:cantSplit/>
          <w:trHeight w:val="451"/>
        </w:trPr>
        <w:tc>
          <w:tcPr>
            <w:tcW w:w="2073" w:type="dxa"/>
            <w:tcBorders>
              <w:top w:val="nil"/>
              <w:left w:val="nil"/>
              <w:bottom w:val="nil"/>
              <w:right w:val="nil"/>
            </w:tcBorders>
            <w:vAlign w:val="center"/>
            <w:hideMark/>
          </w:tcPr>
          <w:p w14:paraId="4570D715" w14:textId="77777777" w:rsidR="002A1A5C" w:rsidRPr="001612BD" w:rsidRDefault="002A1A5C" w:rsidP="00C97275">
            <w:pPr>
              <w:jc w:val="center"/>
              <w:rPr>
                <w:rFonts w:ascii="Arial" w:hAnsi="Arial" w:cs="Arial"/>
              </w:rPr>
            </w:pPr>
            <w:r w:rsidRPr="001612BD">
              <w:rPr>
                <w:rFonts w:ascii="Arial" w:hAnsi="Arial" w:cs="Arial"/>
                <w:lang w:val="en-IN"/>
              </w:rPr>
              <w:t>1</w:t>
            </w:r>
          </w:p>
        </w:tc>
        <w:tc>
          <w:tcPr>
            <w:tcW w:w="1789" w:type="dxa"/>
            <w:tcBorders>
              <w:top w:val="nil"/>
              <w:left w:val="nil"/>
              <w:bottom w:val="nil"/>
              <w:right w:val="nil"/>
            </w:tcBorders>
            <w:vAlign w:val="center"/>
            <w:hideMark/>
          </w:tcPr>
          <w:p w14:paraId="14F82124" w14:textId="77777777" w:rsidR="002A1A5C" w:rsidRPr="001612BD" w:rsidRDefault="002A1A5C" w:rsidP="00C97275">
            <w:pPr>
              <w:jc w:val="center"/>
              <w:rPr>
                <w:rFonts w:ascii="Arial" w:hAnsi="Arial" w:cs="Arial"/>
              </w:rPr>
            </w:pPr>
            <w:r w:rsidRPr="001612BD">
              <w:rPr>
                <w:rFonts w:ascii="Arial" w:hAnsi="Arial" w:cs="Arial"/>
                <w:lang w:val="en-IN"/>
              </w:rPr>
              <w:t>4</w:t>
            </w:r>
          </w:p>
        </w:tc>
        <w:tc>
          <w:tcPr>
            <w:tcW w:w="1688" w:type="dxa"/>
            <w:tcBorders>
              <w:top w:val="nil"/>
              <w:left w:val="nil"/>
              <w:bottom w:val="nil"/>
              <w:right w:val="nil"/>
            </w:tcBorders>
            <w:vAlign w:val="center"/>
            <w:hideMark/>
          </w:tcPr>
          <w:p w14:paraId="0E1C13C2" w14:textId="77777777" w:rsidR="002A1A5C" w:rsidRPr="001612BD" w:rsidRDefault="002A1A5C" w:rsidP="00C97275">
            <w:pPr>
              <w:jc w:val="center"/>
              <w:rPr>
                <w:rFonts w:ascii="Arial" w:hAnsi="Arial" w:cs="Arial"/>
              </w:rPr>
            </w:pPr>
            <w:r w:rsidRPr="001612BD">
              <w:rPr>
                <w:rFonts w:ascii="Arial" w:hAnsi="Arial" w:cs="Arial"/>
                <w:lang w:val="en-IN"/>
              </w:rPr>
              <w:t>-1.065</w:t>
            </w:r>
          </w:p>
        </w:tc>
        <w:tc>
          <w:tcPr>
            <w:tcW w:w="1810" w:type="dxa"/>
            <w:tcBorders>
              <w:top w:val="nil"/>
              <w:left w:val="nil"/>
              <w:bottom w:val="nil"/>
              <w:right w:val="nil"/>
            </w:tcBorders>
            <w:vAlign w:val="center"/>
            <w:hideMark/>
          </w:tcPr>
          <w:p w14:paraId="662EBD5C" w14:textId="77777777" w:rsidR="002A1A5C" w:rsidRPr="001612BD" w:rsidRDefault="002A1A5C" w:rsidP="00C97275">
            <w:pPr>
              <w:jc w:val="center"/>
              <w:rPr>
                <w:rFonts w:ascii="Arial" w:hAnsi="Arial" w:cs="Arial"/>
              </w:rPr>
            </w:pPr>
            <w:r w:rsidRPr="001612BD">
              <w:rPr>
                <w:rFonts w:ascii="Arial" w:hAnsi="Arial" w:cs="Arial"/>
                <w:lang w:val="en-IN"/>
              </w:rPr>
              <w:t>0.876</w:t>
            </w:r>
          </w:p>
        </w:tc>
      </w:tr>
      <w:tr w:rsidR="002A1A5C" w:rsidRPr="001612BD" w14:paraId="286C8DFA" w14:textId="77777777" w:rsidTr="00FD3A50">
        <w:trPr>
          <w:cantSplit/>
          <w:trHeight w:val="451"/>
        </w:trPr>
        <w:tc>
          <w:tcPr>
            <w:tcW w:w="2073" w:type="dxa"/>
            <w:tcBorders>
              <w:top w:val="nil"/>
              <w:left w:val="nil"/>
              <w:bottom w:val="nil"/>
              <w:right w:val="nil"/>
            </w:tcBorders>
            <w:vAlign w:val="center"/>
            <w:hideMark/>
          </w:tcPr>
          <w:p w14:paraId="2A731282" w14:textId="77777777" w:rsidR="002A1A5C" w:rsidRPr="001612BD" w:rsidRDefault="002A1A5C" w:rsidP="00C97275">
            <w:pPr>
              <w:jc w:val="center"/>
              <w:rPr>
                <w:rFonts w:ascii="Arial" w:hAnsi="Arial" w:cs="Arial"/>
              </w:rPr>
            </w:pPr>
            <w:r w:rsidRPr="001612BD">
              <w:rPr>
                <w:rFonts w:ascii="Arial" w:hAnsi="Arial" w:cs="Arial"/>
                <w:lang w:val="en-IN"/>
              </w:rPr>
              <w:t>2</w:t>
            </w:r>
          </w:p>
        </w:tc>
        <w:tc>
          <w:tcPr>
            <w:tcW w:w="1789" w:type="dxa"/>
            <w:tcBorders>
              <w:top w:val="nil"/>
              <w:left w:val="nil"/>
              <w:bottom w:val="nil"/>
              <w:right w:val="nil"/>
            </w:tcBorders>
            <w:vAlign w:val="center"/>
            <w:hideMark/>
          </w:tcPr>
          <w:p w14:paraId="1B99D8C6" w14:textId="77777777" w:rsidR="002A1A5C" w:rsidRPr="001612BD" w:rsidRDefault="002A1A5C" w:rsidP="00C97275">
            <w:pPr>
              <w:jc w:val="center"/>
              <w:rPr>
                <w:rFonts w:ascii="Arial" w:hAnsi="Arial" w:cs="Arial"/>
              </w:rPr>
            </w:pPr>
            <w:r w:rsidRPr="001612BD">
              <w:rPr>
                <w:rFonts w:ascii="Arial" w:hAnsi="Arial" w:cs="Arial"/>
                <w:lang w:val="en-IN"/>
              </w:rPr>
              <w:t>3</w:t>
            </w:r>
          </w:p>
        </w:tc>
        <w:tc>
          <w:tcPr>
            <w:tcW w:w="1688" w:type="dxa"/>
            <w:tcBorders>
              <w:top w:val="nil"/>
              <w:left w:val="nil"/>
              <w:bottom w:val="nil"/>
              <w:right w:val="nil"/>
            </w:tcBorders>
            <w:vAlign w:val="center"/>
            <w:hideMark/>
          </w:tcPr>
          <w:p w14:paraId="781DEBB5" w14:textId="77777777" w:rsidR="002A1A5C" w:rsidRPr="001612BD" w:rsidRDefault="002A1A5C" w:rsidP="00C97275">
            <w:pPr>
              <w:jc w:val="center"/>
              <w:rPr>
                <w:rFonts w:ascii="Arial" w:hAnsi="Arial" w:cs="Arial"/>
              </w:rPr>
            </w:pPr>
            <w:r w:rsidRPr="001612BD">
              <w:rPr>
                <w:rFonts w:ascii="Arial" w:hAnsi="Arial" w:cs="Arial"/>
                <w:lang w:val="en-IN"/>
              </w:rPr>
              <w:t>3.735</w:t>
            </w:r>
          </w:p>
        </w:tc>
        <w:tc>
          <w:tcPr>
            <w:tcW w:w="1810" w:type="dxa"/>
            <w:tcBorders>
              <w:top w:val="nil"/>
              <w:left w:val="nil"/>
              <w:bottom w:val="nil"/>
              <w:right w:val="nil"/>
            </w:tcBorders>
            <w:vAlign w:val="center"/>
            <w:hideMark/>
          </w:tcPr>
          <w:p w14:paraId="2EE87F68" w14:textId="77777777" w:rsidR="002A1A5C" w:rsidRPr="001612BD" w:rsidRDefault="002A1A5C" w:rsidP="00C97275">
            <w:pPr>
              <w:jc w:val="center"/>
              <w:rPr>
                <w:rFonts w:ascii="Arial" w:hAnsi="Arial" w:cs="Arial"/>
              </w:rPr>
            </w:pPr>
            <w:r w:rsidRPr="001612BD">
              <w:rPr>
                <w:rFonts w:ascii="Arial" w:hAnsi="Arial" w:cs="Arial"/>
                <w:lang w:val="en-IN"/>
              </w:rPr>
              <w:t>0.041</w:t>
            </w:r>
          </w:p>
        </w:tc>
      </w:tr>
      <w:tr w:rsidR="002A1A5C" w:rsidRPr="001612BD" w14:paraId="03DA4215" w14:textId="77777777" w:rsidTr="00FD3A50">
        <w:trPr>
          <w:cantSplit/>
          <w:trHeight w:val="451"/>
        </w:trPr>
        <w:tc>
          <w:tcPr>
            <w:tcW w:w="2073" w:type="dxa"/>
            <w:tcBorders>
              <w:top w:val="nil"/>
              <w:left w:val="nil"/>
              <w:bottom w:val="nil"/>
              <w:right w:val="nil"/>
            </w:tcBorders>
            <w:vAlign w:val="center"/>
            <w:hideMark/>
          </w:tcPr>
          <w:p w14:paraId="678F7773" w14:textId="77777777" w:rsidR="002A1A5C" w:rsidRPr="001612BD" w:rsidRDefault="002A1A5C" w:rsidP="00C97275">
            <w:pPr>
              <w:jc w:val="center"/>
              <w:rPr>
                <w:rFonts w:ascii="Arial" w:hAnsi="Arial" w:cs="Arial"/>
              </w:rPr>
            </w:pPr>
            <w:r w:rsidRPr="001612BD">
              <w:rPr>
                <w:rFonts w:ascii="Arial" w:hAnsi="Arial" w:cs="Arial"/>
                <w:lang w:val="en-IN"/>
              </w:rPr>
              <w:t>2</w:t>
            </w:r>
          </w:p>
        </w:tc>
        <w:tc>
          <w:tcPr>
            <w:tcW w:w="1789" w:type="dxa"/>
            <w:tcBorders>
              <w:top w:val="nil"/>
              <w:left w:val="nil"/>
              <w:bottom w:val="nil"/>
              <w:right w:val="nil"/>
            </w:tcBorders>
            <w:vAlign w:val="center"/>
            <w:hideMark/>
          </w:tcPr>
          <w:p w14:paraId="05E6697F" w14:textId="77777777" w:rsidR="002A1A5C" w:rsidRPr="001612BD" w:rsidRDefault="002A1A5C" w:rsidP="00C97275">
            <w:pPr>
              <w:jc w:val="center"/>
              <w:rPr>
                <w:rFonts w:ascii="Arial" w:hAnsi="Arial" w:cs="Arial"/>
              </w:rPr>
            </w:pPr>
            <w:r w:rsidRPr="001612BD">
              <w:rPr>
                <w:rFonts w:ascii="Arial" w:hAnsi="Arial" w:cs="Arial"/>
                <w:lang w:val="en-IN"/>
              </w:rPr>
              <w:t>4</w:t>
            </w:r>
          </w:p>
        </w:tc>
        <w:tc>
          <w:tcPr>
            <w:tcW w:w="1688" w:type="dxa"/>
            <w:tcBorders>
              <w:top w:val="nil"/>
              <w:left w:val="nil"/>
              <w:bottom w:val="nil"/>
              <w:right w:val="nil"/>
            </w:tcBorders>
            <w:vAlign w:val="center"/>
            <w:hideMark/>
          </w:tcPr>
          <w:p w14:paraId="7369E422" w14:textId="77777777" w:rsidR="002A1A5C" w:rsidRPr="001612BD" w:rsidRDefault="002A1A5C" w:rsidP="00C97275">
            <w:pPr>
              <w:jc w:val="center"/>
              <w:rPr>
                <w:rFonts w:ascii="Arial" w:hAnsi="Arial" w:cs="Arial"/>
              </w:rPr>
            </w:pPr>
            <w:r w:rsidRPr="001612BD">
              <w:rPr>
                <w:rFonts w:ascii="Arial" w:hAnsi="Arial" w:cs="Arial"/>
                <w:lang w:val="en-IN"/>
              </w:rPr>
              <w:t>-0.499</w:t>
            </w:r>
          </w:p>
        </w:tc>
        <w:tc>
          <w:tcPr>
            <w:tcW w:w="1810" w:type="dxa"/>
            <w:tcBorders>
              <w:top w:val="nil"/>
              <w:left w:val="nil"/>
              <w:bottom w:val="nil"/>
              <w:right w:val="nil"/>
            </w:tcBorders>
            <w:vAlign w:val="center"/>
            <w:hideMark/>
          </w:tcPr>
          <w:p w14:paraId="4061D2A1" w14:textId="77777777" w:rsidR="002A1A5C" w:rsidRPr="001612BD" w:rsidRDefault="002A1A5C" w:rsidP="00C97275">
            <w:pPr>
              <w:jc w:val="center"/>
              <w:rPr>
                <w:rFonts w:ascii="Arial" w:hAnsi="Arial" w:cs="Arial"/>
              </w:rPr>
            </w:pPr>
            <w:r w:rsidRPr="001612BD">
              <w:rPr>
                <w:rFonts w:ascii="Arial" w:hAnsi="Arial" w:cs="Arial"/>
                <w:lang w:val="en-IN"/>
              </w:rPr>
              <w:t>0.985</w:t>
            </w:r>
          </w:p>
        </w:tc>
      </w:tr>
      <w:tr w:rsidR="002A1A5C" w:rsidRPr="001612BD" w14:paraId="01B70F95" w14:textId="77777777" w:rsidTr="00FD3A50">
        <w:trPr>
          <w:cantSplit/>
          <w:trHeight w:val="1082"/>
        </w:trPr>
        <w:tc>
          <w:tcPr>
            <w:tcW w:w="2073" w:type="dxa"/>
            <w:tcBorders>
              <w:top w:val="nil"/>
              <w:left w:val="nil"/>
              <w:bottom w:val="single" w:sz="12" w:space="0" w:color="333333"/>
              <w:right w:val="nil"/>
            </w:tcBorders>
            <w:vAlign w:val="center"/>
            <w:hideMark/>
          </w:tcPr>
          <w:p w14:paraId="6725E011" w14:textId="77777777" w:rsidR="002A1A5C" w:rsidRPr="001612BD" w:rsidRDefault="002A1A5C" w:rsidP="00C97275">
            <w:pPr>
              <w:jc w:val="center"/>
              <w:rPr>
                <w:rFonts w:ascii="Arial" w:hAnsi="Arial" w:cs="Arial"/>
              </w:rPr>
            </w:pPr>
            <w:r w:rsidRPr="001612BD">
              <w:rPr>
                <w:rFonts w:ascii="Arial" w:hAnsi="Arial" w:cs="Arial"/>
                <w:lang w:val="en-IN"/>
              </w:rPr>
              <w:lastRenderedPageBreak/>
              <w:t>3</w:t>
            </w:r>
          </w:p>
        </w:tc>
        <w:tc>
          <w:tcPr>
            <w:tcW w:w="1789" w:type="dxa"/>
            <w:tcBorders>
              <w:top w:val="nil"/>
              <w:left w:val="nil"/>
              <w:bottom w:val="single" w:sz="12" w:space="0" w:color="333333"/>
              <w:right w:val="nil"/>
            </w:tcBorders>
            <w:vAlign w:val="center"/>
            <w:hideMark/>
          </w:tcPr>
          <w:p w14:paraId="3311CE1C" w14:textId="77777777" w:rsidR="002A1A5C" w:rsidRPr="001612BD" w:rsidRDefault="002A1A5C" w:rsidP="00C97275">
            <w:pPr>
              <w:jc w:val="center"/>
              <w:rPr>
                <w:rFonts w:ascii="Arial" w:hAnsi="Arial" w:cs="Arial"/>
              </w:rPr>
            </w:pPr>
            <w:r w:rsidRPr="001612BD">
              <w:rPr>
                <w:rFonts w:ascii="Arial" w:hAnsi="Arial" w:cs="Arial"/>
                <w:lang w:val="en-IN"/>
              </w:rPr>
              <w:t>4</w:t>
            </w:r>
          </w:p>
        </w:tc>
        <w:tc>
          <w:tcPr>
            <w:tcW w:w="1688" w:type="dxa"/>
            <w:tcBorders>
              <w:top w:val="nil"/>
              <w:left w:val="nil"/>
              <w:bottom w:val="single" w:sz="12" w:space="0" w:color="333333"/>
              <w:right w:val="nil"/>
            </w:tcBorders>
            <w:vAlign w:val="center"/>
            <w:hideMark/>
          </w:tcPr>
          <w:p w14:paraId="4D1CCB28" w14:textId="77777777" w:rsidR="002A1A5C" w:rsidRPr="001612BD" w:rsidRDefault="002A1A5C" w:rsidP="00C97275">
            <w:pPr>
              <w:jc w:val="center"/>
              <w:rPr>
                <w:rFonts w:ascii="Arial" w:hAnsi="Arial" w:cs="Arial"/>
              </w:rPr>
            </w:pPr>
            <w:r w:rsidRPr="001612BD">
              <w:rPr>
                <w:rFonts w:ascii="Arial" w:hAnsi="Arial" w:cs="Arial"/>
                <w:lang w:val="en-IN"/>
              </w:rPr>
              <w:t>-7.52</w:t>
            </w:r>
          </w:p>
        </w:tc>
        <w:tc>
          <w:tcPr>
            <w:tcW w:w="1810" w:type="dxa"/>
            <w:tcBorders>
              <w:top w:val="nil"/>
              <w:left w:val="nil"/>
              <w:bottom w:val="single" w:sz="12" w:space="0" w:color="333333"/>
              <w:right w:val="nil"/>
            </w:tcBorders>
            <w:vAlign w:val="center"/>
            <w:hideMark/>
          </w:tcPr>
          <w:p w14:paraId="64AAA634" w14:textId="77777777" w:rsidR="002A1A5C" w:rsidRPr="001612BD" w:rsidRDefault="002A1A5C" w:rsidP="00C97275">
            <w:pPr>
              <w:jc w:val="center"/>
              <w:rPr>
                <w:rFonts w:ascii="Arial" w:hAnsi="Arial" w:cs="Arial"/>
              </w:rPr>
            </w:pPr>
            <w:r w:rsidRPr="001612BD">
              <w:rPr>
                <w:rFonts w:ascii="Arial" w:hAnsi="Arial" w:cs="Arial"/>
                <w:lang w:val="en-IN"/>
              </w:rPr>
              <w:t>&lt; .001</w:t>
            </w:r>
          </w:p>
        </w:tc>
      </w:tr>
    </w:tbl>
    <w:p w14:paraId="66DD6FD0" w14:textId="77777777" w:rsidR="002A1A5C" w:rsidRDefault="002A1A5C" w:rsidP="00C97275">
      <w:pPr>
        <w:outlineLvl w:val="0"/>
        <w:rPr>
          <w:rFonts w:ascii="Arial" w:hAnsi="Arial" w:cs="Arial"/>
          <w:kern w:val="36"/>
          <w:lang w:val="en-IN"/>
        </w:rPr>
      </w:pPr>
      <w:r w:rsidRPr="001612BD">
        <w:rPr>
          <w:rFonts w:ascii="Arial" w:hAnsi="Arial" w:cs="Arial"/>
          <w:kern w:val="36"/>
          <w:lang w:val="en-IN"/>
        </w:rPr>
        <w:t xml:space="preserve">Source: Primary Data, </w:t>
      </w:r>
      <w:proofErr w:type="spellStart"/>
      <w:r w:rsidRPr="001612BD">
        <w:rPr>
          <w:rFonts w:ascii="Arial" w:hAnsi="Arial" w:cs="Arial"/>
          <w:kern w:val="36"/>
          <w:lang w:val="en-IN"/>
        </w:rPr>
        <w:t>Jamovi</w:t>
      </w:r>
      <w:proofErr w:type="spellEnd"/>
    </w:p>
    <w:p w14:paraId="5817709B" w14:textId="77777777" w:rsidR="001F5E43" w:rsidRPr="001612BD" w:rsidRDefault="001F5E43" w:rsidP="00C97275">
      <w:pPr>
        <w:outlineLvl w:val="0"/>
        <w:rPr>
          <w:rFonts w:ascii="Arial" w:hAnsi="Arial" w:cs="Arial"/>
          <w:kern w:val="36"/>
          <w:lang w:val="en-IN"/>
        </w:rPr>
      </w:pPr>
    </w:p>
    <w:p w14:paraId="1647C653" w14:textId="77777777" w:rsidR="002A1A5C" w:rsidRDefault="002A1A5C" w:rsidP="00C97275">
      <w:pPr>
        <w:shd w:val="clear" w:color="auto" w:fill="F3F7FC"/>
        <w:jc w:val="both"/>
        <w:rPr>
          <w:rFonts w:ascii="Arial" w:hAnsi="Arial" w:cs="Arial"/>
        </w:rPr>
      </w:pPr>
      <w:r w:rsidRPr="001612BD">
        <w:rPr>
          <w:rFonts w:ascii="Arial" w:hAnsi="Arial" w:cs="Arial"/>
        </w:rPr>
        <w:t xml:space="preserve">In a continuation to the A Kruskal-Wallis H test Post-hoc pairwise comparisons using the </w:t>
      </w:r>
      <w:proofErr w:type="spellStart"/>
      <w:r w:rsidRPr="001612BD">
        <w:rPr>
          <w:rFonts w:ascii="Arial" w:hAnsi="Arial" w:cs="Arial"/>
        </w:rPr>
        <w:t>Dwass</w:t>
      </w:r>
      <w:proofErr w:type="spellEnd"/>
      <w:r w:rsidRPr="001612BD">
        <w:rPr>
          <w:rFonts w:ascii="Arial" w:hAnsi="Arial" w:cs="Arial"/>
        </w:rPr>
        <w:t>-Steel-Critchlow-</w:t>
      </w:r>
      <w:proofErr w:type="spellStart"/>
      <w:r w:rsidRPr="001612BD">
        <w:rPr>
          <w:rFonts w:ascii="Arial" w:hAnsi="Arial" w:cs="Arial"/>
        </w:rPr>
        <w:t>Fligner</w:t>
      </w:r>
      <w:proofErr w:type="spellEnd"/>
      <w:r w:rsidRPr="001612BD">
        <w:rPr>
          <w:rFonts w:ascii="Arial" w:hAnsi="Arial" w:cs="Arial"/>
        </w:rPr>
        <w:t xml:space="preserve"> test revealed significant differences in </w:t>
      </w:r>
      <w:r w:rsidRPr="001612BD">
        <w:rPr>
          <w:rFonts w:ascii="Arial" w:hAnsi="Arial" w:cs="Arial"/>
          <w:lang w:val="en-IN"/>
        </w:rPr>
        <w:t xml:space="preserve">Level of awareness </w:t>
      </w:r>
      <w:r w:rsidRPr="001612BD">
        <w:rPr>
          <w:rFonts w:ascii="Arial" w:hAnsi="Arial" w:cs="Arial"/>
        </w:rPr>
        <w:t xml:space="preserve">about Green financial </w:t>
      </w:r>
      <w:proofErr w:type="spellStart"/>
      <w:r w:rsidRPr="001612BD">
        <w:rPr>
          <w:rFonts w:ascii="Arial" w:hAnsi="Arial" w:cs="Arial"/>
        </w:rPr>
        <w:t>behaviour</w:t>
      </w:r>
      <w:proofErr w:type="spellEnd"/>
      <w:r w:rsidRPr="001612BD">
        <w:rPr>
          <w:rFonts w:ascii="Arial" w:hAnsi="Arial" w:cs="Arial"/>
        </w:rPr>
        <w:t xml:space="preserve"> and digital payments between Education (Group 2) and Group 3 (W = 3.735, p = 0.041) and between Group 3 and Group 4 (W = −7.520, p &lt; .001). No significant differences were observed among the other groups.</w:t>
      </w:r>
    </w:p>
    <w:p w14:paraId="5A9013BA" w14:textId="77777777" w:rsidR="00196700" w:rsidRPr="001612BD" w:rsidRDefault="00196700" w:rsidP="00C97275">
      <w:pPr>
        <w:shd w:val="clear" w:color="auto" w:fill="F3F7FC"/>
        <w:jc w:val="both"/>
        <w:rPr>
          <w:rFonts w:ascii="Arial" w:hAnsi="Arial" w:cs="Arial"/>
        </w:rPr>
      </w:pPr>
    </w:p>
    <w:p w14:paraId="64519B89" w14:textId="77777777" w:rsidR="002A1A5C" w:rsidRPr="001612BD" w:rsidRDefault="00513B52" w:rsidP="00513B52">
      <w:pPr>
        <w:outlineLvl w:val="0"/>
        <w:rPr>
          <w:rFonts w:ascii="Arial" w:hAnsi="Arial" w:cs="Arial"/>
          <w:b/>
          <w:bCs/>
          <w:lang w:val="en-IN"/>
        </w:rPr>
      </w:pPr>
      <w:r w:rsidRPr="001612BD">
        <w:rPr>
          <w:rFonts w:ascii="Arial" w:hAnsi="Arial" w:cs="Arial"/>
          <w:b/>
          <w:bCs/>
          <w:lang w:val="en-IN"/>
        </w:rPr>
        <w:t xml:space="preserve">Table.5. </w:t>
      </w:r>
      <w:r w:rsidR="002A1A5C" w:rsidRPr="001612BD">
        <w:rPr>
          <w:rFonts w:ascii="Arial" w:hAnsi="Arial" w:cs="Arial"/>
          <w:b/>
          <w:bCs/>
          <w:kern w:val="36"/>
          <w:lang w:val="en-IN"/>
        </w:rPr>
        <w:t>One-Way ANOVA (Non-parametric)</w:t>
      </w:r>
    </w:p>
    <w:tbl>
      <w:tblPr>
        <w:tblW w:w="7525" w:type="dxa"/>
        <w:jc w:val="center"/>
        <w:tblLook w:val="04A0" w:firstRow="1" w:lastRow="0" w:firstColumn="1" w:lastColumn="0" w:noHBand="0" w:noVBand="1"/>
      </w:tblPr>
      <w:tblGrid>
        <w:gridCol w:w="2120"/>
        <w:gridCol w:w="1829"/>
        <w:gridCol w:w="1725"/>
        <w:gridCol w:w="1851"/>
      </w:tblGrid>
      <w:tr w:rsidR="002A1A5C" w:rsidRPr="001612BD" w14:paraId="18CF216D" w14:textId="77777777" w:rsidTr="00FD3A50">
        <w:trPr>
          <w:cantSplit/>
          <w:trHeight w:val="660"/>
          <w:jc w:val="center"/>
        </w:trPr>
        <w:tc>
          <w:tcPr>
            <w:tcW w:w="7525" w:type="dxa"/>
            <w:gridSpan w:val="4"/>
            <w:tcBorders>
              <w:top w:val="nil"/>
              <w:left w:val="nil"/>
              <w:bottom w:val="single" w:sz="8" w:space="0" w:color="333333"/>
              <w:right w:val="nil"/>
            </w:tcBorders>
            <w:vAlign w:val="center"/>
            <w:hideMark/>
          </w:tcPr>
          <w:p w14:paraId="29C8D639" w14:textId="77777777" w:rsidR="002A1A5C" w:rsidRPr="001612BD" w:rsidRDefault="002A1A5C" w:rsidP="00C97275">
            <w:pPr>
              <w:rPr>
                <w:rFonts w:ascii="Arial" w:hAnsi="Arial" w:cs="Arial"/>
                <w:b/>
                <w:bCs/>
              </w:rPr>
            </w:pPr>
            <w:r w:rsidRPr="001612BD">
              <w:rPr>
                <w:rFonts w:ascii="Arial" w:hAnsi="Arial" w:cs="Arial"/>
                <w:b/>
                <w:bCs/>
                <w:lang w:val="en-IN"/>
              </w:rPr>
              <w:t>Kruskal-Wallis ( Age - Grouping Variable)</w:t>
            </w:r>
          </w:p>
        </w:tc>
      </w:tr>
      <w:tr w:rsidR="002A1A5C" w:rsidRPr="001612BD" w14:paraId="3BA7D505" w14:textId="77777777" w:rsidTr="00FD3A50">
        <w:trPr>
          <w:cantSplit/>
          <w:trHeight w:val="421"/>
          <w:jc w:val="center"/>
        </w:trPr>
        <w:tc>
          <w:tcPr>
            <w:tcW w:w="2120" w:type="dxa"/>
            <w:tcBorders>
              <w:top w:val="nil"/>
              <w:left w:val="nil"/>
              <w:bottom w:val="single" w:sz="8" w:space="0" w:color="333333"/>
              <w:right w:val="nil"/>
            </w:tcBorders>
            <w:vAlign w:val="center"/>
            <w:hideMark/>
          </w:tcPr>
          <w:p w14:paraId="5D420878" w14:textId="77777777" w:rsidR="002A1A5C" w:rsidRPr="001612BD" w:rsidRDefault="002A1A5C" w:rsidP="00C97275">
            <w:pPr>
              <w:jc w:val="center"/>
              <w:rPr>
                <w:rFonts w:ascii="Arial" w:hAnsi="Arial" w:cs="Arial"/>
                <w:b/>
                <w:bCs/>
              </w:rPr>
            </w:pPr>
          </w:p>
        </w:tc>
        <w:tc>
          <w:tcPr>
            <w:tcW w:w="1829" w:type="dxa"/>
            <w:tcBorders>
              <w:top w:val="nil"/>
              <w:left w:val="nil"/>
              <w:bottom w:val="single" w:sz="8" w:space="0" w:color="333333"/>
              <w:right w:val="nil"/>
            </w:tcBorders>
            <w:vAlign w:val="center"/>
            <w:hideMark/>
          </w:tcPr>
          <w:p w14:paraId="494BD46F" w14:textId="77777777" w:rsidR="002A1A5C" w:rsidRPr="001612BD" w:rsidRDefault="002A1A5C" w:rsidP="00C97275">
            <w:pPr>
              <w:jc w:val="center"/>
              <w:rPr>
                <w:rFonts w:ascii="Arial" w:hAnsi="Arial" w:cs="Arial"/>
                <w:b/>
                <w:bCs/>
              </w:rPr>
            </w:pPr>
            <w:r w:rsidRPr="001612BD">
              <w:rPr>
                <w:rFonts w:ascii="Arial" w:hAnsi="Arial" w:cs="Arial"/>
                <w:b/>
                <w:bCs/>
                <w:lang w:val="en-IN"/>
              </w:rPr>
              <w:t>χ²</w:t>
            </w:r>
          </w:p>
        </w:tc>
        <w:tc>
          <w:tcPr>
            <w:tcW w:w="1725" w:type="dxa"/>
            <w:tcBorders>
              <w:top w:val="nil"/>
              <w:left w:val="nil"/>
              <w:bottom w:val="single" w:sz="8" w:space="0" w:color="333333"/>
              <w:right w:val="nil"/>
            </w:tcBorders>
            <w:vAlign w:val="center"/>
            <w:hideMark/>
          </w:tcPr>
          <w:p w14:paraId="7D21954A" w14:textId="77777777" w:rsidR="002A1A5C" w:rsidRPr="001612BD" w:rsidRDefault="002A1A5C" w:rsidP="00C97275">
            <w:pPr>
              <w:jc w:val="center"/>
              <w:rPr>
                <w:rFonts w:ascii="Arial" w:hAnsi="Arial" w:cs="Arial"/>
                <w:b/>
                <w:bCs/>
              </w:rPr>
            </w:pPr>
            <w:r w:rsidRPr="001612BD">
              <w:rPr>
                <w:rFonts w:ascii="Arial" w:hAnsi="Arial" w:cs="Arial"/>
                <w:b/>
                <w:bCs/>
                <w:lang w:val="en-IN"/>
              </w:rPr>
              <w:t>df</w:t>
            </w:r>
          </w:p>
        </w:tc>
        <w:tc>
          <w:tcPr>
            <w:tcW w:w="1850" w:type="dxa"/>
            <w:tcBorders>
              <w:top w:val="nil"/>
              <w:left w:val="nil"/>
              <w:bottom w:val="single" w:sz="8" w:space="0" w:color="333333"/>
              <w:right w:val="nil"/>
            </w:tcBorders>
            <w:vAlign w:val="center"/>
            <w:hideMark/>
          </w:tcPr>
          <w:p w14:paraId="0C693877" w14:textId="77777777" w:rsidR="002A1A5C" w:rsidRPr="001612BD" w:rsidRDefault="002A1A5C" w:rsidP="00C97275">
            <w:pPr>
              <w:jc w:val="center"/>
              <w:rPr>
                <w:rFonts w:ascii="Arial" w:hAnsi="Arial" w:cs="Arial"/>
                <w:b/>
                <w:bCs/>
              </w:rPr>
            </w:pPr>
            <w:r w:rsidRPr="001612BD">
              <w:rPr>
                <w:rFonts w:ascii="Arial" w:hAnsi="Arial" w:cs="Arial"/>
                <w:b/>
                <w:bCs/>
                <w:lang w:val="en-IN"/>
              </w:rPr>
              <w:t>p</w:t>
            </w:r>
          </w:p>
        </w:tc>
      </w:tr>
      <w:tr w:rsidR="002A1A5C" w:rsidRPr="001612BD" w14:paraId="7281232A" w14:textId="77777777" w:rsidTr="00FD3A50">
        <w:trPr>
          <w:cantSplit/>
          <w:trHeight w:val="1521"/>
          <w:jc w:val="center"/>
        </w:trPr>
        <w:tc>
          <w:tcPr>
            <w:tcW w:w="2120" w:type="dxa"/>
            <w:tcBorders>
              <w:top w:val="nil"/>
              <w:left w:val="nil"/>
              <w:bottom w:val="single" w:sz="12" w:space="0" w:color="333333"/>
              <w:right w:val="nil"/>
            </w:tcBorders>
            <w:vAlign w:val="center"/>
            <w:hideMark/>
          </w:tcPr>
          <w:p w14:paraId="30A3E59A" w14:textId="77777777" w:rsidR="002A1A5C" w:rsidRPr="001612BD" w:rsidRDefault="002A1A5C" w:rsidP="00C97275">
            <w:pPr>
              <w:rPr>
                <w:rFonts w:ascii="Arial" w:hAnsi="Arial" w:cs="Arial"/>
              </w:rPr>
            </w:pPr>
            <w:r w:rsidRPr="001612BD">
              <w:rPr>
                <w:rFonts w:ascii="Arial" w:hAnsi="Arial" w:cs="Arial"/>
                <w:b/>
                <w:bCs/>
                <w:lang w:val="en-IN"/>
              </w:rPr>
              <w:t xml:space="preserve">Level of awareness </w:t>
            </w:r>
            <w:r w:rsidRPr="001612BD">
              <w:rPr>
                <w:rFonts w:ascii="Arial" w:hAnsi="Arial" w:cs="Arial"/>
                <w:b/>
                <w:bCs/>
              </w:rPr>
              <w:t xml:space="preserve">about Green financial </w:t>
            </w:r>
            <w:proofErr w:type="spellStart"/>
            <w:r w:rsidRPr="001612BD">
              <w:rPr>
                <w:rFonts w:ascii="Arial" w:hAnsi="Arial" w:cs="Arial"/>
                <w:b/>
                <w:bCs/>
              </w:rPr>
              <w:t>behaviour</w:t>
            </w:r>
            <w:proofErr w:type="spellEnd"/>
            <w:r w:rsidRPr="001612BD">
              <w:rPr>
                <w:rFonts w:ascii="Arial" w:hAnsi="Arial" w:cs="Arial"/>
                <w:b/>
                <w:bCs/>
              </w:rPr>
              <w:t xml:space="preserve"> and digital payments</w:t>
            </w:r>
          </w:p>
        </w:tc>
        <w:tc>
          <w:tcPr>
            <w:tcW w:w="1829" w:type="dxa"/>
            <w:tcBorders>
              <w:top w:val="nil"/>
              <w:left w:val="nil"/>
              <w:bottom w:val="single" w:sz="12" w:space="0" w:color="333333"/>
              <w:right w:val="nil"/>
            </w:tcBorders>
            <w:vAlign w:val="center"/>
            <w:hideMark/>
          </w:tcPr>
          <w:p w14:paraId="1AAC150C" w14:textId="77777777" w:rsidR="002A1A5C" w:rsidRPr="001612BD" w:rsidRDefault="002A1A5C" w:rsidP="00C97275">
            <w:pPr>
              <w:jc w:val="center"/>
              <w:rPr>
                <w:rFonts w:ascii="Arial" w:hAnsi="Arial" w:cs="Arial"/>
              </w:rPr>
            </w:pPr>
            <w:r w:rsidRPr="001612BD">
              <w:rPr>
                <w:rFonts w:ascii="Arial" w:hAnsi="Arial" w:cs="Arial"/>
                <w:lang w:val="en-IN"/>
              </w:rPr>
              <w:t>3.57</w:t>
            </w:r>
          </w:p>
        </w:tc>
        <w:tc>
          <w:tcPr>
            <w:tcW w:w="1725" w:type="dxa"/>
            <w:tcBorders>
              <w:top w:val="nil"/>
              <w:left w:val="nil"/>
              <w:bottom w:val="single" w:sz="12" w:space="0" w:color="333333"/>
              <w:right w:val="nil"/>
            </w:tcBorders>
            <w:vAlign w:val="center"/>
            <w:hideMark/>
          </w:tcPr>
          <w:p w14:paraId="56B02781" w14:textId="77777777" w:rsidR="002A1A5C" w:rsidRPr="001612BD" w:rsidRDefault="002A1A5C" w:rsidP="00C97275">
            <w:pPr>
              <w:jc w:val="center"/>
              <w:rPr>
                <w:rFonts w:ascii="Arial" w:hAnsi="Arial" w:cs="Arial"/>
              </w:rPr>
            </w:pPr>
            <w:r w:rsidRPr="001612BD">
              <w:rPr>
                <w:rFonts w:ascii="Arial" w:hAnsi="Arial" w:cs="Arial"/>
                <w:lang w:val="en-IN"/>
              </w:rPr>
              <w:t>3</w:t>
            </w:r>
          </w:p>
        </w:tc>
        <w:tc>
          <w:tcPr>
            <w:tcW w:w="1850" w:type="dxa"/>
            <w:tcBorders>
              <w:top w:val="nil"/>
              <w:left w:val="nil"/>
              <w:bottom w:val="single" w:sz="12" w:space="0" w:color="333333"/>
              <w:right w:val="nil"/>
            </w:tcBorders>
            <w:vAlign w:val="center"/>
            <w:hideMark/>
          </w:tcPr>
          <w:p w14:paraId="3EE857E8" w14:textId="77777777" w:rsidR="002A1A5C" w:rsidRPr="001612BD" w:rsidRDefault="002A1A5C" w:rsidP="00C97275">
            <w:pPr>
              <w:jc w:val="center"/>
              <w:rPr>
                <w:rFonts w:ascii="Arial" w:hAnsi="Arial" w:cs="Arial"/>
              </w:rPr>
            </w:pPr>
            <w:r w:rsidRPr="001612BD">
              <w:rPr>
                <w:rFonts w:ascii="Arial" w:hAnsi="Arial" w:cs="Arial"/>
                <w:lang w:val="en-IN"/>
              </w:rPr>
              <w:t>0.312</w:t>
            </w:r>
          </w:p>
        </w:tc>
      </w:tr>
    </w:tbl>
    <w:p w14:paraId="5F2EF1D3" w14:textId="77777777" w:rsidR="002A1A5C" w:rsidRDefault="002A1A5C" w:rsidP="00C97275">
      <w:pPr>
        <w:outlineLvl w:val="0"/>
        <w:rPr>
          <w:rFonts w:ascii="Arial" w:hAnsi="Arial" w:cs="Arial"/>
          <w:kern w:val="36"/>
          <w:lang w:val="en-IN"/>
        </w:rPr>
      </w:pPr>
      <w:r w:rsidRPr="001612BD">
        <w:rPr>
          <w:rFonts w:ascii="Arial" w:hAnsi="Arial" w:cs="Arial"/>
          <w:kern w:val="36"/>
          <w:lang w:val="en-IN"/>
        </w:rPr>
        <w:t xml:space="preserve">Source: Primary Data, </w:t>
      </w:r>
      <w:proofErr w:type="spellStart"/>
      <w:r w:rsidRPr="001612BD">
        <w:rPr>
          <w:rFonts w:ascii="Arial" w:hAnsi="Arial" w:cs="Arial"/>
          <w:kern w:val="36"/>
          <w:lang w:val="en-IN"/>
        </w:rPr>
        <w:t>Jamovi</w:t>
      </w:r>
      <w:proofErr w:type="spellEnd"/>
    </w:p>
    <w:p w14:paraId="27001753" w14:textId="77777777" w:rsidR="00FD3A50" w:rsidRPr="001612BD" w:rsidRDefault="00FD3A50" w:rsidP="00C97275">
      <w:pPr>
        <w:outlineLvl w:val="0"/>
        <w:rPr>
          <w:rFonts w:ascii="Arial" w:hAnsi="Arial" w:cs="Arial"/>
          <w:kern w:val="36"/>
          <w:lang w:val="en-IN"/>
        </w:rPr>
      </w:pPr>
    </w:p>
    <w:p w14:paraId="498BA5AA" w14:textId="77777777" w:rsidR="002A1A5C" w:rsidRPr="001612BD" w:rsidRDefault="002A1A5C" w:rsidP="00C97275">
      <w:pPr>
        <w:shd w:val="clear" w:color="auto" w:fill="F3F7FC"/>
        <w:jc w:val="both"/>
        <w:rPr>
          <w:rFonts w:ascii="Arial" w:hAnsi="Arial" w:cs="Arial"/>
        </w:rPr>
      </w:pPr>
      <w:r w:rsidRPr="001612BD">
        <w:rPr>
          <w:rFonts w:ascii="Arial" w:hAnsi="Arial" w:cs="Arial"/>
        </w:rPr>
        <w:t>A Kruskal-Wallis H test was conducted to determine if there were statistically significant differences in the awareness level across four age groups. The result shows that there was no significant difference, (χ</w:t>
      </w:r>
      <w:proofErr w:type="gramStart"/>
      <w:r w:rsidRPr="001612BD">
        <w:rPr>
          <w:rFonts w:ascii="Arial" w:hAnsi="Arial" w:cs="Arial"/>
        </w:rPr>
        <w:t>²(</w:t>
      </w:r>
      <w:proofErr w:type="gramEnd"/>
      <w:r w:rsidRPr="001612BD">
        <w:rPr>
          <w:rFonts w:ascii="Arial" w:hAnsi="Arial" w:cs="Arial"/>
        </w:rPr>
        <w:t>3) = 3.57, p = 0.312).</w:t>
      </w:r>
    </w:p>
    <w:p w14:paraId="0D5F54C9" w14:textId="77777777" w:rsidR="002A1A5C" w:rsidRPr="001612BD" w:rsidRDefault="002A1A5C" w:rsidP="00C97275">
      <w:pPr>
        <w:jc w:val="center"/>
        <w:outlineLvl w:val="0"/>
        <w:rPr>
          <w:rFonts w:ascii="Arial" w:hAnsi="Arial" w:cs="Arial"/>
          <w:b/>
          <w:bCs/>
          <w:lang w:val="en-IN"/>
        </w:rPr>
      </w:pPr>
    </w:p>
    <w:p w14:paraId="1D445752" w14:textId="77777777" w:rsidR="002A1A5C" w:rsidRDefault="00513B52" w:rsidP="00513B52">
      <w:pPr>
        <w:outlineLvl w:val="0"/>
        <w:rPr>
          <w:rFonts w:ascii="Arial" w:hAnsi="Arial" w:cs="Arial"/>
          <w:b/>
          <w:bCs/>
          <w:kern w:val="36"/>
          <w:lang w:val="en-IN"/>
        </w:rPr>
      </w:pPr>
      <w:r w:rsidRPr="001612BD">
        <w:rPr>
          <w:rFonts w:ascii="Arial" w:hAnsi="Arial" w:cs="Arial"/>
          <w:b/>
          <w:bCs/>
          <w:lang w:val="en-IN"/>
        </w:rPr>
        <w:t xml:space="preserve">Table. 6. </w:t>
      </w:r>
      <w:r w:rsidR="002A1A5C" w:rsidRPr="001612BD">
        <w:rPr>
          <w:rFonts w:ascii="Arial" w:hAnsi="Arial" w:cs="Arial"/>
          <w:b/>
          <w:bCs/>
          <w:kern w:val="36"/>
          <w:lang w:val="en-IN"/>
        </w:rPr>
        <w:t>Correlation Matrix</w:t>
      </w:r>
    </w:p>
    <w:p w14:paraId="61D6B662" w14:textId="77777777" w:rsidR="00FD3A50" w:rsidRPr="001612BD" w:rsidRDefault="00FD3A50" w:rsidP="00513B52">
      <w:pPr>
        <w:outlineLvl w:val="0"/>
        <w:rPr>
          <w:rFonts w:ascii="Arial" w:hAnsi="Arial" w:cs="Arial"/>
          <w:b/>
          <w:bCs/>
          <w:lang w:val="en-IN"/>
        </w:rPr>
      </w:pPr>
    </w:p>
    <w:tbl>
      <w:tblPr>
        <w:tblW w:w="8795" w:type="dxa"/>
        <w:tblInd w:w="93" w:type="dxa"/>
        <w:tblLayout w:type="fixed"/>
        <w:tblLook w:val="04A0" w:firstRow="1" w:lastRow="0" w:firstColumn="1" w:lastColumn="0" w:noHBand="0" w:noVBand="1"/>
      </w:tblPr>
      <w:tblGrid>
        <w:gridCol w:w="2712"/>
        <w:gridCol w:w="1192"/>
        <w:gridCol w:w="1906"/>
        <w:gridCol w:w="1985"/>
        <w:gridCol w:w="293"/>
        <w:gridCol w:w="236"/>
        <w:gridCol w:w="236"/>
        <w:gridCol w:w="95"/>
        <w:gridCol w:w="140"/>
      </w:tblGrid>
      <w:tr w:rsidR="002A1A5C" w:rsidRPr="001612BD" w14:paraId="7DA88F08" w14:textId="77777777" w:rsidTr="00FD3A50">
        <w:trPr>
          <w:cantSplit/>
          <w:trHeight w:val="323"/>
        </w:trPr>
        <w:tc>
          <w:tcPr>
            <w:tcW w:w="2713" w:type="dxa"/>
            <w:tcBorders>
              <w:top w:val="nil"/>
              <w:left w:val="nil"/>
              <w:bottom w:val="single" w:sz="8" w:space="0" w:color="333333"/>
              <w:right w:val="nil"/>
            </w:tcBorders>
            <w:vAlign w:val="center"/>
            <w:hideMark/>
          </w:tcPr>
          <w:p w14:paraId="051FC664" w14:textId="77777777" w:rsidR="002A1A5C" w:rsidRPr="001612BD" w:rsidRDefault="002A1A5C" w:rsidP="00C97275">
            <w:pPr>
              <w:jc w:val="center"/>
              <w:rPr>
                <w:rFonts w:ascii="Arial" w:hAnsi="Arial" w:cs="Arial"/>
              </w:rPr>
            </w:pPr>
            <w:r w:rsidRPr="001612BD">
              <w:rPr>
                <w:rFonts w:ascii="Arial" w:hAnsi="Arial" w:cs="Arial"/>
                <w:lang w:val="en-IN"/>
              </w:rPr>
              <w:t>Correlation Matrix</w:t>
            </w:r>
          </w:p>
        </w:tc>
        <w:tc>
          <w:tcPr>
            <w:tcW w:w="1192" w:type="dxa"/>
            <w:tcBorders>
              <w:top w:val="nil"/>
              <w:left w:val="nil"/>
              <w:bottom w:val="single" w:sz="8" w:space="0" w:color="333333"/>
              <w:right w:val="nil"/>
            </w:tcBorders>
            <w:vAlign w:val="center"/>
            <w:hideMark/>
          </w:tcPr>
          <w:p w14:paraId="2F0A9650" w14:textId="77777777" w:rsidR="002A1A5C" w:rsidRPr="001612BD" w:rsidRDefault="002A1A5C" w:rsidP="00C97275">
            <w:pPr>
              <w:jc w:val="center"/>
              <w:rPr>
                <w:rFonts w:ascii="Arial" w:hAnsi="Arial" w:cs="Arial"/>
              </w:rPr>
            </w:pPr>
            <w:r w:rsidRPr="001612BD">
              <w:rPr>
                <w:rFonts w:ascii="Arial" w:hAnsi="Arial" w:cs="Arial"/>
              </w:rPr>
              <w:t> </w:t>
            </w:r>
          </w:p>
        </w:tc>
        <w:tc>
          <w:tcPr>
            <w:tcW w:w="1906" w:type="dxa"/>
            <w:tcBorders>
              <w:top w:val="nil"/>
              <w:left w:val="nil"/>
              <w:bottom w:val="single" w:sz="8" w:space="0" w:color="333333"/>
              <w:right w:val="nil"/>
            </w:tcBorders>
            <w:vAlign w:val="center"/>
            <w:hideMark/>
          </w:tcPr>
          <w:p w14:paraId="44354671" w14:textId="77777777" w:rsidR="002A1A5C" w:rsidRPr="001612BD" w:rsidRDefault="002A1A5C" w:rsidP="00C97275">
            <w:pPr>
              <w:jc w:val="center"/>
              <w:rPr>
                <w:rFonts w:ascii="Arial" w:hAnsi="Arial" w:cs="Arial"/>
              </w:rPr>
            </w:pPr>
            <w:r w:rsidRPr="001612BD">
              <w:rPr>
                <w:rFonts w:ascii="Arial" w:hAnsi="Arial" w:cs="Arial"/>
              </w:rPr>
              <w:t> </w:t>
            </w:r>
          </w:p>
        </w:tc>
        <w:tc>
          <w:tcPr>
            <w:tcW w:w="1986" w:type="dxa"/>
            <w:tcBorders>
              <w:top w:val="nil"/>
              <w:left w:val="nil"/>
              <w:bottom w:val="single" w:sz="8" w:space="0" w:color="333333"/>
              <w:right w:val="nil"/>
            </w:tcBorders>
            <w:vAlign w:val="center"/>
            <w:hideMark/>
          </w:tcPr>
          <w:p w14:paraId="4ADC2C8D" w14:textId="77777777" w:rsidR="002A1A5C" w:rsidRPr="001612BD" w:rsidRDefault="002A1A5C" w:rsidP="00C97275">
            <w:pPr>
              <w:jc w:val="center"/>
              <w:rPr>
                <w:rFonts w:ascii="Arial" w:hAnsi="Arial" w:cs="Arial"/>
              </w:rPr>
            </w:pPr>
            <w:r w:rsidRPr="001612BD">
              <w:rPr>
                <w:rFonts w:ascii="Arial" w:hAnsi="Arial" w:cs="Arial"/>
              </w:rPr>
              <w:t> </w:t>
            </w:r>
          </w:p>
        </w:tc>
        <w:tc>
          <w:tcPr>
            <w:tcW w:w="293" w:type="dxa"/>
            <w:tcBorders>
              <w:top w:val="nil"/>
              <w:left w:val="nil"/>
              <w:bottom w:val="nil"/>
              <w:right w:val="nil"/>
            </w:tcBorders>
            <w:vAlign w:val="bottom"/>
            <w:hideMark/>
          </w:tcPr>
          <w:p w14:paraId="7BA5EC58"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2768E4FB"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7E253225" w14:textId="77777777" w:rsidR="002A1A5C" w:rsidRPr="001612BD"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7401A1C9" w14:textId="77777777" w:rsidR="002A1A5C" w:rsidRPr="001612BD" w:rsidRDefault="002A1A5C" w:rsidP="00C97275">
            <w:pPr>
              <w:jc w:val="center"/>
              <w:rPr>
                <w:rFonts w:ascii="Arial" w:hAnsi="Arial" w:cs="Arial"/>
              </w:rPr>
            </w:pPr>
          </w:p>
        </w:tc>
      </w:tr>
      <w:tr w:rsidR="002A1A5C" w:rsidRPr="001612BD" w14:paraId="62FDDD72" w14:textId="77777777" w:rsidTr="00FD3A50">
        <w:trPr>
          <w:cantSplit/>
          <w:trHeight w:val="1070"/>
        </w:trPr>
        <w:tc>
          <w:tcPr>
            <w:tcW w:w="2713" w:type="dxa"/>
            <w:tcBorders>
              <w:top w:val="nil"/>
              <w:left w:val="nil"/>
              <w:bottom w:val="single" w:sz="8" w:space="0" w:color="333333"/>
              <w:right w:val="nil"/>
            </w:tcBorders>
            <w:vAlign w:val="center"/>
            <w:hideMark/>
          </w:tcPr>
          <w:p w14:paraId="46841F37" w14:textId="77777777" w:rsidR="002A1A5C" w:rsidRPr="001612BD" w:rsidRDefault="002A1A5C" w:rsidP="00C97275">
            <w:pPr>
              <w:jc w:val="center"/>
              <w:rPr>
                <w:rFonts w:ascii="Arial" w:hAnsi="Arial" w:cs="Arial"/>
                <w:b/>
                <w:bCs/>
              </w:rPr>
            </w:pPr>
            <w:r w:rsidRPr="001612BD">
              <w:rPr>
                <w:rFonts w:ascii="Arial" w:hAnsi="Arial" w:cs="Arial"/>
                <w:b/>
                <w:bCs/>
                <w:lang w:val="en-IN"/>
              </w:rPr>
              <w:t> </w:t>
            </w:r>
          </w:p>
        </w:tc>
        <w:tc>
          <w:tcPr>
            <w:tcW w:w="1192" w:type="dxa"/>
            <w:tcBorders>
              <w:top w:val="nil"/>
              <w:left w:val="nil"/>
              <w:bottom w:val="single" w:sz="8" w:space="0" w:color="333333"/>
              <w:right w:val="nil"/>
            </w:tcBorders>
            <w:vAlign w:val="center"/>
            <w:hideMark/>
          </w:tcPr>
          <w:p w14:paraId="55AE5DD1" w14:textId="77777777" w:rsidR="002A1A5C" w:rsidRPr="001612BD" w:rsidRDefault="002A1A5C" w:rsidP="00C97275">
            <w:pPr>
              <w:jc w:val="center"/>
              <w:rPr>
                <w:rFonts w:ascii="Arial" w:hAnsi="Arial" w:cs="Arial"/>
                <w:b/>
                <w:bCs/>
              </w:rPr>
            </w:pPr>
            <w:r w:rsidRPr="001612BD">
              <w:rPr>
                <w:rFonts w:ascii="Arial" w:hAnsi="Arial" w:cs="Arial"/>
                <w:b/>
                <w:bCs/>
                <w:lang w:val="en-IN"/>
              </w:rPr>
              <w:t> </w:t>
            </w:r>
          </w:p>
        </w:tc>
        <w:tc>
          <w:tcPr>
            <w:tcW w:w="1906" w:type="dxa"/>
            <w:tcBorders>
              <w:top w:val="nil"/>
              <w:left w:val="nil"/>
              <w:bottom w:val="single" w:sz="8" w:space="0" w:color="333333"/>
              <w:right w:val="nil"/>
            </w:tcBorders>
            <w:vAlign w:val="center"/>
            <w:hideMark/>
          </w:tcPr>
          <w:p w14:paraId="1D51F6CA" w14:textId="77777777" w:rsidR="002A1A5C" w:rsidRPr="001612BD" w:rsidRDefault="002A1A5C" w:rsidP="00C97275">
            <w:pPr>
              <w:rPr>
                <w:rFonts w:ascii="Arial" w:hAnsi="Arial" w:cs="Arial"/>
              </w:rPr>
            </w:pPr>
            <w:r w:rsidRPr="001612BD">
              <w:rPr>
                <w:rFonts w:ascii="Arial" w:hAnsi="Arial" w:cs="Arial"/>
                <w:b/>
                <w:bCs/>
                <w:lang w:val="en-IN"/>
              </w:rPr>
              <w:t xml:space="preserve">Level of awareness </w:t>
            </w:r>
            <w:r w:rsidRPr="001612BD">
              <w:rPr>
                <w:rFonts w:ascii="Arial" w:hAnsi="Arial" w:cs="Arial"/>
                <w:b/>
                <w:bCs/>
              </w:rPr>
              <w:t xml:space="preserve">about Green financial </w:t>
            </w:r>
            <w:proofErr w:type="spellStart"/>
            <w:r w:rsidRPr="001612BD">
              <w:rPr>
                <w:rFonts w:ascii="Arial" w:hAnsi="Arial" w:cs="Arial"/>
                <w:b/>
                <w:bCs/>
              </w:rPr>
              <w:t>behaviour</w:t>
            </w:r>
            <w:proofErr w:type="spellEnd"/>
            <w:r w:rsidRPr="001612BD">
              <w:rPr>
                <w:rFonts w:ascii="Arial" w:hAnsi="Arial" w:cs="Arial"/>
                <w:b/>
                <w:bCs/>
              </w:rPr>
              <w:t xml:space="preserve"> and digital payments</w:t>
            </w:r>
          </w:p>
        </w:tc>
        <w:tc>
          <w:tcPr>
            <w:tcW w:w="1986" w:type="dxa"/>
            <w:tcBorders>
              <w:top w:val="nil"/>
              <w:left w:val="nil"/>
              <w:bottom w:val="single" w:sz="8" w:space="0" w:color="333333"/>
              <w:right w:val="nil"/>
            </w:tcBorders>
            <w:vAlign w:val="center"/>
            <w:hideMark/>
          </w:tcPr>
          <w:p w14:paraId="6C757161" w14:textId="77777777" w:rsidR="002A1A5C" w:rsidRPr="001612BD" w:rsidRDefault="002A1A5C" w:rsidP="00C97275">
            <w:pPr>
              <w:jc w:val="center"/>
              <w:rPr>
                <w:rFonts w:ascii="Arial" w:hAnsi="Arial" w:cs="Arial"/>
                <w:b/>
                <w:bCs/>
              </w:rPr>
            </w:pPr>
            <w:r w:rsidRPr="001612BD">
              <w:rPr>
                <w:rFonts w:ascii="Arial" w:hAnsi="Arial" w:cs="Arial"/>
                <w:b/>
                <w:bCs/>
              </w:rPr>
              <w:t>Factors influencing usage of digital payment options in a sustainability-focused world</w:t>
            </w:r>
          </w:p>
        </w:tc>
        <w:tc>
          <w:tcPr>
            <w:tcW w:w="293" w:type="dxa"/>
            <w:tcBorders>
              <w:top w:val="nil"/>
              <w:left w:val="nil"/>
              <w:bottom w:val="nil"/>
              <w:right w:val="nil"/>
            </w:tcBorders>
            <w:vAlign w:val="bottom"/>
            <w:hideMark/>
          </w:tcPr>
          <w:p w14:paraId="708B99CF"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369898E7"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172EB5C1" w14:textId="77777777" w:rsidR="002A1A5C" w:rsidRPr="001612BD"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75FF6CCD" w14:textId="77777777" w:rsidR="002A1A5C" w:rsidRPr="001612BD" w:rsidRDefault="002A1A5C" w:rsidP="00C97275">
            <w:pPr>
              <w:jc w:val="center"/>
              <w:rPr>
                <w:rFonts w:ascii="Arial" w:hAnsi="Arial" w:cs="Arial"/>
              </w:rPr>
            </w:pPr>
          </w:p>
        </w:tc>
      </w:tr>
      <w:tr w:rsidR="002A1A5C" w:rsidRPr="001612BD" w14:paraId="4C2E128D" w14:textId="77777777" w:rsidTr="00FD3A50">
        <w:trPr>
          <w:cantSplit/>
          <w:trHeight w:val="718"/>
        </w:trPr>
        <w:tc>
          <w:tcPr>
            <w:tcW w:w="2713" w:type="dxa"/>
            <w:tcBorders>
              <w:top w:val="nil"/>
              <w:left w:val="nil"/>
              <w:bottom w:val="nil"/>
              <w:right w:val="nil"/>
            </w:tcBorders>
            <w:vAlign w:val="center"/>
            <w:hideMark/>
          </w:tcPr>
          <w:p w14:paraId="40254AB0" w14:textId="77777777" w:rsidR="002A1A5C" w:rsidRPr="001612BD" w:rsidRDefault="002A1A5C" w:rsidP="00C97275">
            <w:pPr>
              <w:rPr>
                <w:rFonts w:ascii="Arial" w:hAnsi="Arial" w:cs="Arial"/>
              </w:rPr>
            </w:pPr>
            <w:r w:rsidRPr="001612BD">
              <w:rPr>
                <w:rFonts w:ascii="Arial" w:hAnsi="Arial" w:cs="Arial"/>
                <w:b/>
                <w:bCs/>
                <w:lang w:val="en-IN"/>
              </w:rPr>
              <w:t xml:space="preserve">Level of awareness </w:t>
            </w:r>
            <w:r w:rsidRPr="001612BD">
              <w:rPr>
                <w:rFonts w:ascii="Arial" w:hAnsi="Arial" w:cs="Arial"/>
                <w:b/>
                <w:bCs/>
              </w:rPr>
              <w:t xml:space="preserve">about Green financial </w:t>
            </w:r>
            <w:proofErr w:type="spellStart"/>
            <w:r w:rsidRPr="001612BD">
              <w:rPr>
                <w:rFonts w:ascii="Arial" w:hAnsi="Arial" w:cs="Arial"/>
                <w:b/>
                <w:bCs/>
              </w:rPr>
              <w:t>behaviour</w:t>
            </w:r>
            <w:proofErr w:type="spellEnd"/>
            <w:r w:rsidRPr="001612BD">
              <w:rPr>
                <w:rFonts w:ascii="Arial" w:hAnsi="Arial" w:cs="Arial"/>
                <w:b/>
                <w:bCs/>
              </w:rPr>
              <w:t xml:space="preserve"> and digital payments</w:t>
            </w:r>
          </w:p>
        </w:tc>
        <w:tc>
          <w:tcPr>
            <w:tcW w:w="1192" w:type="dxa"/>
            <w:tcBorders>
              <w:top w:val="nil"/>
              <w:left w:val="nil"/>
              <w:bottom w:val="nil"/>
              <w:right w:val="nil"/>
            </w:tcBorders>
            <w:vAlign w:val="center"/>
            <w:hideMark/>
          </w:tcPr>
          <w:p w14:paraId="71AF0778" w14:textId="77777777" w:rsidR="002A1A5C" w:rsidRPr="001612BD" w:rsidRDefault="002A1A5C" w:rsidP="00C97275">
            <w:pPr>
              <w:jc w:val="center"/>
              <w:rPr>
                <w:rFonts w:ascii="Arial" w:hAnsi="Arial" w:cs="Arial"/>
              </w:rPr>
            </w:pPr>
            <w:r w:rsidRPr="001612BD">
              <w:rPr>
                <w:rFonts w:ascii="Arial" w:hAnsi="Arial" w:cs="Arial"/>
                <w:lang w:val="en-IN"/>
              </w:rPr>
              <w:t>Spearman's rho</w:t>
            </w:r>
          </w:p>
        </w:tc>
        <w:tc>
          <w:tcPr>
            <w:tcW w:w="1906" w:type="dxa"/>
            <w:tcBorders>
              <w:top w:val="nil"/>
              <w:left w:val="nil"/>
              <w:bottom w:val="nil"/>
              <w:right w:val="nil"/>
            </w:tcBorders>
            <w:vAlign w:val="center"/>
            <w:hideMark/>
          </w:tcPr>
          <w:p w14:paraId="62BE7603"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1986" w:type="dxa"/>
            <w:tcBorders>
              <w:top w:val="nil"/>
              <w:left w:val="nil"/>
              <w:bottom w:val="nil"/>
              <w:right w:val="nil"/>
            </w:tcBorders>
            <w:vAlign w:val="center"/>
            <w:hideMark/>
          </w:tcPr>
          <w:p w14:paraId="3FC22ED3" w14:textId="77777777" w:rsidR="002A1A5C" w:rsidRPr="001612BD" w:rsidRDefault="002A1A5C" w:rsidP="00C97275">
            <w:pPr>
              <w:jc w:val="center"/>
              <w:rPr>
                <w:rFonts w:ascii="Arial" w:hAnsi="Arial" w:cs="Arial"/>
              </w:rPr>
            </w:pPr>
          </w:p>
        </w:tc>
        <w:tc>
          <w:tcPr>
            <w:tcW w:w="293" w:type="dxa"/>
            <w:tcBorders>
              <w:top w:val="nil"/>
              <w:left w:val="nil"/>
              <w:bottom w:val="nil"/>
              <w:right w:val="nil"/>
            </w:tcBorders>
            <w:vAlign w:val="bottom"/>
            <w:hideMark/>
          </w:tcPr>
          <w:p w14:paraId="178B3769"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52D97A0E"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7C2C4CCA" w14:textId="77777777" w:rsidR="002A1A5C" w:rsidRPr="001612BD"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4A8ADC31" w14:textId="77777777" w:rsidR="002A1A5C" w:rsidRPr="001612BD" w:rsidRDefault="002A1A5C" w:rsidP="00C97275">
            <w:pPr>
              <w:jc w:val="center"/>
              <w:rPr>
                <w:rFonts w:ascii="Arial" w:hAnsi="Arial" w:cs="Arial"/>
              </w:rPr>
            </w:pPr>
          </w:p>
        </w:tc>
      </w:tr>
      <w:tr w:rsidR="002A1A5C" w:rsidRPr="001612BD" w14:paraId="12CEAECC" w14:textId="77777777" w:rsidTr="00FD3A50">
        <w:trPr>
          <w:cantSplit/>
          <w:trHeight w:val="213"/>
        </w:trPr>
        <w:tc>
          <w:tcPr>
            <w:tcW w:w="2713" w:type="dxa"/>
            <w:tcBorders>
              <w:top w:val="nil"/>
              <w:left w:val="nil"/>
              <w:bottom w:val="nil"/>
              <w:right w:val="nil"/>
            </w:tcBorders>
            <w:vAlign w:val="center"/>
            <w:hideMark/>
          </w:tcPr>
          <w:p w14:paraId="1E8A8164" w14:textId="77777777" w:rsidR="002A1A5C" w:rsidRPr="001612BD" w:rsidRDefault="002A1A5C" w:rsidP="00C97275">
            <w:pPr>
              <w:rPr>
                <w:rFonts w:ascii="Arial" w:hAnsi="Arial" w:cs="Arial"/>
              </w:rPr>
            </w:pPr>
          </w:p>
        </w:tc>
        <w:tc>
          <w:tcPr>
            <w:tcW w:w="1192" w:type="dxa"/>
            <w:tcBorders>
              <w:top w:val="nil"/>
              <w:left w:val="nil"/>
              <w:bottom w:val="nil"/>
              <w:right w:val="nil"/>
            </w:tcBorders>
            <w:vAlign w:val="center"/>
            <w:hideMark/>
          </w:tcPr>
          <w:p w14:paraId="4292AED2" w14:textId="77777777" w:rsidR="002A1A5C" w:rsidRPr="001612BD" w:rsidRDefault="002A1A5C" w:rsidP="00C97275">
            <w:pPr>
              <w:jc w:val="center"/>
              <w:rPr>
                <w:rFonts w:ascii="Arial" w:hAnsi="Arial" w:cs="Arial"/>
              </w:rPr>
            </w:pPr>
            <w:r w:rsidRPr="001612BD">
              <w:rPr>
                <w:rFonts w:ascii="Arial" w:hAnsi="Arial" w:cs="Arial"/>
                <w:lang w:val="en-IN"/>
              </w:rPr>
              <w:t>df</w:t>
            </w:r>
          </w:p>
        </w:tc>
        <w:tc>
          <w:tcPr>
            <w:tcW w:w="1906" w:type="dxa"/>
            <w:tcBorders>
              <w:top w:val="nil"/>
              <w:left w:val="nil"/>
              <w:bottom w:val="nil"/>
              <w:right w:val="nil"/>
            </w:tcBorders>
            <w:vAlign w:val="center"/>
            <w:hideMark/>
          </w:tcPr>
          <w:p w14:paraId="104991CC"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1986" w:type="dxa"/>
            <w:tcBorders>
              <w:top w:val="nil"/>
              <w:left w:val="nil"/>
              <w:bottom w:val="nil"/>
              <w:right w:val="nil"/>
            </w:tcBorders>
            <w:vAlign w:val="center"/>
            <w:hideMark/>
          </w:tcPr>
          <w:p w14:paraId="716AFAF9" w14:textId="77777777" w:rsidR="002A1A5C" w:rsidRPr="001612BD" w:rsidRDefault="002A1A5C" w:rsidP="00C97275">
            <w:pPr>
              <w:jc w:val="center"/>
              <w:rPr>
                <w:rFonts w:ascii="Arial" w:hAnsi="Arial" w:cs="Arial"/>
              </w:rPr>
            </w:pPr>
          </w:p>
        </w:tc>
        <w:tc>
          <w:tcPr>
            <w:tcW w:w="293" w:type="dxa"/>
            <w:tcBorders>
              <w:top w:val="nil"/>
              <w:left w:val="nil"/>
              <w:bottom w:val="nil"/>
              <w:right w:val="nil"/>
            </w:tcBorders>
            <w:vAlign w:val="bottom"/>
            <w:hideMark/>
          </w:tcPr>
          <w:p w14:paraId="302B27AE"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029E168E"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05D3FEFC" w14:textId="77777777" w:rsidR="002A1A5C" w:rsidRPr="001612BD"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30E9C245" w14:textId="77777777" w:rsidR="002A1A5C" w:rsidRPr="001612BD" w:rsidRDefault="002A1A5C" w:rsidP="00C97275">
            <w:pPr>
              <w:jc w:val="center"/>
              <w:rPr>
                <w:rFonts w:ascii="Arial" w:hAnsi="Arial" w:cs="Arial"/>
              </w:rPr>
            </w:pPr>
          </w:p>
        </w:tc>
      </w:tr>
      <w:tr w:rsidR="002A1A5C" w:rsidRPr="001612BD" w14:paraId="3AFD284F" w14:textId="77777777" w:rsidTr="00FD3A50">
        <w:trPr>
          <w:cantSplit/>
          <w:trHeight w:val="308"/>
        </w:trPr>
        <w:tc>
          <w:tcPr>
            <w:tcW w:w="2713" w:type="dxa"/>
            <w:tcBorders>
              <w:top w:val="nil"/>
              <w:left w:val="nil"/>
              <w:bottom w:val="nil"/>
              <w:right w:val="nil"/>
            </w:tcBorders>
            <w:vAlign w:val="center"/>
            <w:hideMark/>
          </w:tcPr>
          <w:p w14:paraId="1E147542" w14:textId="77777777" w:rsidR="002A1A5C" w:rsidRPr="001612BD" w:rsidRDefault="002A1A5C" w:rsidP="00C97275">
            <w:pPr>
              <w:rPr>
                <w:rFonts w:ascii="Arial" w:hAnsi="Arial" w:cs="Arial"/>
              </w:rPr>
            </w:pPr>
          </w:p>
        </w:tc>
        <w:tc>
          <w:tcPr>
            <w:tcW w:w="1192" w:type="dxa"/>
            <w:tcBorders>
              <w:top w:val="nil"/>
              <w:left w:val="nil"/>
              <w:bottom w:val="nil"/>
              <w:right w:val="nil"/>
            </w:tcBorders>
            <w:vAlign w:val="center"/>
            <w:hideMark/>
          </w:tcPr>
          <w:p w14:paraId="11E31618" w14:textId="77777777" w:rsidR="002A1A5C" w:rsidRPr="001612BD" w:rsidRDefault="002A1A5C" w:rsidP="00C97275">
            <w:pPr>
              <w:jc w:val="center"/>
              <w:rPr>
                <w:rFonts w:ascii="Arial" w:hAnsi="Arial" w:cs="Arial"/>
              </w:rPr>
            </w:pPr>
            <w:r w:rsidRPr="001612BD">
              <w:rPr>
                <w:rFonts w:ascii="Arial" w:hAnsi="Arial" w:cs="Arial"/>
                <w:lang w:val="en-IN"/>
              </w:rPr>
              <w:t>p-value</w:t>
            </w:r>
          </w:p>
        </w:tc>
        <w:tc>
          <w:tcPr>
            <w:tcW w:w="1906" w:type="dxa"/>
            <w:tcBorders>
              <w:top w:val="nil"/>
              <w:left w:val="nil"/>
              <w:bottom w:val="nil"/>
              <w:right w:val="nil"/>
            </w:tcBorders>
            <w:vAlign w:val="center"/>
            <w:hideMark/>
          </w:tcPr>
          <w:p w14:paraId="4FD35FE3"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1986" w:type="dxa"/>
            <w:tcBorders>
              <w:top w:val="nil"/>
              <w:left w:val="nil"/>
              <w:bottom w:val="nil"/>
              <w:right w:val="nil"/>
            </w:tcBorders>
            <w:vAlign w:val="center"/>
            <w:hideMark/>
          </w:tcPr>
          <w:p w14:paraId="7B125C65" w14:textId="77777777" w:rsidR="002A1A5C" w:rsidRPr="001612BD" w:rsidRDefault="002A1A5C" w:rsidP="00C97275">
            <w:pPr>
              <w:jc w:val="center"/>
              <w:rPr>
                <w:rFonts w:ascii="Arial" w:hAnsi="Arial" w:cs="Arial"/>
              </w:rPr>
            </w:pPr>
          </w:p>
        </w:tc>
        <w:tc>
          <w:tcPr>
            <w:tcW w:w="293" w:type="dxa"/>
            <w:tcBorders>
              <w:top w:val="nil"/>
              <w:left w:val="nil"/>
              <w:bottom w:val="nil"/>
              <w:right w:val="nil"/>
            </w:tcBorders>
            <w:vAlign w:val="bottom"/>
            <w:hideMark/>
          </w:tcPr>
          <w:p w14:paraId="0A6F7772"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7146017D"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25B417A4" w14:textId="77777777" w:rsidR="002A1A5C" w:rsidRPr="001612BD"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08FBB28B" w14:textId="77777777" w:rsidR="002A1A5C" w:rsidRPr="001612BD" w:rsidRDefault="002A1A5C" w:rsidP="00C97275">
            <w:pPr>
              <w:jc w:val="center"/>
              <w:rPr>
                <w:rFonts w:ascii="Arial" w:hAnsi="Arial" w:cs="Arial"/>
              </w:rPr>
            </w:pPr>
          </w:p>
        </w:tc>
      </w:tr>
      <w:tr w:rsidR="002A1A5C" w:rsidRPr="001612BD" w14:paraId="5E5E38AB" w14:textId="77777777" w:rsidTr="00FD3A50">
        <w:trPr>
          <w:cantSplit/>
          <w:trHeight w:val="768"/>
        </w:trPr>
        <w:tc>
          <w:tcPr>
            <w:tcW w:w="2713" w:type="dxa"/>
            <w:tcBorders>
              <w:top w:val="nil"/>
              <w:left w:val="nil"/>
              <w:bottom w:val="nil"/>
              <w:right w:val="nil"/>
            </w:tcBorders>
            <w:vAlign w:val="center"/>
            <w:hideMark/>
          </w:tcPr>
          <w:p w14:paraId="1D001FD0" w14:textId="77777777" w:rsidR="002A1A5C" w:rsidRPr="001612BD" w:rsidRDefault="002A1A5C" w:rsidP="00C97275">
            <w:pPr>
              <w:rPr>
                <w:rFonts w:ascii="Arial" w:hAnsi="Arial" w:cs="Arial"/>
              </w:rPr>
            </w:pPr>
            <w:r w:rsidRPr="001612BD">
              <w:rPr>
                <w:rFonts w:ascii="Arial" w:hAnsi="Arial" w:cs="Arial"/>
                <w:b/>
                <w:bCs/>
              </w:rPr>
              <w:t>Factors influencing usage of digital payment options in a sustainability-focused world</w:t>
            </w:r>
          </w:p>
        </w:tc>
        <w:tc>
          <w:tcPr>
            <w:tcW w:w="1192" w:type="dxa"/>
            <w:tcBorders>
              <w:top w:val="nil"/>
              <w:left w:val="nil"/>
              <w:bottom w:val="nil"/>
              <w:right w:val="nil"/>
            </w:tcBorders>
            <w:vAlign w:val="center"/>
            <w:hideMark/>
          </w:tcPr>
          <w:p w14:paraId="28D1427C" w14:textId="77777777" w:rsidR="002A1A5C" w:rsidRPr="001612BD" w:rsidRDefault="002A1A5C" w:rsidP="00C97275">
            <w:pPr>
              <w:jc w:val="center"/>
              <w:rPr>
                <w:rFonts w:ascii="Arial" w:hAnsi="Arial" w:cs="Arial"/>
              </w:rPr>
            </w:pPr>
            <w:r w:rsidRPr="001612BD">
              <w:rPr>
                <w:rFonts w:ascii="Arial" w:hAnsi="Arial" w:cs="Arial"/>
                <w:lang w:val="en-IN"/>
              </w:rPr>
              <w:t>Spearman's rho</w:t>
            </w:r>
          </w:p>
        </w:tc>
        <w:tc>
          <w:tcPr>
            <w:tcW w:w="1906" w:type="dxa"/>
            <w:tcBorders>
              <w:top w:val="nil"/>
              <w:left w:val="nil"/>
              <w:bottom w:val="nil"/>
              <w:right w:val="nil"/>
            </w:tcBorders>
            <w:vAlign w:val="center"/>
            <w:hideMark/>
          </w:tcPr>
          <w:p w14:paraId="7EF0534E" w14:textId="77777777" w:rsidR="002A1A5C" w:rsidRPr="001612BD" w:rsidRDefault="002A1A5C" w:rsidP="00C97275">
            <w:pPr>
              <w:jc w:val="center"/>
              <w:rPr>
                <w:rFonts w:ascii="Arial" w:hAnsi="Arial" w:cs="Arial"/>
              </w:rPr>
            </w:pPr>
            <w:r w:rsidRPr="001612BD">
              <w:rPr>
                <w:rFonts w:ascii="Arial" w:hAnsi="Arial" w:cs="Arial"/>
                <w:lang w:val="en-IN"/>
              </w:rPr>
              <w:t>0.807***</w:t>
            </w:r>
          </w:p>
        </w:tc>
        <w:tc>
          <w:tcPr>
            <w:tcW w:w="1986" w:type="dxa"/>
            <w:tcBorders>
              <w:top w:val="nil"/>
              <w:left w:val="nil"/>
              <w:bottom w:val="nil"/>
              <w:right w:val="nil"/>
            </w:tcBorders>
            <w:vAlign w:val="center"/>
            <w:hideMark/>
          </w:tcPr>
          <w:p w14:paraId="64B8C361"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293" w:type="dxa"/>
            <w:tcBorders>
              <w:top w:val="nil"/>
              <w:left w:val="nil"/>
              <w:bottom w:val="nil"/>
              <w:right w:val="nil"/>
            </w:tcBorders>
            <w:vAlign w:val="bottom"/>
            <w:hideMark/>
          </w:tcPr>
          <w:p w14:paraId="1F2C5DBF"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04152562"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3A47CE89" w14:textId="77777777" w:rsidR="002A1A5C" w:rsidRPr="001612BD"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6FCB1E81" w14:textId="77777777" w:rsidR="002A1A5C" w:rsidRPr="001612BD" w:rsidRDefault="002A1A5C" w:rsidP="00C97275">
            <w:pPr>
              <w:jc w:val="center"/>
              <w:rPr>
                <w:rFonts w:ascii="Arial" w:hAnsi="Arial" w:cs="Arial"/>
              </w:rPr>
            </w:pPr>
          </w:p>
        </w:tc>
      </w:tr>
      <w:tr w:rsidR="002A1A5C" w:rsidRPr="001612BD" w14:paraId="71919A8F" w14:textId="77777777" w:rsidTr="00FD3A50">
        <w:trPr>
          <w:cantSplit/>
          <w:trHeight w:val="139"/>
        </w:trPr>
        <w:tc>
          <w:tcPr>
            <w:tcW w:w="2713" w:type="dxa"/>
            <w:tcBorders>
              <w:top w:val="nil"/>
              <w:left w:val="nil"/>
              <w:bottom w:val="nil"/>
              <w:right w:val="nil"/>
            </w:tcBorders>
            <w:vAlign w:val="center"/>
            <w:hideMark/>
          </w:tcPr>
          <w:p w14:paraId="5FB0D10F" w14:textId="77777777" w:rsidR="002A1A5C" w:rsidRPr="001612BD" w:rsidRDefault="002A1A5C" w:rsidP="00C97275">
            <w:pPr>
              <w:rPr>
                <w:rFonts w:ascii="Arial" w:hAnsi="Arial" w:cs="Arial"/>
              </w:rPr>
            </w:pPr>
          </w:p>
        </w:tc>
        <w:tc>
          <w:tcPr>
            <w:tcW w:w="1192" w:type="dxa"/>
            <w:tcBorders>
              <w:top w:val="nil"/>
              <w:left w:val="nil"/>
              <w:bottom w:val="nil"/>
              <w:right w:val="nil"/>
            </w:tcBorders>
            <w:vAlign w:val="center"/>
            <w:hideMark/>
          </w:tcPr>
          <w:p w14:paraId="1D511D98" w14:textId="77777777" w:rsidR="002A1A5C" w:rsidRPr="001612BD" w:rsidRDefault="002A1A5C" w:rsidP="00C97275">
            <w:pPr>
              <w:jc w:val="center"/>
              <w:rPr>
                <w:rFonts w:ascii="Arial" w:hAnsi="Arial" w:cs="Arial"/>
              </w:rPr>
            </w:pPr>
            <w:r w:rsidRPr="001612BD">
              <w:rPr>
                <w:rFonts w:ascii="Arial" w:hAnsi="Arial" w:cs="Arial"/>
                <w:lang w:val="en-IN"/>
              </w:rPr>
              <w:t>df</w:t>
            </w:r>
          </w:p>
        </w:tc>
        <w:tc>
          <w:tcPr>
            <w:tcW w:w="1906" w:type="dxa"/>
            <w:tcBorders>
              <w:top w:val="nil"/>
              <w:left w:val="nil"/>
              <w:bottom w:val="nil"/>
              <w:right w:val="nil"/>
            </w:tcBorders>
            <w:vAlign w:val="center"/>
            <w:hideMark/>
          </w:tcPr>
          <w:p w14:paraId="4BE90E55"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1986" w:type="dxa"/>
            <w:tcBorders>
              <w:top w:val="nil"/>
              <w:left w:val="nil"/>
              <w:bottom w:val="nil"/>
              <w:right w:val="nil"/>
            </w:tcBorders>
            <w:vAlign w:val="center"/>
            <w:hideMark/>
          </w:tcPr>
          <w:p w14:paraId="46D7C2F9"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293" w:type="dxa"/>
            <w:tcBorders>
              <w:top w:val="nil"/>
              <w:left w:val="nil"/>
              <w:bottom w:val="nil"/>
              <w:right w:val="nil"/>
            </w:tcBorders>
            <w:vAlign w:val="bottom"/>
            <w:hideMark/>
          </w:tcPr>
          <w:p w14:paraId="5E5F9A1B"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14A7DADF"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0684676B" w14:textId="77777777" w:rsidR="002A1A5C" w:rsidRPr="001612BD"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20803583" w14:textId="77777777" w:rsidR="002A1A5C" w:rsidRPr="001612BD" w:rsidRDefault="002A1A5C" w:rsidP="00C97275">
            <w:pPr>
              <w:jc w:val="center"/>
              <w:rPr>
                <w:rFonts w:ascii="Arial" w:hAnsi="Arial" w:cs="Arial"/>
              </w:rPr>
            </w:pPr>
          </w:p>
        </w:tc>
      </w:tr>
      <w:tr w:rsidR="002A1A5C" w:rsidRPr="001612BD" w14:paraId="5484995F" w14:textId="77777777" w:rsidTr="00FD3A50">
        <w:trPr>
          <w:cantSplit/>
          <w:trHeight w:val="157"/>
        </w:trPr>
        <w:tc>
          <w:tcPr>
            <w:tcW w:w="2713" w:type="dxa"/>
            <w:tcBorders>
              <w:top w:val="nil"/>
              <w:left w:val="nil"/>
              <w:bottom w:val="single" w:sz="12" w:space="0" w:color="333333"/>
              <w:right w:val="nil"/>
            </w:tcBorders>
            <w:vAlign w:val="center"/>
            <w:hideMark/>
          </w:tcPr>
          <w:p w14:paraId="79E35416" w14:textId="77777777" w:rsidR="002A1A5C" w:rsidRPr="001612BD" w:rsidRDefault="002A1A5C" w:rsidP="00C97275">
            <w:pPr>
              <w:rPr>
                <w:rFonts w:ascii="Arial" w:hAnsi="Arial" w:cs="Arial"/>
              </w:rPr>
            </w:pPr>
            <w:r w:rsidRPr="001612BD">
              <w:rPr>
                <w:rFonts w:ascii="Arial" w:hAnsi="Arial" w:cs="Arial"/>
                <w:lang w:val="en-IN"/>
              </w:rPr>
              <w:t> </w:t>
            </w:r>
          </w:p>
        </w:tc>
        <w:tc>
          <w:tcPr>
            <w:tcW w:w="1192" w:type="dxa"/>
            <w:tcBorders>
              <w:top w:val="nil"/>
              <w:left w:val="nil"/>
              <w:bottom w:val="single" w:sz="12" w:space="0" w:color="333333"/>
              <w:right w:val="nil"/>
            </w:tcBorders>
            <w:vAlign w:val="center"/>
            <w:hideMark/>
          </w:tcPr>
          <w:p w14:paraId="211DBED0" w14:textId="77777777" w:rsidR="002A1A5C" w:rsidRPr="001612BD" w:rsidRDefault="002A1A5C" w:rsidP="00C97275">
            <w:pPr>
              <w:jc w:val="center"/>
              <w:rPr>
                <w:rFonts w:ascii="Arial" w:hAnsi="Arial" w:cs="Arial"/>
              </w:rPr>
            </w:pPr>
            <w:r w:rsidRPr="001612BD">
              <w:rPr>
                <w:rFonts w:ascii="Arial" w:hAnsi="Arial" w:cs="Arial"/>
                <w:lang w:val="en-IN"/>
              </w:rPr>
              <w:t>p-value</w:t>
            </w:r>
          </w:p>
        </w:tc>
        <w:tc>
          <w:tcPr>
            <w:tcW w:w="1906" w:type="dxa"/>
            <w:tcBorders>
              <w:top w:val="nil"/>
              <w:left w:val="nil"/>
              <w:bottom w:val="single" w:sz="12" w:space="0" w:color="333333"/>
              <w:right w:val="nil"/>
            </w:tcBorders>
            <w:vAlign w:val="center"/>
            <w:hideMark/>
          </w:tcPr>
          <w:p w14:paraId="0D2DFDEB"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1986" w:type="dxa"/>
            <w:tcBorders>
              <w:top w:val="nil"/>
              <w:left w:val="nil"/>
              <w:bottom w:val="single" w:sz="12" w:space="0" w:color="333333"/>
              <w:right w:val="nil"/>
            </w:tcBorders>
            <w:vAlign w:val="center"/>
            <w:hideMark/>
          </w:tcPr>
          <w:p w14:paraId="3872D75F"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293" w:type="dxa"/>
            <w:tcBorders>
              <w:top w:val="nil"/>
              <w:left w:val="nil"/>
              <w:bottom w:val="nil"/>
              <w:right w:val="nil"/>
            </w:tcBorders>
            <w:vAlign w:val="bottom"/>
            <w:hideMark/>
          </w:tcPr>
          <w:p w14:paraId="28BD176D"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7938881C" w14:textId="77777777" w:rsidR="002A1A5C" w:rsidRPr="001612BD" w:rsidRDefault="002A1A5C" w:rsidP="00C97275">
            <w:pPr>
              <w:jc w:val="center"/>
              <w:rPr>
                <w:rFonts w:ascii="Arial" w:hAnsi="Arial" w:cs="Arial"/>
              </w:rPr>
            </w:pPr>
          </w:p>
        </w:tc>
        <w:tc>
          <w:tcPr>
            <w:tcW w:w="235" w:type="dxa"/>
            <w:tcBorders>
              <w:top w:val="nil"/>
              <w:left w:val="nil"/>
              <w:bottom w:val="nil"/>
              <w:right w:val="nil"/>
            </w:tcBorders>
            <w:vAlign w:val="bottom"/>
            <w:hideMark/>
          </w:tcPr>
          <w:p w14:paraId="08CAA05F" w14:textId="77777777" w:rsidR="002A1A5C" w:rsidRPr="001612BD" w:rsidRDefault="002A1A5C" w:rsidP="00C97275">
            <w:pPr>
              <w:jc w:val="center"/>
              <w:rPr>
                <w:rFonts w:ascii="Arial" w:hAnsi="Arial" w:cs="Arial"/>
              </w:rPr>
            </w:pPr>
          </w:p>
        </w:tc>
        <w:tc>
          <w:tcPr>
            <w:tcW w:w="235" w:type="dxa"/>
            <w:gridSpan w:val="2"/>
            <w:tcBorders>
              <w:top w:val="nil"/>
              <w:left w:val="nil"/>
              <w:bottom w:val="nil"/>
              <w:right w:val="nil"/>
            </w:tcBorders>
            <w:vAlign w:val="bottom"/>
            <w:hideMark/>
          </w:tcPr>
          <w:p w14:paraId="60771C46" w14:textId="77777777" w:rsidR="002A1A5C" w:rsidRPr="001612BD" w:rsidRDefault="002A1A5C" w:rsidP="00C97275">
            <w:pPr>
              <w:jc w:val="center"/>
              <w:rPr>
                <w:rFonts w:ascii="Arial" w:hAnsi="Arial" w:cs="Arial"/>
              </w:rPr>
            </w:pPr>
          </w:p>
        </w:tc>
      </w:tr>
      <w:tr w:rsidR="002A1A5C" w:rsidRPr="001612BD" w14:paraId="1B2E578D" w14:textId="77777777" w:rsidTr="00FD3A50">
        <w:trPr>
          <w:gridAfter w:val="1"/>
          <w:wAfter w:w="140" w:type="dxa"/>
          <w:cantSplit/>
          <w:trHeight w:val="323"/>
        </w:trPr>
        <w:tc>
          <w:tcPr>
            <w:tcW w:w="8655" w:type="dxa"/>
            <w:gridSpan w:val="8"/>
            <w:tcBorders>
              <w:top w:val="nil"/>
              <w:left w:val="nil"/>
              <w:bottom w:val="nil"/>
              <w:right w:val="nil"/>
            </w:tcBorders>
            <w:vAlign w:val="center"/>
            <w:hideMark/>
          </w:tcPr>
          <w:p w14:paraId="7DFCB995" w14:textId="77777777" w:rsidR="002A1A5C" w:rsidRPr="001612BD" w:rsidRDefault="002A1A5C" w:rsidP="00C97275">
            <w:pPr>
              <w:rPr>
                <w:rFonts w:ascii="Arial" w:hAnsi="Arial" w:cs="Arial"/>
                <w:lang w:val="en-IN"/>
              </w:rPr>
            </w:pPr>
            <w:r w:rsidRPr="001612BD">
              <w:rPr>
                <w:rFonts w:ascii="Arial" w:hAnsi="Arial" w:cs="Arial"/>
                <w:lang w:val="en-IN"/>
              </w:rPr>
              <w:lastRenderedPageBreak/>
              <w:t>Note. * p &lt; .05, ** p &lt; .01, *** p &lt; .001</w:t>
            </w:r>
          </w:p>
          <w:p w14:paraId="636894CB" w14:textId="77777777" w:rsidR="002A1A5C" w:rsidRDefault="002A1A5C" w:rsidP="00C97275">
            <w:pPr>
              <w:outlineLvl w:val="0"/>
              <w:rPr>
                <w:rFonts w:ascii="Arial" w:hAnsi="Arial" w:cs="Arial"/>
                <w:kern w:val="36"/>
                <w:lang w:val="en-IN"/>
              </w:rPr>
            </w:pPr>
            <w:r w:rsidRPr="001612BD">
              <w:rPr>
                <w:rFonts w:ascii="Arial" w:hAnsi="Arial" w:cs="Arial"/>
                <w:kern w:val="36"/>
                <w:lang w:val="en-IN"/>
              </w:rPr>
              <w:t xml:space="preserve">Source: Primary Data, </w:t>
            </w:r>
            <w:proofErr w:type="spellStart"/>
            <w:r w:rsidRPr="001612BD">
              <w:rPr>
                <w:rFonts w:ascii="Arial" w:hAnsi="Arial" w:cs="Arial"/>
                <w:kern w:val="36"/>
                <w:lang w:val="en-IN"/>
              </w:rPr>
              <w:t>Jamovi</w:t>
            </w:r>
            <w:proofErr w:type="spellEnd"/>
          </w:p>
          <w:p w14:paraId="3E211FC4" w14:textId="77777777" w:rsidR="00FD3A50" w:rsidRPr="001612BD" w:rsidRDefault="00FD3A50" w:rsidP="00C97275">
            <w:pPr>
              <w:outlineLvl w:val="0"/>
              <w:rPr>
                <w:rFonts w:ascii="Arial" w:hAnsi="Arial" w:cs="Arial"/>
                <w:kern w:val="36"/>
                <w:lang w:val="en-IN"/>
              </w:rPr>
            </w:pPr>
          </w:p>
          <w:p w14:paraId="17CC6AE3" w14:textId="77777777" w:rsidR="002A1A5C" w:rsidRPr="001612BD" w:rsidRDefault="002A1A5C" w:rsidP="00C97275">
            <w:pPr>
              <w:tabs>
                <w:tab w:val="left" w:pos="10497"/>
              </w:tabs>
              <w:jc w:val="both"/>
              <w:rPr>
                <w:rFonts w:ascii="Arial" w:hAnsi="Arial" w:cs="Arial"/>
                <w:b/>
                <w:bCs/>
                <w:shd w:val="clear" w:color="auto" w:fill="F3F7FC"/>
                <w:lang w:val="en-IN"/>
              </w:rPr>
            </w:pPr>
            <w:r w:rsidRPr="001612BD">
              <w:rPr>
                <w:rFonts w:ascii="Arial" w:hAnsi="Arial" w:cs="Arial"/>
              </w:rPr>
              <w:t xml:space="preserve">The Spearman’s rank Correlation Coefficient is calculated to test the relationship between the </w:t>
            </w:r>
            <w:proofErr w:type="gramStart"/>
            <w:r w:rsidRPr="001612BD">
              <w:rPr>
                <w:rFonts w:ascii="Arial" w:hAnsi="Arial" w:cs="Arial"/>
              </w:rPr>
              <w:t>variables :</w:t>
            </w:r>
            <w:proofErr w:type="gramEnd"/>
            <w:r w:rsidRPr="001612BD">
              <w:rPr>
                <w:rFonts w:ascii="Arial" w:hAnsi="Arial" w:cs="Arial"/>
              </w:rPr>
              <w:t xml:space="preserve"> </w:t>
            </w:r>
            <w:r w:rsidRPr="001612BD">
              <w:rPr>
                <w:rFonts w:ascii="Arial" w:hAnsi="Arial" w:cs="Arial"/>
                <w:lang w:val="en-IN"/>
              </w:rPr>
              <w:t xml:space="preserve">Level of awareness about Green Financial </w:t>
            </w:r>
            <w:proofErr w:type="spellStart"/>
            <w:r w:rsidRPr="001612BD">
              <w:rPr>
                <w:rFonts w:ascii="Arial" w:hAnsi="Arial" w:cs="Arial"/>
                <w:lang w:val="en-IN"/>
              </w:rPr>
              <w:t>Brhaviour</w:t>
            </w:r>
            <w:proofErr w:type="spellEnd"/>
            <w:r w:rsidRPr="001612BD">
              <w:rPr>
                <w:rFonts w:ascii="Arial" w:hAnsi="Arial" w:cs="Arial"/>
                <w:lang w:val="en-IN"/>
              </w:rPr>
              <w:t xml:space="preserve"> and Factors influencing digital payment adoption in a sustainability-focused world. The result gives </w:t>
            </w:r>
            <w:r w:rsidRPr="001612BD">
              <w:rPr>
                <w:rFonts w:ascii="Arial" w:hAnsi="Arial" w:cs="Arial"/>
                <w:shd w:val="clear" w:color="auto" w:fill="F3F7FC"/>
                <w:lang w:val="en-IN"/>
              </w:rPr>
              <w:t xml:space="preserve">that there is a </w:t>
            </w:r>
            <w:r w:rsidRPr="001612BD">
              <w:rPr>
                <w:rFonts w:ascii="Arial" w:hAnsi="Arial" w:cs="Arial"/>
                <w:lang w:val="en-IN"/>
              </w:rPr>
              <w:t>strong, positive, and statistically significant correlation</w:t>
            </w:r>
            <w:r w:rsidRPr="001612BD">
              <w:rPr>
                <w:rFonts w:ascii="Arial" w:hAnsi="Arial" w:cs="Arial"/>
                <w:b/>
                <w:bCs/>
                <w:shd w:val="clear" w:color="auto" w:fill="F3F7FC"/>
                <w:lang w:val="en-IN"/>
              </w:rPr>
              <w:t xml:space="preserve">. </w:t>
            </w:r>
          </w:p>
          <w:p w14:paraId="182D4149" w14:textId="77777777" w:rsidR="001D4A64" w:rsidRPr="001612BD" w:rsidRDefault="001D4A64" w:rsidP="00C97275">
            <w:pPr>
              <w:tabs>
                <w:tab w:val="left" w:pos="10497"/>
              </w:tabs>
              <w:jc w:val="both"/>
              <w:rPr>
                <w:rFonts w:ascii="Arial" w:hAnsi="Arial" w:cs="Arial"/>
                <w:b/>
                <w:bCs/>
                <w:shd w:val="clear" w:color="auto" w:fill="F3F7FC"/>
                <w:lang w:val="en-IN"/>
              </w:rPr>
            </w:pPr>
          </w:p>
        </w:tc>
      </w:tr>
    </w:tbl>
    <w:p w14:paraId="5BE18161" w14:textId="77777777" w:rsidR="002A1A5C" w:rsidRPr="001612BD" w:rsidRDefault="002A1A5C" w:rsidP="00513B52">
      <w:pPr>
        <w:outlineLvl w:val="0"/>
        <w:rPr>
          <w:rFonts w:ascii="Arial" w:hAnsi="Arial" w:cs="Arial"/>
          <w:b/>
          <w:bCs/>
          <w:lang w:val="en-IN"/>
        </w:rPr>
      </w:pPr>
      <w:r w:rsidRPr="001612BD">
        <w:rPr>
          <w:rFonts w:ascii="Arial" w:hAnsi="Arial" w:cs="Arial"/>
          <w:b/>
          <w:bCs/>
          <w:lang w:val="en-IN"/>
        </w:rPr>
        <w:t>Table</w:t>
      </w:r>
      <w:r w:rsidR="00513B52" w:rsidRPr="001612BD">
        <w:rPr>
          <w:rFonts w:ascii="Arial" w:hAnsi="Arial" w:cs="Arial"/>
          <w:b/>
          <w:bCs/>
          <w:lang w:val="en-IN"/>
        </w:rPr>
        <w:t xml:space="preserve">.7. </w:t>
      </w:r>
      <w:r w:rsidRPr="001612BD">
        <w:rPr>
          <w:rFonts w:ascii="Arial" w:hAnsi="Arial" w:cs="Arial"/>
          <w:b/>
          <w:bCs/>
          <w:kern w:val="36"/>
          <w:lang w:val="en-IN"/>
        </w:rPr>
        <w:t>Multiple Linear Regression</w:t>
      </w:r>
    </w:p>
    <w:tbl>
      <w:tblPr>
        <w:tblW w:w="8433" w:type="dxa"/>
        <w:jc w:val="center"/>
        <w:tblCellSpacing w:w="15" w:type="dxa"/>
        <w:tblCellMar>
          <w:top w:w="15" w:type="dxa"/>
          <w:left w:w="15" w:type="dxa"/>
          <w:bottom w:w="15" w:type="dxa"/>
          <w:right w:w="15" w:type="dxa"/>
        </w:tblCellMar>
        <w:tblLook w:val="04A0" w:firstRow="1" w:lastRow="0" w:firstColumn="1" w:lastColumn="0" w:noHBand="0" w:noVBand="1"/>
      </w:tblPr>
      <w:tblGrid>
        <w:gridCol w:w="587"/>
        <w:gridCol w:w="394"/>
        <w:gridCol w:w="741"/>
        <w:gridCol w:w="208"/>
        <w:gridCol w:w="869"/>
        <w:gridCol w:w="208"/>
        <w:gridCol w:w="32"/>
        <w:gridCol w:w="671"/>
        <w:gridCol w:w="30"/>
        <w:gridCol w:w="211"/>
        <w:gridCol w:w="380"/>
        <w:gridCol w:w="265"/>
        <w:gridCol w:w="30"/>
        <w:gridCol w:w="482"/>
        <w:gridCol w:w="30"/>
        <w:gridCol w:w="288"/>
        <w:gridCol w:w="752"/>
        <w:gridCol w:w="102"/>
        <w:gridCol w:w="156"/>
        <w:gridCol w:w="30"/>
        <w:gridCol w:w="741"/>
        <w:gridCol w:w="208"/>
        <w:gridCol w:w="795"/>
        <w:gridCol w:w="223"/>
      </w:tblGrid>
      <w:tr w:rsidR="002A1A5C" w:rsidRPr="001612BD" w14:paraId="67C3059C" w14:textId="77777777" w:rsidTr="001F5E43">
        <w:trPr>
          <w:gridAfter w:val="5"/>
          <w:cantSplit/>
          <w:trHeight w:val="525"/>
          <w:tblHeader/>
          <w:tblCellSpacing w:w="15" w:type="dxa"/>
          <w:jc w:val="center"/>
        </w:trPr>
        <w:tc>
          <w:tcPr>
            <w:tcW w:w="0" w:type="auto"/>
            <w:gridSpan w:val="19"/>
            <w:tcBorders>
              <w:top w:val="nil"/>
              <w:left w:val="nil"/>
              <w:bottom w:val="single" w:sz="6" w:space="0" w:color="333333"/>
              <w:right w:val="nil"/>
            </w:tcBorders>
            <w:tcMar>
              <w:top w:w="60" w:type="dxa"/>
              <w:left w:w="0" w:type="dxa"/>
              <w:bottom w:w="60" w:type="dxa"/>
              <w:right w:w="120" w:type="dxa"/>
            </w:tcMar>
            <w:vAlign w:val="center"/>
            <w:hideMark/>
          </w:tcPr>
          <w:p w14:paraId="752D592D" w14:textId="77777777" w:rsidR="002A1A5C" w:rsidRPr="001612BD" w:rsidRDefault="002A1A5C" w:rsidP="00C97275">
            <w:pPr>
              <w:rPr>
                <w:rFonts w:ascii="Arial" w:hAnsi="Arial" w:cs="Arial"/>
                <w:b/>
                <w:bCs/>
                <w:lang w:val="en-IN"/>
              </w:rPr>
            </w:pPr>
            <w:r w:rsidRPr="001612BD">
              <w:rPr>
                <w:rFonts w:ascii="Arial" w:hAnsi="Arial" w:cs="Arial"/>
                <w:lang w:val="en-IN"/>
              </w:rPr>
              <w:t>Model Fit Measures</w:t>
            </w:r>
          </w:p>
        </w:tc>
      </w:tr>
      <w:tr w:rsidR="002A1A5C" w:rsidRPr="001612BD" w14:paraId="064DE989" w14:textId="77777777" w:rsidTr="001F5E43">
        <w:trPr>
          <w:gridAfter w:val="5"/>
          <w:cantSplit/>
          <w:trHeight w:val="301"/>
          <w:tblHeader/>
          <w:tblCellSpacing w:w="15" w:type="dxa"/>
          <w:jc w:val="center"/>
        </w:trPr>
        <w:tc>
          <w:tcPr>
            <w:tcW w:w="0" w:type="auto"/>
            <w:gridSpan w:val="6"/>
            <w:tcBorders>
              <w:top w:val="nil"/>
              <w:left w:val="nil"/>
              <w:bottom w:val="nil"/>
              <w:right w:val="nil"/>
            </w:tcBorders>
            <w:tcMar>
              <w:top w:w="60" w:type="dxa"/>
              <w:left w:w="120" w:type="dxa"/>
              <w:bottom w:w="60" w:type="dxa"/>
              <w:right w:w="120" w:type="dxa"/>
            </w:tcMar>
            <w:vAlign w:val="center"/>
            <w:hideMark/>
          </w:tcPr>
          <w:p w14:paraId="3FBB3206" w14:textId="77777777" w:rsidR="002A1A5C" w:rsidRPr="001612BD" w:rsidRDefault="002A1A5C" w:rsidP="00C97275">
            <w:pPr>
              <w:jc w:val="center"/>
              <w:rPr>
                <w:rFonts w:ascii="Arial" w:hAnsi="Arial" w:cs="Arial"/>
                <w:b/>
                <w:bCs/>
                <w:lang w:val="en-IN"/>
              </w:rPr>
            </w:pPr>
          </w:p>
        </w:tc>
        <w:tc>
          <w:tcPr>
            <w:tcW w:w="0" w:type="auto"/>
            <w:gridSpan w:val="13"/>
            <w:tcBorders>
              <w:top w:val="nil"/>
              <w:left w:val="nil"/>
              <w:bottom w:val="single" w:sz="6" w:space="0" w:color="333333"/>
              <w:right w:val="nil"/>
            </w:tcBorders>
            <w:tcMar>
              <w:top w:w="60" w:type="dxa"/>
              <w:left w:w="120" w:type="dxa"/>
              <w:bottom w:w="60" w:type="dxa"/>
              <w:right w:w="120" w:type="dxa"/>
            </w:tcMar>
            <w:vAlign w:val="center"/>
            <w:hideMark/>
          </w:tcPr>
          <w:p w14:paraId="0B7AEFCB"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Overall Model Test</w:t>
            </w:r>
          </w:p>
        </w:tc>
      </w:tr>
      <w:tr w:rsidR="00FD3A50" w:rsidRPr="001612BD" w14:paraId="048F54A2" w14:textId="77777777" w:rsidTr="001F5E43">
        <w:trPr>
          <w:gridAfter w:val="5"/>
          <w:cantSplit/>
          <w:trHeight w:val="525"/>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604D561"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Model</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327AD550"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R</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D562745"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R²</w:t>
            </w: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5D2D474C"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F</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2D152885"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df1</w:t>
            </w: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14:paraId="1FC03E1A"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df2</w:t>
            </w:r>
          </w:p>
        </w:tc>
        <w:tc>
          <w:tcPr>
            <w:tcW w:w="0" w:type="auto"/>
            <w:gridSpan w:val="3"/>
            <w:tcBorders>
              <w:top w:val="nil"/>
              <w:left w:val="nil"/>
              <w:bottom w:val="single" w:sz="6" w:space="0" w:color="333333"/>
              <w:right w:val="nil"/>
            </w:tcBorders>
            <w:tcMar>
              <w:top w:w="60" w:type="dxa"/>
              <w:left w:w="120" w:type="dxa"/>
              <w:bottom w:w="60" w:type="dxa"/>
              <w:right w:w="120" w:type="dxa"/>
            </w:tcMar>
            <w:vAlign w:val="center"/>
            <w:hideMark/>
          </w:tcPr>
          <w:p w14:paraId="2D1B1F5F"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p</w:t>
            </w:r>
          </w:p>
        </w:tc>
      </w:tr>
      <w:tr w:rsidR="00FD3A50" w:rsidRPr="001612BD" w14:paraId="5B993CFE" w14:textId="77777777" w:rsidTr="001F5E43">
        <w:trPr>
          <w:gridAfter w:val="5"/>
          <w:cantSplit/>
          <w:trHeight w:val="553"/>
          <w:tblCellSpacing w:w="15" w:type="dxa"/>
          <w:jc w:val="center"/>
        </w:trPr>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09AE8B85" w14:textId="77777777" w:rsidR="002A1A5C" w:rsidRPr="001612BD" w:rsidRDefault="002A1A5C" w:rsidP="00C97275">
            <w:pPr>
              <w:jc w:val="center"/>
              <w:rPr>
                <w:rFonts w:ascii="Arial" w:hAnsi="Arial" w:cs="Arial"/>
                <w:lang w:val="en-IN"/>
              </w:rPr>
            </w:pPr>
            <w:r w:rsidRPr="001612BD">
              <w:rPr>
                <w:rFonts w:ascii="Arial" w:hAnsi="Arial" w:cs="Arial"/>
                <w:lang w:val="en-IN"/>
              </w:rPr>
              <w:t>1</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082B176E" w14:textId="77777777" w:rsidR="002A1A5C" w:rsidRPr="001612BD"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782E8D95" w14:textId="77777777" w:rsidR="002A1A5C" w:rsidRPr="001612BD" w:rsidRDefault="002A1A5C" w:rsidP="00C97275">
            <w:pPr>
              <w:jc w:val="center"/>
              <w:rPr>
                <w:rFonts w:ascii="Arial" w:hAnsi="Arial" w:cs="Arial"/>
                <w:lang w:val="en-IN"/>
              </w:rPr>
            </w:pPr>
            <w:r w:rsidRPr="001612BD">
              <w:rPr>
                <w:rFonts w:ascii="Arial" w:hAnsi="Arial" w:cs="Arial"/>
                <w:lang w:val="en-IN"/>
              </w:rPr>
              <w:t>0.126</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2CFA76EE" w14:textId="77777777" w:rsidR="002A1A5C" w:rsidRPr="001612BD"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FB14E39" w14:textId="77777777" w:rsidR="002A1A5C" w:rsidRPr="001612BD" w:rsidRDefault="002A1A5C" w:rsidP="00C97275">
            <w:pPr>
              <w:jc w:val="center"/>
              <w:rPr>
                <w:rFonts w:ascii="Arial" w:hAnsi="Arial" w:cs="Arial"/>
                <w:lang w:val="en-IN"/>
              </w:rPr>
            </w:pPr>
            <w:r w:rsidRPr="001612BD">
              <w:rPr>
                <w:rFonts w:ascii="Arial" w:hAnsi="Arial" w:cs="Arial"/>
                <w:lang w:val="en-IN"/>
              </w:rPr>
              <w:t>0.0159</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012984D" w14:textId="77777777" w:rsidR="002A1A5C" w:rsidRPr="001612BD" w:rsidRDefault="002A1A5C" w:rsidP="00C97275">
            <w:pPr>
              <w:jc w:val="center"/>
              <w:rPr>
                <w:rFonts w:ascii="Arial" w:hAnsi="Arial" w:cs="Arial"/>
                <w:lang w:val="en-IN"/>
              </w:rPr>
            </w:pPr>
          </w:p>
        </w:tc>
        <w:tc>
          <w:tcPr>
            <w:tcW w:w="0" w:type="auto"/>
            <w:gridSpan w:val="3"/>
            <w:tcBorders>
              <w:top w:val="nil"/>
              <w:left w:val="nil"/>
              <w:bottom w:val="single" w:sz="12" w:space="0" w:color="333333"/>
              <w:right w:val="nil"/>
            </w:tcBorders>
            <w:tcMar>
              <w:top w:w="120" w:type="dxa"/>
              <w:left w:w="120" w:type="dxa"/>
              <w:bottom w:w="120" w:type="dxa"/>
              <w:right w:w="0" w:type="dxa"/>
            </w:tcMar>
            <w:vAlign w:val="center"/>
            <w:hideMark/>
          </w:tcPr>
          <w:p w14:paraId="1469B9A3" w14:textId="77777777" w:rsidR="002A1A5C" w:rsidRPr="001612BD" w:rsidRDefault="002A1A5C" w:rsidP="00C97275">
            <w:pPr>
              <w:jc w:val="center"/>
              <w:rPr>
                <w:rFonts w:ascii="Arial" w:hAnsi="Arial" w:cs="Arial"/>
                <w:lang w:val="en-IN"/>
              </w:rPr>
            </w:pPr>
            <w:r w:rsidRPr="001612BD">
              <w:rPr>
                <w:rFonts w:ascii="Arial" w:hAnsi="Arial" w:cs="Arial"/>
                <w:lang w:val="en-IN"/>
              </w:rPr>
              <w:t>0.645</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370358D7" w14:textId="77777777" w:rsidR="002A1A5C" w:rsidRPr="001612BD"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1673F38B" w14:textId="77777777" w:rsidR="002A1A5C" w:rsidRPr="001612BD" w:rsidRDefault="002A1A5C" w:rsidP="00C97275">
            <w:pPr>
              <w:jc w:val="center"/>
              <w:rPr>
                <w:rFonts w:ascii="Arial" w:hAnsi="Arial" w:cs="Arial"/>
                <w:lang w:val="en-IN"/>
              </w:rPr>
            </w:pPr>
            <w:r w:rsidRPr="001612BD">
              <w:rPr>
                <w:rFonts w:ascii="Arial" w:hAnsi="Arial" w:cs="Arial"/>
                <w:lang w:val="en-IN"/>
              </w:rPr>
              <w:t>5</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7952E140" w14:textId="77777777" w:rsidR="002A1A5C" w:rsidRPr="001612BD" w:rsidRDefault="002A1A5C" w:rsidP="00C97275">
            <w:pPr>
              <w:jc w:val="center"/>
              <w:rPr>
                <w:rFonts w:ascii="Arial" w:hAnsi="Arial" w:cs="Arial"/>
                <w:lang w:val="en-IN"/>
              </w:rPr>
            </w:pPr>
          </w:p>
        </w:tc>
        <w:tc>
          <w:tcPr>
            <w:tcW w:w="0" w:type="auto"/>
            <w:gridSpan w:val="3"/>
            <w:tcBorders>
              <w:top w:val="nil"/>
              <w:left w:val="nil"/>
              <w:bottom w:val="single" w:sz="12" w:space="0" w:color="333333"/>
              <w:right w:val="nil"/>
            </w:tcBorders>
            <w:tcMar>
              <w:top w:w="120" w:type="dxa"/>
              <w:left w:w="120" w:type="dxa"/>
              <w:bottom w:w="120" w:type="dxa"/>
              <w:right w:w="0" w:type="dxa"/>
            </w:tcMar>
            <w:vAlign w:val="center"/>
            <w:hideMark/>
          </w:tcPr>
          <w:p w14:paraId="7B985892" w14:textId="77777777" w:rsidR="002A1A5C" w:rsidRPr="001612BD" w:rsidRDefault="002A1A5C" w:rsidP="00C97275">
            <w:pPr>
              <w:jc w:val="center"/>
              <w:rPr>
                <w:rFonts w:ascii="Arial" w:hAnsi="Arial" w:cs="Arial"/>
                <w:lang w:val="en-IN"/>
              </w:rPr>
            </w:pPr>
            <w:r w:rsidRPr="001612BD">
              <w:rPr>
                <w:rFonts w:ascii="Arial" w:hAnsi="Arial" w:cs="Arial"/>
                <w:lang w:val="en-IN"/>
              </w:rPr>
              <w:t>200</w:t>
            </w:r>
          </w:p>
        </w:tc>
        <w:tc>
          <w:tcPr>
            <w:tcW w:w="0" w:type="auto"/>
            <w:tcBorders>
              <w:top w:val="nil"/>
              <w:left w:val="nil"/>
              <w:bottom w:val="single" w:sz="12" w:space="0" w:color="333333"/>
              <w:right w:val="nil"/>
            </w:tcBorders>
            <w:tcMar>
              <w:top w:w="120" w:type="dxa"/>
              <w:left w:w="30" w:type="dxa"/>
              <w:bottom w:w="120" w:type="dxa"/>
              <w:right w:w="120" w:type="dxa"/>
            </w:tcMar>
            <w:vAlign w:val="center"/>
            <w:hideMark/>
          </w:tcPr>
          <w:p w14:paraId="1E8AD0DA" w14:textId="77777777" w:rsidR="002A1A5C" w:rsidRPr="001612BD"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120" w:type="dxa"/>
              <w:left w:w="120" w:type="dxa"/>
              <w:bottom w:w="120" w:type="dxa"/>
              <w:right w:w="0" w:type="dxa"/>
            </w:tcMar>
            <w:vAlign w:val="center"/>
            <w:hideMark/>
          </w:tcPr>
          <w:p w14:paraId="4E7AFFC1" w14:textId="77777777" w:rsidR="002A1A5C" w:rsidRPr="001612BD" w:rsidRDefault="002A1A5C" w:rsidP="00C97275">
            <w:pPr>
              <w:jc w:val="center"/>
              <w:rPr>
                <w:rFonts w:ascii="Arial" w:hAnsi="Arial" w:cs="Arial"/>
                <w:lang w:val="en-IN"/>
              </w:rPr>
            </w:pPr>
            <w:r w:rsidRPr="001612BD">
              <w:rPr>
                <w:rFonts w:ascii="Arial" w:hAnsi="Arial" w:cs="Arial"/>
                <w:lang w:val="en-IN"/>
              </w:rPr>
              <w:t>0.666</w:t>
            </w:r>
          </w:p>
        </w:tc>
        <w:tc>
          <w:tcPr>
            <w:tcW w:w="0" w:type="auto"/>
            <w:gridSpan w:val="2"/>
            <w:tcBorders>
              <w:top w:val="nil"/>
              <w:left w:val="nil"/>
              <w:bottom w:val="single" w:sz="12" w:space="0" w:color="333333"/>
              <w:right w:val="nil"/>
            </w:tcBorders>
            <w:tcMar>
              <w:top w:w="120" w:type="dxa"/>
              <w:left w:w="30" w:type="dxa"/>
              <w:bottom w:w="120" w:type="dxa"/>
              <w:right w:w="120" w:type="dxa"/>
            </w:tcMar>
            <w:vAlign w:val="center"/>
            <w:hideMark/>
          </w:tcPr>
          <w:p w14:paraId="5FB270AB" w14:textId="77777777" w:rsidR="002A1A5C" w:rsidRPr="001612BD" w:rsidRDefault="002A1A5C" w:rsidP="00C97275">
            <w:pPr>
              <w:jc w:val="center"/>
              <w:rPr>
                <w:rFonts w:ascii="Arial" w:hAnsi="Arial" w:cs="Arial"/>
                <w:lang w:val="en-IN"/>
              </w:rPr>
            </w:pPr>
          </w:p>
        </w:tc>
      </w:tr>
      <w:tr w:rsidR="002A1A5C" w:rsidRPr="001612BD" w14:paraId="5B782D40" w14:textId="77777777" w:rsidTr="001F5E43">
        <w:trPr>
          <w:cantSplit/>
          <w:trHeight w:val="525"/>
          <w:tblHeader/>
          <w:tblCellSpacing w:w="15" w:type="dxa"/>
          <w:jc w:val="center"/>
        </w:trPr>
        <w:tc>
          <w:tcPr>
            <w:tcW w:w="0" w:type="auto"/>
            <w:gridSpan w:val="24"/>
            <w:tcBorders>
              <w:top w:val="nil"/>
              <w:left w:val="nil"/>
              <w:bottom w:val="single" w:sz="6" w:space="0" w:color="333333"/>
              <w:right w:val="nil"/>
            </w:tcBorders>
            <w:tcMar>
              <w:top w:w="60" w:type="dxa"/>
              <w:left w:w="0" w:type="dxa"/>
              <w:bottom w:w="60" w:type="dxa"/>
              <w:right w:w="120" w:type="dxa"/>
            </w:tcMar>
            <w:vAlign w:val="center"/>
            <w:hideMark/>
          </w:tcPr>
          <w:p w14:paraId="20C5B331" w14:textId="77777777" w:rsidR="002A1A5C" w:rsidRPr="001612BD" w:rsidRDefault="002A1A5C" w:rsidP="00C97275">
            <w:pPr>
              <w:jc w:val="both"/>
              <w:rPr>
                <w:rFonts w:ascii="Arial" w:hAnsi="Arial" w:cs="Arial"/>
              </w:rPr>
            </w:pPr>
            <w:r w:rsidRPr="001612BD">
              <w:rPr>
                <w:rFonts w:ascii="Arial" w:hAnsi="Arial" w:cs="Arial"/>
                <w:lang w:val="en-IN"/>
              </w:rPr>
              <w:t xml:space="preserve">Model Coefficients- Level of awareness </w:t>
            </w:r>
            <w:r w:rsidRPr="001612BD">
              <w:rPr>
                <w:rFonts w:ascii="Arial" w:hAnsi="Arial" w:cs="Arial"/>
              </w:rPr>
              <w:t xml:space="preserve">about Green financial </w:t>
            </w:r>
            <w:proofErr w:type="spellStart"/>
            <w:r w:rsidRPr="001612BD">
              <w:rPr>
                <w:rFonts w:ascii="Arial" w:hAnsi="Arial" w:cs="Arial"/>
              </w:rPr>
              <w:t>behaviour</w:t>
            </w:r>
            <w:proofErr w:type="spellEnd"/>
            <w:r w:rsidRPr="001612BD">
              <w:rPr>
                <w:rFonts w:ascii="Arial" w:hAnsi="Arial" w:cs="Arial"/>
              </w:rPr>
              <w:t xml:space="preserve"> and digital payments</w:t>
            </w:r>
          </w:p>
        </w:tc>
      </w:tr>
      <w:tr w:rsidR="002A1A5C" w:rsidRPr="001612BD" w14:paraId="517A98A8" w14:textId="77777777" w:rsidTr="001F5E43">
        <w:trPr>
          <w:cantSplit/>
          <w:trHeight w:val="849"/>
          <w:tblHeader/>
          <w:tblCellSpacing w:w="15" w:type="dxa"/>
          <w:jc w:val="center"/>
        </w:trPr>
        <w:tc>
          <w:tcPr>
            <w:tcW w:w="0" w:type="auto"/>
            <w:gridSpan w:val="8"/>
            <w:tcBorders>
              <w:top w:val="nil"/>
              <w:left w:val="nil"/>
              <w:bottom w:val="single" w:sz="6" w:space="0" w:color="333333"/>
              <w:right w:val="nil"/>
            </w:tcBorders>
            <w:tcMar>
              <w:top w:w="60" w:type="dxa"/>
              <w:left w:w="120" w:type="dxa"/>
              <w:bottom w:w="60" w:type="dxa"/>
              <w:right w:w="120" w:type="dxa"/>
            </w:tcMar>
            <w:vAlign w:val="center"/>
            <w:hideMark/>
          </w:tcPr>
          <w:p w14:paraId="2C6CD0E9"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Predictor</w:t>
            </w:r>
          </w:p>
        </w:tc>
        <w:tc>
          <w:tcPr>
            <w:tcW w:w="0" w:type="auto"/>
            <w:gridSpan w:val="6"/>
            <w:tcBorders>
              <w:top w:val="nil"/>
              <w:left w:val="nil"/>
              <w:bottom w:val="single" w:sz="6" w:space="0" w:color="333333"/>
              <w:right w:val="nil"/>
            </w:tcBorders>
            <w:tcMar>
              <w:top w:w="60" w:type="dxa"/>
              <w:left w:w="120" w:type="dxa"/>
              <w:bottom w:w="60" w:type="dxa"/>
              <w:right w:w="120" w:type="dxa"/>
            </w:tcMar>
            <w:vAlign w:val="center"/>
            <w:hideMark/>
          </w:tcPr>
          <w:p w14:paraId="65973A42"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Estimate</w:t>
            </w:r>
          </w:p>
        </w:tc>
        <w:tc>
          <w:tcPr>
            <w:tcW w:w="0" w:type="auto"/>
            <w:gridSpan w:val="6"/>
            <w:tcBorders>
              <w:top w:val="nil"/>
              <w:left w:val="nil"/>
              <w:bottom w:val="single" w:sz="6" w:space="0" w:color="333333"/>
              <w:right w:val="nil"/>
            </w:tcBorders>
            <w:tcMar>
              <w:top w:w="60" w:type="dxa"/>
              <w:left w:w="120" w:type="dxa"/>
              <w:bottom w:w="60" w:type="dxa"/>
              <w:right w:w="120" w:type="dxa"/>
            </w:tcMar>
            <w:vAlign w:val="center"/>
            <w:hideMark/>
          </w:tcPr>
          <w:p w14:paraId="75A2D7FB"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SE</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0344A881"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t</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14:paraId="7C011B20"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p</w:t>
            </w:r>
          </w:p>
        </w:tc>
      </w:tr>
      <w:tr w:rsidR="00FD3A50" w:rsidRPr="001612BD" w14:paraId="47CA7CA0" w14:textId="77777777" w:rsidTr="001F5E43">
        <w:trPr>
          <w:cantSplit/>
          <w:trHeight w:val="355"/>
          <w:tblCellSpacing w:w="15" w:type="dxa"/>
          <w:jc w:val="center"/>
        </w:trPr>
        <w:tc>
          <w:tcPr>
            <w:tcW w:w="0" w:type="auto"/>
            <w:gridSpan w:val="7"/>
            <w:tcBorders>
              <w:top w:val="nil"/>
              <w:left w:val="nil"/>
              <w:bottom w:val="nil"/>
              <w:right w:val="nil"/>
            </w:tcBorders>
            <w:tcMar>
              <w:top w:w="120" w:type="dxa"/>
              <w:left w:w="120" w:type="dxa"/>
              <w:bottom w:w="30" w:type="dxa"/>
              <w:right w:w="0" w:type="dxa"/>
            </w:tcMar>
            <w:vAlign w:val="center"/>
            <w:hideMark/>
          </w:tcPr>
          <w:p w14:paraId="673F4384" w14:textId="77777777" w:rsidR="002A1A5C" w:rsidRPr="001612BD" w:rsidRDefault="002A1A5C" w:rsidP="00C97275">
            <w:pPr>
              <w:jc w:val="center"/>
              <w:rPr>
                <w:rFonts w:ascii="Arial" w:hAnsi="Arial" w:cs="Arial"/>
                <w:lang w:val="en-IN"/>
              </w:rPr>
            </w:pPr>
            <w:r w:rsidRPr="001612BD">
              <w:rPr>
                <w:rFonts w:ascii="Arial" w:hAnsi="Arial" w:cs="Arial"/>
                <w:lang w:val="en-IN"/>
              </w:rPr>
              <w:t>Intercept</w:t>
            </w:r>
          </w:p>
        </w:tc>
        <w:tc>
          <w:tcPr>
            <w:tcW w:w="0" w:type="auto"/>
            <w:tcBorders>
              <w:top w:val="nil"/>
              <w:left w:val="nil"/>
              <w:bottom w:val="nil"/>
              <w:right w:val="nil"/>
            </w:tcBorders>
            <w:tcMar>
              <w:top w:w="120" w:type="dxa"/>
              <w:left w:w="30" w:type="dxa"/>
              <w:bottom w:w="30" w:type="dxa"/>
              <w:right w:w="120" w:type="dxa"/>
            </w:tcMar>
            <w:vAlign w:val="center"/>
            <w:hideMark/>
          </w:tcPr>
          <w:p w14:paraId="010DFAAB" w14:textId="77777777" w:rsidR="002A1A5C" w:rsidRPr="001612BD" w:rsidRDefault="002A1A5C" w:rsidP="00C97275">
            <w:pPr>
              <w:jc w:val="center"/>
              <w:rPr>
                <w:rFonts w:ascii="Arial" w:hAnsi="Arial" w:cs="Arial"/>
                <w:lang w:val="en-IN"/>
              </w:rPr>
            </w:pPr>
          </w:p>
        </w:tc>
        <w:tc>
          <w:tcPr>
            <w:tcW w:w="0" w:type="auto"/>
            <w:gridSpan w:val="5"/>
            <w:tcBorders>
              <w:top w:val="nil"/>
              <w:left w:val="nil"/>
              <w:bottom w:val="nil"/>
              <w:right w:val="nil"/>
            </w:tcBorders>
            <w:tcMar>
              <w:top w:w="120" w:type="dxa"/>
              <w:left w:w="120" w:type="dxa"/>
              <w:bottom w:w="30" w:type="dxa"/>
              <w:right w:w="0" w:type="dxa"/>
            </w:tcMar>
            <w:vAlign w:val="center"/>
            <w:hideMark/>
          </w:tcPr>
          <w:p w14:paraId="10563230" w14:textId="77777777" w:rsidR="002A1A5C" w:rsidRPr="001612BD" w:rsidRDefault="002A1A5C" w:rsidP="00C97275">
            <w:pPr>
              <w:jc w:val="center"/>
              <w:rPr>
                <w:rFonts w:ascii="Arial" w:hAnsi="Arial" w:cs="Arial"/>
                <w:lang w:val="en-IN"/>
              </w:rPr>
            </w:pPr>
            <w:r w:rsidRPr="001612BD">
              <w:rPr>
                <w:rFonts w:ascii="Arial" w:hAnsi="Arial" w:cs="Arial"/>
                <w:lang w:val="en-IN"/>
              </w:rPr>
              <w:t>4.0136</w:t>
            </w:r>
          </w:p>
        </w:tc>
        <w:tc>
          <w:tcPr>
            <w:tcW w:w="0" w:type="auto"/>
            <w:tcBorders>
              <w:top w:val="nil"/>
              <w:left w:val="nil"/>
              <w:bottom w:val="nil"/>
              <w:right w:val="nil"/>
            </w:tcBorders>
            <w:tcMar>
              <w:top w:w="120" w:type="dxa"/>
              <w:left w:w="30" w:type="dxa"/>
              <w:bottom w:w="30" w:type="dxa"/>
              <w:right w:w="120" w:type="dxa"/>
            </w:tcMar>
            <w:vAlign w:val="center"/>
            <w:hideMark/>
          </w:tcPr>
          <w:p w14:paraId="55D01A87" w14:textId="77777777" w:rsidR="002A1A5C" w:rsidRPr="001612BD" w:rsidRDefault="002A1A5C" w:rsidP="00C97275">
            <w:pPr>
              <w:jc w:val="center"/>
              <w:rPr>
                <w:rFonts w:ascii="Arial" w:hAnsi="Arial" w:cs="Arial"/>
                <w:lang w:val="en-IN"/>
              </w:rPr>
            </w:pPr>
          </w:p>
        </w:tc>
        <w:tc>
          <w:tcPr>
            <w:tcW w:w="0" w:type="auto"/>
            <w:gridSpan w:val="4"/>
            <w:tcBorders>
              <w:top w:val="nil"/>
              <w:left w:val="nil"/>
              <w:bottom w:val="nil"/>
              <w:right w:val="nil"/>
            </w:tcBorders>
            <w:tcMar>
              <w:top w:w="120" w:type="dxa"/>
              <w:left w:w="120" w:type="dxa"/>
              <w:bottom w:w="30" w:type="dxa"/>
              <w:right w:w="0" w:type="dxa"/>
            </w:tcMar>
            <w:vAlign w:val="center"/>
            <w:hideMark/>
          </w:tcPr>
          <w:p w14:paraId="2B969023" w14:textId="77777777" w:rsidR="002A1A5C" w:rsidRPr="001612BD" w:rsidRDefault="002A1A5C" w:rsidP="00C97275">
            <w:pPr>
              <w:jc w:val="center"/>
              <w:rPr>
                <w:rFonts w:ascii="Arial" w:hAnsi="Arial" w:cs="Arial"/>
                <w:lang w:val="en-IN"/>
              </w:rPr>
            </w:pPr>
            <w:r w:rsidRPr="001612BD">
              <w:rPr>
                <w:rFonts w:ascii="Arial" w:hAnsi="Arial" w:cs="Arial"/>
                <w:lang w:val="en-IN"/>
              </w:rPr>
              <w:t>0.4072</w:t>
            </w:r>
          </w:p>
        </w:tc>
        <w:tc>
          <w:tcPr>
            <w:tcW w:w="0" w:type="auto"/>
            <w:gridSpan w:val="2"/>
            <w:tcBorders>
              <w:top w:val="nil"/>
              <w:left w:val="nil"/>
              <w:bottom w:val="nil"/>
              <w:right w:val="nil"/>
            </w:tcBorders>
            <w:tcMar>
              <w:top w:w="120" w:type="dxa"/>
              <w:left w:w="30" w:type="dxa"/>
              <w:bottom w:w="30" w:type="dxa"/>
              <w:right w:w="120" w:type="dxa"/>
            </w:tcMar>
            <w:vAlign w:val="center"/>
            <w:hideMark/>
          </w:tcPr>
          <w:p w14:paraId="4A245DD7"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120" w:type="dxa"/>
              <w:left w:w="120" w:type="dxa"/>
              <w:bottom w:w="30" w:type="dxa"/>
              <w:right w:w="0" w:type="dxa"/>
            </w:tcMar>
            <w:vAlign w:val="center"/>
            <w:hideMark/>
          </w:tcPr>
          <w:p w14:paraId="7030D3C0" w14:textId="77777777" w:rsidR="002A1A5C" w:rsidRPr="001612BD" w:rsidRDefault="002A1A5C" w:rsidP="00C97275">
            <w:pPr>
              <w:jc w:val="center"/>
              <w:rPr>
                <w:rFonts w:ascii="Arial" w:hAnsi="Arial" w:cs="Arial"/>
                <w:lang w:val="en-IN"/>
              </w:rPr>
            </w:pPr>
            <w:r w:rsidRPr="001612BD">
              <w:rPr>
                <w:rFonts w:ascii="Arial" w:hAnsi="Arial" w:cs="Arial"/>
                <w:lang w:val="en-IN"/>
              </w:rPr>
              <w:t>9.856</w:t>
            </w:r>
          </w:p>
        </w:tc>
        <w:tc>
          <w:tcPr>
            <w:tcW w:w="0" w:type="auto"/>
            <w:tcBorders>
              <w:top w:val="nil"/>
              <w:left w:val="nil"/>
              <w:bottom w:val="nil"/>
              <w:right w:val="nil"/>
            </w:tcBorders>
            <w:tcMar>
              <w:top w:w="120" w:type="dxa"/>
              <w:left w:w="30" w:type="dxa"/>
              <w:bottom w:w="30" w:type="dxa"/>
              <w:right w:w="120" w:type="dxa"/>
            </w:tcMar>
            <w:vAlign w:val="center"/>
            <w:hideMark/>
          </w:tcPr>
          <w:p w14:paraId="1C385401"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120" w:type="dxa"/>
              <w:left w:w="120" w:type="dxa"/>
              <w:bottom w:w="30" w:type="dxa"/>
              <w:right w:w="0" w:type="dxa"/>
            </w:tcMar>
            <w:vAlign w:val="center"/>
            <w:hideMark/>
          </w:tcPr>
          <w:p w14:paraId="37FB6987" w14:textId="77777777" w:rsidR="002A1A5C" w:rsidRPr="001612BD" w:rsidRDefault="002A1A5C" w:rsidP="00C97275">
            <w:pPr>
              <w:jc w:val="center"/>
              <w:rPr>
                <w:rFonts w:ascii="Arial" w:hAnsi="Arial" w:cs="Arial"/>
                <w:lang w:val="en-IN"/>
              </w:rPr>
            </w:pPr>
            <w:r w:rsidRPr="001612BD">
              <w:rPr>
                <w:rFonts w:ascii="Arial" w:hAnsi="Arial" w:cs="Arial"/>
                <w:lang w:val="en-IN"/>
              </w:rPr>
              <w:t>&lt; .001</w:t>
            </w:r>
          </w:p>
        </w:tc>
        <w:tc>
          <w:tcPr>
            <w:tcW w:w="0" w:type="auto"/>
            <w:tcBorders>
              <w:top w:val="nil"/>
              <w:left w:val="nil"/>
              <w:bottom w:val="nil"/>
              <w:right w:val="nil"/>
            </w:tcBorders>
            <w:tcMar>
              <w:top w:w="120" w:type="dxa"/>
              <w:left w:w="30" w:type="dxa"/>
              <w:bottom w:w="30" w:type="dxa"/>
              <w:right w:w="120" w:type="dxa"/>
            </w:tcMar>
            <w:vAlign w:val="center"/>
            <w:hideMark/>
          </w:tcPr>
          <w:p w14:paraId="430C3E9A" w14:textId="77777777" w:rsidR="002A1A5C" w:rsidRPr="001612BD" w:rsidRDefault="002A1A5C" w:rsidP="00C97275">
            <w:pPr>
              <w:jc w:val="center"/>
              <w:rPr>
                <w:rFonts w:ascii="Arial" w:hAnsi="Arial" w:cs="Arial"/>
                <w:lang w:val="en-IN"/>
              </w:rPr>
            </w:pPr>
          </w:p>
        </w:tc>
      </w:tr>
      <w:tr w:rsidR="00FD3A50" w:rsidRPr="001612BD" w14:paraId="24FBE5D7" w14:textId="77777777" w:rsidTr="001F5E43">
        <w:trPr>
          <w:cantSplit/>
          <w:trHeight w:val="493"/>
          <w:tblCellSpacing w:w="15" w:type="dxa"/>
          <w:jc w:val="center"/>
        </w:trPr>
        <w:tc>
          <w:tcPr>
            <w:tcW w:w="0" w:type="auto"/>
            <w:gridSpan w:val="7"/>
            <w:tcBorders>
              <w:top w:val="nil"/>
              <w:left w:val="nil"/>
              <w:bottom w:val="nil"/>
              <w:right w:val="nil"/>
            </w:tcBorders>
            <w:tcMar>
              <w:top w:w="30" w:type="dxa"/>
              <w:left w:w="120" w:type="dxa"/>
              <w:bottom w:w="30" w:type="dxa"/>
              <w:right w:w="0" w:type="dxa"/>
            </w:tcMar>
            <w:vAlign w:val="center"/>
            <w:hideMark/>
          </w:tcPr>
          <w:p w14:paraId="3E1BE86E" w14:textId="77777777" w:rsidR="002A1A5C" w:rsidRPr="001612BD" w:rsidRDefault="002A1A5C" w:rsidP="00C97275">
            <w:pPr>
              <w:jc w:val="center"/>
              <w:rPr>
                <w:rFonts w:ascii="Arial" w:hAnsi="Arial" w:cs="Arial"/>
                <w:lang w:val="en-IN"/>
              </w:rPr>
            </w:pPr>
            <w:r w:rsidRPr="001612BD">
              <w:rPr>
                <w:rFonts w:ascii="Arial" w:hAnsi="Arial" w:cs="Arial"/>
                <w:lang w:val="en-IN"/>
              </w:rPr>
              <w:t>Age:</w:t>
            </w:r>
          </w:p>
        </w:tc>
        <w:tc>
          <w:tcPr>
            <w:tcW w:w="0" w:type="auto"/>
            <w:tcBorders>
              <w:top w:val="nil"/>
              <w:left w:val="nil"/>
              <w:bottom w:val="nil"/>
              <w:right w:val="nil"/>
            </w:tcBorders>
            <w:tcMar>
              <w:top w:w="30" w:type="dxa"/>
              <w:left w:w="30" w:type="dxa"/>
              <w:bottom w:w="30" w:type="dxa"/>
              <w:right w:w="120" w:type="dxa"/>
            </w:tcMar>
            <w:vAlign w:val="center"/>
            <w:hideMark/>
          </w:tcPr>
          <w:p w14:paraId="4FB0A9CA" w14:textId="77777777" w:rsidR="002A1A5C" w:rsidRPr="001612BD" w:rsidRDefault="002A1A5C" w:rsidP="00C97275">
            <w:pPr>
              <w:jc w:val="center"/>
              <w:rPr>
                <w:rFonts w:ascii="Arial" w:hAnsi="Arial" w:cs="Arial"/>
                <w:lang w:val="en-IN"/>
              </w:rPr>
            </w:pPr>
          </w:p>
        </w:tc>
        <w:tc>
          <w:tcPr>
            <w:tcW w:w="0" w:type="auto"/>
            <w:gridSpan w:val="5"/>
            <w:tcBorders>
              <w:top w:val="nil"/>
              <w:left w:val="nil"/>
              <w:bottom w:val="nil"/>
              <w:right w:val="nil"/>
            </w:tcBorders>
            <w:tcMar>
              <w:top w:w="30" w:type="dxa"/>
              <w:left w:w="120" w:type="dxa"/>
              <w:bottom w:w="30" w:type="dxa"/>
              <w:right w:w="0" w:type="dxa"/>
            </w:tcMar>
            <w:vAlign w:val="center"/>
            <w:hideMark/>
          </w:tcPr>
          <w:p w14:paraId="476E7E74" w14:textId="77777777" w:rsidR="002A1A5C" w:rsidRPr="001612BD" w:rsidRDefault="002A1A5C" w:rsidP="00C97275">
            <w:pPr>
              <w:jc w:val="center"/>
              <w:rPr>
                <w:rFonts w:ascii="Arial" w:hAnsi="Arial" w:cs="Arial"/>
                <w:lang w:val="en-IN"/>
              </w:rPr>
            </w:pPr>
            <w:r w:rsidRPr="001612BD">
              <w:rPr>
                <w:rFonts w:ascii="Arial" w:hAnsi="Arial" w:cs="Arial"/>
                <w:lang w:val="en-IN"/>
              </w:rPr>
              <w:t>-0.0307</w:t>
            </w:r>
          </w:p>
        </w:tc>
        <w:tc>
          <w:tcPr>
            <w:tcW w:w="0" w:type="auto"/>
            <w:tcBorders>
              <w:top w:val="nil"/>
              <w:left w:val="nil"/>
              <w:bottom w:val="nil"/>
              <w:right w:val="nil"/>
            </w:tcBorders>
            <w:tcMar>
              <w:top w:w="30" w:type="dxa"/>
              <w:left w:w="30" w:type="dxa"/>
              <w:bottom w:w="30" w:type="dxa"/>
              <w:right w:w="120" w:type="dxa"/>
            </w:tcMar>
            <w:vAlign w:val="center"/>
            <w:hideMark/>
          </w:tcPr>
          <w:p w14:paraId="74F5FA56" w14:textId="77777777" w:rsidR="002A1A5C" w:rsidRPr="001612BD" w:rsidRDefault="002A1A5C" w:rsidP="00C97275">
            <w:pPr>
              <w:jc w:val="center"/>
              <w:rPr>
                <w:rFonts w:ascii="Arial" w:hAnsi="Arial" w:cs="Arial"/>
                <w:lang w:val="en-IN"/>
              </w:rPr>
            </w:pPr>
          </w:p>
        </w:tc>
        <w:tc>
          <w:tcPr>
            <w:tcW w:w="0" w:type="auto"/>
            <w:gridSpan w:val="4"/>
            <w:tcBorders>
              <w:top w:val="nil"/>
              <w:left w:val="nil"/>
              <w:bottom w:val="nil"/>
              <w:right w:val="nil"/>
            </w:tcBorders>
            <w:tcMar>
              <w:top w:w="30" w:type="dxa"/>
              <w:left w:w="120" w:type="dxa"/>
              <w:bottom w:w="30" w:type="dxa"/>
              <w:right w:w="0" w:type="dxa"/>
            </w:tcMar>
            <w:vAlign w:val="center"/>
            <w:hideMark/>
          </w:tcPr>
          <w:p w14:paraId="1B91990D" w14:textId="77777777" w:rsidR="002A1A5C" w:rsidRPr="001612BD" w:rsidRDefault="002A1A5C" w:rsidP="00C97275">
            <w:pPr>
              <w:jc w:val="center"/>
              <w:rPr>
                <w:rFonts w:ascii="Arial" w:hAnsi="Arial" w:cs="Arial"/>
                <w:lang w:val="en-IN"/>
              </w:rPr>
            </w:pPr>
            <w:r w:rsidRPr="001612BD">
              <w:rPr>
                <w:rFonts w:ascii="Arial" w:hAnsi="Arial" w:cs="Arial"/>
                <w:lang w:val="en-IN"/>
              </w:rPr>
              <w:t>0.0610</w:t>
            </w:r>
          </w:p>
        </w:tc>
        <w:tc>
          <w:tcPr>
            <w:tcW w:w="0" w:type="auto"/>
            <w:gridSpan w:val="2"/>
            <w:tcBorders>
              <w:top w:val="nil"/>
              <w:left w:val="nil"/>
              <w:bottom w:val="nil"/>
              <w:right w:val="nil"/>
            </w:tcBorders>
            <w:tcMar>
              <w:top w:w="30" w:type="dxa"/>
              <w:left w:w="30" w:type="dxa"/>
              <w:bottom w:w="30" w:type="dxa"/>
              <w:right w:w="120" w:type="dxa"/>
            </w:tcMar>
            <w:vAlign w:val="center"/>
            <w:hideMark/>
          </w:tcPr>
          <w:p w14:paraId="3BA9391A"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660068D1" w14:textId="77777777" w:rsidR="002A1A5C" w:rsidRPr="001612BD" w:rsidRDefault="002A1A5C" w:rsidP="00C97275">
            <w:pPr>
              <w:jc w:val="center"/>
              <w:rPr>
                <w:rFonts w:ascii="Arial" w:hAnsi="Arial" w:cs="Arial"/>
                <w:lang w:val="en-IN"/>
              </w:rPr>
            </w:pPr>
            <w:r w:rsidRPr="001612BD">
              <w:rPr>
                <w:rFonts w:ascii="Arial" w:hAnsi="Arial" w:cs="Arial"/>
                <w:lang w:val="en-IN"/>
              </w:rPr>
              <w:t>-.503</w:t>
            </w:r>
          </w:p>
        </w:tc>
        <w:tc>
          <w:tcPr>
            <w:tcW w:w="0" w:type="auto"/>
            <w:tcBorders>
              <w:top w:val="nil"/>
              <w:left w:val="nil"/>
              <w:bottom w:val="nil"/>
              <w:right w:val="nil"/>
            </w:tcBorders>
            <w:tcMar>
              <w:top w:w="30" w:type="dxa"/>
              <w:left w:w="30" w:type="dxa"/>
              <w:bottom w:w="30" w:type="dxa"/>
              <w:right w:w="120" w:type="dxa"/>
            </w:tcMar>
            <w:vAlign w:val="center"/>
            <w:hideMark/>
          </w:tcPr>
          <w:p w14:paraId="38C219FB"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096B75EC" w14:textId="77777777" w:rsidR="002A1A5C" w:rsidRPr="001612BD" w:rsidRDefault="002A1A5C" w:rsidP="00C97275">
            <w:pPr>
              <w:jc w:val="center"/>
              <w:rPr>
                <w:rFonts w:ascii="Arial" w:hAnsi="Arial" w:cs="Arial"/>
                <w:lang w:val="en-IN"/>
              </w:rPr>
            </w:pPr>
            <w:r w:rsidRPr="001612BD">
              <w:rPr>
                <w:rFonts w:ascii="Arial" w:hAnsi="Arial" w:cs="Arial"/>
                <w:lang w:val="en-IN"/>
              </w:rPr>
              <w:t>0.615</w:t>
            </w:r>
          </w:p>
        </w:tc>
        <w:tc>
          <w:tcPr>
            <w:tcW w:w="0" w:type="auto"/>
            <w:tcBorders>
              <w:top w:val="nil"/>
              <w:left w:val="nil"/>
              <w:bottom w:val="nil"/>
              <w:right w:val="nil"/>
            </w:tcBorders>
            <w:tcMar>
              <w:top w:w="30" w:type="dxa"/>
              <w:left w:w="30" w:type="dxa"/>
              <w:bottom w:w="30" w:type="dxa"/>
              <w:right w:w="120" w:type="dxa"/>
            </w:tcMar>
            <w:vAlign w:val="center"/>
            <w:hideMark/>
          </w:tcPr>
          <w:p w14:paraId="7A979A00" w14:textId="77777777" w:rsidR="002A1A5C" w:rsidRPr="001612BD" w:rsidRDefault="002A1A5C" w:rsidP="00C97275">
            <w:pPr>
              <w:jc w:val="center"/>
              <w:rPr>
                <w:rFonts w:ascii="Arial" w:hAnsi="Arial" w:cs="Arial"/>
                <w:lang w:val="en-IN"/>
              </w:rPr>
            </w:pPr>
          </w:p>
        </w:tc>
      </w:tr>
      <w:tr w:rsidR="00FD3A50" w:rsidRPr="001612BD" w14:paraId="10354521" w14:textId="77777777" w:rsidTr="001F5E43">
        <w:trPr>
          <w:cantSplit/>
          <w:trHeight w:val="525"/>
          <w:tblCellSpacing w:w="15" w:type="dxa"/>
          <w:jc w:val="center"/>
        </w:trPr>
        <w:tc>
          <w:tcPr>
            <w:tcW w:w="0" w:type="auto"/>
            <w:gridSpan w:val="7"/>
            <w:tcBorders>
              <w:top w:val="nil"/>
              <w:left w:val="nil"/>
              <w:bottom w:val="nil"/>
              <w:right w:val="nil"/>
            </w:tcBorders>
            <w:tcMar>
              <w:top w:w="30" w:type="dxa"/>
              <w:left w:w="120" w:type="dxa"/>
              <w:bottom w:w="30" w:type="dxa"/>
              <w:right w:w="0" w:type="dxa"/>
            </w:tcMar>
            <w:vAlign w:val="center"/>
            <w:hideMark/>
          </w:tcPr>
          <w:p w14:paraId="6EAD3C0C" w14:textId="77777777" w:rsidR="002A1A5C" w:rsidRPr="001612BD" w:rsidRDefault="002A1A5C" w:rsidP="00C97275">
            <w:pPr>
              <w:jc w:val="center"/>
              <w:rPr>
                <w:rFonts w:ascii="Arial" w:hAnsi="Arial" w:cs="Arial"/>
                <w:lang w:val="en-IN"/>
              </w:rPr>
            </w:pPr>
            <w:r w:rsidRPr="001612BD">
              <w:rPr>
                <w:rFonts w:ascii="Arial" w:hAnsi="Arial" w:cs="Arial"/>
                <w:lang w:val="en-IN"/>
              </w:rPr>
              <w:t>Gender:</w:t>
            </w:r>
          </w:p>
        </w:tc>
        <w:tc>
          <w:tcPr>
            <w:tcW w:w="0" w:type="auto"/>
            <w:tcBorders>
              <w:top w:val="nil"/>
              <w:left w:val="nil"/>
              <w:bottom w:val="nil"/>
              <w:right w:val="nil"/>
            </w:tcBorders>
            <w:tcMar>
              <w:top w:w="30" w:type="dxa"/>
              <w:left w:w="30" w:type="dxa"/>
              <w:bottom w:w="30" w:type="dxa"/>
              <w:right w:w="120" w:type="dxa"/>
            </w:tcMar>
            <w:vAlign w:val="center"/>
            <w:hideMark/>
          </w:tcPr>
          <w:p w14:paraId="06E59B7D" w14:textId="77777777" w:rsidR="002A1A5C" w:rsidRPr="001612BD" w:rsidRDefault="002A1A5C" w:rsidP="00C97275">
            <w:pPr>
              <w:jc w:val="center"/>
              <w:rPr>
                <w:rFonts w:ascii="Arial" w:hAnsi="Arial" w:cs="Arial"/>
                <w:lang w:val="en-IN"/>
              </w:rPr>
            </w:pPr>
          </w:p>
        </w:tc>
        <w:tc>
          <w:tcPr>
            <w:tcW w:w="0" w:type="auto"/>
            <w:gridSpan w:val="5"/>
            <w:tcBorders>
              <w:top w:val="nil"/>
              <w:left w:val="nil"/>
              <w:bottom w:val="nil"/>
              <w:right w:val="nil"/>
            </w:tcBorders>
            <w:tcMar>
              <w:top w:w="30" w:type="dxa"/>
              <w:left w:w="120" w:type="dxa"/>
              <w:bottom w:w="30" w:type="dxa"/>
              <w:right w:w="0" w:type="dxa"/>
            </w:tcMar>
            <w:vAlign w:val="center"/>
            <w:hideMark/>
          </w:tcPr>
          <w:p w14:paraId="318AB917" w14:textId="77777777" w:rsidR="002A1A5C" w:rsidRPr="001612BD" w:rsidRDefault="002A1A5C" w:rsidP="00C97275">
            <w:pPr>
              <w:jc w:val="center"/>
              <w:rPr>
                <w:rFonts w:ascii="Arial" w:hAnsi="Arial" w:cs="Arial"/>
                <w:lang w:val="en-IN"/>
              </w:rPr>
            </w:pPr>
            <w:r w:rsidRPr="001612BD">
              <w:rPr>
                <w:rFonts w:ascii="Arial" w:hAnsi="Arial" w:cs="Arial"/>
                <w:lang w:val="en-IN"/>
              </w:rPr>
              <w:t>-0.1445</w:t>
            </w:r>
          </w:p>
        </w:tc>
        <w:tc>
          <w:tcPr>
            <w:tcW w:w="0" w:type="auto"/>
            <w:tcBorders>
              <w:top w:val="nil"/>
              <w:left w:val="nil"/>
              <w:bottom w:val="nil"/>
              <w:right w:val="nil"/>
            </w:tcBorders>
            <w:tcMar>
              <w:top w:w="30" w:type="dxa"/>
              <w:left w:w="30" w:type="dxa"/>
              <w:bottom w:w="30" w:type="dxa"/>
              <w:right w:w="120" w:type="dxa"/>
            </w:tcMar>
            <w:vAlign w:val="center"/>
            <w:hideMark/>
          </w:tcPr>
          <w:p w14:paraId="31EB876A" w14:textId="77777777" w:rsidR="002A1A5C" w:rsidRPr="001612BD" w:rsidRDefault="002A1A5C" w:rsidP="00C97275">
            <w:pPr>
              <w:jc w:val="center"/>
              <w:rPr>
                <w:rFonts w:ascii="Arial" w:hAnsi="Arial" w:cs="Arial"/>
                <w:lang w:val="en-IN"/>
              </w:rPr>
            </w:pPr>
          </w:p>
        </w:tc>
        <w:tc>
          <w:tcPr>
            <w:tcW w:w="0" w:type="auto"/>
            <w:gridSpan w:val="4"/>
            <w:tcBorders>
              <w:top w:val="nil"/>
              <w:left w:val="nil"/>
              <w:bottom w:val="nil"/>
              <w:right w:val="nil"/>
            </w:tcBorders>
            <w:tcMar>
              <w:top w:w="30" w:type="dxa"/>
              <w:left w:w="120" w:type="dxa"/>
              <w:bottom w:w="30" w:type="dxa"/>
              <w:right w:w="0" w:type="dxa"/>
            </w:tcMar>
            <w:vAlign w:val="center"/>
            <w:hideMark/>
          </w:tcPr>
          <w:p w14:paraId="33B6C21A" w14:textId="77777777" w:rsidR="002A1A5C" w:rsidRPr="001612BD" w:rsidRDefault="002A1A5C" w:rsidP="00C97275">
            <w:pPr>
              <w:jc w:val="center"/>
              <w:rPr>
                <w:rFonts w:ascii="Arial" w:hAnsi="Arial" w:cs="Arial"/>
                <w:lang w:val="en-IN"/>
              </w:rPr>
            </w:pPr>
            <w:r w:rsidRPr="001612BD">
              <w:rPr>
                <w:rFonts w:ascii="Arial" w:hAnsi="Arial" w:cs="Arial"/>
                <w:lang w:val="en-IN"/>
              </w:rPr>
              <w:t>0.1275</w:t>
            </w:r>
          </w:p>
        </w:tc>
        <w:tc>
          <w:tcPr>
            <w:tcW w:w="0" w:type="auto"/>
            <w:gridSpan w:val="2"/>
            <w:tcBorders>
              <w:top w:val="nil"/>
              <w:left w:val="nil"/>
              <w:bottom w:val="nil"/>
              <w:right w:val="nil"/>
            </w:tcBorders>
            <w:tcMar>
              <w:top w:w="30" w:type="dxa"/>
              <w:left w:w="30" w:type="dxa"/>
              <w:bottom w:w="30" w:type="dxa"/>
              <w:right w:w="120" w:type="dxa"/>
            </w:tcMar>
            <w:vAlign w:val="center"/>
            <w:hideMark/>
          </w:tcPr>
          <w:p w14:paraId="05413C10"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32A9D268" w14:textId="77777777" w:rsidR="002A1A5C" w:rsidRPr="001612BD" w:rsidRDefault="002A1A5C" w:rsidP="00C97275">
            <w:pPr>
              <w:jc w:val="center"/>
              <w:rPr>
                <w:rFonts w:ascii="Arial" w:hAnsi="Arial" w:cs="Arial"/>
                <w:lang w:val="en-IN"/>
              </w:rPr>
            </w:pPr>
            <w:r w:rsidRPr="001612BD">
              <w:rPr>
                <w:rFonts w:ascii="Arial" w:hAnsi="Arial" w:cs="Arial"/>
                <w:lang w:val="en-IN"/>
              </w:rPr>
              <w:t>-.134</w:t>
            </w:r>
          </w:p>
        </w:tc>
        <w:tc>
          <w:tcPr>
            <w:tcW w:w="0" w:type="auto"/>
            <w:tcBorders>
              <w:top w:val="nil"/>
              <w:left w:val="nil"/>
              <w:bottom w:val="nil"/>
              <w:right w:val="nil"/>
            </w:tcBorders>
            <w:tcMar>
              <w:top w:w="30" w:type="dxa"/>
              <w:left w:w="30" w:type="dxa"/>
              <w:bottom w:w="30" w:type="dxa"/>
              <w:right w:w="120" w:type="dxa"/>
            </w:tcMar>
            <w:vAlign w:val="center"/>
            <w:hideMark/>
          </w:tcPr>
          <w:p w14:paraId="37F9BA25"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0266F988" w14:textId="77777777" w:rsidR="002A1A5C" w:rsidRPr="001612BD" w:rsidRDefault="002A1A5C" w:rsidP="00C97275">
            <w:pPr>
              <w:jc w:val="center"/>
              <w:rPr>
                <w:rFonts w:ascii="Arial" w:hAnsi="Arial" w:cs="Arial"/>
                <w:lang w:val="en-IN"/>
              </w:rPr>
            </w:pPr>
            <w:r w:rsidRPr="001612BD">
              <w:rPr>
                <w:rFonts w:ascii="Arial" w:hAnsi="Arial" w:cs="Arial"/>
                <w:lang w:val="en-IN"/>
              </w:rPr>
              <w:t>0.258</w:t>
            </w:r>
          </w:p>
        </w:tc>
        <w:tc>
          <w:tcPr>
            <w:tcW w:w="0" w:type="auto"/>
            <w:tcBorders>
              <w:top w:val="nil"/>
              <w:left w:val="nil"/>
              <w:bottom w:val="nil"/>
              <w:right w:val="nil"/>
            </w:tcBorders>
            <w:tcMar>
              <w:top w:w="30" w:type="dxa"/>
              <w:left w:w="30" w:type="dxa"/>
              <w:bottom w:w="30" w:type="dxa"/>
              <w:right w:w="120" w:type="dxa"/>
            </w:tcMar>
            <w:vAlign w:val="center"/>
            <w:hideMark/>
          </w:tcPr>
          <w:p w14:paraId="437F92F3" w14:textId="77777777" w:rsidR="002A1A5C" w:rsidRPr="001612BD" w:rsidRDefault="002A1A5C" w:rsidP="00C97275">
            <w:pPr>
              <w:jc w:val="center"/>
              <w:rPr>
                <w:rFonts w:ascii="Arial" w:hAnsi="Arial" w:cs="Arial"/>
                <w:lang w:val="en-IN"/>
              </w:rPr>
            </w:pPr>
          </w:p>
        </w:tc>
      </w:tr>
      <w:tr w:rsidR="00FD3A50" w:rsidRPr="001612BD" w14:paraId="36AFF65F" w14:textId="77777777" w:rsidTr="001F5E43">
        <w:trPr>
          <w:cantSplit/>
          <w:trHeight w:val="525"/>
          <w:tblCellSpacing w:w="15" w:type="dxa"/>
          <w:jc w:val="center"/>
        </w:trPr>
        <w:tc>
          <w:tcPr>
            <w:tcW w:w="0" w:type="auto"/>
            <w:gridSpan w:val="7"/>
            <w:tcBorders>
              <w:top w:val="nil"/>
              <w:left w:val="nil"/>
              <w:bottom w:val="nil"/>
              <w:right w:val="nil"/>
            </w:tcBorders>
            <w:tcMar>
              <w:top w:w="30" w:type="dxa"/>
              <w:left w:w="120" w:type="dxa"/>
              <w:bottom w:w="30" w:type="dxa"/>
              <w:right w:w="0" w:type="dxa"/>
            </w:tcMar>
            <w:vAlign w:val="center"/>
            <w:hideMark/>
          </w:tcPr>
          <w:p w14:paraId="66A9CD17" w14:textId="77777777" w:rsidR="002A1A5C" w:rsidRPr="001612BD" w:rsidRDefault="002A1A5C" w:rsidP="00C97275">
            <w:pPr>
              <w:jc w:val="center"/>
              <w:rPr>
                <w:rFonts w:ascii="Arial" w:hAnsi="Arial" w:cs="Arial"/>
                <w:lang w:val="en-IN"/>
              </w:rPr>
            </w:pPr>
            <w:r w:rsidRPr="001612BD">
              <w:rPr>
                <w:rFonts w:ascii="Arial" w:hAnsi="Arial" w:cs="Arial"/>
                <w:lang w:val="en-IN"/>
              </w:rPr>
              <w:t>Education Level:</w:t>
            </w:r>
          </w:p>
        </w:tc>
        <w:tc>
          <w:tcPr>
            <w:tcW w:w="0" w:type="auto"/>
            <w:tcBorders>
              <w:top w:val="nil"/>
              <w:left w:val="nil"/>
              <w:bottom w:val="nil"/>
              <w:right w:val="nil"/>
            </w:tcBorders>
            <w:tcMar>
              <w:top w:w="30" w:type="dxa"/>
              <w:left w:w="30" w:type="dxa"/>
              <w:bottom w:w="30" w:type="dxa"/>
              <w:right w:w="120" w:type="dxa"/>
            </w:tcMar>
            <w:vAlign w:val="center"/>
            <w:hideMark/>
          </w:tcPr>
          <w:p w14:paraId="1B2DDDD9" w14:textId="77777777" w:rsidR="002A1A5C" w:rsidRPr="001612BD" w:rsidRDefault="002A1A5C" w:rsidP="00C97275">
            <w:pPr>
              <w:jc w:val="center"/>
              <w:rPr>
                <w:rFonts w:ascii="Arial" w:hAnsi="Arial" w:cs="Arial"/>
                <w:lang w:val="en-IN"/>
              </w:rPr>
            </w:pPr>
          </w:p>
        </w:tc>
        <w:tc>
          <w:tcPr>
            <w:tcW w:w="0" w:type="auto"/>
            <w:gridSpan w:val="5"/>
            <w:tcBorders>
              <w:top w:val="nil"/>
              <w:left w:val="nil"/>
              <w:bottom w:val="nil"/>
              <w:right w:val="nil"/>
            </w:tcBorders>
            <w:tcMar>
              <w:top w:w="30" w:type="dxa"/>
              <w:left w:w="120" w:type="dxa"/>
              <w:bottom w:w="30" w:type="dxa"/>
              <w:right w:w="0" w:type="dxa"/>
            </w:tcMar>
            <w:vAlign w:val="center"/>
            <w:hideMark/>
          </w:tcPr>
          <w:p w14:paraId="49A4964A" w14:textId="77777777" w:rsidR="002A1A5C" w:rsidRPr="001612BD" w:rsidRDefault="002A1A5C" w:rsidP="00C97275">
            <w:pPr>
              <w:jc w:val="center"/>
              <w:rPr>
                <w:rFonts w:ascii="Arial" w:hAnsi="Arial" w:cs="Arial"/>
                <w:lang w:val="en-IN"/>
              </w:rPr>
            </w:pPr>
            <w:r w:rsidRPr="001612BD">
              <w:rPr>
                <w:rFonts w:ascii="Arial" w:hAnsi="Arial" w:cs="Arial"/>
                <w:lang w:val="en-IN"/>
              </w:rPr>
              <w:t>0.0419</w:t>
            </w:r>
          </w:p>
        </w:tc>
        <w:tc>
          <w:tcPr>
            <w:tcW w:w="0" w:type="auto"/>
            <w:tcBorders>
              <w:top w:val="nil"/>
              <w:left w:val="nil"/>
              <w:bottom w:val="nil"/>
              <w:right w:val="nil"/>
            </w:tcBorders>
            <w:tcMar>
              <w:top w:w="30" w:type="dxa"/>
              <w:left w:w="30" w:type="dxa"/>
              <w:bottom w:w="30" w:type="dxa"/>
              <w:right w:w="120" w:type="dxa"/>
            </w:tcMar>
            <w:vAlign w:val="center"/>
            <w:hideMark/>
          </w:tcPr>
          <w:p w14:paraId="4A266129" w14:textId="77777777" w:rsidR="002A1A5C" w:rsidRPr="001612BD" w:rsidRDefault="002A1A5C" w:rsidP="00C97275">
            <w:pPr>
              <w:jc w:val="center"/>
              <w:rPr>
                <w:rFonts w:ascii="Arial" w:hAnsi="Arial" w:cs="Arial"/>
                <w:lang w:val="en-IN"/>
              </w:rPr>
            </w:pPr>
          </w:p>
        </w:tc>
        <w:tc>
          <w:tcPr>
            <w:tcW w:w="0" w:type="auto"/>
            <w:gridSpan w:val="4"/>
            <w:tcBorders>
              <w:top w:val="nil"/>
              <w:left w:val="nil"/>
              <w:bottom w:val="nil"/>
              <w:right w:val="nil"/>
            </w:tcBorders>
            <w:tcMar>
              <w:top w:w="30" w:type="dxa"/>
              <w:left w:w="120" w:type="dxa"/>
              <w:bottom w:w="30" w:type="dxa"/>
              <w:right w:w="0" w:type="dxa"/>
            </w:tcMar>
            <w:vAlign w:val="center"/>
            <w:hideMark/>
          </w:tcPr>
          <w:p w14:paraId="3D6A384A" w14:textId="77777777" w:rsidR="002A1A5C" w:rsidRPr="001612BD" w:rsidRDefault="002A1A5C" w:rsidP="00C97275">
            <w:pPr>
              <w:jc w:val="center"/>
              <w:rPr>
                <w:rFonts w:ascii="Arial" w:hAnsi="Arial" w:cs="Arial"/>
                <w:lang w:val="en-IN"/>
              </w:rPr>
            </w:pPr>
            <w:r w:rsidRPr="001612BD">
              <w:rPr>
                <w:rFonts w:ascii="Arial" w:hAnsi="Arial" w:cs="Arial"/>
                <w:lang w:val="en-IN"/>
              </w:rPr>
              <w:t>0.0841</w:t>
            </w:r>
          </w:p>
        </w:tc>
        <w:tc>
          <w:tcPr>
            <w:tcW w:w="0" w:type="auto"/>
            <w:gridSpan w:val="2"/>
            <w:tcBorders>
              <w:top w:val="nil"/>
              <w:left w:val="nil"/>
              <w:bottom w:val="nil"/>
              <w:right w:val="nil"/>
            </w:tcBorders>
            <w:tcMar>
              <w:top w:w="30" w:type="dxa"/>
              <w:left w:w="30" w:type="dxa"/>
              <w:bottom w:w="30" w:type="dxa"/>
              <w:right w:w="120" w:type="dxa"/>
            </w:tcMar>
            <w:vAlign w:val="center"/>
            <w:hideMark/>
          </w:tcPr>
          <w:p w14:paraId="2EFE32EB"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68F43883" w14:textId="77777777" w:rsidR="002A1A5C" w:rsidRPr="001612BD" w:rsidRDefault="002A1A5C" w:rsidP="00C97275">
            <w:pPr>
              <w:jc w:val="center"/>
              <w:rPr>
                <w:rFonts w:ascii="Arial" w:hAnsi="Arial" w:cs="Arial"/>
                <w:lang w:val="en-IN"/>
              </w:rPr>
            </w:pPr>
            <w:r w:rsidRPr="001612BD">
              <w:rPr>
                <w:rFonts w:ascii="Arial" w:hAnsi="Arial" w:cs="Arial"/>
                <w:lang w:val="en-IN"/>
              </w:rPr>
              <w:t>0.499</w:t>
            </w:r>
          </w:p>
        </w:tc>
        <w:tc>
          <w:tcPr>
            <w:tcW w:w="0" w:type="auto"/>
            <w:tcBorders>
              <w:top w:val="nil"/>
              <w:left w:val="nil"/>
              <w:bottom w:val="nil"/>
              <w:right w:val="nil"/>
            </w:tcBorders>
            <w:tcMar>
              <w:top w:w="30" w:type="dxa"/>
              <w:left w:w="30" w:type="dxa"/>
              <w:bottom w:w="30" w:type="dxa"/>
              <w:right w:w="120" w:type="dxa"/>
            </w:tcMar>
            <w:vAlign w:val="center"/>
            <w:hideMark/>
          </w:tcPr>
          <w:p w14:paraId="7C28DCF1"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46B10435" w14:textId="77777777" w:rsidR="002A1A5C" w:rsidRPr="001612BD" w:rsidRDefault="002A1A5C" w:rsidP="00C97275">
            <w:pPr>
              <w:jc w:val="center"/>
              <w:rPr>
                <w:rFonts w:ascii="Arial" w:hAnsi="Arial" w:cs="Arial"/>
                <w:lang w:val="en-IN"/>
              </w:rPr>
            </w:pPr>
            <w:r w:rsidRPr="001612BD">
              <w:rPr>
                <w:rFonts w:ascii="Arial" w:hAnsi="Arial" w:cs="Arial"/>
                <w:lang w:val="en-IN"/>
              </w:rPr>
              <w:t>0.618</w:t>
            </w:r>
          </w:p>
        </w:tc>
        <w:tc>
          <w:tcPr>
            <w:tcW w:w="0" w:type="auto"/>
            <w:tcBorders>
              <w:top w:val="nil"/>
              <w:left w:val="nil"/>
              <w:bottom w:val="nil"/>
              <w:right w:val="nil"/>
            </w:tcBorders>
            <w:tcMar>
              <w:top w:w="30" w:type="dxa"/>
              <w:left w:w="30" w:type="dxa"/>
              <w:bottom w:w="30" w:type="dxa"/>
              <w:right w:w="120" w:type="dxa"/>
            </w:tcMar>
            <w:vAlign w:val="center"/>
            <w:hideMark/>
          </w:tcPr>
          <w:p w14:paraId="0FFB4C6F" w14:textId="77777777" w:rsidR="002A1A5C" w:rsidRPr="001612BD" w:rsidRDefault="002A1A5C" w:rsidP="00C97275">
            <w:pPr>
              <w:jc w:val="center"/>
              <w:rPr>
                <w:rFonts w:ascii="Arial" w:hAnsi="Arial" w:cs="Arial"/>
                <w:lang w:val="en-IN"/>
              </w:rPr>
            </w:pPr>
          </w:p>
        </w:tc>
      </w:tr>
      <w:tr w:rsidR="00FD3A50" w:rsidRPr="001612BD" w14:paraId="2E7A103E" w14:textId="77777777" w:rsidTr="001F5E43">
        <w:trPr>
          <w:cantSplit/>
          <w:trHeight w:val="525"/>
          <w:tblCellSpacing w:w="15" w:type="dxa"/>
          <w:jc w:val="center"/>
        </w:trPr>
        <w:tc>
          <w:tcPr>
            <w:tcW w:w="0" w:type="auto"/>
            <w:gridSpan w:val="7"/>
            <w:tcBorders>
              <w:top w:val="nil"/>
              <w:left w:val="nil"/>
              <w:bottom w:val="nil"/>
              <w:right w:val="nil"/>
            </w:tcBorders>
            <w:tcMar>
              <w:top w:w="30" w:type="dxa"/>
              <w:left w:w="120" w:type="dxa"/>
              <w:bottom w:w="30" w:type="dxa"/>
              <w:right w:w="0" w:type="dxa"/>
            </w:tcMar>
            <w:vAlign w:val="center"/>
            <w:hideMark/>
          </w:tcPr>
          <w:p w14:paraId="178B6F42" w14:textId="77777777" w:rsidR="002A1A5C" w:rsidRPr="001612BD" w:rsidRDefault="002A1A5C" w:rsidP="00C97275">
            <w:pPr>
              <w:jc w:val="center"/>
              <w:rPr>
                <w:rFonts w:ascii="Arial" w:hAnsi="Arial" w:cs="Arial"/>
                <w:lang w:val="en-IN"/>
              </w:rPr>
            </w:pPr>
            <w:r w:rsidRPr="001612BD">
              <w:rPr>
                <w:rFonts w:ascii="Arial" w:hAnsi="Arial" w:cs="Arial"/>
                <w:lang w:val="en-IN"/>
              </w:rPr>
              <w:t>Employment Status:</w:t>
            </w:r>
          </w:p>
        </w:tc>
        <w:tc>
          <w:tcPr>
            <w:tcW w:w="0" w:type="auto"/>
            <w:tcBorders>
              <w:top w:val="nil"/>
              <w:left w:val="nil"/>
              <w:bottom w:val="nil"/>
              <w:right w:val="nil"/>
            </w:tcBorders>
            <w:tcMar>
              <w:top w:w="30" w:type="dxa"/>
              <w:left w:w="30" w:type="dxa"/>
              <w:bottom w:w="30" w:type="dxa"/>
              <w:right w:w="120" w:type="dxa"/>
            </w:tcMar>
            <w:vAlign w:val="center"/>
            <w:hideMark/>
          </w:tcPr>
          <w:p w14:paraId="5B37FB29" w14:textId="77777777" w:rsidR="002A1A5C" w:rsidRPr="001612BD" w:rsidRDefault="002A1A5C" w:rsidP="00C97275">
            <w:pPr>
              <w:jc w:val="center"/>
              <w:rPr>
                <w:rFonts w:ascii="Arial" w:hAnsi="Arial" w:cs="Arial"/>
                <w:lang w:val="en-IN"/>
              </w:rPr>
            </w:pPr>
          </w:p>
        </w:tc>
        <w:tc>
          <w:tcPr>
            <w:tcW w:w="0" w:type="auto"/>
            <w:gridSpan w:val="5"/>
            <w:tcBorders>
              <w:top w:val="nil"/>
              <w:left w:val="nil"/>
              <w:bottom w:val="nil"/>
              <w:right w:val="nil"/>
            </w:tcBorders>
            <w:tcMar>
              <w:top w:w="30" w:type="dxa"/>
              <w:left w:w="120" w:type="dxa"/>
              <w:bottom w:w="30" w:type="dxa"/>
              <w:right w:w="0" w:type="dxa"/>
            </w:tcMar>
            <w:vAlign w:val="center"/>
            <w:hideMark/>
          </w:tcPr>
          <w:p w14:paraId="0DAB38FA" w14:textId="77777777" w:rsidR="002A1A5C" w:rsidRPr="001612BD" w:rsidRDefault="002A1A5C" w:rsidP="00C97275">
            <w:pPr>
              <w:jc w:val="center"/>
              <w:rPr>
                <w:rFonts w:ascii="Arial" w:hAnsi="Arial" w:cs="Arial"/>
                <w:lang w:val="en-IN"/>
              </w:rPr>
            </w:pPr>
            <w:r w:rsidRPr="001612BD">
              <w:rPr>
                <w:rFonts w:ascii="Arial" w:hAnsi="Arial" w:cs="Arial"/>
                <w:lang w:val="en-IN"/>
              </w:rPr>
              <w:t>-0.1080</w:t>
            </w:r>
          </w:p>
        </w:tc>
        <w:tc>
          <w:tcPr>
            <w:tcW w:w="0" w:type="auto"/>
            <w:tcBorders>
              <w:top w:val="nil"/>
              <w:left w:val="nil"/>
              <w:bottom w:val="nil"/>
              <w:right w:val="nil"/>
            </w:tcBorders>
            <w:tcMar>
              <w:top w:w="30" w:type="dxa"/>
              <w:left w:w="30" w:type="dxa"/>
              <w:bottom w:w="30" w:type="dxa"/>
              <w:right w:w="120" w:type="dxa"/>
            </w:tcMar>
            <w:vAlign w:val="center"/>
            <w:hideMark/>
          </w:tcPr>
          <w:p w14:paraId="7CB58391" w14:textId="77777777" w:rsidR="002A1A5C" w:rsidRPr="001612BD" w:rsidRDefault="002A1A5C" w:rsidP="00C97275">
            <w:pPr>
              <w:jc w:val="center"/>
              <w:rPr>
                <w:rFonts w:ascii="Arial" w:hAnsi="Arial" w:cs="Arial"/>
                <w:lang w:val="en-IN"/>
              </w:rPr>
            </w:pPr>
          </w:p>
        </w:tc>
        <w:tc>
          <w:tcPr>
            <w:tcW w:w="0" w:type="auto"/>
            <w:gridSpan w:val="4"/>
            <w:tcBorders>
              <w:top w:val="nil"/>
              <w:left w:val="nil"/>
              <w:bottom w:val="nil"/>
              <w:right w:val="nil"/>
            </w:tcBorders>
            <w:tcMar>
              <w:top w:w="30" w:type="dxa"/>
              <w:left w:w="120" w:type="dxa"/>
              <w:bottom w:w="30" w:type="dxa"/>
              <w:right w:w="0" w:type="dxa"/>
            </w:tcMar>
            <w:vAlign w:val="center"/>
            <w:hideMark/>
          </w:tcPr>
          <w:p w14:paraId="5A854D15" w14:textId="77777777" w:rsidR="002A1A5C" w:rsidRPr="001612BD" w:rsidRDefault="002A1A5C" w:rsidP="00C97275">
            <w:pPr>
              <w:jc w:val="center"/>
              <w:rPr>
                <w:rFonts w:ascii="Arial" w:hAnsi="Arial" w:cs="Arial"/>
                <w:lang w:val="en-IN"/>
              </w:rPr>
            </w:pPr>
            <w:r w:rsidRPr="001612BD">
              <w:rPr>
                <w:rFonts w:ascii="Arial" w:hAnsi="Arial" w:cs="Arial"/>
                <w:lang w:val="en-IN"/>
              </w:rPr>
              <w:t>0.1674</w:t>
            </w:r>
          </w:p>
        </w:tc>
        <w:tc>
          <w:tcPr>
            <w:tcW w:w="0" w:type="auto"/>
            <w:gridSpan w:val="2"/>
            <w:tcBorders>
              <w:top w:val="nil"/>
              <w:left w:val="nil"/>
              <w:bottom w:val="nil"/>
              <w:right w:val="nil"/>
            </w:tcBorders>
            <w:tcMar>
              <w:top w:w="30" w:type="dxa"/>
              <w:left w:w="30" w:type="dxa"/>
              <w:bottom w:w="30" w:type="dxa"/>
              <w:right w:w="120" w:type="dxa"/>
            </w:tcMar>
            <w:vAlign w:val="center"/>
            <w:hideMark/>
          </w:tcPr>
          <w:p w14:paraId="46EAFEC3"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403C5A67" w14:textId="77777777" w:rsidR="002A1A5C" w:rsidRPr="001612BD" w:rsidRDefault="002A1A5C" w:rsidP="00C97275">
            <w:pPr>
              <w:jc w:val="center"/>
              <w:rPr>
                <w:rFonts w:ascii="Arial" w:hAnsi="Arial" w:cs="Arial"/>
                <w:lang w:val="en-IN"/>
              </w:rPr>
            </w:pPr>
            <w:r w:rsidRPr="001612BD">
              <w:rPr>
                <w:rFonts w:ascii="Arial" w:hAnsi="Arial" w:cs="Arial"/>
                <w:lang w:val="en-IN"/>
              </w:rPr>
              <w:t>-.645</w:t>
            </w:r>
          </w:p>
        </w:tc>
        <w:tc>
          <w:tcPr>
            <w:tcW w:w="0" w:type="auto"/>
            <w:tcBorders>
              <w:top w:val="nil"/>
              <w:left w:val="nil"/>
              <w:bottom w:val="nil"/>
              <w:right w:val="nil"/>
            </w:tcBorders>
            <w:tcMar>
              <w:top w:w="30" w:type="dxa"/>
              <w:left w:w="30" w:type="dxa"/>
              <w:bottom w:w="30" w:type="dxa"/>
              <w:right w:w="120" w:type="dxa"/>
            </w:tcMar>
            <w:vAlign w:val="center"/>
            <w:hideMark/>
          </w:tcPr>
          <w:p w14:paraId="6664F9E8" w14:textId="77777777" w:rsidR="002A1A5C" w:rsidRPr="001612BD" w:rsidRDefault="002A1A5C" w:rsidP="00C97275">
            <w:pPr>
              <w:jc w:val="center"/>
              <w:rPr>
                <w:rFonts w:ascii="Arial" w:hAnsi="Arial" w:cs="Arial"/>
                <w:lang w:val="en-IN"/>
              </w:rPr>
            </w:pPr>
          </w:p>
        </w:tc>
        <w:tc>
          <w:tcPr>
            <w:tcW w:w="0" w:type="auto"/>
            <w:tcBorders>
              <w:top w:val="nil"/>
              <w:left w:val="nil"/>
              <w:bottom w:val="nil"/>
              <w:right w:val="nil"/>
            </w:tcBorders>
            <w:tcMar>
              <w:top w:w="30" w:type="dxa"/>
              <w:left w:w="120" w:type="dxa"/>
              <w:bottom w:w="30" w:type="dxa"/>
              <w:right w:w="0" w:type="dxa"/>
            </w:tcMar>
            <w:vAlign w:val="center"/>
            <w:hideMark/>
          </w:tcPr>
          <w:p w14:paraId="4AD426FA" w14:textId="77777777" w:rsidR="002A1A5C" w:rsidRPr="001612BD" w:rsidRDefault="002A1A5C" w:rsidP="00C97275">
            <w:pPr>
              <w:jc w:val="center"/>
              <w:rPr>
                <w:rFonts w:ascii="Arial" w:hAnsi="Arial" w:cs="Arial"/>
                <w:lang w:val="en-IN"/>
              </w:rPr>
            </w:pPr>
            <w:r w:rsidRPr="001612BD">
              <w:rPr>
                <w:rFonts w:ascii="Arial" w:hAnsi="Arial" w:cs="Arial"/>
                <w:lang w:val="en-IN"/>
              </w:rPr>
              <w:t>0.520</w:t>
            </w:r>
          </w:p>
        </w:tc>
        <w:tc>
          <w:tcPr>
            <w:tcW w:w="0" w:type="auto"/>
            <w:tcBorders>
              <w:top w:val="nil"/>
              <w:left w:val="nil"/>
              <w:bottom w:val="nil"/>
              <w:right w:val="nil"/>
            </w:tcBorders>
            <w:tcMar>
              <w:top w:w="30" w:type="dxa"/>
              <w:left w:w="30" w:type="dxa"/>
              <w:bottom w:w="30" w:type="dxa"/>
              <w:right w:w="120" w:type="dxa"/>
            </w:tcMar>
            <w:vAlign w:val="center"/>
            <w:hideMark/>
          </w:tcPr>
          <w:p w14:paraId="47E81BA9" w14:textId="77777777" w:rsidR="002A1A5C" w:rsidRPr="001612BD" w:rsidRDefault="002A1A5C" w:rsidP="00C97275">
            <w:pPr>
              <w:jc w:val="center"/>
              <w:rPr>
                <w:rFonts w:ascii="Arial" w:hAnsi="Arial" w:cs="Arial"/>
                <w:lang w:val="en-IN"/>
              </w:rPr>
            </w:pPr>
          </w:p>
        </w:tc>
      </w:tr>
      <w:tr w:rsidR="00FD3A50" w:rsidRPr="001612BD" w14:paraId="49E26B9B" w14:textId="77777777" w:rsidTr="001F5E43">
        <w:trPr>
          <w:cantSplit/>
          <w:trHeight w:val="525"/>
          <w:tblCellSpacing w:w="15" w:type="dxa"/>
          <w:jc w:val="center"/>
        </w:trPr>
        <w:tc>
          <w:tcPr>
            <w:tcW w:w="0" w:type="auto"/>
            <w:gridSpan w:val="7"/>
            <w:tcBorders>
              <w:top w:val="nil"/>
              <w:left w:val="nil"/>
              <w:bottom w:val="single" w:sz="12" w:space="0" w:color="333333"/>
              <w:right w:val="nil"/>
            </w:tcBorders>
            <w:tcMar>
              <w:top w:w="30" w:type="dxa"/>
              <w:left w:w="120" w:type="dxa"/>
              <w:bottom w:w="120" w:type="dxa"/>
              <w:right w:w="0" w:type="dxa"/>
            </w:tcMar>
            <w:vAlign w:val="center"/>
            <w:hideMark/>
          </w:tcPr>
          <w:p w14:paraId="1BCDD8F1" w14:textId="77777777" w:rsidR="002A1A5C" w:rsidRPr="001612BD" w:rsidRDefault="002A1A5C" w:rsidP="00C97275">
            <w:pPr>
              <w:jc w:val="center"/>
              <w:rPr>
                <w:rFonts w:ascii="Arial" w:hAnsi="Arial" w:cs="Arial"/>
                <w:lang w:val="en-IN"/>
              </w:rPr>
            </w:pPr>
            <w:r w:rsidRPr="001612BD">
              <w:rPr>
                <w:rFonts w:ascii="Arial" w:hAnsi="Arial" w:cs="Arial"/>
                <w:lang w:val="en-IN"/>
              </w:rPr>
              <w:t>Monthly Income:</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30854CA" w14:textId="77777777" w:rsidR="002A1A5C" w:rsidRPr="001612BD" w:rsidRDefault="002A1A5C" w:rsidP="00C97275">
            <w:pPr>
              <w:jc w:val="center"/>
              <w:rPr>
                <w:rFonts w:ascii="Arial" w:hAnsi="Arial" w:cs="Arial"/>
                <w:lang w:val="en-IN"/>
              </w:rPr>
            </w:pPr>
          </w:p>
        </w:tc>
        <w:tc>
          <w:tcPr>
            <w:tcW w:w="0" w:type="auto"/>
            <w:gridSpan w:val="5"/>
            <w:tcBorders>
              <w:top w:val="nil"/>
              <w:left w:val="nil"/>
              <w:bottom w:val="single" w:sz="12" w:space="0" w:color="333333"/>
              <w:right w:val="nil"/>
            </w:tcBorders>
            <w:tcMar>
              <w:top w:w="30" w:type="dxa"/>
              <w:left w:w="120" w:type="dxa"/>
              <w:bottom w:w="120" w:type="dxa"/>
              <w:right w:w="0" w:type="dxa"/>
            </w:tcMar>
            <w:vAlign w:val="center"/>
            <w:hideMark/>
          </w:tcPr>
          <w:p w14:paraId="31A9AEE9" w14:textId="77777777" w:rsidR="002A1A5C" w:rsidRPr="001612BD" w:rsidRDefault="002A1A5C" w:rsidP="00C97275">
            <w:pPr>
              <w:jc w:val="center"/>
              <w:rPr>
                <w:rFonts w:ascii="Arial" w:hAnsi="Arial" w:cs="Arial"/>
                <w:lang w:val="en-IN"/>
              </w:rPr>
            </w:pPr>
            <w:r w:rsidRPr="001612BD">
              <w:rPr>
                <w:rFonts w:ascii="Arial" w:hAnsi="Arial" w:cs="Arial"/>
                <w:lang w:val="en-IN"/>
              </w:rPr>
              <w:t>-0.0431</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55A7FF34" w14:textId="77777777" w:rsidR="002A1A5C" w:rsidRPr="001612BD" w:rsidRDefault="002A1A5C" w:rsidP="00C97275">
            <w:pPr>
              <w:jc w:val="center"/>
              <w:rPr>
                <w:rFonts w:ascii="Arial" w:hAnsi="Arial" w:cs="Arial"/>
                <w:lang w:val="en-IN"/>
              </w:rPr>
            </w:pPr>
          </w:p>
        </w:tc>
        <w:tc>
          <w:tcPr>
            <w:tcW w:w="0" w:type="auto"/>
            <w:gridSpan w:val="4"/>
            <w:tcBorders>
              <w:top w:val="nil"/>
              <w:left w:val="nil"/>
              <w:bottom w:val="single" w:sz="12" w:space="0" w:color="333333"/>
              <w:right w:val="nil"/>
            </w:tcBorders>
            <w:tcMar>
              <w:top w:w="30" w:type="dxa"/>
              <w:left w:w="120" w:type="dxa"/>
              <w:bottom w:w="120" w:type="dxa"/>
              <w:right w:w="0" w:type="dxa"/>
            </w:tcMar>
            <w:vAlign w:val="center"/>
            <w:hideMark/>
          </w:tcPr>
          <w:p w14:paraId="28F65093" w14:textId="77777777" w:rsidR="002A1A5C" w:rsidRPr="001612BD" w:rsidRDefault="002A1A5C" w:rsidP="00C97275">
            <w:pPr>
              <w:jc w:val="center"/>
              <w:rPr>
                <w:rFonts w:ascii="Arial" w:hAnsi="Arial" w:cs="Arial"/>
                <w:lang w:val="en-IN"/>
              </w:rPr>
            </w:pPr>
            <w:r w:rsidRPr="001612BD">
              <w:rPr>
                <w:rFonts w:ascii="Arial" w:hAnsi="Arial" w:cs="Arial"/>
                <w:lang w:val="en-IN"/>
              </w:rPr>
              <w:t>0.0569</w:t>
            </w:r>
          </w:p>
        </w:tc>
        <w:tc>
          <w:tcPr>
            <w:tcW w:w="0" w:type="auto"/>
            <w:gridSpan w:val="2"/>
            <w:tcBorders>
              <w:top w:val="nil"/>
              <w:left w:val="nil"/>
              <w:bottom w:val="single" w:sz="12" w:space="0" w:color="333333"/>
              <w:right w:val="nil"/>
            </w:tcBorders>
            <w:tcMar>
              <w:top w:w="30" w:type="dxa"/>
              <w:left w:w="30" w:type="dxa"/>
              <w:bottom w:w="120" w:type="dxa"/>
              <w:right w:w="120" w:type="dxa"/>
            </w:tcMar>
            <w:vAlign w:val="center"/>
            <w:hideMark/>
          </w:tcPr>
          <w:p w14:paraId="0C7DD359" w14:textId="77777777" w:rsidR="002A1A5C" w:rsidRPr="001612BD"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5221BCCC" w14:textId="77777777" w:rsidR="002A1A5C" w:rsidRPr="001612BD" w:rsidRDefault="002A1A5C" w:rsidP="00C97275">
            <w:pPr>
              <w:jc w:val="center"/>
              <w:rPr>
                <w:rFonts w:ascii="Arial" w:hAnsi="Arial" w:cs="Arial"/>
                <w:lang w:val="en-IN"/>
              </w:rPr>
            </w:pPr>
            <w:r w:rsidRPr="001612BD">
              <w:rPr>
                <w:rFonts w:ascii="Arial" w:hAnsi="Arial" w:cs="Arial"/>
                <w:lang w:val="en-IN"/>
              </w:rPr>
              <w:t>-.757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7354B22D" w14:textId="77777777" w:rsidR="002A1A5C" w:rsidRPr="001612BD" w:rsidRDefault="002A1A5C" w:rsidP="00C97275">
            <w:pPr>
              <w:jc w:val="center"/>
              <w:rPr>
                <w:rFonts w:ascii="Arial" w:hAnsi="Arial" w:cs="Arial"/>
                <w:lang w:val="en-IN"/>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14:paraId="134460E9" w14:textId="77777777" w:rsidR="002A1A5C" w:rsidRPr="001612BD" w:rsidRDefault="002A1A5C" w:rsidP="00C97275">
            <w:pPr>
              <w:jc w:val="center"/>
              <w:rPr>
                <w:rFonts w:ascii="Arial" w:hAnsi="Arial" w:cs="Arial"/>
                <w:lang w:val="en-IN"/>
              </w:rPr>
            </w:pPr>
            <w:r w:rsidRPr="001612BD">
              <w:rPr>
                <w:rFonts w:ascii="Arial" w:hAnsi="Arial" w:cs="Arial"/>
                <w:lang w:val="en-IN"/>
              </w:rPr>
              <w:t>0.450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14:paraId="41468829" w14:textId="77777777" w:rsidR="002A1A5C" w:rsidRPr="001612BD" w:rsidRDefault="002A1A5C" w:rsidP="00C97275">
            <w:pPr>
              <w:jc w:val="center"/>
              <w:rPr>
                <w:rFonts w:ascii="Arial" w:hAnsi="Arial" w:cs="Arial"/>
                <w:lang w:val="en-IN"/>
              </w:rPr>
            </w:pPr>
          </w:p>
        </w:tc>
      </w:tr>
      <w:tr w:rsidR="002A1A5C" w:rsidRPr="001612BD" w14:paraId="5094E560" w14:textId="77777777" w:rsidTr="001F5E43">
        <w:trPr>
          <w:cantSplit/>
          <w:tblCellSpacing w:w="15" w:type="dxa"/>
          <w:jc w:val="center"/>
        </w:trPr>
        <w:tc>
          <w:tcPr>
            <w:tcW w:w="0" w:type="auto"/>
            <w:gridSpan w:val="24"/>
            <w:tcBorders>
              <w:top w:val="nil"/>
              <w:left w:val="nil"/>
              <w:bottom w:val="nil"/>
              <w:right w:val="nil"/>
            </w:tcBorders>
            <w:tcMar>
              <w:top w:w="90" w:type="dxa"/>
              <w:left w:w="120" w:type="dxa"/>
              <w:bottom w:w="30" w:type="dxa"/>
              <w:right w:w="120" w:type="dxa"/>
            </w:tcMar>
            <w:vAlign w:val="center"/>
            <w:hideMark/>
          </w:tcPr>
          <w:p w14:paraId="0E46E391" w14:textId="77777777" w:rsidR="002A1A5C" w:rsidRPr="001612BD" w:rsidRDefault="002A1A5C" w:rsidP="00C97275">
            <w:pPr>
              <w:rPr>
                <w:rFonts w:ascii="Arial" w:hAnsi="Arial" w:cs="Arial"/>
                <w:lang w:val="en-IN"/>
              </w:rPr>
            </w:pPr>
          </w:p>
        </w:tc>
      </w:tr>
    </w:tbl>
    <w:p w14:paraId="7B307A73" w14:textId="77777777" w:rsidR="002A1A5C" w:rsidRDefault="002A1A5C" w:rsidP="00C97275">
      <w:pPr>
        <w:outlineLvl w:val="0"/>
        <w:rPr>
          <w:rFonts w:ascii="Arial" w:hAnsi="Arial" w:cs="Arial"/>
          <w:kern w:val="36"/>
          <w:lang w:val="en-IN"/>
        </w:rPr>
      </w:pPr>
      <w:r w:rsidRPr="001612BD">
        <w:rPr>
          <w:rFonts w:ascii="Arial" w:hAnsi="Arial" w:cs="Arial"/>
          <w:kern w:val="36"/>
          <w:lang w:val="en-IN"/>
        </w:rPr>
        <w:t xml:space="preserve">Source: Primary Data, </w:t>
      </w:r>
      <w:proofErr w:type="spellStart"/>
      <w:r w:rsidRPr="001612BD">
        <w:rPr>
          <w:rFonts w:ascii="Arial" w:hAnsi="Arial" w:cs="Arial"/>
          <w:kern w:val="36"/>
          <w:lang w:val="en-IN"/>
        </w:rPr>
        <w:t>Jamovi</w:t>
      </w:r>
      <w:proofErr w:type="spellEnd"/>
    </w:p>
    <w:p w14:paraId="0DD6812C" w14:textId="77777777" w:rsidR="00FD3A50" w:rsidRPr="001612BD" w:rsidRDefault="00FD3A50" w:rsidP="00C97275">
      <w:pPr>
        <w:outlineLvl w:val="0"/>
        <w:rPr>
          <w:rFonts w:ascii="Arial" w:hAnsi="Arial" w:cs="Arial"/>
          <w:lang w:val="en-IN"/>
        </w:rPr>
      </w:pPr>
    </w:p>
    <w:p w14:paraId="79261DF8" w14:textId="77777777" w:rsidR="002A1A5C" w:rsidRDefault="002A1A5C" w:rsidP="00C97275">
      <w:pPr>
        <w:jc w:val="both"/>
        <w:rPr>
          <w:rFonts w:ascii="Arial" w:hAnsi="Arial" w:cs="Arial"/>
          <w:lang w:val="en-IN"/>
        </w:rPr>
      </w:pPr>
      <w:r w:rsidRPr="001612BD">
        <w:rPr>
          <w:rFonts w:ascii="Arial" w:hAnsi="Arial" w:cs="Arial"/>
          <w:lang w:val="en-IN"/>
        </w:rPr>
        <w:t xml:space="preserve">The multiple </w:t>
      </w:r>
      <w:r w:rsidRPr="001612BD">
        <w:rPr>
          <w:rFonts w:ascii="Arial" w:hAnsi="Arial" w:cs="Arial"/>
          <w:kern w:val="36"/>
          <w:lang w:val="en-IN"/>
        </w:rPr>
        <w:t>Linear Regression analysis is conducted to examine whether the demographic factors (</w:t>
      </w:r>
      <w:r w:rsidRPr="001612BD">
        <w:rPr>
          <w:rFonts w:ascii="Arial" w:hAnsi="Arial" w:cs="Arial"/>
          <w:lang w:val="en-IN"/>
        </w:rPr>
        <w:t xml:space="preserve">age, gender, education level, employment status, and monthly </w:t>
      </w:r>
      <w:proofErr w:type="gramStart"/>
      <w:r w:rsidRPr="001612BD">
        <w:rPr>
          <w:rFonts w:ascii="Arial" w:hAnsi="Arial" w:cs="Arial"/>
          <w:lang w:val="en-IN"/>
        </w:rPr>
        <w:t>income</w:t>
      </w:r>
      <w:r w:rsidRPr="001612BD">
        <w:rPr>
          <w:rFonts w:ascii="Arial" w:hAnsi="Arial" w:cs="Arial"/>
          <w:kern w:val="36"/>
          <w:lang w:val="en-IN"/>
        </w:rPr>
        <w:t xml:space="preserve"> )</w:t>
      </w:r>
      <w:proofErr w:type="gramEnd"/>
      <w:r w:rsidRPr="001612BD">
        <w:rPr>
          <w:rFonts w:ascii="Arial" w:hAnsi="Arial" w:cs="Arial"/>
          <w:kern w:val="36"/>
          <w:lang w:val="en-IN"/>
        </w:rPr>
        <w:t xml:space="preserve"> significantly predict the</w:t>
      </w:r>
      <w:r w:rsidRPr="001612BD">
        <w:rPr>
          <w:rFonts w:ascii="Arial" w:hAnsi="Arial" w:cs="Arial"/>
          <w:lang w:val="en-IN"/>
        </w:rPr>
        <w:t xml:space="preserve"> Level of awareness </w:t>
      </w:r>
      <w:r w:rsidRPr="001612BD">
        <w:rPr>
          <w:rFonts w:ascii="Arial" w:hAnsi="Arial" w:cs="Arial"/>
        </w:rPr>
        <w:t xml:space="preserve">about Green financial </w:t>
      </w:r>
      <w:proofErr w:type="spellStart"/>
      <w:r w:rsidRPr="001612BD">
        <w:rPr>
          <w:rFonts w:ascii="Arial" w:hAnsi="Arial" w:cs="Arial"/>
        </w:rPr>
        <w:t>behaviour</w:t>
      </w:r>
      <w:proofErr w:type="spellEnd"/>
      <w:r w:rsidRPr="001612BD">
        <w:rPr>
          <w:rFonts w:ascii="Arial" w:hAnsi="Arial" w:cs="Arial"/>
        </w:rPr>
        <w:t xml:space="preserve"> and digital payments</w:t>
      </w:r>
      <w:r w:rsidRPr="001612BD">
        <w:rPr>
          <w:rFonts w:ascii="Arial" w:hAnsi="Arial" w:cs="Arial"/>
          <w:lang w:val="en-IN"/>
        </w:rPr>
        <w:t>. Here the results explain that the demographic factors have a lower influence on the variable, which is not statistically significant.</w:t>
      </w:r>
    </w:p>
    <w:p w14:paraId="46589AA5" w14:textId="77777777" w:rsidR="003F3CB2" w:rsidRPr="001612BD" w:rsidRDefault="003F3CB2" w:rsidP="00C97275">
      <w:pPr>
        <w:jc w:val="both"/>
        <w:rPr>
          <w:rFonts w:ascii="Arial" w:hAnsi="Arial" w:cs="Arial"/>
          <w:lang w:val="en-IN"/>
        </w:rPr>
      </w:pPr>
    </w:p>
    <w:p w14:paraId="503186FB" w14:textId="77777777" w:rsidR="002A1A5C" w:rsidRDefault="00513B52" w:rsidP="00513B52">
      <w:pPr>
        <w:outlineLvl w:val="0"/>
        <w:rPr>
          <w:rFonts w:ascii="Arial" w:eastAsiaTheme="majorEastAsia" w:hAnsi="Arial" w:cs="Arial"/>
          <w:b/>
          <w:bCs/>
          <w:lang w:val="en-IN"/>
        </w:rPr>
      </w:pPr>
      <w:r w:rsidRPr="001612BD">
        <w:rPr>
          <w:rFonts w:ascii="Arial" w:hAnsi="Arial" w:cs="Arial"/>
          <w:b/>
          <w:bCs/>
          <w:lang w:val="en-IN"/>
        </w:rPr>
        <w:t xml:space="preserve">Table. </w:t>
      </w:r>
      <w:r w:rsidR="000D2F8E" w:rsidRPr="001612BD">
        <w:rPr>
          <w:rFonts w:ascii="Arial" w:hAnsi="Arial" w:cs="Arial"/>
          <w:b/>
          <w:bCs/>
          <w:lang w:val="en-IN"/>
        </w:rPr>
        <w:t>8</w:t>
      </w:r>
      <w:r w:rsidRPr="001612BD">
        <w:rPr>
          <w:rFonts w:ascii="Arial" w:hAnsi="Arial" w:cs="Arial"/>
          <w:b/>
          <w:bCs/>
          <w:lang w:val="en-IN"/>
        </w:rPr>
        <w:t xml:space="preserve">. </w:t>
      </w:r>
      <w:r w:rsidR="002A1A5C" w:rsidRPr="001612BD">
        <w:rPr>
          <w:rFonts w:ascii="Arial" w:eastAsiaTheme="majorEastAsia" w:hAnsi="Arial" w:cs="Arial"/>
          <w:b/>
          <w:bCs/>
          <w:lang w:val="en-IN"/>
        </w:rPr>
        <w:t>Correlation Matrix</w:t>
      </w:r>
    </w:p>
    <w:p w14:paraId="17141943" w14:textId="77777777" w:rsidR="003F3CB2" w:rsidRPr="001612BD" w:rsidRDefault="003F3CB2" w:rsidP="00513B52">
      <w:pPr>
        <w:outlineLvl w:val="0"/>
        <w:rPr>
          <w:rFonts w:ascii="Arial" w:hAnsi="Arial" w:cs="Arial"/>
          <w:b/>
          <w:bCs/>
          <w:lang w:val="en-IN"/>
        </w:rPr>
      </w:pPr>
    </w:p>
    <w:tbl>
      <w:tblPr>
        <w:tblW w:w="8338" w:type="dxa"/>
        <w:tblInd w:w="93" w:type="dxa"/>
        <w:tblLayout w:type="fixed"/>
        <w:tblLook w:val="04A0" w:firstRow="1" w:lastRow="0" w:firstColumn="1" w:lastColumn="0" w:noHBand="0" w:noVBand="1"/>
      </w:tblPr>
      <w:tblGrid>
        <w:gridCol w:w="1363"/>
        <w:gridCol w:w="1028"/>
        <w:gridCol w:w="710"/>
        <w:gridCol w:w="710"/>
        <w:gridCol w:w="852"/>
        <w:gridCol w:w="860"/>
        <w:gridCol w:w="924"/>
        <w:gridCol w:w="781"/>
        <w:gridCol w:w="1110"/>
      </w:tblGrid>
      <w:tr w:rsidR="002A1A5C" w:rsidRPr="001612BD" w14:paraId="70461BBF" w14:textId="77777777" w:rsidTr="00F2772D">
        <w:trPr>
          <w:cantSplit/>
          <w:trHeight w:val="314"/>
        </w:trPr>
        <w:tc>
          <w:tcPr>
            <w:tcW w:w="8338" w:type="dxa"/>
            <w:gridSpan w:val="9"/>
            <w:tcBorders>
              <w:top w:val="nil"/>
              <w:left w:val="nil"/>
              <w:bottom w:val="single" w:sz="8" w:space="0" w:color="333333"/>
              <w:right w:val="nil"/>
            </w:tcBorders>
            <w:vAlign w:val="center"/>
            <w:hideMark/>
          </w:tcPr>
          <w:p w14:paraId="7919DD27" w14:textId="77777777" w:rsidR="002A1A5C" w:rsidRPr="001612BD" w:rsidRDefault="002A1A5C" w:rsidP="00C97275">
            <w:pPr>
              <w:rPr>
                <w:rFonts w:ascii="Arial" w:hAnsi="Arial" w:cs="Arial"/>
              </w:rPr>
            </w:pPr>
            <w:r w:rsidRPr="001612BD">
              <w:rPr>
                <w:rFonts w:ascii="Arial" w:hAnsi="Arial" w:cs="Arial"/>
                <w:lang w:val="en-IN"/>
              </w:rPr>
              <w:t>Correlation Matrix</w:t>
            </w:r>
          </w:p>
        </w:tc>
      </w:tr>
      <w:tr w:rsidR="002A1A5C" w:rsidRPr="001612BD" w14:paraId="50CDFA23" w14:textId="77777777" w:rsidTr="00F2772D">
        <w:trPr>
          <w:cantSplit/>
          <w:trHeight w:val="2415"/>
        </w:trPr>
        <w:tc>
          <w:tcPr>
            <w:tcW w:w="1363" w:type="dxa"/>
            <w:tcBorders>
              <w:top w:val="nil"/>
              <w:left w:val="nil"/>
              <w:bottom w:val="single" w:sz="8" w:space="0" w:color="333333"/>
              <w:right w:val="nil"/>
            </w:tcBorders>
            <w:vAlign w:val="center"/>
            <w:hideMark/>
          </w:tcPr>
          <w:p w14:paraId="4CA374E2" w14:textId="77777777" w:rsidR="002A1A5C" w:rsidRPr="001612BD" w:rsidRDefault="002A1A5C" w:rsidP="00C97275">
            <w:pPr>
              <w:jc w:val="center"/>
              <w:rPr>
                <w:rFonts w:ascii="Arial" w:hAnsi="Arial" w:cs="Arial"/>
                <w:b/>
                <w:bCs/>
              </w:rPr>
            </w:pPr>
          </w:p>
        </w:tc>
        <w:tc>
          <w:tcPr>
            <w:tcW w:w="1028" w:type="dxa"/>
            <w:tcBorders>
              <w:top w:val="nil"/>
              <w:left w:val="nil"/>
              <w:bottom w:val="single" w:sz="8" w:space="0" w:color="333333"/>
              <w:right w:val="nil"/>
            </w:tcBorders>
            <w:vAlign w:val="center"/>
            <w:hideMark/>
          </w:tcPr>
          <w:p w14:paraId="35C7DDBD" w14:textId="77777777" w:rsidR="002A1A5C" w:rsidRPr="001612BD" w:rsidRDefault="002A1A5C" w:rsidP="00C97275">
            <w:pPr>
              <w:jc w:val="center"/>
              <w:rPr>
                <w:rFonts w:ascii="Arial" w:hAnsi="Arial" w:cs="Arial"/>
                <w:b/>
                <w:bCs/>
              </w:rPr>
            </w:pPr>
          </w:p>
        </w:tc>
        <w:tc>
          <w:tcPr>
            <w:tcW w:w="710" w:type="dxa"/>
            <w:tcBorders>
              <w:top w:val="nil"/>
              <w:left w:val="nil"/>
              <w:bottom w:val="single" w:sz="8" w:space="0" w:color="333333"/>
              <w:right w:val="nil"/>
            </w:tcBorders>
            <w:vAlign w:val="center"/>
            <w:hideMark/>
          </w:tcPr>
          <w:p w14:paraId="4F927B1E" w14:textId="77777777" w:rsidR="002A1A5C" w:rsidRPr="001612BD" w:rsidRDefault="002A1A5C" w:rsidP="00C97275">
            <w:pPr>
              <w:jc w:val="center"/>
              <w:rPr>
                <w:rFonts w:ascii="Arial" w:hAnsi="Arial" w:cs="Arial"/>
                <w:b/>
                <w:bCs/>
              </w:rPr>
            </w:pPr>
            <w:r w:rsidRPr="001612BD">
              <w:rPr>
                <w:rFonts w:ascii="Arial" w:hAnsi="Arial" w:cs="Arial"/>
                <w:b/>
                <w:bCs/>
                <w:lang w:val="en-IN"/>
              </w:rPr>
              <w:t>Use of digital receipts instead of paper</w:t>
            </w:r>
          </w:p>
        </w:tc>
        <w:tc>
          <w:tcPr>
            <w:tcW w:w="710" w:type="dxa"/>
            <w:tcBorders>
              <w:top w:val="nil"/>
              <w:left w:val="nil"/>
              <w:bottom w:val="single" w:sz="8" w:space="0" w:color="333333"/>
              <w:right w:val="nil"/>
            </w:tcBorders>
            <w:vAlign w:val="center"/>
            <w:hideMark/>
          </w:tcPr>
          <w:p w14:paraId="418A1779" w14:textId="77777777" w:rsidR="002A1A5C" w:rsidRPr="001612BD" w:rsidRDefault="002A1A5C" w:rsidP="00C97275">
            <w:pPr>
              <w:jc w:val="center"/>
              <w:rPr>
                <w:rFonts w:ascii="Arial" w:hAnsi="Arial" w:cs="Arial"/>
                <w:b/>
                <w:bCs/>
              </w:rPr>
            </w:pPr>
            <w:r w:rsidRPr="001612BD">
              <w:rPr>
                <w:rFonts w:ascii="Arial" w:hAnsi="Arial" w:cs="Arial"/>
                <w:b/>
                <w:bCs/>
                <w:lang w:val="en-IN"/>
              </w:rPr>
              <w:t>Reduction in physical bank visits</w:t>
            </w:r>
          </w:p>
        </w:tc>
        <w:tc>
          <w:tcPr>
            <w:tcW w:w="852" w:type="dxa"/>
            <w:tcBorders>
              <w:top w:val="nil"/>
              <w:left w:val="nil"/>
              <w:bottom w:val="single" w:sz="8" w:space="0" w:color="333333"/>
              <w:right w:val="nil"/>
            </w:tcBorders>
            <w:vAlign w:val="center"/>
            <w:hideMark/>
          </w:tcPr>
          <w:p w14:paraId="69B3542C" w14:textId="77777777" w:rsidR="002A1A5C" w:rsidRPr="001612BD" w:rsidRDefault="002A1A5C" w:rsidP="00C97275">
            <w:pPr>
              <w:jc w:val="center"/>
              <w:rPr>
                <w:rFonts w:ascii="Arial" w:hAnsi="Arial" w:cs="Arial"/>
                <w:b/>
                <w:bCs/>
              </w:rPr>
            </w:pPr>
            <w:r w:rsidRPr="001612BD">
              <w:rPr>
                <w:rFonts w:ascii="Arial" w:hAnsi="Arial" w:cs="Arial"/>
                <w:b/>
                <w:bCs/>
                <w:lang w:val="en-IN"/>
              </w:rPr>
              <w:t>Switch to online shopping and payments</w:t>
            </w:r>
          </w:p>
        </w:tc>
        <w:tc>
          <w:tcPr>
            <w:tcW w:w="860" w:type="dxa"/>
            <w:tcBorders>
              <w:top w:val="nil"/>
              <w:left w:val="nil"/>
              <w:bottom w:val="single" w:sz="8" w:space="0" w:color="333333"/>
              <w:right w:val="nil"/>
            </w:tcBorders>
            <w:vAlign w:val="center"/>
            <w:hideMark/>
          </w:tcPr>
          <w:p w14:paraId="1FB1064F" w14:textId="77777777" w:rsidR="002A1A5C" w:rsidRPr="001612BD" w:rsidRDefault="002A1A5C" w:rsidP="00C97275">
            <w:pPr>
              <w:jc w:val="center"/>
              <w:rPr>
                <w:rFonts w:ascii="Arial" w:hAnsi="Arial" w:cs="Arial"/>
                <w:b/>
                <w:bCs/>
              </w:rPr>
            </w:pPr>
            <w:r w:rsidRPr="001612BD">
              <w:rPr>
                <w:rFonts w:ascii="Arial" w:hAnsi="Arial" w:cs="Arial"/>
                <w:b/>
                <w:bCs/>
                <w:lang w:val="en-IN"/>
              </w:rPr>
              <w:t>Frequency of using Paytm for recurring payments</w:t>
            </w:r>
          </w:p>
        </w:tc>
        <w:tc>
          <w:tcPr>
            <w:tcW w:w="924" w:type="dxa"/>
            <w:tcBorders>
              <w:top w:val="nil"/>
              <w:left w:val="nil"/>
              <w:bottom w:val="single" w:sz="8" w:space="0" w:color="333333"/>
              <w:right w:val="nil"/>
            </w:tcBorders>
            <w:vAlign w:val="center"/>
            <w:hideMark/>
          </w:tcPr>
          <w:p w14:paraId="654BD4DF" w14:textId="77777777" w:rsidR="002A1A5C" w:rsidRPr="001612BD" w:rsidRDefault="002A1A5C" w:rsidP="00C97275">
            <w:pPr>
              <w:jc w:val="center"/>
              <w:rPr>
                <w:rFonts w:ascii="Arial" w:hAnsi="Arial" w:cs="Arial"/>
                <w:b/>
                <w:bCs/>
              </w:rPr>
            </w:pPr>
            <w:r w:rsidRPr="001612BD">
              <w:rPr>
                <w:rFonts w:ascii="Arial" w:hAnsi="Arial" w:cs="Arial"/>
                <w:b/>
                <w:bCs/>
                <w:lang w:val="en-IN"/>
              </w:rPr>
              <w:t>Engagement in eco-friendly donations or campaigns via app</w:t>
            </w:r>
          </w:p>
        </w:tc>
        <w:tc>
          <w:tcPr>
            <w:tcW w:w="781" w:type="dxa"/>
            <w:tcBorders>
              <w:top w:val="nil"/>
              <w:left w:val="nil"/>
              <w:bottom w:val="single" w:sz="8" w:space="0" w:color="333333"/>
              <w:right w:val="nil"/>
            </w:tcBorders>
            <w:vAlign w:val="center"/>
            <w:hideMark/>
          </w:tcPr>
          <w:p w14:paraId="2932567D" w14:textId="77777777" w:rsidR="002A1A5C" w:rsidRPr="001612BD" w:rsidRDefault="002A1A5C" w:rsidP="00C97275">
            <w:pPr>
              <w:jc w:val="center"/>
              <w:rPr>
                <w:rFonts w:ascii="Arial" w:hAnsi="Arial" w:cs="Arial"/>
                <w:b/>
                <w:bCs/>
              </w:rPr>
            </w:pPr>
            <w:r w:rsidRPr="001612BD">
              <w:rPr>
                <w:rFonts w:ascii="Arial" w:hAnsi="Arial" w:cs="Arial"/>
                <w:b/>
                <w:bCs/>
                <w:lang w:val="en-IN"/>
              </w:rPr>
              <w:t>Avoidance of cash handling</w:t>
            </w:r>
          </w:p>
        </w:tc>
        <w:tc>
          <w:tcPr>
            <w:tcW w:w="1108" w:type="dxa"/>
            <w:tcBorders>
              <w:top w:val="nil"/>
              <w:left w:val="nil"/>
              <w:bottom w:val="single" w:sz="8" w:space="0" w:color="333333"/>
              <w:right w:val="nil"/>
            </w:tcBorders>
            <w:vAlign w:val="center"/>
            <w:hideMark/>
          </w:tcPr>
          <w:p w14:paraId="0B2CCD55" w14:textId="77777777" w:rsidR="002A1A5C" w:rsidRPr="001612BD" w:rsidRDefault="002A1A5C" w:rsidP="00C97275">
            <w:pPr>
              <w:jc w:val="center"/>
              <w:rPr>
                <w:rFonts w:ascii="Arial" w:hAnsi="Arial" w:cs="Arial"/>
                <w:b/>
                <w:bCs/>
              </w:rPr>
            </w:pPr>
            <w:r w:rsidRPr="001612BD">
              <w:rPr>
                <w:rFonts w:ascii="Arial" w:hAnsi="Arial" w:cs="Arial"/>
                <w:b/>
                <w:bCs/>
                <w:lang w:val="en-IN"/>
              </w:rPr>
              <w:t>Digital financial management</w:t>
            </w:r>
          </w:p>
        </w:tc>
      </w:tr>
      <w:tr w:rsidR="002A1A5C" w:rsidRPr="001612BD" w14:paraId="60DB93D0" w14:textId="77777777" w:rsidTr="00F2772D">
        <w:trPr>
          <w:cantSplit/>
          <w:trHeight w:val="478"/>
        </w:trPr>
        <w:tc>
          <w:tcPr>
            <w:tcW w:w="1363" w:type="dxa"/>
            <w:tcBorders>
              <w:top w:val="nil"/>
              <w:left w:val="nil"/>
              <w:bottom w:val="nil"/>
              <w:right w:val="nil"/>
            </w:tcBorders>
            <w:vAlign w:val="center"/>
            <w:hideMark/>
          </w:tcPr>
          <w:p w14:paraId="0901FCC4" w14:textId="77777777" w:rsidR="002A1A5C" w:rsidRPr="001612BD" w:rsidRDefault="002A1A5C" w:rsidP="00C97275">
            <w:pPr>
              <w:rPr>
                <w:rFonts w:ascii="Arial" w:hAnsi="Arial" w:cs="Arial"/>
              </w:rPr>
            </w:pPr>
            <w:r w:rsidRPr="001612BD">
              <w:rPr>
                <w:rFonts w:ascii="Arial" w:hAnsi="Arial" w:cs="Arial"/>
                <w:lang w:val="en-IN"/>
              </w:rPr>
              <w:t>Use of digital receipts instead of paper</w:t>
            </w:r>
          </w:p>
        </w:tc>
        <w:tc>
          <w:tcPr>
            <w:tcW w:w="1028" w:type="dxa"/>
            <w:tcBorders>
              <w:top w:val="nil"/>
              <w:left w:val="nil"/>
              <w:bottom w:val="nil"/>
              <w:right w:val="nil"/>
            </w:tcBorders>
            <w:vAlign w:val="center"/>
            <w:hideMark/>
          </w:tcPr>
          <w:p w14:paraId="2C4A9BD5" w14:textId="77777777" w:rsidR="002A1A5C" w:rsidRPr="001612BD" w:rsidRDefault="002A1A5C" w:rsidP="00C97275">
            <w:pPr>
              <w:ind w:right="325"/>
              <w:rPr>
                <w:rFonts w:ascii="Arial" w:hAnsi="Arial" w:cs="Arial"/>
              </w:rPr>
            </w:pPr>
            <w:r w:rsidRPr="001612BD">
              <w:rPr>
                <w:rFonts w:ascii="Arial" w:hAnsi="Arial" w:cs="Arial"/>
                <w:lang w:val="en-IN"/>
              </w:rPr>
              <w:t>Pearson's r</w:t>
            </w:r>
          </w:p>
        </w:tc>
        <w:tc>
          <w:tcPr>
            <w:tcW w:w="710" w:type="dxa"/>
            <w:tcBorders>
              <w:top w:val="nil"/>
              <w:left w:val="nil"/>
              <w:bottom w:val="nil"/>
              <w:right w:val="nil"/>
            </w:tcBorders>
            <w:vAlign w:val="center"/>
            <w:hideMark/>
          </w:tcPr>
          <w:p w14:paraId="45490FCC"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710" w:type="dxa"/>
            <w:tcBorders>
              <w:top w:val="nil"/>
              <w:left w:val="nil"/>
              <w:bottom w:val="nil"/>
              <w:right w:val="nil"/>
            </w:tcBorders>
            <w:vAlign w:val="center"/>
            <w:hideMark/>
          </w:tcPr>
          <w:p w14:paraId="1EEFE1A6" w14:textId="77777777" w:rsidR="002A1A5C" w:rsidRPr="001612BD" w:rsidRDefault="002A1A5C" w:rsidP="00C97275">
            <w:pPr>
              <w:jc w:val="center"/>
              <w:rPr>
                <w:rFonts w:ascii="Arial" w:hAnsi="Arial" w:cs="Arial"/>
              </w:rPr>
            </w:pPr>
          </w:p>
        </w:tc>
        <w:tc>
          <w:tcPr>
            <w:tcW w:w="852" w:type="dxa"/>
            <w:tcBorders>
              <w:top w:val="nil"/>
              <w:left w:val="nil"/>
              <w:bottom w:val="nil"/>
              <w:right w:val="nil"/>
            </w:tcBorders>
            <w:vAlign w:val="center"/>
            <w:hideMark/>
          </w:tcPr>
          <w:p w14:paraId="73B05D4A" w14:textId="77777777" w:rsidR="002A1A5C" w:rsidRPr="001612BD" w:rsidRDefault="002A1A5C" w:rsidP="00C97275">
            <w:pPr>
              <w:jc w:val="center"/>
              <w:rPr>
                <w:rFonts w:ascii="Arial" w:hAnsi="Arial" w:cs="Arial"/>
              </w:rPr>
            </w:pPr>
          </w:p>
        </w:tc>
        <w:tc>
          <w:tcPr>
            <w:tcW w:w="860" w:type="dxa"/>
            <w:tcBorders>
              <w:top w:val="nil"/>
              <w:left w:val="nil"/>
              <w:bottom w:val="nil"/>
              <w:right w:val="nil"/>
            </w:tcBorders>
            <w:vAlign w:val="center"/>
            <w:hideMark/>
          </w:tcPr>
          <w:p w14:paraId="4FF7E4BB"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center"/>
            <w:hideMark/>
          </w:tcPr>
          <w:p w14:paraId="740EB5B8"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735E413C"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01F9A27F" w14:textId="77777777" w:rsidR="002A1A5C" w:rsidRPr="001612BD" w:rsidRDefault="002A1A5C" w:rsidP="00C97275">
            <w:pPr>
              <w:jc w:val="center"/>
              <w:rPr>
                <w:rFonts w:ascii="Arial" w:hAnsi="Arial" w:cs="Arial"/>
              </w:rPr>
            </w:pPr>
          </w:p>
        </w:tc>
      </w:tr>
      <w:tr w:rsidR="002A1A5C" w:rsidRPr="001612BD" w14:paraId="5EF7E773" w14:textId="77777777" w:rsidTr="00F2772D">
        <w:trPr>
          <w:cantSplit/>
          <w:trHeight w:val="299"/>
        </w:trPr>
        <w:tc>
          <w:tcPr>
            <w:tcW w:w="1363" w:type="dxa"/>
            <w:tcBorders>
              <w:top w:val="nil"/>
              <w:left w:val="nil"/>
              <w:bottom w:val="nil"/>
              <w:right w:val="nil"/>
            </w:tcBorders>
            <w:vAlign w:val="center"/>
            <w:hideMark/>
          </w:tcPr>
          <w:p w14:paraId="62C27CD0"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5A3B17C5" w14:textId="77777777" w:rsidR="002A1A5C" w:rsidRPr="001612BD" w:rsidRDefault="002A1A5C" w:rsidP="00C97275">
            <w:pPr>
              <w:rPr>
                <w:rFonts w:ascii="Arial" w:hAnsi="Arial" w:cs="Arial"/>
              </w:rPr>
            </w:pPr>
            <w:r w:rsidRPr="001612BD">
              <w:rPr>
                <w:rFonts w:ascii="Arial" w:hAnsi="Arial" w:cs="Arial"/>
                <w:lang w:val="en-IN"/>
              </w:rPr>
              <w:t>df</w:t>
            </w:r>
          </w:p>
        </w:tc>
        <w:tc>
          <w:tcPr>
            <w:tcW w:w="710" w:type="dxa"/>
            <w:tcBorders>
              <w:top w:val="nil"/>
              <w:left w:val="nil"/>
              <w:bottom w:val="nil"/>
              <w:right w:val="nil"/>
            </w:tcBorders>
            <w:vAlign w:val="center"/>
            <w:hideMark/>
          </w:tcPr>
          <w:p w14:paraId="280BC319"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710" w:type="dxa"/>
            <w:tcBorders>
              <w:top w:val="nil"/>
              <w:left w:val="nil"/>
              <w:bottom w:val="nil"/>
              <w:right w:val="nil"/>
            </w:tcBorders>
            <w:vAlign w:val="center"/>
            <w:hideMark/>
          </w:tcPr>
          <w:p w14:paraId="66486A73" w14:textId="77777777" w:rsidR="002A1A5C" w:rsidRPr="001612BD" w:rsidRDefault="002A1A5C" w:rsidP="00C97275">
            <w:pPr>
              <w:jc w:val="center"/>
              <w:rPr>
                <w:rFonts w:ascii="Arial" w:hAnsi="Arial" w:cs="Arial"/>
              </w:rPr>
            </w:pPr>
          </w:p>
        </w:tc>
        <w:tc>
          <w:tcPr>
            <w:tcW w:w="852" w:type="dxa"/>
            <w:tcBorders>
              <w:top w:val="nil"/>
              <w:left w:val="nil"/>
              <w:bottom w:val="nil"/>
              <w:right w:val="nil"/>
            </w:tcBorders>
            <w:vAlign w:val="center"/>
            <w:hideMark/>
          </w:tcPr>
          <w:p w14:paraId="0328ABDA" w14:textId="77777777" w:rsidR="002A1A5C" w:rsidRPr="001612BD" w:rsidRDefault="002A1A5C" w:rsidP="00C97275">
            <w:pPr>
              <w:jc w:val="center"/>
              <w:rPr>
                <w:rFonts w:ascii="Arial" w:hAnsi="Arial" w:cs="Arial"/>
              </w:rPr>
            </w:pPr>
          </w:p>
        </w:tc>
        <w:tc>
          <w:tcPr>
            <w:tcW w:w="860" w:type="dxa"/>
            <w:tcBorders>
              <w:top w:val="nil"/>
              <w:left w:val="nil"/>
              <w:bottom w:val="nil"/>
              <w:right w:val="nil"/>
            </w:tcBorders>
            <w:vAlign w:val="center"/>
            <w:hideMark/>
          </w:tcPr>
          <w:p w14:paraId="4A557727"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center"/>
            <w:hideMark/>
          </w:tcPr>
          <w:p w14:paraId="4BC8EC69"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76224F6F"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1D4E469E" w14:textId="77777777" w:rsidR="002A1A5C" w:rsidRPr="001612BD" w:rsidRDefault="002A1A5C" w:rsidP="00C97275">
            <w:pPr>
              <w:jc w:val="center"/>
              <w:rPr>
                <w:rFonts w:ascii="Arial" w:hAnsi="Arial" w:cs="Arial"/>
              </w:rPr>
            </w:pPr>
          </w:p>
        </w:tc>
      </w:tr>
      <w:tr w:rsidR="002A1A5C" w:rsidRPr="001612BD" w14:paraId="386FCEBA" w14:textId="77777777" w:rsidTr="00F2772D">
        <w:trPr>
          <w:cantSplit/>
          <w:trHeight w:val="299"/>
        </w:trPr>
        <w:tc>
          <w:tcPr>
            <w:tcW w:w="1363" w:type="dxa"/>
            <w:tcBorders>
              <w:top w:val="nil"/>
              <w:left w:val="nil"/>
              <w:bottom w:val="nil"/>
              <w:right w:val="nil"/>
            </w:tcBorders>
            <w:vAlign w:val="center"/>
            <w:hideMark/>
          </w:tcPr>
          <w:p w14:paraId="67770EA0"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5D7906E3" w14:textId="77777777" w:rsidR="002A1A5C" w:rsidRPr="001612BD" w:rsidRDefault="002A1A5C" w:rsidP="00C97275">
            <w:pPr>
              <w:rPr>
                <w:rFonts w:ascii="Arial" w:hAnsi="Arial" w:cs="Arial"/>
              </w:rPr>
            </w:pPr>
            <w:r w:rsidRPr="001612BD">
              <w:rPr>
                <w:rFonts w:ascii="Arial" w:hAnsi="Arial" w:cs="Arial"/>
                <w:lang w:val="en-IN"/>
              </w:rPr>
              <w:t>p-value</w:t>
            </w:r>
          </w:p>
        </w:tc>
        <w:tc>
          <w:tcPr>
            <w:tcW w:w="710" w:type="dxa"/>
            <w:tcBorders>
              <w:top w:val="nil"/>
              <w:left w:val="nil"/>
              <w:bottom w:val="nil"/>
              <w:right w:val="nil"/>
            </w:tcBorders>
            <w:vAlign w:val="center"/>
            <w:hideMark/>
          </w:tcPr>
          <w:p w14:paraId="070A087C"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710" w:type="dxa"/>
            <w:tcBorders>
              <w:top w:val="nil"/>
              <w:left w:val="nil"/>
              <w:bottom w:val="nil"/>
              <w:right w:val="nil"/>
            </w:tcBorders>
            <w:vAlign w:val="center"/>
            <w:hideMark/>
          </w:tcPr>
          <w:p w14:paraId="26F4449B" w14:textId="77777777" w:rsidR="002A1A5C" w:rsidRPr="001612BD" w:rsidRDefault="002A1A5C" w:rsidP="00C97275">
            <w:pPr>
              <w:jc w:val="center"/>
              <w:rPr>
                <w:rFonts w:ascii="Arial" w:hAnsi="Arial" w:cs="Arial"/>
              </w:rPr>
            </w:pPr>
          </w:p>
        </w:tc>
        <w:tc>
          <w:tcPr>
            <w:tcW w:w="852" w:type="dxa"/>
            <w:tcBorders>
              <w:top w:val="nil"/>
              <w:left w:val="nil"/>
              <w:bottom w:val="nil"/>
              <w:right w:val="nil"/>
            </w:tcBorders>
            <w:vAlign w:val="center"/>
            <w:hideMark/>
          </w:tcPr>
          <w:p w14:paraId="03F8B3B2" w14:textId="77777777" w:rsidR="002A1A5C" w:rsidRPr="001612BD" w:rsidRDefault="002A1A5C" w:rsidP="00C97275">
            <w:pPr>
              <w:jc w:val="center"/>
              <w:rPr>
                <w:rFonts w:ascii="Arial" w:hAnsi="Arial" w:cs="Arial"/>
              </w:rPr>
            </w:pPr>
          </w:p>
        </w:tc>
        <w:tc>
          <w:tcPr>
            <w:tcW w:w="860" w:type="dxa"/>
            <w:tcBorders>
              <w:top w:val="nil"/>
              <w:left w:val="nil"/>
              <w:bottom w:val="nil"/>
              <w:right w:val="nil"/>
            </w:tcBorders>
            <w:vAlign w:val="center"/>
            <w:hideMark/>
          </w:tcPr>
          <w:p w14:paraId="77126EC8"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center"/>
            <w:hideMark/>
          </w:tcPr>
          <w:p w14:paraId="1930D490"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01574CFE"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0D3153FD" w14:textId="77777777" w:rsidR="002A1A5C" w:rsidRPr="001612BD" w:rsidRDefault="002A1A5C" w:rsidP="00C97275">
            <w:pPr>
              <w:jc w:val="center"/>
              <w:rPr>
                <w:rFonts w:ascii="Arial" w:hAnsi="Arial" w:cs="Arial"/>
              </w:rPr>
            </w:pPr>
          </w:p>
        </w:tc>
      </w:tr>
      <w:tr w:rsidR="002A1A5C" w:rsidRPr="001612BD" w14:paraId="4F77735E" w14:textId="77777777" w:rsidTr="00F2772D">
        <w:trPr>
          <w:cantSplit/>
          <w:trHeight w:val="478"/>
        </w:trPr>
        <w:tc>
          <w:tcPr>
            <w:tcW w:w="1363" w:type="dxa"/>
            <w:tcBorders>
              <w:top w:val="nil"/>
              <w:left w:val="nil"/>
              <w:bottom w:val="nil"/>
              <w:right w:val="nil"/>
            </w:tcBorders>
            <w:vAlign w:val="center"/>
            <w:hideMark/>
          </w:tcPr>
          <w:p w14:paraId="345A954B" w14:textId="77777777" w:rsidR="002A1A5C" w:rsidRPr="001612BD" w:rsidRDefault="002A1A5C" w:rsidP="00C97275">
            <w:pPr>
              <w:rPr>
                <w:rFonts w:ascii="Arial" w:hAnsi="Arial" w:cs="Arial"/>
              </w:rPr>
            </w:pPr>
            <w:r w:rsidRPr="001612BD">
              <w:rPr>
                <w:rFonts w:ascii="Arial" w:hAnsi="Arial" w:cs="Arial"/>
                <w:lang w:val="en-IN"/>
              </w:rPr>
              <w:t>Reduction in physical bank visits</w:t>
            </w:r>
          </w:p>
        </w:tc>
        <w:tc>
          <w:tcPr>
            <w:tcW w:w="1028" w:type="dxa"/>
            <w:tcBorders>
              <w:top w:val="nil"/>
              <w:left w:val="nil"/>
              <w:bottom w:val="nil"/>
              <w:right w:val="nil"/>
            </w:tcBorders>
            <w:vAlign w:val="center"/>
            <w:hideMark/>
          </w:tcPr>
          <w:p w14:paraId="121E26A1" w14:textId="77777777" w:rsidR="002A1A5C" w:rsidRPr="001612BD" w:rsidRDefault="002A1A5C" w:rsidP="00C97275">
            <w:pPr>
              <w:rPr>
                <w:rFonts w:ascii="Arial" w:hAnsi="Arial" w:cs="Arial"/>
              </w:rPr>
            </w:pPr>
            <w:r w:rsidRPr="001612BD">
              <w:rPr>
                <w:rFonts w:ascii="Arial" w:hAnsi="Arial" w:cs="Arial"/>
                <w:lang w:val="en-IN"/>
              </w:rPr>
              <w:t>Pearson's r</w:t>
            </w:r>
          </w:p>
        </w:tc>
        <w:tc>
          <w:tcPr>
            <w:tcW w:w="710" w:type="dxa"/>
            <w:tcBorders>
              <w:top w:val="nil"/>
              <w:left w:val="nil"/>
              <w:bottom w:val="nil"/>
              <w:right w:val="nil"/>
            </w:tcBorders>
            <w:vAlign w:val="center"/>
            <w:hideMark/>
          </w:tcPr>
          <w:p w14:paraId="29BCB3CC" w14:textId="77777777" w:rsidR="002A1A5C" w:rsidRPr="001612BD" w:rsidRDefault="002A1A5C" w:rsidP="00C97275">
            <w:pPr>
              <w:jc w:val="center"/>
              <w:rPr>
                <w:rFonts w:ascii="Arial" w:hAnsi="Arial" w:cs="Arial"/>
              </w:rPr>
            </w:pPr>
            <w:r w:rsidRPr="001612BD">
              <w:rPr>
                <w:rFonts w:ascii="Arial" w:hAnsi="Arial" w:cs="Arial"/>
                <w:lang w:val="en-IN"/>
              </w:rPr>
              <w:t>0.748</w:t>
            </w:r>
          </w:p>
        </w:tc>
        <w:tc>
          <w:tcPr>
            <w:tcW w:w="710" w:type="dxa"/>
            <w:tcBorders>
              <w:top w:val="nil"/>
              <w:left w:val="nil"/>
              <w:bottom w:val="nil"/>
              <w:right w:val="nil"/>
            </w:tcBorders>
            <w:vAlign w:val="center"/>
            <w:hideMark/>
          </w:tcPr>
          <w:p w14:paraId="474A739F"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852" w:type="dxa"/>
            <w:tcBorders>
              <w:top w:val="nil"/>
              <w:left w:val="nil"/>
              <w:bottom w:val="nil"/>
              <w:right w:val="nil"/>
            </w:tcBorders>
            <w:vAlign w:val="center"/>
            <w:hideMark/>
          </w:tcPr>
          <w:p w14:paraId="0E4284CA" w14:textId="77777777" w:rsidR="002A1A5C" w:rsidRPr="001612BD" w:rsidRDefault="002A1A5C" w:rsidP="00C97275">
            <w:pPr>
              <w:jc w:val="center"/>
              <w:rPr>
                <w:rFonts w:ascii="Arial" w:hAnsi="Arial" w:cs="Arial"/>
              </w:rPr>
            </w:pPr>
          </w:p>
        </w:tc>
        <w:tc>
          <w:tcPr>
            <w:tcW w:w="860" w:type="dxa"/>
            <w:tcBorders>
              <w:top w:val="nil"/>
              <w:left w:val="nil"/>
              <w:bottom w:val="nil"/>
              <w:right w:val="nil"/>
            </w:tcBorders>
            <w:vAlign w:val="center"/>
            <w:hideMark/>
          </w:tcPr>
          <w:p w14:paraId="28ECEDAF"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center"/>
            <w:hideMark/>
          </w:tcPr>
          <w:p w14:paraId="2467242C"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23E37E68" w14:textId="77777777" w:rsidR="002A1A5C" w:rsidRPr="001612BD" w:rsidRDefault="002A1A5C" w:rsidP="00C97275">
            <w:pPr>
              <w:ind w:left="-198"/>
              <w:jc w:val="center"/>
              <w:rPr>
                <w:rFonts w:ascii="Arial" w:hAnsi="Arial" w:cs="Arial"/>
              </w:rPr>
            </w:pPr>
          </w:p>
        </w:tc>
        <w:tc>
          <w:tcPr>
            <w:tcW w:w="1108" w:type="dxa"/>
            <w:tcBorders>
              <w:top w:val="nil"/>
              <w:left w:val="nil"/>
              <w:bottom w:val="nil"/>
              <w:right w:val="nil"/>
            </w:tcBorders>
            <w:vAlign w:val="center"/>
            <w:hideMark/>
          </w:tcPr>
          <w:p w14:paraId="69752E20" w14:textId="77777777" w:rsidR="002A1A5C" w:rsidRPr="001612BD" w:rsidRDefault="002A1A5C" w:rsidP="00C97275">
            <w:pPr>
              <w:jc w:val="center"/>
              <w:rPr>
                <w:rFonts w:ascii="Arial" w:hAnsi="Arial" w:cs="Arial"/>
              </w:rPr>
            </w:pPr>
          </w:p>
        </w:tc>
      </w:tr>
      <w:tr w:rsidR="002A1A5C" w:rsidRPr="001612BD" w14:paraId="790DAC9A" w14:textId="77777777" w:rsidTr="00F2772D">
        <w:trPr>
          <w:cantSplit/>
          <w:trHeight w:val="299"/>
        </w:trPr>
        <w:tc>
          <w:tcPr>
            <w:tcW w:w="1363" w:type="dxa"/>
            <w:tcBorders>
              <w:top w:val="nil"/>
              <w:left w:val="nil"/>
              <w:bottom w:val="nil"/>
              <w:right w:val="nil"/>
            </w:tcBorders>
            <w:vAlign w:val="center"/>
            <w:hideMark/>
          </w:tcPr>
          <w:p w14:paraId="3491ACA6"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53992B6E" w14:textId="77777777" w:rsidR="002A1A5C" w:rsidRPr="001612BD" w:rsidRDefault="002A1A5C" w:rsidP="00C97275">
            <w:pPr>
              <w:rPr>
                <w:rFonts w:ascii="Arial" w:hAnsi="Arial" w:cs="Arial"/>
              </w:rPr>
            </w:pPr>
            <w:r w:rsidRPr="001612BD">
              <w:rPr>
                <w:rFonts w:ascii="Arial" w:hAnsi="Arial" w:cs="Arial"/>
                <w:lang w:val="en-IN"/>
              </w:rPr>
              <w:t>df</w:t>
            </w:r>
          </w:p>
        </w:tc>
        <w:tc>
          <w:tcPr>
            <w:tcW w:w="710" w:type="dxa"/>
            <w:tcBorders>
              <w:top w:val="nil"/>
              <w:left w:val="nil"/>
              <w:bottom w:val="nil"/>
              <w:right w:val="nil"/>
            </w:tcBorders>
            <w:vAlign w:val="center"/>
            <w:hideMark/>
          </w:tcPr>
          <w:p w14:paraId="3623ED9C"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710" w:type="dxa"/>
            <w:tcBorders>
              <w:top w:val="nil"/>
              <w:left w:val="nil"/>
              <w:bottom w:val="nil"/>
              <w:right w:val="nil"/>
            </w:tcBorders>
            <w:vAlign w:val="center"/>
            <w:hideMark/>
          </w:tcPr>
          <w:p w14:paraId="1B5F3A90"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852" w:type="dxa"/>
            <w:tcBorders>
              <w:top w:val="nil"/>
              <w:left w:val="nil"/>
              <w:bottom w:val="nil"/>
              <w:right w:val="nil"/>
            </w:tcBorders>
            <w:vAlign w:val="center"/>
            <w:hideMark/>
          </w:tcPr>
          <w:p w14:paraId="2F566554" w14:textId="77777777" w:rsidR="002A1A5C" w:rsidRPr="001612BD" w:rsidRDefault="002A1A5C" w:rsidP="00C97275">
            <w:pPr>
              <w:jc w:val="center"/>
              <w:rPr>
                <w:rFonts w:ascii="Arial" w:hAnsi="Arial" w:cs="Arial"/>
              </w:rPr>
            </w:pPr>
          </w:p>
        </w:tc>
        <w:tc>
          <w:tcPr>
            <w:tcW w:w="860" w:type="dxa"/>
            <w:tcBorders>
              <w:top w:val="nil"/>
              <w:left w:val="nil"/>
              <w:bottom w:val="nil"/>
              <w:right w:val="nil"/>
            </w:tcBorders>
            <w:vAlign w:val="center"/>
            <w:hideMark/>
          </w:tcPr>
          <w:p w14:paraId="207A1824"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center"/>
            <w:hideMark/>
          </w:tcPr>
          <w:p w14:paraId="06FCE1A4"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2E690BC6"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0EF57171" w14:textId="77777777" w:rsidR="002A1A5C" w:rsidRPr="001612BD" w:rsidRDefault="002A1A5C" w:rsidP="00C97275">
            <w:pPr>
              <w:jc w:val="center"/>
              <w:rPr>
                <w:rFonts w:ascii="Arial" w:hAnsi="Arial" w:cs="Arial"/>
              </w:rPr>
            </w:pPr>
          </w:p>
        </w:tc>
      </w:tr>
      <w:tr w:rsidR="002A1A5C" w:rsidRPr="001612BD" w14:paraId="598FC4C4" w14:textId="77777777" w:rsidTr="00F2772D">
        <w:trPr>
          <w:cantSplit/>
          <w:trHeight w:val="299"/>
        </w:trPr>
        <w:tc>
          <w:tcPr>
            <w:tcW w:w="1363" w:type="dxa"/>
            <w:tcBorders>
              <w:top w:val="nil"/>
              <w:left w:val="nil"/>
              <w:bottom w:val="nil"/>
              <w:right w:val="nil"/>
            </w:tcBorders>
            <w:vAlign w:val="center"/>
            <w:hideMark/>
          </w:tcPr>
          <w:p w14:paraId="1CA384C3"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4828E735" w14:textId="77777777" w:rsidR="002A1A5C" w:rsidRPr="001612BD" w:rsidRDefault="002A1A5C" w:rsidP="00C97275">
            <w:pPr>
              <w:rPr>
                <w:rFonts w:ascii="Arial" w:hAnsi="Arial" w:cs="Arial"/>
              </w:rPr>
            </w:pPr>
            <w:r w:rsidRPr="001612BD">
              <w:rPr>
                <w:rFonts w:ascii="Arial" w:hAnsi="Arial" w:cs="Arial"/>
                <w:lang w:val="en-IN"/>
              </w:rPr>
              <w:t>p-value</w:t>
            </w:r>
          </w:p>
        </w:tc>
        <w:tc>
          <w:tcPr>
            <w:tcW w:w="710" w:type="dxa"/>
            <w:tcBorders>
              <w:top w:val="nil"/>
              <w:left w:val="nil"/>
              <w:bottom w:val="nil"/>
              <w:right w:val="nil"/>
            </w:tcBorders>
            <w:vAlign w:val="center"/>
            <w:hideMark/>
          </w:tcPr>
          <w:p w14:paraId="643AC933"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710" w:type="dxa"/>
            <w:tcBorders>
              <w:top w:val="nil"/>
              <w:left w:val="nil"/>
              <w:bottom w:val="nil"/>
              <w:right w:val="nil"/>
            </w:tcBorders>
            <w:vAlign w:val="center"/>
            <w:hideMark/>
          </w:tcPr>
          <w:p w14:paraId="3E45876A"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852" w:type="dxa"/>
            <w:tcBorders>
              <w:top w:val="nil"/>
              <w:left w:val="nil"/>
              <w:bottom w:val="nil"/>
              <w:right w:val="nil"/>
            </w:tcBorders>
            <w:vAlign w:val="center"/>
            <w:hideMark/>
          </w:tcPr>
          <w:p w14:paraId="0C68B7D7" w14:textId="77777777" w:rsidR="002A1A5C" w:rsidRPr="001612BD" w:rsidRDefault="002A1A5C" w:rsidP="00C97275">
            <w:pPr>
              <w:jc w:val="center"/>
              <w:rPr>
                <w:rFonts w:ascii="Arial" w:hAnsi="Arial" w:cs="Arial"/>
              </w:rPr>
            </w:pPr>
          </w:p>
        </w:tc>
        <w:tc>
          <w:tcPr>
            <w:tcW w:w="860" w:type="dxa"/>
            <w:tcBorders>
              <w:top w:val="nil"/>
              <w:left w:val="nil"/>
              <w:bottom w:val="nil"/>
              <w:right w:val="nil"/>
            </w:tcBorders>
            <w:vAlign w:val="center"/>
            <w:hideMark/>
          </w:tcPr>
          <w:p w14:paraId="28616DC7"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center"/>
            <w:hideMark/>
          </w:tcPr>
          <w:p w14:paraId="3CBD2763"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3F9CCE5E"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7DA5B7F9" w14:textId="77777777" w:rsidR="002A1A5C" w:rsidRPr="001612BD" w:rsidRDefault="002A1A5C" w:rsidP="00C97275">
            <w:pPr>
              <w:jc w:val="center"/>
              <w:rPr>
                <w:rFonts w:ascii="Arial" w:hAnsi="Arial" w:cs="Arial"/>
              </w:rPr>
            </w:pPr>
          </w:p>
        </w:tc>
      </w:tr>
      <w:tr w:rsidR="002A1A5C" w:rsidRPr="001612BD" w14:paraId="39496B0C" w14:textId="77777777" w:rsidTr="00F2772D">
        <w:trPr>
          <w:cantSplit/>
          <w:trHeight w:val="478"/>
        </w:trPr>
        <w:tc>
          <w:tcPr>
            <w:tcW w:w="1363" w:type="dxa"/>
            <w:tcBorders>
              <w:top w:val="nil"/>
              <w:left w:val="nil"/>
              <w:bottom w:val="nil"/>
              <w:right w:val="nil"/>
            </w:tcBorders>
            <w:vAlign w:val="center"/>
            <w:hideMark/>
          </w:tcPr>
          <w:p w14:paraId="7B7C7009" w14:textId="77777777" w:rsidR="002A1A5C" w:rsidRPr="001612BD" w:rsidRDefault="002A1A5C" w:rsidP="00C97275">
            <w:pPr>
              <w:rPr>
                <w:rFonts w:ascii="Arial" w:hAnsi="Arial" w:cs="Arial"/>
              </w:rPr>
            </w:pPr>
            <w:r w:rsidRPr="001612BD">
              <w:rPr>
                <w:rFonts w:ascii="Arial" w:hAnsi="Arial" w:cs="Arial"/>
                <w:lang w:val="en-IN"/>
              </w:rPr>
              <w:t>Switch to online shopping and payments</w:t>
            </w:r>
          </w:p>
        </w:tc>
        <w:tc>
          <w:tcPr>
            <w:tcW w:w="1028" w:type="dxa"/>
            <w:tcBorders>
              <w:top w:val="nil"/>
              <w:left w:val="nil"/>
              <w:bottom w:val="nil"/>
              <w:right w:val="nil"/>
            </w:tcBorders>
            <w:vAlign w:val="center"/>
            <w:hideMark/>
          </w:tcPr>
          <w:p w14:paraId="6FE30B7E" w14:textId="77777777" w:rsidR="002A1A5C" w:rsidRPr="001612BD" w:rsidRDefault="002A1A5C" w:rsidP="00C97275">
            <w:pPr>
              <w:rPr>
                <w:rFonts w:ascii="Arial" w:hAnsi="Arial" w:cs="Arial"/>
              </w:rPr>
            </w:pPr>
            <w:r w:rsidRPr="001612BD">
              <w:rPr>
                <w:rFonts w:ascii="Arial" w:hAnsi="Arial" w:cs="Arial"/>
                <w:lang w:val="en-IN"/>
              </w:rPr>
              <w:t>Pearson's r</w:t>
            </w:r>
          </w:p>
        </w:tc>
        <w:tc>
          <w:tcPr>
            <w:tcW w:w="710" w:type="dxa"/>
            <w:tcBorders>
              <w:top w:val="nil"/>
              <w:left w:val="nil"/>
              <w:bottom w:val="nil"/>
              <w:right w:val="nil"/>
            </w:tcBorders>
            <w:vAlign w:val="center"/>
            <w:hideMark/>
          </w:tcPr>
          <w:p w14:paraId="743CD549" w14:textId="77777777" w:rsidR="002A1A5C" w:rsidRPr="001612BD" w:rsidRDefault="002A1A5C" w:rsidP="00C97275">
            <w:pPr>
              <w:jc w:val="center"/>
              <w:rPr>
                <w:rFonts w:ascii="Arial" w:hAnsi="Arial" w:cs="Arial"/>
              </w:rPr>
            </w:pPr>
            <w:r w:rsidRPr="001612BD">
              <w:rPr>
                <w:rFonts w:ascii="Arial" w:hAnsi="Arial" w:cs="Arial"/>
                <w:lang w:val="en-IN"/>
              </w:rPr>
              <w:t>0.718</w:t>
            </w:r>
          </w:p>
        </w:tc>
        <w:tc>
          <w:tcPr>
            <w:tcW w:w="710" w:type="dxa"/>
            <w:tcBorders>
              <w:top w:val="nil"/>
              <w:left w:val="nil"/>
              <w:bottom w:val="nil"/>
              <w:right w:val="nil"/>
            </w:tcBorders>
            <w:vAlign w:val="center"/>
            <w:hideMark/>
          </w:tcPr>
          <w:p w14:paraId="5CCF3CBE" w14:textId="77777777" w:rsidR="002A1A5C" w:rsidRPr="001612BD" w:rsidRDefault="002A1A5C" w:rsidP="00C97275">
            <w:pPr>
              <w:jc w:val="center"/>
              <w:rPr>
                <w:rFonts w:ascii="Arial" w:hAnsi="Arial" w:cs="Arial"/>
              </w:rPr>
            </w:pPr>
            <w:r w:rsidRPr="001612BD">
              <w:rPr>
                <w:rFonts w:ascii="Arial" w:hAnsi="Arial" w:cs="Arial"/>
                <w:lang w:val="en-IN"/>
              </w:rPr>
              <w:t>0.859</w:t>
            </w:r>
          </w:p>
        </w:tc>
        <w:tc>
          <w:tcPr>
            <w:tcW w:w="852" w:type="dxa"/>
            <w:tcBorders>
              <w:top w:val="nil"/>
              <w:left w:val="nil"/>
              <w:bottom w:val="nil"/>
              <w:right w:val="nil"/>
            </w:tcBorders>
            <w:vAlign w:val="center"/>
            <w:hideMark/>
          </w:tcPr>
          <w:p w14:paraId="155A1C2B"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860" w:type="dxa"/>
            <w:tcBorders>
              <w:top w:val="nil"/>
              <w:left w:val="nil"/>
              <w:bottom w:val="nil"/>
              <w:right w:val="nil"/>
            </w:tcBorders>
            <w:vAlign w:val="center"/>
            <w:hideMark/>
          </w:tcPr>
          <w:p w14:paraId="3CF75A9D"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center"/>
            <w:hideMark/>
          </w:tcPr>
          <w:p w14:paraId="785C0D54"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7E78369D"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64D422D6" w14:textId="77777777" w:rsidR="002A1A5C" w:rsidRPr="001612BD" w:rsidRDefault="002A1A5C" w:rsidP="00C97275">
            <w:pPr>
              <w:jc w:val="center"/>
              <w:rPr>
                <w:rFonts w:ascii="Arial" w:hAnsi="Arial" w:cs="Arial"/>
              </w:rPr>
            </w:pPr>
          </w:p>
        </w:tc>
      </w:tr>
      <w:tr w:rsidR="002A1A5C" w:rsidRPr="001612BD" w14:paraId="14E55DEE" w14:textId="77777777" w:rsidTr="00F2772D">
        <w:trPr>
          <w:cantSplit/>
          <w:trHeight w:val="299"/>
        </w:trPr>
        <w:tc>
          <w:tcPr>
            <w:tcW w:w="1363" w:type="dxa"/>
            <w:tcBorders>
              <w:top w:val="nil"/>
              <w:left w:val="nil"/>
              <w:bottom w:val="nil"/>
              <w:right w:val="nil"/>
            </w:tcBorders>
            <w:vAlign w:val="center"/>
            <w:hideMark/>
          </w:tcPr>
          <w:p w14:paraId="509C7623"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1D6D0132" w14:textId="77777777" w:rsidR="002A1A5C" w:rsidRPr="001612BD" w:rsidRDefault="002A1A5C" w:rsidP="00C97275">
            <w:pPr>
              <w:rPr>
                <w:rFonts w:ascii="Arial" w:hAnsi="Arial" w:cs="Arial"/>
              </w:rPr>
            </w:pPr>
            <w:r w:rsidRPr="001612BD">
              <w:rPr>
                <w:rFonts w:ascii="Arial" w:hAnsi="Arial" w:cs="Arial"/>
                <w:lang w:val="en-IN"/>
              </w:rPr>
              <w:t>df</w:t>
            </w:r>
          </w:p>
        </w:tc>
        <w:tc>
          <w:tcPr>
            <w:tcW w:w="710" w:type="dxa"/>
            <w:tcBorders>
              <w:top w:val="nil"/>
              <w:left w:val="nil"/>
              <w:bottom w:val="nil"/>
              <w:right w:val="nil"/>
            </w:tcBorders>
            <w:vAlign w:val="center"/>
            <w:hideMark/>
          </w:tcPr>
          <w:p w14:paraId="79D3A4E4"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710" w:type="dxa"/>
            <w:tcBorders>
              <w:top w:val="nil"/>
              <w:left w:val="nil"/>
              <w:bottom w:val="nil"/>
              <w:right w:val="nil"/>
            </w:tcBorders>
            <w:vAlign w:val="center"/>
            <w:hideMark/>
          </w:tcPr>
          <w:p w14:paraId="4769B4D7"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852" w:type="dxa"/>
            <w:tcBorders>
              <w:top w:val="nil"/>
              <w:left w:val="nil"/>
              <w:bottom w:val="nil"/>
              <w:right w:val="nil"/>
            </w:tcBorders>
            <w:vAlign w:val="center"/>
            <w:hideMark/>
          </w:tcPr>
          <w:p w14:paraId="3D4B793E"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860" w:type="dxa"/>
            <w:tcBorders>
              <w:top w:val="nil"/>
              <w:left w:val="nil"/>
              <w:bottom w:val="nil"/>
              <w:right w:val="nil"/>
            </w:tcBorders>
            <w:vAlign w:val="center"/>
            <w:hideMark/>
          </w:tcPr>
          <w:p w14:paraId="137710E6"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center"/>
            <w:hideMark/>
          </w:tcPr>
          <w:p w14:paraId="59D00512"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1C5F6240"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1248FB82" w14:textId="77777777" w:rsidR="002A1A5C" w:rsidRPr="001612BD" w:rsidRDefault="002A1A5C" w:rsidP="00C97275">
            <w:pPr>
              <w:jc w:val="center"/>
              <w:rPr>
                <w:rFonts w:ascii="Arial" w:hAnsi="Arial" w:cs="Arial"/>
              </w:rPr>
            </w:pPr>
          </w:p>
        </w:tc>
      </w:tr>
      <w:tr w:rsidR="002A1A5C" w:rsidRPr="001612BD" w14:paraId="71C3780D" w14:textId="77777777" w:rsidTr="00F2772D">
        <w:trPr>
          <w:cantSplit/>
          <w:trHeight w:val="299"/>
        </w:trPr>
        <w:tc>
          <w:tcPr>
            <w:tcW w:w="1363" w:type="dxa"/>
            <w:tcBorders>
              <w:top w:val="nil"/>
              <w:left w:val="nil"/>
              <w:bottom w:val="nil"/>
              <w:right w:val="nil"/>
            </w:tcBorders>
            <w:vAlign w:val="center"/>
            <w:hideMark/>
          </w:tcPr>
          <w:p w14:paraId="3E5133AD"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4C3840E0" w14:textId="77777777" w:rsidR="002A1A5C" w:rsidRPr="001612BD" w:rsidRDefault="002A1A5C" w:rsidP="00C97275">
            <w:pPr>
              <w:rPr>
                <w:rFonts w:ascii="Arial" w:hAnsi="Arial" w:cs="Arial"/>
              </w:rPr>
            </w:pPr>
            <w:r w:rsidRPr="001612BD">
              <w:rPr>
                <w:rFonts w:ascii="Arial" w:hAnsi="Arial" w:cs="Arial"/>
                <w:lang w:val="en-IN"/>
              </w:rPr>
              <w:t>p-value</w:t>
            </w:r>
          </w:p>
        </w:tc>
        <w:tc>
          <w:tcPr>
            <w:tcW w:w="710" w:type="dxa"/>
            <w:tcBorders>
              <w:top w:val="nil"/>
              <w:left w:val="nil"/>
              <w:bottom w:val="nil"/>
              <w:right w:val="nil"/>
            </w:tcBorders>
            <w:vAlign w:val="center"/>
            <w:hideMark/>
          </w:tcPr>
          <w:p w14:paraId="251DA0BA"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710" w:type="dxa"/>
            <w:tcBorders>
              <w:top w:val="nil"/>
              <w:left w:val="nil"/>
              <w:bottom w:val="nil"/>
              <w:right w:val="nil"/>
            </w:tcBorders>
            <w:vAlign w:val="center"/>
            <w:hideMark/>
          </w:tcPr>
          <w:p w14:paraId="7CABC0C1"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852" w:type="dxa"/>
            <w:tcBorders>
              <w:top w:val="nil"/>
              <w:left w:val="nil"/>
              <w:bottom w:val="nil"/>
              <w:right w:val="nil"/>
            </w:tcBorders>
            <w:vAlign w:val="center"/>
            <w:hideMark/>
          </w:tcPr>
          <w:p w14:paraId="640EAD5D"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860" w:type="dxa"/>
            <w:tcBorders>
              <w:top w:val="nil"/>
              <w:left w:val="nil"/>
              <w:bottom w:val="nil"/>
              <w:right w:val="nil"/>
            </w:tcBorders>
            <w:vAlign w:val="center"/>
            <w:hideMark/>
          </w:tcPr>
          <w:p w14:paraId="221DAF5D"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center"/>
            <w:hideMark/>
          </w:tcPr>
          <w:p w14:paraId="67DD4FCF"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304BADEA"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625BAB32" w14:textId="77777777" w:rsidR="002A1A5C" w:rsidRPr="001612BD" w:rsidRDefault="002A1A5C" w:rsidP="00C97275">
            <w:pPr>
              <w:jc w:val="center"/>
              <w:rPr>
                <w:rFonts w:ascii="Arial" w:hAnsi="Arial" w:cs="Arial"/>
              </w:rPr>
            </w:pPr>
          </w:p>
        </w:tc>
      </w:tr>
      <w:tr w:rsidR="002A1A5C" w:rsidRPr="001612BD" w14:paraId="65DC6FC6" w14:textId="77777777" w:rsidTr="00F2772D">
        <w:trPr>
          <w:cantSplit/>
          <w:trHeight w:val="478"/>
        </w:trPr>
        <w:tc>
          <w:tcPr>
            <w:tcW w:w="1363" w:type="dxa"/>
            <w:tcBorders>
              <w:top w:val="nil"/>
              <w:left w:val="nil"/>
              <w:bottom w:val="nil"/>
              <w:right w:val="nil"/>
            </w:tcBorders>
            <w:vAlign w:val="center"/>
            <w:hideMark/>
          </w:tcPr>
          <w:p w14:paraId="72E17139" w14:textId="77777777" w:rsidR="002A1A5C" w:rsidRPr="001612BD" w:rsidRDefault="002A1A5C" w:rsidP="00C97275">
            <w:pPr>
              <w:rPr>
                <w:rFonts w:ascii="Arial" w:hAnsi="Arial" w:cs="Arial"/>
              </w:rPr>
            </w:pPr>
            <w:r w:rsidRPr="001612BD">
              <w:rPr>
                <w:rFonts w:ascii="Arial" w:hAnsi="Arial" w:cs="Arial"/>
                <w:lang w:val="en-IN"/>
              </w:rPr>
              <w:t>Frequency of using Paytm for recurring payments</w:t>
            </w:r>
          </w:p>
        </w:tc>
        <w:tc>
          <w:tcPr>
            <w:tcW w:w="1028" w:type="dxa"/>
            <w:tcBorders>
              <w:top w:val="nil"/>
              <w:left w:val="nil"/>
              <w:bottom w:val="nil"/>
              <w:right w:val="nil"/>
            </w:tcBorders>
            <w:vAlign w:val="center"/>
            <w:hideMark/>
          </w:tcPr>
          <w:p w14:paraId="4DC18421" w14:textId="77777777" w:rsidR="002A1A5C" w:rsidRPr="001612BD" w:rsidRDefault="002A1A5C" w:rsidP="00C97275">
            <w:pPr>
              <w:rPr>
                <w:rFonts w:ascii="Arial" w:hAnsi="Arial" w:cs="Arial"/>
              </w:rPr>
            </w:pPr>
            <w:r w:rsidRPr="001612BD">
              <w:rPr>
                <w:rFonts w:ascii="Arial" w:hAnsi="Arial" w:cs="Arial"/>
                <w:lang w:val="en-IN"/>
              </w:rPr>
              <w:t>Pearson's r</w:t>
            </w:r>
          </w:p>
        </w:tc>
        <w:tc>
          <w:tcPr>
            <w:tcW w:w="710" w:type="dxa"/>
            <w:tcBorders>
              <w:top w:val="nil"/>
              <w:left w:val="nil"/>
              <w:bottom w:val="nil"/>
              <w:right w:val="nil"/>
            </w:tcBorders>
            <w:vAlign w:val="center"/>
            <w:hideMark/>
          </w:tcPr>
          <w:p w14:paraId="13F6B989" w14:textId="77777777" w:rsidR="002A1A5C" w:rsidRPr="001612BD" w:rsidRDefault="002A1A5C" w:rsidP="00C97275">
            <w:pPr>
              <w:jc w:val="center"/>
              <w:rPr>
                <w:rFonts w:ascii="Arial" w:hAnsi="Arial" w:cs="Arial"/>
              </w:rPr>
            </w:pPr>
            <w:r w:rsidRPr="001612BD">
              <w:rPr>
                <w:rFonts w:ascii="Arial" w:hAnsi="Arial" w:cs="Arial"/>
                <w:lang w:val="en-IN"/>
              </w:rPr>
              <w:t>0.508</w:t>
            </w:r>
          </w:p>
        </w:tc>
        <w:tc>
          <w:tcPr>
            <w:tcW w:w="710" w:type="dxa"/>
            <w:tcBorders>
              <w:top w:val="nil"/>
              <w:left w:val="nil"/>
              <w:bottom w:val="nil"/>
              <w:right w:val="nil"/>
            </w:tcBorders>
            <w:vAlign w:val="center"/>
            <w:hideMark/>
          </w:tcPr>
          <w:p w14:paraId="7B38848C" w14:textId="77777777" w:rsidR="002A1A5C" w:rsidRPr="001612BD" w:rsidRDefault="002A1A5C" w:rsidP="00C97275">
            <w:pPr>
              <w:jc w:val="center"/>
              <w:rPr>
                <w:rFonts w:ascii="Arial" w:hAnsi="Arial" w:cs="Arial"/>
              </w:rPr>
            </w:pPr>
            <w:r w:rsidRPr="001612BD">
              <w:rPr>
                <w:rFonts w:ascii="Arial" w:hAnsi="Arial" w:cs="Arial"/>
                <w:lang w:val="en-IN"/>
              </w:rPr>
              <w:t>0.319</w:t>
            </w:r>
          </w:p>
        </w:tc>
        <w:tc>
          <w:tcPr>
            <w:tcW w:w="852" w:type="dxa"/>
            <w:tcBorders>
              <w:top w:val="nil"/>
              <w:left w:val="nil"/>
              <w:bottom w:val="nil"/>
              <w:right w:val="nil"/>
            </w:tcBorders>
            <w:vAlign w:val="center"/>
            <w:hideMark/>
          </w:tcPr>
          <w:p w14:paraId="4241EF83" w14:textId="77777777" w:rsidR="002A1A5C" w:rsidRPr="001612BD" w:rsidRDefault="002A1A5C" w:rsidP="00C97275">
            <w:pPr>
              <w:jc w:val="center"/>
              <w:rPr>
                <w:rFonts w:ascii="Arial" w:hAnsi="Arial" w:cs="Arial"/>
              </w:rPr>
            </w:pPr>
            <w:r w:rsidRPr="001612BD">
              <w:rPr>
                <w:rFonts w:ascii="Arial" w:hAnsi="Arial" w:cs="Arial"/>
                <w:lang w:val="en-IN"/>
              </w:rPr>
              <w:t>0.325</w:t>
            </w:r>
          </w:p>
        </w:tc>
        <w:tc>
          <w:tcPr>
            <w:tcW w:w="860" w:type="dxa"/>
            <w:tcBorders>
              <w:top w:val="nil"/>
              <w:left w:val="nil"/>
              <w:bottom w:val="nil"/>
              <w:right w:val="nil"/>
            </w:tcBorders>
            <w:vAlign w:val="center"/>
            <w:hideMark/>
          </w:tcPr>
          <w:p w14:paraId="768E49C8"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924" w:type="dxa"/>
            <w:tcBorders>
              <w:top w:val="nil"/>
              <w:left w:val="nil"/>
              <w:bottom w:val="nil"/>
              <w:right w:val="nil"/>
            </w:tcBorders>
            <w:vAlign w:val="center"/>
            <w:hideMark/>
          </w:tcPr>
          <w:p w14:paraId="4BB16BA7"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707BB204"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5469472D" w14:textId="77777777" w:rsidR="002A1A5C" w:rsidRPr="001612BD" w:rsidRDefault="002A1A5C" w:rsidP="00C97275">
            <w:pPr>
              <w:jc w:val="center"/>
              <w:rPr>
                <w:rFonts w:ascii="Arial" w:hAnsi="Arial" w:cs="Arial"/>
              </w:rPr>
            </w:pPr>
          </w:p>
        </w:tc>
      </w:tr>
      <w:tr w:rsidR="002A1A5C" w:rsidRPr="001612BD" w14:paraId="4460F28E" w14:textId="77777777" w:rsidTr="00F2772D">
        <w:trPr>
          <w:cantSplit/>
          <w:trHeight w:val="299"/>
        </w:trPr>
        <w:tc>
          <w:tcPr>
            <w:tcW w:w="1363" w:type="dxa"/>
            <w:tcBorders>
              <w:top w:val="nil"/>
              <w:left w:val="nil"/>
              <w:bottom w:val="nil"/>
              <w:right w:val="nil"/>
            </w:tcBorders>
            <w:vAlign w:val="center"/>
            <w:hideMark/>
          </w:tcPr>
          <w:p w14:paraId="54B8E462"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541E5B31" w14:textId="77777777" w:rsidR="002A1A5C" w:rsidRPr="001612BD" w:rsidRDefault="002A1A5C" w:rsidP="00C97275">
            <w:pPr>
              <w:rPr>
                <w:rFonts w:ascii="Arial" w:hAnsi="Arial" w:cs="Arial"/>
              </w:rPr>
            </w:pPr>
            <w:r w:rsidRPr="001612BD">
              <w:rPr>
                <w:rFonts w:ascii="Arial" w:hAnsi="Arial" w:cs="Arial"/>
                <w:lang w:val="en-IN"/>
              </w:rPr>
              <w:t>df</w:t>
            </w:r>
          </w:p>
        </w:tc>
        <w:tc>
          <w:tcPr>
            <w:tcW w:w="710" w:type="dxa"/>
            <w:tcBorders>
              <w:top w:val="nil"/>
              <w:left w:val="nil"/>
              <w:bottom w:val="nil"/>
              <w:right w:val="nil"/>
            </w:tcBorders>
            <w:vAlign w:val="center"/>
            <w:hideMark/>
          </w:tcPr>
          <w:p w14:paraId="2B9D4D9B"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710" w:type="dxa"/>
            <w:tcBorders>
              <w:top w:val="nil"/>
              <w:left w:val="nil"/>
              <w:bottom w:val="nil"/>
              <w:right w:val="nil"/>
            </w:tcBorders>
            <w:vAlign w:val="center"/>
            <w:hideMark/>
          </w:tcPr>
          <w:p w14:paraId="4CB6EEE0"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852" w:type="dxa"/>
            <w:tcBorders>
              <w:top w:val="nil"/>
              <w:left w:val="nil"/>
              <w:bottom w:val="nil"/>
              <w:right w:val="nil"/>
            </w:tcBorders>
            <w:vAlign w:val="center"/>
            <w:hideMark/>
          </w:tcPr>
          <w:p w14:paraId="20F6F0BA"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860" w:type="dxa"/>
            <w:tcBorders>
              <w:top w:val="nil"/>
              <w:left w:val="nil"/>
              <w:bottom w:val="nil"/>
              <w:right w:val="nil"/>
            </w:tcBorders>
            <w:vAlign w:val="center"/>
            <w:hideMark/>
          </w:tcPr>
          <w:p w14:paraId="3C7DD1E2"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924" w:type="dxa"/>
            <w:tcBorders>
              <w:top w:val="nil"/>
              <w:left w:val="nil"/>
              <w:bottom w:val="nil"/>
              <w:right w:val="nil"/>
            </w:tcBorders>
            <w:vAlign w:val="center"/>
            <w:hideMark/>
          </w:tcPr>
          <w:p w14:paraId="41E99B6D"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39FC73A6"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24ED72FC" w14:textId="77777777" w:rsidR="002A1A5C" w:rsidRPr="001612BD" w:rsidRDefault="002A1A5C" w:rsidP="00C97275">
            <w:pPr>
              <w:jc w:val="center"/>
              <w:rPr>
                <w:rFonts w:ascii="Arial" w:hAnsi="Arial" w:cs="Arial"/>
              </w:rPr>
            </w:pPr>
          </w:p>
        </w:tc>
      </w:tr>
      <w:tr w:rsidR="002A1A5C" w:rsidRPr="001612BD" w14:paraId="1BC9B3AE" w14:textId="77777777" w:rsidTr="00F2772D">
        <w:trPr>
          <w:cantSplit/>
          <w:trHeight w:val="299"/>
        </w:trPr>
        <w:tc>
          <w:tcPr>
            <w:tcW w:w="1363" w:type="dxa"/>
            <w:tcBorders>
              <w:top w:val="nil"/>
              <w:left w:val="nil"/>
              <w:bottom w:val="nil"/>
              <w:right w:val="nil"/>
            </w:tcBorders>
            <w:vAlign w:val="center"/>
            <w:hideMark/>
          </w:tcPr>
          <w:p w14:paraId="56461697"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59DD7300" w14:textId="77777777" w:rsidR="002A1A5C" w:rsidRPr="001612BD" w:rsidRDefault="002A1A5C" w:rsidP="00C97275">
            <w:pPr>
              <w:rPr>
                <w:rFonts w:ascii="Arial" w:hAnsi="Arial" w:cs="Arial"/>
              </w:rPr>
            </w:pPr>
            <w:r w:rsidRPr="001612BD">
              <w:rPr>
                <w:rFonts w:ascii="Arial" w:hAnsi="Arial" w:cs="Arial"/>
                <w:lang w:val="en-IN"/>
              </w:rPr>
              <w:t>p-value</w:t>
            </w:r>
          </w:p>
        </w:tc>
        <w:tc>
          <w:tcPr>
            <w:tcW w:w="710" w:type="dxa"/>
            <w:tcBorders>
              <w:top w:val="nil"/>
              <w:left w:val="nil"/>
              <w:bottom w:val="nil"/>
              <w:right w:val="nil"/>
            </w:tcBorders>
            <w:vAlign w:val="center"/>
            <w:hideMark/>
          </w:tcPr>
          <w:p w14:paraId="1F91A02B"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710" w:type="dxa"/>
            <w:tcBorders>
              <w:top w:val="nil"/>
              <w:left w:val="nil"/>
              <w:bottom w:val="nil"/>
              <w:right w:val="nil"/>
            </w:tcBorders>
            <w:vAlign w:val="center"/>
            <w:hideMark/>
          </w:tcPr>
          <w:p w14:paraId="30BA4AF1"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852" w:type="dxa"/>
            <w:tcBorders>
              <w:top w:val="nil"/>
              <w:left w:val="nil"/>
              <w:bottom w:val="nil"/>
              <w:right w:val="nil"/>
            </w:tcBorders>
            <w:vAlign w:val="center"/>
            <w:hideMark/>
          </w:tcPr>
          <w:p w14:paraId="75D9D7AA"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860" w:type="dxa"/>
            <w:tcBorders>
              <w:top w:val="nil"/>
              <w:left w:val="nil"/>
              <w:bottom w:val="nil"/>
              <w:right w:val="nil"/>
            </w:tcBorders>
            <w:vAlign w:val="center"/>
            <w:hideMark/>
          </w:tcPr>
          <w:p w14:paraId="413385FA"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924" w:type="dxa"/>
            <w:tcBorders>
              <w:top w:val="nil"/>
              <w:left w:val="nil"/>
              <w:bottom w:val="nil"/>
              <w:right w:val="nil"/>
            </w:tcBorders>
            <w:vAlign w:val="center"/>
            <w:hideMark/>
          </w:tcPr>
          <w:p w14:paraId="70A78CFA"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center"/>
            <w:hideMark/>
          </w:tcPr>
          <w:p w14:paraId="66D845C2"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11F915E5" w14:textId="77777777" w:rsidR="002A1A5C" w:rsidRPr="001612BD" w:rsidRDefault="002A1A5C" w:rsidP="00C97275">
            <w:pPr>
              <w:jc w:val="center"/>
              <w:rPr>
                <w:rFonts w:ascii="Arial" w:hAnsi="Arial" w:cs="Arial"/>
              </w:rPr>
            </w:pPr>
          </w:p>
        </w:tc>
      </w:tr>
      <w:tr w:rsidR="002A1A5C" w:rsidRPr="001612BD" w14:paraId="55E9FD03" w14:textId="77777777" w:rsidTr="00F2772D">
        <w:trPr>
          <w:cantSplit/>
          <w:trHeight w:val="718"/>
        </w:trPr>
        <w:tc>
          <w:tcPr>
            <w:tcW w:w="1363" w:type="dxa"/>
            <w:tcBorders>
              <w:top w:val="nil"/>
              <w:left w:val="nil"/>
              <w:bottom w:val="nil"/>
              <w:right w:val="nil"/>
            </w:tcBorders>
            <w:vAlign w:val="center"/>
            <w:hideMark/>
          </w:tcPr>
          <w:p w14:paraId="23FEEA9C" w14:textId="77777777" w:rsidR="002A1A5C" w:rsidRPr="001612BD" w:rsidRDefault="002A1A5C" w:rsidP="00C97275">
            <w:pPr>
              <w:rPr>
                <w:rFonts w:ascii="Arial" w:hAnsi="Arial" w:cs="Arial"/>
              </w:rPr>
            </w:pPr>
            <w:r w:rsidRPr="001612BD">
              <w:rPr>
                <w:rFonts w:ascii="Arial" w:hAnsi="Arial" w:cs="Arial"/>
                <w:lang w:val="en-IN"/>
              </w:rPr>
              <w:t>Engagement in eco-friendly donations or campaigns via app</w:t>
            </w:r>
          </w:p>
        </w:tc>
        <w:tc>
          <w:tcPr>
            <w:tcW w:w="1028" w:type="dxa"/>
            <w:tcBorders>
              <w:top w:val="nil"/>
              <w:left w:val="nil"/>
              <w:bottom w:val="nil"/>
              <w:right w:val="nil"/>
            </w:tcBorders>
            <w:vAlign w:val="center"/>
            <w:hideMark/>
          </w:tcPr>
          <w:p w14:paraId="057B38B2" w14:textId="77777777" w:rsidR="002A1A5C" w:rsidRPr="001612BD" w:rsidRDefault="002A1A5C" w:rsidP="00C97275">
            <w:pPr>
              <w:rPr>
                <w:rFonts w:ascii="Arial" w:hAnsi="Arial" w:cs="Arial"/>
              </w:rPr>
            </w:pPr>
            <w:r w:rsidRPr="001612BD">
              <w:rPr>
                <w:rFonts w:ascii="Arial" w:hAnsi="Arial" w:cs="Arial"/>
                <w:lang w:val="en-IN"/>
              </w:rPr>
              <w:t>Pearson's r</w:t>
            </w:r>
          </w:p>
        </w:tc>
        <w:tc>
          <w:tcPr>
            <w:tcW w:w="710" w:type="dxa"/>
            <w:tcBorders>
              <w:top w:val="nil"/>
              <w:left w:val="nil"/>
              <w:bottom w:val="nil"/>
              <w:right w:val="nil"/>
            </w:tcBorders>
            <w:vAlign w:val="center"/>
            <w:hideMark/>
          </w:tcPr>
          <w:p w14:paraId="633AA5DB" w14:textId="77777777" w:rsidR="002A1A5C" w:rsidRPr="001612BD" w:rsidRDefault="002A1A5C" w:rsidP="00C97275">
            <w:pPr>
              <w:jc w:val="center"/>
              <w:rPr>
                <w:rFonts w:ascii="Arial" w:hAnsi="Arial" w:cs="Arial"/>
              </w:rPr>
            </w:pPr>
            <w:r w:rsidRPr="001612BD">
              <w:rPr>
                <w:rFonts w:ascii="Arial" w:hAnsi="Arial" w:cs="Arial"/>
                <w:lang w:val="en-IN"/>
              </w:rPr>
              <w:t>0.34</w:t>
            </w:r>
          </w:p>
        </w:tc>
        <w:tc>
          <w:tcPr>
            <w:tcW w:w="710" w:type="dxa"/>
            <w:tcBorders>
              <w:top w:val="nil"/>
              <w:left w:val="nil"/>
              <w:bottom w:val="nil"/>
              <w:right w:val="nil"/>
            </w:tcBorders>
            <w:vAlign w:val="center"/>
            <w:hideMark/>
          </w:tcPr>
          <w:p w14:paraId="5BF9AE4E" w14:textId="77777777" w:rsidR="002A1A5C" w:rsidRPr="001612BD" w:rsidRDefault="002A1A5C" w:rsidP="00C97275">
            <w:pPr>
              <w:jc w:val="center"/>
              <w:rPr>
                <w:rFonts w:ascii="Arial" w:hAnsi="Arial" w:cs="Arial"/>
              </w:rPr>
            </w:pPr>
            <w:r w:rsidRPr="001612BD">
              <w:rPr>
                <w:rFonts w:ascii="Arial" w:hAnsi="Arial" w:cs="Arial"/>
                <w:lang w:val="en-IN"/>
              </w:rPr>
              <w:t>0.189</w:t>
            </w:r>
          </w:p>
        </w:tc>
        <w:tc>
          <w:tcPr>
            <w:tcW w:w="852" w:type="dxa"/>
            <w:tcBorders>
              <w:top w:val="nil"/>
              <w:left w:val="nil"/>
              <w:bottom w:val="nil"/>
              <w:right w:val="nil"/>
            </w:tcBorders>
            <w:vAlign w:val="center"/>
            <w:hideMark/>
          </w:tcPr>
          <w:p w14:paraId="14A0C7D2" w14:textId="77777777" w:rsidR="002A1A5C" w:rsidRPr="001612BD" w:rsidRDefault="002A1A5C" w:rsidP="00C97275">
            <w:pPr>
              <w:jc w:val="center"/>
              <w:rPr>
                <w:rFonts w:ascii="Arial" w:hAnsi="Arial" w:cs="Arial"/>
              </w:rPr>
            </w:pPr>
            <w:r w:rsidRPr="001612BD">
              <w:rPr>
                <w:rFonts w:ascii="Arial" w:hAnsi="Arial" w:cs="Arial"/>
                <w:lang w:val="en-IN"/>
              </w:rPr>
              <w:t>0.111</w:t>
            </w:r>
          </w:p>
        </w:tc>
        <w:tc>
          <w:tcPr>
            <w:tcW w:w="860" w:type="dxa"/>
            <w:tcBorders>
              <w:top w:val="nil"/>
              <w:left w:val="nil"/>
              <w:bottom w:val="nil"/>
              <w:right w:val="nil"/>
            </w:tcBorders>
            <w:vAlign w:val="center"/>
            <w:hideMark/>
          </w:tcPr>
          <w:p w14:paraId="771E82D3" w14:textId="77777777" w:rsidR="002A1A5C" w:rsidRPr="001612BD" w:rsidRDefault="002A1A5C" w:rsidP="00C97275">
            <w:pPr>
              <w:jc w:val="center"/>
              <w:rPr>
                <w:rFonts w:ascii="Arial" w:hAnsi="Arial" w:cs="Arial"/>
              </w:rPr>
            </w:pPr>
            <w:r w:rsidRPr="001612BD">
              <w:rPr>
                <w:rFonts w:ascii="Arial" w:hAnsi="Arial" w:cs="Arial"/>
                <w:lang w:val="en-IN"/>
              </w:rPr>
              <w:t>0.766</w:t>
            </w:r>
          </w:p>
        </w:tc>
        <w:tc>
          <w:tcPr>
            <w:tcW w:w="924" w:type="dxa"/>
            <w:tcBorders>
              <w:top w:val="nil"/>
              <w:left w:val="nil"/>
              <w:bottom w:val="nil"/>
              <w:right w:val="nil"/>
            </w:tcBorders>
            <w:vAlign w:val="center"/>
            <w:hideMark/>
          </w:tcPr>
          <w:p w14:paraId="688DDA0D"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781" w:type="dxa"/>
            <w:tcBorders>
              <w:top w:val="nil"/>
              <w:left w:val="nil"/>
              <w:bottom w:val="nil"/>
              <w:right w:val="nil"/>
            </w:tcBorders>
            <w:vAlign w:val="center"/>
            <w:hideMark/>
          </w:tcPr>
          <w:p w14:paraId="24F3193D"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1D1BFDF2" w14:textId="77777777" w:rsidR="002A1A5C" w:rsidRPr="001612BD" w:rsidRDefault="002A1A5C" w:rsidP="00C97275">
            <w:pPr>
              <w:jc w:val="center"/>
              <w:rPr>
                <w:rFonts w:ascii="Arial" w:hAnsi="Arial" w:cs="Arial"/>
              </w:rPr>
            </w:pPr>
          </w:p>
        </w:tc>
      </w:tr>
      <w:tr w:rsidR="002A1A5C" w:rsidRPr="001612BD" w14:paraId="5300887F" w14:textId="77777777" w:rsidTr="00F2772D">
        <w:trPr>
          <w:cantSplit/>
          <w:trHeight w:val="299"/>
        </w:trPr>
        <w:tc>
          <w:tcPr>
            <w:tcW w:w="1363" w:type="dxa"/>
            <w:tcBorders>
              <w:top w:val="nil"/>
              <w:left w:val="nil"/>
              <w:bottom w:val="nil"/>
              <w:right w:val="nil"/>
            </w:tcBorders>
            <w:vAlign w:val="center"/>
            <w:hideMark/>
          </w:tcPr>
          <w:p w14:paraId="0C9C3C9A"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60CD919F" w14:textId="77777777" w:rsidR="002A1A5C" w:rsidRPr="001612BD" w:rsidRDefault="002A1A5C" w:rsidP="00C97275">
            <w:pPr>
              <w:rPr>
                <w:rFonts w:ascii="Arial" w:hAnsi="Arial" w:cs="Arial"/>
              </w:rPr>
            </w:pPr>
            <w:r w:rsidRPr="001612BD">
              <w:rPr>
                <w:rFonts w:ascii="Arial" w:hAnsi="Arial" w:cs="Arial"/>
                <w:lang w:val="en-IN"/>
              </w:rPr>
              <w:t>df</w:t>
            </w:r>
          </w:p>
        </w:tc>
        <w:tc>
          <w:tcPr>
            <w:tcW w:w="710" w:type="dxa"/>
            <w:tcBorders>
              <w:top w:val="nil"/>
              <w:left w:val="nil"/>
              <w:bottom w:val="nil"/>
              <w:right w:val="nil"/>
            </w:tcBorders>
            <w:vAlign w:val="center"/>
            <w:hideMark/>
          </w:tcPr>
          <w:p w14:paraId="49586B03"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710" w:type="dxa"/>
            <w:tcBorders>
              <w:top w:val="nil"/>
              <w:left w:val="nil"/>
              <w:bottom w:val="nil"/>
              <w:right w:val="nil"/>
            </w:tcBorders>
            <w:vAlign w:val="center"/>
            <w:hideMark/>
          </w:tcPr>
          <w:p w14:paraId="600E1B4B"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852" w:type="dxa"/>
            <w:tcBorders>
              <w:top w:val="nil"/>
              <w:left w:val="nil"/>
              <w:bottom w:val="nil"/>
              <w:right w:val="nil"/>
            </w:tcBorders>
            <w:vAlign w:val="center"/>
            <w:hideMark/>
          </w:tcPr>
          <w:p w14:paraId="1839F7D9"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860" w:type="dxa"/>
            <w:tcBorders>
              <w:top w:val="nil"/>
              <w:left w:val="nil"/>
              <w:bottom w:val="nil"/>
              <w:right w:val="nil"/>
            </w:tcBorders>
            <w:vAlign w:val="center"/>
            <w:hideMark/>
          </w:tcPr>
          <w:p w14:paraId="02E5ED05"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924" w:type="dxa"/>
            <w:tcBorders>
              <w:top w:val="nil"/>
              <w:left w:val="nil"/>
              <w:bottom w:val="nil"/>
              <w:right w:val="nil"/>
            </w:tcBorders>
            <w:vAlign w:val="center"/>
            <w:hideMark/>
          </w:tcPr>
          <w:p w14:paraId="49C27A3C"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781" w:type="dxa"/>
            <w:tcBorders>
              <w:top w:val="nil"/>
              <w:left w:val="nil"/>
              <w:bottom w:val="nil"/>
              <w:right w:val="nil"/>
            </w:tcBorders>
            <w:vAlign w:val="center"/>
            <w:hideMark/>
          </w:tcPr>
          <w:p w14:paraId="44D82A16"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33D37A1D" w14:textId="77777777" w:rsidR="002A1A5C" w:rsidRPr="001612BD" w:rsidRDefault="002A1A5C" w:rsidP="00C97275">
            <w:pPr>
              <w:jc w:val="center"/>
              <w:rPr>
                <w:rFonts w:ascii="Arial" w:hAnsi="Arial" w:cs="Arial"/>
              </w:rPr>
            </w:pPr>
          </w:p>
        </w:tc>
      </w:tr>
      <w:tr w:rsidR="002A1A5C" w:rsidRPr="001612BD" w14:paraId="0A88EC8E" w14:textId="77777777" w:rsidTr="00F2772D">
        <w:trPr>
          <w:cantSplit/>
          <w:trHeight w:val="299"/>
        </w:trPr>
        <w:tc>
          <w:tcPr>
            <w:tcW w:w="1363" w:type="dxa"/>
            <w:tcBorders>
              <w:top w:val="nil"/>
              <w:left w:val="nil"/>
              <w:bottom w:val="nil"/>
              <w:right w:val="nil"/>
            </w:tcBorders>
            <w:vAlign w:val="center"/>
            <w:hideMark/>
          </w:tcPr>
          <w:p w14:paraId="5681416F"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37B81C3C" w14:textId="77777777" w:rsidR="002A1A5C" w:rsidRPr="001612BD" w:rsidRDefault="002A1A5C" w:rsidP="00C97275">
            <w:pPr>
              <w:rPr>
                <w:rFonts w:ascii="Arial" w:hAnsi="Arial" w:cs="Arial"/>
              </w:rPr>
            </w:pPr>
            <w:r w:rsidRPr="001612BD">
              <w:rPr>
                <w:rFonts w:ascii="Arial" w:hAnsi="Arial" w:cs="Arial"/>
                <w:lang w:val="en-IN"/>
              </w:rPr>
              <w:t>p-value</w:t>
            </w:r>
          </w:p>
        </w:tc>
        <w:tc>
          <w:tcPr>
            <w:tcW w:w="710" w:type="dxa"/>
            <w:tcBorders>
              <w:top w:val="nil"/>
              <w:left w:val="nil"/>
              <w:bottom w:val="nil"/>
              <w:right w:val="nil"/>
            </w:tcBorders>
            <w:vAlign w:val="center"/>
            <w:hideMark/>
          </w:tcPr>
          <w:p w14:paraId="2D200CA1"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710" w:type="dxa"/>
            <w:tcBorders>
              <w:top w:val="nil"/>
              <w:left w:val="nil"/>
              <w:bottom w:val="nil"/>
              <w:right w:val="nil"/>
            </w:tcBorders>
            <w:vAlign w:val="center"/>
            <w:hideMark/>
          </w:tcPr>
          <w:p w14:paraId="4191465E" w14:textId="77777777" w:rsidR="002A1A5C" w:rsidRPr="001612BD" w:rsidRDefault="002A1A5C" w:rsidP="00C97275">
            <w:pPr>
              <w:jc w:val="center"/>
              <w:rPr>
                <w:rFonts w:ascii="Arial" w:hAnsi="Arial" w:cs="Arial"/>
              </w:rPr>
            </w:pPr>
            <w:r w:rsidRPr="001612BD">
              <w:rPr>
                <w:rFonts w:ascii="Arial" w:hAnsi="Arial" w:cs="Arial"/>
                <w:lang w:val="en-IN"/>
              </w:rPr>
              <w:t>0.006</w:t>
            </w:r>
          </w:p>
        </w:tc>
        <w:tc>
          <w:tcPr>
            <w:tcW w:w="852" w:type="dxa"/>
            <w:tcBorders>
              <w:top w:val="nil"/>
              <w:left w:val="nil"/>
              <w:bottom w:val="nil"/>
              <w:right w:val="nil"/>
            </w:tcBorders>
            <w:vAlign w:val="center"/>
            <w:hideMark/>
          </w:tcPr>
          <w:p w14:paraId="7D4561BB" w14:textId="77777777" w:rsidR="002A1A5C" w:rsidRPr="001612BD" w:rsidRDefault="002A1A5C" w:rsidP="00C97275">
            <w:pPr>
              <w:jc w:val="center"/>
              <w:rPr>
                <w:rFonts w:ascii="Arial" w:hAnsi="Arial" w:cs="Arial"/>
              </w:rPr>
            </w:pPr>
            <w:r w:rsidRPr="001612BD">
              <w:rPr>
                <w:rFonts w:ascii="Arial" w:hAnsi="Arial" w:cs="Arial"/>
                <w:lang w:val="en-IN"/>
              </w:rPr>
              <w:t>0.113</w:t>
            </w:r>
          </w:p>
        </w:tc>
        <w:tc>
          <w:tcPr>
            <w:tcW w:w="860" w:type="dxa"/>
            <w:tcBorders>
              <w:top w:val="nil"/>
              <w:left w:val="nil"/>
              <w:bottom w:val="nil"/>
              <w:right w:val="nil"/>
            </w:tcBorders>
            <w:vAlign w:val="center"/>
            <w:hideMark/>
          </w:tcPr>
          <w:p w14:paraId="69C33E1D"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924" w:type="dxa"/>
            <w:tcBorders>
              <w:top w:val="nil"/>
              <w:left w:val="nil"/>
              <w:bottom w:val="nil"/>
              <w:right w:val="nil"/>
            </w:tcBorders>
            <w:vAlign w:val="center"/>
            <w:hideMark/>
          </w:tcPr>
          <w:p w14:paraId="0232D00E"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781" w:type="dxa"/>
            <w:tcBorders>
              <w:top w:val="nil"/>
              <w:left w:val="nil"/>
              <w:bottom w:val="nil"/>
              <w:right w:val="nil"/>
            </w:tcBorders>
            <w:vAlign w:val="center"/>
            <w:hideMark/>
          </w:tcPr>
          <w:p w14:paraId="726463AD"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center"/>
            <w:hideMark/>
          </w:tcPr>
          <w:p w14:paraId="1050E5B4" w14:textId="77777777" w:rsidR="002A1A5C" w:rsidRPr="001612BD" w:rsidRDefault="002A1A5C" w:rsidP="00C97275">
            <w:pPr>
              <w:jc w:val="center"/>
              <w:rPr>
                <w:rFonts w:ascii="Arial" w:hAnsi="Arial" w:cs="Arial"/>
              </w:rPr>
            </w:pPr>
          </w:p>
        </w:tc>
      </w:tr>
      <w:tr w:rsidR="002A1A5C" w:rsidRPr="001612BD" w14:paraId="0A802A19" w14:textId="77777777" w:rsidTr="00F2772D">
        <w:trPr>
          <w:cantSplit/>
          <w:trHeight w:val="478"/>
        </w:trPr>
        <w:tc>
          <w:tcPr>
            <w:tcW w:w="1363" w:type="dxa"/>
            <w:tcBorders>
              <w:top w:val="nil"/>
              <w:left w:val="nil"/>
              <w:bottom w:val="nil"/>
              <w:right w:val="nil"/>
            </w:tcBorders>
            <w:vAlign w:val="center"/>
            <w:hideMark/>
          </w:tcPr>
          <w:p w14:paraId="41E7C5F9" w14:textId="77777777" w:rsidR="002A1A5C" w:rsidRPr="001612BD" w:rsidRDefault="002A1A5C" w:rsidP="00C97275">
            <w:pPr>
              <w:rPr>
                <w:rFonts w:ascii="Arial" w:hAnsi="Arial" w:cs="Arial"/>
              </w:rPr>
            </w:pPr>
            <w:r w:rsidRPr="001612BD">
              <w:rPr>
                <w:rFonts w:ascii="Arial" w:hAnsi="Arial" w:cs="Arial"/>
                <w:lang w:val="en-IN"/>
              </w:rPr>
              <w:lastRenderedPageBreak/>
              <w:t>Avoidance of cash handling</w:t>
            </w:r>
          </w:p>
        </w:tc>
        <w:tc>
          <w:tcPr>
            <w:tcW w:w="1028" w:type="dxa"/>
            <w:tcBorders>
              <w:top w:val="nil"/>
              <w:left w:val="nil"/>
              <w:bottom w:val="nil"/>
              <w:right w:val="nil"/>
            </w:tcBorders>
            <w:vAlign w:val="center"/>
            <w:hideMark/>
          </w:tcPr>
          <w:p w14:paraId="73A2B8BF" w14:textId="77777777" w:rsidR="002A1A5C" w:rsidRPr="001612BD" w:rsidRDefault="002A1A5C" w:rsidP="00C97275">
            <w:pPr>
              <w:rPr>
                <w:rFonts w:ascii="Arial" w:hAnsi="Arial" w:cs="Arial"/>
              </w:rPr>
            </w:pPr>
            <w:r w:rsidRPr="001612BD">
              <w:rPr>
                <w:rFonts w:ascii="Arial" w:hAnsi="Arial" w:cs="Arial"/>
                <w:lang w:val="en-IN"/>
              </w:rPr>
              <w:t>Pearson's r</w:t>
            </w:r>
          </w:p>
        </w:tc>
        <w:tc>
          <w:tcPr>
            <w:tcW w:w="710" w:type="dxa"/>
            <w:tcBorders>
              <w:top w:val="nil"/>
              <w:left w:val="nil"/>
              <w:bottom w:val="nil"/>
              <w:right w:val="nil"/>
            </w:tcBorders>
            <w:vAlign w:val="center"/>
            <w:hideMark/>
          </w:tcPr>
          <w:p w14:paraId="449668AE" w14:textId="77777777" w:rsidR="002A1A5C" w:rsidRPr="001612BD" w:rsidRDefault="002A1A5C" w:rsidP="00C97275">
            <w:pPr>
              <w:jc w:val="center"/>
              <w:rPr>
                <w:rFonts w:ascii="Arial" w:hAnsi="Arial" w:cs="Arial"/>
              </w:rPr>
            </w:pPr>
            <w:r w:rsidRPr="001612BD">
              <w:rPr>
                <w:rFonts w:ascii="Arial" w:hAnsi="Arial" w:cs="Arial"/>
                <w:lang w:val="en-IN"/>
              </w:rPr>
              <w:t>0.539</w:t>
            </w:r>
          </w:p>
        </w:tc>
        <w:tc>
          <w:tcPr>
            <w:tcW w:w="710" w:type="dxa"/>
            <w:tcBorders>
              <w:top w:val="nil"/>
              <w:left w:val="nil"/>
              <w:bottom w:val="nil"/>
              <w:right w:val="nil"/>
            </w:tcBorders>
            <w:vAlign w:val="center"/>
            <w:hideMark/>
          </w:tcPr>
          <w:p w14:paraId="593AA743" w14:textId="77777777" w:rsidR="002A1A5C" w:rsidRPr="001612BD" w:rsidRDefault="002A1A5C" w:rsidP="00C97275">
            <w:pPr>
              <w:jc w:val="center"/>
              <w:rPr>
                <w:rFonts w:ascii="Arial" w:hAnsi="Arial" w:cs="Arial"/>
              </w:rPr>
            </w:pPr>
            <w:r w:rsidRPr="001612BD">
              <w:rPr>
                <w:rFonts w:ascii="Arial" w:hAnsi="Arial" w:cs="Arial"/>
                <w:lang w:val="en-IN"/>
              </w:rPr>
              <w:t>0.384</w:t>
            </w:r>
          </w:p>
        </w:tc>
        <w:tc>
          <w:tcPr>
            <w:tcW w:w="852" w:type="dxa"/>
            <w:tcBorders>
              <w:top w:val="nil"/>
              <w:left w:val="nil"/>
              <w:bottom w:val="nil"/>
              <w:right w:val="nil"/>
            </w:tcBorders>
            <w:vAlign w:val="center"/>
            <w:hideMark/>
          </w:tcPr>
          <w:p w14:paraId="3A2F9D31" w14:textId="77777777" w:rsidR="002A1A5C" w:rsidRPr="001612BD" w:rsidRDefault="002A1A5C" w:rsidP="00C97275">
            <w:pPr>
              <w:jc w:val="center"/>
              <w:rPr>
                <w:rFonts w:ascii="Arial" w:hAnsi="Arial" w:cs="Arial"/>
              </w:rPr>
            </w:pPr>
            <w:r w:rsidRPr="001612BD">
              <w:rPr>
                <w:rFonts w:ascii="Arial" w:hAnsi="Arial" w:cs="Arial"/>
                <w:lang w:val="en-IN"/>
              </w:rPr>
              <w:t>0.437</w:t>
            </w:r>
          </w:p>
        </w:tc>
        <w:tc>
          <w:tcPr>
            <w:tcW w:w="860" w:type="dxa"/>
            <w:tcBorders>
              <w:top w:val="nil"/>
              <w:left w:val="nil"/>
              <w:bottom w:val="nil"/>
              <w:right w:val="nil"/>
            </w:tcBorders>
            <w:vAlign w:val="center"/>
            <w:hideMark/>
          </w:tcPr>
          <w:p w14:paraId="4FAE3133" w14:textId="77777777" w:rsidR="002A1A5C" w:rsidRPr="001612BD" w:rsidRDefault="002A1A5C" w:rsidP="00C97275">
            <w:pPr>
              <w:jc w:val="center"/>
              <w:rPr>
                <w:rFonts w:ascii="Arial" w:hAnsi="Arial" w:cs="Arial"/>
              </w:rPr>
            </w:pPr>
            <w:r w:rsidRPr="001612BD">
              <w:rPr>
                <w:rFonts w:ascii="Arial" w:hAnsi="Arial" w:cs="Arial"/>
                <w:lang w:val="en-IN"/>
              </w:rPr>
              <w:t>0.727</w:t>
            </w:r>
          </w:p>
        </w:tc>
        <w:tc>
          <w:tcPr>
            <w:tcW w:w="924" w:type="dxa"/>
            <w:tcBorders>
              <w:top w:val="nil"/>
              <w:left w:val="nil"/>
              <w:bottom w:val="nil"/>
              <w:right w:val="nil"/>
            </w:tcBorders>
            <w:vAlign w:val="center"/>
            <w:hideMark/>
          </w:tcPr>
          <w:p w14:paraId="68A2478B" w14:textId="77777777" w:rsidR="002A1A5C" w:rsidRPr="001612BD" w:rsidRDefault="002A1A5C" w:rsidP="00C97275">
            <w:pPr>
              <w:jc w:val="center"/>
              <w:rPr>
                <w:rFonts w:ascii="Arial" w:hAnsi="Arial" w:cs="Arial"/>
              </w:rPr>
            </w:pPr>
            <w:r w:rsidRPr="001612BD">
              <w:rPr>
                <w:rFonts w:ascii="Arial" w:hAnsi="Arial" w:cs="Arial"/>
                <w:lang w:val="en-IN"/>
              </w:rPr>
              <w:t>0.576</w:t>
            </w:r>
          </w:p>
        </w:tc>
        <w:tc>
          <w:tcPr>
            <w:tcW w:w="781" w:type="dxa"/>
            <w:tcBorders>
              <w:top w:val="nil"/>
              <w:left w:val="nil"/>
              <w:bottom w:val="nil"/>
              <w:right w:val="nil"/>
            </w:tcBorders>
            <w:vAlign w:val="center"/>
            <w:hideMark/>
          </w:tcPr>
          <w:p w14:paraId="349F8D6B"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1108" w:type="dxa"/>
            <w:tcBorders>
              <w:top w:val="nil"/>
              <w:left w:val="nil"/>
              <w:bottom w:val="nil"/>
              <w:right w:val="nil"/>
            </w:tcBorders>
            <w:vAlign w:val="center"/>
            <w:hideMark/>
          </w:tcPr>
          <w:p w14:paraId="68010741" w14:textId="77777777" w:rsidR="002A1A5C" w:rsidRPr="001612BD" w:rsidRDefault="002A1A5C" w:rsidP="00C97275">
            <w:pPr>
              <w:jc w:val="center"/>
              <w:rPr>
                <w:rFonts w:ascii="Arial" w:hAnsi="Arial" w:cs="Arial"/>
              </w:rPr>
            </w:pPr>
          </w:p>
        </w:tc>
      </w:tr>
      <w:tr w:rsidR="002A1A5C" w:rsidRPr="001612BD" w14:paraId="16506BB5" w14:textId="77777777" w:rsidTr="00F2772D">
        <w:trPr>
          <w:cantSplit/>
          <w:trHeight w:val="299"/>
        </w:trPr>
        <w:tc>
          <w:tcPr>
            <w:tcW w:w="1363" w:type="dxa"/>
            <w:tcBorders>
              <w:top w:val="nil"/>
              <w:left w:val="nil"/>
              <w:bottom w:val="nil"/>
              <w:right w:val="nil"/>
            </w:tcBorders>
            <w:vAlign w:val="center"/>
            <w:hideMark/>
          </w:tcPr>
          <w:p w14:paraId="71DBC09E"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16796ECD" w14:textId="77777777" w:rsidR="002A1A5C" w:rsidRPr="001612BD" w:rsidRDefault="002A1A5C" w:rsidP="00C97275">
            <w:pPr>
              <w:rPr>
                <w:rFonts w:ascii="Arial" w:hAnsi="Arial" w:cs="Arial"/>
              </w:rPr>
            </w:pPr>
            <w:r w:rsidRPr="001612BD">
              <w:rPr>
                <w:rFonts w:ascii="Arial" w:hAnsi="Arial" w:cs="Arial"/>
                <w:lang w:val="en-IN"/>
              </w:rPr>
              <w:t>df</w:t>
            </w:r>
          </w:p>
        </w:tc>
        <w:tc>
          <w:tcPr>
            <w:tcW w:w="710" w:type="dxa"/>
            <w:tcBorders>
              <w:top w:val="nil"/>
              <w:left w:val="nil"/>
              <w:bottom w:val="nil"/>
              <w:right w:val="nil"/>
            </w:tcBorders>
            <w:vAlign w:val="center"/>
            <w:hideMark/>
          </w:tcPr>
          <w:p w14:paraId="4B9C7C9F"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710" w:type="dxa"/>
            <w:tcBorders>
              <w:top w:val="nil"/>
              <w:left w:val="nil"/>
              <w:bottom w:val="nil"/>
              <w:right w:val="nil"/>
            </w:tcBorders>
            <w:vAlign w:val="center"/>
            <w:hideMark/>
          </w:tcPr>
          <w:p w14:paraId="4D65CAE9"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852" w:type="dxa"/>
            <w:tcBorders>
              <w:top w:val="nil"/>
              <w:left w:val="nil"/>
              <w:bottom w:val="nil"/>
              <w:right w:val="nil"/>
            </w:tcBorders>
            <w:vAlign w:val="center"/>
            <w:hideMark/>
          </w:tcPr>
          <w:p w14:paraId="55261CBE"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860" w:type="dxa"/>
            <w:tcBorders>
              <w:top w:val="nil"/>
              <w:left w:val="nil"/>
              <w:bottom w:val="nil"/>
              <w:right w:val="nil"/>
            </w:tcBorders>
            <w:vAlign w:val="center"/>
            <w:hideMark/>
          </w:tcPr>
          <w:p w14:paraId="32298588"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924" w:type="dxa"/>
            <w:tcBorders>
              <w:top w:val="nil"/>
              <w:left w:val="nil"/>
              <w:bottom w:val="nil"/>
              <w:right w:val="nil"/>
            </w:tcBorders>
            <w:vAlign w:val="center"/>
            <w:hideMark/>
          </w:tcPr>
          <w:p w14:paraId="7DF48A72"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781" w:type="dxa"/>
            <w:tcBorders>
              <w:top w:val="nil"/>
              <w:left w:val="nil"/>
              <w:bottom w:val="nil"/>
              <w:right w:val="nil"/>
            </w:tcBorders>
            <w:vAlign w:val="center"/>
            <w:hideMark/>
          </w:tcPr>
          <w:p w14:paraId="297021AA"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1108" w:type="dxa"/>
            <w:tcBorders>
              <w:top w:val="nil"/>
              <w:left w:val="nil"/>
              <w:bottom w:val="nil"/>
              <w:right w:val="nil"/>
            </w:tcBorders>
            <w:vAlign w:val="center"/>
            <w:hideMark/>
          </w:tcPr>
          <w:p w14:paraId="4DC8401D" w14:textId="77777777" w:rsidR="002A1A5C" w:rsidRPr="001612BD" w:rsidRDefault="002A1A5C" w:rsidP="00C97275">
            <w:pPr>
              <w:jc w:val="center"/>
              <w:rPr>
                <w:rFonts w:ascii="Arial" w:hAnsi="Arial" w:cs="Arial"/>
              </w:rPr>
            </w:pPr>
          </w:p>
        </w:tc>
      </w:tr>
      <w:tr w:rsidR="002A1A5C" w:rsidRPr="001612BD" w14:paraId="485F2268" w14:textId="77777777" w:rsidTr="00F2772D">
        <w:trPr>
          <w:cantSplit/>
          <w:trHeight w:val="299"/>
        </w:trPr>
        <w:tc>
          <w:tcPr>
            <w:tcW w:w="1363" w:type="dxa"/>
            <w:tcBorders>
              <w:top w:val="nil"/>
              <w:left w:val="nil"/>
              <w:bottom w:val="nil"/>
              <w:right w:val="nil"/>
            </w:tcBorders>
            <w:vAlign w:val="center"/>
            <w:hideMark/>
          </w:tcPr>
          <w:p w14:paraId="2640CA0F" w14:textId="77777777" w:rsidR="002A1A5C" w:rsidRPr="001612BD" w:rsidRDefault="002A1A5C" w:rsidP="00C97275">
            <w:pPr>
              <w:rPr>
                <w:rFonts w:ascii="Arial" w:hAnsi="Arial" w:cs="Arial"/>
              </w:rPr>
            </w:pPr>
          </w:p>
        </w:tc>
        <w:tc>
          <w:tcPr>
            <w:tcW w:w="1028" w:type="dxa"/>
            <w:tcBorders>
              <w:top w:val="nil"/>
              <w:left w:val="nil"/>
              <w:bottom w:val="nil"/>
              <w:right w:val="nil"/>
            </w:tcBorders>
            <w:vAlign w:val="center"/>
            <w:hideMark/>
          </w:tcPr>
          <w:p w14:paraId="1E9469FB" w14:textId="77777777" w:rsidR="002A1A5C" w:rsidRPr="001612BD" w:rsidRDefault="002A1A5C" w:rsidP="00C97275">
            <w:pPr>
              <w:rPr>
                <w:rFonts w:ascii="Arial" w:hAnsi="Arial" w:cs="Arial"/>
              </w:rPr>
            </w:pPr>
            <w:r w:rsidRPr="001612BD">
              <w:rPr>
                <w:rFonts w:ascii="Arial" w:hAnsi="Arial" w:cs="Arial"/>
                <w:lang w:val="en-IN"/>
              </w:rPr>
              <w:t>p-value</w:t>
            </w:r>
          </w:p>
        </w:tc>
        <w:tc>
          <w:tcPr>
            <w:tcW w:w="710" w:type="dxa"/>
            <w:tcBorders>
              <w:top w:val="nil"/>
              <w:left w:val="nil"/>
              <w:bottom w:val="nil"/>
              <w:right w:val="nil"/>
            </w:tcBorders>
            <w:vAlign w:val="center"/>
            <w:hideMark/>
          </w:tcPr>
          <w:p w14:paraId="3EB2956E"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710" w:type="dxa"/>
            <w:tcBorders>
              <w:top w:val="nil"/>
              <w:left w:val="nil"/>
              <w:bottom w:val="nil"/>
              <w:right w:val="nil"/>
            </w:tcBorders>
            <w:vAlign w:val="center"/>
            <w:hideMark/>
          </w:tcPr>
          <w:p w14:paraId="641B6F3B"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852" w:type="dxa"/>
            <w:tcBorders>
              <w:top w:val="nil"/>
              <w:left w:val="nil"/>
              <w:bottom w:val="nil"/>
              <w:right w:val="nil"/>
            </w:tcBorders>
            <w:vAlign w:val="center"/>
            <w:hideMark/>
          </w:tcPr>
          <w:p w14:paraId="0B871536"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860" w:type="dxa"/>
            <w:tcBorders>
              <w:top w:val="nil"/>
              <w:left w:val="nil"/>
              <w:bottom w:val="nil"/>
              <w:right w:val="nil"/>
            </w:tcBorders>
            <w:vAlign w:val="center"/>
            <w:hideMark/>
          </w:tcPr>
          <w:p w14:paraId="584565DF"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924" w:type="dxa"/>
            <w:tcBorders>
              <w:top w:val="nil"/>
              <w:left w:val="nil"/>
              <w:bottom w:val="nil"/>
              <w:right w:val="nil"/>
            </w:tcBorders>
            <w:vAlign w:val="center"/>
            <w:hideMark/>
          </w:tcPr>
          <w:p w14:paraId="7962111F"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781" w:type="dxa"/>
            <w:tcBorders>
              <w:top w:val="nil"/>
              <w:left w:val="nil"/>
              <w:bottom w:val="nil"/>
              <w:right w:val="nil"/>
            </w:tcBorders>
            <w:vAlign w:val="center"/>
            <w:hideMark/>
          </w:tcPr>
          <w:p w14:paraId="4237CECB" w14:textId="77777777" w:rsidR="002A1A5C" w:rsidRPr="001612BD" w:rsidRDefault="002A1A5C" w:rsidP="00C97275">
            <w:pPr>
              <w:jc w:val="center"/>
              <w:rPr>
                <w:rFonts w:ascii="Arial" w:hAnsi="Arial" w:cs="Arial"/>
              </w:rPr>
            </w:pPr>
            <w:r w:rsidRPr="001612BD">
              <w:rPr>
                <w:rFonts w:ascii="Arial" w:hAnsi="Arial" w:cs="Arial"/>
                <w:lang w:val="en-IN"/>
              </w:rPr>
              <w:t>—</w:t>
            </w:r>
          </w:p>
        </w:tc>
        <w:tc>
          <w:tcPr>
            <w:tcW w:w="1108" w:type="dxa"/>
            <w:tcBorders>
              <w:top w:val="nil"/>
              <w:left w:val="nil"/>
              <w:bottom w:val="nil"/>
              <w:right w:val="nil"/>
            </w:tcBorders>
            <w:vAlign w:val="center"/>
            <w:hideMark/>
          </w:tcPr>
          <w:p w14:paraId="72051763" w14:textId="77777777" w:rsidR="002A1A5C" w:rsidRPr="001612BD" w:rsidRDefault="002A1A5C" w:rsidP="00C97275">
            <w:pPr>
              <w:jc w:val="center"/>
              <w:rPr>
                <w:rFonts w:ascii="Arial" w:hAnsi="Arial" w:cs="Arial"/>
              </w:rPr>
            </w:pPr>
          </w:p>
        </w:tc>
      </w:tr>
      <w:tr w:rsidR="002A1A5C" w:rsidRPr="001612BD" w14:paraId="79AF019E" w14:textId="77777777" w:rsidTr="00F2772D">
        <w:trPr>
          <w:cantSplit/>
          <w:trHeight w:val="478"/>
        </w:trPr>
        <w:tc>
          <w:tcPr>
            <w:tcW w:w="1363" w:type="dxa"/>
            <w:tcBorders>
              <w:top w:val="nil"/>
              <w:left w:val="nil"/>
              <w:bottom w:val="nil"/>
              <w:right w:val="nil"/>
            </w:tcBorders>
            <w:vAlign w:val="center"/>
            <w:hideMark/>
          </w:tcPr>
          <w:p w14:paraId="04B7C9ED" w14:textId="77777777" w:rsidR="002A1A5C" w:rsidRPr="001612BD" w:rsidRDefault="002A1A5C" w:rsidP="00C97275">
            <w:pPr>
              <w:rPr>
                <w:rFonts w:ascii="Arial" w:hAnsi="Arial" w:cs="Arial"/>
              </w:rPr>
            </w:pPr>
            <w:r w:rsidRPr="001612BD">
              <w:rPr>
                <w:rFonts w:ascii="Arial" w:hAnsi="Arial" w:cs="Arial"/>
                <w:lang w:val="en-IN"/>
              </w:rPr>
              <w:t>Digital financial management</w:t>
            </w:r>
          </w:p>
        </w:tc>
        <w:tc>
          <w:tcPr>
            <w:tcW w:w="1028" w:type="dxa"/>
            <w:tcBorders>
              <w:top w:val="nil"/>
              <w:left w:val="nil"/>
              <w:bottom w:val="nil"/>
              <w:right w:val="nil"/>
            </w:tcBorders>
            <w:vAlign w:val="center"/>
            <w:hideMark/>
          </w:tcPr>
          <w:p w14:paraId="19CA29EB" w14:textId="77777777" w:rsidR="002A1A5C" w:rsidRPr="001612BD" w:rsidRDefault="002A1A5C" w:rsidP="00C97275">
            <w:pPr>
              <w:rPr>
                <w:rFonts w:ascii="Arial" w:hAnsi="Arial" w:cs="Arial"/>
              </w:rPr>
            </w:pPr>
            <w:r w:rsidRPr="001612BD">
              <w:rPr>
                <w:rFonts w:ascii="Arial" w:hAnsi="Arial" w:cs="Arial"/>
                <w:lang w:val="en-IN"/>
              </w:rPr>
              <w:t>Pearson's r</w:t>
            </w:r>
          </w:p>
        </w:tc>
        <w:tc>
          <w:tcPr>
            <w:tcW w:w="710" w:type="dxa"/>
            <w:tcBorders>
              <w:top w:val="nil"/>
              <w:left w:val="nil"/>
              <w:bottom w:val="nil"/>
              <w:right w:val="nil"/>
            </w:tcBorders>
            <w:vAlign w:val="center"/>
            <w:hideMark/>
          </w:tcPr>
          <w:p w14:paraId="7BB6E546" w14:textId="77777777" w:rsidR="002A1A5C" w:rsidRPr="001612BD" w:rsidRDefault="002A1A5C" w:rsidP="00C97275">
            <w:pPr>
              <w:jc w:val="center"/>
              <w:rPr>
                <w:rFonts w:ascii="Arial" w:hAnsi="Arial" w:cs="Arial"/>
              </w:rPr>
            </w:pPr>
            <w:r w:rsidRPr="001612BD">
              <w:rPr>
                <w:rFonts w:ascii="Arial" w:hAnsi="Arial" w:cs="Arial"/>
                <w:lang w:val="en-IN"/>
              </w:rPr>
              <w:t>0.609</w:t>
            </w:r>
          </w:p>
        </w:tc>
        <w:tc>
          <w:tcPr>
            <w:tcW w:w="710" w:type="dxa"/>
            <w:tcBorders>
              <w:top w:val="nil"/>
              <w:left w:val="nil"/>
              <w:bottom w:val="nil"/>
              <w:right w:val="nil"/>
            </w:tcBorders>
            <w:vAlign w:val="center"/>
            <w:hideMark/>
          </w:tcPr>
          <w:p w14:paraId="3286A485" w14:textId="77777777" w:rsidR="002A1A5C" w:rsidRPr="001612BD" w:rsidRDefault="002A1A5C" w:rsidP="00C97275">
            <w:pPr>
              <w:jc w:val="center"/>
              <w:rPr>
                <w:rFonts w:ascii="Arial" w:hAnsi="Arial" w:cs="Arial"/>
              </w:rPr>
            </w:pPr>
            <w:r w:rsidRPr="001612BD">
              <w:rPr>
                <w:rFonts w:ascii="Arial" w:hAnsi="Arial" w:cs="Arial"/>
                <w:lang w:val="en-IN"/>
              </w:rPr>
              <w:t>0.495</w:t>
            </w:r>
          </w:p>
        </w:tc>
        <w:tc>
          <w:tcPr>
            <w:tcW w:w="852" w:type="dxa"/>
            <w:tcBorders>
              <w:top w:val="nil"/>
              <w:left w:val="nil"/>
              <w:bottom w:val="nil"/>
              <w:right w:val="nil"/>
            </w:tcBorders>
            <w:vAlign w:val="center"/>
            <w:hideMark/>
          </w:tcPr>
          <w:p w14:paraId="72623FFB" w14:textId="77777777" w:rsidR="002A1A5C" w:rsidRPr="001612BD" w:rsidRDefault="002A1A5C" w:rsidP="00C97275">
            <w:pPr>
              <w:jc w:val="center"/>
              <w:rPr>
                <w:rFonts w:ascii="Arial" w:hAnsi="Arial" w:cs="Arial"/>
              </w:rPr>
            </w:pPr>
            <w:r w:rsidRPr="001612BD">
              <w:rPr>
                <w:rFonts w:ascii="Arial" w:hAnsi="Arial" w:cs="Arial"/>
                <w:lang w:val="en-IN"/>
              </w:rPr>
              <w:t>0.474</w:t>
            </w:r>
          </w:p>
        </w:tc>
        <w:tc>
          <w:tcPr>
            <w:tcW w:w="860" w:type="dxa"/>
            <w:tcBorders>
              <w:top w:val="nil"/>
              <w:left w:val="nil"/>
              <w:bottom w:val="nil"/>
              <w:right w:val="nil"/>
            </w:tcBorders>
            <w:vAlign w:val="center"/>
            <w:hideMark/>
          </w:tcPr>
          <w:p w14:paraId="3E3D6CD4" w14:textId="77777777" w:rsidR="002A1A5C" w:rsidRPr="001612BD" w:rsidRDefault="002A1A5C" w:rsidP="00C97275">
            <w:pPr>
              <w:jc w:val="center"/>
              <w:rPr>
                <w:rFonts w:ascii="Arial" w:hAnsi="Arial" w:cs="Arial"/>
              </w:rPr>
            </w:pPr>
            <w:r w:rsidRPr="001612BD">
              <w:rPr>
                <w:rFonts w:ascii="Arial" w:hAnsi="Arial" w:cs="Arial"/>
                <w:lang w:val="en-IN"/>
              </w:rPr>
              <w:t>0.784</w:t>
            </w:r>
          </w:p>
        </w:tc>
        <w:tc>
          <w:tcPr>
            <w:tcW w:w="924" w:type="dxa"/>
            <w:tcBorders>
              <w:top w:val="nil"/>
              <w:left w:val="nil"/>
              <w:bottom w:val="nil"/>
              <w:right w:val="nil"/>
            </w:tcBorders>
            <w:vAlign w:val="center"/>
            <w:hideMark/>
          </w:tcPr>
          <w:p w14:paraId="5584E98A" w14:textId="77777777" w:rsidR="002A1A5C" w:rsidRPr="001612BD" w:rsidRDefault="002A1A5C" w:rsidP="00C97275">
            <w:pPr>
              <w:jc w:val="center"/>
              <w:rPr>
                <w:rFonts w:ascii="Arial" w:hAnsi="Arial" w:cs="Arial"/>
              </w:rPr>
            </w:pPr>
            <w:r w:rsidRPr="001612BD">
              <w:rPr>
                <w:rFonts w:ascii="Arial" w:hAnsi="Arial" w:cs="Arial"/>
                <w:lang w:val="en-IN"/>
              </w:rPr>
              <w:t>0.667</w:t>
            </w:r>
          </w:p>
        </w:tc>
        <w:tc>
          <w:tcPr>
            <w:tcW w:w="781" w:type="dxa"/>
            <w:tcBorders>
              <w:top w:val="nil"/>
              <w:left w:val="nil"/>
              <w:bottom w:val="nil"/>
              <w:right w:val="nil"/>
            </w:tcBorders>
            <w:vAlign w:val="center"/>
            <w:hideMark/>
          </w:tcPr>
          <w:p w14:paraId="67003BE1" w14:textId="77777777" w:rsidR="002A1A5C" w:rsidRPr="001612BD" w:rsidRDefault="002A1A5C" w:rsidP="00C97275">
            <w:pPr>
              <w:jc w:val="center"/>
              <w:rPr>
                <w:rFonts w:ascii="Arial" w:hAnsi="Arial" w:cs="Arial"/>
              </w:rPr>
            </w:pPr>
            <w:r w:rsidRPr="001612BD">
              <w:rPr>
                <w:rFonts w:ascii="Arial" w:hAnsi="Arial" w:cs="Arial"/>
                <w:lang w:val="en-IN"/>
              </w:rPr>
              <w:t>0.671</w:t>
            </w:r>
          </w:p>
        </w:tc>
        <w:tc>
          <w:tcPr>
            <w:tcW w:w="1108" w:type="dxa"/>
            <w:tcBorders>
              <w:top w:val="nil"/>
              <w:left w:val="nil"/>
              <w:bottom w:val="nil"/>
              <w:right w:val="nil"/>
            </w:tcBorders>
            <w:vAlign w:val="center"/>
            <w:hideMark/>
          </w:tcPr>
          <w:p w14:paraId="0F062465" w14:textId="77777777" w:rsidR="002A1A5C" w:rsidRPr="001612BD" w:rsidRDefault="002A1A5C" w:rsidP="00C97275">
            <w:pPr>
              <w:jc w:val="center"/>
              <w:rPr>
                <w:rFonts w:ascii="Arial" w:hAnsi="Arial" w:cs="Arial"/>
              </w:rPr>
            </w:pPr>
            <w:r w:rsidRPr="001612BD">
              <w:rPr>
                <w:rFonts w:ascii="Arial" w:hAnsi="Arial" w:cs="Arial"/>
                <w:lang w:val="en-IN"/>
              </w:rPr>
              <w:t>—</w:t>
            </w:r>
          </w:p>
        </w:tc>
      </w:tr>
      <w:tr w:rsidR="002A1A5C" w:rsidRPr="001612BD" w14:paraId="62BB232C" w14:textId="77777777" w:rsidTr="00F2772D">
        <w:trPr>
          <w:cantSplit/>
          <w:trHeight w:val="299"/>
        </w:trPr>
        <w:tc>
          <w:tcPr>
            <w:tcW w:w="1363" w:type="dxa"/>
            <w:tcBorders>
              <w:top w:val="nil"/>
              <w:left w:val="nil"/>
              <w:bottom w:val="nil"/>
              <w:right w:val="nil"/>
            </w:tcBorders>
            <w:vAlign w:val="center"/>
            <w:hideMark/>
          </w:tcPr>
          <w:p w14:paraId="49DDFCD0" w14:textId="77777777" w:rsidR="002A1A5C" w:rsidRPr="001612BD" w:rsidRDefault="002A1A5C" w:rsidP="00C97275">
            <w:pPr>
              <w:jc w:val="center"/>
              <w:rPr>
                <w:rFonts w:ascii="Arial" w:hAnsi="Arial" w:cs="Arial"/>
              </w:rPr>
            </w:pPr>
          </w:p>
        </w:tc>
        <w:tc>
          <w:tcPr>
            <w:tcW w:w="1028" w:type="dxa"/>
            <w:tcBorders>
              <w:top w:val="nil"/>
              <w:left w:val="nil"/>
              <w:bottom w:val="nil"/>
              <w:right w:val="nil"/>
            </w:tcBorders>
            <w:vAlign w:val="center"/>
            <w:hideMark/>
          </w:tcPr>
          <w:p w14:paraId="64389F7C" w14:textId="77777777" w:rsidR="002A1A5C" w:rsidRPr="001612BD" w:rsidRDefault="002A1A5C" w:rsidP="00C97275">
            <w:pPr>
              <w:rPr>
                <w:rFonts w:ascii="Arial" w:hAnsi="Arial" w:cs="Arial"/>
              </w:rPr>
            </w:pPr>
            <w:r w:rsidRPr="001612BD">
              <w:rPr>
                <w:rFonts w:ascii="Arial" w:hAnsi="Arial" w:cs="Arial"/>
                <w:lang w:val="en-IN"/>
              </w:rPr>
              <w:t>df</w:t>
            </w:r>
          </w:p>
        </w:tc>
        <w:tc>
          <w:tcPr>
            <w:tcW w:w="710" w:type="dxa"/>
            <w:tcBorders>
              <w:top w:val="nil"/>
              <w:left w:val="nil"/>
              <w:bottom w:val="nil"/>
              <w:right w:val="nil"/>
            </w:tcBorders>
            <w:vAlign w:val="center"/>
            <w:hideMark/>
          </w:tcPr>
          <w:p w14:paraId="6B4B55C6"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710" w:type="dxa"/>
            <w:tcBorders>
              <w:top w:val="nil"/>
              <w:left w:val="nil"/>
              <w:bottom w:val="nil"/>
              <w:right w:val="nil"/>
            </w:tcBorders>
            <w:vAlign w:val="center"/>
            <w:hideMark/>
          </w:tcPr>
          <w:p w14:paraId="44268531"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852" w:type="dxa"/>
            <w:tcBorders>
              <w:top w:val="nil"/>
              <w:left w:val="nil"/>
              <w:bottom w:val="nil"/>
              <w:right w:val="nil"/>
            </w:tcBorders>
            <w:vAlign w:val="center"/>
            <w:hideMark/>
          </w:tcPr>
          <w:p w14:paraId="14D070CF"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860" w:type="dxa"/>
            <w:tcBorders>
              <w:top w:val="nil"/>
              <w:left w:val="nil"/>
              <w:bottom w:val="nil"/>
              <w:right w:val="nil"/>
            </w:tcBorders>
            <w:vAlign w:val="center"/>
            <w:hideMark/>
          </w:tcPr>
          <w:p w14:paraId="1B847E08"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924" w:type="dxa"/>
            <w:tcBorders>
              <w:top w:val="nil"/>
              <w:left w:val="nil"/>
              <w:bottom w:val="nil"/>
              <w:right w:val="nil"/>
            </w:tcBorders>
            <w:vAlign w:val="center"/>
            <w:hideMark/>
          </w:tcPr>
          <w:p w14:paraId="44E3C1A9"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781" w:type="dxa"/>
            <w:tcBorders>
              <w:top w:val="nil"/>
              <w:left w:val="nil"/>
              <w:bottom w:val="nil"/>
              <w:right w:val="nil"/>
            </w:tcBorders>
            <w:vAlign w:val="center"/>
            <w:hideMark/>
          </w:tcPr>
          <w:p w14:paraId="7089588B" w14:textId="77777777" w:rsidR="002A1A5C" w:rsidRPr="001612BD" w:rsidRDefault="002A1A5C" w:rsidP="00C97275">
            <w:pPr>
              <w:jc w:val="center"/>
              <w:rPr>
                <w:rFonts w:ascii="Arial" w:hAnsi="Arial" w:cs="Arial"/>
              </w:rPr>
            </w:pPr>
            <w:r w:rsidRPr="001612BD">
              <w:rPr>
                <w:rFonts w:ascii="Arial" w:hAnsi="Arial" w:cs="Arial"/>
                <w:lang w:val="en-IN"/>
              </w:rPr>
              <w:t>204</w:t>
            </w:r>
          </w:p>
        </w:tc>
        <w:tc>
          <w:tcPr>
            <w:tcW w:w="1108" w:type="dxa"/>
            <w:tcBorders>
              <w:top w:val="nil"/>
              <w:left w:val="nil"/>
              <w:bottom w:val="nil"/>
              <w:right w:val="nil"/>
            </w:tcBorders>
            <w:vAlign w:val="center"/>
            <w:hideMark/>
          </w:tcPr>
          <w:p w14:paraId="6016B8C4" w14:textId="77777777" w:rsidR="002A1A5C" w:rsidRPr="001612BD" w:rsidRDefault="002A1A5C" w:rsidP="00C97275">
            <w:pPr>
              <w:jc w:val="center"/>
              <w:rPr>
                <w:rFonts w:ascii="Arial" w:hAnsi="Arial" w:cs="Arial"/>
              </w:rPr>
            </w:pPr>
            <w:r w:rsidRPr="001612BD">
              <w:rPr>
                <w:rFonts w:ascii="Arial" w:hAnsi="Arial" w:cs="Arial"/>
                <w:lang w:val="en-IN"/>
              </w:rPr>
              <w:t>—</w:t>
            </w:r>
          </w:p>
        </w:tc>
      </w:tr>
      <w:tr w:rsidR="002A1A5C" w:rsidRPr="001612BD" w14:paraId="79EEECC7" w14:textId="77777777" w:rsidTr="00F2772D">
        <w:trPr>
          <w:cantSplit/>
          <w:trHeight w:val="77"/>
        </w:trPr>
        <w:tc>
          <w:tcPr>
            <w:tcW w:w="1363" w:type="dxa"/>
            <w:tcBorders>
              <w:top w:val="nil"/>
              <w:left w:val="nil"/>
              <w:bottom w:val="single" w:sz="12" w:space="0" w:color="333333"/>
              <w:right w:val="nil"/>
            </w:tcBorders>
            <w:vAlign w:val="center"/>
            <w:hideMark/>
          </w:tcPr>
          <w:p w14:paraId="4041455F" w14:textId="77777777" w:rsidR="002A1A5C" w:rsidRPr="001612BD" w:rsidRDefault="002A1A5C" w:rsidP="00C97275">
            <w:pPr>
              <w:jc w:val="center"/>
              <w:rPr>
                <w:rFonts w:ascii="Arial" w:hAnsi="Arial" w:cs="Arial"/>
              </w:rPr>
            </w:pPr>
          </w:p>
        </w:tc>
        <w:tc>
          <w:tcPr>
            <w:tcW w:w="1028" w:type="dxa"/>
            <w:tcBorders>
              <w:top w:val="nil"/>
              <w:left w:val="nil"/>
              <w:bottom w:val="single" w:sz="12" w:space="0" w:color="333333"/>
              <w:right w:val="nil"/>
            </w:tcBorders>
            <w:vAlign w:val="center"/>
            <w:hideMark/>
          </w:tcPr>
          <w:p w14:paraId="230F270E" w14:textId="77777777" w:rsidR="002A1A5C" w:rsidRPr="001612BD" w:rsidRDefault="002A1A5C" w:rsidP="00C97275">
            <w:pPr>
              <w:rPr>
                <w:rFonts w:ascii="Arial" w:hAnsi="Arial" w:cs="Arial"/>
              </w:rPr>
            </w:pPr>
            <w:r w:rsidRPr="001612BD">
              <w:rPr>
                <w:rFonts w:ascii="Arial" w:hAnsi="Arial" w:cs="Arial"/>
                <w:lang w:val="en-IN"/>
              </w:rPr>
              <w:t>p-value</w:t>
            </w:r>
          </w:p>
        </w:tc>
        <w:tc>
          <w:tcPr>
            <w:tcW w:w="710" w:type="dxa"/>
            <w:tcBorders>
              <w:top w:val="nil"/>
              <w:left w:val="nil"/>
              <w:bottom w:val="single" w:sz="12" w:space="0" w:color="333333"/>
              <w:right w:val="nil"/>
            </w:tcBorders>
            <w:vAlign w:val="center"/>
            <w:hideMark/>
          </w:tcPr>
          <w:p w14:paraId="1759F9E3"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710" w:type="dxa"/>
            <w:tcBorders>
              <w:top w:val="nil"/>
              <w:left w:val="nil"/>
              <w:bottom w:val="single" w:sz="12" w:space="0" w:color="333333"/>
              <w:right w:val="nil"/>
            </w:tcBorders>
            <w:vAlign w:val="center"/>
            <w:hideMark/>
          </w:tcPr>
          <w:p w14:paraId="71D43CF9"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852" w:type="dxa"/>
            <w:tcBorders>
              <w:top w:val="nil"/>
              <w:left w:val="nil"/>
              <w:bottom w:val="single" w:sz="12" w:space="0" w:color="333333"/>
              <w:right w:val="nil"/>
            </w:tcBorders>
            <w:vAlign w:val="center"/>
            <w:hideMark/>
          </w:tcPr>
          <w:p w14:paraId="76340F8B"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860" w:type="dxa"/>
            <w:tcBorders>
              <w:top w:val="nil"/>
              <w:left w:val="nil"/>
              <w:bottom w:val="single" w:sz="12" w:space="0" w:color="333333"/>
              <w:right w:val="nil"/>
            </w:tcBorders>
            <w:vAlign w:val="center"/>
            <w:hideMark/>
          </w:tcPr>
          <w:p w14:paraId="464547B3"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924" w:type="dxa"/>
            <w:tcBorders>
              <w:top w:val="nil"/>
              <w:left w:val="nil"/>
              <w:bottom w:val="single" w:sz="12" w:space="0" w:color="333333"/>
              <w:right w:val="nil"/>
            </w:tcBorders>
            <w:vAlign w:val="center"/>
            <w:hideMark/>
          </w:tcPr>
          <w:p w14:paraId="6ADC6FC6"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781" w:type="dxa"/>
            <w:tcBorders>
              <w:top w:val="nil"/>
              <w:left w:val="nil"/>
              <w:bottom w:val="single" w:sz="12" w:space="0" w:color="333333"/>
              <w:right w:val="nil"/>
            </w:tcBorders>
            <w:vAlign w:val="center"/>
            <w:hideMark/>
          </w:tcPr>
          <w:p w14:paraId="25B8DF4A" w14:textId="77777777" w:rsidR="002A1A5C" w:rsidRPr="001612BD" w:rsidRDefault="002A1A5C" w:rsidP="00C97275">
            <w:pPr>
              <w:jc w:val="center"/>
              <w:rPr>
                <w:rFonts w:ascii="Arial" w:hAnsi="Arial" w:cs="Arial"/>
              </w:rPr>
            </w:pPr>
            <w:r w:rsidRPr="001612BD">
              <w:rPr>
                <w:rFonts w:ascii="Arial" w:hAnsi="Arial" w:cs="Arial"/>
                <w:lang w:val="en-IN"/>
              </w:rPr>
              <w:t>&lt; .001</w:t>
            </w:r>
          </w:p>
        </w:tc>
        <w:tc>
          <w:tcPr>
            <w:tcW w:w="1108" w:type="dxa"/>
            <w:tcBorders>
              <w:top w:val="nil"/>
              <w:left w:val="nil"/>
              <w:bottom w:val="single" w:sz="12" w:space="0" w:color="333333"/>
              <w:right w:val="nil"/>
            </w:tcBorders>
            <w:vAlign w:val="center"/>
            <w:hideMark/>
          </w:tcPr>
          <w:p w14:paraId="405AE423" w14:textId="77777777" w:rsidR="002A1A5C" w:rsidRPr="001612BD" w:rsidRDefault="002A1A5C" w:rsidP="00C97275">
            <w:pPr>
              <w:jc w:val="center"/>
              <w:rPr>
                <w:rFonts w:ascii="Arial" w:hAnsi="Arial" w:cs="Arial"/>
              </w:rPr>
            </w:pPr>
            <w:r w:rsidRPr="001612BD">
              <w:rPr>
                <w:rFonts w:ascii="Arial" w:hAnsi="Arial" w:cs="Arial"/>
                <w:lang w:val="en-IN"/>
              </w:rPr>
              <w:t>—</w:t>
            </w:r>
          </w:p>
        </w:tc>
      </w:tr>
      <w:tr w:rsidR="002A1A5C" w:rsidRPr="001612BD" w14:paraId="3BB5BAA2" w14:textId="77777777" w:rsidTr="00F2772D">
        <w:trPr>
          <w:trHeight w:val="51"/>
        </w:trPr>
        <w:tc>
          <w:tcPr>
            <w:tcW w:w="1363" w:type="dxa"/>
            <w:tcBorders>
              <w:top w:val="nil"/>
              <w:left w:val="nil"/>
              <w:bottom w:val="nil"/>
              <w:right w:val="nil"/>
            </w:tcBorders>
            <w:vAlign w:val="bottom"/>
            <w:hideMark/>
          </w:tcPr>
          <w:p w14:paraId="5DFE74DE" w14:textId="77777777" w:rsidR="002A1A5C" w:rsidRPr="001612BD" w:rsidRDefault="002A1A5C" w:rsidP="00C97275">
            <w:pPr>
              <w:jc w:val="center"/>
              <w:rPr>
                <w:rFonts w:ascii="Arial" w:hAnsi="Arial" w:cs="Arial"/>
              </w:rPr>
            </w:pPr>
          </w:p>
        </w:tc>
        <w:tc>
          <w:tcPr>
            <w:tcW w:w="1028" w:type="dxa"/>
            <w:tcBorders>
              <w:top w:val="nil"/>
              <w:left w:val="nil"/>
              <w:bottom w:val="nil"/>
              <w:right w:val="nil"/>
            </w:tcBorders>
            <w:vAlign w:val="bottom"/>
            <w:hideMark/>
          </w:tcPr>
          <w:p w14:paraId="05D65C1E" w14:textId="77777777" w:rsidR="002A1A5C" w:rsidRPr="001612BD" w:rsidRDefault="002A1A5C" w:rsidP="00C97275">
            <w:pPr>
              <w:jc w:val="center"/>
              <w:rPr>
                <w:rFonts w:ascii="Arial" w:hAnsi="Arial" w:cs="Arial"/>
              </w:rPr>
            </w:pPr>
          </w:p>
        </w:tc>
        <w:tc>
          <w:tcPr>
            <w:tcW w:w="710" w:type="dxa"/>
            <w:tcBorders>
              <w:top w:val="nil"/>
              <w:left w:val="nil"/>
              <w:bottom w:val="nil"/>
              <w:right w:val="nil"/>
            </w:tcBorders>
            <w:vAlign w:val="bottom"/>
            <w:hideMark/>
          </w:tcPr>
          <w:p w14:paraId="0B989ADB" w14:textId="77777777" w:rsidR="002A1A5C" w:rsidRPr="001612BD" w:rsidRDefault="002A1A5C" w:rsidP="00C97275">
            <w:pPr>
              <w:jc w:val="center"/>
              <w:rPr>
                <w:rFonts w:ascii="Arial" w:hAnsi="Arial" w:cs="Arial"/>
              </w:rPr>
            </w:pPr>
          </w:p>
        </w:tc>
        <w:tc>
          <w:tcPr>
            <w:tcW w:w="710" w:type="dxa"/>
            <w:tcBorders>
              <w:top w:val="nil"/>
              <w:left w:val="nil"/>
              <w:bottom w:val="nil"/>
              <w:right w:val="nil"/>
            </w:tcBorders>
            <w:vAlign w:val="bottom"/>
            <w:hideMark/>
          </w:tcPr>
          <w:p w14:paraId="7879809F" w14:textId="77777777" w:rsidR="002A1A5C" w:rsidRPr="001612BD" w:rsidRDefault="002A1A5C" w:rsidP="00C97275">
            <w:pPr>
              <w:jc w:val="center"/>
              <w:rPr>
                <w:rFonts w:ascii="Arial" w:hAnsi="Arial" w:cs="Arial"/>
              </w:rPr>
            </w:pPr>
          </w:p>
        </w:tc>
        <w:tc>
          <w:tcPr>
            <w:tcW w:w="852" w:type="dxa"/>
            <w:tcBorders>
              <w:top w:val="nil"/>
              <w:left w:val="nil"/>
              <w:bottom w:val="nil"/>
              <w:right w:val="nil"/>
            </w:tcBorders>
            <w:vAlign w:val="bottom"/>
            <w:hideMark/>
          </w:tcPr>
          <w:p w14:paraId="68485563" w14:textId="77777777" w:rsidR="002A1A5C" w:rsidRPr="001612BD" w:rsidRDefault="002A1A5C" w:rsidP="00C97275">
            <w:pPr>
              <w:jc w:val="center"/>
              <w:rPr>
                <w:rFonts w:ascii="Arial" w:hAnsi="Arial" w:cs="Arial"/>
              </w:rPr>
            </w:pPr>
          </w:p>
        </w:tc>
        <w:tc>
          <w:tcPr>
            <w:tcW w:w="860" w:type="dxa"/>
            <w:tcBorders>
              <w:top w:val="nil"/>
              <w:left w:val="nil"/>
              <w:bottom w:val="nil"/>
              <w:right w:val="nil"/>
            </w:tcBorders>
            <w:vAlign w:val="bottom"/>
            <w:hideMark/>
          </w:tcPr>
          <w:p w14:paraId="3A009A18" w14:textId="77777777" w:rsidR="002A1A5C" w:rsidRPr="001612BD" w:rsidRDefault="002A1A5C" w:rsidP="00C97275">
            <w:pPr>
              <w:jc w:val="center"/>
              <w:rPr>
                <w:rFonts w:ascii="Arial" w:hAnsi="Arial" w:cs="Arial"/>
              </w:rPr>
            </w:pPr>
          </w:p>
        </w:tc>
        <w:tc>
          <w:tcPr>
            <w:tcW w:w="924" w:type="dxa"/>
            <w:tcBorders>
              <w:top w:val="nil"/>
              <w:left w:val="nil"/>
              <w:bottom w:val="nil"/>
              <w:right w:val="nil"/>
            </w:tcBorders>
            <w:vAlign w:val="bottom"/>
            <w:hideMark/>
          </w:tcPr>
          <w:p w14:paraId="44247079" w14:textId="77777777" w:rsidR="002A1A5C" w:rsidRPr="001612BD" w:rsidRDefault="002A1A5C" w:rsidP="00C97275">
            <w:pPr>
              <w:jc w:val="center"/>
              <w:rPr>
                <w:rFonts w:ascii="Arial" w:hAnsi="Arial" w:cs="Arial"/>
              </w:rPr>
            </w:pPr>
          </w:p>
        </w:tc>
        <w:tc>
          <w:tcPr>
            <w:tcW w:w="781" w:type="dxa"/>
            <w:tcBorders>
              <w:top w:val="nil"/>
              <w:left w:val="nil"/>
              <w:bottom w:val="nil"/>
              <w:right w:val="nil"/>
            </w:tcBorders>
            <w:vAlign w:val="bottom"/>
            <w:hideMark/>
          </w:tcPr>
          <w:p w14:paraId="44FB9F0F" w14:textId="77777777" w:rsidR="002A1A5C" w:rsidRPr="001612BD" w:rsidRDefault="002A1A5C" w:rsidP="00C97275">
            <w:pPr>
              <w:jc w:val="center"/>
              <w:rPr>
                <w:rFonts w:ascii="Arial" w:hAnsi="Arial" w:cs="Arial"/>
              </w:rPr>
            </w:pPr>
          </w:p>
        </w:tc>
        <w:tc>
          <w:tcPr>
            <w:tcW w:w="1108" w:type="dxa"/>
            <w:tcBorders>
              <w:top w:val="nil"/>
              <w:left w:val="nil"/>
              <w:bottom w:val="nil"/>
              <w:right w:val="nil"/>
            </w:tcBorders>
            <w:vAlign w:val="bottom"/>
            <w:hideMark/>
          </w:tcPr>
          <w:p w14:paraId="0411D8C5" w14:textId="77777777" w:rsidR="002A1A5C" w:rsidRPr="001612BD" w:rsidRDefault="002A1A5C" w:rsidP="00C97275">
            <w:pPr>
              <w:jc w:val="center"/>
              <w:rPr>
                <w:rFonts w:ascii="Arial" w:hAnsi="Arial" w:cs="Arial"/>
              </w:rPr>
            </w:pPr>
          </w:p>
        </w:tc>
      </w:tr>
    </w:tbl>
    <w:p w14:paraId="45C5B41D" w14:textId="77777777" w:rsidR="002A1A5C" w:rsidRDefault="002A1A5C" w:rsidP="00C97275">
      <w:pPr>
        <w:outlineLvl w:val="0"/>
        <w:rPr>
          <w:rFonts w:ascii="Arial" w:hAnsi="Arial" w:cs="Arial"/>
          <w:kern w:val="36"/>
          <w:lang w:val="en-IN"/>
        </w:rPr>
      </w:pPr>
      <w:r w:rsidRPr="001612BD">
        <w:rPr>
          <w:rFonts w:ascii="Arial" w:hAnsi="Arial" w:cs="Arial"/>
          <w:kern w:val="36"/>
          <w:lang w:val="en-IN"/>
        </w:rPr>
        <w:t xml:space="preserve">Source: Primary Data, </w:t>
      </w:r>
      <w:proofErr w:type="spellStart"/>
      <w:r w:rsidRPr="001612BD">
        <w:rPr>
          <w:rFonts w:ascii="Arial" w:hAnsi="Arial" w:cs="Arial"/>
          <w:kern w:val="36"/>
          <w:lang w:val="en-IN"/>
        </w:rPr>
        <w:t>Jamovi</w:t>
      </w:r>
      <w:proofErr w:type="spellEnd"/>
    </w:p>
    <w:p w14:paraId="4C9B9F84" w14:textId="77777777" w:rsidR="003F3CB2" w:rsidRPr="001612BD" w:rsidRDefault="003F3CB2" w:rsidP="00C97275">
      <w:pPr>
        <w:outlineLvl w:val="0"/>
        <w:rPr>
          <w:rFonts w:ascii="Arial" w:hAnsi="Arial" w:cs="Arial"/>
          <w:lang w:val="en-IN"/>
        </w:rPr>
      </w:pPr>
    </w:p>
    <w:p w14:paraId="094362C6" w14:textId="77777777" w:rsidR="002A1A5C" w:rsidRPr="001612BD" w:rsidRDefault="002A1A5C" w:rsidP="00C97275">
      <w:pPr>
        <w:jc w:val="both"/>
        <w:outlineLvl w:val="0"/>
        <w:rPr>
          <w:rFonts w:ascii="Arial" w:hAnsi="Arial" w:cs="Arial"/>
          <w:b/>
          <w:bCs/>
          <w:lang w:val="en-IN"/>
        </w:rPr>
      </w:pPr>
      <w:r w:rsidRPr="001612BD">
        <w:rPr>
          <w:rFonts w:ascii="Arial" w:hAnsi="Arial" w:cs="Arial"/>
          <w:lang w:val="en-IN"/>
        </w:rPr>
        <w:t xml:space="preserve">The Karl Pearson’s Moment- Correlation Coefficient studies the relationship between the seven variables of the construct </w:t>
      </w:r>
      <w:r w:rsidRPr="001612BD">
        <w:rPr>
          <w:rFonts w:ascii="Arial" w:hAnsi="Arial" w:cs="Arial"/>
        </w:rPr>
        <w:t>Role of Green finance-oriented payment options in promoting environmentally responsible financial behavior</w:t>
      </w:r>
      <w:r w:rsidRPr="001612BD">
        <w:rPr>
          <w:rFonts w:ascii="Arial" w:hAnsi="Arial" w:cs="Arial"/>
          <w:lang w:val="en-IN"/>
        </w:rPr>
        <w:t>. The relationship here indicates that most of the variables are correlated. The magnitude of correlation ranges from small to very strong. Very high degree positive association can be seen in between Use of digital receipts instead of paper, Reduction in physical bank visits and Switch to online shopping and payments; and strong  correlation is there between Frequency of using Paytm for recurring payments, Engagement in eco-friendly donations or campaigns via app and Digital financial management. Moderate positive correlation exist between Use of digital receipts instead of paper and Frequency of using Paytm for recurring payments; and between Avoidance of cash handling and Digital financial management. The variables switch to online shopping and payments and Engagement in eco-friendly donations or campaigns via app indicate small significant correlation. The correlation results give that there exist internal consistency among most of the variables of</w:t>
      </w:r>
      <w:r w:rsidRPr="001612BD">
        <w:rPr>
          <w:rFonts w:ascii="Arial" w:hAnsi="Arial" w:cs="Arial"/>
          <w:b/>
          <w:bCs/>
          <w:lang w:val="en-IN"/>
        </w:rPr>
        <w:t xml:space="preserve"> </w:t>
      </w:r>
      <w:r w:rsidRPr="001612BD">
        <w:rPr>
          <w:rFonts w:ascii="Arial" w:hAnsi="Arial" w:cs="Arial"/>
          <w:lang w:val="en-IN"/>
        </w:rPr>
        <w:t>Role of Fintech in promoting environmentally responsible financial behaviour.</w:t>
      </w:r>
      <w:r w:rsidRPr="001612BD">
        <w:rPr>
          <w:rFonts w:ascii="Arial" w:hAnsi="Arial" w:cs="Arial"/>
          <w:b/>
          <w:bCs/>
          <w:lang w:val="en-IN"/>
        </w:rPr>
        <w:t xml:space="preserve">  </w:t>
      </w:r>
    </w:p>
    <w:p w14:paraId="7930F4E8" w14:textId="77777777" w:rsidR="00AC7334" w:rsidRPr="001612BD" w:rsidRDefault="00AC7334" w:rsidP="00C97275">
      <w:pPr>
        <w:jc w:val="both"/>
        <w:outlineLvl w:val="0"/>
        <w:rPr>
          <w:rFonts w:ascii="Arial" w:hAnsi="Arial" w:cs="Arial"/>
          <w:lang w:val="en-IN"/>
        </w:rPr>
      </w:pPr>
    </w:p>
    <w:p w14:paraId="66306436" w14:textId="77777777" w:rsidR="002A1A5C" w:rsidRDefault="00AC7334" w:rsidP="00AC7334">
      <w:pPr>
        <w:outlineLvl w:val="0"/>
        <w:rPr>
          <w:rFonts w:ascii="Arial" w:hAnsi="Arial" w:cs="Arial"/>
          <w:b/>
          <w:bCs/>
          <w:kern w:val="36"/>
          <w:lang w:val="en-IN"/>
        </w:rPr>
      </w:pPr>
      <w:r w:rsidRPr="001612BD">
        <w:rPr>
          <w:rFonts w:ascii="Arial" w:hAnsi="Arial" w:cs="Arial"/>
          <w:b/>
          <w:bCs/>
          <w:lang w:val="en-IN"/>
        </w:rPr>
        <w:t>Table</w:t>
      </w:r>
      <w:r w:rsidR="00513B52" w:rsidRPr="001612BD">
        <w:rPr>
          <w:rFonts w:ascii="Arial" w:hAnsi="Arial" w:cs="Arial"/>
          <w:b/>
          <w:bCs/>
          <w:lang w:val="en-IN"/>
        </w:rPr>
        <w:t xml:space="preserve">. </w:t>
      </w:r>
      <w:r w:rsidR="000D2F8E" w:rsidRPr="001612BD">
        <w:rPr>
          <w:rFonts w:ascii="Arial" w:hAnsi="Arial" w:cs="Arial"/>
          <w:b/>
          <w:bCs/>
          <w:lang w:val="en-IN"/>
        </w:rPr>
        <w:t>9</w:t>
      </w:r>
      <w:r w:rsidR="00513B52" w:rsidRPr="001612BD">
        <w:rPr>
          <w:rFonts w:ascii="Arial" w:hAnsi="Arial" w:cs="Arial"/>
          <w:b/>
          <w:bCs/>
          <w:lang w:val="en-IN"/>
        </w:rPr>
        <w:t>.</w:t>
      </w:r>
      <w:r w:rsidRPr="001612BD">
        <w:rPr>
          <w:rFonts w:ascii="Arial" w:hAnsi="Arial" w:cs="Arial"/>
          <w:b/>
          <w:bCs/>
          <w:lang w:val="en-IN"/>
        </w:rPr>
        <w:t xml:space="preserve"> </w:t>
      </w:r>
      <w:r w:rsidR="002A1A5C" w:rsidRPr="001612BD">
        <w:rPr>
          <w:rFonts w:ascii="Arial" w:hAnsi="Arial" w:cs="Arial"/>
          <w:b/>
          <w:bCs/>
          <w:kern w:val="36"/>
          <w:lang w:val="en-IN"/>
        </w:rPr>
        <w:t>Linear Regression</w:t>
      </w:r>
    </w:p>
    <w:p w14:paraId="6981563D" w14:textId="77777777" w:rsidR="003F3CB2" w:rsidRPr="001612BD" w:rsidRDefault="003F3CB2" w:rsidP="00AC7334">
      <w:pPr>
        <w:outlineLvl w:val="0"/>
        <w:rPr>
          <w:rFonts w:ascii="Arial" w:hAnsi="Arial" w:cs="Arial"/>
          <w:b/>
          <w:bCs/>
          <w:lang w:val="en-IN"/>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40"/>
        <w:gridCol w:w="416"/>
        <w:gridCol w:w="782"/>
        <w:gridCol w:w="205"/>
        <w:gridCol w:w="30"/>
        <w:gridCol w:w="850"/>
        <w:gridCol w:w="30"/>
        <w:gridCol w:w="680"/>
        <w:gridCol w:w="30"/>
        <w:gridCol w:w="818"/>
        <w:gridCol w:w="30"/>
        <w:gridCol w:w="271"/>
        <w:gridCol w:w="615"/>
        <w:gridCol w:w="95"/>
        <w:gridCol w:w="102"/>
        <w:gridCol w:w="280"/>
        <w:gridCol w:w="288"/>
        <w:gridCol w:w="615"/>
        <w:gridCol w:w="30"/>
        <w:gridCol w:w="713"/>
        <w:gridCol w:w="30"/>
        <w:gridCol w:w="610"/>
        <w:gridCol w:w="30"/>
        <w:gridCol w:w="218"/>
      </w:tblGrid>
      <w:tr w:rsidR="002A1A5C" w:rsidRPr="001612BD" w14:paraId="35831E3F" w14:textId="77777777" w:rsidTr="00F2772D">
        <w:trPr>
          <w:gridAfter w:val="2"/>
          <w:wAfter w:w="200" w:type="dxa"/>
          <w:cantSplit/>
          <w:trHeight w:val="177"/>
          <w:tblHeader/>
          <w:tblCellSpacing w:w="15" w:type="dxa"/>
        </w:trPr>
        <w:tc>
          <w:tcPr>
            <w:tcW w:w="8092" w:type="dxa"/>
            <w:gridSpan w:val="22"/>
            <w:tcBorders>
              <w:top w:val="nil"/>
              <w:left w:val="nil"/>
              <w:bottom w:val="single" w:sz="6" w:space="0" w:color="333333"/>
              <w:right w:val="nil"/>
            </w:tcBorders>
            <w:tcMar>
              <w:top w:w="60" w:type="dxa"/>
              <w:left w:w="0" w:type="dxa"/>
              <w:bottom w:w="60" w:type="dxa"/>
              <w:right w:w="120" w:type="dxa"/>
            </w:tcMar>
            <w:vAlign w:val="center"/>
            <w:hideMark/>
          </w:tcPr>
          <w:p w14:paraId="21D64E35" w14:textId="77777777" w:rsidR="002A1A5C" w:rsidRPr="001612BD" w:rsidRDefault="002A1A5C" w:rsidP="00C97275">
            <w:pPr>
              <w:rPr>
                <w:rFonts w:ascii="Arial" w:hAnsi="Arial" w:cs="Arial"/>
                <w:b/>
                <w:bCs/>
                <w:lang w:val="en-IN"/>
              </w:rPr>
            </w:pPr>
            <w:r w:rsidRPr="001612BD">
              <w:rPr>
                <w:rFonts w:ascii="Arial" w:hAnsi="Arial" w:cs="Arial"/>
                <w:lang w:val="en-IN"/>
              </w:rPr>
              <w:t>Model Fit Measures</w:t>
            </w:r>
          </w:p>
        </w:tc>
      </w:tr>
      <w:tr w:rsidR="002A1A5C" w:rsidRPr="001612BD" w14:paraId="3D0BB95E" w14:textId="77777777" w:rsidTr="00F2772D">
        <w:trPr>
          <w:gridAfter w:val="2"/>
          <w:wAfter w:w="200" w:type="dxa"/>
          <w:cantSplit/>
          <w:trHeight w:val="177"/>
          <w:tblHeader/>
          <w:tblCellSpacing w:w="15" w:type="dxa"/>
        </w:trPr>
        <w:tc>
          <w:tcPr>
            <w:tcW w:w="3580" w:type="dxa"/>
            <w:gridSpan w:val="8"/>
            <w:tcBorders>
              <w:top w:val="nil"/>
              <w:left w:val="nil"/>
              <w:bottom w:val="nil"/>
              <w:right w:val="nil"/>
            </w:tcBorders>
            <w:tcMar>
              <w:top w:w="60" w:type="dxa"/>
              <w:left w:w="120" w:type="dxa"/>
              <w:bottom w:w="60" w:type="dxa"/>
              <w:right w:w="120" w:type="dxa"/>
            </w:tcMar>
            <w:vAlign w:val="center"/>
            <w:hideMark/>
          </w:tcPr>
          <w:p w14:paraId="022C2C4F" w14:textId="77777777" w:rsidR="002A1A5C" w:rsidRPr="001612BD" w:rsidRDefault="002A1A5C" w:rsidP="00C97275">
            <w:pPr>
              <w:jc w:val="center"/>
              <w:rPr>
                <w:rFonts w:ascii="Arial" w:hAnsi="Arial" w:cs="Arial"/>
                <w:b/>
                <w:bCs/>
                <w:lang w:val="en-IN"/>
              </w:rPr>
            </w:pPr>
          </w:p>
        </w:tc>
        <w:tc>
          <w:tcPr>
            <w:tcW w:w="4482" w:type="dxa"/>
            <w:gridSpan w:val="14"/>
            <w:tcBorders>
              <w:top w:val="nil"/>
              <w:left w:val="nil"/>
              <w:bottom w:val="single" w:sz="6" w:space="0" w:color="333333"/>
              <w:right w:val="nil"/>
            </w:tcBorders>
            <w:tcMar>
              <w:top w:w="60" w:type="dxa"/>
              <w:left w:w="120" w:type="dxa"/>
              <w:bottom w:w="60" w:type="dxa"/>
              <w:right w:w="120" w:type="dxa"/>
            </w:tcMar>
            <w:vAlign w:val="center"/>
            <w:hideMark/>
          </w:tcPr>
          <w:p w14:paraId="73AC88DF"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Overall Model Test</w:t>
            </w:r>
          </w:p>
        </w:tc>
      </w:tr>
      <w:tr w:rsidR="002A1A5C" w:rsidRPr="001612BD" w14:paraId="4BC3A7D7" w14:textId="77777777" w:rsidTr="00F2772D">
        <w:trPr>
          <w:gridAfter w:val="2"/>
          <w:wAfter w:w="199" w:type="dxa"/>
          <w:cantSplit/>
          <w:trHeight w:val="136"/>
          <w:tblHeader/>
          <w:tblCellSpacing w:w="15" w:type="dxa"/>
        </w:trPr>
        <w:tc>
          <w:tcPr>
            <w:tcW w:w="1010" w:type="dxa"/>
            <w:gridSpan w:val="2"/>
            <w:tcBorders>
              <w:top w:val="nil"/>
              <w:left w:val="nil"/>
              <w:bottom w:val="single" w:sz="6" w:space="0" w:color="333333"/>
              <w:right w:val="nil"/>
            </w:tcBorders>
            <w:tcMar>
              <w:top w:w="60" w:type="dxa"/>
              <w:left w:w="120" w:type="dxa"/>
              <w:bottom w:w="60" w:type="dxa"/>
              <w:right w:w="120" w:type="dxa"/>
            </w:tcMar>
            <w:vAlign w:val="center"/>
            <w:hideMark/>
          </w:tcPr>
          <w:p w14:paraId="05D31A5A"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Model</w:t>
            </w:r>
          </w:p>
        </w:tc>
        <w:tc>
          <w:tcPr>
            <w:tcW w:w="957" w:type="dxa"/>
            <w:gridSpan w:val="2"/>
            <w:tcBorders>
              <w:top w:val="nil"/>
              <w:left w:val="nil"/>
              <w:bottom w:val="single" w:sz="6" w:space="0" w:color="333333"/>
              <w:right w:val="nil"/>
            </w:tcBorders>
            <w:tcMar>
              <w:top w:w="60" w:type="dxa"/>
              <w:left w:w="120" w:type="dxa"/>
              <w:bottom w:w="60" w:type="dxa"/>
              <w:right w:w="120" w:type="dxa"/>
            </w:tcMar>
            <w:vAlign w:val="center"/>
            <w:hideMark/>
          </w:tcPr>
          <w:p w14:paraId="0EA6A1F3"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R</w:t>
            </w:r>
          </w:p>
        </w:tc>
        <w:tc>
          <w:tcPr>
            <w:tcW w:w="1553"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299FA40C"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R²</w:t>
            </w:r>
          </w:p>
        </w:tc>
        <w:tc>
          <w:tcPr>
            <w:tcW w:w="1112"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6C651FBF"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F</w:t>
            </w:r>
          </w:p>
        </w:tc>
        <w:tc>
          <w:tcPr>
            <w:tcW w:w="782" w:type="dxa"/>
            <w:gridSpan w:val="3"/>
            <w:tcBorders>
              <w:top w:val="nil"/>
              <w:left w:val="nil"/>
              <w:bottom w:val="single" w:sz="6" w:space="0" w:color="333333"/>
              <w:right w:val="nil"/>
            </w:tcBorders>
            <w:tcMar>
              <w:top w:w="60" w:type="dxa"/>
              <w:left w:w="120" w:type="dxa"/>
              <w:bottom w:w="60" w:type="dxa"/>
              <w:right w:w="120" w:type="dxa"/>
            </w:tcMar>
            <w:vAlign w:val="center"/>
            <w:hideMark/>
          </w:tcPr>
          <w:p w14:paraId="7E7FD5D9"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df1</w:t>
            </w:r>
          </w:p>
        </w:tc>
        <w:tc>
          <w:tcPr>
            <w:tcW w:w="1153" w:type="dxa"/>
            <w:gridSpan w:val="3"/>
            <w:tcBorders>
              <w:top w:val="nil"/>
              <w:left w:val="nil"/>
              <w:bottom w:val="single" w:sz="6" w:space="0" w:color="333333"/>
              <w:right w:val="nil"/>
            </w:tcBorders>
            <w:tcMar>
              <w:top w:w="60" w:type="dxa"/>
              <w:left w:w="120" w:type="dxa"/>
              <w:bottom w:w="60" w:type="dxa"/>
              <w:right w:w="120" w:type="dxa"/>
            </w:tcMar>
            <w:vAlign w:val="center"/>
            <w:hideMark/>
          </w:tcPr>
          <w:p w14:paraId="093BE297"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df2</w:t>
            </w:r>
          </w:p>
        </w:tc>
        <w:tc>
          <w:tcPr>
            <w:tcW w:w="1346"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59707EF7"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p</w:t>
            </w:r>
          </w:p>
        </w:tc>
      </w:tr>
      <w:tr w:rsidR="002A1A5C" w:rsidRPr="001612BD" w14:paraId="235AC05A" w14:textId="77777777" w:rsidTr="00F2772D">
        <w:trPr>
          <w:gridAfter w:val="2"/>
          <w:wAfter w:w="198" w:type="dxa"/>
          <w:cantSplit/>
          <w:trHeight w:val="175"/>
          <w:tblCellSpacing w:w="15" w:type="dxa"/>
        </w:trPr>
        <w:tc>
          <w:tcPr>
            <w:tcW w:w="595" w:type="dxa"/>
            <w:tcBorders>
              <w:top w:val="nil"/>
              <w:left w:val="nil"/>
              <w:bottom w:val="single" w:sz="12" w:space="0" w:color="333333"/>
              <w:right w:val="nil"/>
            </w:tcBorders>
            <w:tcMar>
              <w:top w:w="120" w:type="dxa"/>
              <w:left w:w="120" w:type="dxa"/>
              <w:bottom w:w="120" w:type="dxa"/>
              <w:right w:w="0" w:type="dxa"/>
            </w:tcMar>
            <w:vAlign w:val="center"/>
            <w:hideMark/>
          </w:tcPr>
          <w:p w14:paraId="2C0AC257" w14:textId="77777777" w:rsidR="002A1A5C" w:rsidRPr="001612BD" w:rsidRDefault="002A1A5C" w:rsidP="00C97275">
            <w:pPr>
              <w:rPr>
                <w:rFonts w:ascii="Arial" w:hAnsi="Arial" w:cs="Arial"/>
                <w:lang w:val="en-IN"/>
              </w:rPr>
            </w:pPr>
            <w:r w:rsidRPr="001612BD">
              <w:rPr>
                <w:rFonts w:ascii="Arial" w:hAnsi="Arial" w:cs="Arial"/>
                <w:lang w:val="en-IN"/>
              </w:rPr>
              <w:t>1</w:t>
            </w:r>
          </w:p>
        </w:tc>
        <w:tc>
          <w:tcPr>
            <w:tcW w:w="386" w:type="dxa"/>
            <w:tcBorders>
              <w:top w:val="nil"/>
              <w:left w:val="nil"/>
              <w:bottom w:val="single" w:sz="12" w:space="0" w:color="333333"/>
              <w:right w:val="nil"/>
            </w:tcBorders>
            <w:tcMar>
              <w:top w:w="120" w:type="dxa"/>
              <w:left w:w="30" w:type="dxa"/>
              <w:bottom w:w="120" w:type="dxa"/>
              <w:right w:w="120" w:type="dxa"/>
            </w:tcMar>
            <w:vAlign w:val="center"/>
            <w:hideMark/>
          </w:tcPr>
          <w:p w14:paraId="33CE5847" w14:textId="77777777" w:rsidR="002A1A5C" w:rsidRPr="001612BD" w:rsidRDefault="002A1A5C" w:rsidP="00C97275">
            <w:pPr>
              <w:rPr>
                <w:rFonts w:ascii="Arial" w:hAnsi="Arial" w:cs="Arial"/>
                <w:lang w:val="en-IN"/>
              </w:rPr>
            </w:pPr>
          </w:p>
        </w:tc>
        <w:tc>
          <w:tcPr>
            <w:tcW w:w="752" w:type="dxa"/>
            <w:tcBorders>
              <w:top w:val="nil"/>
              <w:left w:val="nil"/>
              <w:bottom w:val="single" w:sz="12" w:space="0" w:color="333333"/>
              <w:right w:val="nil"/>
            </w:tcBorders>
            <w:tcMar>
              <w:top w:w="120" w:type="dxa"/>
              <w:left w:w="120" w:type="dxa"/>
              <w:bottom w:w="120" w:type="dxa"/>
              <w:right w:w="0" w:type="dxa"/>
            </w:tcMar>
            <w:vAlign w:val="center"/>
            <w:hideMark/>
          </w:tcPr>
          <w:p w14:paraId="0E1D5903" w14:textId="77777777" w:rsidR="002A1A5C" w:rsidRPr="001612BD" w:rsidRDefault="002A1A5C" w:rsidP="00C97275">
            <w:pPr>
              <w:jc w:val="center"/>
              <w:rPr>
                <w:rFonts w:ascii="Arial" w:hAnsi="Arial" w:cs="Arial"/>
                <w:lang w:val="en-IN"/>
              </w:rPr>
            </w:pPr>
            <w:r w:rsidRPr="001612BD">
              <w:rPr>
                <w:rFonts w:ascii="Arial" w:hAnsi="Arial" w:cs="Arial"/>
                <w:lang w:val="en-IN"/>
              </w:rPr>
              <w:t>0.138</w:t>
            </w:r>
          </w:p>
        </w:tc>
        <w:tc>
          <w:tcPr>
            <w:tcW w:w="175" w:type="dxa"/>
            <w:tcBorders>
              <w:top w:val="nil"/>
              <w:left w:val="nil"/>
              <w:bottom w:val="single" w:sz="12" w:space="0" w:color="333333"/>
              <w:right w:val="nil"/>
            </w:tcBorders>
            <w:tcMar>
              <w:top w:w="120" w:type="dxa"/>
              <w:left w:w="30" w:type="dxa"/>
              <w:bottom w:w="120" w:type="dxa"/>
              <w:right w:w="120" w:type="dxa"/>
            </w:tcMar>
            <w:vAlign w:val="center"/>
            <w:hideMark/>
          </w:tcPr>
          <w:p w14:paraId="16EC8AEE" w14:textId="77777777" w:rsidR="002A1A5C" w:rsidRPr="001612BD" w:rsidRDefault="002A1A5C" w:rsidP="00C97275">
            <w:pPr>
              <w:jc w:val="center"/>
              <w:rPr>
                <w:rFonts w:ascii="Arial" w:hAnsi="Arial" w:cs="Arial"/>
                <w:lang w:val="en-IN"/>
              </w:rPr>
            </w:pPr>
          </w:p>
        </w:tc>
        <w:tc>
          <w:tcPr>
            <w:tcW w:w="873" w:type="dxa"/>
            <w:gridSpan w:val="3"/>
            <w:tcBorders>
              <w:top w:val="nil"/>
              <w:left w:val="nil"/>
              <w:bottom w:val="single" w:sz="12" w:space="0" w:color="333333"/>
              <w:right w:val="nil"/>
            </w:tcBorders>
            <w:tcMar>
              <w:top w:w="120" w:type="dxa"/>
              <w:left w:w="120" w:type="dxa"/>
              <w:bottom w:w="120" w:type="dxa"/>
              <w:right w:w="0" w:type="dxa"/>
            </w:tcMar>
            <w:vAlign w:val="center"/>
            <w:hideMark/>
          </w:tcPr>
          <w:p w14:paraId="0B9A80D7" w14:textId="77777777" w:rsidR="002A1A5C" w:rsidRPr="001612BD" w:rsidRDefault="002A1A5C" w:rsidP="00C97275">
            <w:pPr>
              <w:jc w:val="center"/>
              <w:rPr>
                <w:rFonts w:ascii="Arial" w:hAnsi="Arial" w:cs="Arial"/>
                <w:lang w:val="en-IN"/>
              </w:rPr>
            </w:pPr>
            <w:r w:rsidRPr="001612BD">
              <w:rPr>
                <w:rFonts w:ascii="Arial" w:hAnsi="Arial" w:cs="Arial"/>
                <w:lang w:val="en-IN"/>
              </w:rPr>
              <w:t>0.0191</w:t>
            </w:r>
          </w:p>
        </w:tc>
        <w:tc>
          <w:tcPr>
            <w:tcW w:w="650" w:type="dxa"/>
            <w:tcBorders>
              <w:top w:val="nil"/>
              <w:left w:val="nil"/>
              <w:bottom w:val="single" w:sz="12" w:space="0" w:color="333333"/>
              <w:right w:val="nil"/>
            </w:tcBorders>
            <w:tcMar>
              <w:top w:w="120" w:type="dxa"/>
              <w:left w:w="30" w:type="dxa"/>
              <w:bottom w:w="120" w:type="dxa"/>
              <w:right w:w="120" w:type="dxa"/>
            </w:tcMar>
            <w:vAlign w:val="center"/>
            <w:hideMark/>
          </w:tcPr>
          <w:p w14:paraId="414D6A4F" w14:textId="77777777" w:rsidR="002A1A5C" w:rsidRPr="001612BD" w:rsidRDefault="002A1A5C" w:rsidP="00C97275">
            <w:pPr>
              <w:jc w:val="center"/>
              <w:rPr>
                <w:rFonts w:ascii="Arial" w:hAnsi="Arial" w:cs="Arial"/>
                <w:lang w:val="en-IN"/>
              </w:rPr>
            </w:pPr>
          </w:p>
        </w:tc>
        <w:tc>
          <w:tcPr>
            <w:tcW w:w="841" w:type="dxa"/>
            <w:gridSpan w:val="3"/>
            <w:tcBorders>
              <w:top w:val="nil"/>
              <w:left w:val="nil"/>
              <w:bottom w:val="single" w:sz="12" w:space="0" w:color="333333"/>
              <w:right w:val="nil"/>
            </w:tcBorders>
            <w:tcMar>
              <w:top w:w="120" w:type="dxa"/>
              <w:left w:w="120" w:type="dxa"/>
              <w:bottom w:w="120" w:type="dxa"/>
              <w:right w:w="0" w:type="dxa"/>
            </w:tcMar>
            <w:vAlign w:val="center"/>
            <w:hideMark/>
          </w:tcPr>
          <w:p w14:paraId="51F42700" w14:textId="77777777" w:rsidR="002A1A5C" w:rsidRPr="001612BD" w:rsidRDefault="002A1A5C" w:rsidP="00C97275">
            <w:pPr>
              <w:jc w:val="center"/>
              <w:rPr>
                <w:rFonts w:ascii="Arial" w:hAnsi="Arial" w:cs="Arial"/>
                <w:lang w:val="en-IN"/>
              </w:rPr>
            </w:pPr>
            <w:r w:rsidRPr="001612BD">
              <w:rPr>
                <w:rFonts w:ascii="Arial" w:hAnsi="Arial" w:cs="Arial"/>
                <w:lang w:val="en-IN"/>
              </w:rPr>
              <w:t>0.777</w:t>
            </w:r>
          </w:p>
        </w:tc>
        <w:tc>
          <w:tcPr>
            <w:tcW w:w="241" w:type="dxa"/>
            <w:tcBorders>
              <w:top w:val="nil"/>
              <w:left w:val="nil"/>
              <w:bottom w:val="single" w:sz="12" w:space="0" w:color="333333"/>
              <w:right w:val="nil"/>
            </w:tcBorders>
            <w:tcMar>
              <w:top w:w="120" w:type="dxa"/>
              <w:left w:w="30" w:type="dxa"/>
              <w:bottom w:w="120" w:type="dxa"/>
              <w:right w:w="120" w:type="dxa"/>
            </w:tcMar>
            <w:vAlign w:val="center"/>
            <w:hideMark/>
          </w:tcPr>
          <w:p w14:paraId="1E88FDB9" w14:textId="77777777" w:rsidR="002A1A5C" w:rsidRPr="001612BD" w:rsidRDefault="002A1A5C" w:rsidP="00C97275">
            <w:pPr>
              <w:jc w:val="center"/>
              <w:rPr>
                <w:rFonts w:ascii="Arial" w:hAnsi="Arial" w:cs="Arial"/>
                <w:lang w:val="en-IN"/>
              </w:rPr>
            </w:pPr>
          </w:p>
        </w:tc>
        <w:tc>
          <w:tcPr>
            <w:tcW w:w="585" w:type="dxa"/>
            <w:tcBorders>
              <w:top w:val="nil"/>
              <w:left w:val="nil"/>
              <w:bottom w:val="single" w:sz="12" w:space="0" w:color="333333"/>
              <w:right w:val="nil"/>
            </w:tcBorders>
            <w:tcMar>
              <w:top w:w="120" w:type="dxa"/>
              <w:left w:w="120" w:type="dxa"/>
              <w:bottom w:w="120" w:type="dxa"/>
              <w:right w:w="0" w:type="dxa"/>
            </w:tcMar>
            <w:vAlign w:val="center"/>
            <w:hideMark/>
          </w:tcPr>
          <w:p w14:paraId="087A6A11" w14:textId="77777777" w:rsidR="002A1A5C" w:rsidRPr="001612BD" w:rsidRDefault="002A1A5C" w:rsidP="00C97275">
            <w:pPr>
              <w:jc w:val="center"/>
              <w:rPr>
                <w:rFonts w:ascii="Arial" w:hAnsi="Arial" w:cs="Arial"/>
                <w:lang w:val="en-IN"/>
              </w:rPr>
            </w:pPr>
            <w:r w:rsidRPr="001612BD">
              <w:rPr>
                <w:rFonts w:ascii="Arial" w:hAnsi="Arial" w:cs="Arial"/>
                <w:lang w:val="en-IN"/>
              </w:rPr>
              <w:t>5</w:t>
            </w:r>
          </w:p>
        </w:tc>
        <w:tc>
          <w:tcPr>
            <w:tcW w:w="167" w:type="dxa"/>
            <w:gridSpan w:val="2"/>
            <w:tcBorders>
              <w:top w:val="nil"/>
              <w:left w:val="nil"/>
              <w:bottom w:val="single" w:sz="12" w:space="0" w:color="333333"/>
              <w:right w:val="nil"/>
            </w:tcBorders>
            <w:tcMar>
              <w:top w:w="120" w:type="dxa"/>
              <w:left w:w="30" w:type="dxa"/>
              <w:bottom w:w="120" w:type="dxa"/>
              <w:right w:w="120" w:type="dxa"/>
            </w:tcMar>
            <w:vAlign w:val="center"/>
            <w:hideMark/>
          </w:tcPr>
          <w:p w14:paraId="5B43C911" w14:textId="77777777" w:rsidR="002A1A5C" w:rsidRPr="001612BD" w:rsidRDefault="002A1A5C" w:rsidP="00C97275">
            <w:pPr>
              <w:jc w:val="center"/>
              <w:rPr>
                <w:rFonts w:ascii="Arial" w:hAnsi="Arial" w:cs="Arial"/>
                <w:lang w:val="en-IN"/>
              </w:rPr>
            </w:pPr>
          </w:p>
        </w:tc>
        <w:tc>
          <w:tcPr>
            <w:tcW w:w="538" w:type="dxa"/>
            <w:gridSpan w:val="2"/>
            <w:tcBorders>
              <w:top w:val="nil"/>
              <w:left w:val="nil"/>
              <w:bottom w:val="single" w:sz="12" w:space="0" w:color="333333"/>
              <w:right w:val="nil"/>
            </w:tcBorders>
            <w:tcMar>
              <w:top w:w="120" w:type="dxa"/>
              <w:left w:w="120" w:type="dxa"/>
              <w:bottom w:w="120" w:type="dxa"/>
              <w:right w:w="0" w:type="dxa"/>
            </w:tcMar>
            <w:vAlign w:val="center"/>
            <w:hideMark/>
          </w:tcPr>
          <w:p w14:paraId="52858889" w14:textId="77777777" w:rsidR="002A1A5C" w:rsidRPr="001612BD" w:rsidRDefault="002A1A5C" w:rsidP="00C97275">
            <w:pPr>
              <w:jc w:val="center"/>
              <w:rPr>
                <w:rFonts w:ascii="Arial" w:hAnsi="Arial" w:cs="Arial"/>
                <w:lang w:val="en-IN"/>
              </w:rPr>
            </w:pPr>
            <w:r w:rsidRPr="001612BD">
              <w:rPr>
                <w:rFonts w:ascii="Arial" w:hAnsi="Arial" w:cs="Arial"/>
                <w:lang w:val="en-IN"/>
              </w:rPr>
              <w:t>200</w:t>
            </w:r>
          </w:p>
        </w:tc>
        <w:tc>
          <w:tcPr>
            <w:tcW w:w="585" w:type="dxa"/>
            <w:tcBorders>
              <w:top w:val="nil"/>
              <w:left w:val="nil"/>
              <w:bottom w:val="single" w:sz="12" w:space="0" w:color="333333"/>
              <w:right w:val="nil"/>
            </w:tcBorders>
            <w:tcMar>
              <w:top w:w="120" w:type="dxa"/>
              <w:left w:w="30" w:type="dxa"/>
              <w:bottom w:w="120" w:type="dxa"/>
              <w:right w:w="120" w:type="dxa"/>
            </w:tcMar>
            <w:vAlign w:val="center"/>
            <w:hideMark/>
          </w:tcPr>
          <w:p w14:paraId="67D3D72B" w14:textId="77777777" w:rsidR="002A1A5C" w:rsidRPr="001612BD" w:rsidRDefault="002A1A5C" w:rsidP="00C97275">
            <w:pPr>
              <w:jc w:val="center"/>
              <w:rPr>
                <w:rFonts w:ascii="Arial" w:hAnsi="Arial" w:cs="Arial"/>
                <w:lang w:val="en-IN"/>
              </w:rPr>
            </w:pPr>
          </w:p>
        </w:tc>
        <w:tc>
          <w:tcPr>
            <w:tcW w:w="736" w:type="dxa"/>
            <w:gridSpan w:val="3"/>
            <w:tcBorders>
              <w:top w:val="nil"/>
              <w:left w:val="nil"/>
              <w:bottom w:val="single" w:sz="12" w:space="0" w:color="333333"/>
              <w:right w:val="nil"/>
            </w:tcBorders>
            <w:tcMar>
              <w:top w:w="120" w:type="dxa"/>
              <w:left w:w="120" w:type="dxa"/>
              <w:bottom w:w="120" w:type="dxa"/>
              <w:right w:w="0" w:type="dxa"/>
            </w:tcMar>
            <w:vAlign w:val="center"/>
            <w:hideMark/>
          </w:tcPr>
          <w:p w14:paraId="44F27FF0" w14:textId="77777777" w:rsidR="002A1A5C" w:rsidRPr="001612BD" w:rsidRDefault="002A1A5C" w:rsidP="00C97275">
            <w:pPr>
              <w:jc w:val="center"/>
              <w:rPr>
                <w:rFonts w:ascii="Arial" w:hAnsi="Arial" w:cs="Arial"/>
                <w:lang w:val="en-IN"/>
              </w:rPr>
            </w:pPr>
            <w:r w:rsidRPr="001612BD">
              <w:rPr>
                <w:rFonts w:ascii="Arial" w:hAnsi="Arial" w:cs="Arial"/>
                <w:lang w:val="en-IN"/>
              </w:rPr>
              <w:t>0.567</w:t>
            </w:r>
          </w:p>
        </w:tc>
        <w:tc>
          <w:tcPr>
            <w:tcW w:w="580" w:type="dxa"/>
            <w:tcBorders>
              <w:top w:val="nil"/>
              <w:left w:val="nil"/>
              <w:bottom w:val="single" w:sz="12" w:space="0" w:color="333333"/>
              <w:right w:val="nil"/>
            </w:tcBorders>
            <w:tcMar>
              <w:top w:w="120" w:type="dxa"/>
              <w:left w:w="30" w:type="dxa"/>
              <w:bottom w:w="120" w:type="dxa"/>
              <w:right w:w="120" w:type="dxa"/>
            </w:tcMar>
            <w:vAlign w:val="center"/>
            <w:hideMark/>
          </w:tcPr>
          <w:p w14:paraId="2622E292" w14:textId="77777777" w:rsidR="002A1A5C" w:rsidRPr="001612BD" w:rsidRDefault="002A1A5C" w:rsidP="00C97275">
            <w:pPr>
              <w:rPr>
                <w:rFonts w:ascii="Arial" w:hAnsi="Arial" w:cs="Arial"/>
                <w:lang w:val="en-IN"/>
              </w:rPr>
            </w:pPr>
          </w:p>
        </w:tc>
      </w:tr>
      <w:tr w:rsidR="002A1A5C" w:rsidRPr="001612BD" w14:paraId="58D1787E" w14:textId="77777777" w:rsidTr="00F2772D">
        <w:trPr>
          <w:gridAfter w:val="2"/>
          <w:wAfter w:w="200" w:type="dxa"/>
          <w:cantSplit/>
          <w:tblCellSpacing w:w="15" w:type="dxa"/>
        </w:trPr>
        <w:tc>
          <w:tcPr>
            <w:tcW w:w="8092" w:type="dxa"/>
            <w:gridSpan w:val="22"/>
            <w:tcBorders>
              <w:top w:val="nil"/>
              <w:left w:val="nil"/>
              <w:bottom w:val="nil"/>
              <w:right w:val="nil"/>
            </w:tcBorders>
            <w:tcMar>
              <w:top w:w="90" w:type="dxa"/>
              <w:left w:w="120" w:type="dxa"/>
              <w:bottom w:w="30" w:type="dxa"/>
              <w:right w:w="120" w:type="dxa"/>
            </w:tcMar>
            <w:vAlign w:val="center"/>
            <w:hideMark/>
          </w:tcPr>
          <w:p w14:paraId="6B91F0D8" w14:textId="77777777" w:rsidR="002A1A5C" w:rsidRPr="001612BD" w:rsidRDefault="002A1A5C" w:rsidP="00C97275">
            <w:pPr>
              <w:rPr>
                <w:rFonts w:ascii="Arial" w:hAnsi="Arial" w:cs="Arial"/>
                <w:lang w:val="en-IN"/>
              </w:rPr>
            </w:pPr>
          </w:p>
        </w:tc>
      </w:tr>
      <w:tr w:rsidR="002A1A5C" w:rsidRPr="001612BD" w14:paraId="159EFE28" w14:textId="77777777" w:rsidTr="00F2772D">
        <w:trPr>
          <w:cantSplit/>
          <w:trHeight w:val="166"/>
          <w:tblHeader/>
          <w:tblCellSpacing w:w="15" w:type="dxa"/>
        </w:trPr>
        <w:tc>
          <w:tcPr>
            <w:tcW w:w="8321" w:type="dxa"/>
            <w:gridSpan w:val="24"/>
            <w:tcBorders>
              <w:top w:val="nil"/>
              <w:left w:val="nil"/>
              <w:bottom w:val="single" w:sz="6" w:space="0" w:color="333333"/>
              <w:right w:val="nil"/>
            </w:tcBorders>
            <w:tcMar>
              <w:top w:w="60" w:type="dxa"/>
              <w:left w:w="0" w:type="dxa"/>
              <w:bottom w:w="60" w:type="dxa"/>
              <w:right w:w="120" w:type="dxa"/>
            </w:tcMar>
            <w:vAlign w:val="center"/>
            <w:hideMark/>
          </w:tcPr>
          <w:p w14:paraId="77085482" w14:textId="77777777" w:rsidR="002A1A5C" w:rsidRPr="001612BD" w:rsidRDefault="002A1A5C" w:rsidP="00C97275">
            <w:pPr>
              <w:jc w:val="both"/>
              <w:rPr>
                <w:rFonts w:ascii="Arial" w:hAnsi="Arial" w:cs="Arial"/>
                <w:b/>
                <w:bCs/>
                <w:lang w:val="en-IN"/>
              </w:rPr>
            </w:pPr>
            <w:r w:rsidRPr="001612BD">
              <w:rPr>
                <w:rFonts w:ascii="Arial" w:hAnsi="Arial" w:cs="Arial"/>
                <w:lang w:val="en-IN"/>
              </w:rPr>
              <w:t xml:space="preserve"> Model Coefficients - </w:t>
            </w:r>
            <w:r w:rsidRPr="001612BD">
              <w:rPr>
                <w:rFonts w:ascii="Arial" w:hAnsi="Arial" w:cs="Arial"/>
              </w:rPr>
              <w:t>Role of  Green finance-oriented payment options  in promoting environmentally responsible financial behavior</w:t>
            </w:r>
          </w:p>
        </w:tc>
      </w:tr>
      <w:tr w:rsidR="002A1A5C" w:rsidRPr="001612BD" w14:paraId="38751D2D" w14:textId="77777777" w:rsidTr="00F2772D">
        <w:trPr>
          <w:cantSplit/>
          <w:trHeight w:val="136"/>
          <w:tblHeader/>
          <w:tblCellSpacing w:w="15" w:type="dxa"/>
        </w:trPr>
        <w:tc>
          <w:tcPr>
            <w:tcW w:w="2874" w:type="dxa"/>
            <w:gridSpan w:val="6"/>
            <w:tcBorders>
              <w:top w:val="nil"/>
              <w:left w:val="nil"/>
              <w:bottom w:val="single" w:sz="6" w:space="0" w:color="333333"/>
              <w:right w:val="nil"/>
            </w:tcBorders>
            <w:tcMar>
              <w:top w:w="60" w:type="dxa"/>
              <w:left w:w="120" w:type="dxa"/>
              <w:bottom w:w="60" w:type="dxa"/>
              <w:right w:w="120" w:type="dxa"/>
            </w:tcMar>
            <w:vAlign w:val="center"/>
            <w:hideMark/>
          </w:tcPr>
          <w:p w14:paraId="0F8912FC"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Predictor</w:t>
            </w:r>
          </w:p>
        </w:tc>
        <w:tc>
          <w:tcPr>
            <w:tcW w:w="1521"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18AA07D8"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Estimate</w:t>
            </w:r>
          </w:p>
        </w:tc>
        <w:tc>
          <w:tcPr>
            <w:tcW w:w="1363" w:type="dxa"/>
            <w:gridSpan w:val="6"/>
            <w:tcBorders>
              <w:top w:val="nil"/>
              <w:left w:val="nil"/>
              <w:bottom w:val="single" w:sz="6" w:space="0" w:color="333333"/>
              <w:right w:val="nil"/>
            </w:tcBorders>
            <w:tcMar>
              <w:top w:w="60" w:type="dxa"/>
              <w:left w:w="120" w:type="dxa"/>
              <w:bottom w:w="60" w:type="dxa"/>
              <w:right w:w="120" w:type="dxa"/>
            </w:tcMar>
            <w:vAlign w:val="center"/>
            <w:hideMark/>
          </w:tcPr>
          <w:p w14:paraId="4DFBA915"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SE</w:t>
            </w:r>
          </w:p>
        </w:tc>
        <w:tc>
          <w:tcPr>
            <w:tcW w:w="1609"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4A926CA3"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t</w:t>
            </w:r>
          </w:p>
        </w:tc>
        <w:tc>
          <w:tcPr>
            <w:tcW w:w="835" w:type="dxa"/>
            <w:gridSpan w:val="4"/>
            <w:tcBorders>
              <w:top w:val="nil"/>
              <w:left w:val="nil"/>
              <w:bottom w:val="single" w:sz="6" w:space="0" w:color="333333"/>
              <w:right w:val="nil"/>
            </w:tcBorders>
            <w:tcMar>
              <w:top w:w="60" w:type="dxa"/>
              <w:left w:w="120" w:type="dxa"/>
              <w:bottom w:w="60" w:type="dxa"/>
              <w:right w:w="120" w:type="dxa"/>
            </w:tcMar>
            <w:vAlign w:val="center"/>
            <w:hideMark/>
          </w:tcPr>
          <w:p w14:paraId="6E5E732B" w14:textId="77777777" w:rsidR="002A1A5C" w:rsidRPr="001612BD" w:rsidRDefault="002A1A5C" w:rsidP="00C97275">
            <w:pPr>
              <w:jc w:val="center"/>
              <w:rPr>
                <w:rFonts w:ascii="Arial" w:hAnsi="Arial" w:cs="Arial"/>
                <w:b/>
                <w:bCs/>
                <w:lang w:val="en-IN"/>
              </w:rPr>
            </w:pPr>
            <w:r w:rsidRPr="001612BD">
              <w:rPr>
                <w:rFonts w:ascii="Arial" w:hAnsi="Arial" w:cs="Arial"/>
                <w:b/>
                <w:bCs/>
                <w:lang w:val="en-IN"/>
              </w:rPr>
              <w:t>p</w:t>
            </w:r>
          </w:p>
        </w:tc>
      </w:tr>
      <w:tr w:rsidR="002A1A5C" w:rsidRPr="001612BD" w14:paraId="408E8A62" w14:textId="77777777" w:rsidTr="00F2772D">
        <w:trPr>
          <w:cantSplit/>
          <w:trHeight w:val="177"/>
          <w:tblCellSpacing w:w="15" w:type="dxa"/>
        </w:trPr>
        <w:tc>
          <w:tcPr>
            <w:tcW w:w="2023" w:type="dxa"/>
            <w:gridSpan w:val="5"/>
            <w:tcBorders>
              <w:top w:val="nil"/>
              <w:left w:val="nil"/>
              <w:bottom w:val="nil"/>
              <w:right w:val="nil"/>
            </w:tcBorders>
            <w:tcMar>
              <w:top w:w="120" w:type="dxa"/>
              <w:left w:w="120" w:type="dxa"/>
              <w:bottom w:w="30" w:type="dxa"/>
              <w:right w:w="0" w:type="dxa"/>
            </w:tcMar>
            <w:vAlign w:val="center"/>
            <w:hideMark/>
          </w:tcPr>
          <w:p w14:paraId="7FED1831" w14:textId="77777777" w:rsidR="002A1A5C" w:rsidRPr="001612BD" w:rsidRDefault="002A1A5C" w:rsidP="00C97275">
            <w:pPr>
              <w:rPr>
                <w:rFonts w:ascii="Arial" w:hAnsi="Arial" w:cs="Arial"/>
                <w:lang w:val="en-IN"/>
              </w:rPr>
            </w:pPr>
            <w:r w:rsidRPr="001612BD">
              <w:rPr>
                <w:rFonts w:ascii="Arial" w:hAnsi="Arial" w:cs="Arial"/>
                <w:lang w:val="en-IN"/>
              </w:rPr>
              <w:t>Intercept</w:t>
            </w:r>
          </w:p>
        </w:tc>
        <w:tc>
          <w:tcPr>
            <w:tcW w:w="820" w:type="dxa"/>
            <w:tcBorders>
              <w:top w:val="nil"/>
              <w:left w:val="nil"/>
              <w:bottom w:val="nil"/>
              <w:right w:val="nil"/>
            </w:tcBorders>
            <w:tcMar>
              <w:top w:w="120" w:type="dxa"/>
              <w:left w:w="30" w:type="dxa"/>
              <w:bottom w:w="30" w:type="dxa"/>
              <w:right w:w="120" w:type="dxa"/>
            </w:tcMar>
            <w:vAlign w:val="center"/>
            <w:hideMark/>
          </w:tcPr>
          <w:p w14:paraId="45C60FA1" w14:textId="77777777" w:rsidR="002A1A5C" w:rsidRPr="001612BD" w:rsidRDefault="002A1A5C" w:rsidP="00C97275">
            <w:pPr>
              <w:rPr>
                <w:rFonts w:ascii="Arial" w:hAnsi="Arial" w:cs="Arial"/>
                <w:lang w:val="en-IN"/>
              </w:rPr>
            </w:pPr>
          </w:p>
        </w:tc>
        <w:tc>
          <w:tcPr>
            <w:tcW w:w="703" w:type="dxa"/>
            <w:gridSpan w:val="3"/>
            <w:tcBorders>
              <w:top w:val="nil"/>
              <w:left w:val="nil"/>
              <w:bottom w:val="nil"/>
              <w:right w:val="nil"/>
            </w:tcBorders>
            <w:tcMar>
              <w:top w:w="120" w:type="dxa"/>
              <w:left w:w="120" w:type="dxa"/>
              <w:bottom w:w="30" w:type="dxa"/>
              <w:right w:w="0" w:type="dxa"/>
            </w:tcMar>
            <w:vAlign w:val="center"/>
            <w:hideMark/>
          </w:tcPr>
          <w:p w14:paraId="5A5268D5" w14:textId="77777777" w:rsidR="002A1A5C" w:rsidRPr="001612BD" w:rsidRDefault="002A1A5C" w:rsidP="00C97275">
            <w:pPr>
              <w:jc w:val="right"/>
              <w:rPr>
                <w:rFonts w:ascii="Arial" w:hAnsi="Arial" w:cs="Arial"/>
                <w:lang w:val="en-IN"/>
              </w:rPr>
            </w:pPr>
            <w:r w:rsidRPr="001612BD">
              <w:rPr>
                <w:rFonts w:ascii="Arial" w:hAnsi="Arial" w:cs="Arial"/>
                <w:lang w:val="en-IN"/>
              </w:rPr>
              <w:t>3.8514</w:t>
            </w:r>
          </w:p>
        </w:tc>
        <w:tc>
          <w:tcPr>
            <w:tcW w:w="788" w:type="dxa"/>
            <w:tcBorders>
              <w:top w:val="nil"/>
              <w:left w:val="nil"/>
              <w:bottom w:val="nil"/>
              <w:right w:val="nil"/>
            </w:tcBorders>
            <w:tcMar>
              <w:top w:w="120" w:type="dxa"/>
              <w:left w:w="30" w:type="dxa"/>
              <w:bottom w:w="30" w:type="dxa"/>
              <w:right w:w="120" w:type="dxa"/>
            </w:tcMar>
            <w:vAlign w:val="center"/>
            <w:hideMark/>
          </w:tcPr>
          <w:p w14:paraId="268C88F3" w14:textId="77777777" w:rsidR="002A1A5C" w:rsidRPr="001612BD" w:rsidRDefault="002A1A5C" w:rsidP="00C97275">
            <w:pPr>
              <w:rPr>
                <w:rFonts w:ascii="Arial" w:hAnsi="Arial" w:cs="Arial"/>
                <w:lang w:val="en-IN"/>
              </w:rPr>
            </w:pPr>
          </w:p>
        </w:tc>
        <w:tc>
          <w:tcPr>
            <w:tcW w:w="981" w:type="dxa"/>
            <w:gridSpan w:val="4"/>
            <w:tcBorders>
              <w:top w:val="nil"/>
              <w:left w:val="nil"/>
              <w:bottom w:val="nil"/>
              <w:right w:val="nil"/>
            </w:tcBorders>
            <w:tcMar>
              <w:top w:w="120" w:type="dxa"/>
              <w:left w:w="120" w:type="dxa"/>
              <w:bottom w:w="30" w:type="dxa"/>
              <w:right w:w="0" w:type="dxa"/>
            </w:tcMar>
            <w:vAlign w:val="center"/>
            <w:hideMark/>
          </w:tcPr>
          <w:p w14:paraId="786E9662" w14:textId="77777777" w:rsidR="002A1A5C" w:rsidRPr="001612BD" w:rsidRDefault="002A1A5C" w:rsidP="00C97275">
            <w:pPr>
              <w:jc w:val="right"/>
              <w:rPr>
                <w:rFonts w:ascii="Arial" w:hAnsi="Arial" w:cs="Arial"/>
                <w:lang w:val="en-IN"/>
              </w:rPr>
            </w:pPr>
            <w:r w:rsidRPr="001612BD">
              <w:rPr>
                <w:rFonts w:ascii="Arial" w:hAnsi="Arial" w:cs="Arial"/>
                <w:lang w:val="en-IN"/>
              </w:rPr>
              <w:t>0.4025</w:t>
            </w:r>
          </w:p>
        </w:tc>
        <w:tc>
          <w:tcPr>
            <w:tcW w:w="352" w:type="dxa"/>
            <w:gridSpan w:val="2"/>
            <w:tcBorders>
              <w:top w:val="nil"/>
              <w:left w:val="nil"/>
              <w:bottom w:val="nil"/>
              <w:right w:val="nil"/>
            </w:tcBorders>
            <w:tcMar>
              <w:top w:w="120" w:type="dxa"/>
              <w:left w:w="30" w:type="dxa"/>
              <w:bottom w:w="30" w:type="dxa"/>
              <w:right w:w="120" w:type="dxa"/>
            </w:tcMar>
            <w:vAlign w:val="center"/>
            <w:hideMark/>
          </w:tcPr>
          <w:p w14:paraId="458C3213" w14:textId="77777777" w:rsidR="002A1A5C" w:rsidRPr="001612BD" w:rsidRDefault="002A1A5C" w:rsidP="00C97275">
            <w:pPr>
              <w:rPr>
                <w:rFonts w:ascii="Arial" w:hAnsi="Arial" w:cs="Arial"/>
                <w:lang w:val="en-IN"/>
              </w:rPr>
            </w:pPr>
          </w:p>
        </w:tc>
        <w:tc>
          <w:tcPr>
            <w:tcW w:w="895" w:type="dxa"/>
            <w:gridSpan w:val="3"/>
            <w:tcBorders>
              <w:top w:val="nil"/>
              <w:left w:val="nil"/>
              <w:bottom w:val="nil"/>
              <w:right w:val="nil"/>
            </w:tcBorders>
            <w:tcMar>
              <w:top w:w="120" w:type="dxa"/>
              <w:left w:w="120" w:type="dxa"/>
              <w:bottom w:w="30" w:type="dxa"/>
              <w:right w:w="0" w:type="dxa"/>
            </w:tcMar>
            <w:vAlign w:val="center"/>
            <w:hideMark/>
          </w:tcPr>
          <w:p w14:paraId="2E69E223" w14:textId="77777777" w:rsidR="002A1A5C" w:rsidRPr="001612BD" w:rsidRDefault="002A1A5C" w:rsidP="00C97275">
            <w:pPr>
              <w:jc w:val="right"/>
              <w:rPr>
                <w:rFonts w:ascii="Arial" w:hAnsi="Arial" w:cs="Arial"/>
                <w:lang w:val="en-IN"/>
              </w:rPr>
            </w:pPr>
            <w:r w:rsidRPr="001612BD">
              <w:rPr>
                <w:rFonts w:ascii="Arial" w:hAnsi="Arial" w:cs="Arial"/>
                <w:lang w:val="en-IN"/>
              </w:rPr>
              <w:t>9.568</w:t>
            </w:r>
          </w:p>
        </w:tc>
        <w:tc>
          <w:tcPr>
            <w:tcW w:w="683" w:type="dxa"/>
            <w:tcBorders>
              <w:top w:val="nil"/>
              <w:left w:val="nil"/>
              <w:bottom w:val="nil"/>
              <w:right w:val="nil"/>
            </w:tcBorders>
            <w:tcMar>
              <w:top w:w="120" w:type="dxa"/>
              <w:left w:w="30" w:type="dxa"/>
              <w:bottom w:w="30" w:type="dxa"/>
              <w:right w:w="120" w:type="dxa"/>
            </w:tcMar>
            <w:vAlign w:val="center"/>
            <w:hideMark/>
          </w:tcPr>
          <w:p w14:paraId="2F152D63" w14:textId="77777777" w:rsidR="002A1A5C" w:rsidRPr="001612BD" w:rsidRDefault="002A1A5C" w:rsidP="00C97275">
            <w:pPr>
              <w:rPr>
                <w:rFonts w:ascii="Arial" w:hAnsi="Arial" w:cs="Arial"/>
                <w:lang w:val="en-IN"/>
              </w:rPr>
            </w:pPr>
          </w:p>
        </w:tc>
        <w:tc>
          <w:tcPr>
            <w:tcW w:w="632" w:type="dxa"/>
            <w:gridSpan w:val="3"/>
            <w:tcBorders>
              <w:top w:val="nil"/>
              <w:left w:val="nil"/>
              <w:bottom w:val="nil"/>
              <w:right w:val="nil"/>
            </w:tcBorders>
            <w:tcMar>
              <w:top w:w="120" w:type="dxa"/>
              <w:left w:w="120" w:type="dxa"/>
              <w:bottom w:w="30" w:type="dxa"/>
              <w:right w:w="0" w:type="dxa"/>
            </w:tcMar>
            <w:vAlign w:val="center"/>
            <w:hideMark/>
          </w:tcPr>
          <w:p w14:paraId="5A7AEC2E" w14:textId="77777777" w:rsidR="002A1A5C" w:rsidRPr="001612BD" w:rsidRDefault="002A1A5C" w:rsidP="00C97275">
            <w:pPr>
              <w:jc w:val="right"/>
              <w:rPr>
                <w:rFonts w:ascii="Arial" w:hAnsi="Arial" w:cs="Arial"/>
                <w:lang w:val="en-IN"/>
              </w:rPr>
            </w:pPr>
            <w:r w:rsidRPr="001612BD">
              <w:rPr>
                <w:rFonts w:ascii="Arial" w:hAnsi="Arial" w:cs="Arial"/>
                <w:lang w:val="en-IN"/>
              </w:rPr>
              <w:t>&lt; .001</w:t>
            </w:r>
          </w:p>
        </w:tc>
        <w:tc>
          <w:tcPr>
            <w:tcW w:w="173" w:type="dxa"/>
            <w:tcBorders>
              <w:top w:val="nil"/>
              <w:left w:val="nil"/>
              <w:bottom w:val="nil"/>
              <w:right w:val="nil"/>
            </w:tcBorders>
            <w:tcMar>
              <w:top w:w="120" w:type="dxa"/>
              <w:left w:w="30" w:type="dxa"/>
              <w:bottom w:w="30" w:type="dxa"/>
              <w:right w:w="120" w:type="dxa"/>
            </w:tcMar>
            <w:vAlign w:val="center"/>
            <w:hideMark/>
          </w:tcPr>
          <w:p w14:paraId="38C389E9" w14:textId="77777777" w:rsidR="002A1A5C" w:rsidRPr="001612BD" w:rsidRDefault="002A1A5C" w:rsidP="00C97275">
            <w:pPr>
              <w:rPr>
                <w:rFonts w:ascii="Arial" w:hAnsi="Arial" w:cs="Arial"/>
                <w:lang w:val="en-IN"/>
              </w:rPr>
            </w:pPr>
          </w:p>
        </w:tc>
      </w:tr>
      <w:tr w:rsidR="002A1A5C" w:rsidRPr="001612BD" w14:paraId="5A4BF614" w14:textId="77777777" w:rsidTr="00F2772D">
        <w:trPr>
          <w:cantSplit/>
          <w:trHeight w:val="177"/>
          <w:tblCellSpacing w:w="15" w:type="dxa"/>
        </w:trPr>
        <w:tc>
          <w:tcPr>
            <w:tcW w:w="2023" w:type="dxa"/>
            <w:gridSpan w:val="5"/>
            <w:tcBorders>
              <w:top w:val="nil"/>
              <w:left w:val="nil"/>
              <w:bottom w:val="nil"/>
              <w:right w:val="nil"/>
            </w:tcBorders>
            <w:tcMar>
              <w:top w:w="30" w:type="dxa"/>
              <w:left w:w="120" w:type="dxa"/>
              <w:bottom w:w="30" w:type="dxa"/>
              <w:right w:w="0" w:type="dxa"/>
            </w:tcMar>
            <w:vAlign w:val="center"/>
            <w:hideMark/>
          </w:tcPr>
          <w:p w14:paraId="375FAA2B" w14:textId="77777777" w:rsidR="002A1A5C" w:rsidRPr="001612BD" w:rsidRDefault="002A1A5C" w:rsidP="00C97275">
            <w:pPr>
              <w:rPr>
                <w:rFonts w:ascii="Arial" w:hAnsi="Arial" w:cs="Arial"/>
                <w:lang w:val="en-IN"/>
              </w:rPr>
            </w:pPr>
            <w:r w:rsidRPr="001612BD">
              <w:rPr>
                <w:rFonts w:ascii="Arial" w:hAnsi="Arial" w:cs="Arial"/>
                <w:lang w:val="en-IN"/>
              </w:rPr>
              <w:t>Age:</w:t>
            </w:r>
          </w:p>
        </w:tc>
        <w:tc>
          <w:tcPr>
            <w:tcW w:w="820" w:type="dxa"/>
            <w:tcBorders>
              <w:top w:val="nil"/>
              <w:left w:val="nil"/>
              <w:bottom w:val="nil"/>
              <w:right w:val="nil"/>
            </w:tcBorders>
            <w:tcMar>
              <w:top w:w="30" w:type="dxa"/>
              <w:left w:w="30" w:type="dxa"/>
              <w:bottom w:w="30" w:type="dxa"/>
              <w:right w:w="120" w:type="dxa"/>
            </w:tcMar>
            <w:vAlign w:val="center"/>
            <w:hideMark/>
          </w:tcPr>
          <w:p w14:paraId="6C1001EB" w14:textId="77777777" w:rsidR="002A1A5C" w:rsidRPr="001612BD" w:rsidRDefault="002A1A5C" w:rsidP="00C97275">
            <w:pPr>
              <w:rPr>
                <w:rFonts w:ascii="Arial" w:hAnsi="Arial" w:cs="Arial"/>
                <w:lang w:val="en-IN"/>
              </w:rPr>
            </w:pPr>
          </w:p>
        </w:tc>
        <w:tc>
          <w:tcPr>
            <w:tcW w:w="703" w:type="dxa"/>
            <w:gridSpan w:val="3"/>
            <w:tcBorders>
              <w:top w:val="nil"/>
              <w:left w:val="nil"/>
              <w:bottom w:val="nil"/>
              <w:right w:val="nil"/>
            </w:tcBorders>
            <w:tcMar>
              <w:top w:w="30" w:type="dxa"/>
              <w:left w:w="120" w:type="dxa"/>
              <w:bottom w:w="30" w:type="dxa"/>
              <w:right w:w="0" w:type="dxa"/>
            </w:tcMar>
            <w:vAlign w:val="center"/>
            <w:hideMark/>
          </w:tcPr>
          <w:p w14:paraId="3D268D75" w14:textId="77777777" w:rsidR="002A1A5C" w:rsidRPr="001612BD" w:rsidRDefault="002A1A5C" w:rsidP="00C97275">
            <w:pPr>
              <w:jc w:val="right"/>
              <w:rPr>
                <w:rFonts w:ascii="Arial" w:hAnsi="Arial" w:cs="Arial"/>
                <w:lang w:val="en-IN"/>
              </w:rPr>
            </w:pPr>
            <w:r w:rsidRPr="001612BD">
              <w:rPr>
                <w:rFonts w:ascii="Arial" w:hAnsi="Arial" w:cs="Arial"/>
                <w:lang w:val="en-IN"/>
              </w:rPr>
              <w:t>0.0775</w:t>
            </w:r>
          </w:p>
        </w:tc>
        <w:tc>
          <w:tcPr>
            <w:tcW w:w="788" w:type="dxa"/>
            <w:tcBorders>
              <w:top w:val="nil"/>
              <w:left w:val="nil"/>
              <w:bottom w:val="nil"/>
              <w:right w:val="nil"/>
            </w:tcBorders>
            <w:tcMar>
              <w:top w:w="30" w:type="dxa"/>
              <w:left w:w="30" w:type="dxa"/>
              <w:bottom w:w="30" w:type="dxa"/>
              <w:right w:w="120" w:type="dxa"/>
            </w:tcMar>
            <w:vAlign w:val="center"/>
            <w:hideMark/>
          </w:tcPr>
          <w:p w14:paraId="0B0D895D" w14:textId="77777777" w:rsidR="002A1A5C" w:rsidRPr="001612BD" w:rsidRDefault="002A1A5C" w:rsidP="00C97275">
            <w:pPr>
              <w:rPr>
                <w:rFonts w:ascii="Arial" w:hAnsi="Arial" w:cs="Arial"/>
                <w:lang w:val="en-IN"/>
              </w:rPr>
            </w:pPr>
          </w:p>
        </w:tc>
        <w:tc>
          <w:tcPr>
            <w:tcW w:w="981" w:type="dxa"/>
            <w:gridSpan w:val="4"/>
            <w:tcBorders>
              <w:top w:val="nil"/>
              <w:left w:val="nil"/>
              <w:bottom w:val="nil"/>
              <w:right w:val="nil"/>
            </w:tcBorders>
            <w:tcMar>
              <w:top w:w="30" w:type="dxa"/>
              <w:left w:w="120" w:type="dxa"/>
              <w:bottom w:w="30" w:type="dxa"/>
              <w:right w:w="0" w:type="dxa"/>
            </w:tcMar>
            <w:vAlign w:val="center"/>
            <w:hideMark/>
          </w:tcPr>
          <w:p w14:paraId="215B6FAE" w14:textId="77777777" w:rsidR="002A1A5C" w:rsidRPr="001612BD" w:rsidRDefault="002A1A5C" w:rsidP="00C97275">
            <w:pPr>
              <w:jc w:val="right"/>
              <w:rPr>
                <w:rFonts w:ascii="Arial" w:hAnsi="Arial" w:cs="Arial"/>
                <w:lang w:val="en-IN"/>
              </w:rPr>
            </w:pPr>
            <w:r w:rsidRPr="001612BD">
              <w:rPr>
                <w:rFonts w:ascii="Arial" w:hAnsi="Arial" w:cs="Arial"/>
                <w:lang w:val="en-IN"/>
              </w:rPr>
              <w:t>0.0602</w:t>
            </w:r>
          </w:p>
        </w:tc>
        <w:tc>
          <w:tcPr>
            <w:tcW w:w="352" w:type="dxa"/>
            <w:gridSpan w:val="2"/>
            <w:tcBorders>
              <w:top w:val="nil"/>
              <w:left w:val="nil"/>
              <w:bottom w:val="nil"/>
              <w:right w:val="nil"/>
            </w:tcBorders>
            <w:tcMar>
              <w:top w:w="30" w:type="dxa"/>
              <w:left w:w="30" w:type="dxa"/>
              <w:bottom w:w="30" w:type="dxa"/>
              <w:right w:w="120" w:type="dxa"/>
            </w:tcMar>
            <w:vAlign w:val="center"/>
            <w:hideMark/>
          </w:tcPr>
          <w:p w14:paraId="4BD83735" w14:textId="77777777" w:rsidR="002A1A5C" w:rsidRPr="001612BD" w:rsidRDefault="002A1A5C" w:rsidP="00C97275">
            <w:pPr>
              <w:rPr>
                <w:rFonts w:ascii="Arial" w:hAnsi="Arial" w:cs="Arial"/>
                <w:lang w:val="en-IN"/>
              </w:rPr>
            </w:pPr>
          </w:p>
        </w:tc>
        <w:tc>
          <w:tcPr>
            <w:tcW w:w="895" w:type="dxa"/>
            <w:gridSpan w:val="3"/>
            <w:tcBorders>
              <w:top w:val="nil"/>
              <w:left w:val="nil"/>
              <w:bottom w:val="nil"/>
              <w:right w:val="nil"/>
            </w:tcBorders>
            <w:tcMar>
              <w:top w:w="30" w:type="dxa"/>
              <w:left w:w="120" w:type="dxa"/>
              <w:bottom w:w="30" w:type="dxa"/>
              <w:right w:w="0" w:type="dxa"/>
            </w:tcMar>
            <w:vAlign w:val="center"/>
            <w:hideMark/>
          </w:tcPr>
          <w:p w14:paraId="40CAD3A8" w14:textId="77777777" w:rsidR="002A1A5C" w:rsidRPr="001612BD" w:rsidRDefault="002A1A5C" w:rsidP="00C97275">
            <w:pPr>
              <w:jc w:val="right"/>
              <w:rPr>
                <w:rFonts w:ascii="Arial" w:hAnsi="Arial" w:cs="Arial"/>
                <w:lang w:val="en-IN"/>
              </w:rPr>
            </w:pPr>
            <w:r w:rsidRPr="001612BD">
              <w:rPr>
                <w:rFonts w:ascii="Arial" w:hAnsi="Arial" w:cs="Arial"/>
                <w:lang w:val="en-IN"/>
              </w:rPr>
              <w:t>-1.287</w:t>
            </w:r>
          </w:p>
        </w:tc>
        <w:tc>
          <w:tcPr>
            <w:tcW w:w="683" w:type="dxa"/>
            <w:tcBorders>
              <w:top w:val="nil"/>
              <w:left w:val="nil"/>
              <w:bottom w:val="nil"/>
              <w:right w:val="nil"/>
            </w:tcBorders>
            <w:tcMar>
              <w:top w:w="30" w:type="dxa"/>
              <w:left w:w="30" w:type="dxa"/>
              <w:bottom w:w="30" w:type="dxa"/>
              <w:right w:w="120" w:type="dxa"/>
            </w:tcMar>
            <w:vAlign w:val="center"/>
            <w:hideMark/>
          </w:tcPr>
          <w:p w14:paraId="4026A0FC" w14:textId="77777777" w:rsidR="002A1A5C" w:rsidRPr="001612BD" w:rsidRDefault="002A1A5C" w:rsidP="00C97275">
            <w:pPr>
              <w:rPr>
                <w:rFonts w:ascii="Arial" w:hAnsi="Arial" w:cs="Arial"/>
                <w:lang w:val="en-IN"/>
              </w:rPr>
            </w:pPr>
          </w:p>
        </w:tc>
        <w:tc>
          <w:tcPr>
            <w:tcW w:w="632" w:type="dxa"/>
            <w:gridSpan w:val="3"/>
            <w:tcBorders>
              <w:top w:val="nil"/>
              <w:left w:val="nil"/>
              <w:bottom w:val="nil"/>
              <w:right w:val="nil"/>
            </w:tcBorders>
            <w:tcMar>
              <w:top w:w="30" w:type="dxa"/>
              <w:left w:w="120" w:type="dxa"/>
              <w:bottom w:w="30" w:type="dxa"/>
              <w:right w:w="0" w:type="dxa"/>
            </w:tcMar>
            <w:vAlign w:val="center"/>
            <w:hideMark/>
          </w:tcPr>
          <w:p w14:paraId="24FAABEE" w14:textId="77777777" w:rsidR="002A1A5C" w:rsidRPr="001612BD" w:rsidRDefault="002A1A5C" w:rsidP="00C97275">
            <w:pPr>
              <w:jc w:val="right"/>
              <w:rPr>
                <w:rFonts w:ascii="Arial" w:hAnsi="Arial" w:cs="Arial"/>
                <w:lang w:val="en-IN"/>
              </w:rPr>
            </w:pPr>
            <w:r w:rsidRPr="001612BD">
              <w:rPr>
                <w:rFonts w:ascii="Arial" w:hAnsi="Arial" w:cs="Arial"/>
                <w:lang w:val="en-IN"/>
              </w:rPr>
              <w:t>0.200</w:t>
            </w:r>
          </w:p>
        </w:tc>
        <w:tc>
          <w:tcPr>
            <w:tcW w:w="173" w:type="dxa"/>
            <w:tcBorders>
              <w:top w:val="nil"/>
              <w:left w:val="nil"/>
              <w:bottom w:val="nil"/>
              <w:right w:val="nil"/>
            </w:tcBorders>
            <w:tcMar>
              <w:top w:w="30" w:type="dxa"/>
              <w:left w:w="30" w:type="dxa"/>
              <w:bottom w:w="30" w:type="dxa"/>
              <w:right w:w="120" w:type="dxa"/>
            </w:tcMar>
            <w:vAlign w:val="center"/>
            <w:hideMark/>
          </w:tcPr>
          <w:p w14:paraId="3FA28EC5" w14:textId="77777777" w:rsidR="002A1A5C" w:rsidRPr="001612BD" w:rsidRDefault="002A1A5C" w:rsidP="00C97275">
            <w:pPr>
              <w:rPr>
                <w:rFonts w:ascii="Arial" w:hAnsi="Arial" w:cs="Arial"/>
                <w:lang w:val="en-IN"/>
              </w:rPr>
            </w:pPr>
          </w:p>
        </w:tc>
      </w:tr>
      <w:tr w:rsidR="002A1A5C" w:rsidRPr="001612BD" w14:paraId="53B14DF9" w14:textId="77777777" w:rsidTr="00F2772D">
        <w:trPr>
          <w:cantSplit/>
          <w:trHeight w:val="177"/>
          <w:tblCellSpacing w:w="15" w:type="dxa"/>
        </w:trPr>
        <w:tc>
          <w:tcPr>
            <w:tcW w:w="2023" w:type="dxa"/>
            <w:gridSpan w:val="5"/>
            <w:tcBorders>
              <w:top w:val="nil"/>
              <w:left w:val="nil"/>
              <w:bottom w:val="nil"/>
              <w:right w:val="nil"/>
            </w:tcBorders>
            <w:tcMar>
              <w:top w:w="30" w:type="dxa"/>
              <w:left w:w="120" w:type="dxa"/>
              <w:bottom w:w="30" w:type="dxa"/>
              <w:right w:w="0" w:type="dxa"/>
            </w:tcMar>
            <w:vAlign w:val="center"/>
            <w:hideMark/>
          </w:tcPr>
          <w:p w14:paraId="2F2C474A" w14:textId="77777777" w:rsidR="002A1A5C" w:rsidRPr="001612BD" w:rsidRDefault="002A1A5C" w:rsidP="00C97275">
            <w:pPr>
              <w:rPr>
                <w:rFonts w:ascii="Arial" w:hAnsi="Arial" w:cs="Arial"/>
                <w:lang w:val="en-IN"/>
              </w:rPr>
            </w:pPr>
            <w:r w:rsidRPr="001612BD">
              <w:rPr>
                <w:rFonts w:ascii="Arial" w:hAnsi="Arial" w:cs="Arial"/>
                <w:lang w:val="en-IN"/>
              </w:rPr>
              <w:lastRenderedPageBreak/>
              <w:t>Gender:</w:t>
            </w:r>
          </w:p>
        </w:tc>
        <w:tc>
          <w:tcPr>
            <w:tcW w:w="820" w:type="dxa"/>
            <w:tcBorders>
              <w:top w:val="nil"/>
              <w:left w:val="nil"/>
              <w:bottom w:val="nil"/>
              <w:right w:val="nil"/>
            </w:tcBorders>
            <w:tcMar>
              <w:top w:w="30" w:type="dxa"/>
              <w:left w:w="30" w:type="dxa"/>
              <w:bottom w:w="30" w:type="dxa"/>
              <w:right w:w="120" w:type="dxa"/>
            </w:tcMar>
            <w:vAlign w:val="center"/>
            <w:hideMark/>
          </w:tcPr>
          <w:p w14:paraId="50B7BC8C" w14:textId="77777777" w:rsidR="002A1A5C" w:rsidRPr="001612BD" w:rsidRDefault="002A1A5C" w:rsidP="00C97275">
            <w:pPr>
              <w:rPr>
                <w:rFonts w:ascii="Arial" w:hAnsi="Arial" w:cs="Arial"/>
                <w:lang w:val="en-IN"/>
              </w:rPr>
            </w:pPr>
          </w:p>
        </w:tc>
        <w:tc>
          <w:tcPr>
            <w:tcW w:w="703" w:type="dxa"/>
            <w:gridSpan w:val="3"/>
            <w:tcBorders>
              <w:top w:val="nil"/>
              <w:left w:val="nil"/>
              <w:bottom w:val="nil"/>
              <w:right w:val="nil"/>
            </w:tcBorders>
            <w:tcMar>
              <w:top w:w="30" w:type="dxa"/>
              <w:left w:w="120" w:type="dxa"/>
              <w:bottom w:w="30" w:type="dxa"/>
              <w:right w:w="0" w:type="dxa"/>
            </w:tcMar>
            <w:vAlign w:val="center"/>
            <w:hideMark/>
          </w:tcPr>
          <w:p w14:paraId="33C91875" w14:textId="77777777" w:rsidR="002A1A5C" w:rsidRPr="001612BD" w:rsidRDefault="002A1A5C" w:rsidP="00C97275">
            <w:pPr>
              <w:jc w:val="right"/>
              <w:rPr>
                <w:rFonts w:ascii="Arial" w:hAnsi="Arial" w:cs="Arial"/>
                <w:lang w:val="en-IN"/>
              </w:rPr>
            </w:pPr>
            <w:r w:rsidRPr="001612BD">
              <w:rPr>
                <w:rFonts w:ascii="Arial" w:hAnsi="Arial" w:cs="Arial"/>
                <w:lang w:val="en-IN"/>
              </w:rPr>
              <w:t>0.1226</w:t>
            </w:r>
          </w:p>
        </w:tc>
        <w:tc>
          <w:tcPr>
            <w:tcW w:w="788" w:type="dxa"/>
            <w:tcBorders>
              <w:top w:val="nil"/>
              <w:left w:val="nil"/>
              <w:bottom w:val="nil"/>
              <w:right w:val="nil"/>
            </w:tcBorders>
            <w:tcMar>
              <w:top w:w="30" w:type="dxa"/>
              <w:left w:w="30" w:type="dxa"/>
              <w:bottom w:w="30" w:type="dxa"/>
              <w:right w:w="120" w:type="dxa"/>
            </w:tcMar>
            <w:vAlign w:val="center"/>
            <w:hideMark/>
          </w:tcPr>
          <w:p w14:paraId="44BC12ED" w14:textId="77777777" w:rsidR="002A1A5C" w:rsidRPr="001612BD" w:rsidRDefault="002A1A5C" w:rsidP="00C97275">
            <w:pPr>
              <w:rPr>
                <w:rFonts w:ascii="Arial" w:hAnsi="Arial" w:cs="Arial"/>
                <w:lang w:val="en-IN"/>
              </w:rPr>
            </w:pPr>
          </w:p>
        </w:tc>
        <w:tc>
          <w:tcPr>
            <w:tcW w:w="981" w:type="dxa"/>
            <w:gridSpan w:val="4"/>
            <w:tcBorders>
              <w:top w:val="nil"/>
              <w:left w:val="nil"/>
              <w:bottom w:val="nil"/>
              <w:right w:val="nil"/>
            </w:tcBorders>
            <w:tcMar>
              <w:top w:w="30" w:type="dxa"/>
              <w:left w:w="120" w:type="dxa"/>
              <w:bottom w:w="30" w:type="dxa"/>
              <w:right w:w="0" w:type="dxa"/>
            </w:tcMar>
            <w:vAlign w:val="center"/>
            <w:hideMark/>
          </w:tcPr>
          <w:p w14:paraId="7E2EE071" w14:textId="77777777" w:rsidR="002A1A5C" w:rsidRPr="001612BD" w:rsidRDefault="002A1A5C" w:rsidP="00C97275">
            <w:pPr>
              <w:jc w:val="right"/>
              <w:rPr>
                <w:rFonts w:ascii="Arial" w:hAnsi="Arial" w:cs="Arial"/>
                <w:lang w:val="en-IN"/>
              </w:rPr>
            </w:pPr>
            <w:r w:rsidRPr="001612BD">
              <w:rPr>
                <w:rFonts w:ascii="Arial" w:hAnsi="Arial" w:cs="Arial"/>
                <w:lang w:val="en-IN"/>
              </w:rPr>
              <w:t>0.1260</w:t>
            </w:r>
          </w:p>
        </w:tc>
        <w:tc>
          <w:tcPr>
            <w:tcW w:w="352" w:type="dxa"/>
            <w:gridSpan w:val="2"/>
            <w:tcBorders>
              <w:top w:val="nil"/>
              <w:left w:val="nil"/>
              <w:bottom w:val="nil"/>
              <w:right w:val="nil"/>
            </w:tcBorders>
            <w:tcMar>
              <w:top w:w="30" w:type="dxa"/>
              <w:left w:w="30" w:type="dxa"/>
              <w:bottom w:w="30" w:type="dxa"/>
              <w:right w:w="120" w:type="dxa"/>
            </w:tcMar>
            <w:vAlign w:val="center"/>
            <w:hideMark/>
          </w:tcPr>
          <w:p w14:paraId="676540CA" w14:textId="77777777" w:rsidR="002A1A5C" w:rsidRPr="001612BD" w:rsidRDefault="002A1A5C" w:rsidP="00C97275">
            <w:pPr>
              <w:rPr>
                <w:rFonts w:ascii="Arial" w:hAnsi="Arial" w:cs="Arial"/>
                <w:lang w:val="en-IN"/>
              </w:rPr>
            </w:pPr>
          </w:p>
        </w:tc>
        <w:tc>
          <w:tcPr>
            <w:tcW w:w="895" w:type="dxa"/>
            <w:gridSpan w:val="3"/>
            <w:tcBorders>
              <w:top w:val="nil"/>
              <w:left w:val="nil"/>
              <w:bottom w:val="nil"/>
              <w:right w:val="nil"/>
            </w:tcBorders>
            <w:tcMar>
              <w:top w:w="30" w:type="dxa"/>
              <w:left w:w="120" w:type="dxa"/>
              <w:bottom w:w="30" w:type="dxa"/>
              <w:right w:w="0" w:type="dxa"/>
            </w:tcMar>
            <w:vAlign w:val="center"/>
            <w:hideMark/>
          </w:tcPr>
          <w:p w14:paraId="32737B65" w14:textId="77777777" w:rsidR="002A1A5C" w:rsidRPr="001612BD" w:rsidRDefault="002A1A5C" w:rsidP="00C97275">
            <w:pPr>
              <w:jc w:val="right"/>
              <w:rPr>
                <w:rFonts w:ascii="Arial" w:hAnsi="Arial" w:cs="Arial"/>
                <w:lang w:val="en-IN"/>
              </w:rPr>
            </w:pPr>
            <w:r w:rsidRPr="001612BD">
              <w:rPr>
                <w:rFonts w:ascii="Arial" w:hAnsi="Arial" w:cs="Arial"/>
                <w:lang w:val="en-IN"/>
              </w:rPr>
              <w:t>-0.973</w:t>
            </w:r>
          </w:p>
        </w:tc>
        <w:tc>
          <w:tcPr>
            <w:tcW w:w="683" w:type="dxa"/>
            <w:tcBorders>
              <w:top w:val="nil"/>
              <w:left w:val="nil"/>
              <w:bottom w:val="nil"/>
              <w:right w:val="nil"/>
            </w:tcBorders>
            <w:tcMar>
              <w:top w:w="30" w:type="dxa"/>
              <w:left w:w="30" w:type="dxa"/>
              <w:bottom w:w="30" w:type="dxa"/>
              <w:right w:w="120" w:type="dxa"/>
            </w:tcMar>
            <w:vAlign w:val="center"/>
            <w:hideMark/>
          </w:tcPr>
          <w:p w14:paraId="1351AEC1" w14:textId="77777777" w:rsidR="002A1A5C" w:rsidRPr="001612BD" w:rsidRDefault="002A1A5C" w:rsidP="00C97275">
            <w:pPr>
              <w:rPr>
                <w:rFonts w:ascii="Arial" w:hAnsi="Arial" w:cs="Arial"/>
                <w:lang w:val="en-IN"/>
              </w:rPr>
            </w:pPr>
          </w:p>
        </w:tc>
        <w:tc>
          <w:tcPr>
            <w:tcW w:w="632" w:type="dxa"/>
            <w:gridSpan w:val="3"/>
            <w:tcBorders>
              <w:top w:val="nil"/>
              <w:left w:val="nil"/>
              <w:bottom w:val="nil"/>
              <w:right w:val="nil"/>
            </w:tcBorders>
            <w:tcMar>
              <w:top w:w="30" w:type="dxa"/>
              <w:left w:w="120" w:type="dxa"/>
              <w:bottom w:w="30" w:type="dxa"/>
              <w:right w:w="0" w:type="dxa"/>
            </w:tcMar>
            <w:vAlign w:val="center"/>
            <w:hideMark/>
          </w:tcPr>
          <w:p w14:paraId="3FA9EC84" w14:textId="77777777" w:rsidR="002A1A5C" w:rsidRPr="001612BD" w:rsidRDefault="002A1A5C" w:rsidP="00C97275">
            <w:pPr>
              <w:jc w:val="right"/>
              <w:rPr>
                <w:rFonts w:ascii="Arial" w:hAnsi="Arial" w:cs="Arial"/>
                <w:lang w:val="en-IN"/>
              </w:rPr>
            </w:pPr>
            <w:r w:rsidRPr="001612BD">
              <w:rPr>
                <w:rFonts w:ascii="Arial" w:hAnsi="Arial" w:cs="Arial"/>
                <w:lang w:val="en-IN"/>
              </w:rPr>
              <w:t>0.332</w:t>
            </w:r>
          </w:p>
        </w:tc>
        <w:tc>
          <w:tcPr>
            <w:tcW w:w="173" w:type="dxa"/>
            <w:tcBorders>
              <w:top w:val="nil"/>
              <w:left w:val="nil"/>
              <w:bottom w:val="nil"/>
              <w:right w:val="nil"/>
            </w:tcBorders>
            <w:tcMar>
              <w:top w:w="30" w:type="dxa"/>
              <w:left w:w="30" w:type="dxa"/>
              <w:bottom w:w="30" w:type="dxa"/>
              <w:right w:w="120" w:type="dxa"/>
            </w:tcMar>
            <w:vAlign w:val="center"/>
            <w:hideMark/>
          </w:tcPr>
          <w:p w14:paraId="74E36BF3" w14:textId="77777777" w:rsidR="002A1A5C" w:rsidRPr="001612BD" w:rsidRDefault="002A1A5C" w:rsidP="00C97275">
            <w:pPr>
              <w:rPr>
                <w:rFonts w:ascii="Arial" w:hAnsi="Arial" w:cs="Arial"/>
                <w:lang w:val="en-IN"/>
              </w:rPr>
            </w:pPr>
          </w:p>
        </w:tc>
      </w:tr>
      <w:tr w:rsidR="002A1A5C" w:rsidRPr="001612BD" w14:paraId="4F20680E" w14:textId="77777777" w:rsidTr="00F2772D">
        <w:trPr>
          <w:cantSplit/>
          <w:trHeight w:val="177"/>
          <w:tblCellSpacing w:w="15" w:type="dxa"/>
        </w:trPr>
        <w:tc>
          <w:tcPr>
            <w:tcW w:w="2023" w:type="dxa"/>
            <w:gridSpan w:val="5"/>
            <w:tcBorders>
              <w:top w:val="nil"/>
              <w:left w:val="nil"/>
              <w:bottom w:val="nil"/>
              <w:right w:val="nil"/>
            </w:tcBorders>
            <w:tcMar>
              <w:top w:w="30" w:type="dxa"/>
              <w:left w:w="120" w:type="dxa"/>
              <w:bottom w:w="30" w:type="dxa"/>
              <w:right w:w="0" w:type="dxa"/>
            </w:tcMar>
            <w:vAlign w:val="center"/>
            <w:hideMark/>
          </w:tcPr>
          <w:p w14:paraId="54093DAB" w14:textId="77777777" w:rsidR="002A1A5C" w:rsidRPr="001612BD" w:rsidRDefault="002A1A5C" w:rsidP="00C97275">
            <w:pPr>
              <w:rPr>
                <w:rFonts w:ascii="Arial" w:hAnsi="Arial" w:cs="Arial"/>
                <w:lang w:val="en-IN"/>
              </w:rPr>
            </w:pPr>
            <w:r w:rsidRPr="001612BD">
              <w:rPr>
                <w:rFonts w:ascii="Arial" w:hAnsi="Arial" w:cs="Arial"/>
                <w:lang w:val="en-IN"/>
              </w:rPr>
              <w:t>Education Level:</w:t>
            </w:r>
          </w:p>
        </w:tc>
        <w:tc>
          <w:tcPr>
            <w:tcW w:w="820" w:type="dxa"/>
            <w:tcBorders>
              <w:top w:val="nil"/>
              <w:left w:val="nil"/>
              <w:bottom w:val="nil"/>
              <w:right w:val="nil"/>
            </w:tcBorders>
            <w:tcMar>
              <w:top w:w="30" w:type="dxa"/>
              <w:left w:w="30" w:type="dxa"/>
              <w:bottom w:w="30" w:type="dxa"/>
              <w:right w:w="120" w:type="dxa"/>
            </w:tcMar>
            <w:vAlign w:val="center"/>
            <w:hideMark/>
          </w:tcPr>
          <w:p w14:paraId="018FBEC3" w14:textId="77777777" w:rsidR="002A1A5C" w:rsidRPr="001612BD" w:rsidRDefault="002A1A5C" w:rsidP="00C97275">
            <w:pPr>
              <w:rPr>
                <w:rFonts w:ascii="Arial" w:hAnsi="Arial" w:cs="Arial"/>
                <w:lang w:val="en-IN"/>
              </w:rPr>
            </w:pPr>
          </w:p>
        </w:tc>
        <w:tc>
          <w:tcPr>
            <w:tcW w:w="703" w:type="dxa"/>
            <w:gridSpan w:val="3"/>
            <w:tcBorders>
              <w:top w:val="nil"/>
              <w:left w:val="nil"/>
              <w:bottom w:val="nil"/>
              <w:right w:val="nil"/>
            </w:tcBorders>
            <w:tcMar>
              <w:top w:w="30" w:type="dxa"/>
              <w:left w:w="120" w:type="dxa"/>
              <w:bottom w:w="30" w:type="dxa"/>
              <w:right w:w="0" w:type="dxa"/>
            </w:tcMar>
            <w:vAlign w:val="center"/>
            <w:hideMark/>
          </w:tcPr>
          <w:p w14:paraId="0295F910" w14:textId="77777777" w:rsidR="002A1A5C" w:rsidRPr="001612BD" w:rsidRDefault="002A1A5C" w:rsidP="00C97275">
            <w:pPr>
              <w:jc w:val="right"/>
              <w:rPr>
                <w:rFonts w:ascii="Arial" w:hAnsi="Arial" w:cs="Arial"/>
                <w:lang w:val="en-IN"/>
              </w:rPr>
            </w:pPr>
            <w:r w:rsidRPr="001612BD">
              <w:rPr>
                <w:rFonts w:ascii="Arial" w:hAnsi="Arial" w:cs="Arial"/>
                <w:lang w:val="en-IN"/>
              </w:rPr>
              <w:t>0.0539</w:t>
            </w:r>
          </w:p>
        </w:tc>
        <w:tc>
          <w:tcPr>
            <w:tcW w:w="788" w:type="dxa"/>
            <w:tcBorders>
              <w:top w:val="nil"/>
              <w:left w:val="nil"/>
              <w:bottom w:val="nil"/>
              <w:right w:val="nil"/>
            </w:tcBorders>
            <w:tcMar>
              <w:top w:w="30" w:type="dxa"/>
              <w:left w:w="30" w:type="dxa"/>
              <w:bottom w:w="30" w:type="dxa"/>
              <w:right w:w="120" w:type="dxa"/>
            </w:tcMar>
            <w:vAlign w:val="center"/>
            <w:hideMark/>
          </w:tcPr>
          <w:p w14:paraId="4E809375" w14:textId="77777777" w:rsidR="002A1A5C" w:rsidRPr="001612BD" w:rsidRDefault="002A1A5C" w:rsidP="00C97275">
            <w:pPr>
              <w:rPr>
                <w:rFonts w:ascii="Arial" w:hAnsi="Arial" w:cs="Arial"/>
                <w:lang w:val="en-IN"/>
              </w:rPr>
            </w:pPr>
          </w:p>
        </w:tc>
        <w:tc>
          <w:tcPr>
            <w:tcW w:w="981" w:type="dxa"/>
            <w:gridSpan w:val="4"/>
            <w:tcBorders>
              <w:top w:val="nil"/>
              <w:left w:val="nil"/>
              <w:bottom w:val="nil"/>
              <w:right w:val="nil"/>
            </w:tcBorders>
            <w:tcMar>
              <w:top w:w="30" w:type="dxa"/>
              <w:left w:w="120" w:type="dxa"/>
              <w:bottom w:w="30" w:type="dxa"/>
              <w:right w:w="0" w:type="dxa"/>
            </w:tcMar>
            <w:vAlign w:val="center"/>
            <w:hideMark/>
          </w:tcPr>
          <w:p w14:paraId="35A5E122" w14:textId="77777777" w:rsidR="002A1A5C" w:rsidRPr="001612BD" w:rsidRDefault="002A1A5C" w:rsidP="00C97275">
            <w:pPr>
              <w:jc w:val="right"/>
              <w:rPr>
                <w:rFonts w:ascii="Arial" w:hAnsi="Arial" w:cs="Arial"/>
                <w:lang w:val="en-IN"/>
              </w:rPr>
            </w:pPr>
            <w:r w:rsidRPr="001612BD">
              <w:rPr>
                <w:rFonts w:ascii="Arial" w:hAnsi="Arial" w:cs="Arial"/>
                <w:lang w:val="en-IN"/>
              </w:rPr>
              <w:t>0.0831</w:t>
            </w:r>
          </w:p>
        </w:tc>
        <w:tc>
          <w:tcPr>
            <w:tcW w:w="352" w:type="dxa"/>
            <w:gridSpan w:val="2"/>
            <w:tcBorders>
              <w:top w:val="nil"/>
              <w:left w:val="nil"/>
              <w:bottom w:val="nil"/>
              <w:right w:val="nil"/>
            </w:tcBorders>
            <w:tcMar>
              <w:top w:w="30" w:type="dxa"/>
              <w:left w:w="30" w:type="dxa"/>
              <w:bottom w:w="30" w:type="dxa"/>
              <w:right w:w="120" w:type="dxa"/>
            </w:tcMar>
            <w:vAlign w:val="center"/>
            <w:hideMark/>
          </w:tcPr>
          <w:p w14:paraId="37BA969D" w14:textId="77777777" w:rsidR="002A1A5C" w:rsidRPr="001612BD" w:rsidRDefault="002A1A5C" w:rsidP="00C97275">
            <w:pPr>
              <w:rPr>
                <w:rFonts w:ascii="Arial" w:hAnsi="Arial" w:cs="Arial"/>
                <w:lang w:val="en-IN"/>
              </w:rPr>
            </w:pPr>
          </w:p>
        </w:tc>
        <w:tc>
          <w:tcPr>
            <w:tcW w:w="895" w:type="dxa"/>
            <w:gridSpan w:val="3"/>
            <w:tcBorders>
              <w:top w:val="nil"/>
              <w:left w:val="nil"/>
              <w:bottom w:val="nil"/>
              <w:right w:val="nil"/>
            </w:tcBorders>
            <w:tcMar>
              <w:top w:w="30" w:type="dxa"/>
              <w:left w:w="120" w:type="dxa"/>
              <w:bottom w:w="30" w:type="dxa"/>
              <w:right w:w="0" w:type="dxa"/>
            </w:tcMar>
            <w:vAlign w:val="center"/>
            <w:hideMark/>
          </w:tcPr>
          <w:p w14:paraId="0C30E6E5" w14:textId="77777777" w:rsidR="002A1A5C" w:rsidRPr="001612BD" w:rsidRDefault="002A1A5C" w:rsidP="00C97275">
            <w:pPr>
              <w:jc w:val="right"/>
              <w:rPr>
                <w:rFonts w:ascii="Arial" w:hAnsi="Arial" w:cs="Arial"/>
                <w:lang w:val="en-IN"/>
              </w:rPr>
            </w:pPr>
            <w:r w:rsidRPr="001612BD">
              <w:rPr>
                <w:rFonts w:ascii="Arial" w:hAnsi="Arial" w:cs="Arial"/>
                <w:lang w:val="en-IN"/>
              </w:rPr>
              <w:t>-0.648</w:t>
            </w:r>
          </w:p>
        </w:tc>
        <w:tc>
          <w:tcPr>
            <w:tcW w:w="683" w:type="dxa"/>
            <w:tcBorders>
              <w:top w:val="nil"/>
              <w:left w:val="nil"/>
              <w:bottom w:val="nil"/>
              <w:right w:val="nil"/>
            </w:tcBorders>
            <w:tcMar>
              <w:top w:w="30" w:type="dxa"/>
              <w:left w:w="30" w:type="dxa"/>
              <w:bottom w:w="30" w:type="dxa"/>
              <w:right w:w="120" w:type="dxa"/>
            </w:tcMar>
            <w:vAlign w:val="center"/>
            <w:hideMark/>
          </w:tcPr>
          <w:p w14:paraId="4B169B35" w14:textId="77777777" w:rsidR="002A1A5C" w:rsidRPr="001612BD" w:rsidRDefault="002A1A5C" w:rsidP="00C97275">
            <w:pPr>
              <w:rPr>
                <w:rFonts w:ascii="Arial" w:hAnsi="Arial" w:cs="Arial"/>
                <w:lang w:val="en-IN"/>
              </w:rPr>
            </w:pPr>
          </w:p>
        </w:tc>
        <w:tc>
          <w:tcPr>
            <w:tcW w:w="632" w:type="dxa"/>
            <w:gridSpan w:val="3"/>
            <w:tcBorders>
              <w:top w:val="nil"/>
              <w:left w:val="nil"/>
              <w:bottom w:val="nil"/>
              <w:right w:val="nil"/>
            </w:tcBorders>
            <w:tcMar>
              <w:top w:w="30" w:type="dxa"/>
              <w:left w:w="120" w:type="dxa"/>
              <w:bottom w:w="30" w:type="dxa"/>
              <w:right w:w="0" w:type="dxa"/>
            </w:tcMar>
            <w:vAlign w:val="center"/>
            <w:hideMark/>
          </w:tcPr>
          <w:p w14:paraId="3D4D2D0D" w14:textId="77777777" w:rsidR="002A1A5C" w:rsidRPr="001612BD" w:rsidRDefault="002A1A5C" w:rsidP="00C97275">
            <w:pPr>
              <w:jc w:val="right"/>
              <w:rPr>
                <w:rFonts w:ascii="Arial" w:hAnsi="Arial" w:cs="Arial"/>
                <w:lang w:val="en-IN"/>
              </w:rPr>
            </w:pPr>
            <w:r w:rsidRPr="001612BD">
              <w:rPr>
                <w:rFonts w:ascii="Arial" w:hAnsi="Arial" w:cs="Arial"/>
                <w:lang w:val="en-IN"/>
              </w:rPr>
              <w:t>0.518</w:t>
            </w:r>
          </w:p>
        </w:tc>
        <w:tc>
          <w:tcPr>
            <w:tcW w:w="173" w:type="dxa"/>
            <w:tcBorders>
              <w:top w:val="nil"/>
              <w:left w:val="nil"/>
              <w:bottom w:val="nil"/>
              <w:right w:val="nil"/>
            </w:tcBorders>
            <w:tcMar>
              <w:top w:w="30" w:type="dxa"/>
              <w:left w:w="30" w:type="dxa"/>
              <w:bottom w:w="30" w:type="dxa"/>
              <w:right w:w="120" w:type="dxa"/>
            </w:tcMar>
            <w:vAlign w:val="center"/>
            <w:hideMark/>
          </w:tcPr>
          <w:p w14:paraId="54C61BAC" w14:textId="77777777" w:rsidR="002A1A5C" w:rsidRPr="001612BD" w:rsidRDefault="002A1A5C" w:rsidP="00C97275">
            <w:pPr>
              <w:rPr>
                <w:rFonts w:ascii="Arial" w:hAnsi="Arial" w:cs="Arial"/>
                <w:lang w:val="en-IN"/>
              </w:rPr>
            </w:pPr>
          </w:p>
        </w:tc>
      </w:tr>
      <w:tr w:rsidR="002A1A5C" w:rsidRPr="001612BD" w14:paraId="1A3AD393" w14:textId="77777777" w:rsidTr="00F2772D">
        <w:trPr>
          <w:cantSplit/>
          <w:trHeight w:val="177"/>
          <w:tblCellSpacing w:w="15" w:type="dxa"/>
        </w:trPr>
        <w:tc>
          <w:tcPr>
            <w:tcW w:w="2023" w:type="dxa"/>
            <w:gridSpan w:val="5"/>
            <w:tcBorders>
              <w:top w:val="nil"/>
              <w:left w:val="nil"/>
              <w:bottom w:val="nil"/>
              <w:right w:val="nil"/>
            </w:tcBorders>
            <w:tcMar>
              <w:top w:w="30" w:type="dxa"/>
              <w:left w:w="120" w:type="dxa"/>
              <w:bottom w:w="30" w:type="dxa"/>
              <w:right w:w="0" w:type="dxa"/>
            </w:tcMar>
            <w:vAlign w:val="center"/>
            <w:hideMark/>
          </w:tcPr>
          <w:p w14:paraId="2944C15F" w14:textId="77777777" w:rsidR="002A1A5C" w:rsidRPr="001612BD" w:rsidRDefault="002A1A5C" w:rsidP="00C97275">
            <w:pPr>
              <w:rPr>
                <w:rFonts w:ascii="Arial" w:hAnsi="Arial" w:cs="Arial"/>
                <w:lang w:val="en-IN"/>
              </w:rPr>
            </w:pPr>
            <w:r w:rsidRPr="001612BD">
              <w:rPr>
                <w:rFonts w:ascii="Arial" w:hAnsi="Arial" w:cs="Arial"/>
                <w:lang w:val="en-IN"/>
              </w:rPr>
              <w:t>Employment Status:</w:t>
            </w:r>
          </w:p>
        </w:tc>
        <w:tc>
          <w:tcPr>
            <w:tcW w:w="820" w:type="dxa"/>
            <w:tcBorders>
              <w:top w:val="nil"/>
              <w:left w:val="nil"/>
              <w:bottom w:val="nil"/>
              <w:right w:val="nil"/>
            </w:tcBorders>
            <w:tcMar>
              <w:top w:w="30" w:type="dxa"/>
              <w:left w:w="30" w:type="dxa"/>
              <w:bottom w:w="30" w:type="dxa"/>
              <w:right w:w="120" w:type="dxa"/>
            </w:tcMar>
            <w:vAlign w:val="center"/>
            <w:hideMark/>
          </w:tcPr>
          <w:p w14:paraId="4DBB1CA6" w14:textId="77777777" w:rsidR="002A1A5C" w:rsidRPr="001612BD" w:rsidRDefault="002A1A5C" w:rsidP="00C97275">
            <w:pPr>
              <w:rPr>
                <w:rFonts w:ascii="Arial" w:hAnsi="Arial" w:cs="Arial"/>
                <w:lang w:val="en-IN"/>
              </w:rPr>
            </w:pPr>
          </w:p>
        </w:tc>
        <w:tc>
          <w:tcPr>
            <w:tcW w:w="703" w:type="dxa"/>
            <w:gridSpan w:val="3"/>
            <w:tcBorders>
              <w:top w:val="nil"/>
              <w:left w:val="nil"/>
              <w:bottom w:val="nil"/>
              <w:right w:val="nil"/>
            </w:tcBorders>
            <w:tcMar>
              <w:top w:w="30" w:type="dxa"/>
              <w:left w:w="120" w:type="dxa"/>
              <w:bottom w:w="30" w:type="dxa"/>
              <w:right w:w="0" w:type="dxa"/>
            </w:tcMar>
            <w:vAlign w:val="center"/>
            <w:hideMark/>
          </w:tcPr>
          <w:p w14:paraId="1E46DC8E" w14:textId="77777777" w:rsidR="002A1A5C" w:rsidRPr="001612BD" w:rsidRDefault="002A1A5C" w:rsidP="00C97275">
            <w:pPr>
              <w:jc w:val="right"/>
              <w:rPr>
                <w:rFonts w:ascii="Arial" w:hAnsi="Arial" w:cs="Arial"/>
                <w:lang w:val="en-IN"/>
              </w:rPr>
            </w:pPr>
            <w:r w:rsidRPr="001612BD">
              <w:rPr>
                <w:rFonts w:ascii="Arial" w:hAnsi="Arial" w:cs="Arial"/>
                <w:lang w:val="en-IN"/>
              </w:rPr>
              <w:t>-.0238</w:t>
            </w:r>
          </w:p>
        </w:tc>
        <w:tc>
          <w:tcPr>
            <w:tcW w:w="788" w:type="dxa"/>
            <w:tcBorders>
              <w:top w:val="nil"/>
              <w:left w:val="nil"/>
              <w:bottom w:val="nil"/>
              <w:right w:val="nil"/>
            </w:tcBorders>
            <w:tcMar>
              <w:top w:w="30" w:type="dxa"/>
              <w:left w:w="30" w:type="dxa"/>
              <w:bottom w:w="30" w:type="dxa"/>
              <w:right w:w="120" w:type="dxa"/>
            </w:tcMar>
            <w:vAlign w:val="center"/>
            <w:hideMark/>
          </w:tcPr>
          <w:p w14:paraId="1F87FBAB" w14:textId="77777777" w:rsidR="002A1A5C" w:rsidRPr="001612BD" w:rsidRDefault="002A1A5C" w:rsidP="00C97275">
            <w:pPr>
              <w:rPr>
                <w:rFonts w:ascii="Arial" w:hAnsi="Arial" w:cs="Arial"/>
                <w:lang w:val="en-IN"/>
              </w:rPr>
            </w:pPr>
          </w:p>
        </w:tc>
        <w:tc>
          <w:tcPr>
            <w:tcW w:w="981" w:type="dxa"/>
            <w:gridSpan w:val="4"/>
            <w:tcBorders>
              <w:top w:val="nil"/>
              <w:left w:val="nil"/>
              <w:bottom w:val="nil"/>
              <w:right w:val="nil"/>
            </w:tcBorders>
            <w:tcMar>
              <w:top w:w="30" w:type="dxa"/>
              <w:left w:w="120" w:type="dxa"/>
              <w:bottom w:w="30" w:type="dxa"/>
              <w:right w:w="0" w:type="dxa"/>
            </w:tcMar>
            <w:vAlign w:val="center"/>
            <w:hideMark/>
          </w:tcPr>
          <w:p w14:paraId="3ECE9EEC" w14:textId="77777777" w:rsidR="002A1A5C" w:rsidRPr="001612BD" w:rsidRDefault="002A1A5C" w:rsidP="00C97275">
            <w:pPr>
              <w:jc w:val="right"/>
              <w:rPr>
                <w:rFonts w:ascii="Arial" w:hAnsi="Arial" w:cs="Arial"/>
                <w:lang w:val="en-IN"/>
              </w:rPr>
            </w:pPr>
            <w:r w:rsidRPr="001612BD">
              <w:rPr>
                <w:rFonts w:ascii="Arial" w:hAnsi="Arial" w:cs="Arial"/>
                <w:lang w:val="en-IN"/>
              </w:rPr>
              <w:t>0.1655</w:t>
            </w:r>
          </w:p>
        </w:tc>
        <w:tc>
          <w:tcPr>
            <w:tcW w:w="352" w:type="dxa"/>
            <w:gridSpan w:val="2"/>
            <w:tcBorders>
              <w:top w:val="nil"/>
              <w:left w:val="nil"/>
              <w:bottom w:val="nil"/>
              <w:right w:val="nil"/>
            </w:tcBorders>
            <w:tcMar>
              <w:top w:w="30" w:type="dxa"/>
              <w:left w:w="30" w:type="dxa"/>
              <w:bottom w:w="30" w:type="dxa"/>
              <w:right w:w="120" w:type="dxa"/>
            </w:tcMar>
            <w:vAlign w:val="center"/>
            <w:hideMark/>
          </w:tcPr>
          <w:p w14:paraId="17B3885F" w14:textId="77777777" w:rsidR="002A1A5C" w:rsidRPr="001612BD" w:rsidRDefault="002A1A5C" w:rsidP="00C97275">
            <w:pPr>
              <w:rPr>
                <w:rFonts w:ascii="Arial" w:hAnsi="Arial" w:cs="Arial"/>
                <w:lang w:val="en-IN"/>
              </w:rPr>
            </w:pPr>
          </w:p>
        </w:tc>
        <w:tc>
          <w:tcPr>
            <w:tcW w:w="895" w:type="dxa"/>
            <w:gridSpan w:val="3"/>
            <w:tcBorders>
              <w:top w:val="nil"/>
              <w:left w:val="nil"/>
              <w:bottom w:val="nil"/>
              <w:right w:val="nil"/>
            </w:tcBorders>
            <w:tcMar>
              <w:top w:w="30" w:type="dxa"/>
              <w:left w:w="120" w:type="dxa"/>
              <w:bottom w:w="30" w:type="dxa"/>
              <w:right w:w="0" w:type="dxa"/>
            </w:tcMar>
            <w:vAlign w:val="center"/>
            <w:hideMark/>
          </w:tcPr>
          <w:p w14:paraId="5D8366AC" w14:textId="77777777" w:rsidR="002A1A5C" w:rsidRPr="001612BD" w:rsidRDefault="002A1A5C" w:rsidP="00C97275">
            <w:pPr>
              <w:jc w:val="right"/>
              <w:rPr>
                <w:rFonts w:ascii="Arial" w:hAnsi="Arial" w:cs="Arial"/>
                <w:lang w:val="en-IN"/>
              </w:rPr>
            </w:pPr>
            <w:r w:rsidRPr="001612BD">
              <w:rPr>
                <w:rFonts w:ascii="Arial" w:hAnsi="Arial" w:cs="Arial"/>
                <w:lang w:val="en-IN"/>
              </w:rPr>
              <w:t>-0.144</w:t>
            </w:r>
          </w:p>
        </w:tc>
        <w:tc>
          <w:tcPr>
            <w:tcW w:w="683" w:type="dxa"/>
            <w:tcBorders>
              <w:top w:val="nil"/>
              <w:left w:val="nil"/>
              <w:bottom w:val="nil"/>
              <w:right w:val="nil"/>
            </w:tcBorders>
            <w:tcMar>
              <w:top w:w="30" w:type="dxa"/>
              <w:left w:w="30" w:type="dxa"/>
              <w:bottom w:w="30" w:type="dxa"/>
              <w:right w:w="120" w:type="dxa"/>
            </w:tcMar>
            <w:vAlign w:val="center"/>
            <w:hideMark/>
          </w:tcPr>
          <w:p w14:paraId="1506BD3D" w14:textId="77777777" w:rsidR="002A1A5C" w:rsidRPr="001612BD" w:rsidRDefault="002A1A5C" w:rsidP="00C97275">
            <w:pPr>
              <w:rPr>
                <w:rFonts w:ascii="Arial" w:hAnsi="Arial" w:cs="Arial"/>
                <w:lang w:val="en-IN"/>
              </w:rPr>
            </w:pPr>
          </w:p>
        </w:tc>
        <w:tc>
          <w:tcPr>
            <w:tcW w:w="632" w:type="dxa"/>
            <w:gridSpan w:val="3"/>
            <w:tcBorders>
              <w:top w:val="nil"/>
              <w:left w:val="nil"/>
              <w:bottom w:val="nil"/>
              <w:right w:val="nil"/>
            </w:tcBorders>
            <w:tcMar>
              <w:top w:w="30" w:type="dxa"/>
              <w:left w:w="120" w:type="dxa"/>
              <w:bottom w:w="30" w:type="dxa"/>
              <w:right w:w="0" w:type="dxa"/>
            </w:tcMar>
            <w:vAlign w:val="center"/>
            <w:hideMark/>
          </w:tcPr>
          <w:p w14:paraId="3E967E17" w14:textId="77777777" w:rsidR="002A1A5C" w:rsidRPr="001612BD" w:rsidRDefault="002A1A5C" w:rsidP="00C97275">
            <w:pPr>
              <w:jc w:val="right"/>
              <w:rPr>
                <w:rFonts w:ascii="Arial" w:hAnsi="Arial" w:cs="Arial"/>
                <w:lang w:val="en-IN"/>
              </w:rPr>
            </w:pPr>
            <w:r w:rsidRPr="001612BD">
              <w:rPr>
                <w:rFonts w:ascii="Arial" w:hAnsi="Arial" w:cs="Arial"/>
                <w:lang w:val="en-IN"/>
              </w:rPr>
              <w:t>0.886</w:t>
            </w:r>
          </w:p>
        </w:tc>
        <w:tc>
          <w:tcPr>
            <w:tcW w:w="173" w:type="dxa"/>
            <w:tcBorders>
              <w:top w:val="nil"/>
              <w:left w:val="nil"/>
              <w:bottom w:val="nil"/>
              <w:right w:val="nil"/>
            </w:tcBorders>
            <w:tcMar>
              <w:top w:w="30" w:type="dxa"/>
              <w:left w:w="30" w:type="dxa"/>
              <w:bottom w:w="30" w:type="dxa"/>
              <w:right w:w="120" w:type="dxa"/>
            </w:tcMar>
            <w:vAlign w:val="center"/>
            <w:hideMark/>
          </w:tcPr>
          <w:p w14:paraId="2E700349" w14:textId="77777777" w:rsidR="002A1A5C" w:rsidRPr="001612BD" w:rsidRDefault="002A1A5C" w:rsidP="00C97275">
            <w:pPr>
              <w:rPr>
                <w:rFonts w:ascii="Arial" w:hAnsi="Arial" w:cs="Arial"/>
                <w:lang w:val="en-IN"/>
              </w:rPr>
            </w:pPr>
          </w:p>
        </w:tc>
      </w:tr>
      <w:tr w:rsidR="002A1A5C" w:rsidRPr="001612BD" w14:paraId="455F7B3C" w14:textId="77777777" w:rsidTr="00F2772D">
        <w:trPr>
          <w:cantSplit/>
          <w:trHeight w:val="166"/>
          <w:tblCellSpacing w:w="15" w:type="dxa"/>
        </w:trPr>
        <w:tc>
          <w:tcPr>
            <w:tcW w:w="2023" w:type="dxa"/>
            <w:gridSpan w:val="5"/>
            <w:tcBorders>
              <w:top w:val="nil"/>
              <w:left w:val="nil"/>
              <w:bottom w:val="single" w:sz="12" w:space="0" w:color="333333"/>
              <w:right w:val="nil"/>
            </w:tcBorders>
            <w:tcMar>
              <w:top w:w="30" w:type="dxa"/>
              <w:left w:w="120" w:type="dxa"/>
              <w:bottom w:w="120" w:type="dxa"/>
              <w:right w:w="0" w:type="dxa"/>
            </w:tcMar>
            <w:vAlign w:val="center"/>
            <w:hideMark/>
          </w:tcPr>
          <w:p w14:paraId="5DD36FE3" w14:textId="77777777" w:rsidR="002A1A5C" w:rsidRPr="001612BD" w:rsidRDefault="002A1A5C" w:rsidP="00C97275">
            <w:pPr>
              <w:rPr>
                <w:rFonts w:ascii="Arial" w:hAnsi="Arial" w:cs="Arial"/>
                <w:lang w:val="en-IN"/>
              </w:rPr>
            </w:pPr>
            <w:r w:rsidRPr="001612BD">
              <w:rPr>
                <w:rFonts w:ascii="Arial" w:hAnsi="Arial" w:cs="Arial"/>
                <w:lang w:val="en-IN"/>
              </w:rPr>
              <w:t>Monthly Income:</w:t>
            </w:r>
          </w:p>
        </w:tc>
        <w:tc>
          <w:tcPr>
            <w:tcW w:w="820" w:type="dxa"/>
            <w:tcBorders>
              <w:top w:val="nil"/>
              <w:left w:val="nil"/>
              <w:bottom w:val="single" w:sz="12" w:space="0" w:color="333333"/>
              <w:right w:val="nil"/>
            </w:tcBorders>
            <w:tcMar>
              <w:top w:w="30" w:type="dxa"/>
              <w:left w:w="30" w:type="dxa"/>
              <w:bottom w:w="120" w:type="dxa"/>
              <w:right w:w="120" w:type="dxa"/>
            </w:tcMar>
            <w:vAlign w:val="center"/>
            <w:hideMark/>
          </w:tcPr>
          <w:p w14:paraId="13784E3B" w14:textId="77777777" w:rsidR="002A1A5C" w:rsidRPr="001612BD" w:rsidRDefault="002A1A5C" w:rsidP="00C97275">
            <w:pPr>
              <w:rPr>
                <w:rFonts w:ascii="Arial" w:hAnsi="Arial" w:cs="Arial"/>
                <w:lang w:val="en-IN"/>
              </w:rPr>
            </w:pPr>
          </w:p>
        </w:tc>
        <w:tc>
          <w:tcPr>
            <w:tcW w:w="703" w:type="dxa"/>
            <w:gridSpan w:val="3"/>
            <w:tcBorders>
              <w:top w:val="nil"/>
              <w:left w:val="nil"/>
              <w:bottom w:val="single" w:sz="12" w:space="0" w:color="333333"/>
              <w:right w:val="nil"/>
            </w:tcBorders>
            <w:tcMar>
              <w:top w:w="30" w:type="dxa"/>
              <w:left w:w="120" w:type="dxa"/>
              <w:bottom w:w="120" w:type="dxa"/>
              <w:right w:w="0" w:type="dxa"/>
            </w:tcMar>
            <w:vAlign w:val="center"/>
            <w:hideMark/>
          </w:tcPr>
          <w:p w14:paraId="095DDD17" w14:textId="77777777" w:rsidR="002A1A5C" w:rsidRPr="001612BD" w:rsidRDefault="002A1A5C" w:rsidP="00C97275">
            <w:pPr>
              <w:jc w:val="right"/>
              <w:rPr>
                <w:rFonts w:ascii="Arial" w:hAnsi="Arial" w:cs="Arial"/>
                <w:lang w:val="en-IN"/>
              </w:rPr>
            </w:pPr>
            <w:r w:rsidRPr="001612BD">
              <w:rPr>
                <w:rFonts w:ascii="Arial" w:hAnsi="Arial" w:cs="Arial"/>
                <w:lang w:val="en-IN"/>
              </w:rPr>
              <w:t>0.0511</w:t>
            </w:r>
          </w:p>
        </w:tc>
        <w:tc>
          <w:tcPr>
            <w:tcW w:w="788" w:type="dxa"/>
            <w:tcBorders>
              <w:top w:val="nil"/>
              <w:left w:val="nil"/>
              <w:bottom w:val="single" w:sz="12" w:space="0" w:color="333333"/>
              <w:right w:val="nil"/>
            </w:tcBorders>
            <w:tcMar>
              <w:top w:w="30" w:type="dxa"/>
              <w:left w:w="30" w:type="dxa"/>
              <w:bottom w:w="120" w:type="dxa"/>
              <w:right w:w="120" w:type="dxa"/>
            </w:tcMar>
            <w:vAlign w:val="center"/>
            <w:hideMark/>
          </w:tcPr>
          <w:p w14:paraId="70F782E9" w14:textId="77777777" w:rsidR="002A1A5C" w:rsidRPr="001612BD" w:rsidRDefault="002A1A5C" w:rsidP="00C97275">
            <w:pPr>
              <w:rPr>
                <w:rFonts w:ascii="Arial" w:hAnsi="Arial" w:cs="Arial"/>
                <w:lang w:val="en-IN"/>
              </w:rPr>
            </w:pPr>
          </w:p>
        </w:tc>
        <w:tc>
          <w:tcPr>
            <w:tcW w:w="981" w:type="dxa"/>
            <w:gridSpan w:val="4"/>
            <w:tcBorders>
              <w:top w:val="nil"/>
              <w:left w:val="nil"/>
              <w:bottom w:val="single" w:sz="12" w:space="0" w:color="333333"/>
              <w:right w:val="nil"/>
            </w:tcBorders>
            <w:tcMar>
              <w:top w:w="30" w:type="dxa"/>
              <w:left w:w="120" w:type="dxa"/>
              <w:bottom w:w="120" w:type="dxa"/>
              <w:right w:w="0" w:type="dxa"/>
            </w:tcMar>
            <w:vAlign w:val="center"/>
            <w:hideMark/>
          </w:tcPr>
          <w:p w14:paraId="62661064" w14:textId="77777777" w:rsidR="002A1A5C" w:rsidRPr="001612BD" w:rsidRDefault="002A1A5C" w:rsidP="00C97275">
            <w:pPr>
              <w:jc w:val="right"/>
              <w:rPr>
                <w:rFonts w:ascii="Arial" w:hAnsi="Arial" w:cs="Arial"/>
                <w:lang w:val="en-IN"/>
              </w:rPr>
            </w:pPr>
            <w:r w:rsidRPr="001612BD">
              <w:rPr>
                <w:rFonts w:ascii="Arial" w:hAnsi="Arial" w:cs="Arial"/>
                <w:lang w:val="en-IN"/>
              </w:rPr>
              <w:t>0.0562</w:t>
            </w:r>
          </w:p>
        </w:tc>
        <w:tc>
          <w:tcPr>
            <w:tcW w:w="352" w:type="dxa"/>
            <w:gridSpan w:val="2"/>
            <w:tcBorders>
              <w:top w:val="nil"/>
              <w:left w:val="nil"/>
              <w:bottom w:val="single" w:sz="12" w:space="0" w:color="333333"/>
              <w:right w:val="nil"/>
            </w:tcBorders>
            <w:tcMar>
              <w:top w:w="30" w:type="dxa"/>
              <w:left w:w="30" w:type="dxa"/>
              <w:bottom w:w="120" w:type="dxa"/>
              <w:right w:w="120" w:type="dxa"/>
            </w:tcMar>
            <w:vAlign w:val="center"/>
            <w:hideMark/>
          </w:tcPr>
          <w:p w14:paraId="008FADF7" w14:textId="77777777" w:rsidR="002A1A5C" w:rsidRPr="001612BD" w:rsidRDefault="002A1A5C" w:rsidP="00C97275">
            <w:pPr>
              <w:rPr>
                <w:rFonts w:ascii="Arial" w:hAnsi="Arial" w:cs="Arial"/>
                <w:lang w:val="en-IN"/>
              </w:rPr>
            </w:pPr>
          </w:p>
        </w:tc>
        <w:tc>
          <w:tcPr>
            <w:tcW w:w="895" w:type="dxa"/>
            <w:gridSpan w:val="3"/>
            <w:tcBorders>
              <w:top w:val="nil"/>
              <w:left w:val="nil"/>
              <w:bottom w:val="single" w:sz="12" w:space="0" w:color="333333"/>
              <w:right w:val="nil"/>
            </w:tcBorders>
            <w:tcMar>
              <w:top w:w="30" w:type="dxa"/>
              <w:left w:w="120" w:type="dxa"/>
              <w:bottom w:w="120" w:type="dxa"/>
              <w:right w:w="0" w:type="dxa"/>
            </w:tcMar>
            <w:vAlign w:val="center"/>
            <w:hideMark/>
          </w:tcPr>
          <w:p w14:paraId="231183D8" w14:textId="77777777" w:rsidR="002A1A5C" w:rsidRPr="001612BD" w:rsidRDefault="002A1A5C" w:rsidP="00C97275">
            <w:pPr>
              <w:jc w:val="right"/>
              <w:rPr>
                <w:rFonts w:ascii="Arial" w:hAnsi="Arial" w:cs="Arial"/>
                <w:lang w:val="en-IN"/>
              </w:rPr>
            </w:pPr>
            <w:r w:rsidRPr="001612BD">
              <w:rPr>
                <w:rFonts w:ascii="Arial" w:hAnsi="Arial" w:cs="Arial"/>
                <w:lang w:val="en-IN"/>
              </w:rPr>
              <w:t>0.908</w:t>
            </w:r>
          </w:p>
        </w:tc>
        <w:tc>
          <w:tcPr>
            <w:tcW w:w="683" w:type="dxa"/>
            <w:tcBorders>
              <w:top w:val="nil"/>
              <w:left w:val="nil"/>
              <w:bottom w:val="single" w:sz="12" w:space="0" w:color="333333"/>
              <w:right w:val="nil"/>
            </w:tcBorders>
            <w:tcMar>
              <w:top w:w="30" w:type="dxa"/>
              <w:left w:w="30" w:type="dxa"/>
              <w:bottom w:w="120" w:type="dxa"/>
              <w:right w:w="120" w:type="dxa"/>
            </w:tcMar>
            <w:vAlign w:val="center"/>
            <w:hideMark/>
          </w:tcPr>
          <w:p w14:paraId="71FBC843" w14:textId="77777777" w:rsidR="002A1A5C" w:rsidRPr="001612BD" w:rsidRDefault="002A1A5C" w:rsidP="00C97275">
            <w:pPr>
              <w:rPr>
                <w:rFonts w:ascii="Arial" w:hAnsi="Arial" w:cs="Arial"/>
                <w:lang w:val="en-IN"/>
              </w:rPr>
            </w:pPr>
          </w:p>
        </w:tc>
        <w:tc>
          <w:tcPr>
            <w:tcW w:w="632" w:type="dxa"/>
            <w:gridSpan w:val="3"/>
            <w:tcBorders>
              <w:top w:val="nil"/>
              <w:left w:val="nil"/>
              <w:bottom w:val="single" w:sz="12" w:space="0" w:color="333333"/>
              <w:right w:val="nil"/>
            </w:tcBorders>
            <w:tcMar>
              <w:top w:w="30" w:type="dxa"/>
              <w:left w:w="120" w:type="dxa"/>
              <w:bottom w:w="120" w:type="dxa"/>
              <w:right w:w="0" w:type="dxa"/>
            </w:tcMar>
            <w:vAlign w:val="center"/>
            <w:hideMark/>
          </w:tcPr>
          <w:p w14:paraId="633EB307" w14:textId="77777777" w:rsidR="002A1A5C" w:rsidRPr="001612BD" w:rsidRDefault="002A1A5C" w:rsidP="00C97275">
            <w:pPr>
              <w:jc w:val="right"/>
              <w:rPr>
                <w:rFonts w:ascii="Arial" w:hAnsi="Arial" w:cs="Arial"/>
                <w:lang w:val="en-IN"/>
              </w:rPr>
            </w:pPr>
            <w:r w:rsidRPr="001612BD">
              <w:rPr>
                <w:rFonts w:ascii="Arial" w:hAnsi="Arial" w:cs="Arial"/>
                <w:lang w:val="en-IN"/>
              </w:rPr>
              <w:t>0.365</w:t>
            </w:r>
          </w:p>
        </w:tc>
        <w:tc>
          <w:tcPr>
            <w:tcW w:w="173" w:type="dxa"/>
            <w:tcBorders>
              <w:top w:val="nil"/>
              <w:left w:val="nil"/>
              <w:bottom w:val="single" w:sz="12" w:space="0" w:color="333333"/>
              <w:right w:val="nil"/>
            </w:tcBorders>
            <w:tcMar>
              <w:top w:w="30" w:type="dxa"/>
              <w:left w:w="30" w:type="dxa"/>
              <w:bottom w:w="120" w:type="dxa"/>
              <w:right w:w="120" w:type="dxa"/>
            </w:tcMar>
            <w:vAlign w:val="center"/>
            <w:hideMark/>
          </w:tcPr>
          <w:p w14:paraId="7766FF5D" w14:textId="77777777" w:rsidR="002A1A5C" w:rsidRPr="001612BD" w:rsidRDefault="002A1A5C" w:rsidP="00C97275">
            <w:pPr>
              <w:rPr>
                <w:rFonts w:ascii="Arial" w:hAnsi="Arial" w:cs="Arial"/>
                <w:lang w:val="en-IN"/>
              </w:rPr>
            </w:pPr>
          </w:p>
        </w:tc>
      </w:tr>
      <w:tr w:rsidR="002A1A5C" w:rsidRPr="001612BD" w14:paraId="6BFB5EEB" w14:textId="77777777" w:rsidTr="00F2772D">
        <w:trPr>
          <w:cantSplit/>
          <w:tblCellSpacing w:w="15" w:type="dxa"/>
        </w:trPr>
        <w:tc>
          <w:tcPr>
            <w:tcW w:w="8321" w:type="dxa"/>
            <w:gridSpan w:val="24"/>
            <w:tcBorders>
              <w:top w:val="nil"/>
              <w:left w:val="nil"/>
              <w:bottom w:val="nil"/>
              <w:right w:val="nil"/>
            </w:tcBorders>
            <w:tcMar>
              <w:top w:w="90" w:type="dxa"/>
              <w:left w:w="120" w:type="dxa"/>
              <w:bottom w:w="30" w:type="dxa"/>
              <w:right w:w="120" w:type="dxa"/>
            </w:tcMar>
            <w:vAlign w:val="center"/>
            <w:hideMark/>
          </w:tcPr>
          <w:p w14:paraId="7B078EBA" w14:textId="77777777" w:rsidR="002A1A5C" w:rsidRPr="001612BD" w:rsidRDefault="002A1A5C" w:rsidP="00C97275">
            <w:pPr>
              <w:rPr>
                <w:rFonts w:ascii="Arial" w:hAnsi="Arial" w:cs="Arial"/>
                <w:lang w:val="en-IN"/>
              </w:rPr>
            </w:pPr>
          </w:p>
        </w:tc>
      </w:tr>
    </w:tbl>
    <w:p w14:paraId="25754633" w14:textId="77777777" w:rsidR="002A1A5C" w:rsidRDefault="002A1A5C" w:rsidP="00C97275">
      <w:pPr>
        <w:outlineLvl w:val="0"/>
        <w:rPr>
          <w:rFonts w:ascii="Arial" w:hAnsi="Arial" w:cs="Arial"/>
          <w:kern w:val="36"/>
          <w:lang w:val="en-IN"/>
        </w:rPr>
      </w:pPr>
      <w:r w:rsidRPr="001612BD">
        <w:rPr>
          <w:rFonts w:ascii="Arial" w:hAnsi="Arial" w:cs="Arial"/>
          <w:kern w:val="36"/>
          <w:lang w:val="en-IN"/>
        </w:rPr>
        <w:t xml:space="preserve">Source: Primary Data, </w:t>
      </w:r>
      <w:proofErr w:type="spellStart"/>
      <w:r w:rsidRPr="001612BD">
        <w:rPr>
          <w:rFonts w:ascii="Arial" w:hAnsi="Arial" w:cs="Arial"/>
          <w:kern w:val="36"/>
          <w:lang w:val="en-IN"/>
        </w:rPr>
        <w:t>Jamovi</w:t>
      </w:r>
      <w:proofErr w:type="spellEnd"/>
    </w:p>
    <w:p w14:paraId="1F12CA80" w14:textId="77777777" w:rsidR="003F3CB2" w:rsidRPr="001612BD" w:rsidRDefault="003F3CB2" w:rsidP="00C97275">
      <w:pPr>
        <w:outlineLvl w:val="0"/>
        <w:rPr>
          <w:rFonts w:ascii="Arial" w:hAnsi="Arial" w:cs="Arial"/>
          <w:kern w:val="36"/>
          <w:lang w:val="en-IN"/>
        </w:rPr>
      </w:pPr>
    </w:p>
    <w:p w14:paraId="2EEF5E47" w14:textId="77777777" w:rsidR="002A1A5C" w:rsidRPr="001612BD" w:rsidRDefault="002A1A5C" w:rsidP="00C97275">
      <w:pPr>
        <w:jc w:val="both"/>
        <w:outlineLvl w:val="0"/>
        <w:rPr>
          <w:rFonts w:ascii="Arial" w:hAnsi="Arial" w:cs="Arial"/>
          <w:lang w:val="en-IN"/>
        </w:rPr>
      </w:pPr>
      <w:r w:rsidRPr="001612BD">
        <w:rPr>
          <w:rFonts w:ascii="Arial" w:hAnsi="Arial" w:cs="Arial"/>
          <w:lang w:val="en-IN"/>
        </w:rPr>
        <w:t xml:space="preserve">The linear regression analysis is conducted to test whether the demographic factors (whether age, gender, education level, employment status, and monthly income) predict </w:t>
      </w:r>
      <w:r w:rsidRPr="001612BD">
        <w:rPr>
          <w:rFonts w:ascii="Arial" w:hAnsi="Arial" w:cs="Arial"/>
        </w:rPr>
        <w:t xml:space="preserve">Role </w:t>
      </w:r>
      <w:proofErr w:type="gramStart"/>
      <w:r w:rsidRPr="001612BD">
        <w:rPr>
          <w:rFonts w:ascii="Arial" w:hAnsi="Arial" w:cs="Arial"/>
        </w:rPr>
        <w:t>of  Green</w:t>
      </w:r>
      <w:proofErr w:type="gramEnd"/>
      <w:r w:rsidRPr="001612BD">
        <w:rPr>
          <w:rFonts w:ascii="Arial" w:hAnsi="Arial" w:cs="Arial"/>
        </w:rPr>
        <w:t xml:space="preserve"> finance-oriented payment options  in promoting environmentally responsible financial behavior</w:t>
      </w:r>
      <w:r w:rsidRPr="001612BD">
        <w:rPr>
          <w:rFonts w:ascii="Arial" w:hAnsi="Arial" w:cs="Arial"/>
          <w:lang w:val="en-IN"/>
        </w:rPr>
        <w:t xml:space="preserve">. The test results indicate that none of the demographic factors are shown to be statistically significant, that means a weak model fit with a lower influence on the variable.   </w:t>
      </w:r>
    </w:p>
    <w:p w14:paraId="3000921A" w14:textId="77777777" w:rsidR="002A1A5C" w:rsidRPr="001612BD" w:rsidRDefault="002A1A5C" w:rsidP="00C97275">
      <w:pPr>
        <w:jc w:val="both"/>
        <w:outlineLvl w:val="0"/>
        <w:rPr>
          <w:rFonts w:ascii="Arial" w:hAnsi="Arial" w:cs="Arial"/>
          <w:lang w:val="en-IN"/>
        </w:rPr>
      </w:pPr>
      <w:r w:rsidRPr="001612BD">
        <w:rPr>
          <w:rFonts w:ascii="Arial" w:hAnsi="Arial" w:cs="Arial"/>
          <w:lang w:val="en-IN"/>
        </w:rPr>
        <w:t xml:space="preserve">The study gives a strong basis for sustainable financial behaviour. This brings light to the fund allocation of investors into various financial investment instruments such as ESG fund platforms, green bonds, other eco-friendly financial instruments. This also result in usage of digital payment practices which will help to have reduced paper usage with a strengthened sustainable behaviour from the part of youngsters. These all are can be viewed like an outcome of financial literacy based on sustainable finance, accelerated application of ESG platforms etc. The green finance orientation can help in transforming the daily financial transactions in </w:t>
      </w:r>
      <w:proofErr w:type="spellStart"/>
      <w:proofErr w:type="gramStart"/>
      <w:r w:rsidRPr="001612BD">
        <w:rPr>
          <w:rFonts w:ascii="Arial" w:hAnsi="Arial" w:cs="Arial"/>
          <w:lang w:val="en-IN"/>
        </w:rPr>
        <w:t>a</w:t>
      </w:r>
      <w:proofErr w:type="spellEnd"/>
      <w:proofErr w:type="gramEnd"/>
      <w:r w:rsidRPr="001612BD">
        <w:rPr>
          <w:rFonts w:ascii="Arial" w:hAnsi="Arial" w:cs="Arial"/>
          <w:lang w:val="en-IN"/>
        </w:rPr>
        <w:t xml:space="preserve"> environmentally responsible manner.</w:t>
      </w:r>
    </w:p>
    <w:p w14:paraId="20F1ADCA" w14:textId="77777777" w:rsidR="003F3CB2" w:rsidRDefault="002A1A5C" w:rsidP="00C97275">
      <w:pPr>
        <w:jc w:val="both"/>
        <w:outlineLvl w:val="0"/>
        <w:rPr>
          <w:rFonts w:ascii="Arial" w:hAnsi="Arial" w:cs="Arial"/>
          <w:b/>
          <w:bCs/>
          <w:lang w:val="en-IN"/>
        </w:rPr>
      </w:pPr>
      <w:r w:rsidRPr="001612BD">
        <w:rPr>
          <w:rFonts w:ascii="Arial" w:hAnsi="Arial" w:cs="Arial"/>
          <w:lang w:val="en-IN"/>
        </w:rPr>
        <w:t xml:space="preserve">Based on analysis results the study suggests a number of future research orientations. As the variables studied shows internal consistency, they can be refined for further studies, which may give better results. The demographic factors focussed in the study are not significantly predicting any of the variables studied; hence the further studies may consider some more factors for future research such as behavioural, psychological, or technology-related factors. Also the results suggest more longitudinal studies in digital payment and sustainability for future which may examine causal relationship. The use of more diverse and large samples for further studies may be suitable for advanced analytical models and that may facilitate to prove indirect effects of the variables. </w:t>
      </w:r>
      <w:r w:rsidRPr="001612BD">
        <w:rPr>
          <w:rFonts w:ascii="Arial" w:hAnsi="Arial" w:cs="Arial"/>
          <w:b/>
          <w:bCs/>
          <w:lang w:val="en-IN"/>
        </w:rPr>
        <w:t xml:space="preserve">   </w:t>
      </w:r>
    </w:p>
    <w:p w14:paraId="72A4D6A7" w14:textId="77777777" w:rsidR="002A1A5C" w:rsidRPr="001612BD" w:rsidRDefault="002A1A5C" w:rsidP="00C97275">
      <w:pPr>
        <w:jc w:val="both"/>
        <w:outlineLvl w:val="0"/>
        <w:rPr>
          <w:rFonts w:ascii="Arial" w:hAnsi="Arial" w:cs="Arial"/>
          <w:b/>
          <w:bCs/>
          <w:lang w:val="en-IN"/>
        </w:rPr>
      </w:pPr>
      <w:r w:rsidRPr="001612BD">
        <w:rPr>
          <w:rFonts w:ascii="Arial" w:hAnsi="Arial" w:cs="Arial"/>
          <w:b/>
          <w:bCs/>
          <w:lang w:val="en-IN"/>
        </w:rPr>
        <w:t xml:space="preserve">  </w:t>
      </w:r>
    </w:p>
    <w:p w14:paraId="38CBAE51" w14:textId="77777777" w:rsidR="00B01FCD" w:rsidRPr="001612BD" w:rsidRDefault="00000F8F" w:rsidP="00C97275">
      <w:pPr>
        <w:pStyle w:val="ConcHead"/>
        <w:spacing w:after="0"/>
        <w:jc w:val="both"/>
        <w:rPr>
          <w:rFonts w:ascii="Arial" w:hAnsi="Arial" w:cs="Arial"/>
        </w:rPr>
      </w:pPr>
      <w:r w:rsidRPr="001612BD">
        <w:rPr>
          <w:rFonts w:ascii="Arial" w:hAnsi="Arial" w:cs="Arial"/>
        </w:rPr>
        <w:t xml:space="preserve">4. </w:t>
      </w:r>
      <w:r w:rsidR="00B01FCD" w:rsidRPr="001612BD">
        <w:rPr>
          <w:rFonts w:ascii="Arial" w:hAnsi="Arial" w:cs="Arial"/>
        </w:rPr>
        <w:t>Conclusion</w:t>
      </w:r>
    </w:p>
    <w:p w14:paraId="78EB37C2" w14:textId="77777777" w:rsidR="00790ADA" w:rsidRPr="001612BD" w:rsidRDefault="00790ADA" w:rsidP="00C97275">
      <w:pPr>
        <w:pStyle w:val="ConcHead"/>
        <w:spacing w:after="0"/>
        <w:jc w:val="both"/>
        <w:rPr>
          <w:rFonts w:ascii="Arial" w:hAnsi="Arial" w:cs="Arial"/>
        </w:rPr>
      </w:pPr>
    </w:p>
    <w:p w14:paraId="72C7019D" w14:textId="77777777" w:rsidR="00315186" w:rsidRPr="001612BD" w:rsidRDefault="002A1A5C" w:rsidP="00265387">
      <w:pPr>
        <w:jc w:val="both"/>
        <w:outlineLvl w:val="0"/>
        <w:rPr>
          <w:rFonts w:ascii="Arial" w:hAnsi="Arial" w:cs="Arial"/>
          <w:lang w:val="en-IN"/>
        </w:rPr>
      </w:pPr>
      <w:r w:rsidRPr="001612BD">
        <w:rPr>
          <w:rFonts w:ascii="Arial" w:hAnsi="Arial" w:cs="Arial"/>
          <w:lang w:val="en-IN"/>
        </w:rPr>
        <w:t>In a fast changing financial ecosystem, Fintech or digital payment mechanisms play a vital role. While considering this, the study within the geographical boundary of Kerala- the southern state of India among Millennials on a sustainability perspective is highly relevant. The variables studied here are highly associated with each other.  The adoption of digital payment mechanism by the Millennials surely support sustainability based financial results such as green finance orientation. The higher awareness level, more favourable attitude of Millen</w:t>
      </w:r>
      <w:r w:rsidR="000D705B">
        <w:rPr>
          <w:rFonts w:ascii="Arial" w:hAnsi="Arial" w:cs="Arial"/>
          <w:lang w:val="en-IN"/>
        </w:rPr>
        <w:t>n</w:t>
      </w:r>
      <w:r w:rsidRPr="001612BD">
        <w:rPr>
          <w:rFonts w:ascii="Arial" w:hAnsi="Arial" w:cs="Arial"/>
          <w:lang w:val="en-IN"/>
        </w:rPr>
        <w:t>ials and more consistency in usage towards the digital payment aspects will lead to environment friendly and efficient financial results.</w:t>
      </w:r>
    </w:p>
    <w:p w14:paraId="5795D2DA" w14:textId="77777777" w:rsidR="00315186" w:rsidRPr="001612BD" w:rsidRDefault="00315186" w:rsidP="00C97275">
      <w:pPr>
        <w:rPr>
          <w:rFonts w:ascii="Arial" w:hAnsi="Arial" w:cs="Arial"/>
        </w:rPr>
      </w:pPr>
    </w:p>
    <w:p w14:paraId="29C6E7EA" w14:textId="77777777" w:rsidR="00371930" w:rsidRPr="001612BD" w:rsidRDefault="00860000" w:rsidP="00C97275">
      <w:pPr>
        <w:pStyle w:val="ReferHead"/>
        <w:spacing w:after="0"/>
        <w:jc w:val="both"/>
        <w:rPr>
          <w:rFonts w:ascii="Arial" w:hAnsi="Arial" w:cs="Arial"/>
          <w:bCs/>
        </w:rPr>
      </w:pPr>
      <w:r w:rsidRPr="001612BD">
        <w:rPr>
          <w:rFonts w:ascii="Arial" w:hAnsi="Arial" w:cs="Arial"/>
          <w:bCs/>
        </w:rPr>
        <w:lastRenderedPageBreak/>
        <w:t>Competing interests</w:t>
      </w:r>
    </w:p>
    <w:p w14:paraId="4EBBB301" w14:textId="77777777" w:rsidR="00860000" w:rsidRPr="001612BD" w:rsidRDefault="00860000" w:rsidP="00C97275">
      <w:pPr>
        <w:pStyle w:val="ReferHead"/>
        <w:spacing w:after="0"/>
        <w:jc w:val="both"/>
        <w:rPr>
          <w:rFonts w:ascii="Arial" w:hAnsi="Arial" w:cs="Arial"/>
          <w:b w:val="0"/>
          <w:bCs/>
          <w:sz w:val="20"/>
        </w:rPr>
      </w:pPr>
    </w:p>
    <w:p w14:paraId="11CF13A5" w14:textId="77777777" w:rsidR="005C784C" w:rsidRDefault="00371930" w:rsidP="00371930">
      <w:pPr>
        <w:pStyle w:val="ReferHead"/>
        <w:spacing w:after="0"/>
        <w:jc w:val="both"/>
        <w:rPr>
          <w:rFonts w:ascii="Arial" w:hAnsi="Arial" w:cs="Arial"/>
          <w:b w:val="0"/>
          <w:bCs/>
          <w:caps w:val="0"/>
          <w:sz w:val="20"/>
        </w:rPr>
      </w:pPr>
      <w:r w:rsidRPr="001612BD">
        <w:rPr>
          <w:rFonts w:ascii="Arial" w:hAnsi="Arial" w:cs="Arial"/>
          <w:b w:val="0"/>
          <w:bCs/>
          <w:caps w:val="0"/>
          <w:sz w:val="20"/>
        </w:rPr>
        <w:t xml:space="preserve">The authors declare no conflict of interest. </w:t>
      </w:r>
    </w:p>
    <w:p w14:paraId="50692C18" w14:textId="77777777" w:rsidR="0006579D" w:rsidRDefault="0006579D" w:rsidP="00371930">
      <w:pPr>
        <w:pStyle w:val="ReferHead"/>
        <w:spacing w:after="0"/>
        <w:jc w:val="both"/>
        <w:rPr>
          <w:rFonts w:ascii="Arial" w:hAnsi="Arial" w:cs="Arial"/>
          <w:b w:val="0"/>
          <w:bCs/>
          <w:caps w:val="0"/>
          <w:sz w:val="20"/>
        </w:rPr>
      </w:pPr>
    </w:p>
    <w:p w14:paraId="4E5D56E9" w14:textId="77777777" w:rsidR="0006579D" w:rsidRPr="0006579D" w:rsidRDefault="0006579D" w:rsidP="0006579D">
      <w:pPr>
        <w:pStyle w:val="ReferHead"/>
        <w:jc w:val="both"/>
        <w:rPr>
          <w:rFonts w:ascii="Arial" w:hAnsi="Arial" w:cs="Arial"/>
          <w:b w:val="0"/>
          <w:caps w:val="0"/>
          <w:sz w:val="20"/>
        </w:rPr>
      </w:pPr>
      <w:r w:rsidRPr="0006579D">
        <w:rPr>
          <w:rFonts w:ascii="Arial" w:hAnsi="Arial" w:cs="Arial"/>
          <w:b w:val="0"/>
          <w:caps w:val="0"/>
          <w:sz w:val="20"/>
        </w:rPr>
        <w:t>COMPETING INTERESTS DISCLAIMER:</w:t>
      </w:r>
    </w:p>
    <w:p w14:paraId="6DDC070D" w14:textId="77777777" w:rsidR="0006579D" w:rsidRPr="0006579D" w:rsidRDefault="0006579D" w:rsidP="0006579D">
      <w:pPr>
        <w:pStyle w:val="ReferHead"/>
        <w:jc w:val="both"/>
        <w:rPr>
          <w:rFonts w:ascii="Arial" w:hAnsi="Arial" w:cs="Arial"/>
          <w:b w:val="0"/>
          <w:caps w:val="0"/>
          <w:sz w:val="20"/>
        </w:rPr>
      </w:pPr>
      <w:r w:rsidRPr="0006579D">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2D0778D5" w14:textId="77777777" w:rsidR="0006579D" w:rsidRPr="0006579D" w:rsidRDefault="0006579D" w:rsidP="0006579D">
      <w:pPr>
        <w:pStyle w:val="ReferHead"/>
        <w:jc w:val="both"/>
        <w:rPr>
          <w:rFonts w:ascii="Arial" w:hAnsi="Arial" w:cs="Arial"/>
          <w:b w:val="0"/>
          <w:caps w:val="0"/>
          <w:sz w:val="20"/>
        </w:rPr>
      </w:pPr>
    </w:p>
    <w:p w14:paraId="0B32E8D8" w14:textId="77777777" w:rsidR="0006579D" w:rsidRPr="001612BD" w:rsidRDefault="0006579D" w:rsidP="00371930">
      <w:pPr>
        <w:pStyle w:val="ReferHead"/>
        <w:spacing w:after="0"/>
        <w:jc w:val="both"/>
        <w:rPr>
          <w:rFonts w:ascii="Arial" w:hAnsi="Arial" w:cs="Arial"/>
          <w:b w:val="0"/>
          <w:caps w:val="0"/>
          <w:sz w:val="20"/>
        </w:rPr>
      </w:pPr>
    </w:p>
    <w:p w14:paraId="50315218" w14:textId="77777777" w:rsidR="00860000" w:rsidRPr="001612BD" w:rsidRDefault="00860000" w:rsidP="00C97275">
      <w:pPr>
        <w:pStyle w:val="ReferHead"/>
        <w:spacing w:after="0"/>
        <w:jc w:val="both"/>
        <w:rPr>
          <w:rFonts w:ascii="Arial" w:hAnsi="Arial" w:cs="Arial"/>
        </w:rPr>
      </w:pPr>
    </w:p>
    <w:p w14:paraId="0F27428E" w14:textId="77777777" w:rsidR="00790ADA" w:rsidRPr="001612BD" w:rsidRDefault="00B01FCD" w:rsidP="00C97275">
      <w:pPr>
        <w:pStyle w:val="ReferHead"/>
        <w:spacing w:after="0"/>
        <w:jc w:val="both"/>
        <w:rPr>
          <w:rFonts w:ascii="Arial" w:hAnsi="Arial" w:cs="Arial"/>
        </w:rPr>
      </w:pPr>
      <w:r w:rsidRPr="001612BD">
        <w:rPr>
          <w:rFonts w:ascii="Arial" w:hAnsi="Arial" w:cs="Arial"/>
        </w:rPr>
        <w:t>References</w:t>
      </w:r>
    </w:p>
    <w:p w14:paraId="70310146" w14:textId="77777777" w:rsidR="00284C4C" w:rsidRPr="001612BD" w:rsidRDefault="00284C4C" w:rsidP="00C97275">
      <w:pPr>
        <w:pStyle w:val="Body"/>
        <w:spacing w:after="0"/>
        <w:jc w:val="left"/>
        <w:rPr>
          <w:rFonts w:ascii="Arial" w:hAnsi="Arial" w:cs="Arial"/>
        </w:rPr>
      </w:pPr>
    </w:p>
    <w:p w14:paraId="230AC368"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t xml:space="preserve">Abrahim Sleiman, K. A., </w:t>
      </w:r>
      <w:proofErr w:type="spellStart"/>
      <w:r w:rsidRPr="001612BD">
        <w:rPr>
          <w:rFonts w:ascii="Arial" w:hAnsi="Arial" w:cs="Arial"/>
          <w:sz w:val="20"/>
          <w:szCs w:val="20"/>
          <w:lang w:val="en-IN" w:bidi="ar-SA"/>
        </w:rPr>
        <w:t>Juanli</w:t>
      </w:r>
      <w:proofErr w:type="spellEnd"/>
      <w:r w:rsidRPr="001612BD">
        <w:rPr>
          <w:rFonts w:ascii="Arial" w:hAnsi="Arial" w:cs="Arial"/>
          <w:sz w:val="20"/>
          <w:szCs w:val="20"/>
          <w:lang w:val="en-IN" w:bidi="ar-SA"/>
        </w:rPr>
        <w:t>, L., Lei, H. Z., Rong, W., Yubo, W., Li, S., Cheng, J., &amp; Amin, F. (2023).</w:t>
      </w:r>
    </w:p>
    <w:p w14:paraId="6EF732B0"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t xml:space="preserve">Factors that impacted mobile-payment adoption in China during the COVID-19 pandemic. </w:t>
      </w:r>
      <w:proofErr w:type="spellStart"/>
      <w:r w:rsidRPr="001612BD">
        <w:rPr>
          <w:rFonts w:ascii="Arial" w:hAnsi="Arial" w:cs="Arial"/>
          <w:sz w:val="20"/>
          <w:szCs w:val="20"/>
          <w:lang w:val="en-IN" w:bidi="ar-SA"/>
        </w:rPr>
        <w:t>Heliyon</w:t>
      </w:r>
      <w:proofErr w:type="spellEnd"/>
      <w:r w:rsidRPr="001612BD">
        <w:rPr>
          <w:rFonts w:ascii="Arial" w:hAnsi="Arial" w:cs="Arial"/>
          <w:sz w:val="20"/>
          <w:szCs w:val="20"/>
          <w:lang w:val="en-IN" w:bidi="ar-SA"/>
        </w:rPr>
        <w:t xml:space="preserve">, 9(5), e16197. </w:t>
      </w:r>
      <w:hyperlink r:id="rId30" w:history="1">
        <w:r w:rsidRPr="001612BD">
          <w:rPr>
            <w:rStyle w:val="Hyperlink"/>
            <w:rFonts w:ascii="Arial" w:hAnsi="Arial" w:cs="Arial"/>
            <w:sz w:val="20"/>
            <w:szCs w:val="20"/>
            <w:lang w:val="en-IN" w:bidi="ar-SA"/>
          </w:rPr>
          <w:t>https://doi.org/10.1016/j.heliyon.2023.e16197</w:t>
        </w:r>
      </w:hyperlink>
    </w:p>
    <w:p w14:paraId="1C6075D6"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t xml:space="preserve">Bajwa, F. A., Fu, J., Bajwa, I. A., Ahmad, S., &amp; Mahmood, F. (2025). Factors influencing usage and loyalty for payment app customers in Saudi Arabia. Acta </w:t>
      </w:r>
      <w:proofErr w:type="spellStart"/>
      <w:r w:rsidRPr="001612BD">
        <w:rPr>
          <w:rFonts w:ascii="Arial" w:hAnsi="Arial" w:cs="Arial"/>
          <w:sz w:val="20"/>
          <w:szCs w:val="20"/>
          <w:lang w:val="en-IN" w:bidi="ar-SA"/>
        </w:rPr>
        <w:t>Psychologica</w:t>
      </w:r>
      <w:proofErr w:type="spellEnd"/>
      <w:r w:rsidRPr="001612BD">
        <w:rPr>
          <w:rFonts w:ascii="Arial" w:hAnsi="Arial" w:cs="Arial"/>
          <w:sz w:val="20"/>
          <w:szCs w:val="20"/>
          <w:lang w:val="en-IN" w:bidi="ar-SA"/>
        </w:rPr>
        <w:t xml:space="preserve">, 255, 104961. </w:t>
      </w:r>
      <w:hyperlink r:id="rId31" w:history="1">
        <w:r w:rsidRPr="001612BD">
          <w:rPr>
            <w:rStyle w:val="Hyperlink"/>
            <w:rFonts w:ascii="Arial" w:hAnsi="Arial" w:cs="Arial"/>
            <w:sz w:val="20"/>
            <w:szCs w:val="20"/>
            <w:lang w:val="en-IN" w:bidi="ar-SA"/>
          </w:rPr>
          <w:t>https://doi.org/10.1016/j.actpsy.2025.104961</w:t>
        </w:r>
      </w:hyperlink>
    </w:p>
    <w:p w14:paraId="3B955BCC"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t xml:space="preserve">Bank </w:t>
      </w:r>
      <w:proofErr w:type="spellStart"/>
      <w:r w:rsidRPr="001612BD">
        <w:rPr>
          <w:rFonts w:ascii="Arial" w:hAnsi="Arial" w:cs="Arial"/>
          <w:sz w:val="20"/>
          <w:szCs w:val="20"/>
          <w:lang w:val="en-IN" w:bidi="ar-SA"/>
        </w:rPr>
        <w:t>für</w:t>
      </w:r>
      <w:proofErr w:type="spellEnd"/>
      <w:r w:rsidRPr="001612BD">
        <w:rPr>
          <w:rFonts w:ascii="Arial" w:hAnsi="Arial" w:cs="Arial"/>
          <w:sz w:val="20"/>
          <w:szCs w:val="20"/>
          <w:lang w:val="en-IN" w:bidi="ar-SA"/>
        </w:rPr>
        <w:t xml:space="preserve"> </w:t>
      </w:r>
      <w:proofErr w:type="spellStart"/>
      <w:r w:rsidRPr="001612BD">
        <w:rPr>
          <w:rFonts w:ascii="Arial" w:hAnsi="Arial" w:cs="Arial"/>
          <w:sz w:val="20"/>
          <w:szCs w:val="20"/>
          <w:lang w:val="en-IN" w:bidi="ar-SA"/>
        </w:rPr>
        <w:t>Internationalen</w:t>
      </w:r>
      <w:proofErr w:type="spellEnd"/>
      <w:r w:rsidRPr="001612BD">
        <w:rPr>
          <w:rFonts w:ascii="Arial" w:hAnsi="Arial" w:cs="Arial"/>
          <w:sz w:val="20"/>
          <w:szCs w:val="20"/>
          <w:lang w:val="en-IN" w:bidi="ar-SA"/>
        </w:rPr>
        <w:t xml:space="preserve"> </w:t>
      </w:r>
      <w:proofErr w:type="spellStart"/>
      <w:r w:rsidRPr="001612BD">
        <w:rPr>
          <w:rFonts w:ascii="Arial" w:hAnsi="Arial" w:cs="Arial"/>
          <w:sz w:val="20"/>
          <w:szCs w:val="20"/>
          <w:lang w:val="en-IN" w:bidi="ar-SA"/>
        </w:rPr>
        <w:t>Zahlungsausgleich</w:t>
      </w:r>
      <w:proofErr w:type="spellEnd"/>
      <w:r w:rsidRPr="001612BD">
        <w:rPr>
          <w:rFonts w:ascii="Arial" w:hAnsi="Arial" w:cs="Arial"/>
          <w:sz w:val="20"/>
          <w:szCs w:val="20"/>
          <w:lang w:val="en-IN" w:bidi="ar-SA"/>
        </w:rPr>
        <w:t xml:space="preserve"> &amp; </w:t>
      </w:r>
      <w:proofErr w:type="spellStart"/>
      <w:r w:rsidRPr="001612BD">
        <w:rPr>
          <w:rFonts w:ascii="Arial" w:hAnsi="Arial" w:cs="Arial"/>
          <w:sz w:val="20"/>
          <w:szCs w:val="20"/>
          <w:lang w:val="en-IN" w:bidi="ar-SA"/>
        </w:rPr>
        <w:t>Weltbank</w:t>
      </w:r>
      <w:proofErr w:type="spellEnd"/>
      <w:r w:rsidRPr="001612BD">
        <w:rPr>
          <w:rFonts w:ascii="Arial" w:hAnsi="Arial" w:cs="Arial"/>
          <w:sz w:val="20"/>
          <w:szCs w:val="20"/>
          <w:lang w:val="en-IN" w:bidi="ar-SA"/>
        </w:rPr>
        <w:t xml:space="preserve"> (Eds.). (2020). Payment aspects of financial inclusion in the fintech era. Bank for International Settlements.</w:t>
      </w:r>
    </w:p>
    <w:p w14:paraId="6BEF7EC4"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t xml:space="preserve">Bui, C., Scheule, H., &amp; Wu, E. (2017). The value of bank capital buffers in maintaining financial </w:t>
      </w:r>
      <w:proofErr w:type="spellStart"/>
      <w:r w:rsidRPr="001612BD">
        <w:rPr>
          <w:rFonts w:ascii="Arial" w:hAnsi="Arial" w:cs="Arial"/>
          <w:sz w:val="20"/>
          <w:szCs w:val="20"/>
          <w:lang w:val="en-IN" w:bidi="ar-SA"/>
        </w:rPr>
        <w:t>systemresilience</w:t>
      </w:r>
      <w:proofErr w:type="spellEnd"/>
      <w:r w:rsidRPr="001612BD">
        <w:rPr>
          <w:rFonts w:ascii="Arial" w:hAnsi="Arial" w:cs="Arial"/>
          <w:sz w:val="20"/>
          <w:szCs w:val="20"/>
          <w:lang w:val="en-IN" w:bidi="ar-SA"/>
        </w:rPr>
        <w:t xml:space="preserve">. Journal of Financial Stability, 33, 23–40. </w:t>
      </w:r>
      <w:hyperlink r:id="rId32" w:history="1">
        <w:r w:rsidRPr="001612BD">
          <w:rPr>
            <w:rStyle w:val="Hyperlink"/>
            <w:rFonts w:ascii="Arial" w:hAnsi="Arial" w:cs="Arial"/>
            <w:sz w:val="20"/>
            <w:szCs w:val="20"/>
            <w:lang w:val="en-IN" w:bidi="ar-SA"/>
          </w:rPr>
          <w:t>https://doi.org/10.1016/j.jfs.2017.10.006</w:t>
        </w:r>
      </w:hyperlink>
    </w:p>
    <w:p w14:paraId="5DDF275A"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t xml:space="preserve">Caldarelli, A., Fiondella, C., Maffei, M., &amp; </w:t>
      </w:r>
      <w:proofErr w:type="spellStart"/>
      <w:r w:rsidRPr="001612BD">
        <w:rPr>
          <w:rFonts w:ascii="Arial" w:hAnsi="Arial" w:cs="Arial"/>
          <w:sz w:val="20"/>
          <w:szCs w:val="20"/>
          <w:lang w:val="en-IN" w:bidi="ar-SA"/>
        </w:rPr>
        <w:t>Zagaria</w:t>
      </w:r>
      <w:proofErr w:type="spellEnd"/>
      <w:r w:rsidRPr="001612BD">
        <w:rPr>
          <w:rFonts w:ascii="Arial" w:hAnsi="Arial" w:cs="Arial"/>
          <w:sz w:val="20"/>
          <w:szCs w:val="20"/>
          <w:lang w:val="en-IN" w:bidi="ar-SA"/>
        </w:rPr>
        <w:t>, C. (2016). Managing risk in credit cooperative banks: Lessons from a case study. Management Accounting Research, 32, 1–15. https://doi.org/10.1016/j.mar.2015.10.002</w:t>
      </w:r>
    </w:p>
    <w:p w14:paraId="54F5952A"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proofErr w:type="spellStart"/>
      <w:r w:rsidRPr="001612BD">
        <w:rPr>
          <w:rFonts w:ascii="Arial" w:hAnsi="Arial" w:cs="Arial"/>
          <w:sz w:val="20"/>
          <w:szCs w:val="20"/>
          <w:lang w:val="en-IN" w:bidi="ar-SA"/>
        </w:rPr>
        <w:t>Daragmeh</w:t>
      </w:r>
      <w:proofErr w:type="spellEnd"/>
      <w:r w:rsidRPr="001612BD">
        <w:rPr>
          <w:rFonts w:ascii="Arial" w:hAnsi="Arial" w:cs="Arial"/>
          <w:sz w:val="20"/>
          <w:szCs w:val="20"/>
          <w:lang w:val="en-IN" w:bidi="ar-SA"/>
        </w:rPr>
        <w:t xml:space="preserve">, A., Lentner, C., &amp; Sági, J. (2021). FinTech payments in the era of COVID-19: Factors influencing </w:t>
      </w:r>
      <w:proofErr w:type="spellStart"/>
      <w:r w:rsidRPr="001612BD">
        <w:rPr>
          <w:rFonts w:ascii="Arial" w:hAnsi="Arial" w:cs="Arial"/>
          <w:sz w:val="20"/>
          <w:szCs w:val="20"/>
          <w:lang w:val="en-IN" w:bidi="ar-SA"/>
        </w:rPr>
        <w:t>behavioral</w:t>
      </w:r>
      <w:proofErr w:type="spellEnd"/>
      <w:r w:rsidRPr="001612BD">
        <w:rPr>
          <w:rFonts w:ascii="Arial" w:hAnsi="Arial" w:cs="Arial"/>
          <w:sz w:val="20"/>
          <w:szCs w:val="20"/>
          <w:lang w:val="en-IN" w:bidi="ar-SA"/>
        </w:rPr>
        <w:t xml:space="preserve"> intentions of “Generation X” in Hungary to use mobile payment. Journal of </w:t>
      </w:r>
      <w:proofErr w:type="spellStart"/>
      <w:r w:rsidRPr="001612BD">
        <w:rPr>
          <w:rFonts w:ascii="Arial" w:hAnsi="Arial" w:cs="Arial"/>
          <w:sz w:val="20"/>
          <w:szCs w:val="20"/>
          <w:lang w:val="en-IN" w:bidi="ar-SA"/>
        </w:rPr>
        <w:t>Behavioral</w:t>
      </w:r>
      <w:proofErr w:type="spellEnd"/>
      <w:r w:rsidRPr="001612BD">
        <w:rPr>
          <w:rFonts w:ascii="Arial" w:hAnsi="Arial" w:cs="Arial"/>
          <w:sz w:val="20"/>
          <w:szCs w:val="20"/>
          <w:lang w:val="en-IN" w:bidi="ar-SA"/>
        </w:rPr>
        <w:t xml:space="preserve"> and Experimental Finance, 32, 100574. </w:t>
      </w:r>
      <w:hyperlink r:id="rId33" w:history="1">
        <w:r w:rsidRPr="001612BD">
          <w:rPr>
            <w:rStyle w:val="Hyperlink"/>
            <w:rFonts w:ascii="Arial" w:hAnsi="Arial" w:cs="Arial"/>
            <w:sz w:val="20"/>
            <w:szCs w:val="20"/>
            <w:lang w:val="en-IN" w:bidi="ar-SA"/>
          </w:rPr>
          <w:t>https://doi.org/10.1016/j.jbef.2021.100574</w:t>
        </w:r>
      </w:hyperlink>
    </w:p>
    <w:p w14:paraId="6C68548E"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t xml:space="preserve">Ferrari, M. V. (2022). The </w:t>
      </w:r>
      <w:proofErr w:type="spellStart"/>
      <w:r w:rsidRPr="001612BD">
        <w:rPr>
          <w:rFonts w:ascii="Arial" w:hAnsi="Arial" w:cs="Arial"/>
          <w:sz w:val="20"/>
          <w:szCs w:val="20"/>
          <w:lang w:val="en-IN" w:bidi="ar-SA"/>
        </w:rPr>
        <w:t>platformisation</w:t>
      </w:r>
      <w:proofErr w:type="spellEnd"/>
      <w:r w:rsidRPr="001612BD">
        <w:rPr>
          <w:rFonts w:ascii="Arial" w:hAnsi="Arial" w:cs="Arial"/>
          <w:sz w:val="20"/>
          <w:szCs w:val="20"/>
          <w:lang w:val="en-IN" w:bidi="ar-SA"/>
        </w:rPr>
        <w:t xml:space="preserve"> of digital payments: The fabrication of consumer interest in the EU FinTech agenda. Computer Law &amp; Security Review, 45, 105687. </w:t>
      </w:r>
      <w:hyperlink r:id="rId34" w:history="1">
        <w:r w:rsidRPr="001612BD">
          <w:rPr>
            <w:rStyle w:val="Hyperlink"/>
            <w:rFonts w:ascii="Arial" w:hAnsi="Arial" w:cs="Arial"/>
            <w:sz w:val="20"/>
            <w:szCs w:val="20"/>
            <w:lang w:val="en-IN" w:bidi="ar-SA"/>
          </w:rPr>
          <w:t>https://doi.org/10.1016 /j.clsr.2022.105687</w:t>
        </w:r>
      </w:hyperlink>
    </w:p>
    <w:p w14:paraId="7980C5CA"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t>Horváth, D. (2023). Money in the digital age: Exploring the potential of central bank digital currency with a focus on social adaptation and education. Sustainable Futures, 6, 100136. https://doi.org/10.1016/j.sftr.2023.100136</w:t>
      </w:r>
    </w:p>
    <w:p w14:paraId="5C30E079" w14:textId="77777777" w:rsidR="0051516A" w:rsidRPr="001612BD" w:rsidRDefault="0051516A" w:rsidP="00D1039F">
      <w:pPr>
        <w:pStyle w:val="ListParagraph"/>
        <w:numPr>
          <w:ilvl w:val="0"/>
          <w:numId w:val="36"/>
        </w:numPr>
        <w:spacing w:after="0" w:line="240" w:lineRule="auto"/>
        <w:jc w:val="both"/>
        <w:rPr>
          <w:rStyle w:val="Hyperlink"/>
          <w:rFonts w:ascii="Arial" w:hAnsi="Arial" w:cs="Arial"/>
          <w:sz w:val="20"/>
          <w:szCs w:val="20"/>
          <w:lang w:val="en-IN" w:bidi="ar-SA"/>
        </w:rPr>
      </w:pPr>
      <w:r w:rsidRPr="001612BD">
        <w:rPr>
          <w:rFonts w:ascii="Arial" w:hAnsi="Arial" w:cs="Arial"/>
          <w:sz w:val="20"/>
          <w:szCs w:val="20"/>
          <w:lang w:val="en-IN" w:bidi="ar-SA"/>
        </w:rPr>
        <w:t xml:space="preserve">Huang, X., Dong, J., &amp; Li, X. (2025). Fintech, technological innovation and regional economic </w:t>
      </w:r>
      <w:proofErr w:type="spellStart"/>
      <w:proofErr w:type="gramStart"/>
      <w:r w:rsidRPr="001612BD">
        <w:rPr>
          <w:rFonts w:ascii="Arial" w:hAnsi="Arial" w:cs="Arial"/>
          <w:sz w:val="20"/>
          <w:szCs w:val="20"/>
          <w:lang w:val="en-IN" w:bidi="ar-SA"/>
        </w:rPr>
        <w:t>growth:Theoretical</w:t>
      </w:r>
      <w:proofErr w:type="spellEnd"/>
      <w:proofErr w:type="gramEnd"/>
      <w:r w:rsidRPr="001612BD">
        <w:rPr>
          <w:rFonts w:ascii="Arial" w:hAnsi="Arial" w:cs="Arial"/>
          <w:sz w:val="20"/>
          <w:szCs w:val="20"/>
          <w:lang w:val="en-IN" w:bidi="ar-SA"/>
        </w:rPr>
        <w:t xml:space="preserve"> </w:t>
      </w:r>
      <w:proofErr w:type="spellStart"/>
      <w:r w:rsidRPr="001612BD">
        <w:rPr>
          <w:rFonts w:ascii="Arial" w:hAnsi="Arial" w:cs="Arial"/>
          <w:sz w:val="20"/>
          <w:szCs w:val="20"/>
          <w:lang w:val="en-IN" w:bidi="ar-SA"/>
        </w:rPr>
        <w:t>modeling</w:t>
      </w:r>
      <w:proofErr w:type="spellEnd"/>
      <w:r w:rsidRPr="001612BD">
        <w:rPr>
          <w:rFonts w:ascii="Arial" w:hAnsi="Arial" w:cs="Arial"/>
          <w:sz w:val="20"/>
          <w:szCs w:val="20"/>
          <w:lang w:val="en-IN" w:bidi="ar-SA"/>
        </w:rPr>
        <w:t xml:space="preserve"> and empirical evidence. China Economic Review, 91, 102397. https://doi.org/10.1016/j.chieco.2025.102397</w:t>
      </w:r>
    </w:p>
    <w:p w14:paraId="5A20792B"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rPr>
        <w:t xml:space="preserve">Hussain </w:t>
      </w:r>
      <w:proofErr w:type="spellStart"/>
      <w:r w:rsidRPr="001612BD">
        <w:rPr>
          <w:rFonts w:ascii="Arial" w:hAnsi="Arial" w:cs="Arial"/>
          <w:sz w:val="20"/>
          <w:szCs w:val="20"/>
        </w:rPr>
        <w:t>Mohi</w:t>
      </w:r>
      <w:proofErr w:type="spellEnd"/>
      <w:r w:rsidRPr="001612BD">
        <w:rPr>
          <w:rFonts w:ascii="Arial" w:hAnsi="Arial" w:cs="Arial"/>
          <w:sz w:val="20"/>
          <w:szCs w:val="20"/>
        </w:rPr>
        <w:t xml:space="preserve"> </w:t>
      </w:r>
      <w:proofErr w:type="spellStart"/>
      <w:r w:rsidRPr="001612BD">
        <w:rPr>
          <w:rFonts w:ascii="Arial" w:hAnsi="Arial" w:cs="Arial"/>
          <w:sz w:val="20"/>
          <w:szCs w:val="20"/>
        </w:rPr>
        <w:t>ud</w:t>
      </w:r>
      <w:proofErr w:type="spellEnd"/>
      <w:r w:rsidRPr="001612BD">
        <w:rPr>
          <w:rFonts w:ascii="Arial" w:hAnsi="Arial" w:cs="Arial"/>
          <w:sz w:val="20"/>
          <w:szCs w:val="20"/>
        </w:rPr>
        <w:t xml:space="preserve"> Din </w:t>
      </w:r>
      <w:proofErr w:type="spellStart"/>
      <w:proofErr w:type="gramStart"/>
      <w:r w:rsidRPr="001612BD">
        <w:rPr>
          <w:rFonts w:ascii="Arial" w:hAnsi="Arial" w:cs="Arial"/>
          <w:sz w:val="20"/>
          <w:szCs w:val="20"/>
        </w:rPr>
        <w:t>Qadri</w:t>
      </w:r>
      <w:proofErr w:type="spellEnd"/>
      <w:r w:rsidRPr="001612BD">
        <w:rPr>
          <w:rFonts w:ascii="Arial" w:hAnsi="Arial" w:cs="Arial"/>
          <w:sz w:val="20"/>
          <w:szCs w:val="20"/>
        </w:rPr>
        <w:t xml:space="preserve"> ,</w:t>
      </w:r>
      <w:proofErr w:type="gramEnd"/>
      <w:r w:rsidRPr="001612BD">
        <w:rPr>
          <w:rFonts w:ascii="Arial" w:hAnsi="Arial" w:cs="Arial"/>
          <w:sz w:val="20"/>
          <w:szCs w:val="20"/>
        </w:rPr>
        <w:t xml:space="preserve"> </w:t>
      </w:r>
      <w:proofErr w:type="spellStart"/>
      <w:r w:rsidRPr="001612BD">
        <w:rPr>
          <w:rFonts w:ascii="Arial" w:hAnsi="Arial" w:cs="Arial"/>
          <w:sz w:val="20"/>
          <w:szCs w:val="20"/>
        </w:rPr>
        <w:t>Hassnian</w:t>
      </w:r>
      <w:proofErr w:type="spellEnd"/>
      <w:r w:rsidRPr="001612BD">
        <w:rPr>
          <w:rFonts w:ascii="Arial" w:hAnsi="Arial" w:cs="Arial"/>
          <w:sz w:val="20"/>
          <w:szCs w:val="20"/>
        </w:rPr>
        <w:t xml:space="preserve"> Ali , Zain ul Abideen  , Ahmad Jafar. 2024. “Mapping the Evolution of Green Finance Research and Development in Emerging Green Economies” </w:t>
      </w:r>
      <w:hyperlink r:id="rId35" w:history="1">
        <w:r w:rsidRPr="001612BD">
          <w:rPr>
            <w:rStyle w:val="Hyperlink"/>
            <w:rFonts w:ascii="Arial" w:hAnsi="Arial" w:cs="Arial"/>
            <w:sz w:val="20"/>
            <w:szCs w:val="20"/>
          </w:rPr>
          <w:t>https://doi.org/10.1016/j.resourpol.2024.104943</w:t>
        </w:r>
      </w:hyperlink>
    </w:p>
    <w:p w14:paraId="2AD54016"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t xml:space="preserve">Jin, J. Y., </w:t>
      </w:r>
      <w:proofErr w:type="spellStart"/>
      <w:r w:rsidRPr="001612BD">
        <w:rPr>
          <w:rFonts w:ascii="Arial" w:hAnsi="Arial" w:cs="Arial"/>
          <w:sz w:val="20"/>
          <w:szCs w:val="20"/>
          <w:lang w:val="en-IN" w:bidi="ar-SA"/>
        </w:rPr>
        <w:t>Kanagaretnam</w:t>
      </w:r>
      <w:proofErr w:type="spellEnd"/>
      <w:r w:rsidRPr="001612BD">
        <w:rPr>
          <w:rFonts w:ascii="Arial" w:hAnsi="Arial" w:cs="Arial"/>
          <w:sz w:val="20"/>
          <w:szCs w:val="20"/>
          <w:lang w:val="en-IN" w:bidi="ar-SA"/>
        </w:rPr>
        <w:t xml:space="preserve">, K., Lobo, G. J., &amp; Mathieu, R. (2017). Social capital and bank stability. Journal of Financial Stability, 32, 99–114. </w:t>
      </w:r>
      <w:hyperlink r:id="rId36" w:history="1">
        <w:r w:rsidRPr="001612BD">
          <w:rPr>
            <w:rStyle w:val="Hyperlink"/>
            <w:rFonts w:ascii="Arial" w:hAnsi="Arial" w:cs="Arial"/>
            <w:sz w:val="20"/>
            <w:szCs w:val="20"/>
            <w:lang w:val="en-IN" w:bidi="ar-SA"/>
          </w:rPr>
          <w:t>https://doi.org/10.101 6/j.jfs.201 7.08.001</w:t>
        </w:r>
      </w:hyperlink>
    </w:p>
    <w:p w14:paraId="5208612F"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proofErr w:type="spellStart"/>
      <w:r w:rsidRPr="001612BD">
        <w:rPr>
          <w:rFonts w:ascii="Arial" w:hAnsi="Arial" w:cs="Arial"/>
          <w:sz w:val="20"/>
          <w:szCs w:val="20"/>
          <w:lang w:val="en-IN" w:bidi="ar-SA"/>
        </w:rPr>
        <w:t>Katrak</w:t>
      </w:r>
      <w:proofErr w:type="spellEnd"/>
      <w:r w:rsidRPr="001612BD">
        <w:rPr>
          <w:rFonts w:ascii="Arial" w:hAnsi="Arial" w:cs="Arial"/>
          <w:sz w:val="20"/>
          <w:szCs w:val="20"/>
          <w:lang w:val="en-IN" w:bidi="ar-SA"/>
        </w:rPr>
        <w:t>, M. Z. K. (n.d.). The Evolution of Digital Payment Systems in India: A Review.</w:t>
      </w:r>
    </w:p>
    <w:p w14:paraId="26853612"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lang w:val="en-IN" w:bidi="ar-SA"/>
        </w:rPr>
      </w:pPr>
      <w:r w:rsidRPr="001612BD">
        <w:rPr>
          <w:rFonts w:ascii="Arial" w:hAnsi="Arial" w:cs="Arial"/>
          <w:sz w:val="20"/>
          <w:szCs w:val="20"/>
          <w:lang w:val="en-IN" w:bidi="ar-SA"/>
        </w:rPr>
        <w:lastRenderedPageBreak/>
        <w:t xml:space="preserve"> Laxman, V., Ramesh, N., Jaya Prakash, S. K., &amp; </w:t>
      </w:r>
      <w:proofErr w:type="spellStart"/>
      <w:r w:rsidRPr="001612BD">
        <w:rPr>
          <w:rFonts w:ascii="Arial" w:hAnsi="Arial" w:cs="Arial"/>
          <w:sz w:val="20"/>
          <w:szCs w:val="20"/>
          <w:lang w:val="en-IN" w:bidi="ar-SA"/>
        </w:rPr>
        <w:t>Aluvala</w:t>
      </w:r>
      <w:proofErr w:type="spellEnd"/>
      <w:r w:rsidRPr="001612BD">
        <w:rPr>
          <w:rFonts w:ascii="Arial" w:hAnsi="Arial" w:cs="Arial"/>
          <w:sz w:val="20"/>
          <w:szCs w:val="20"/>
          <w:lang w:val="en-IN" w:bidi="ar-SA"/>
        </w:rPr>
        <w:t xml:space="preserve">, R. (2024). Emerging threats in digital payment and financial crime: A bibliometric review. Journal of Digital Economy, 3, 205–222. </w:t>
      </w:r>
      <w:hyperlink r:id="rId37" w:history="1">
        <w:r w:rsidRPr="001612BD">
          <w:rPr>
            <w:rStyle w:val="Hyperlink"/>
            <w:rFonts w:ascii="Arial" w:hAnsi="Arial" w:cs="Arial"/>
            <w:sz w:val="20"/>
            <w:szCs w:val="20"/>
            <w:lang w:val="en-IN" w:bidi="ar-SA"/>
          </w:rPr>
          <w:t>https://doi.org/10.1016 /j.jdec.2025.04.002</w:t>
        </w:r>
      </w:hyperlink>
    </w:p>
    <w:p w14:paraId="5F781CE4"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M R, M., &amp; </w:t>
      </w:r>
      <w:proofErr w:type="spellStart"/>
      <w:r w:rsidRPr="001612BD">
        <w:rPr>
          <w:rFonts w:ascii="Arial" w:hAnsi="Arial" w:cs="Arial"/>
          <w:sz w:val="20"/>
          <w:szCs w:val="20"/>
        </w:rPr>
        <w:t>Sasankan</w:t>
      </w:r>
      <w:proofErr w:type="spellEnd"/>
      <w:r w:rsidRPr="001612BD">
        <w:rPr>
          <w:rFonts w:ascii="Arial" w:hAnsi="Arial" w:cs="Arial"/>
          <w:sz w:val="20"/>
          <w:szCs w:val="20"/>
        </w:rPr>
        <w:t xml:space="preserve">, S. (2024). Unveiling the Drivers of Mobile Payment Adoption Among Rural Women in Kerala. Commerce &amp; Business Researcher, 16(1), 103–124. </w:t>
      </w:r>
      <w:hyperlink r:id="rId38" w:history="1">
        <w:r w:rsidRPr="001612BD">
          <w:rPr>
            <w:rStyle w:val="Hyperlink"/>
            <w:rFonts w:ascii="Arial" w:hAnsi="Arial" w:cs="Arial"/>
            <w:sz w:val="20"/>
            <w:szCs w:val="20"/>
          </w:rPr>
          <w:t>https://doi.org/10.59640/cbr.v16i1.103-124</w:t>
        </w:r>
      </w:hyperlink>
    </w:p>
    <w:p w14:paraId="1DF93431"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proofErr w:type="spellStart"/>
      <w:r w:rsidRPr="001612BD">
        <w:rPr>
          <w:rFonts w:ascii="Arial" w:hAnsi="Arial" w:cs="Arial"/>
          <w:sz w:val="20"/>
          <w:szCs w:val="20"/>
        </w:rPr>
        <w:t>Nyakurukwa</w:t>
      </w:r>
      <w:proofErr w:type="spellEnd"/>
      <w:r w:rsidRPr="001612BD">
        <w:rPr>
          <w:rFonts w:ascii="Arial" w:hAnsi="Arial" w:cs="Arial"/>
          <w:sz w:val="20"/>
          <w:szCs w:val="20"/>
        </w:rPr>
        <w:t xml:space="preserve">, K., Seetharam, Y., &amp; Chipeta, C. (2025). The role of acquaintances’ characteristics in shaping digital payment technology. Finance Research Letters, 76, 106976. </w:t>
      </w:r>
      <w:hyperlink r:id="rId39" w:history="1">
        <w:r w:rsidRPr="001612BD">
          <w:rPr>
            <w:rStyle w:val="Hyperlink"/>
            <w:rFonts w:ascii="Arial" w:hAnsi="Arial" w:cs="Arial"/>
            <w:sz w:val="20"/>
            <w:szCs w:val="20"/>
          </w:rPr>
          <w:t>https://doi.org/10.1016/j.frl.2025.106976</w:t>
        </w:r>
      </w:hyperlink>
    </w:p>
    <w:p w14:paraId="7C53FBB6"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Nidhi, S., &amp; Kamaladevi, M. (2025). A study on awareness of digital payment system among youngsters in Kerala. International Journal for Multidisciplinary Research, 7(5). </w:t>
      </w:r>
      <w:hyperlink r:id="rId40" w:tgtFrame="_new" w:history="1">
        <w:r w:rsidRPr="001612BD">
          <w:rPr>
            <w:rStyle w:val="Hyperlink"/>
            <w:rFonts w:ascii="Arial" w:hAnsi="Arial" w:cs="Arial"/>
            <w:sz w:val="20"/>
            <w:szCs w:val="20"/>
          </w:rPr>
          <w:t>https://www.ijfmr.com</w:t>
        </w:r>
      </w:hyperlink>
    </w:p>
    <w:p w14:paraId="3CEC72FF"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Oyadeyi, O. O. (2025). Financial innovation and money demand in Nigeria: Exploring the impact of banking innovations, fintech developments and digital payment channels on the money demand. Social Sciences &amp; Humanities Open, 12, 102057. </w:t>
      </w:r>
      <w:hyperlink r:id="rId41" w:history="1">
        <w:r w:rsidRPr="001612BD">
          <w:rPr>
            <w:rStyle w:val="Hyperlink"/>
            <w:rFonts w:ascii="Arial" w:hAnsi="Arial" w:cs="Arial"/>
            <w:sz w:val="20"/>
            <w:szCs w:val="20"/>
          </w:rPr>
          <w:t>https://doi.org/10.1016/j.ssaho.2025.102057</w:t>
        </w:r>
      </w:hyperlink>
    </w:p>
    <w:p w14:paraId="56048078"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Panetta, I. C., Leo, S., &amp; Delle Foglie, A. (2023). The development of digital payments – Past, present, and future – From the literature. Research in International Business and Finance, 64, 101855. </w:t>
      </w:r>
      <w:hyperlink r:id="rId42" w:history="1">
        <w:r w:rsidRPr="001612BD">
          <w:rPr>
            <w:rStyle w:val="Hyperlink"/>
            <w:rFonts w:ascii="Arial" w:hAnsi="Arial" w:cs="Arial"/>
            <w:sz w:val="20"/>
            <w:szCs w:val="20"/>
          </w:rPr>
          <w:t>https://doi.org</w:t>
        </w:r>
      </w:hyperlink>
      <w:r w:rsidRPr="001612BD">
        <w:rPr>
          <w:rFonts w:ascii="Arial" w:hAnsi="Arial" w:cs="Arial"/>
          <w:sz w:val="20"/>
          <w:szCs w:val="20"/>
        </w:rPr>
        <w:t xml:space="preserve"> /10.1016/j.ribaf.2022.101855</w:t>
      </w:r>
    </w:p>
    <w:p w14:paraId="05C161A6"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Pankaj Yadav, </w:t>
      </w:r>
      <w:proofErr w:type="spellStart"/>
      <w:r w:rsidRPr="001612BD">
        <w:rPr>
          <w:rFonts w:ascii="Arial" w:hAnsi="Arial" w:cs="Arial"/>
          <w:sz w:val="20"/>
          <w:szCs w:val="20"/>
        </w:rPr>
        <w:t>Vaniki</w:t>
      </w:r>
      <w:proofErr w:type="spellEnd"/>
      <w:r w:rsidRPr="001612BD">
        <w:rPr>
          <w:rFonts w:ascii="Arial" w:hAnsi="Arial" w:cs="Arial"/>
          <w:sz w:val="20"/>
          <w:szCs w:val="20"/>
        </w:rPr>
        <w:t xml:space="preserve"> Joshi </w:t>
      </w:r>
      <w:proofErr w:type="spellStart"/>
      <w:r w:rsidRPr="001612BD">
        <w:rPr>
          <w:rFonts w:ascii="Arial" w:hAnsi="Arial" w:cs="Arial"/>
          <w:sz w:val="20"/>
          <w:szCs w:val="20"/>
        </w:rPr>
        <w:t>Lohani</w:t>
      </w:r>
      <w:proofErr w:type="spellEnd"/>
      <w:r w:rsidRPr="001612BD">
        <w:rPr>
          <w:rFonts w:ascii="Arial" w:hAnsi="Arial" w:cs="Arial"/>
          <w:sz w:val="20"/>
          <w:szCs w:val="20"/>
        </w:rPr>
        <w:t xml:space="preserve">, Sakshi Sharma, &amp; Sonia Choudhary. (2024). Transforming Transactions: The Evolution of Fintech in Indian Banking Sector. International Research Journal on Advanced Engineering and Management (IRJAEM), 6(07), 2179–2194. </w:t>
      </w:r>
      <w:hyperlink r:id="rId43" w:history="1">
        <w:r w:rsidRPr="001612BD">
          <w:rPr>
            <w:rStyle w:val="Hyperlink"/>
            <w:rFonts w:ascii="Arial" w:hAnsi="Arial" w:cs="Arial"/>
            <w:sz w:val="20"/>
            <w:szCs w:val="20"/>
          </w:rPr>
          <w:t>https://doi.org/10.47392/IRJAEM.2024.0319</w:t>
        </w:r>
      </w:hyperlink>
    </w:p>
    <w:p w14:paraId="66CBDFEA"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Rahman, P., &amp; Mehnaz, S. (2024). International Journal for Multidisciplinary Research (IJFMR). SSRN Electronic Journal. </w:t>
      </w:r>
      <w:hyperlink r:id="rId44" w:history="1">
        <w:r w:rsidRPr="001612BD">
          <w:rPr>
            <w:rStyle w:val="Hyperlink"/>
            <w:rFonts w:ascii="Arial" w:hAnsi="Arial" w:cs="Arial"/>
            <w:sz w:val="20"/>
            <w:szCs w:val="20"/>
          </w:rPr>
          <w:t>https://doi.org/10.2139/ssrn.5054029</w:t>
        </w:r>
      </w:hyperlink>
    </w:p>
    <w:p w14:paraId="365A0035" w14:textId="77777777" w:rsidR="0051516A" w:rsidRPr="001612BD" w:rsidRDefault="0051516A" w:rsidP="00D1039F">
      <w:pPr>
        <w:pStyle w:val="ListParagraph"/>
        <w:numPr>
          <w:ilvl w:val="0"/>
          <w:numId w:val="36"/>
        </w:numPr>
        <w:spacing w:after="0" w:line="240" w:lineRule="auto"/>
        <w:jc w:val="both"/>
        <w:rPr>
          <w:rStyle w:val="Hyperlink"/>
          <w:rFonts w:ascii="Arial" w:hAnsi="Arial" w:cs="Arial"/>
          <w:sz w:val="20"/>
          <w:szCs w:val="20"/>
        </w:rPr>
      </w:pPr>
      <w:r w:rsidRPr="001612BD">
        <w:rPr>
          <w:rFonts w:ascii="Arial" w:hAnsi="Arial" w:cs="Arial"/>
          <w:sz w:val="20"/>
          <w:szCs w:val="20"/>
        </w:rPr>
        <w:t xml:space="preserve">Savitha, B., </w:t>
      </w:r>
      <w:proofErr w:type="spellStart"/>
      <w:r w:rsidRPr="001612BD">
        <w:rPr>
          <w:rFonts w:ascii="Arial" w:hAnsi="Arial" w:cs="Arial"/>
          <w:sz w:val="20"/>
          <w:szCs w:val="20"/>
        </w:rPr>
        <w:t>Hawaldar</w:t>
      </w:r>
      <w:proofErr w:type="spellEnd"/>
      <w:r w:rsidRPr="001612BD">
        <w:rPr>
          <w:rFonts w:ascii="Arial" w:hAnsi="Arial" w:cs="Arial"/>
          <w:sz w:val="20"/>
          <w:szCs w:val="20"/>
        </w:rPr>
        <w:t xml:space="preserve">, I. T., &amp; Kumar K, N. (2022). Continuance intentions to use FinTech peer-to-peer payments apps in India. </w:t>
      </w:r>
      <w:proofErr w:type="spellStart"/>
      <w:r w:rsidRPr="001612BD">
        <w:rPr>
          <w:rFonts w:ascii="Arial" w:hAnsi="Arial" w:cs="Arial"/>
          <w:sz w:val="20"/>
          <w:szCs w:val="20"/>
        </w:rPr>
        <w:t>Heliyon</w:t>
      </w:r>
      <w:proofErr w:type="spellEnd"/>
      <w:r w:rsidRPr="001612BD">
        <w:rPr>
          <w:rFonts w:ascii="Arial" w:hAnsi="Arial" w:cs="Arial"/>
          <w:sz w:val="20"/>
          <w:szCs w:val="20"/>
        </w:rPr>
        <w:t xml:space="preserve">, 8(11), e11654. </w:t>
      </w:r>
      <w:hyperlink w:history="1">
        <w:r w:rsidRPr="001612BD">
          <w:rPr>
            <w:rStyle w:val="Hyperlink"/>
            <w:rFonts w:ascii="Arial" w:hAnsi="Arial" w:cs="Arial"/>
            <w:sz w:val="20"/>
            <w:szCs w:val="20"/>
          </w:rPr>
          <w:t>https:// doi.org /10.1016/j.heliyon.2022.e11654</w:t>
        </w:r>
      </w:hyperlink>
      <w:r w:rsidRPr="001612BD">
        <w:rPr>
          <w:rStyle w:val="Hyperlink"/>
          <w:rFonts w:ascii="Arial" w:hAnsi="Arial" w:cs="Arial"/>
          <w:sz w:val="20"/>
          <w:szCs w:val="20"/>
        </w:rPr>
        <w:t xml:space="preserve"> </w:t>
      </w:r>
    </w:p>
    <w:p w14:paraId="35C6AFD2" w14:textId="77777777" w:rsidR="0051516A" w:rsidRPr="001612BD" w:rsidRDefault="0051516A" w:rsidP="00D1039F">
      <w:pPr>
        <w:pStyle w:val="ListParagraph"/>
        <w:numPr>
          <w:ilvl w:val="0"/>
          <w:numId w:val="36"/>
        </w:numPr>
        <w:spacing w:after="0" w:line="240" w:lineRule="auto"/>
        <w:jc w:val="both"/>
        <w:rPr>
          <w:rStyle w:val="Hyperlink"/>
          <w:rFonts w:ascii="Arial" w:hAnsi="Arial" w:cs="Arial"/>
          <w:sz w:val="20"/>
          <w:szCs w:val="20"/>
        </w:rPr>
      </w:pPr>
      <w:r w:rsidRPr="001612BD">
        <w:rPr>
          <w:rFonts w:ascii="Arial" w:hAnsi="Arial" w:cs="Arial"/>
          <w:sz w:val="20"/>
          <w:szCs w:val="20"/>
        </w:rPr>
        <w:t xml:space="preserve">Shang, S. S. C., &amp; Chiu, L. S. L. (2023). A RACE pathway for inventing and sustaining mobile payment innovation—A case study of a leading Bank in Taiwan. Asia Pacific Management Review, 28(4),401–409. </w:t>
      </w:r>
      <w:hyperlink r:id="rId45" w:history="1">
        <w:r w:rsidRPr="001612BD">
          <w:rPr>
            <w:rStyle w:val="Hyperlink"/>
            <w:rFonts w:ascii="Arial" w:hAnsi="Arial" w:cs="Arial"/>
            <w:sz w:val="20"/>
            <w:szCs w:val="20"/>
          </w:rPr>
          <w:t>https://doi.org/10.1016/j.apmrv.2022.12.007</w:t>
        </w:r>
      </w:hyperlink>
    </w:p>
    <w:p w14:paraId="2253D878" w14:textId="77777777" w:rsidR="0051516A" w:rsidRPr="001612BD" w:rsidRDefault="0051516A" w:rsidP="00D1039F">
      <w:pPr>
        <w:pStyle w:val="ListParagraph"/>
        <w:numPr>
          <w:ilvl w:val="0"/>
          <w:numId w:val="36"/>
        </w:numPr>
        <w:spacing w:after="0" w:line="240" w:lineRule="auto"/>
        <w:jc w:val="both"/>
        <w:rPr>
          <w:rStyle w:val="Hyperlink"/>
          <w:rFonts w:ascii="Arial" w:hAnsi="Arial" w:cs="Arial"/>
          <w:sz w:val="20"/>
          <w:szCs w:val="20"/>
        </w:rPr>
      </w:pPr>
      <w:r w:rsidRPr="001612BD">
        <w:rPr>
          <w:rFonts w:ascii="Arial" w:hAnsi="Arial" w:cs="Arial"/>
          <w:sz w:val="20"/>
          <w:szCs w:val="20"/>
        </w:rPr>
        <w:t xml:space="preserve">Sharma, V., Jangir, K., Gupta, M., &amp; </w:t>
      </w:r>
      <w:proofErr w:type="spellStart"/>
      <w:r w:rsidRPr="001612BD">
        <w:rPr>
          <w:rFonts w:ascii="Arial" w:hAnsi="Arial" w:cs="Arial"/>
          <w:sz w:val="20"/>
          <w:szCs w:val="20"/>
        </w:rPr>
        <w:t>Rupeika-Apoga</w:t>
      </w:r>
      <w:proofErr w:type="spellEnd"/>
      <w:r w:rsidRPr="001612BD">
        <w:rPr>
          <w:rFonts w:ascii="Arial" w:hAnsi="Arial" w:cs="Arial"/>
          <w:sz w:val="20"/>
          <w:szCs w:val="20"/>
        </w:rPr>
        <w:t xml:space="preserve">, R. (2024). Does service quality matter in FinTech payment services? An integrated SERVQUAL and TAM approach. International Journal of Information Management Data Insights, 4(2), 100252. </w:t>
      </w:r>
      <w:hyperlink r:id="rId46" w:history="1">
        <w:r w:rsidRPr="001612BD">
          <w:rPr>
            <w:rStyle w:val="Hyperlink"/>
            <w:rFonts w:ascii="Arial" w:hAnsi="Arial" w:cs="Arial"/>
            <w:sz w:val="20"/>
            <w:szCs w:val="20"/>
          </w:rPr>
          <w:t>https://doi.org/10.1016/j.jjimei.2024.100252</w:t>
        </w:r>
      </w:hyperlink>
    </w:p>
    <w:p w14:paraId="05A42A85" w14:textId="77777777" w:rsidR="0051516A" w:rsidRPr="001612BD" w:rsidRDefault="0051516A" w:rsidP="00D1039F">
      <w:pPr>
        <w:pStyle w:val="ListParagraph"/>
        <w:numPr>
          <w:ilvl w:val="0"/>
          <w:numId w:val="36"/>
        </w:numPr>
        <w:spacing w:after="0" w:line="240" w:lineRule="auto"/>
        <w:rPr>
          <w:rStyle w:val="Hyperlink"/>
          <w:rFonts w:ascii="Arial" w:eastAsia="Times New Roman" w:hAnsi="Arial" w:cs="Arial"/>
          <w:sz w:val="20"/>
          <w:szCs w:val="20"/>
          <w:lang w:eastAsia="en-IN"/>
        </w:rPr>
      </w:pPr>
      <w:r w:rsidRPr="001612BD">
        <w:rPr>
          <w:rFonts w:ascii="Arial" w:hAnsi="Arial" w:cs="Arial"/>
          <w:sz w:val="20"/>
          <w:szCs w:val="20"/>
        </w:rPr>
        <w:t xml:space="preserve">Sreenu Nenavath. 2022. “Impact of fintech and green finance on environmental quality protection in India: By applying the semi-parametric difference-indifferences (SDID)” </w:t>
      </w:r>
      <w:hyperlink r:id="rId47" w:history="1">
        <w:r w:rsidRPr="001612BD">
          <w:rPr>
            <w:rStyle w:val="Hyperlink"/>
            <w:rFonts w:ascii="Arial" w:hAnsi="Arial" w:cs="Arial"/>
            <w:sz w:val="20"/>
            <w:szCs w:val="20"/>
          </w:rPr>
          <w:t>https://doi.org/10.1016/j.renene.2022.05.020</w:t>
        </w:r>
      </w:hyperlink>
    </w:p>
    <w:p w14:paraId="05FFE944"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Srinivasan, R., </w:t>
      </w:r>
      <w:proofErr w:type="spellStart"/>
      <w:r w:rsidRPr="001612BD">
        <w:rPr>
          <w:rFonts w:ascii="Arial" w:hAnsi="Arial" w:cs="Arial"/>
          <w:sz w:val="20"/>
          <w:szCs w:val="20"/>
        </w:rPr>
        <w:t>Diatha</w:t>
      </w:r>
      <w:proofErr w:type="spellEnd"/>
      <w:r w:rsidRPr="001612BD">
        <w:rPr>
          <w:rFonts w:ascii="Arial" w:hAnsi="Arial" w:cs="Arial"/>
          <w:sz w:val="20"/>
          <w:szCs w:val="20"/>
        </w:rPr>
        <w:t xml:space="preserve">, K. S., &amp; Singh, S. (2024). </w:t>
      </w:r>
      <w:r w:rsidRPr="001612BD">
        <w:rPr>
          <w:rStyle w:val="Emphasis"/>
          <w:rFonts w:ascii="Arial" w:hAnsi="Arial" w:cs="Arial"/>
          <w:i w:val="0"/>
          <w:iCs w:val="0"/>
          <w:sz w:val="20"/>
          <w:szCs w:val="20"/>
        </w:rPr>
        <w:t>Adoption of cashless payment systems in the bottom-of-the-pyramid retail supply chains in India: A technology–organization–environment framework perspective</w:t>
      </w:r>
      <w:r w:rsidRPr="001612BD">
        <w:rPr>
          <w:rFonts w:ascii="Arial" w:hAnsi="Arial" w:cs="Arial"/>
          <w:sz w:val="20"/>
          <w:szCs w:val="20"/>
        </w:rPr>
        <w:t xml:space="preserve">. </w:t>
      </w:r>
      <w:r w:rsidRPr="001612BD">
        <w:rPr>
          <w:rStyle w:val="Strong"/>
          <w:rFonts w:ascii="Arial" w:hAnsi="Arial" w:cs="Arial"/>
          <w:sz w:val="20"/>
          <w:szCs w:val="20"/>
        </w:rPr>
        <w:t xml:space="preserve">Electronic Commerce </w:t>
      </w:r>
      <w:r w:rsidRPr="007B47DC">
        <w:rPr>
          <w:rStyle w:val="Strong"/>
          <w:rFonts w:ascii="Arial" w:hAnsi="Arial" w:cs="Arial"/>
          <w:b w:val="0"/>
          <w:bCs w:val="0"/>
          <w:sz w:val="20"/>
          <w:szCs w:val="20"/>
        </w:rPr>
        <w:t>Research, 24</w:t>
      </w:r>
      <w:r w:rsidRPr="001612BD">
        <w:rPr>
          <w:rFonts w:ascii="Arial" w:hAnsi="Arial" w:cs="Arial"/>
          <w:sz w:val="20"/>
          <w:szCs w:val="20"/>
        </w:rPr>
        <w:t xml:space="preserve">, 1–38. </w:t>
      </w:r>
      <w:hyperlink r:id="rId48" w:tgtFrame="_new" w:history="1">
        <w:r w:rsidRPr="001612BD">
          <w:rPr>
            <w:rStyle w:val="Hyperlink"/>
            <w:rFonts w:ascii="Arial" w:hAnsi="Arial" w:cs="Arial"/>
            <w:sz w:val="20"/>
            <w:szCs w:val="20"/>
          </w:rPr>
          <w:t>https://doi.org/10.1007/S10660-023-09803-4</w:t>
        </w:r>
      </w:hyperlink>
    </w:p>
    <w:p w14:paraId="45A48AFA"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Tu, Y.-T. (2024). Drivers of Environmental Performance in Asian economies: Do natural resources, green innovation and Fintech really matter? Resources Policy, 90, 104832. </w:t>
      </w:r>
      <w:hyperlink r:id="rId49" w:history="1">
        <w:r w:rsidRPr="001612BD">
          <w:rPr>
            <w:rStyle w:val="Hyperlink"/>
            <w:rFonts w:ascii="Arial" w:hAnsi="Arial" w:cs="Arial"/>
            <w:sz w:val="20"/>
            <w:szCs w:val="20"/>
          </w:rPr>
          <w:t>https://doi.org/10.1016/j.resourpol.2024.104832</w:t>
        </w:r>
      </w:hyperlink>
      <w:r w:rsidRPr="001612BD">
        <w:rPr>
          <w:rFonts w:ascii="Arial" w:hAnsi="Arial" w:cs="Arial"/>
          <w:sz w:val="20"/>
          <w:szCs w:val="20"/>
        </w:rPr>
        <w:t xml:space="preserve"> </w:t>
      </w:r>
    </w:p>
    <w:p w14:paraId="54747847"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Tut, D. (2023). FinTech and the COVID-19 pandemic: Evidence from electronic payment systems. Emerging Markets Review, 54, 100999. </w:t>
      </w:r>
      <w:hyperlink r:id="rId50" w:history="1">
        <w:r w:rsidRPr="001612BD">
          <w:rPr>
            <w:rStyle w:val="Hyperlink"/>
            <w:rFonts w:ascii="Arial" w:hAnsi="Arial" w:cs="Arial"/>
            <w:sz w:val="20"/>
            <w:szCs w:val="20"/>
          </w:rPr>
          <w:t>https:// doi.org /10.1016 /</w:t>
        </w:r>
        <w:proofErr w:type="spellStart"/>
        <w:r w:rsidRPr="001612BD">
          <w:rPr>
            <w:rStyle w:val="Hyperlink"/>
            <w:rFonts w:ascii="Arial" w:hAnsi="Arial" w:cs="Arial"/>
            <w:sz w:val="20"/>
            <w:szCs w:val="20"/>
          </w:rPr>
          <w:t>j.ememar</w:t>
        </w:r>
        <w:proofErr w:type="spellEnd"/>
        <w:r w:rsidRPr="001612BD">
          <w:rPr>
            <w:rStyle w:val="Hyperlink"/>
            <w:rFonts w:ascii="Arial" w:hAnsi="Arial" w:cs="Arial"/>
            <w:sz w:val="20"/>
            <w:szCs w:val="20"/>
          </w:rPr>
          <w:t xml:space="preserve"> .2023.100999</w:t>
        </w:r>
      </w:hyperlink>
    </w:p>
    <w:p w14:paraId="1337255F"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t xml:space="preserve">Wu, C.-H., &amp; </w:t>
      </w:r>
      <w:proofErr w:type="spellStart"/>
      <w:r w:rsidRPr="001612BD">
        <w:rPr>
          <w:rFonts w:ascii="Arial" w:hAnsi="Arial" w:cs="Arial"/>
          <w:sz w:val="20"/>
          <w:szCs w:val="20"/>
        </w:rPr>
        <w:t>Pambudi</w:t>
      </w:r>
      <w:proofErr w:type="spellEnd"/>
      <w:r w:rsidRPr="001612BD">
        <w:rPr>
          <w:rFonts w:ascii="Arial" w:hAnsi="Arial" w:cs="Arial"/>
          <w:sz w:val="20"/>
          <w:szCs w:val="20"/>
        </w:rPr>
        <w:t xml:space="preserve">, P. D. L. (2025). Digital transformation in fintech: Choosing between application and Software as a Service (SaaS). Asia Pacific Management Review, 30(2), 100342. </w:t>
      </w:r>
      <w:hyperlink r:id="rId51" w:history="1">
        <w:r w:rsidRPr="001612BD">
          <w:rPr>
            <w:rStyle w:val="Hyperlink"/>
            <w:rFonts w:ascii="Arial" w:hAnsi="Arial" w:cs="Arial"/>
            <w:sz w:val="20"/>
            <w:szCs w:val="20"/>
          </w:rPr>
          <w:t>https://doi.org/10.1016/j.apmrv.2024.12.006</w:t>
        </w:r>
      </w:hyperlink>
    </w:p>
    <w:p w14:paraId="45A15E5D" w14:textId="77777777" w:rsidR="0051516A" w:rsidRPr="001612BD" w:rsidRDefault="0051516A" w:rsidP="00D1039F">
      <w:pPr>
        <w:pStyle w:val="ListParagraph"/>
        <w:numPr>
          <w:ilvl w:val="0"/>
          <w:numId w:val="36"/>
        </w:numPr>
        <w:spacing w:after="0" w:line="240" w:lineRule="auto"/>
        <w:jc w:val="both"/>
        <w:rPr>
          <w:rFonts w:ascii="Arial" w:hAnsi="Arial" w:cs="Arial"/>
          <w:sz w:val="20"/>
          <w:szCs w:val="20"/>
        </w:rPr>
      </w:pPr>
      <w:r w:rsidRPr="001612BD">
        <w:rPr>
          <w:rFonts w:ascii="Arial" w:hAnsi="Arial" w:cs="Arial"/>
          <w:sz w:val="20"/>
          <w:szCs w:val="20"/>
        </w:rPr>
        <w:lastRenderedPageBreak/>
        <w:t xml:space="preserve">Zedda, S., Modina, M., &amp; Gallucci, C. (2024). Cooperative credit banks and sustainability: Towards a social credit scoring. Research in International Business and Finance, 68, 102186. </w:t>
      </w:r>
      <w:hyperlink r:id="rId52" w:history="1">
        <w:r w:rsidRPr="001612BD">
          <w:rPr>
            <w:rStyle w:val="Hyperlink"/>
            <w:rFonts w:ascii="Arial" w:hAnsi="Arial" w:cs="Arial"/>
            <w:sz w:val="20"/>
            <w:szCs w:val="20"/>
          </w:rPr>
          <w:t>https://doi.org/10.1016/j.ribaf.2023.102186</w:t>
        </w:r>
      </w:hyperlink>
    </w:p>
    <w:p w14:paraId="5AAE001B" w14:textId="77777777" w:rsidR="0051516A" w:rsidRPr="001612BD" w:rsidRDefault="0051516A" w:rsidP="00D1039F">
      <w:pPr>
        <w:pStyle w:val="ListParagraph"/>
        <w:numPr>
          <w:ilvl w:val="0"/>
          <w:numId w:val="36"/>
        </w:numPr>
        <w:spacing w:after="0" w:line="240" w:lineRule="auto"/>
        <w:jc w:val="both"/>
        <w:rPr>
          <w:rStyle w:val="Hyperlink"/>
          <w:rFonts w:ascii="Arial" w:hAnsi="Arial" w:cs="Arial"/>
          <w:sz w:val="20"/>
          <w:szCs w:val="20"/>
        </w:rPr>
      </w:pPr>
      <w:r w:rsidRPr="001612BD">
        <w:rPr>
          <w:rFonts w:ascii="Arial" w:hAnsi="Arial" w:cs="Arial"/>
          <w:sz w:val="20"/>
          <w:szCs w:val="20"/>
        </w:rPr>
        <w:t xml:space="preserve">Yadav, P., Lohani, V. J., Sharma, S., &amp; Choudhary, S. (2024). Transforming transactions: The evolution of FinTech in Indian banking sector. International Research Journal of Advanced Engineering and Management, 5(3). </w:t>
      </w:r>
      <w:hyperlink w:history="1">
        <w:r w:rsidRPr="001612BD">
          <w:rPr>
            <w:rStyle w:val="Hyperlink"/>
            <w:rFonts w:ascii="Arial" w:hAnsi="Arial" w:cs="Arial"/>
            <w:sz w:val="20"/>
            <w:szCs w:val="20"/>
          </w:rPr>
          <w:t>https://doi.org /10.47392 /IRJAEM.2024.0319</w:t>
        </w:r>
      </w:hyperlink>
    </w:p>
    <w:p w14:paraId="60470258" w14:textId="77777777" w:rsidR="00B01FCD" w:rsidRPr="001612BD" w:rsidRDefault="0051516A" w:rsidP="00CD033E">
      <w:pPr>
        <w:pStyle w:val="ListParagraph"/>
        <w:numPr>
          <w:ilvl w:val="0"/>
          <w:numId w:val="36"/>
        </w:numPr>
        <w:spacing w:after="0" w:line="240" w:lineRule="auto"/>
        <w:jc w:val="both"/>
        <w:rPr>
          <w:rFonts w:ascii="Arial" w:hAnsi="Arial" w:cs="Arial"/>
          <w:sz w:val="20"/>
          <w:szCs w:val="20"/>
        </w:rPr>
      </w:pPr>
      <w:proofErr w:type="spellStart"/>
      <w:r w:rsidRPr="001612BD">
        <w:rPr>
          <w:rFonts w:ascii="Arial" w:hAnsi="Arial" w:cs="Arial"/>
          <w:sz w:val="20"/>
          <w:szCs w:val="20"/>
        </w:rPr>
        <w:t>Yaying</w:t>
      </w:r>
      <w:proofErr w:type="spellEnd"/>
      <w:r w:rsidRPr="001612BD">
        <w:rPr>
          <w:rFonts w:ascii="Arial" w:hAnsi="Arial" w:cs="Arial"/>
          <w:sz w:val="20"/>
          <w:szCs w:val="20"/>
        </w:rPr>
        <w:t xml:space="preserve"> </w:t>
      </w:r>
      <w:proofErr w:type="gramStart"/>
      <w:r w:rsidRPr="001612BD">
        <w:rPr>
          <w:rFonts w:ascii="Arial" w:hAnsi="Arial" w:cs="Arial"/>
          <w:sz w:val="20"/>
          <w:szCs w:val="20"/>
        </w:rPr>
        <w:t>Zhou ,Ibrahim</w:t>
      </w:r>
      <w:proofErr w:type="gramEnd"/>
      <w:r w:rsidRPr="001612BD">
        <w:rPr>
          <w:rFonts w:ascii="Arial" w:hAnsi="Arial" w:cs="Arial"/>
          <w:sz w:val="20"/>
          <w:szCs w:val="20"/>
        </w:rPr>
        <w:t xml:space="preserve"> </w:t>
      </w:r>
      <w:proofErr w:type="spellStart"/>
      <w:r w:rsidRPr="001612BD">
        <w:rPr>
          <w:rFonts w:ascii="Arial" w:hAnsi="Arial" w:cs="Arial"/>
          <w:sz w:val="20"/>
          <w:szCs w:val="20"/>
        </w:rPr>
        <w:t>Alnafrah</w:t>
      </w:r>
      <w:proofErr w:type="spellEnd"/>
      <w:r w:rsidRPr="001612BD">
        <w:rPr>
          <w:rFonts w:ascii="Arial" w:hAnsi="Arial" w:cs="Arial"/>
          <w:sz w:val="20"/>
          <w:szCs w:val="20"/>
        </w:rPr>
        <w:t xml:space="preserve"> , Abd </w:t>
      </w:r>
      <w:proofErr w:type="spellStart"/>
      <w:r w:rsidRPr="001612BD">
        <w:rPr>
          <w:rFonts w:ascii="Arial" w:hAnsi="Arial" w:cs="Arial"/>
          <w:sz w:val="20"/>
          <w:szCs w:val="20"/>
        </w:rPr>
        <w:t>Alwahed</w:t>
      </w:r>
      <w:proofErr w:type="spellEnd"/>
      <w:r w:rsidRPr="001612BD">
        <w:rPr>
          <w:rFonts w:ascii="Arial" w:hAnsi="Arial" w:cs="Arial"/>
          <w:sz w:val="20"/>
          <w:szCs w:val="20"/>
        </w:rPr>
        <w:t xml:space="preserve"> Dagestani . 2025. “Leveraging AI and green finance for cleaner energy production: A sustainability framework for ESG integration and climate action” </w:t>
      </w:r>
      <w:hyperlink r:id="rId53" w:history="1">
        <w:r w:rsidRPr="001612BD">
          <w:rPr>
            <w:rStyle w:val="Hyperlink"/>
            <w:rFonts w:ascii="Arial" w:hAnsi="Arial" w:cs="Arial"/>
            <w:sz w:val="20"/>
            <w:szCs w:val="20"/>
          </w:rPr>
          <w:t>https://doi.org/10.1016/j.jclepro.2025.146595</w:t>
        </w:r>
      </w:hyperlink>
    </w:p>
    <w:p w14:paraId="1F31D172" w14:textId="77777777" w:rsidR="00790ADA" w:rsidRPr="001612BD" w:rsidRDefault="00790ADA" w:rsidP="00C97275">
      <w:pPr>
        <w:pStyle w:val="Body"/>
        <w:spacing w:after="0"/>
        <w:rPr>
          <w:rFonts w:ascii="Arial" w:hAnsi="Arial" w:cs="Arial"/>
        </w:rPr>
      </w:pPr>
    </w:p>
    <w:p w14:paraId="553CD655" w14:textId="77777777" w:rsidR="004D4277" w:rsidRPr="001612BD" w:rsidRDefault="00B01FCD" w:rsidP="00C97275">
      <w:pPr>
        <w:pStyle w:val="Appendix"/>
        <w:spacing w:after="0"/>
        <w:jc w:val="both"/>
        <w:rPr>
          <w:rFonts w:ascii="Arial" w:hAnsi="Arial" w:cs="Arial"/>
        </w:rPr>
      </w:pPr>
      <w:r w:rsidRPr="001612BD">
        <w:rPr>
          <w:rFonts w:ascii="Arial" w:hAnsi="Arial" w:cs="Arial"/>
        </w:rPr>
        <w:t>APPENDIX</w:t>
      </w:r>
    </w:p>
    <w:p w14:paraId="19F76581" w14:textId="77777777" w:rsidR="006F41CC" w:rsidRPr="001612BD" w:rsidRDefault="006F41CC" w:rsidP="00C97275">
      <w:pPr>
        <w:pStyle w:val="Appendix"/>
        <w:spacing w:after="0"/>
        <w:jc w:val="both"/>
        <w:rPr>
          <w:rFonts w:ascii="Arial" w:hAnsi="Arial" w:cs="Arial"/>
        </w:rPr>
      </w:pPr>
    </w:p>
    <w:p w14:paraId="42FDCB8C" w14:textId="77777777" w:rsidR="001B2EBD" w:rsidRPr="001612BD" w:rsidRDefault="001B2EBD" w:rsidP="001B2EBD">
      <w:pPr>
        <w:pStyle w:val="Appendix"/>
        <w:spacing w:after="0"/>
        <w:ind w:left="720"/>
        <w:jc w:val="both"/>
        <w:rPr>
          <w:rFonts w:ascii="Arial" w:hAnsi="Arial" w:cs="Arial"/>
          <w:caps w:val="0"/>
          <w:sz w:val="20"/>
        </w:rPr>
      </w:pPr>
      <w:r w:rsidRPr="001612BD">
        <w:rPr>
          <w:rFonts w:ascii="Arial" w:hAnsi="Arial" w:cs="Arial"/>
          <w:caps w:val="0"/>
          <w:sz w:val="20"/>
        </w:rPr>
        <w:t>Questionnaire</w:t>
      </w:r>
    </w:p>
    <w:p w14:paraId="1D7690DB" w14:textId="77777777" w:rsidR="001B2EBD" w:rsidRPr="001612BD" w:rsidRDefault="001B2EBD" w:rsidP="001B2EBD">
      <w:pPr>
        <w:pStyle w:val="Appendix"/>
        <w:spacing w:after="0"/>
        <w:ind w:left="720"/>
        <w:jc w:val="both"/>
        <w:rPr>
          <w:rFonts w:ascii="Arial" w:hAnsi="Arial" w:cs="Arial"/>
          <w:caps w:val="0"/>
          <w:sz w:val="20"/>
        </w:rPr>
      </w:pPr>
    </w:p>
    <w:p w14:paraId="689FD09D" w14:textId="77777777" w:rsidR="001B2EBD" w:rsidRPr="001612BD" w:rsidRDefault="001B2EBD" w:rsidP="001B2EBD">
      <w:pPr>
        <w:pStyle w:val="Appendix"/>
        <w:spacing w:after="0"/>
        <w:ind w:left="720"/>
        <w:jc w:val="both"/>
        <w:rPr>
          <w:rFonts w:ascii="Arial" w:hAnsi="Arial" w:cs="Arial"/>
          <w:b w:val="0"/>
          <w:bCs/>
          <w:caps w:val="0"/>
          <w:sz w:val="20"/>
        </w:rPr>
      </w:pPr>
      <w:r w:rsidRPr="001612BD">
        <w:rPr>
          <w:rFonts w:ascii="Arial" w:hAnsi="Arial" w:cs="Arial"/>
          <w:b w:val="0"/>
          <w:bCs/>
          <w:caps w:val="0"/>
          <w:sz w:val="20"/>
        </w:rPr>
        <w:t>Sir/ Madam,</w:t>
      </w:r>
    </w:p>
    <w:p w14:paraId="5612F392" w14:textId="77777777" w:rsidR="001B2EBD" w:rsidRPr="001612BD" w:rsidRDefault="001B2EBD" w:rsidP="001B2EBD">
      <w:pPr>
        <w:pStyle w:val="Appendix"/>
        <w:spacing w:after="0"/>
        <w:ind w:left="720"/>
        <w:jc w:val="both"/>
        <w:rPr>
          <w:rFonts w:ascii="Arial" w:hAnsi="Arial" w:cs="Arial"/>
          <w:b w:val="0"/>
          <w:bCs/>
          <w:caps w:val="0"/>
          <w:sz w:val="20"/>
        </w:rPr>
      </w:pPr>
    </w:p>
    <w:p w14:paraId="30170E64" w14:textId="77777777" w:rsidR="00597A35" w:rsidRPr="00466183" w:rsidRDefault="001B2EBD" w:rsidP="00597A35">
      <w:pPr>
        <w:pStyle w:val="Appendix"/>
        <w:spacing w:after="0"/>
        <w:ind w:left="720"/>
        <w:jc w:val="both"/>
        <w:rPr>
          <w:rFonts w:ascii="Arial" w:hAnsi="Arial" w:cs="Arial"/>
          <w:b w:val="0"/>
          <w:bCs/>
          <w:sz w:val="20"/>
        </w:rPr>
      </w:pPr>
      <w:r w:rsidRPr="001612BD">
        <w:rPr>
          <w:rFonts w:ascii="Arial" w:hAnsi="Arial" w:cs="Arial"/>
          <w:b w:val="0"/>
          <w:bCs/>
          <w:caps w:val="0"/>
          <w:sz w:val="20"/>
        </w:rPr>
        <w:t>The following Questionnaire is regarding a research study on “Role of Digital Payment Practices in Green Finance Orientation; A Study Among Millennials in Kerala”. The collected responses will be kept confidential</w:t>
      </w:r>
      <w:r w:rsidR="00597A35" w:rsidRPr="00466183">
        <w:rPr>
          <w:rFonts w:ascii="Arial" w:hAnsi="Arial" w:cs="Arial"/>
          <w:b w:val="0"/>
          <w:bCs/>
          <w:caps w:val="0"/>
          <w:sz w:val="20"/>
        </w:rPr>
        <w:t xml:space="preserve">.   </w:t>
      </w:r>
    </w:p>
    <w:p w14:paraId="7F8FF0CF" w14:textId="77777777" w:rsidR="00597A35" w:rsidRPr="00466183" w:rsidRDefault="00597A35" w:rsidP="00597A35">
      <w:pPr>
        <w:pStyle w:val="Appendix"/>
        <w:spacing w:after="0"/>
        <w:ind w:left="720"/>
        <w:jc w:val="both"/>
        <w:rPr>
          <w:rFonts w:ascii="Arial" w:hAnsi="Arial" w:cs="Arial"/>
          <w:b w:val="0"/>
          <w:bCs/>
          <w:sz w:val="20"/>
        </w:rPr>
      </w:pPr>
    </w:p>
    <w:p w14:paraId="50163746" w14:textId="77777777" w:rsidR="00597A35" w:rsidRPr="003431DC" w:rsidRDefault="00597A35" w:rsidP="00597A35">
      <w:pPr>
        <w:pStyle w:val="Appendix"/>
        <w:numPr>
          <w:ilvl w:val="0"/>
          <w:numId w:val="38"/>
        </w:numPr>
        <w:spacing w:after="0"/>
        <w:jc w:val="both"/>
        <w:rPr>
          <w:rFonts w:ascii="Arial" w:hAnsi="Arial" w:cs="Arial"/>
          <w:b w:val="0"/>
          <w:sz w:val="20"/>
        </w:rPr>
      </w:pPr>
      <w:r w:rsidRPr="003431DC">
        <w:rPr>
          <w:rFonts w:ascii="Arial" w:hAnsi="Arial" w:cs="Arial"/>
          <w:b w:val="0"/>
          <w:caps w:val="0"/>
          <w:sz w:val="20"/>
        </w:rPr>
        <w:t>Age:</w:t>
      </w:r>
      <w:r>
        <w:rPr>
          <w:rFonts w:ascii="Arial" w:hAnsi="Arial" w:cs="Arial"/>
          <w:b w:val="0"/>
          <w:caps w:val="0"/>
          <w:sz w:val="20"/>
        </w:rPr>
        <w:t xml:space="preserve"> </w:t>
      </w:r>
      <w:r w:rsidRPr="003431DC">
        <w:rPr>
          <w:rFonts w:ascii="Arial" w:hAnsi="Arial" w:cs="Arial"/>
          <w:b w:val="0"/>
          <w:caps w:val="0"/>
          <w:sz w:val="20"/>
        </w:rPr>
        <w:t>29-32, 33-36, 37-40, 41-44</w:t>
      </w:r>
    </w:p>
    <w:p w14:paraId="7F535EDA" w14:textId="77777777" w:rsidR="00597A35" w:rsidRPr="00466183" w:rsidRDefault="00597A35" w:rsidP="00597A35">
      <w:pPr>
        <w:pStyle w:val="Appendix"/>
        <w:spacing w:after="0"/>
        <w:jc w:val="both"/>
        <w:rPr>
          <w:rFonts w:ascii="Arial" w:hAnsi="Arial" w:cs="Arial"/>
          <w:b w:val="0"/>
          <w:sz w:val="20"/>
        </w:rPr>
      </w:pPr>
    </w:p>
    <w:p w14:paraId="3C6ADD03" w14:textId="77777777" w:rsidR="00597A35" w:rsidRPr="00466183" w:rsidRDefault="00597A35" w:rsidP="00597A35">
      <w:pPr>
        <w:pStyle w:val="Appendix"/>
        <w:numPr>
          <w:ilvl w:val="0"/>
          <w:numId w:val="38"/>
        </w:numPr>
        <w:spacing w:after="0"/>
        <w:jc w:val="both"/>
        <w:rPr>
          <w:rFonts w:ascii="Arial" w:hAnsi="Arial" w:cs="Arial"/>
          <w:b w:val="0"/>
          <w:sz w:val="20"/>
        </w:rPr>
      </w:pPr>
      <w:r w:rsidRPr="00466183">
        <w:rPr>
          <w:rFonts w:ascii="Arial" w:hAnsi="Arial" w:cs="Arial"/>
          <w:b w:val="0"/>
          <w:sz w:val="20"/>
        </w:rPr>
        <w:t>G</w:t>
      </w:r>
      <w:r w:rsidRPr="00466183">
        <w:rPr>
          <w:rFonts w:ascii="Arial" w:hAnsi="Arial" w:cs="Arial"/>
          <w:b w:val="0"/>
          <w:caps w:val="0"/>
          <w:sz w:val="20"/>
        </w:rPr>
        <w:t>ender:</w:t>
      </w:r>
      <w:r>
        <w:rPr>
          <w:rFonts w:ascii="Arial" w:hAnsi="Arial" w:cs="Arial"/>
          <w:b w:val="0"/>
          <w:caps w:val="0"/>
          <w:sz w:val="20"/>
        </w:rPr>
        <w:t xml:space="preserve"> Male, Female</w:t>
      </w:r>
    </w:p>
    <w:p w14:paraId="6AAD93D4" w14:textId="77777777" w:rsidR="00597A35" w:rsidRPr="00466183" w:rsidRDefault="00597A35" w:rsidP="00597A35">
      <w:pPr>
        <w:pStyle w:val="Appendix"/>
        <w:spacing w:after="0"/>
        <w:jc w:val="both"/>
        <w:rPr>
          <w:rFonts w:ascii="Arial" w:hAnsi="Arial" w:cs="Arial"/>
          <w:b w:val="0"/>
          <w:sz w:val="20"/>
        </w:rPr>
      </w:pPr>
    </w:p>
    <w:p w14:paraId="200D20C2" w14:textId="77777777" w:rsidR="00597A35" w:rsidRPr="00466183" w:rsidRDefault="00597A35" w:rsidP="00597A35">
      <w:pPr>
        <w:pStyle w:val="Appendix"/>
        <w:numPr>
          <w:ilvl w:val="0"/>
          <w:numId w:val="38"/>
        </w:numPr>
        <w:spacing w:after="0"/>
        <w:jc w:val="both"/>
        <w:rPr>
          <w:rFonts w:ascii="Arial" w:hAnsi="Arial" w:cs="Arial"/>
          <w:b w:val="0"/>
          <w:sz w:val="20"/>
        </w:rPr>
      </w:pPr>
      <w:r w:rsidRPr="00466183">
        <w:rPr>
          <w:rFonts w:ascii="Arial" w:hAnsi="Arial" w:cs="Arial"/>
          <w:b w:val="0"/>
          <w:caps w:val="0"/>
          <w:sz w:val="20"/>
        </w:rPr>
        <w:t>Education:</w:t>
      </w:r>
      <w:r>
        <w:rPr>
          <w:rFonts w:ascii="Arial" w:hAnsi="Arial" w:cs="Arial"/>
          <w:b w:val="0"/>
          <w:caps w:val="0"/>
          <w:sz w:val="20"/>
        </w:rPr>
        <w:t xml:space="preserve"> Graduation, Post-Graduation, PhD, Others</w:t>
      </w:r>
    </w:p>
    <w:p w14:paraId="32AE65CE" w14:textId="77777777" w:rsidR="00597A35" w:rsidRPr="00466183" w:rsidRDefault="00597A35" w:rsidP="00597A35">
      <w:pPr>
        <w:pStyle w:val="Appendix"/>
        <w:spacing w:after="0"/>
        <w:jc w:val="both"/>
        <w:rPr>
          <w:rFonts w:ascii="Arial" w:hAnsi="Arial" w:cs="Arial"/>
          <w:b w:val="0"/>
          <w:sz w:val="20"/>
        </w:rPr>
      </w:pPr>
    </w:p>
    <w:p w14:paraId="67845392" w14:textId="77777777" w:rsidR="00597A35" w:rsidRPr="00466183" w:rsidRDefault="00597A35" w:rsidP="00597A35">
      <w:pPr>
        <w:pStyle w:val="Appendix"/>
        <w:numPr>
          <w:ilvl w:val="0"/>
          <w:numId w:val="38"/>
        </w:numPr>
        <w:spacing w:after="0"/>
        <w:rPr>
          <w:rFonts w:ascii="Arial" w:hAnsi="Arial" w:cs="Arial"/>
          <w:b w:val="0"/>
          <w:sz w:val="20"/>
        </w:rPr>
      </w:pPr>
      <w:r w:rsidRPr="00466183">
        <w:rPr>
          <w:rFonts w:ascii="Arial" w:hAnsi="Arial" w:cs="Arial"/>
          <w:b w:val="0"/>
          <w:caps w:val="0"/>
          <w:sz w:val="20"/>
        </w:rPr>
        <w:t>Employment</w:t>
      </w:r>
      <w:r w:rsidRPr="00466183">
        <w:rPr>
          <w:rFonts w:ascii="Arial" w:hAnsi="Arial" w:cs="Arial"/>
          <w:b w:val="0"/>
          <w:sz w:val="20"/>
        </w:rPr>
        <w:t xml:space="preserve"> </w:t>
      </w:r>
      <w:r w:rsidRPr="00466183">
        <w:rPr>
          <w:rFonts w:ascii="Arial" w:hAnsi="Arial" w:cs="Arial"/>
          <w:b w:val="0"/>
          <w:caps w:val="0"/>
          <w:sz w:val="20"/>
        </w:rPr>
        <w:t>status</w:t>
      </w:r>
      <w:r w:rsidRPr="00466183">
        <w:rPr>
          <w:rFonts w:ascii="Arial" w:hAnsi="Arial" w:cs="Arial"/>
          <w:b w:val="0"/>
          <w:sz w:val="20"/>
        </w:rPr>
        <w:t>:</w:t>
      </w:r>
      <w:r>
        <w:rPr>
          <w:rFonts w:ascii="Arial" w:hAnsi="Arial" w:cs="Arial"/>
          <w:b w:val="0"/>
          <w:sz w:val="20"/>
        </w:rPr>
        <w:t xml:space="preserve"> </w:t>
      </w:r>
      <w:r>
        <w:rPr>
          <w:rFonts w:ascii="Arial" w:hAnsi="Arial" w:cs="Arial"/>
          <w:b w:val="0"/>
          <w:caps w:val="0"/>
          <w:sz w:val="20"/>
        </w:rPr>
        <w:t>Employed, Unemployed, Self-Employed</w:t>
      </w:r>
    </w:p>
    <w:p w14:paraId="5A86E9AB" w14:textId="77777777" w:rsidR="00597A35" w:rsidRPr="00466183" w:rsidRDefault="00597A35" w:rsidP="00597A35">
      <w:pPr>
        <w:pStyle w:val="Appendix"/>
        <w:spacing w:after="0"/>
        <w:rPr>
          <w:rFonts w:ascii="Arial" w:hAnsi="Arial" w:cs="Arial"/>
          <w:b w:val="0"/>
          <w:sz w:val="20"/>
        </w:rPr>
      </w:pPr>
    </w:p>
    <w:p w14:paraId="04BF38F7" w14:textId="77777777" w:rsidR="00597A35" w:rsidRPr="0052588E" w:rsidRDefault="005E7B7B" w:rsidP="00597A35">
      <w:pPr>
        <w:pStyle w:val="Appendix"/>
        <w:numPr>
          <w:ilvl w:val="0"/>
          <w:numId w:val="38"/>
        </w:numPr>
        <w:spacing w:after="0"/>
        <w:rPr>
          <w:rFonts w:ascii="Arial" w:hAnsi="Arial" w:cs="Arial"/>
          <w:b w:val="0"/>
          <w:sz w:val="20"/>
        </w:rPr>
      </w:pPr>
      <w:r w:rsidRPr="0052588E">
        <w:rPr>
          <w:rFonts w:ascii="Arial" w:hAnsi="Arial" w:cs="Arial"/>
          <w:b w:val="0"/>
          <w:bCs/>
          <w:caps w:val="0"/>
          <w:sz w:val="20"/>
        </w:rPr>
        <w:t>Monthly Income</w:t>
      </w:r>
      <w:r w:rsidR="00597A35" w:rsidRPr="0052588E">
        <w:rPr>
          <w:rFonts w:ascii="Arial" w:hAnsi="Arial" w:cs="Arial"/>
          <w:b w:val="0"/>
          <w:bCs/>
          <w:sz w:val="20"/>
        </w:rPr>
        <w:t xml:space="preserve">: </w:t>
      </w:r>
      <w:r w:rsidR="0052588E" w:rsidRPr="0052588E">
        <w:rPr>
          <w:rFonts w:ascii="Arial" w:hAnsi="Arial" w:cs="Arial"/>
          <w:b w:val="0"/>
          <w:bCs/>
          <w:caps w:val="0"/>
          <w:sz w:val="20"/>
        </w:rPr>
        <w:t xml:space="preserve">Below </w:t>
      </w:r>
      <w:r w:rsidR="00597A35" w:rsidRPr="0052588E">
        <w:rPr>
          <w:rFonts w:ascii="Arial" w:hAnsi="Arial" w:cs="Arial"/>
          <w:b w:val="0"/>
          <w:bCs/>
          <w:sz w:val="20"/>
        </w:rPr>
        <w:t>R</w:t>
      </w:r>
      <w:r w:rsidR="0052588E" w:rsidRPr="0052588E">
        <w:rPr>
          <w:rFonts w:ascii="Arial" w:hAnsi="Arial" w:cs="Arial"/>
          <w:b w:val="0"/>
          <w:bCs/>
          <w:caps w:val="0"/>
          <w:sz w:val="20"/>
        </w:rPr>
        <w:t>s</w:t>
      </w:r>
      <w:r w:rsidR="00597A35" w:rsidRPr="0052588E">
        <w:rPr>
          <w:rFonts w:ascii="Arial" w:hAnsi="Arial" w:cs="Arial"/>
          <w:b w:val="0"/>
          <w:bCs/>
          <w:sz w:val="20"/>
        </w:rPr>
        <w:t>.25000, Rs. 25000- Rs. 50000, Rs. 50000- Rs. 75000,</w:t>
      </w:r>
      <w:r w:rsidR="00597A35" w:rsidRPr="0052588E">
        <w:rPr>
          <w:rFonts w:ascii="Arial" w:hAnsi="Arial" w:cs="Arial"/>
          <w:b w:val="0"/>
          <w:bCs/>
          <w:caps w:val="0"/>
          <w:sz w:val="20"/>
        </w:rPr>
        <w:t xml:space="preserve"> Rs</w:t>
      </w:r>
      <w:r w:rsidR="00597A35" w:rsidRPr="0052588E">
        <w:rPr>
          <w:rFonts w:ascii="Arial" w:hAnsi="Arial" w:cs="Arial"/>
          <w:b w:val="0"/>
          <w:caps w:val="0"/>
          <w:sz w:val="20"/>
        </w:rPr>
        <w:t xml:space="preserve">. 75000-Rs. 100000, Above Rs. 100000 </w:t>
      </w:r>
    </w:p>
    <w:p w14:paraId="36F9082A" w14:textId="77777777" w:rsidR="001B2EBD" w:rsidRPr="001612BD" w:rsidRDefault="001B2EBD" w:rsidP="00597A35">
      <w:pPr>
        <w:pStyle w:val="Appendix"/>
        <w:spacing w:after="0"/>
        <w:ind w:left="720"/>
        <w:jc w:val="both"/>
        <w:rPr>
          <w:rFonts w:ascii="Arial" w:hAnsi="Arial" w:cs="Arial"/>
          <w:b w:val="0"/>
          <w:sz w:val="20"/>
        </w:rPr>
      </w:pPr>
    </w:p>
    <w:p w14:paraId="0ABB0216" w14:textId="77777777" w:rsidR="001B2EBD" w:rsidRPr="001612BD" w:rsidRDefault="001B2EBD" w:rsidP="001B2EBD">
      <w:pPr>
        <w:pStyle w:val="Appendix"/>
        <w:numPr>
          <w:ilvl w:val="0"/>
          <w:numId w:val="38"/>
        </w:numPr>
        <w:spacing w:after="0"/>
        <w:rPr>
          <w:rFonts w:ascii="Arial" w:hAnsi="Arial" w:cs="Arial"/>
          <w:b w:val="0"/>
          <w:caps w:val="0"/>
          <w:sz w:val="20"/>
        </w:rPr>
      </w:pPr>
      <w:r w:rsidRPr="001612BD">
        <w:rPr>
          <w:rFonts w:ascii="Arial" w:hAnsi="Arial" w:cs="Arial"/>
          <w:b w:val="0"/>
          <w:caps w:val="0"/>
          <w:sz w:val="20"/>
        </w:rPr>
        <w:t xml:space="preserve">Opinion on "factors influencing Fintech adoption in a sustainability-focused world" </w:t>
      </w:r>
    </w:p>
    <w:p w14:paraId="434BBCC4" w14:textId="77777777" w:rsidR="001B2EBD" w:rsidRPr="001612BD" w:rsidRDefault="001B2EBD" w:rsidP="001B2EBD">
      <w:pPr>
        <w:pStyle w:val="Appendix"/>
        <w:spacing w:after="0"/>
        <w:ind w:left="1140"/>
        <w:rPr>
          <w:rFonts w:ascii="Arial" w:hAnsi="Arial" w:cs="Arial"/>
          <w:b w:val="0"/>
          <w:caps w:val="0"/>
          <w:sz w:val="20"/>
        </w:rPr>
      </w:pPr>
      <w:r w:rsidRPr="001612BD">
        <w:rPr>
          <w:rFonts w:ascii="Arial" w:hAnsi="Arial" w:cs="Arial"/>
          <w:b w:val="0"/>
          <w:caps w:val="0"/>
          <w:sz w:val="20"/>
        </w:rPr>
        <w:t>(Mark your agreement on the following: Using a 5-Point Likert Scale: 1 = Strongly Disagree, 2 = Disagree, 3 = Neutral, 4 = Agree, 5 = Strongly Agree)</w:t>
      </w:r>
    </w:p>
    <w:p w14:paraId="4B957C93" w14:textId="77777777" w:rsidR="001B2EBD" w:rsidRPr="001612BD" w:rsidRDefault="001B2EBD" w:rsidP="001B2EBD">
      <w:pPr>
        <w:pStyle w:val="Appendix"/>
        <w:spacing w:after="0"/>
        <w:ind w:left="1140"/>
        <w:rPr>
          <w:rFonts w:ascii="Arial" w:hAnsi="Arial" w:cs="Arial"/>
          <w:b w:val="0"/>
          <w:caps w:val="0"/>
          <w:sz w:val="20"/>
        </w:rPr>
      </w:pPr>
    </w:p>
    <w:tbl>
      <w:tblPr>
        <w:tblW w:w="6927" w:type="dxa"/>
        <w:tblInd w:w="1278" w:type="dxa"/>
        <w:tblLook w:val="04A0" w:firstRow="1" w:lastRow="0" w:firstColumn="1" w:lastColumn="0" w:noHBand="0" w:noVBand="1"/>
      </w:tblPr>
      <w:tblGrid>
        <w:gridCol w:w="3174"/>
        <w:gridCol w:w="697"/>
        <w:gridCol w:w="697"/>
        <w:gridCol w:w="709"/>
        <w:gridCol w:w="825"/>
        <w:gridCol w:w="825"/>
      </w:tblGrid>
      <w:tr w:rsidR="001B2EBD" w:rsidRPr="001612BD" w14:paraId="57D727FF" w14:textId="77777777" w:rsidTr="001B2EBD">
        <w:trPr>
          <w:trHeight w:val="300"/>
        </w:trPr>
        <w:tc>
          <w:tcPr>
            <w:tcW w:w="31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D8F748" w14:textId="77777777" w:rsidR="001B2EBD" w:rsidRPr="003238CD" w:rsidRDefault="001B2EBD" w:rsidP="00196700">
            <w:pPr>
              <w:rPr>
                <w:rFonts w:ascii="Arial" w:hAnsi="Arial" w:cs="Arial"/>
                <w:color w:val="000000"/>
              </w:rPr>
            </w:pPr>
            <w:r w:rsidRPr="003238CD">
              <w:rPr>
                <w:rFonts w:ascii="Arial" w:hAnsi="Arial" w:cs="Arial"/>
                <w:color w:val="000000"/>
              </w:rPr>
              <w:t>OPTIONS</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5E9363DD" w14:textId="77777777" w:rsidR="001B2EBD" w:rsidRPr="003238CD" w:rsidRDefault="001B2EBD" w:rsidP="00196700">
            <w:pPr>
              <w:rPr>
                <w:rFonts w:ascii="Arial" w:hAnsi="Arial" w:cs="Arial"/>
                <w:color w:val="000000"/>
              </w:rPr>
            </w:pPr>
            <w:r w:rsidRPr="003238CD">
              <w:rPr>
                <w:rFonts w:ascii="Arial" w:hAnsi="Arial" w:cs="Arial"/>
                <w:color w:val="000000"/>
              </w:rPr>
              <w:t>SA</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14:paraId="576B05E7" w14:textId="77777777" w:rsidR="001B2EBD" w:rsidRPr="003238CD" w:rsidRDefault="001B2EBD" w:rsidP="00196700">
            <w:pPr>
              <w:rPr>
                <w:rFonts w:ascii="Arial" w:hAnsi="Arial" w:cs="Arial"/>
                <w:color w:val="000000"/>
              </w:rPr>
            </w:pPr>
            <w:r w:rsidRPr="003238CD">
              <w:rPr>
                <w:rFonts w:ascii="Arial" w:hAnsi="Arial" w:cs="Arial"/>
                <w:color w:val="000000"/>
              </w:rPr>
              <w:t>A</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14:paraId="3FCE48FB" w14:textId="77777777" w:rsidR="001B2EBD" w:rsidRPr="003238CD" w:rsidRDefault="001B2EBD" w:rsidP="00196700">
            <w:pPr>
              <w:rPr>
                <w:rFonts w:ascii="Arial" w:hAnsi="Arial" w:cs="Arial"/>
                <w:color w:val="000000"/>
              </w:rPr>
            </w:pPr>
            <w:r w:rsidRPr="003238CD">
              <w:rPr>
                <w:rFonts w:ascii="Arial" w:hAnsi="Arial" w:cs="Arial"/>
                <w:color w:val="000000"/>
              </w:rPr>
              <w:t>N</w:t>
            </w:r>
          </w:p>
        </w:tc>
        <w:tc>
          <w:tcPr>
            <w:tcW w:w="825" w:type="dxa"/>
            <w:tcBorders>
              <w:top w:val="single" w:sz="4" w:space="0" w:color="auto"/>
              <w:left w:val="nil"/>
              <w:bottom w:val="single" w:sz="4" w:space="0" w:color="auto"/>
              <w:right w:val="single" w:sz="4" w:space="0" w:color="auto"/>
            </w:tcBorders>
            <w:shd w:val="clear" w:color="000000" w:fill="FFFFFF"/>
            <w:noWrap/>
            <w:vAlign w:val="bottom"/>
            <w:hideMark/>
          </w:tcPr>
          <w:p w14:paraId="67D2ABC2" w14:textId="77777777" w:rsidR="001B2EBD" w:rsidRPr="003238CD" w:rsidRDefault="001B2EBD" w:rsidP="00196700">
            <w:pPr>
              <w:rPr>
                <w:rFonts w:ascii="Arial" w:hAnsi="Arial" w:cs="Arial"/>
                <w:color w:val="000000"/>
              </w:rPr>
            </w:pPr>
            <w:r w:rsidRPr="003238CD">
              <w:rPr>
                <w:rFonts w:ascii="Arial" w:hAnsi="Arial" w:cs="Arial"/>
                <w:color w:val="000000"/>
              </w:rPr>
              <w:t>DA</w:t>
            </w:r>
          </w:p>
        </w:tc>
        <w:tc>
          <w:tcPr>
            <w:tcW w:w="825" w:type="dxa"/>
            <w:tcBorders>
              <w:top w:val="single" w:sz="4" w:space="0" w:color="auto"/>
              <w:left w:val="nil"/>
              <w:bottom w:val="single" w:sz="4" w:space="0" w:color="auto"/>
              <w:right w:val="single" w:sz="4" w:space="0" w:color="auto"/>
            </w:tcBorders>
            <w:shd w:val="clear" w:color="000000" w:fill="FFFFFF"/>
            <w:noWrap/>
            <w:vAlign w:val="bottom"/>
            <w:hideMark/>
          </w:tcPr>
          <w:p w14:paraId="181424DE" w14:textId="77777777" w:rsidR="001B2EBD" w:rsidRPr="003238CD" w:rsidRDefault="001B2EBD" w:rsidP="00196700">
            <w:pPr>
              <w:rPr>
                <w:rFonts w:ascii="Arial" w:hAnsi="Arial" w:cs="Arial"/>
                <w:color w:val="000000"/>
              </w:rPr>
            </w:pPr>
            <w:r w:rsidRPr="003238CD">
              <w:rPr>
                <w:rFonts w:ascii="Arial" w:hAnsi="Arial" w:cs="Arial"/>
                <w:color w:val="000000"/>
              </w:rPr>
              <w:t>SDA</w:t>
            </w:r>
          </w:p>
        </w:tc>
      </w:tr>
      <w:tr w:rsidR="001B2EBD" w:rsidRPr="001612BD" w14:paraId="38067AFF"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7426492F" w14:textId="77777777" w:rsidR="001B2EBD" w:rsidRPr="003238CD" w:rsidRDefault="001B2EBD" w:rsidP="00196700">
            <w:pPr>
              <w:rPr>
                <w:rFonts w:ascii="Arial" w:hAnsi="Arial" w:cs="Arial"/>
                <w:color w:val="000000"/>
              </w:rPr>
            </w:pPr>
            <w:r w:rsidRPr="003238CD">
              <w:rPr>
                <w:rFonts w:ascii="Arial" w:hAnsi="Arial" w:cs="Arial"/>
                <w:color w:val="000000"/>
              </w:rPr>
              <w:t>·  Perceived ease of use</w:t>
            </w:r>
          </w:p>
        </w:tc>
        <w:tc>
          <w:tcPr>
            <w:tcW w:w="697" w:type="dxa"/>
            <w:tcBorders>
              <w:top w:val="nil"/>
              <w:left w:val="nil"/>
              <w:bottom w:val="single" w:sz="4" w:space="0" w:color="auto"/>
              <w:right w:val="single" w:sz="4" w:space="0" w:color="auto"/>
            </w:tcBorders>
            <w:shd w:val="clear" w:color="000000" w:fill="FFFFFF"/>
            <w:noWrap/>
            <w:vAlign w:val="center"/>
            <w:hideMark/>
          </w:tcPr>
          <w:p w14:paraId="7BD29152"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581E03BA"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281EA0A"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1CFC3197"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12072AED"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58A65901"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6BA96B9D" w14:textId="77777777" w:rsidR="001B2EBD" w:rsidRPr="003238CD" w:rsidRDefault="001B2EBD" w:rsidP="00196700">
            <w:pPr>
              <w:rPr>
                <w:rFonts w:ascii="Arial" w:hAnsi="Arial" w:cs="Arial"/>
                <w:color w:val="000000"/>
              </w:rPr>
            </w:pPr>
            <w:r w:rsidRPr="003238CD">
              <w:rPr>
                <w:rFonts w:ascii="Arial" w:hAnsi="Arial" w:cs="Arial"/>
                <w:color w:val="000000"/>
              </w:rPr>
              <w:t>·  Perceived usefulness</w:t>
            </w:r>
          </w:p>
        </w:tc>
        <w:tc>
          <w:tcPr>
            <w:tcW w:w="697" w:type="dxa"/>
            <w:tcBorders>
              <w:top w:val="nil"/>
              <w:left w:val="nil"/>
              <w:bottom w:val="single" w:sz="4" w:space="0" w:color="auto"/>
              <w:right w:val="single" w:sz="4" w:space="0" w:color="auto"/>
            </w:tcBorders>
            <w:shd w:val="clear" w:color="000000" w:fill="FFFFFF"/>
            <w:noWrap/>
            <w:vAlign w:val="center"/>
            <w:hideMark/>
          </w:tcPr>
          <w:p w14:paraId="5D926437"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541B6753"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A57B0B9"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51236D51"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57259A89"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140CE6D5"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00B15009" w14:textId="77777777" w:rsidR="001B2EBD" w:rsidRPr="003238CD" w:rsidRDefault="001B2EBD" w:rsidP="00196700">
            <w:pPr>
              <w:rPr>
                <w:rFonts w:ascii="Arial" w:hAnsi="Arial" w:cs="Arial"/>
                <w:color w:val="000000"/>
              </w:rPr>
            </w:pPr>
            <w:r w:rsidRPr="003238CD">
              <w:rPr>
                <w:rFonts w:ascii="Arial" w:hAnsi="Arial" w:cs="Arial"/>
                <w:color w:val="000000"/>
              </w:rPr>
              <w:t>·  Environmental consciousness</w:t>
            </w:r>
          </w:p>
        </w:tc>
        <w:tc>
          <w:tcPr>
            <w:tcW w:w="697" w:type="dxa"/>
            <w:tcBorders>
              <w:top w:val="nil"/>
              <w:left w:val="nil"/>
              <w:bottom w:val="single" w:sz="4" w:space="0" w:color="auto"/>
              <w:right w:val="single" w:sz="4" w:space="0" w:color="auto"/>
            </w:tcBorders>
            <w:shd w:val="clear" w:color="000000" w:fill="FFFFFF"/>
            <w:noWrap/>
            <w:vAlign w:val="center"/>
            <w:hideMark/>
          </w:tcPr>
          <w:p w14:paraId="2D58267D"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29C94C40"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A7EF321"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6341F9D6"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751A7BD1"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74A8AC4E"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4E002E0E" w14:textId="77777777" w:rsidR="001B2EBD" w:rsidRPr="003238CD" w:rsidRDefault="001B2EBD" w:rsidP="00196700">
            <w:pPr>
              <w:rPr>
                <w:rFonts w:ascii="Arial" w:hAnsi="Arial" w:cs="Arial"/>
                <w:color w:val="000000"/>
              </w:rPr>
            </w:pPr>
            <w:r w:rsidRPr="003238CD">
              <w:rPr>
                <w:rFonts w:ascii="Arial" w:hAnsi="Arial" w:cs="Arial"/>
                <w:color w:val="000000"/>
              </w:rPr>
              <w:t>·  Social influence</w:t>
            </w:r>
          </w:p>
        </w:tc>
        <w:tc>
          <w:tcPr>
            <w:tcW w:w="697" w:type="dxa"/>
            <w:tcBorders>
              <w:top w:val="nil"/>
              <w:left w:val="nil"/>
              <w:bottom w:val="single" w:sz="4" w:space="0" w:color="auto"/>
              <w:right w:val="single" w:sz="4" w:space="0" w:color="auto"/>
            </w:tcBorders>
            <w:shd w:val="clear" w:color="000000" w:fill="FFFFFF"/>
            <w:noWrap/>
            <w:vAlign w:val="center"/>
            <w:hideMark/>
          </w:tcPr>
          <w:p w14:paraId="77F39D28"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57E11213"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07F3732"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5B756044"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40FAE825"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0C20811D"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05E71683" w14:textId="77777777" w:rsidR="001B2EBD" w:rsidRPr="003238CD" w:rsidRDefault="001B2EBD" w:rsidP="00196700">
            <w:pPr>
              <w:rPr>
                <w:rFonts w:ascii="Arial" w:hAnsi="Arial" w:cs="Arial"/>
                <w:color w:val="000000"/>
              </w:rPr>
            </w:pPr>
            <w:r w:rsidRPr="003238CD">
              <w:rPr>
                <w:rFonts w:ascii="Arial" w:hAnsi="Arial" w:cs="Arial"/>
                <w:color w:val="000000"/>
              </w:rPr>
              <w:t>·  Security and privacy concerns</w:t>
            </w:r>
          </w:p>
        </w:tc>
        <w:tc>
          <w:tcPr>
            <w:tcW w:w="697" w:type="dxa"/>
            <w:tcBorders>
              <w:top w:val="nil"/>
              <w:left w:val="nil"/>
              <w:bottom w:val="single" w:sz="4" w:space="0" w:color="auto"/>
              <w:right w:val="single" w:sz="4" w:space="0" w:color="auto"/>
            </w:tcBorders>
            <w:shd w:val="clear" w:color="000000" w:fill="FFFFFF"/>
            <w:noWrap/>
            <w:vAlign w:val="center"/>
            <w:hideMark/>
          </w:tcPr>
          <w:p w14:paraId="0D5761E8"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6C53AB3D"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0DD3892"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21D02B28"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4A146982"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2F86EE93"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5605E3B1" w14:textId="77777777" w:rsidR="001B2EBD" w:rsidRPr="003238CD" w:rsidRDefault="001B2EBD" w:rsidP="00196700">
            <w:pPr>
              <w:rPr>
                <w:rFonts w:ascii="Arial" w:hAnsi="Arial" w:cs="Arial"/>
                <w:color w:val="000000"/>
              </w:rPr>
            </w:pPr>
            <w:r w:rsidRPr="003238CD">
              <w:rPr>
                <w:rFonts w:ascii="Arial" w:hAnsi="Arial" w:cs="Arial"/>
                <w:color w:val="000000"/>
              </w:rPr>
              <w:t>·  Reward mechanisms</w:t>
            </w:r>
          </w:p>
        </w:tc>
        <w:tc>
          <w:tcPr>
            <w:tcW w:w="697" w:type="dxa"/>
            <w:tcBorders>
              <w:top w:val="nil"/>
              <w:left w:val="nil"/>
              <w:bottom w:val="single" w:sz="4" w:space="0" w:color="auto"/>
              <w:right w:val="single" w:sz="4" w:space="0" w:color="auto"/>
            </w:tcBorders>
            <w:shd w:val="clear" w:color="000000" w:fill="FFFFFF"/>
            <w:noWrap/>
            <w:vAlign w:val="center"/>
            <w:hideMark/>
          </w:tcPr>
          <w:p w14:paraId="3AFCD2F2"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103558FF"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9A3E243"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4F2C03F3"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66A0526C"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0B1B41BF" w14:textId="77777777" w:rsidTr="001B2EBD">
        <w:trPr>
          <w:trHeight w:val="315"/>
        </w:trPr>
        <w:tc>
          <w:tcPr>
            <w:tcW w:w="3174" w:type="dxa"/>
            <w:tcBorders>
              <w:top w:val="nil"/>
              <w:left w:val="single" w:sz="4" w:space="0" w:color="auto"/>
              <w:bottom w:val="single" w:sz="4" w:space="0" w:color="auto"/>
              <w:right w:val="single" w:sz="4" w:space="0" w:color="auto"/>
            </w:tcBorders>
            <w:shd w:val="clear" w:color="000000" w:fill="FFFFFF"/>
            <w:noWrap/>
            <w:vAlign w:val="center"/>
            <w:hideMark/>
          </w:tcPr>
          <w:p w14:paraId="667B421C" w14:textId="77777777" w:rsidR="001B2EBD" w:rsidRPr="003238CD" w:rsidRDefault="001B2EBD" w:rsidP="00196700">
            <w:pPr>
              <w:rPr>
                <w:rFonts w:ascii="Arial" w:hAnsi="Arial" w:cs="Arial"/>
                <w:color w:val="000000"/>
              </w:rPr>
            </w:pPr>
            <w:r w:rsidRPr="003238CD">
              <w:rPr>
                <w:rFonts w:ascii="Arial" w:hAnsi="Arial" w:cs="Arial"/>
                <w:color w:val="000000"/>
              </w:rPr>
              <w:t>·  Convenience and accessibility</w:t>
            </w:r>
          </w:p>
        </w:tc>
        <w:tc>
          <w:tcPr>
            <w:tcW w:w="697" w:type="dxa"/>
            <w:tcBorders>
              <w:top w:val="nil"/>
              <w:left w:val="nil"/>
              <w:bottom w:val="single" w:sz="4" w:space="0" w:color="auto"/>
              <w:right w:val="single" w:sz="4" w:space="0" w:color="auto"/>
            </w:tcBorders>
            <w:shd w:val="clear" w:color="000000" w:fill="FFFFFF"/>
            <w:noWrap/>
            <w:vAlign w:val="center"/>
            <w:hideMark/>
          </w:tcPr>
          <w:p w14:paraId="21A41BAB"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97" w:type="dxa"/>
            <w:tcBorders>
              <w:top w:val="nil"/>
              <w:left w:val="nil"/>
              <w:bottom w:val="single" w:sz="4" w:space="0" w:color="auto"/>
              <w:right w:val="single" w:sz="4" w:space="0" w:color="auto"/>
            </w:tcBorders>
            <w:shd w:val="clear" w:color="000000" w:fill="FFFFFF"/>
            <w:noWrap/>
            <w:vAlign w:val="bottom"/>
            <w:hideMark/>
          </w:tcPr>
          <w:p w14:paraId="2FC62D63"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0C806A1"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74B33C41"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825" w:type="dxa"/>
            <w:tcBorders>
              <w:top w:val="nil"/>
              <w:left w:val="nil"/>
              <w:bottom w:val="single" w:sz="4" w:space="0" w:color="auto"/>
              <w:right w:val="single" w:sz="4" w:space="0" w:color="auto"/>
            </w:tcBorders>
            <w:shd w:val="clear" w:color="000000" w:fill="FFFFFF"/>
            <w:noWrap/>
            <w:vAlign w:val="bottom"/>
            <w:hideMark/>
          </w:tcPr>
          <w:p w14:paraId="1B1B8DCA" w14:textId="77777777" w:rsidR="001B2EBD" w:rsidRPr="003238CD" w:rsidRDefault="001B2EBD" w:rsidP="00196700">
            <w:pPr>
              <w:rPr>
                <w:rFonts w:ascii="Arial" w:hAnsi="Arial" w:cs="Arial"/>
                <w:color w:val="000000"/>
              </w:rPr>
            </w:pPr>
            <w:r w:rsidRPr="003238CD">
              <w:rPr>
                <w:rFonts w:ascii="Arial" w:hAnsi="Arial" w:cs="Arial"/>
                <w:color w:val="000000"/>
              </w:rPr>
              <w:t> </w:t>
            </w:r>
          </w:p>
        </w:tc>
      </w:tr>
    </w:tbl>
    <w:p w14:paraId="2FB5FB2E" w14:textId="77777777" w:rsidR="001B2EBD" w:rsidRPr="001612BD" w:rsidRDefault="001B2EBD" w:rsidP="001B2EBD">
      <w:pPr>
        <w:pStyle w:val="ListParagraph"/>
        <w:spacing w:after="0" w:line="240" w:lineRule="auto"/>
        <w:ind w:left="1140"/>
        <w:rPr>
          <w:rFonts w:ascii="Arial" w:hAnsi="Arial" w:cs="Arial"/>
          <w:b/>
          <w:caps/>
          <w:sz w:val="20"/>
          <w:szCs w:val="20"/>
        </w:rPr>
      </w:pPr>
    </w:p>
    <w:p w14:paraId="7371CF6D" w14:textId="77777777" w:rsidR="001B2EBD" w:rsidRPr="001612BD" w:rsidRDefault="001B2EBD" w:rsidP="001B2EBD">
      <w:pPr>
        <w:pStyle w:val="ListParagraph"/>
        <w:numPr>
          <w:ilvl w:val="0"/>
          <w:numId w:val="38"/>
        </w:numPr>
        <w:spacing w:after="0" w:line="240" w:lineRule="auto"/>
        <w:rPr>
          <w:rFonts w:ascii="Arial" w:hAnsi="Arial" w:cs="Arial"/>
          <w:bCs/>
          <w:caps/>
          <w:sz w:val="20"/>
          <w:szCs w:val="20"/>
        </w:rPr>
      </w:pPr>
      <w:r w:rsidRPr="001612BD">
        <w:rPr>
          <w:rFonts w:ascii="Arial" w:hAnsi="Arial" w:cs="Arial"/>
          <w:bCs/>
          <w:sz w:val="20"/>
          <w:szCs w:val="20"/>
        </w:rPr>
        <w:t>Opinion on "level of awareness about sustainable fintech based payment practices</w:t>
      </w:r>
      <w:r w:rsidRPr="001612BD">
        <w:rPr>
          <w:rFonts w:ascii="Arial" w:hAnsi="Arial" w:cs="Arial"/>
          <w:bCs/>
          <w:caps/>
          <w:sz w:val="20"/>
          <w:szCs w:val="20"/>
        </w:rPr>
        <w:t xml:space="preserve"> " </w:t>
      </w:r>
    </w:p>
    <w:p w14:paraId="702F7FE2" w14:textId="77777777" w:rsidR="001B2EBD" w:rsidRPr="001612BD" w:rsidRDefault="001B2EBD" w:rsidP="001B2EBD">
      <w:pPr>
        <w:pStyle w:val="ListParagraph"/>
        <w:spacing w:after="0" w:line="240" w:lineRule="auto"/>
        <w:ind w:left="1140"/>
        <w:rPr>
          <w:rFonts w:ascii="Arial" w:hAnsi="Arial" w:cs="Arial"/>
          <w:bCs/>
          <w:sz w:val="20"/>
          <w:szCs w:val="20"/>
        </w:rPr>
      </w:pPr>
      <w:r w:rsidRPr="001612BD">
        <w:rPr>
          <w:rFonts w:ascii="Arial" w:hAnsi="Arial" w:cs="Arial"/>
          <w:bCs/>
          <w:sz w:val="20"/>
          <w:szCs w:val="20"/>
        </w:rPr>
        <w:t xml:space="preserve">(mark your agreement on the following: using a 5-point </w:t>
      </w:r>
      <w:proofErr w:type="spellStart"/>
      <w:r w:rsidRPr="001612BD">
        <w:rPr>
          <w:rFonts w:ascii="Arial" w:hAnsi="Arial" w:cs="Arial"/>
          <w:bCs/>
          <w:sz w:val="20"/>
          <w:szCs w:val="20"/>
        </w:rPr>
        <w:t>likert</w:t>
      </w:r>
      <w:proofErr w:type="spellEnd"/>
      <w:r w:rsidRPr="001612BD">
        <w:rPr>
          <w:rFonts w:ascii="Arial" w:hAnsi="Arial" w:cs="Arial"/>
          <w:bCs/>
          <w:sz w:val="20"/>
          <w:szCs w:val="20"/>
        </w:rPr>
        <w:t xml:space="preserve"> scale: 1 = strongly disagree, 2 = disagree, 3 = neutral, 4 = agree, 5 = strongly agree)</w:t>
      </w:r>
    </w:p>
    <w:tbl>
      <w:tblPr>
        <w:tblW w:w="6900" w:type="dxa"/>
        <w:tblInd w:w="1278" w:type="dxa"/>
        <w:tblLook w:val="04A0" w:firstRow="1" w:lastRow="0" w:firstColumn="1" w:lastColumn="0" w:noHBand="0" w:noVBand="1"/>
      </w:tblPr>
      <w:tblGrid>
        <w:gridCol w:w="3777"/>
        <w:gridCol w:w="617"/>
        <w:gridCol w:w="617"/>
        <w:gridCol w:w="694"/>
        <w:gridCol w:w="617"/>
        <w:gridCol w:w="628"/>
      </w:tblGrid>
      <w:tr w:rsidR="001B2EBD" w:rsidRPr="001612BD" w14:paraId="46F0F42C" w14:textId="77777777" w:rsidTr="001B2EBD">
        <w:trPr>
          <w:trHeight w:val="305"/>
        </w:trPr>
        <w:tc>
          <w:tcPr>
            <w:tcW w:w="3777" w:type="dxa"/>
            <w:tcBorders>
              <w:top w:val="single" w:sz="4" w:space="0" w:color="auto"/>
              <w:left w:val="single" w:sz="4" w:space="0" w:color="auto"/>
              <w:bottom w:val="single" w:sz="4" w:space="0" w:color="auto"/>
              <w:right w:val="single" w:sz="4" w:space="0" w:color="auto"/>
            </w:tcBorders>
            <w:noWrap/>
            <w:vAlign w:val="bottom"/>
            <w:hideMark/>
          </w:tcPr>
          <w:p w14:paraId="6949E188" w14:textId="77777777" w:rsidR="001B2EBD" w:rsidRPr="003238CD" w:rsidRDefault="001B2EBD" w:rsidP="00196700">
            <w:pPr>
              <w:rPr>
                <w:rFonts w:ascii="Arial" w:hAnsi="Arial" w:cs="Arial"/>
                <w:color w:val="000000"/>
              </w:rPr>
            </w:pPr>
            <w:r w:rsidRPr="003238CD">
              <w:rPr>
                <w:rFonts w:ascii="Arial" w:hAnsi="Arial" w:cs="Arial"/>
                <w:color w:val="000000"/>
              </w:rPr>
              <w:lastRenderedPageBreak/>
              <w:t>OPTIONS</w:t>
            </w:r>
          </w:p>
        </w:tc>
        <w:tc>
          <w:tcPr>
            <w:tcW w:w="617" w:type="dxa"/>
            <w:tcBorders>
              <w:top w:val="single" w:sz="4" w:space="0" w:color="auto"/>
              <w:left w:val="nil"/>
              <w:bottom w:val="single" w:sz="4" w:space="0" w:color="auto"/>
              <w:right w:val="single" w:sz="4" w:space="0" w:color="auto"/>
            </w:tcBorders>
            <w:noWrap/>
            <w:vAlign w:val="bottom"/>
            <w:hideMark/>
          </w:tcPr>
          <w:p w14:paraId="525E15EB" w14:textId="77777777" w:rsidR="001B2EBD" w:rsidRPr="003238CD" w:rsidRDefault="001B2EBD" w:rsidP="00196700">
            <w:pPr>
              <w:rPr>
                <w:rFonts w:ascii="Arial" w:hAnsi="Arial" w:cs="Arial"/>
                <w:color w:val="000000"/>
              </w:rPr>
            </w:pPr>
            <w:r w:rsidRPr="003238CD">
              <w:rPr>
                <w:rFonts w:ascii="Arial" w:hAnsi="Arial" w:cs="Arial"/>
                <w:color w:val="000000"/>
              </w:rPr>
              <w:t>SA</w:t>
            </w:r>
          </w:p>
        </w:tc>
        <w:tc>
          <w:tcPr>
            <w:tcW w:w="617" w:type="dxa"/>
            <w:tcBorders>
              <w:top w:val="single" w:sz="4" w:space="0" w:color="auto"/>
              <w:left w:val="nil"/>
              <w:bottom w:val="single" w:sz="4" w:space="0" w:color="auto"/>
              <w:right w:val="single" w:sz="4" w:space="0" w:color="auto"/>
            </w:tcBorders>
            <w:noWrap/>
            <w:vAlign w:val="bottom"/>
            <w:hideMark/>
          </w:tcPr>
          <w:p w14:paraId="7E7BA758" w14:textId="77777777" w:rsidR="001B2EBD" w:rsidRPr="003238CD" w:rsidRDefault="001B2EBD" w:rsidP="00196700">
            <w:pPr>
              <w:rPr>
                <w:rFonts w:ascii="Arial" w:hAnsi="Arial" w:cs="Arial"/>
                <w:color w:val="000000"/>
              </w:rPr>
            </w:pPr>
            <w:r w:rsidRPr="003238CD">
              <w:rPr>
                <w:rFonts w:ascii="Arial" w:hAnsi="Arial" w:cs="Arial"/>
                <w:color w:val="000000"/>
              </w:rPr>
              <w:t>A</w:t>
            </w:r>
          </w:p>
        </w:tc>
        <w:tc>
          <w:tcPr>
            <w:tcW w:w="694" w:type="dxa"/>
            <w:tcBorders>
              <w:top w:val="single" w:sz="4" w:space="0" w:color="auto"/>
              <w:left w:val="nil"/>
              <w:bottom w:val="single" w:sz="4" w:space="0" w:color="auto"/>
              <w:right w:val="single" w:sz="4" w:space="0" w:color="auto"/>
            </w:tcBorders>
            <w:noWrap/>
            <w:vAlign w:val="bottom"/>
            <w:hideMark/>
          </w:tcPr>
          <w:p w14:paraId="68CFC60A" w14:textId="77777777" w:rsidR="001B2EBD" w:rsidRPr="003238CD" w:rsidRDefault="001B2EBD" w:rsidP="00196700">
            <w:pPr>
              <w:rPr>
                <w:rFonts w:ascii="Arial" w:hAnsi="Arial" w:cs="Arial"/>
                <w:color w:val="000000"/>
              </w:rPr>
            </w:pPr>
            <w:r w:rsidRPr="003238CD">
              <w:rPr>
                <w:rFonts w:ascii="Arial" w:hAnsi="Arial" w:cs="Arial"/>
                <w:color w:val="000000"/>
              </w:rPr>
              <w:t>N</w:t>
            </w:r>
          </w:p>
        </w:tc>
        <w:tc>
          <w:tcPr>
            <w:tcW w:w="617" w:type="dxa"/>
            <w:tcBorders>
              <w:top w:val="single" w:sz="4" w:space="0" w:color="auto"/>
              <w:left w:val="nil"/>
              <w:bottom w:val="single" w:sz="4" w:space="0" w:color="auto"/>
              <w:right w:val="single" w:sz="4" w:space="0" w:color="auto"/>
            </w:tcBorders>
            <w:noWrap/>
            <w:vAlign w:val="bottom"/>
            <w:hideMark/>
          </w:tcPr>
          <w:p w14:paraId="05ED5D34" w14:textId="77777777" w:rsidR="001B2EBD" w:rsidRPr="003238CD" w:rsidRDefault="001B2EBD" w:rsidP="00196700">
            <w:pPr>
              <w:rPr>
                <w:rFonts w:ascii="Arial" w:hAnsi="Arial" w:cs="Arial"/>
                <w:color w:val="000000"/>
              </w:rPr>
            </w:pPr>
            <w:r w:rsidRPr="003238CD">
              <w:rPr>
                <w:rFonts w:ascii="Arial" w:hAnsi="Arial" w:cs="Arial"/>
                <w:color w:val="000000"/>
              </w:rPr>
              <w:t>DA</w:t>
            </w:r>
          </w:p>
        </w:tc>
        <w:tc>
          <w:tcPr>
            <w:tcW w:w="578" w:type="dxa"/>
            <w:tcBorders>
              <w:top w:val="single" w:sz="4" w:space="0" w:color="auto"/>
              <w:left w:val="nil"/>
              <w:bottom w:val="single" w:sz="4" w:space="0" w:color="auto"/>
              <w:right w:val="single" w:sz="4" w:space="0" w:color="auto"/>
            </w:tcBorders>
            <w:noWrap/>
            <w:vAlign w:val="bottom"/>
            <w:hideMark/>
          </w:tcPr>
          <w:p w14:paraId="7E1D591F" w14:textId="77777777" w:rsidR="001B2EBD" w:rsidRPr="003238CD" w:rsidRDefault="001B2EBD" w:rsidP="00196700">
            <w:pPr>
              <w:rPr>
                <w:rFonts w:ascii="Arial" w:hAnsi="Arial" w:cs="Arial"/>
                <w:color w:val="000000"/>
              </w:rPr>
            </w:pPr>
            <w:r w:rsidRPr="003238CD">
              <w:rPr>
                <w:rFonts w:ascii="Arial" w:hAnsi="Arial" w:cs="Arial"/>
                <w:color w:val="000000"/>
              </w:rPr>
              <w:t>SDA</w:t>
            </w:r>
          </w:p>
        </w:tc>
      </w:tr>
      <w:tr w:rsidR="001B2EBD" w:rsidRPr="001612BD" w14:paraId="30BBC4FC" w14:textId="77777777" w:rsidTr="001B2EBD">
        <w:trPr>
          <w:trHeight w:val="641"/>
        </w:trPr>
        <w:tc>
          <w:tcPr>
            <w:tcW w:w="3777" w:type="dxa"/>
            <w:tcBorders>
              <w:top w:val="nil"/>
              <w:left w:val="single" w:sz="4" w:space="0" w:color="auto"/>
              <w:bottom w:val="single" w:sz="4" w:space="0" w:color="auto"/>
              <w:right w:val="single" w:sz="4" w:space="0" w:color="auto"/>
            </w:tcBorders>
            <w:vAlign w:val="center"/>
            <w:hideMark/>
          </w:tcPr>
          <w:p w14:paraId="24D403D8" w14:textId="77777777" w:rsidR="001B2EBD" w:rsidRPr="003238CD" w:rsidRDefault="001B2EBD" w:rsidP="00196700">
            <w:pPr>
              <w:rPr>
                <w:rFonts w:ascii="Arial" w:hAnsi="Arial" w:cs="Arial"/>
                <w:color w:val="000000"/>
              </w:rPr>
            </w:pPr>
            <w:r w:rsidRPr="003238CD">
              <w:rPr>
                <w:rFonts w:ascii="Arial" w:hAnsi="Arial" w:cs="Arial"/>
                <w:color w:val="000000"/>
              </w:rPr>
              <w:t xml:space="preserve">·  Awareness of eco-friendly digital payments </w:t>
            </w:r>
          </w:p>
        </w:tc>
        <w:tc>
          <w:tcPr>
            <w:tcW w:w="617" w:type="dxa"/>
            <w:tcBorders>
              <w:top w:val="nil"/>
              <w:left w:val="nil"/>
              <w:bottom w:val="single" w:sz="4" w:space="0" w:color="auto"/>
              <w:right w:val="single" w:sz="4" w:space="0" w:color="auto"/>
            </w:tcBorders>
            <w:noWrap/>
            <w:vAlign w:val="center"/>
            <w:hideMark/>
          </w:tcPr>
          <w:p w14:paraId="74A4305C"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59E030C8"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08BC5023"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3B5AFC46"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2C8CCDB1"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47E2650B" w14:textId="77777777" w:rsidTr="001B2EBD">
        <w:trPr>
          <w:trHeight w:val="320"/>
        </w:trPr>
        <w:tc>
          <w:tcPr>
            <w:tcW w:w="3777" w:type="dxa"/>
            <w:tcBorders>
              <w:top w:val="nil"/>
              <w:left w:val="single" w:sz="4" w:space="0" w:color="auto"/>
              <w:bottom w:val="single" w:sz="4" w:space="0" w:color="auto"/>
              <w:right w:val="single" w:sz="4" w:space="0" w:color="auto"/>
            </w:tcBorders>
            <w:vAlign w:val="center"/>
            <w:hideMark/>
          </w:tcPr>
          <w:p w14:paraId="2E80CE8A" w14:textId="77777777" w:rsidR="001B2EBD" w:rsidRPr="003238CD" w:rsidRDefault="001B2EBD" w:rsidP="00196700">
            <w:pPr>
              <w:rPr>
                <w:rFonts w:ascii="Arial" w:hAnsi="Arial" w:cs="Arial"/>
                <w:color w:val="000000"/>
              </w:rPr>
            </w:pPr>
            <w:r w:rsidRPr="003238CD">
              <w:rPr>
                <w:rFonts w:ascii="Arial" w:hAnsi="Arial" w:cs="Arial"/>
                <w:color w:val="000000"/>
              </w:rPr>
              <w:t xml:space="preserve">·  Knowledge of paperless transactions </w:t>
            </w:r>
          </w:p>
        </w:tc>
        <w:tc>
          <w:tcPr>
            <w:tcW w:w="617" w:type="dxa"/>
            <w:tcBorders>
              <w:top w:val="nil"/>
              <w:left w:val="nil"/>
              <w:bottom w:val="single" w:sz="4" w:space="0" w:color="auto"/>
              <w:right w:val="single" w:sz="4" w:space="0" w:color="auto"/>
            </w:tcBorders>
            <w:noWrap/>
            <w:vAlign w:val="center"/>
            <w:hideMark/>
          </w:tcPr>
          <w:p w14:paraId="1E80598E"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3CF852C2"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1D8BC2D5"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15BE1D81"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397E9337"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529CC4E6" w14:textId="77777777" w:rsidTr="001B2EBD">
        <w:trPr>
          <w:trHeight w:val="641"/>
        </w:trPr>
        <w:tc>
          <w:tcPr>
            <w:tcW w:w="3777" w:type="dxa"/>
            <w:tcBorders>
              <w:top w:val="nil"/>
              <w:left w:val="single" w:sz="4" w:space="0" w:color="auto"/>
              <w:bottom w:val="single" w:sz="4" w:space="0" w:color="auto"/>
              <w:right w:val="single" w:sz="4" w:space="0" w:color="auto"/>
            </w:tcBorders>
            <w:vAlign w:val="center"/>
            <w:hideMark/>
          </w:tcPr>
          <w:p w14:paraId="534B3C73" w14:textId="77777777" w:rsidR="001B2EBD" w:rsidRPr="003238CD" w:rsidRDefault="001B2EBD" w:rsidP="00196700">
            <w:pPr>
              <w:rPr>
                <w:rFonts w:ascii="Arial" w:hAnsi="Arial" w:cs="Arial"/>
                <w:color w:val="000000"/>
              </w:rPr>
            </w:pPr>
            <w:r w:rsidRPr="003238CD">
              <w:rPr>
                <w:rFonts w:ascii="Arial" w:hAnsi="Arial" w:cs="Arial"/>
                <w:color w:val="000000"/>
              </w:rPr>
              <w:t xml:space="preserve">·  Understanding of energy/resource savings </w:t>
            </w:r>
          </w:p>
        </w:tc>
        <w:tc>
          <w:tcPr>
            <w:tcW w:w="617" w:type="dxa"/>
            <w:tcBorders>
              <w:top w:val="nil"/>
              <w:left w:val="nil"/>
              <w:bottom w:val="single" w:sz="4" w:space="0" w:color="auto"/>
              <w:right w:val="single" w:sz="4" w:space="0" w:color="auto"/>
            </w:tcBorders>
            <w:noWrap/>
            <w:vAlign w:val="center"/>
            <w:hideMark/>
          </w:tcPr>
          <w:p w14:paraId="085ADF5F"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2137FFF4"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7C62EF35"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7A7FAD9A"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0F33D5C6"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73D89552" w14:textId="77777777" w:rsidTr="001B2EBD">
        <w:trPr>
          <w:trHeight w:val="641"/>
        </w:trPr>
        <w:tc>
          <w:tcPr>
            <w:tcW w:w="3777" w:type="dxa"/>
            <w:tcBorders>
              <w:top w:val="nil"/>
              <w:left w:val="single" w:sz="4" w:space="0" w:color="auto"/>
              <w:bottom w:val="single" w:sz="4" w:space="0" w:color="auto"/>
              <w:right w:val="single" w:sz="4" w:space="0" w:color="auto"/>
            </w:tcBorders>
            <w:vAlign w:val="center"/>
            <w:hideMark/>
          </w:tcPr>
          <w:p w14:paraId="633A9FB1" w14:textId="77777777" w:rsidR="001B2EBD" w:rsidRPr="003238CD" w:rsidRDefault="001B2EBD" w:rsidP="00196700">
            <w:pPr>
              <w:rPr>
                <w:rFonts w:ascii="Arial" w:hAnsi="Arial" w:cs="Arial"/>
                <w:color w:val="000000"/>
              </w:rPr>
            </w:pPr>
            <w:r w:rsidRPr="003238CD">
              <w:rPr>
                <w:rFonts w:ascii="Arial" w:hAnsi="Arial" w:cs="Arial"/>
                <w:color w:val="000000"/>
              </w:rPr>
              <w:t xml:space="preserve">·  Familiarity with government-led digital sustainability campaigns </w:t>
            </w:r>
          </w:p>
        </w:tc>
        <w:tc>
          <w:tcPr>
            <w:tcW w:w="617" w:type="dxa"/>
            <w:tcBorders>
              <w:top w:val="nil"/>
              <w:left w:val="nil"/>
              <w:bottom w:val="single" w:sz="4" w:space="0" w:color="auto"/>
              <w:right w:val="single" w:sz="4" w:space="0" w:color="auto"/>
            </w:tcBorders>
            <w:noWrap/>
            <w:vAlign w:val="center"/>
            <w:hideMark/>
          </w:tcPr>
          <w:p w14:paraId="5B0D37F8"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252909CD"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3269B5BF"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1C6E23AD"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485B5BAB"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37780ACE" w14:textId="77777777" w:rsidTr="001B2EBD">
        <w:trPr>
          <w:trHeight w:val="641"/>
        </w:trPr>
        <w:tc>
          <w:tcPr>
            <w:tcW w:w="3777" w:type="dxa"/>
            <w:tcBorders>
              <w:top w:val="nil"/>
              <w:left w:val="single" w:sz="4" w:space="0" w:color="auto"/>
              <w:bottom w:val="single" w:sz="4" w:space="0" w:color="auto"/>
              <w:right w:val="single" w:sz="4" w:space="0" w:color="auto"/>
            </w:tcBorders>
            <w:vAlign w:val="center"/>
            <w:hideMark/>
          </w:tcPr>
          <w:p w14:paraId="56E561B3" w14:textId="77777777" w:rsidR="001B2EBD" w:rsidRPr="003238CD" w:rsidRDefault="001B2EBD" w:rsidP="00196700">
            <w:pPr>
              <w:rPr>
                <w:rFonts w:ascii="Arial" w:hAnsi="Arial" w:cs="Arial"/>
                <w:color w:val="000000"/>
              </w:rPr>
            </w:pPr>
            <w:r w:rsidRPr="003238CD">
              <w:rPr>
                <w:rFonts w:ascii="Arial" w:hAnsi="Arial" w:cs="Arial"/>
                <w:color w:val="000000"/>
              </w:rPr>
              <w:t xml:space="preserve">·  Understanding of financial inclusion through digital platforms </w:t>
            </w:r>
          </w:p>
        </w:tc>
        <w:tc>
          <w:tcPr>
            <w:tcW w:w="617" w:type="dxa"/>
            <w:tcBorders>
              <w:top w:val="nil"/>
              <w:left w:val="nil"/>
              <w:bottom w:val="single" w:sz="4" w:space="0" w:color="auto"/>
              <w:right w:val="single" w:sz="4" w:space="0" w:color="auto"/>
            </w:tcBorders>
            <w:noWrap/>
            <w:vAlign w:val="center"/>
            <w:hideMark/>
          </w:tcPr>
          <w:p w14:paraId="38E1F40F"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4F5CA9BB"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30E8534F"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5BD0D883"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760EF91F" w14:textId="77777777" w:rsidR="001B2EBD" w:rsidRPr="003238CD" w:rsidRDefault="001B2EBD" w:rsidP="00196700">
            <w:pPr>
              <w:rPr>
                <w:rFonts w:ascii="Arial" w:hAnsi="Arial" w:cs="Arial"/>
                <w:color w:val="000000"/>
              </w:rPr>
            </w:pPr>
            <w:r w:rsidRPr="003238CD">
              <w:rPr>
                <w:rFonts w:ascii="Arial" w:hAnsi="Arial" w:cs="Arial"/>
                <w:color w:val="000000"/>
              </w:rPr>
              <w:t> </w:t>
            </w:r>
          </w:p>
        </w:tc>
      </w:tr>
      <w:tr w:rsidR="001B2EBD" w:rsidRPr="001612BD" w14:paraId="6FD2658C" w14:textId="77777777" w:rsidTr="001B2EBD">
        <w:trPr>
          <w:trHeight w:val="320"/>
        </w:trPr>
        <w:tc>
          <w:tcPr>
            <w:tcW w:w="3777" w:type="dxa"/>
            <w:tcBorders>
              <w:top w:val="nil"/>
              <w:left w:val="single" w:sz="4" w:space="0" w:color="auto"/>
              <w:bottom w:val="single" w:sz="4" w:space="0" w:color="auto"/>
              <w:right w:val="single" w:sz="4" w:space="0" w:color="auto"/>
            </w:tcBorders>
            <w:vAlign w:val="center"/>
            <w:hideMark/>
          </w:tcPr>
          <w:p w14:paraId="13435416" w14:textId="77777777" w:rsidR="001B2EBD" w:rsidRPr="003238CD" w:rsidRDefault="001B2EBD" w:rsidP="00196700">
            <w:pPr>
              <w:rPr>
                <w:rFonts w:ascii="Arial" w:hAnsi="Arial" w:cs="Arial"/>
                <w:color w:val="000000"/>
              </w:rPr>
            </w:pPr>
            <w:r w:rsidRPr="003238CD">
              <w:rPr>
                <w:rFonts w:ascii="Arial" w:hAnsi="Arial" w:cs="Arial"/>
                <w:color w:val="000000"/>
              </w:rPr>
              <w:t xml:space="preserve">·  Awareness of app-based green initiatives </w:t>
            </w:r>
          </w:p>
        </w:tc>
        <w:tc>
          <w:tcPr>
            <w:tcW w:w="617" w:type="dxa"/>
            <w:tcBorders>
              <w:top w:val="nil"/>
              <w:left w:val="nil"/>
              <w:bottom w:val="single" w:sz="4" w:space="0" w:color="auto"/>
              <w:right w:val="single" w:sz="4" w:space="0" w:color="auto"/>
            </w:tcBorders>
            <w:noWrap/>
            <w:vAlign w:val="center"/>
            <w:hideMark/>
          </w:tcPr>
          <w:p w14:paraId="18FD7BE7" w14:textId="77777777" w:rsidR="001B2EBD" w:rsidRPr="003238CD" w:rsidRDefault="001B2EBD" w:rsidP="00196700">
            <w:pPr>
              <w:jc w:val="right"/>
              <w:rPr>
                <w:rFonts w:ascii="Arial" w:hAnsi="Arial" w:cs="Arial"/>
                <w:color w:val="434343"/>
              </w:rPr>
            </w:pPr>
            <w:r w:rsidRPr="003238CD">
              <w:rPr>
                <w:rFonts w:ascii="Arial" w:hAnsi="Arial" w:cs="Arial"/>
                <w:color w:val="434343"/>
              </w:rPr>
              <w:t> </w:t>
            </w:r>
          </w:p>
        </w:tc>
        <w:tc>
          <w:tcPr>
            <w:tcW w:w="617" w:type="dxa"/>
            <w:tcBorders>
              <w:top w:val="nil"/>
              <w:left w:val="nil"/>
              <w:bottom w:val="single" w:sz="4" w:space="0" w:color="auto"/>
              <w:right w:val="single" w:sz="4" w:space="0" w:color="auto"/>
            </w:tcBorders>
            <w:noWrap/>
            <w:vAlign w:val="bottom"/>
            <w:hideMark/>
          </w:tcPr>
          <w:p w14:paraId="4F871154"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94" w:type="dxa"/>
            <w:tcBorders>
              <w:top w:val="nil"/>
              <w:left w:val="nil"/>
              <w:bottom w:val="single" w:sz="4" w:space="0" w:color="auto"/>
              <w:right w:val="single" w:sz="4" w:space="0" w:color="auto"/>
            </w:tcBorders>
            <w:noWrap/>
            <w:vAlign w:val="bottom"/>
            <w:hideMark/>
          </w:tcPr>
          <w:p w14:paraId="0BB09724"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617" w:type="dxa"/>
            <w:tcBorders>
              <w:top w:val="nil"/>
              <w:left w:val="nil"/>
              <w:bottom w:val="single" w:sz="4" w:space="0" w:color="auto"/>
              <w:right w:val="single" w:sz="4" w:space="0" w:color="auto"/>
            </w:tcBorders>
            <w:noWrap/>
            <w:vAlign w:val="bottom"/>
            <w:hideMark/>
          </w:tcPr>
          <w:p w14:paraId="10A2E878" w14:textId="77777777" w:rsidR="001B2EBD" w:rsidRPr="003238CD" w:rsidRDefault="001B2EBD" w:rsidP="00196700">
            <w:pPr>
              <w:rPr>
                <w:rFonts w:ascii="Arial" w:hAnsi="Arial" w:cs="Arial"/>
                <w:color w:val="000000"/>
              </w:rPr>
            </w:pPr>
            <w:r w:rsidRPr="003238CD">
              <w:rPr>
                <w:rFonts w:ascii="Arial" w:hAnsi="Arial" w:cs="Arial"/>
                <w:color w:val="000000"/>
              </w:rPr>
              <w:t> </w:t>
            </w:r>
          </w:p>
        </w:tc>
        <w:tc>
          <w:tcPr>
            <w:tcW w:w="578" w:type="dxa"/>
            <w:tcBorders>
              <w:top w:val="nil"/>
              <w:left w:val="nil"/>
              <w:bottom w:val="single" w:sz="4" w:space="0" w:color="auto"/>
              <w:right w:val="single" w:sz="4" w:space="0" w:color="auto"/>
            </w:tcBorders>
            <w:noWrap/>
            <w:vAlign w:val="bottom"/>
            <w:hideMark/>
          </w:tcPr>
          <w:p w14:paraId="54BCF366" w14:textId="77777777" w:rsidR="001B2EBD" w:rsidRPr="003238CD" w:rsidRDefault="001B2EBD" w:rsidP="00196700">
            <w:pPr>
              <w:rPr>
                <w:rFonts w:ascii="Arial" w:hAnsi="Arial" w:cs="Arial"/>
                <w:color w:val="000000"/>
              </w:rPr>
            </w:pPr>
            <w:r w:rsidRPr="003238CD">
              <w:rPr>
                <w:rFonts w:ascii="Arial" w:hAnsi="Arial" w:cs="Arial"/>
                <w:color w:val="000000"/>
              </w:rPr>
              <w:t> </w:t>
            </w:r>
          </w:p>
        </w:tc>
      </w:tr>
    </w:tbl>
    <w:p w14:paraId="758E8F5C" w14:textId="77777777" w:rsidR="001B2EBD" w:rsidRPr="001612BD" w:rsidRDefault="001B2EBD" w:rsidP="001B2EBD">
      <w:pPr>
        <w:pStyle w:val="ListParagraph"/>
        <w:spacing w:after="0" w:line="240" w:lineRule="auto"/>
        <w:ind w:left="1140"/>
        <w:rPr>
          <w:rFonts w:ascii="Arial" w:hAnsi="Arial" w:cs="Arial"/>
          <w:bCs/>
          <w:caps/>
          <w:sz w:val="20"/>
          <w:szCs w:val="20"/>
        </w:rPr>
      </w:pPr>
    </w:p>
    <w:p w14:paraId="791EC503" w14:textId="77777777" w:rsidR="001B2EBD" w:rsidRPr="001612BD" w:rsidRDefault="001B2EBD" w:rsidP="001B2EBD">
      <w:pPr>
        <w:pStyle w:val="ListParagraph"/>
        <w:spacing w:after="0" w:line="240" w:lineRule="auto"/>
        <w:ind w:left="1140"/>
        <w:rPr>
          <w:rFonts w:ascii="Arial" w:hAnsi="Arial" w:cs="Arial"/>
          <w:sz w:val="20"/>
          <w:szCs w:val="20"/>
        </w:rPr>
      </w:pPr>
    </w:p>
    <w:p w14:paraId="2C790964" w14:textId="77777777" w:rsidR="001B2EBD" w:rsidRPr="001612BD" w:rsidRDefault="001B2EBD" w:rsidP="001B2EBD">
      <w:pPr>
        <w:pStyle w:val="ListParagraph"/>
        <w:numPr>
          <w:ilvl w:val="0"/>
          <w:numId w:val="38"/>
        </w:numPr>
        <w:spacing w:after="0" w:line="240" w:lineRule="auto"/>
        <w:rPr>
          <w:rFonts w:ascii="Arial" w:hAnsi="Arial" w:cs="Arial"/>
          <w:sz w:val="20"/>
          <w:szCs w:val="20"/>
        </w:rPr>
      </w:pPr>
      <w:r w:rsidRPr="001612BD">
        <w:rPr>
          <w:rFonts w:ascii="Arial" w:hAnsi="Arial" w:cs="Arial"/>
          <w:sz w:val="20"/>
          <w:szCs w:val="20"/>
        </w:rPr>
        <w:t xml:space="preserve">Opinion on "role of  Fintech in promoting environmentally responsible financial behavior" </w:t>
      </w:r>
    </w:p>
    <w:p w14:paraId="3A69FA33" w14:textId="77777777" w:rsidR="001B2EBD" w:rsidRPr="001612BD" w:rsidRDefault="001B2EBD" w:rsidP="001B2EBD">
      <w:pPr>
        <w:pStyle w:val="ListParagraph"/>
        <w:spacing w:after="0" w:line="240" w:lineRule="auto"/>
        <w:ind w:left="1140"/>
        <w:rPr>
          <w:rFonts w:ascii="Arial" w:hAnsi="Arial" w:cs="Arial"/>
          <w:sz w:val="20"/>
          <w:szCs w:val="20"/>
        </w:rPr>
      </w:pPr>
      <w:r w:rsidRPr="001612BD">
        <w:rPr>
          <w:rFonts w:ascii="Arial" w:hAnsi="Arial" w:cs="Arial"/>
          <w:sz w:val="20"/>
          <w:szCs w:val="20"/>
        </w:rPr>
        <w:t>(Mark your agreement on the following: Using a 5-Point Likert Scale: 1 = Strongly Disagree, 2 = Disagree, 3 = Neutral, 4 = Agree, 5 = Strongly Agree)</w:t>
      </w:r>
    </w:p>
    <w:tbl>
      <w:tblPr>
        <w:tblW w:w="6931" w:type="dxa"/>
        <w:tblInd w:w="1278" w:type="dxa"/>
        <w:tblLook w:val="04A0" w:firstRow="1" w:lastRow="0" w:firstColumn="1" w:lastColumn="0" w:noHBand="0" w:noVBand="1"/>
      </w:tblPr>
      <w:tblGrid>
        <w:gridCol w:w="3160"/>
        <w:gridCol w:w="758"/>
        <w:gridCol w:w="869"/>
        <w:gridCol w:w="836"/>
        <w:gridCol w:w="541"/>
        <w:gridCol w:w="767"/>
      </w:tblGrid>
      <w:tr w:rsidR="001B2EBD" w:rsidRPr="001612BD" w14:paraId="589576C4" w14:textId="77777777" w:rsidTr="001B2EBD">
        <w:trPr>
          <w:trHeight w:val="297"/>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B04B33" w14:textId="77777777" w:rsidR="001B2EBD" w:rsidRPr="00F84420" w:rsidRDefault="001B2EBD" w:rsidP="00196700">
            <w:pPr>
              <w:rPr>
                <w:rFonts w:ascii="Arial" w:hAnsi="Arial" w:cs="Arial"/>
                <w:color w:val="000000"/>
              </w:rPr>
            </w:pPr>
            <w:r w:rsidRPr="00F84420">
              <w:rPr>
                <w:rFonts w:ascii="Arial" w:hAnsi="Arial" w:cs="Arial"/>
                <w:color w:val="000000"/>
              </w:rPr>
              <w:t>OPTIONS</w:t>
            </w:r>
          </w:p>
        </w:tc>
        <w:tc>
          <w:tcPr>
            <w:tcW w:w="758" w:type="dxa"/>
            <w:tcBorders>
              <w:top w:val="single" w:sz="4" w:space="0" w:color="auto"/>
              <w:left w:val="nil"/>
              <w:bottom w:val="single" w:sz="4" w:space="0" w:color="auto"/>
              <w:right w:val="single" w:sz="4" w:space="0" w:color="auto"/>
            </w:tcBorders>
            <w:shd w:val="clear" w:color="000000" w:fill="FFFFFF"/>
            <w:noWrap/>
            <w:vAlign w:val="bottom"/>
            <w:hideMark/>
          </w:tcPr>
          <w:p w14:paraId="1C41A0BF" w14:textId="77777777" w:rsidR="001B2EBD" w:rsidRPr="00F84420" w:rsidRDefault="001B2EBD" w:rsidP="00196700">
            <w:pPr>
              <w:rPr>
                <w:rFonts w:ascii="Arial" w:hAnsi="Arial" w:cs="Arial"/>
                <w:color w:val="000000"/>
              </w:rPr>
            </w:pPr>
            <w:r w:rsidRPr="00F84420">
              <w:rPr>
                <w:rFonts w:ascii="Arial" w:hAnsi="Arial" w:cs="Arial"/>
                <w:color w:val="000000"/>
              </w:rPr>
              <w:t>SA</w:t>
            </w:r>
          </w:p>
        </w:tc>
        <w:tc>
          <w:tcPr>
            <w:tcW w:w="869" w:type="dxa"/>
            <w:tcBorders>
              <w:top w:val="single" w:sz="4" w:space="0" w:color="auto"/>
              <w:left w:val="nil"/>
              <w:bottom w:val="single" w:sz="4" w:space="0" w:color="auto"/>
              <w:right w:val="single" w:sz="4" w:space="0" w:color="auto"/>
            </w:tcBorders>
            <w:shd w:val="clear" w:color="000000" w:fill="FFFFFF"/>
            <w:noWrap/>
            <w:vAlign w:val="bottom"/>
            <w:hideMark/>
          </w:tcPr>
          <w:p w14:paraId="1CC0823A" w14:textId="77777777" w:rsidR="001B2EBD" w:rsidRPr="00F84420" w:rsidRDefault="001B2EBD" w:rsidP="00196700">
            <w:pPr>
              <w:rPr>
                <w:rFonts w:ascii="Arial" w:hAnsi="Arial" w:cs="Arial"/>
                <w:color w:val="000000"/>
              </w:rPr>
            </w:pPr>
            <w:r w:rsidRPr="00F84420">
              <w:rPr>
                <w:rFonts w:ascii="Arial" w:hAnsi="Arial" w:cs="Arial"/>
                <w:color w:val="000000"/>
              </w:rPr>
              <w:t>A</w:t>
            </w:r>
          </w:p>
        </w:tc>
        <w:tc>
          <w:tcPr>
            <w:tcW w:w="836" w:type="dxa"/>
            <w:tcBorders>
              <w:top w:val="single" w:sz="4" w:space="0" w:color="auto"/>
              <w:left w:val="nil"/>
              <w:bottom w:val="single" w:sz="4" w:space="0" w:color="auto"/>
              <w:right w:val="single" w:sz="4" w:space="0" w:color="auto"/>
            </w:tcBorders>
            <w:shd w:val="clear" w:color="000000" w:fill="FFFFFF"/>
            <w:noWrap/>
            <w:vAlign w:val="bottom"/>
            <w:hideMark/>
          </w:tcPr>
          <w:p w14:paraId="20509F73" w14:textId="77777777" w:rsidR="001B2EBD" w:rsidRPr="00F84420" w:rsidRDefault="001B2EBD" w:rsidP="00196700">
            <w:pPr>
              <w:rPr>
                <w:rFonts w:ascii="Arial" w:hAnsi="Arial" w:cs="Arial"/>
                <w:color w:val="000000"/>
              </w:rPr>
            </w:pPr>
            <w:r w:rsidRPr="00F84420">
              <w:rPr>
                <w:rFonts w:ascii="Arial" w:hAnsi="Arial" w:cs="Arial"/>
                <w:color w:val="000000"/>
              </w:rPr>
              <w:t>N</w:t>
            </w:r>
          </w:p>
        </w:tc>
        <w:tc>
          <w:tcPr>
            <w:tcW w:w="541" w:type="dxa"/>
            <w:tcBorders>
              <w:top w:val="single" w:sz="4" w:space="0" w:color="auto"/>
              <w:left w:val="nil"/>
              <w:bottom w:val="single" w:sz="4" w:space="0" w:color="auto"/>
              <w:right w:val="single" w:sz="4" w:space="0" w:color="auto"/>
            </w:tcBorders>
            <w:shd w:val="clear" w:color="000000" w:fill="FFFFFF"/>
            <w:noWrap/>
            <w:vAlign w:val="bottom"/>
            <w:hideMark/>
          </w:tcPr>
          <w:p w14:paraId="5001B0FB" w14:textId="77777777" w:rsidR="001B2EBD" w:rsidRPr="00F84420" w:rsidRDefault="001B2EBD" w:rsidP="00196700">
            <w:pPr>
              <w:rPr>
                <w:rFonts w:ascii="Arial" w:hAnsi="Arial" w:cs="Arial"/>
                <w:color w:val="000000"/>
              </w:rPr>
            </w:pPr>
            <w:r w:rsidRPr="00F84420">
              <w:rPr>
                <w:rFonts w:ascii="Arial" w:hAnsi="Arial" w:cs="Arial"/>
                <w:color w:val="000000"/>
              </w:rPr>
              <w:t>DA</w:t>
            </w:r>
          </w:p>
        </w:tc>
        <w:tc>
          <w:tcPr>
            <w:tcW w:w="767" w:type="dxa"/>
            <w:tcBorders>
              <w:top w:val="single" w:sz="4" w:space="0" w:color="auto"/>
              <w:left w:val="nil"/>
              <w:bottom w:val="single" w:sz="4" w:space="0" w:color="auto"/>
              <w:right w:val="single" w:sz="4" w:space="0" w:color="auto"/>
            </w:tcBorders>
            <w:shd w:val="clear" w:color="000000" w:fill="FFFFFF"/>
            <w:noWrap/>
            <w:vAlign w:val="bottom"/>
            <w:hideMark/>
          </w:tcPr>
          <w:p w14:paraId="6BEF5B7B" w14:textId="77777777" w:rsidR="001B2EBD" w:rsidRPr="00F84420" w:rsidRDefault="001B2EBD" w:rsidP="00196700">
            <w:pPr>
              <w:rPr>
                <w:rFonts w:ascii="Arial" w:hAnsi="Arial" w:cs="Arial"/>
                <w:color w:val="000000"/>
              </w:rPr>
            </w:pPr>
            <w:r w:rsidRPr="00F84420">
              <w:rPr>
                <w:rFonts w:ascii="Arial" w:hAnsi="Arial" w:cs="Arial"/>
                <w:color w:val="000000"/>
              </w:rPr>
              <w:t>SDA</w:t>
            </w:r>
          </w:p>
        </w:tc>
      </w:tr>
      <w:tr w:rsidR="001B2EBD" w:rsidRPr="001612BD" w14:paraId="3EFD1112"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78FA2B6B" w14:textId="77777777" w:rsidR="001B2EBD" w:rsidRPr="00F84420" w:rsidRDefault="001B2EBD" w:rsidP="00196700">
            <w:pPr>
              <w:rPr>
                <w:rFonts w:ascii="Arial" w:hAnsi="Arial" w:cs="Arial"/>
                <w:color w:val="000000"/>
              </w:rPr>
            </w:pPr>
            <w:r w:rsidRPr="00F84420">
              <w:rPr>
                <w:rFonts w:ascii="Arial" w:hAnsi="Arial" w:cs="Arial"/>
                <w:color w:val="000000"/>
              </w:rPr>
              <w:t>·  Use of digital receipts instead of paper</w:t>
            </w:r>
          </w:p>
        </w:tc>
        <w:tc>
          <w:tcPr>
            <w:tcW w:w="758" w:type="dxa"/>
            <w:tcBorders>
              <w:top w:val="nil"/>
              <w:left w:val="nil"/>
              <w:bottom w:val="single" w:sz="4" w:space="0" w:color="auto"/>
              <w:right w:val="single" w:sz="4" w:space="0" w:color="auto"/>
            </w:tcBorders>
            <w:shd w:val="clear" w:color="000000" w:fill="FFFFFF"/>
            <w:noWrap/>
            <w:vAlign w:val="center"/>
            <w:hideMark/>
          </w:tcPr>
          <w:p w14:paraId="3060AF7E" w14:textId="77777777" w:rsidR="001B2EBD" w:rsidRPr="00F84420" w:rsidRDefault="001B2EBD" w:rsidP="00196700">
            <w:pPr>
              <w:jc w:val="right"/>
              <w:rPr>
                <w:rFonts w:ascii="Arial" w:hAnsi="Arial" w:cs="Arial"/>
                <w:color w:val="434343"/>
              </w:rPr>
            </w:pPr>
            <w:r w:rsidRPr="00F84420">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083945ED"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183C3DB6"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5A1833D3"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6D891525" w14:textId="77777777" w:rsidR="001B2EBD" w:rsidRPr="00F84420" w:rsidRDefault="001B2EBD" w:rsidP="00196700">
            <w:pPr>
              <w:rPr>
                <w:rFonts w:ascii="Arial" w:hAnsi="Arial" w:cs="Arial"/>
                <w:color w:val="000000"/>
              </w:rPr>
            </w:pPr>
            <w:r w:rsidRPr="00F84420">
              <w:rPr>
                <w:rFonts w:ascii="Arial" w:hAnsi="Arial" w:cs="Arial"/>
                <w:color w:val="000000"/>
              </w:rPr>
              <w:t> </w:t>
            </w:r>
          </w:p>
        </w:tc>
      </w:tr>
      <w:tr w:rsidR="001B2EBD" w:rsidRPr="001612BD" w14:paraId="7987EE64"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0D84B749" w14:textId="77777777" w:rsidR="001B2EBD" w:rsidRPr="00F84420" w:rsidRDefault="001B2EBD" w:rsidP="00196700">
            <w:pPr>
              <w:rPr>
                <w:rFonts w:ascii="Arial" w:hAnsi="Arial" w:cs="Arial"/>
                <w:color w:val="000000"/>
              </w:rPr>
            </w:pPr>
            <w:r w:rsidRPr="00F84420">
              <w:rPr>
                <w:rFonts w:ascii="Arial" w:hAnsi="Arial" w:cs="Arial"/>
                <w:color w:val="000000"/>
              </w:rPr>
              <w:t>·  Reduction in physical bank visits</w:t>
            </w:r>
          </w:p>
        </w:tc>
        <w:tc>
          <w:tcPr>
            <w:tcW w:w="758" w:type="dxa"/>
            <w:tcBorders>
              <w:top w:val="nil"/>
              <w:left w:val="nil"/>
              <w:bottom w:val="single" w:sz="4" w:space="0" w:color="auto"/>
              <w:right w:val="single" w:sz="4" w:space="0" w:color="auto"/>
            </w:tcBorders>
            <w:shd w:val="clear" w:color="000000" w:fill="FFFFFF"/>
            <w:noWrap/>
            <w:vAlign w:val="center"/>
            <w:hideMark/>
          </w:tcPr>
          <w:p w14:paraId="37781388" w14:textId="77777777" w:rsidR="001B2EBD" w:rsidRPr="00F84420" w:rsidRDefault="001B2EBD" w:rsidP="00196700">
            <w:pPr>
              <w:jc w:val="right"/>
              <w:rPr>
                <w:rFonts w:ascii="Arial" w:hAnsi="Arial" w:cs="Arial"/>
                <w:color w:val="434343"/>
              </w:rPr>
            </w:pPr>
            <w:r w:rsidRPr="00F84420">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14922219"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4532DCD1"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4B4E1F8F"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0F1D7E6E" w14:textId="77777777" w:rsidR="001B2EBD" w:rsidRPr="00F84420" w:rsidRDefault="001B2EBD" w:rsidP="00196700">
            <w:pPr>
              <w:rPr>
                <w:rFonts w:ascii="Arial" w:hAnsi="Arial" w:cs="Arial"/>
                <w:color w:val="000000"/>
              </w:rPr>
            </w:pPr>
            <w:r w:rsidRPr="00F84420">
              <w:rPr>
                <w:rFonts w:ascii="Arial" w:hAnsi="Arial" w:cs="Arial"/>
                <w:color w:val="000000"/>
              </w:rPr>
              <w:t> </w:t>
            </w:r>
          </w:p>
        </w:tc>
      </w:tr>
      <w:tr w:rsidR="001B2EBD" w:rsidRPr="001612BD" w14:paraId="69009F65"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6ED16783" w14:textId="77777777" w:rsidR="001B2EBD" w:rsidRPr="00F84420" w:rsidRDefault="001B2EBD" w:rsidP="00196700">
            <w:pPr>
              <w:rPr>
                <w:rFonts w:ascii="Arial" w:hAnsi="Arial" w:cs="Arial"/>
                <w:color w:val="000000"/>
              </w:rPr>
            </w:pPr>
            <w:r w:rsidRPr="00F84420">
              <w:rPr>
                <w:rFonts w:ascii="Arial" w:hAnsi="Arial" w:cs="Arial"/>
                <w:color w:val="000000"/>
              </w:rPr>
              <w:t>·  Switch to online shopping and payments</w:t>
            </w:r>
          </w:p>
        </w:tc>
        <w:tc>
          <w:tcPr>
            <w:tcW w:w="758" w:type="dxa"/>
            <w:tcBorders>
              <w:top w:val="nil"/>
              <w:left w:val="nil"/>
              <w:bottom w:val="single" w:sz="4" w:space="0" w:color="auto"/>
              <w:right w:val="single" w:sz="4" w:space="0" w:color="auto"/>
            </w:tcBorders>
            <w:shd w:val="clear" w:color="000000" w:fill="FFFFFF"/>
            <w:noWrap/>
            <w:vAlign w:val="center"/>
            <w:hideMark/>
          </w:tcPr>
          <w:p w14:paraId="727D1016" w14:textId="77777777" w:rsidR="001B2EBD" w:rsidRPr="00F84420" w:rsidRDefault="001B2EBD" w:rsidP="00196700">
            <w:pPr>
              <w:jc w:val="right"/>
              <w:rPr>
                <w:rFonts w:ascii="Arial" w:hAnsi="Arial" w:cs="Arial"/>
                <w:color w:val="434343"/>
              </w:rPr>
            </w:pPr>
            <w:r w:rsidRPr="00F84420">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42DF13CD"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03078A66"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5355263F"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04A92BC4" w14:textId="77777777" w:rsidR="001B2EBD" w:rsidRPr="00F84420" w:rsidRDefault="001B2EBD" w:rsidP="00196700">
            <w:pPr>
              <w:rPr>
                <w:rFonts w:ascii="Arial" w:hAnsi="Arial" w:cs="Arial"/>
                <w:color w:val="000000"/>
              </w:rPr>
            </w:pPr>
            <w:r w:rsidRPr="00F84420">
              <w:rPr>
                <w:rFonts w:ascii="Arial" w:hAnsi="Arial" w:cs="Arial"/>
                <w:color w:val="000000"/>
              </w:rPr>
              <w:t> </w:t>
            </w:r>
          </w:p>
        </w:tc>
      </w:tr>
      <w:tr w:rsidR="001B2EBD" w:rsidRPr="001612BD" w14:paraId="57E2A171" w14:textId="77777777" w:rsidTr="001B2EBD">
        <w:trPr>
          <w:trHeight w:val="624"/>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57EFD170" w14:textId="77777777" w:rsidR="001B2EBD" w:rsidRPr="00F84420" w:rsidRDefault="001B2EBD" w:rsidP="00196700">
            <w:pPr>
              <w:rPr>
                <w:rFonts w:ascii="Arial" w:hAnsi="Arial" w:cs="Arial"/>
                <w:color w:val="000000"/>
              </w:rPr>
            </w:pPr>
            <w:r w:rsidRPr="00F84420">
              <w:rPr>
                <w:rFonts w:ascii="Arial" w:hAnsi="Arial" w:cs="Arial"/>
                <w:color w:val="000000"/>
              </w:rPr>
              <w:t>·  Frequency of using Paytm for recurring payments</w:t>
            </w:r>
          </w:p>
        </w:tc>
        <w:tc>
          <w:tcPr>
            <w:tcW w:w="758" w:type="dxa"/>
            <w:tcBorders>
              <w:top w:val="nil"/>
              <w:left w:val="nil"/>
              <w:bottom w:val="single" w:sz="4" w:space="0" w:color="auto"/>
              <w:right w:val="single" w:sz="4" w:space="0" w:color="auto"/>
            </w:tcBorders>
            <w:shd w:val="clear" w:color="000000" w:fill="FFFFFF"/>
            <w:noWrap/>
            <w:vAlign w:val="center"/>
            <w:hideMark/>
          </w:tcPr>
          <w:p w14:paraId="2642972C" w14:textId="77777777" w:rsidR="001B2EBD" w:rsidRPr="00F84420" w:rsidRDefault="001B2EBD" w:rsidP="00196700">
            <w:pPr>
              <w:jc w:val="right"/>
              <w:rPr>
                <w:rFonts w:ascii="Arial" w:hAnsi="Arial" w:cs="Arial"/>
                <w:color w:val="434343"/>
              </w:rPr>
            </w:pPr>
            <w:r w:rsidRPr="00F84420">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63AE3286"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2CD519B8"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064875EC"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24E09C8D" w14:textId="77777777" w:rsidR="001B2EBD" w:rsidRPr="00F84420" w:rsidRDefault="001B2EBD" w:rsidP="00196700">
            <w:pPr>
              <w:rPr>
                <w:rFonts w:ascii="Arial" w:hAnsi="Arial" w:cs="Arial"/>
                <w:color w:val="000000"/>
              </w:rPr>
            </w:pPr>
            <w:r w:rsidRPr="00F84420">
              <w:rPr>
                <w:rFonts w:ascii="Arial" w:hAnsi="Arial" w:cs="Arial"/>
                <w:color w:val="000000"/>
              </w:rPr>
              <w:t> </w:t>
            </w:r>
          </w:p>
        </w:tc>
      </w:tr>
      <w:tr w:rsidR="001B2EBD" w:rsidRPr="001612BD" w14:paraId="1B7E287D" w14:textId="77777777" w:rsidTr="001B2EBD">
        <w:trPr>
          <w:trHeight w:val="624"/>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2C584C2F" w14:textId="77777777" w:rsidR="001B2EBD" w:rsidRPr="00F84420" w:rsidRDefault="001B2EBD" w:rsidP="00196700">
            <w:pPr>
              <w:rPr>
                <w:rFonts w:ascii="Arial" w:hAnsi="Arial" w:cs="Arial"/>
                <w:color w:val="000000"/>
              </w:rPr>
            </w:pPr>
            <w:r w:rsidRPr="00F84420">
              <w:rPr>
                <w:rFonts w:ascii="Arial" w:hAnsi="Arial" w:cs="Arial"/>
                <w:color w:val="000000"/>
              </w:rPr>
              <w:t>·  Engagement in eco-friendly donations or campaigns via app</w:t>
            </w:r>
          </w:p>
        </w:tc>
        <w:tc>
          <w:tcPr>
            <w:tcW w:w="758" w:type="dxa"/>
            <w:tcBorders>
              <w:top w:val="nil"/>
              <w:left w:val="nil"/>
              <w:bottom w:val="single" w:sz="4" w:space="0" w:color="auto"/>
              <w:right w:val="single" w:sz="4" w:space="0" w:color="auto"/>
            </w:tcBorders>
            <w:shd w:val="clear" w:color="000000" w:fill="FFFFFF"/>
            <w:noWrap/>
            <w:vAlign w:val="center"/>
            <w:hideMark/>
          </w:tcPr>
          <w:p w14:paraId="526F82A3" w14:textId="77777777" w:rsidR="001B2EBD" w:rsidRPr="00F84420" w:rsidRDefault="001B2EBD" w:rsidP="00196700">
            <w:pPr>
              <w:jc w:val="right"/>
              <w:rPr>
                <w:rFonts w:ascii="Arial" w:hAnsi="Arial" w:cs="Arial"/>
                <w:color w:val="434343"/>
              </w:rPr>
            </w:pPr>
            <w:r w:rsidRPr="00F84420">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1AF37FB5"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0A770A17"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13CAC4D6"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64EE0D39" w14:textId="77777777" w:rsidR="001B2EBD" w:rsidRPr="00F84420" w:rsidRDefault="001B2EBD" w:rsidP="00196700">
            <w:pPr>
              <w:rPr>
                <w:rFonts w:ascii="Arial" w:hAnsi="Arial" w:cs="Arial"/>
                <w:color w:val="000000"/>
              </w:rPr>
            </w:pPr>
            <w:r w:rsidRPr="00F84420">
              <w:rPr>
                <w:rFonts w:ascii="Arial" w:hAnsi="Arial" w:cs="Arial"/>
                <w:color w:val="000000"/>
              </w:rPr>
              <w:t> </w:t>
            </w:r>
          </w:p>
        </w:tc>
      </w:tr>
      <w:tr w:rsidR="001B2EBD" w:rsidRPr="001612BD" w14:paraId="07576CAB"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51E402A6" w14:textId="77777777" w:rsidR="001B2EBD" w:rsidRPr="00F84420" w:rsidRDefault="001B2EBD" w:rsidP="00196700">
            <w:pPr>
              <w:rPr>
                <w:rFonts w:ascii="Arial" w:hAnsi="Arial" w:cs="Arial"/>
                <w:color w:val="000000"/>
              </w:rPr>
            </w:pPr>
            <w:r w:rsidRPr="00F84420">
              <w:rPr>
                <w:rFonts w:ascii="Arial" w:hAnsi="Arial" w:cs="Arial"/>
                <w:color w:val="000000"/>
              </w:rPr>
              <w:t>·  Avoidance of cash handling</w:t>
            </w:r>
          </w:p>
        </w:tc>
        <w:tc>
          <w:tcPr>
            <w:tcW w:w="758" w:type="dxa"/>
            <w:tcBorders>
              <w:top w:val="nil"/>
              <w:left w:val="nil"/>
              <w:bottom w:val="single" w:sz="4" w:space="0" w:color="auto"/>
              <w:right w:val="single" w:sz="4" w:space="0" w:color="auto"/>
            </w:tcBorders>
            <w:shd w:val="clear" w:color="000000" w:fill="FFFFFF"/>
            <w:noWrap/>
            <w:vAlign w:val="center"/>
            <w:hideMark/>
          </w:tcPr>
          <w:p w14:paraId="33467FD5" w14:textId="77777777" w:rsidR="001B2EBD" w:rsidRPr="00F84420" w:rsidRDefault="001B2EBD" w:rsidP="00196700">
            <w:pPr>
              <w:jc w:val="right"/>
              <w:rPr>
                <w:rFonts w:ascii="Arial" w:hAnsi="Arial" w:cs="Arial"/>
                <w:color w:val="434343"/>
              </w:rPr>
            </w:pPr>
            <w:r w:rsidRPr="00F84420">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32A2ECF1"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2F6895DF"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5A4A47F4"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6EB74177" w14:textId="77777777" w:rsidR="001B2EBD" w:rsidRPr="00F84420" w:rsidRDefault="001B2EBD" w:rsidP="00196700">
            <w:pPr>
              <w:rPr>
                <w:rFonts w:ascii="Arial" w:hAnsi="Arial" w:cs="Arial"/>
                <w:color w:val="000000"/>
              </w:rPr>
            </w:pPr>
            <w:r w:rsidRPr="00F84420">
              <w:rPr>
                <w:rFonts w:ascii="Arial" w:hAnsi="Arial" w:cs="Arial"/>
                <w:color w:val="000000"/>
              </w:rPr>
              <w:t> </w:t>
            </w:r>
          </w:p>
        </w:tc>
      </w:tr>
      <w:tr w:rsidR="001B2EBD" w:rsidRPr="001612BD" w14:paraId="515F4EBE" w14:textId="77777777" w:rsidTr="001B2EBD">
        <w:trPr>
          <w:trHeight w:val="312"/>
        </w:trPr>
        <w:tc>
          <w:tcPr>
            <w:tcW w:w="3160" w:type="dxa"/>
            <w:tcBorders>
              <w:top w:val="nil"/>
              <w:left w:val="single" w:sz="4" w:space="0" w:color="auto"/>
              <w:bottom w:val="single" w:sz="4" w:space="0" w:color="auto"/>
              <w:right w:val="single" w:sz="4" w:space="0" w:color="auto"/>
            </w:tcBorders>
            <w:shd w:val="clear" w:color="000000" w:fill="FFFFFF"/>
            <w:vAlign w:val="center"/>
            <w:hideMark/>
          </w:tcPr>
          <w:p w14:paraId="3FF0881B" w14:textId="77777777" w:rsidR="001B2EBD" w:rsidRPr="00F84420" w:rsidRDefault="001B2EBD" w:rsidP="00196700">
            <w:pPr>
              <w:rPr>
                <w:rFonts w:ascii="Arial" w:hAnsi="Arial" w:cs="Arial"/>
                <w:color w:val="000000"/>
              </w:rPr>
            </w:pPr>
            <w:r w:rsidRPr="00F84420">
              <w:rPr>
                <w:rFonts w:ascii="Arial" w:hAnsi="Arial" w:cs="Arial"/>
                <w:color w:val="000000"/>
              </w:rPr>
              <w:t>·  Digital financial management</w:t>
            </w:r>
          </w:p>
        </w:tc>
        <w:tc>
          <w:tcPr>
            <w:tcW w:w="758" w:type="dxa"/>
            <w:tcBorders>
              <w:top w:val="nil"/>
              <w:left w:val="nil"/>
              <w:bottom w:val="single" w:sz="4" w:space="0" w:color="auto"/>
              <w:right w:val="single" w:sz="4" w:space="0" w:color="auto"/>
            </w:tcBorders>
            <w:shd w:val="clear" w:color="000000" w:fill="FFFFFF"/>
            <w:noWrap/>
            <w:vAlign w:val="center"/>
            <w:hideMark/>
          </w:tcPr>
          <w:p w14:paraId="09A23F31" w14:textId="77777777" w:rsidR="001B2EBD" w:rsidRPr="00F84420" w:rsidRDefault="001B2EBD" w:rsidP="00196700">
            <w:pPr>
              <w:jc w:val="right"/>
              <w:rPr>
                <w:rFonts w:ascii="Arial" w:hAnsi="Arial" w:cs="Arial"/>
                <w:color w:val="434343"/>
              </w:rPr>
            </w:pPr>
            <w:r w:rsidRPr="00F84420">
              <w:rPr>
                <w:rFonts w:ascii="Arial" w:hAnsi="Arial" w:cs="Arial"/>
                <w:color w:val="434343"/>
              </w:rPr>
              <w:t> </w:t>
            </w:r>
          </w:p>
        </w:tc>
        <w:tc>
          <w:tcPr>
            <w:tcW w:w="869" w:type="dxa"/>
            <w:tcBorders>
              <w:top w:val="nil"/>
              <w:left w:val="nil"/>
              <w:bottom w:val="single" w:sz="4" w:space="0" w:color="auto"/>
              <w:right w:val="single" w:sz="4" w:space="0" w:color="auto"/>
            </w:tcBorders>
            <w:shd w:val="clear" w:color="000000" w:fill="FFFFFF"/>
            <w:noWrap/>
            <w:vAlign w:val="bottom"/>
            <w:hideMark/>
          </w:tcPr>
          <w:p w14:paraId="305EE3F0"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435B3D50"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541" w:type="dxa"/>
            <w:tcBorders>
              <w:top w:val="nil"/>
              <w:left w:val="nil"/>
              <w:bottom w:val="single" w:sz="4" w:space="0" w:color="auto"/>
              <w:right w:val="single" w:sz="4" w:space="0" w:color="auto"/>
            </w:tcBorders>
            <w:shd w:val="clear" w:color="000000" w:fill="FFFFFF"/>
            <w:noWrap/>
            <w:vAlign w:val="bottom"/>
            <w:hideMark/>
          </w:tcPr>
          <w:p w14:paraId="1E4BF8B6" w14:textId="77777777" w:rsidR="001B2EBD" w:rsidRPr="00F84420" w:rsidRDefault="001B2EBD" w:rsidP="00196700">
            <w:pPr>
              <w:rPr>
                <w:rFonts w:ascii="Arial" w:hAnsi="Arial" w:cs="Arial"/>
                <w:color w:val="000000"/>
              </w:rPr>
            </w:pPr>
            <w:r w:rsidRPr="00F84420">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FFFFFF"/>
            <w:noWrap/>
            <w:vAlign w:val="bottom"/>
            <w:hideMark/>
          </w:tcPr>
          <w:p w14:paraId="63911F01" w14:textId="77777777" w:rsidR="001B2EBD" w:rsidRPr="00F84420" w:rsidRDefault="001B2EBD" w:rsidP="00196700">
            <w:pPr>
              <w:rPr>
                <w:rFonts w:ascii="Arial" w:hAnsi="Arial" w:cs="Arial"/>
                <w:color w:val="000000"/>
              </w:rPr>
            </w:pPr>
            <w:r w:rsidRPr="00F84420">
              <w:rPr>
                <w:rFonts w:ascii="Arial" w:hAnsi="Arial" w:cs="Arial"/>
                <w:color w:val="000000"/>
              </w:rPr>
              <w:t> </w:t>
            </w:r>
          </w:p>
        </w:tc>
      </w:tr>
    </w:tbl>
    <w:p w14:paraId="505C9FA5" w14:textId="77777777" w:rsidR="001B2EBD" w:rsidRPr="001612BD" w:rsidRDefault="001B2EBD" w:rsidP="001B2EBD">
      <w:pPr>
        <w:pStyle w:val="ListParagraph"/>
        <w:spacing w:after="0" w:line="240" w:lineRule="auto"/>
        <w:ind w:left="1140"/>
        <w:rPr>
          <w:rFonts w:ascii="Arial" w:hAnsi="Arial" w:cs="Arial"/>
          <w:sz w:val="20"/>
          <w:szCs w:val="20"/>
        </w:rPr>
      </w:pPr>
    </w:p>
    <w:p w14:paraId="0C6567DE" w14:textId="77777777" w:rsidR="00A062CA" w:rsidRPr="001612BD" w:rsidRDefault="00A062CA" w:rsidP="001B2EBD">
      <w:pPr>
        <w:pStyle w:val="Appendix"/>
        <w:spacing w:after="0"/>
        <w:ind w:left="1140"/>
        <w:rPr>
          <w:rFonts w:ascii="Arial" w:hAnsi="Arial" w:cs="Arial"/>
          <w:b w:val="0"/>
          <w:caps w:val="0"/>
        </w:rPr>
      </w:pPr>
    </w:p>
    <w:p w14:paraId="294E6AD8" w14:textId="77777777" w:rsidR="00A062CA" w:rsidRPr="001612BD" w:rsidRDefault="00A062CA" w:rsidP="00A062CA">
      <w:pPr>
        <w:pStyle w:val="ListParagraph"/>
        <w:rPr>
          <w:rFonts w:ascii="Arial" w:hAnsi="Arial" w:cs="Arial"/>
          <w:b/>
          <w:caps/>
        </w:rPr>
      </w:pPr>
    </w:p>
    <w:p w14:paraId="4065A6FA" w14:textId="77777777" w:rsidR="00A062CA" w:rsidRPr="001612BD" w:rsidRDefault="00A062CA" w:rsidP="001B2EBD">
      <w:pPr>
        <w:pStyle w:val="Appendix"/>
        <w:spacing w:after="0"/>
        <w:ind w:left="1140"/>
        <w:rPr>
          <w:rFonts w:ascii="Arial" w:hAnsi="Arial" w:cs="Arial"/>
          <w:b w:val="0"/>
          <w:caps w:val="0"/>
        </w:rPr>
      </w:pPr>
    </w:p>
    <w:p w14:paraId="16C39BBD" w14:textId="77777777" w:rsidR="00A062CA" w:rsidRPr="001612BD" w:rsidRDefault="00A062CA" w:rsidP="00A062CA">
      <w:pPr>
        <w:pStyle w:val="Appendix"/>
        <w:numPr>
          <w:ilvl w:val="0"/>
          <w:numId w:val="38"/>
        </w:numPr>
        <w:spacing w:after="0"/>
        <w:rPr>
          <w:rFonts w:ascii="Arial" w:hAnsi="Arial" w:cs="Arial"/>
          <w:b w:val="0"/>
        </w:rPr>
        <w:sectPr w:rsidR="00A062CA" w:rsidRPr="001612BD" w:rsidSect="00802A3F">
          <w:headerReference w:type="even" r:id="rId54"/>
          <w:headerReference w:type="default" r:id="rId55"/>
          <w:footerReference w:type="default" r:id="rId56"/>
          <w:headerReference w:type="first" r:id="rId57"/>
          <w:type w:val="continuous"/>
          <w:pgSz w:w="12240" w:h="15840"/>
          <w:pgMar w:top="1440" w:right="2016" w:bottom="2016" w:left="2016" w:header="720" w:footer="1123" w:gutter="0"/>
          <w:cols w:space="720"/>
          <w:docGrid w:linePitch="272"/>
        </w:sectPr>
      </w:pPr>
    </w:p>
    <w:p w14:paraId="693A701C" w14:textId="77777777" w:rsidR="00B01FCD" w:rsidRPr="001612BD" w:rsidRDefault="00B01FCD" w:rsidP="00C97275">
      <w:pPr>
        <w:pStyle w:val="Appendix"/>
        <w:spacing w:after="0"/>
        <w:jc w:val="both"/>
        <w:rPr>
          <w:rFonts w:ascii="Arial" w:hAnsi="Arial" w:cs="Arial"/>
          <w:b w:val="0"/>
        </w:rPr>
      </w:pPr>
    </w:p>
    <w:sectPr w:rsidR="00B01FCD" w:rsidRPr="001612BD" w:rsidSect="00802A3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1CCC0" w14:textId="77777777" w:rsidR="007B55DA" w:rsidRDefault="007B55DA" w:rsidP="00C37E61">
      <w:r>
        <w:separator/>
      </w:r>
    </w:p>
  </w:endnote>
  <w:endnote w:type="continuationSeparator" w:id="0">
    <w:p w14:paraId="7686E45D" w14:textId="77777777" w:rsidR="007B55DA" w:rsidRDefault="007B55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3FD2F" w14:textId="77777777" w:rsidR="002A1790" w:rsidRDefault="002A1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B5445" w14:textId="77777777" w:rsidR="002A1790" w:rsidRDefault="002A17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E4EE" w14:textId="3B194071" w:rsidR="00196700" w:rsidRPr="002A1790" w:rsidRDefault="00196700" w:rsidP="002A17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1269" w14:textId="77777777" w:rsidR="00196700" w:rsidRPr="00C37E61" w:rsidRDefault="0019670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CD0BB" w14:textId="77777777" w:rsidR="007B55DA" w:rsidRDefault="007B55DA" w:rsidP="00C37E61">
      <w:r>
        <w:separator/>
      </w:r>
    </w:p>
  </w:footnote>
  <w:footnote w:type="continuationSeparator" w:id="0">
    <w:p w14:paraId="00E5B088" w14:textId="77777777" w:rsidR="007B55DA" w:rsidRDefault="007B55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C6472" w14:textId="3B1D7C94" w:rsidR="002A1790" w:rsidRDefault="002A1790">
    <w:pPr>
      <w:pStyle w:val="Header"/>
    </w:pPr>
    <w:r>
      <w:rPr>
        <w:noProof/>
      </w:rPr>
      <w:pict w14:anchorId="3CCA6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00A8E" w14:textId="5797CC74" w:rsidR="002A1790" w:rsidRDefault="002A1790">
    <w:pPr>
      <w:pStyle w:val="Header"/>
    </w:pPr>
    <w:r>
      <w:rPr>
        <w:noProof/>
      </w:rPr>
      <w:pict w14:anchorId="643EC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CA76C" w14:textId="5C9E697B" w:rsidR="00196700" w:rsidRPr="00296529" w:rsidRDefault="002A1790" w:rsidP="00296529">
    <w:pPr>
      <w:ind w:left="2160"/>
      <w:jc w:val="center"/>
      <w:rPr>
        <w:rFonts w:ascii="Times New Roman" w:eastAsia="Calibri" w:hAnsi="Times New Roman"/>
        <w:i/>
        <w:sz w:val="18"/>
        <w:szCs w:val="22"/>
      </w:rPr>
    </w:pPr>
    <w:r>
      <w:rPr>
        <w:noProof/>
      </w:rPr>
      <w:pict w14:anchorId="0855B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23FB918" w14:textId="77777777" w:rsidR="00196700" w:rsidRPr="00296529" w:rsidRDefault="0019670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1ACA5E9" w14:textId="77777777" w:rsidR="00196700" w:rsidRPr="00296529" w:rsidRDefault="0019670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65AD78" w14:textId="77777777" w:rsidR="00196700" w:rsidRPr="00296529" w:rsidRDefault="0019670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BC958F" w14:textId="77777777" w:rsidR="00196700" w:rsidRDefault="0019670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C254F0" w14:textId="77777777" w:rsidR="00196700" w:rsidRDefault="0019670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5412153" w14:textId="77777777" w:rsidR="00196700" w:rsidRDefault="0019670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1C44E" w14:textId="14551A1C" w:rsidR="002A1790" w:rsidRDefault="002A1790">
    <w:pPr>
      <w:pStyle w:val="Header"/>
    </w:pPr>
    <w:r>
      <w:rPr>
        <w:noProof/>
      </w:rPr>
      <w:pict w14:anchorId="087BE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26A0F" w14:textId="5EC2592A" w:rsidR="002A1790" w:rsidRDefault="002A1790">
    <w:pPr>
      <w:pStyle w:val="Header"/>
    </w:pPr>
    <w:r>
      <w:rPr>
        <w:noProof/>
      </w:rPr>
      <w:pict w14:anchorId="6B1D5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ED814" w14:textId="0911363F" w:rsidR="002A1790" w:rsidRDefault="002A1790">
    <w:pPr>
      <w:pStyle w:val="Header"/>
    </w:pPr>
    <w:r>
      <w:rPr>
        <w:noProof/>
      </w:rPr>
      <w:pict w14:anchorId="38A76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393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3C6F30"/>
    <w:multiLevelType w:val="hybridMultilevel"/>
    <w:tmpl w:val="67D26A46"/>
    <w:lvl w:ilvl="0" w:tplc="9C0CEDE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FE73120"/>
    <w:multiLevelType w:val="multilevel"/>
    <w:tmpl w:val="C06811A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62F2A0F"/>
    <w:multiLevelType w:val="hybridMultilevel"/>
    <w:tmpl w:val="AD0E8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270033"/>
    <w:multiLevelType w:val="hybridMultilevel"/>
    <w:tmpl w:val="3B5A7C46"/>
    <w:lvl w:ilvl="0" w:tplc="E31E8B8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250BD"/>
    <w:multiLevelType w:val="multilevel"/>
    <w:tmpl w:val="72C2DB1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BF56B70"/>
    <w:multiLevelType w:val="hybridMultilevel"/>
    <w:tmpl w:val="22BC027E"/>
    <w:lvl w:ilvl="0" w:tplc="8B362DA2">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C22317"/>
    <w:multiLevelType w:val="hybridMultilevel"/>
    <w:tmpl w:val="AD0E8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8FB78FF"/>
    <w:multiLevelType w:val="multilevel"/>
    <w:tmpl w:val="467C73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2"/>
  </w:num>
  <w:num w:numId="10">
    <w:abstractNumId w:val="2"/>
  </w:num>
  <w:num w:numId="11">
    <w:abstractNumId w:val="23"/>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5"/>
  </w:num>
  <w:num w:numId="19">
    <w:abstractNumId w:val="36"/>
  </w:num>
  <w:num w:numId="20">
    <w:abstractNumId w:val="12"/>
  </w:num>
  <w:num w:numId="21">
    <w:abstractNumId w:val="10"/>
  </w:num>
  <w:num w:numId="22">
    <w:abstractNumId w:val="14"/>
  </w:num>
  <w:num w:numId="23">
    <w:abstractNumId w:val="25"/>
  </w:num>
  <w:num w:numId="24">
    <w:abstractNumId w:val="34"/>
  </w:num>
  <w:num w:numId="25">
    <w:abstractNumId w:val="4"/>
  </w:num>
  <w:num w:numId="26">
    <w:abstractNumId w:val="20"/>
  </w:num>
  <w:num w:numId="27">
    <w:abstractNumId w:val="26"/>
  </w:num>
  <w:num w:numId="28">
    <w:abstractNumId w:val="35"/>
  </w:num>
  <w:num w:numId="29">
    <w:abstractNumId w:val="31"/>
  </w:num>
  <w:num w:numId="30">
    <w:abstractNumId w:val="11"/>
  </w:num>
  <w:num w:numId="31">
    <w:abstractNumId w:val="17"/>
  </w:num>
  <w:num w:numId="32">
    <w:abstractNumId w:val="24"/>
  </w:num>
  <w:num w:numId="33">
    <w:abstractNumId w:val="30"/>
  </w:num>
  <w:num w:numId="34">
    <w:abstractNumId w:val="33"/>
  </w:num>
  <w:num w:numId="35">
    <w:abstractNumId w:val="21"/>
  </w:num>
  <w:num w:numId="36">
    <w:abstractNumId w:val="7"/>
  </w:num>
  <w:num w:numId="37">
    <w:abstractNumId w:val="1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579D"/>
    <w:rsid w:val="000A47FA"/>
    <w:rsid w:val="000A65D3"/>
    <w:rsid w:val="000B1E33"/>
    <w:rsid w:val="000D2F8E"/>
    <w:rsid w:val="000D689F"/>
    <w:rsid w:val="000D705B"/>
    <w:rsid w:val="000E4603"/>
    <w:rsid w:val="000E7B7B"/>
    <w:rsid w:val="000E7D62"/>
    <w:rsid w:val="00103357"/>
    <w:rsid w:val="00123C9F"/>
    <w:rsid w:val="00126190"/>
    <w:rsid w:val="00130F17"/>
    <w:rsid w:val="0013121B"/>
    <w:rsid w:val="001320BF"/>
    <w:rsid w:val="001612BD"/>
    <w:rsid w:val="00163BC4"/>
    <w:rsid w:val="00191062"/>
    <w:rsid w:val="00192B72"/>
    <w:rsid w:val="00196700"/>
    <w:rsid w:val="001A29D8"/>
    <w:rsid w:val="001A5CAA"/>
    <w:rsid w:val="001B0427"/>
    <w:rsid w:val="001B2EBD"/>
    <w:rsid w:val="001D3A51"/>
    <w:rsid w:val="001D4A64"/>
    <w:rsid w:val="001E10D2"/>
    <w:rsid w:val="001E25B4"/>
    <w:rsid w:val="001E44FE"/>
    <w:rsid w:val="001F5E43"/>
    <w:rsid w:val="00200595"/>
    <w:rsid w:val="00204835"/>
    <w:rsid w:val="002158F6"/>
    <w:rsid w:val="00215BD1"/>
    <w:rsid w:val="00231920"/>
    <w:rsid w:val="0023195C"/>
    <w:rsid w:val="0024282C"/>
    <w:rsid w:val="002460DC"/>
    <w:rsid w:val="00250985"/>
    <w:rsid w:val="002556F6"/>
    <w:rsid w:val="00265387"/>
    <w:rsid w:val="00274605"/>
    <w:rsid w:val="00283105"/>
    <w:rsid w:val="00284C4C"/>
    <w:rsid w:val="00287E68"/>
    <w:rsid w:val="00296529"/>
    <w:rsid w:val="002A1790"/>
    <w:rsid w:val="002A1A5C"/>
    <w:rsid w:val="002B27FB"/>
    <w:rsid w:val="002B685A"/>
    <w:rsid w:val="002C57D2"/>
    <w:rsid w:val="002E0D56"/>
    <w:rsid w:val="00314575"/>
    <w:rsid w:val="00315186"/>
    <w:rsid w:val="00325A5E"/>
    <w:rsid w:val="00325C12"/>
    <w:rsid w:val="0033343E"/>
    <w:rsid w:val="003512C2"/>
    <w:rsid w:val="00363619"/>
    <w:rsid w:val="00364509"/>
    <w:rsid w:val="00371930"/>
    <w:rsid w:val="00371FB6"/>
    <w:rsid w:val="003763C1"/>
    <w:rsid w:val="00376BBE"/>
    <w:rsid w:val="00381E44"/>
    <w:rsid w:val="0039224F"/>
    <w:rsid w:val="00392F78"/>
    <w:rsid w:val="003A43A4"/>
    <w:rsid w:val="003A7E18"/>
    <w:rsid w:val="003C4C86"/>
    <w:rsid w:val="003C6258"/>
    <w:rsid w:val="003E2904"/>
    <w:rsid w:val="003F1864"/>
    <w:rsid w:val="003F3CB2"/>
    <w:rsid w:val="003F561E"/>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1307"/>
    <w:rsid w:val="00513B52"/>
    <w:rsid w:val="0051516A"/>
    <w:rsid w:val="0052588E"/>
    <w:rsid w:val="0053056E"/>
    <w:rsid w:val="00530741"/>
    <w:rsid w:val="00531784"/>
    <w:rsid w:val="00535004"/>
    <w:rsid w:val="00554FDA"/>
    <w:rsid w:val="005906E6"/>
    <w:rsid w:val="00597A35"/>
    <w:rsid w:val="005C784C"/>
    <w:rsid w:val="005D17F6"/>
    <w:rsid w:val="005E5539"/>
    <w:rsid w:val="005E7B7B"/>
    <w:rsid w:val="005F792C"/>
    <w:rsid w:val="00602BF5"/>
    <w:rsid w:val="00617FDD"/>
    <w:rsid w:val="00633614"/>
    <w:rsid w:val="00633F68"/>
    <w:rsid w:val="0063499D"/>
    <w:rsid w:val="00636EB2"/>
    <w:rsid w:val="006375B8"/>
    <w:rsid w:val="0066510A"/>
    <w:rsid w:val="00673F9F"/>
    <w:rsid w:val="00686953"/>
    <w:rsid w:val="00687DEA"/>
    <w:rsid w:val="00687E67"/>
    <w:rsid w:val="006967F7"/>
    <w:rsid w:val="006A250C"/>
    <w:rsid w:val="006B1E98"/>
    <w:rsid w:val="006B21D3"/>
    <w:rsid w:val="006B57D0"/>
    <w:rsid w:val="006C5443"/>
    <w:rsid w:val="006D30FF"/>
    <w:rsid w:val="006D6940"/>
    <w:rsid w:val="006F11EC"/>
    <w:rsid w:val="006F41CC"/>
    <w:rsid w:val="0070082C"/>
    <w:rsid w:val="007369E6"/>
    <w:rsid w:val="00744CAC"/>
    <w:rsid w:val="00746E59"/>
    <w:rsid w:val="00751BDF"/>
    <w:rsid w:val="00754C9A"/>
    <w:rsid w:val="0075599A"/>
    <w:rsid w:val="00761D52"/>
    <w:rsid w:val="0077749E"/>
    <w:rsid w:val="00790ADA"/>
    <w:rsid w:val="007A59AE"/>
    <w:rsid w:val="007B4398"/>
    <w:rsid w:val="007B47DC"/>
    <w:rsid w:val="007B55DA"/>
    <w:rsid w:val="007C332F"/>
    <w:rsid w:val="007D2288"/>
    <w:rsid w:val="007E088F"/>
    <w:rsid w:val="007F7B32"/>
    <w:rsid w:val="00802A3F"/>
    <w:rsid w:val="00804BC2"/>
    <w:rsid w:val="00811C3D"/>
    <w:rsid w:val="0081431A"/>
    <w:rsid w:val="00830E79"/>
    <w:rsid w:val="0083216F"/>
    <w:rsid w:val="00860000"/>
    <w:rsid w:val="00863BD3"/>
    <w:rsid w:val="008641ED"/>
    <w:rsid w:val="00866D66"/>
    <w:rsid w:val="008671C6"/>
    <w:rsid w:val="008739B9"/>
    <w:rsid w:val="00875803"/>
    <w:rsid w:val="008A321B"/>
    <w:rsid w:val="008B459E"/>
    <w:rsid w:val="008E13AE"/>
    <w:rsid w:val="008E1506"/>
    <w:rsid w:val="008E710C"/>
    <w:rsid w:val="008F69D6"/>
    <w:rsid w:val="00902823"/>
    <w:rsid w:val="00907C6A"/>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062CA"/>
    <w:rsid w:val="00A1134E"/>
    <w:rsid w:val="00A24E7E"/>
    <w:rsid w:val="00A258C3"/>
    <w:rsid w:val="00A347C0"/>
    <w:rsid w:val="00A442C2"/>
    <w:rsid w:val="00A51431"/>
    <w:rsid w:val="00A539AD"/>
    <w:rsid w:val="00A94063"/>
    <w:rsid w:val="00AA6219"/>
    <w:rsid w:val="00AA74E0"/>
    <w:rsid w:val="00AB703F"/>
    <w:rsid w:val="00AC6BB8"/>
    <w:rsid w:val="00AC7334"/>
    <w:rsid w:val="00AE008F"/>
    <w:rsid w:val="00AF2B85"/>
    <w:rsid w:val="00B01FCD"/>
    <w:rsid w:val="00B1776C"/>
    <w:rsid w:val="00B26A14"/>
    <w:rsid w:val="00B52583"/>
    <w:rsid w:val="00B52896"/>
    <w:rsid w:val="00B95236"/>
    <w:rsid w:val="00B96BD9"/>
    <w:rsid w:val="00BA1B01"/>
    <w:rsid w:val="00BA2641"/>
    <w:rsid w:val="00BB37AA"/>
    <w:rsid w:val="00BB640E"/>
    <w:rsid w:val="00BC53A0"/>
    <w:rsid w:val="00BE62AD"/>
    <w:rsid w:val="00BF121F"/>
    <w:rsid w:val="00BF1F80"/>
    <w:rsid w:val="00C166EF"/>
    <w:rsid w:val="00C17EB0"/>
    <w:rsid w:val="00C27F5F"/>
    <w:rsid w:val="00C30A0F"/>
    <w:rsid w:val="00C31FDC"/>
    <w:rsid w:val="00C37E61"/>
    <w:rsid w:val="00C46875"/>
    <w:rsid w:val="00C70F1B"/>
    <w:rsid w:val="00C71A47"/>
    <w:rsid w:val="00C7464C"/>
    <w:rsid w:val="00C85588"/>
    <w:rsid w:val="00C97275"/>
    <w:rsid w:val="00CD033E"/>
    <w:rsid w:val="00CD6755"/>
    <w:rsid w:val="00CD6856"/>
    <w:rsid w:val="00CE0089"/>
    <w:rsid w:val="00CE793C"/>
    <w:rsid w:val="00CF193C"/>
    <w:rsid w:val="00D1039F"/>
    <w:rsid w:val="00D173F1"/>
    <w:rsid w:val="00D43AD9"/>
    <w:rsid w:val="00D55EBF"/>
    <w:rsid w:val="00D74CB0"/>
    <w:rsid w:val="00D8295D"/>
    <w:rsid w:val="00D9715C"/>
    <w:rsid w:val="00DC2A65"/>
    <w:rsid w:val="00DC2EE8"/>
    <w:rsid w:val="00DE15F0"/>
    <w:rsid w:val="00DE21D1"/>
    <w:rsid w:val="00DE5663"/>
    <w:rsid w:val="00DE78AA"/>
    <w:rsid w:val="00E053D0"/>
    <w:rsid w:val="00E15994"/>
    <w:rsid w:val="00E17119"/>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2155"/>
    <w:rsid w:val="00F06F59"/>
    <w:rsid w:val="00F17988"/>
    <w:rsid w:val="00F2772D"/>
    <w:rsid w:val="00F469F0"/>
    <w:rsid w:val="00F53273"/>
    <w:rsid w:val="00F755E4"/>
    <w:rsid w:val="00F77D02"/>
    <w:rsid w:val="00FB3A86"/>
    <w:rsid w:val="00FD36C8"/>
    <w:rsid w:val="00FD3A50"/>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9F46B3E"/>
  <w15:docId w15:val="{C1524ECF-CF95-4C84-B13F-55A1DDC6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IEEEAuthorAffiliation">
    <w:name w:val="IEEE Author Affiliation"/>
    <w:basedOn w:val="Normal"/>
    <w:next w:val="Normal"/>
    <w:rsid w:val="00DE21D1"/>
    <w:pPr>
      <w:spacing w:after="60"/>
      <w:jc w:val="center"/>
    </w:pPr>
    <w:rPr>
      <w:rFonts w:ascii="Times New Roman" w:hAnsi="Times New Roman"/>
      <w:i/>
      <w:szCs w:val="24"/>
      <w:lang w:val="en-GB" w:eastAsia="en-GB"/>
    </w:rPr>
  </w:style>
  <w:style w:type="paragraph" w:styleId="ListParagraph">
    <w:name w:val="List Paragraph"/>
    <w:basedOn w:val="Normal"/>
    <w:uiPriority w:val="34"/>
    <w:qFormat/>
    <w:rsid w:val="008A321B"/>
    <w:pPr>
      <w:spacing w:after="200" w:line="276" w:lineRule="auto"/>
      <w:ind w:left="720"/>
      <w:contextualSpacing/>
    </w:pPr>
    <w:rPr>
      <w:rFonts w:asciiTheme="minorHAnsi" w:eastAsiaTheme="minorHAnsi" w:hAnsiTheme="minorHAnsi" w:cstheme="minorBidi"/>
      <w:sz w:val="22"/>
      <w:szCs w:val="22"/>
      <w:lang w:bidi="ml-IN"/>
    </w:rPr>
  </w:style>
  <w:style w:type="character" w:styleId="Strong">
    <w:name w:val="Strong"/>
    <w:basedOn w:val="DefaultParagraphFont"/>
    <w:uiPriority w:val="22"/>
    <w:qFormat/>
    <w:rsid w:val="0051516A"/>
    <w:rPr>
      <w:b/>
      <w:bCs/>
    </w:rPr>
  </w:style>
  <w:style w:type="character" w:styleId="UnresolvedMention">
    <w:name w:val="Unresolved Mention"/>
    <w:basedOn w:val="DefaultParagraphFont"/>
    <w:uiPriority w:val="99"/>
    <w:semiHidden/>
    <w:unhideWhenUsed/>
    <w:rsid w:val="00BB640E"/>
    <w:rPr>
      <w:color w:val="605E5C"/>
      <w:shd w:val="clear" w:color="auto" w:fill="E1DFDD"/>
    </w:rPr>
  </w:style>
  <w:style w:type="table" w:customStyle="1" w:styleId="TableGrid1">
    <w:name w:val="Table Grid1"/>
    <w:basedOn w:val="TableNormal"/>
    <w:next w:val="TableGrid"/>
    <w:uiPriority w:val="39"/>
    <w:rsid w:val="00BB640E"/>
    <w:rPr>
      <w:rFonts w:ascii="Calibri" w:eastAsia="Calibri" w:hAnsi="Calibri" w:cs="Kartik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google.com/search?q=Cross-Border+Payments&amp;sca_esv=5a9c20034849fe20&amp;sxsrf=AE3TifO-9YZhmu3GkGq4MxUYG38cHbgvQw%3A1766403094800&amp;ei=FixJafnVMOXLseMPhq-ssQ8&amp;ved=2ahUKEwjVx_GyjNGRAxWjRWcHHeyJJcoQgK4QegQIAxAF&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26" Type="http://schemas.openxmlformats.org/officeDocument/2006/relationships/image" Target="media/image4.png"/><Relationship Id="rId39" Type="http://schemas.openxmlformats.org/officeDocument/2006/relationships/hyperlink" Target="https://doi.org/10.1016/j.frl.2025.106976" TargetMode="External"/><Relationship Id="rId21" Type="http://schemas.openxmlformats.org/officeDocument/2006/relationships/hyperlink" Target="https://www.google.com/search?q=Account-to-Account+%28A2A%29+Payments&amp;sca_esv=5a9c20034849fe20&amp;sxsrf=AE3TifO-9YZhmu3GkGq4MxUYG38cHbgvQw%3A1766403094800&amp;ei=FixJafnVMOXLseMPhq-ssQ8&amp;ved=2ahUKEwjVx_GyjNGRAxWjRWcHHeyJJcoQgK4QegQIAxAL&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34" Type="http://schemas.openxmlformats.org/officeDocument/2006/relationships/hyperlink" Target="https://doi.org/10.1016%20/j.clsr.2022.105687" TargetMode="External"/><Relationship Id="rId42" Type="http://schemas.openxmlformats.org/officeDocument/2006/relationships/hyperlink" Target="https://doi.org" TargetMode="External"/><Relationship Id="rId47" Type="http://schemas.openxmlformats.org/officeDocument/2006/relationships/hyperlink" Target="https://doi.org/10.1016/j.renene.2022.05.020" TargetMode="External"/><Relationship Id="rId50" Type="http://schemas.openxmlformats.org/officeDocument/2006/relationships/hyperlink" Target="https://doi.org/10.1016/j.ememar.2023.100999" TargetMode="Externa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search?q=Mobile+Wallets&amp;sca_esv=5a9c20034849fe20&amp;sxsrf=AE3TifO-9YZhmu3GkGq4MxUYG38cHbgvQw%3A1766403094800&amp;ei=FixJafnVMOXLseMPhq-ssQ8&amp;ved=2ahUKEwjVx_GyjNGRAxWjRWcHHeyJJcoQgK4QegQIAxAB&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yperlink" Target="https://doi.org/10.1016/j.jfs.2017.10.006" TargetMode="External"/><Relationship Id="rId37" Type="http://schemas.openxmlformats.org/officeDocument/2006/relationships/hyperlink" Target="https://doi.org/10.1016%20/j.jdec.2025.04.002" TargetMode="External"/><Relationship Id="rId40" Type="http://schemas.openxmlformats.org/officeDocument/2006/relationships/hyperlink" Target="https://www.ijfmr.com" TargetMode="External"/><Relationship Id="rId45" Type="http://schemas.openxmlformats.org/officeDocument/2006/relationships/hyperlink" Target="https://doi.org/10.1016/j.apmrv.2022.12.007" TargetMode="External"/><Relationship Id="rId53" Type="http://schemas.openxmlformats.org/officeDocument/2006/relationships/hyperlink" Target="https://doi.org/10.1016/j.jclepro.2025.146595"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google.com/search?q=Payment+Gateways+%26+Aggregators&amp;sca_esv=5a9c20034849fe20&amp;sxsrf=AE3TifO-9YZhmu3GkGq4MxUYG38cHbgvQw%3A1766403094800&amp;ei=FixJafnVMOXLseMPhq-ssQ8&amp;ved=2ahUKEwjVx_GyjNGRAxWjRWcHHeyJJcoQgK4QegQIAxAH&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edocs.unep.org/bitstream/handle/20.500.11822/10603/definitions_concept.pdf?sequence=1&amp;isAllowed=y" TargetMode="External"/><Relationship Id="rId22" Type="http://schemas.openxmlformats.org/officeDocument/2006/relationships/image" Target="media/image1.png"/><Relationship Id="rId27" Type="http://schemas.openxmlformats.org/officeDocument/2006/relationships/image" Target="media/image5.jpeg"/><Relationship Id="rId30" Type="http://schemas.openxmlformats.org/officeDocument/2006/relationships/hyperlink" Target="https://doi.org/10.1016/j.heliyon.2023.e16197" TargetMode="External"/><Relationship Id="rId35" Type="http://schemas.openxmlformats.org/officeDocument/2006/relationships/hyperlink" Target="https://doi.org/10.1016/j.resourpol.2024.104943" TargetMode="External"/><Relationship Id="rId43" Type="http://schemas.openxmlformats.org/officeDocument/2006/relationships/hyperlink" Target="https://doi.org/10.47392/IRJAEM.2024.0319" TargetMode="External"/><Relationship Id="rId48" Type="http://schemas.openxmlformats.org/officeDocument/2006/relationships/hyperlink" Target="https://doi.org/10.1007/S10660-023-09803-4" TargetMode="External"/><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1016/j.apmrv.2024.12.006"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google.com/search?q=Peer-to-Peer+%28P2P%29+Transfers&amp;sca_esv=5a9c20034849fe20&amp;sxsrf=AE3TifO-9YZhmu3GkGq4MxUYG38cHbgvQw%3A1766403094800&amp;ei=FixJafnVMOXLseMPhq-ssQ8&amp;ved=2ahUKEwjVx_GyjNGRAxWjRWcHHeyJJcoQgK4QegQIAxAD&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25" Type="http://schemas.openxmlformats.org/officeDocument/2006/relationships/image" Target="media/image3.png"/><Relationship Id="rId33" Type="http://schemas.openxmlformats.org/officeDocument/2006/relationships/hyperlink" Target="https://doi.org/10.1016/j.jbef.2021.100574" TargetMode="External"/><Relationship Id="rId38" Type="http://schemas.openxmlformats.org/officeDocument/2006/relationships/hyperlink" Target="https://doi.org/10.59640/cbr.v16i1.103-124" TargetMode="External"/><Relationship Id="rId46" Type="http://schemas.openxmlformats.org/officeDocument/2006/relationships/hyperlink" Target="https://doi.org/10.1016/j.jjimei.2024.100252" TargetMode="External"/><Relationship Id="rId59" Type="http://schemas.openxmlformats.org/officeDocument/2006/relationships/theme" Target="theme/theme1.xml"/><Relationship Id="rId20" Type="http://schemas.openxmlformats.org/officeDocument/2006/relationships/hyperlink" Target="https://www.google.com/search?q=Buy+Now%2C+Pay+Later+%28BNPL%29&amp;sca_esv=5a9c20034849fe20&amp;sxsrf=AE3TifO-9YZhmu3GkGq4MxUYG38cHbgvQw%3A1766403094800&amp;ei=FixJafnVMOXLseMPhq-ssQ8&amp;ved=2ahUKEwjVx_GyjNGRAxWjRWcHHeyJJcoQgK4QegQIAxAJ&amp;uact=5&amp;oq=what+is+fintech+based+payment+practices&amp;gs_lp=Egxnd3Mtd2l6LXNlcnAiJ3doYXQgaXMgZmludGVjaCBiYXNlZCBwYXltZW50IHByYWN0aWNlczIIECEYoAEYwwQyCBAhGKABGMMEMggQIRigARjDBDIIECEYoAEYwwRI0StQ2whY9CRwAXgAkAEAmAGsA6AB-xKqAQcyLTQuMy4xuAEDyAEA-AEBmAIHoAKiD8ICCBAAGLADGO8FwgILEAAYgAQYsAMYogTCAgcQIxiwAhgnwgIFEAAY7wXCAggQABiABBiiBMICChAhGKABGMMEGAqYAwCIBgGQBgWSBwkxLjAuMy4yLjGgB8YksgcHMi0zLjIuMbgHmw_CBwUyLTYuMcgHMIAIAA&amp;sclient=gws-wiz-serp&amp;mstk=AUtExfD51zA9tD0NWzIRsUMjLb42F5y0mP3lWGGvmMGYSLYUYfZsNFusca88REf-jwx6RqGn3dMBVdlRKKJIYfqN1y3cnKK0dyZ7oF5IY2jpLbMcQj2qAyT4sF13lXZF-SPFe5-9NhlevL_od-UfGd3pTTH-Y8Hpl9fpXAEXHppkXbCcNRBVMQtjm6blVH7qwezs-xIrNZjLQba16_f5C4Xi6iHE_B1MTJNEkBFz-Fw_JGiw5DDOn_6olUldWydzO8UCM5Up27oH5e43rzH5Ft3HFrhn&amp;csui=3" TargetMode="External"/><Relationship Id="rId41" Type="http://schemas.openxmlformats.org/officeDocument/2006/relationships/hyperlink" Target="https://doi.org/10.1016/j.ssaho.2025.102057"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q=UIDAI+Authentication&amp;sca_esv=0604e909c35766e0&amp;sxsrf=AE3TifNf7j315S6GB0iUPyme-8bXMscnjw%3A1766600682057&amp;ei=6i9MacqbA5na2roPl7200Ag&amp;ved=2ahUKEwi88NLR7NaRAxUos1YBHZgOHqUQgK4QegQIARAB&amp;uact=5&amp;oq=5.%09The+Aadhaar-based+biometric+identification+system++synonym+in+english&amp;gs_lp=Egxnd3Mtd2l6LXNlcnAiSDUuCVRoZSBBYWRoYWFyLWJhc2VkIGJpb21ldHJpYyBpZGVudGlmaWNhdGlvbiBzeXN0ZW0gIHN5bm9ueW0gaW4gZW5nbGlzaEidDVDtBFjtBHABeACQAQCYAbUBoAG1AaoBAzAuMbgBA8gBAPgBAvgBAZgCAaACCMICChAjGLACGLADGCfCAgsQABiABBiwAxiiBMICCBAAGLADGO8FmAMA4gMFEgExIECIBgGQBgaSBwExoAfgArIHALgHAMIHAzItMcgHBoAIAA&amp;sclient=gws-wiz-serp&amp;mstk=AUtExfADL2YFRMXWNlQNWU_5Il2ZMToRJ35AXmWB0cjN1EePPTkkXylxAIEhqxJnStW5sNznNoDDyIHDbTA-I6VaMy-F7FRnY_9p8gLm-hYXvPqBqm-NpvJ60y07CrMQ_WWGw2ARXokVKVS1xLqSX5wxFvMh_pLJwyfrWdAxxwXTPgUhzMCQHpSZIYu_XoOjNv_t72pLryZVZaiqOZMo0CiDsJh5rWN-05qIkok1HHNukhJACQNuHw_Nauy3bA_VbVxo1X0DXFpcjhKpYodlI9zVuQFrWyayxS7JBcl9p16zPtMrLjsxIb_QHjFDjHOD7iMzJwZl-itIxGyonZbegCrYSdGnuK5iJ5F3Qrfr4y3TEw-MCHUKJoXlBjaRfaIcWxWlsiCDJj374pgAqMRFTJFRTw&amp;csui=3" TargetMode="External"/><Relationship Id="rId23" Type="http://schemas.openxmlformats.org/officeDocument/2006/relationships/hyperlink" Target="https://www.google.com/search?q=RACE+framework&amp;sca_esv=0604e909c35766e0&amp;sxsrf=AE3TifMyBcq-x7uwE5z29hy5OFn-KFyvSQ%3A1766601262554&amp;ei=LjJMaYPNIaSo2roPmcfd0Qs&amp;ved=2ahUKEwi355ro79aRAxWCRmwGHTD4GaAQgK4QegQIARAB&amp;uact=5&amp;oq=RACE+framework++synonym+in+english&amp;gs_lp=Egxnd3Mtd2l6LXNlcnAiIlJBQ0UgZnJhbWV3b3JrICBzeW5vbnltIGluIGVuZ2xpc2gyCBAAGIAEGKIEMggQABiABBiiBDIIEAAYgAQYogQyCBAAGIAEGKIESKUSUMwFWMwFcAF4AZABAJgBvQKgAb0CqgEDMy0xuAEDyAEA-AEC-AEBmAICoALYAsICChAAGLADGNYEGEeYAwDiAwUSATEgQIgGAZAGCJIHBTEuMy0xoAeJA7IHAzMtMbgHxgLCBwUyLTEuMcgHEoAIAA&amp;sclient=gws-wiz-serp&amp;mstk=AUtExfAF4gLSKKIcty0LI9ghLajjGDJjayXvQKzlgDZdQQuzP3yT4R9Ss_ypl_6uqV2WL7lvD97fQBHBYsoyqeV-0JadYvfNXe4VydtGXhbcndk4wGGtj-jM1M3Er6R4PXV_j9mgVOv9C2CQ1QgIqkeDz7C5H8QSRa1tGnE-LBmFZ-5z9MZoRj5BxEIzS0rr5UPDOsgUYnrqoVCoNnt8WvBBF9ioLPUW8NcnaI1jX8ZIvj0d1G42AHtcT7z1IAdNU6vnYtU9GjDGcItAsoeOipyp8gcQB8wCEU9nbKHvWiMe-bZVGnB_V-1RXdBKFnghlxvgnS7fUNXsj5DCTgFv7o5qcmbBDTWl1nFm5MmgRBcWV4YEgdmLWWHxSJcBGGSFR1hPaMnz2mclzLTkl_-QTBID5w&amp;csui=3" TargetMode="External"/><Relationship Id="rId28" Type="http://schemas.openxmlformats.org/officeDocument/2006/relationships/image" Target="media/image6.png"/><Relationship Id="rId36" Type="http://schemas.openxmlformats.org/officeDocument/2006/relationships/hyperlink" Target="https://doi.org/10.101%206/j.jfs.201%207.08.001" TargetMode="External"/><Relationship Id="rId49" Type="http://schemas.openxmlformats.org/officeDocument/2006/relationships/hyperlink" Target="https://doi.org/10.1016/j.resourpol.2024.104832" TargetMode="External"/><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hyperlink" Target="https://doi.org/10.1016/j.actpsy.2025.104961" TargetMode="External"/><Relationship Id="rId44" Type="http://schemas.openxmlformats.org/officeDocument/2006/relationships/hyperlink" Target="https://doi.org/10.2139/ssrn.5054029" TargetMode="External"/><Relationship Id="rId52" Type="http://schemas.openxmlformats.org/officeDocument/2006/relationships/hyperlink" Target="https://doi.org/10.1016/j.ribaf.2023.10218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6984C-3480-492E-B24D-F101AE5B0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160</TotalTime>
  <Pages>21</Pages>
  <Words>8177</Words>
  <Characters>46614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54682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1166</cp:lastModifiedBy>
  <cp:revision>142</cp:revision>
  <cp:lastPrinted>2026-04-02T17:52:00Z</cp:lastPrinted>
  <dcterms:created xsi:type="dcterms:W3CDTF">2014-10-25T14:34:00Z</dcterms:created>
  <dcterms:modified xsi:type="dcterms:W3CDTF">2026-04-04T11:07:00Z</dcterms:modified>
</cp:coreProperties>
</file>