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418A7" w14:textId="4783FEE7" w:rsidR="0059013B" w:rsidRPr="00D60AB7" w:rsidRDefault="006C6A8F" w:rsidP="0059013B">
      <w:pPr>
        <w:rPr>
          <w:b/>
          <w:bCs/>
        </w:rPr>
      </w:pPr>
      <w:r w:rsidRPr="006C6A8F">
        <w:rPr>
          <w:b/>
          <w:bCs/>
        </w:rPr>
        <w:t>Experimental validation of a numerical model of heat and moisture transfer implemented with Comsol software</w:t>
      </w:r>
      <w:r w:rsidR="005D1B2D">
        <w:rPr>
          <w:b/>
          <w:bCs/>
        </w:rPr>
        <w:t xml:space="preserve"> </w:t>
      </w:r>
      <w:r w:rsidRPr="006C6A8F">
        <w:rPr>
          <w:b/>
          <w:bCs/>
        </w:rPr>
        <w:t>: Heat and moisture transfer in a bioclimatic building with a domed roof</w:t>
      </w:r>
    </w:p>
    <w:p w14:paraId="7C30FF2B" w14:textId="427507FE" w:rsidR="008B4E20" w:rsidRPr="00303001" w:rsidRDefault="008B4E20" w:rsidP="0059013B">
      <w:pPr>
        <w:spacing w:after="0"/>
        <w:rPr>
          <w:rFonts w:eastAsia="Calibri" w:cs="Times New Roman"/>
          <w:i/>
          <w:iCs/>
          <w:sz w:val="22"/>
        </w:rPr>
      </w:pPr>
      <w:r>
        <w:rPr>
          <w:rFonts w:eastAsia="Calibri" w:cs="Times New Roman"/>
          <w:i/>
          <w:iCs/>
          <w:sz w:val="22"/>
        </w:rPr>
        <w:t xml:space="preserve"> </w:t>
      </w:r>
    </w:p>
    <w:p w14:paraId="38927C95" w14:textId="77777777" w:rsidR="0059013B" w:rsidRPr="0059013B" w:rsidRDefault="0059013B" w:rsidP="0059013B"/>
    <w:p w14:paraId="68F544EB" w14:textId="2AD412FF" w:rsidR="003669FF" w:rsidRDefault="00057849" w:rsidP="004E7752">
      <w:pPr>
        <w:pStyle w:val="Heading1"/>
        <w:numPr>
          <w:ilvl w:val="0"/>
          <w:numId w:val="0"/>
        </w:numPr>
        <w:ind w:left="720" w:hanging="720"/>
      </w:pPr>
      <w:r w:rsidRPr="00057849">
        <w:t>Abstract</w:t>
      </w:r>
    </w:p>
    <w:p w14:paraId="05BC3119" w14:textId="611D29F4" w:rsidR="003669FF" w:rsidRDefault="00244798" w:rsidP="00244798">
      <w:r>
        <w:t xml:space="preserve">The construction sector is one of the most energy-intensive sectors and has one of the greatest environmental impacts, due to chemical materials such as cement used to manufacture concrete blocks and concrete. Earth-based materials, thanks to their high thermal inertia, combined with a well-chosen roof shape—such as domed roofs—offer an alternative for reducing energy consumption and improving thermal comfort. To highlight the thermal and moisture performance of earth-based buildings with domed roofs, we use modeling and numerical simulation. Modeling is a tool that allows for the prediction of physical phenomena within a building, and the modeler must ensure the model’s ability to predict these phenomena accurately prior to any simulation. The objective of this study is to experimentally validate a numerical model describing the coupled heat and moisture transfers in a rammed earth building equipped with a hemispherical dome roof. The numerical model is implemented in the COMSOL Multiphysics software. Site meteorological data, air temperature, relative humidity of the indoor environment, and the temperatures of the internal and external surfaces of the building’s walls for three climatic seasons in Burkina Faso are measured. </w:t>
      </w:r>
      <w:r w:rsidRPr="00244798">
        <w:t>The data acquisition system consists of thermocouples, a solarimeter, and humidity sensors, and the d</w:t>
      </w:r>
      <w:bookmarkStart w:id="0" w:name="_GoBack"/>
      <w:bookmarkEnd w:id="0"/>
      <w:r w:rsidRPr="00244798">
        <w:t>ata are processed using Excel and Origin Pro software. A comparison of the simulated and measured data shows good agreement between the two. Evaluation of the validation metrics shows that the NMBE values range from -5.63% to 0.3%, the CVRMSE from 0.75% to 7.42%, and R² from 76% to 96%. These values comply with the limits proposed in ASHRAE Guideline 14 and demonstrate that the model can be used to reliably simulate internal and external temperature variations in the building while highlighting the effects of the thermal inertia of the building’s walls.</w:t>
      </w:r>
    </w:p>
    <w:p w14:paraId="25E5AD26" w14:textId="76555C5F" w:rsidR="00B05B33" w:rsidRPr="003669FF" w:rsidRDefault="00244798" w:rsidP="003669FF">
      <w:r w:rsidRPr="00244798">
        <w:rPr>
          <w:b/>
          <w:bCs/>
        </w:rPr>
        <w:t>Keywords</w:t>
      </w:r>
      <w:r>
        <w:rPr>
          <w:b/>
          <w:bCs/>
        </w:rPr>
        <w:t xml:space="preserve"> </w:t>
      </w:r>
      <w:r w:rsidRPr="00244798">
        <w:rPr>
          <w:b/>
          <w:bCs/>
        </w:rPr>
        <w:t>:</w:t>
      </w:r>
      <w:r w:rsidR="00325399">
        <w:t xml:space="preserve"> </w:t>
      </w:r>
      <w:r w:rsidRPr="00244798">
        <w:t>Thermal inertia</w:t>
      </w:r>
      <w:r>
        <w:t xml:space="preserve"> </w:t>
      </w:r>
      <w:r w:rsidRPr="00244798">
        <w:t>; thermal comfort</w:t>
      </w:r>
      <w:r>
        <w:t xml:space="preserve"> </w:t>
      </w:r>
      <w:r w:rsidRPr="00244798">
        <w:t>; thermal performance</w:t>
      </w:r>
      <w:r>
        <w:t xml:space="preserve"> </w:t>
      </w:r>
      <w:r w:rsidRPr="00244798">
        <w:t>; modeling</w:t>
      </w:r>
      <w:r>
        <w:t xml:space="preserve"> </w:t>
      </w:r>
      <w:r w:rsidRPr="00244798">
        <w:t>; numerical simulation</w:t>
      </w:r>
      <w:r>
        <w:t xml:space="preserve"> </w:t>
      </w:r>
      <w:r w:rsidRPr="00244798">
        <w:t>; COMSOL Multiphysics.</w:t>
      </w:r>
      <w:r w:rsidR="00BC6B60">
        <w:t xml:space="preserve"> </w:t>
      </w:r>
    </w:p>
    <w:p w14:paraId="130E4CA4" w14:textId="6F06AF8E" w:rsidR="006116FA" w:rsidRDefault="003669FF" w:rsidP="005638E2">
      <w:pPr>
        <w:pStyle w:val="Heading1"/>
      </w:pPr>
      <w:r w:rsidRPr="006229B8">
        <w:t>I</w:t>
      </w:r>
      <w:r w:rsidR="00CE2A88">
        <w:t xml:space="preserve">ntroduction </w:t>
      </w:r>
      <w:r w:rsidRPr="006229B8">
        <w:t xml:space="preserve"> </w:t>
      </w:r>
    </w:p>
    <w:p w14:paraId="792C9761" w14:textId="77777777" w:rsidR="00EE63EB" w:rsidRPr="00EE63EB" w:rsidRDefault="00EE63EB" w:rsidP="00EE63EB">
      <w:pPr>
        <w:rPr>
          <w:rFonts w:cs="Times New Roman"/>
        </w:rPr>
      </w:pPr>
      <w:r w:rsidRPr="00EE63EB">
        <w:rPr>
          <w:rFonts w:cs="Times New Roman"/>
        </w:rPr>
        <w:t xml:space="preserve">Burkina Faso is a Sahelian country characterized by high temperatures (reaching up to 45°C), where building designs—modeled after Western standards—require cooling systems that consume large amounts of energy. Electricity consumption for air conditioning alone accounts for 30 to 70% of the population’s total energy consumption </w:t>
      </w:r>
      <w:r w:rsidRPr="00CA6A88">
        <w:rPr>
          <w:rFonts w:cs="Times New Roman"/>
          <w:b/>
          <w:bCs/>
        </w:rPr>
        <w:t>[1]</w:t>
      </w:r>
      <w:r w:rsidRPr="00EE63EB">
        <w:rPr>
          <w:rFonts w:cs="Times New Roman"/>
        </w:rPr>
        <w:t xml:space="preserve">. The main reason for this increase in energy consumption is the pursuit of comfort, primarily thermal comfort within the </w:t>
      </w:r>
      <w:proofErr w:type="gramStart"/>
      <w:r w:rsidRPr="00EE63EB">
        <w:rPr>
          <w:rFonts w:cs="Times New Roman"/>
        </w:rPr>
        <w:t>home</w:t>
      </w:r>
      <w:proofErr w:type="gramEnd"/>
      <w:r w:rsidRPr="00EE63EB">
        <w:rPr>
          <w:rFonts w:cs="Times New Roman"/>
        </w:rPr>
        <w:t xml:space="preserve">. </w:t>
      </w:r>
    </w:p>
    <w:p w14:paraId="01E98F18" w14:textId="42A50B9E" w:rsidR="00EE63EB" w:rsidRPr="00EE63EB" w:rsidRDefault="00EE63EB" w:rsidP="00EE63EB">
      <w:pPr>
        <w:rPr>
          <w:rFonts w:cs="Times New Roman"/>
        </w:rPr>
      </w:pPr>
      <w:r w:rsidRPr="00EE63EB">
        <w:rPr>
          <w:rFonts w:cs="Times New Roman"/>
        </w:rPr>
        <w:t xml:space="preserve">Taking thermal comfort into account in building design is important not only for the quality of indoor environments but also for the amount of energy required to power climate control systems </w:t>
      </w:r>
      <w:r w:rsidRPr="00CA6A88">
        <w:rPr>
          <w:rFonts w:cs="Times New Roman"/>
          <w:b/>
          <w:bCs/>
        </w:rPr>
        <w:t>[2]</w:t>
      </w:r>
      <w:r w:rsidRPr="00EE63EB">
        <w:rPr>
          <w:rFonts w:cs="Times New Roman"/>
        </w:rPr>
        <w:t xml:space="preserve">. One of the conditions for achieving thermal comfort in housing is the use of bio-based materials combined with sound bioclimatic design.  It is therefore imperative to develop construction techniques suited to the Sahelian context by making the best use of available local resources. A good combination of bio-based materials, the shape of the building envelope, and the roof design could help improve indoor thermal comfort. According to a study conducted by </w:t>
      </w:r>
      <w:r w:rsidRPr="00CA6A88">
        <w:rPr>
          <w:rFonts w:cs="Times New Roman"/>
          <w:b/>
          <w:bCs/>
        </w:rPr>
        <w:lastRenderedPageBreak/>
        <w:t>[3]</w:t>
      </w:r>
      <w:r w:rsidRPr="00EE63EB">
        <w:rPr>
          <w:rFonts w:cs="Times New Roman"/>
        </w:rPr>
        <w:t xml:space="preserve">, thermal comfort can be achieved through a judicious choice of building materials. Earthen materials offer an alternative to modern materials, as several studies in the Sahelian region have shown. </w:t>
      </w:r>
      <w:r w:rsidRPr="00CA6A88">
        <w:rPr>
          <w:rFonts w:cs="Times New Roman"/>
          <w:b/>
          <w:bCs/>
        </w:rPr>
        <w:t>[4]</w:t>
      </w:r>
      <w:r w:rsidRPr="00EE63EB">
        <w:rPr>
          <w:rFonts w:cs="Times New Roman"/>
        </w:rPr>
        <w:t xml:space="preserve">, </w:t>
      </w:r>
      <w:r w:rsidRPr="00CA6A88">
        <w:rPr>
          <w:rFonts w:cs="Times New Roman"/>
          <w:b/>
          <w:bCs/>
        </w:rPr>
        <w:t>[5]</w:t>
      </w:r>
      <w:r w:rsidRPr="00EE63EB">
        <w:rPr>
          <w:rFonts w:cs="Times New Roman"/>
        </w:rPr>
        <w:t xml:space="preserve">, </w:t>
      </w:r>
      <w:r w:rsidRPr="00CA6A88">
        <w:rPr>
          <w:rFonts w:cs="Times New Roman"/>
          <w:b/>
          <w:bCs/>
        </w:rPr>
        <w:t>[6]</w:t>
      </w:r>
      <w:r w:rsidRPr="00EE63EB">
        <w:rPr>
          <w:rFonts w:cs="Times New Roman"/>
        </w:rPr>
        <w:t xml:space="preserve">, </w:t>
      </w:r>
      <w:r w:rsidRPr="00CA6A88">
        <w:rPr>
          <w:rFonts w:cs="Times New Roman"/>
          <w:b/>
          <w:bCs/>
        </w:rPr>
        <w:t>[7]</w:t>
      </w:r>
      <w:r w:rsidRPr="00EE63EB">
        <w:rPr>
          <w:rFonts w:cs="Times New Roman"/>
        </w:rPr>
        <w:t xml:space="preserve">, and </w:t>
      </w:r>
      <w:r w:rsidRPr="00CA6A88">
        <w:rPr>
          <w:rFonts w:cs="Times New Roman"/>
          <w:b/>
          <w:bCs/>
        </w:rPr>
        <w:t>[8]</w:t>
      </w:r>
      <w:r w:rsidRPr="00EE63EB">
        <w:rPr>
          <w:rFonts w:cs="Times New Roman"/>
        </w:rPr>
        <w:t xml:space="preserve"> have demonstrated in their work that buildings constructed with local materials (adobe, compressed earth blocks, cut laterite blocks) exhibit better thermal performance than those built with materials such as cement blocks.</w:t>
      </w:r>
      <w:r w:rsidR="00D60522">
        <w:rPr>
          <w:rFonts w:cs="Times New Roman"/>
          <w:bCs/>
        </w:rPr>
        <w:t xml:space="preserve"> </w:t>
      </w:r>
      <w:r w:rsidRPr="00EE63EB">
        <w:t xml:space="preserve">Roofs account for 50% of cooling needs in countries with hot climates. Efforts must be made to reduce the cooling demands generated by roofs and improve indoor comfort in countries with hot climates. Bioclimatic buildings with domed roofs are commonly constructed in the Middle East and certain North African countries due to their ability to limit heat gain. Buildings with domed roofs are rarely found, if at all, in the Sahel region. These types of buildings have been the subject of several studies aimed at highlighting their thermal and solar performance. In their study, Victor Gomez-Munoz et al. </w:t>
      </w:r>
      <w:r w:rsidRPr="00CA6A88">
        <w:rPr>
          <w:b/>
          <w:bCs/>
        </w:rPr>
        <w:t>[9]</w:t>
      </w:r>
      <w:r w:rsidRPr="00EE63EB">
        <w:t xml:space="preserve"> evaluated the thermal performance and the immediate effect of self-shading of a hemispherical dome roof. The results were compared to the solar flux received by the flat roof of a modern low-cost dwelling in Mexico. They found that the hemispherical dome receives approximately 35% less energy than flat roofs, in addition to offering other advantages, such as higher ceiling heights and ventilation possibilities. The Sahel region is located in a very sunny area, and domed roofs could help, due to their self-shading properties, to reduce the amount of heat absorbed by them. The maximum indoor air temperature can then be reduced, as shown by Ahmadreza K. Faghib et al.</w:t>
      </w:r>
      <w:r w:rsidR="00CA6A88">
        <w:t xml:space="preserve"> </w:t>
      </w:r>
      <w:r w:rsidRPr="00CA6A88">
        <w:rPr>
          <w:b/>
          <w:bCs/>
        </w:rPr>
        <w:t>[10]</w:t>
      </w:r>
      <w:r w:rsidRPr="00EE63EB">
        <w:t xml:space="preserve">. </w:t>
      </w:r>
      <w:r w:rsidRPr="00EE63EB">
        <w:rPr>
          <w:rFonts w:cs="Times New Roman"/>
        </w:rPr>
        <w:t xml:space="preserve">They studied the thermal performance of domed roofs to determine how they can help reduce maximum indoor air temperatures during hot seasons. The study’s results show that buildings with domed roofs perform better than those with flat roofs. In addition to architectural solutions, a building’s thermal performance can be improved through effective management of heat, moisture, and air exchange within the building.  </w:t>
      </w:r>
    </w:p>
    <w:p w14:paraId="33C1EB01" w14:textId="77777777" w:rsidR="00EE63EB" w:rsidRDefault="00EE63EB" w:rsidP="00EE63EB">
      <w:pPr>
        <w:rPr>
          <w:rFonts w:cs="Times New Roman"/>
        </w:rPr>
      </w:pPr>
      <w:r w:rsidRPr="00EE63EB">
        <w:rPr>
          <w:rFonts w:cs="Times New Roman"/>
        </w:rPr>
        <w:t xml:space="preserve">A building’s thermal and hygrometric performance depends largely on heat and moisture exchange between its walls and the environment. Modeling these transfers is an essential tool for predicting a building’s thermal behavior and guiding design choices. However, to ensure the reliability of these predictions, it is essential to validate the numerical models. Numerical models can be validated by comparing model results with experimental data. Experimental validation is the only validation method that allows for the closest approximation to reality.  </w:t>
      </w:r>
    </w:p>
    <w:p w14:paraId="7FC43008" w14:textId="1C247762" w:rsidR="006116FA" w:rsidRDefault="00EE63EB" w:rsidP="00EE63EB">
      <w:r w:rsidRPr="00EE63EB">
        <w:t>This study is part of that effort. It aims to validate a numerical model describing the coupled heat and moisture transfers in a rammed-earth building with a hemispherical dome roof. The model is compared with experimental measurements taken on-site to assess its ability to reproduce variations in temperature and relative humidity inside the building. The results, presented in the following sections, show good agreement between experimental and numerical data. This validation is a key step before the model can be used in parametric studies or predictive simulations</w:t>
      </w:r>
      <w:r w:rsidR="004E63C2">
        <w:t>.</w:t>
      </w:r>
    </w:p>
    <w:p w14:paraId="6C8CDFFB" w14:textId="4B796C85" w:rsidR="00986658" w:rsidRDefault="00EA12B3" w:rsidP="005638E2">
      <w:pPr>
        <w:pStyle w:val="Heading1"/>
      </w:pPr>
      <w:r w:rsidRPr="00EA12B3">
        <w:t>Materials and Methods</w:t>
      </w:r>
    </w:p>
    <w:p w14:paraId="63FE72FD" w14:textId="0B16E5A0" w:rsidR="00AD018A" w:rsidRDefault="00546424" w:rsidP="00546424">
      <w:pPr>
        <w:pStyle w:val="Heading2"/>
      </w:pPr>
      <w:r>
        <w:t xml:space="preserve">             </w:t>
      </w:r>
      <w:r w:rsidR="00986658">
        <w:t xml:space="preserve">II.1. </w:t>
      </w:r>
      <w:r w:rsidR="00EA12B3" w:rsidRPr="00EA12B3">
        <w:t>Experimental setup and measurement protocol</w:t>
      </w:r>
    </w:p>
    <w:p w14:paraId="7BCC949C" w14:textId="23532D32" w:rsidR="009B0EED" w:rsidRDefault="007A7A40" w:rsidP="009B0EED">
      <w:pPr>
        <w:rPr>
          <w:rFonts w:eastAsia="Calibri" w:cs="Times New Roman"/>
        </w:rPr>
      </w:pPr>
      <w:r w:rsidRPr="007A7A40">
        <w:t xml:space="preserve">The experimental setup used in this study is identical to the one described in detail in [8] (Kaboré et al.) (Figure 1 and Figure 2). It is a bioclimatic building constructed using the Nubian vault construction technique combined with modern construction methods, incorporating modern materials such as cement, plastic sheeting, paint, etc. Local materials account for 90% of the construction, with modern materials making up the remaining 10%. The objective is to ensure the structural durability of the building. The walls are octagonal in shape, and the roof </w:t>
      </w:r>
      <w:r w:rsidRPr="007A7A40">
        <w:lastRenderedPageBreak/>
        <w:t>is domed (semi-hemispherical vault). The walls and domed roof are constructed with adobe bricks (made of clay and kenaf fibers). The interior volume of the dwelling is 20.66 m³, comprising 6.66 m³ for the interior space of the dome and 14 m³ for the interior space of the walls. Type K and J thermocouples were installed on the external and internal surfaces of the eight (08) walls, as well as at several points on the domed roof, to measure surface temperatures.</w:t>
      </w:r>
      <w:r w:rsidR="007E7280">
        <w:rPr>
          <w:rFonts w:eastAsia="Calibri" w:cs="Times New Roman"/>
        </w:rPr>
        <w:t xml:space="preserve"> </w:t>
      </w:r>
      <w:r w:rsidRPr="007A7A40">
        <w:rPr>
          <w:rFonts w:eastAsia="Calibri" w:cs="Times New Roman"/>
        </w:rPr>
        <w:t xml:space="preserve">To measure the external and internal ambient temperatures of the bioclimatic building, three Type J thermocouples are placed at a minimum height of 1.5 m above the floor. The various thermocouples are connected to a data acquisition module consisting of two data </w:t>
      </w:r>
      <w:proofErr w:type="gramStart"/>
      <w:r w:rsidRPr="007A7A40">
        <w:rPr>
          <w:rFonts w:eastAsia="Calibri" w:cs="Times New Roman"/>
        </w:rPr>
        <w:t>loggers:</w:t>
      </w:r>
      <w:proofErr w:type="gramEnd"/>
      <w:r w:rsidRPr="007A7A40">
        <w:rPr>
          <w:rFonts w:eastAsia="Calibri" w:cs="Times New Roman"/>
        </w:rPr>
        <w:t xml:space="preserve"> a “GRAPHEC Corporation” Midi-Logger GL220 with 10 channels and a “GRAPHEC Corporation” Midi-Logger GL840 with 20 channels.  The humidity of the external and internal environments is measured using two humidity sensors, which are self-contained and independent of one another, and placed at a minimum height of 1.5 m above the floor. The data loggers are configured according to the different types of thermocouples, Type K or Type J.</w:t>
      </w:r>
      <w:r w:rsidR="004C02C6">
        <w:rPr>
          <w:rFonts w:eastAsia="Calibri" w:cs="Times New Roman"/>
        </w:rPr>
        <w:t xml:space="preserve"> </w:t>
      </w:r>
      <w:r w:rsidRPr="007A7A40">
        <w:rPr>
          <w:rFonts w:eastAsia="Calibri" w:cs="Times New Roman"/>
        </w:rPr>
        <w:t>The data loggers and humidity meters, set to 5-minute intervals, are started simultaneously to ensure that the various data points are recorded at the same time. At the end of the measurement period (from April 23, 2024, to May 5, 2024), the data is retrieved in CSV format using USB drives, then preprocessed in Excel, and finally processed using Origin Pro software.</w:t>
      </w:r>
    </w:p>
    <w:p w14:paraId="68C912F3" w14:textId="77777777" w:rsidR="00BF462C" w:rsidRDefault="00BF462C" w:rsidP="009B0EED">
      <w:pPr>
        <w:rPr>
          <w:rFonts w:eastAsia="Calibri"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F462C" w14:paraId="15EA74E4" w14:textId="77777777" w:rsidTr="000074D3">
        <w:trPr>
          <w:trHeight w:val="299"/>
          <w:jc w:val="center"/>
        </w:trPr>
        <w:tc>
          <w:tcPr>
            <w:tcW w:w="4531" w:type="dxa"/>
            <w:vAlign w:val="center"/>
          </w:tcPr>
          <w:p w14:paraId="729FF6C8" w14:textId="66427FA2" w:rsidR="00BF462C" w:rsidRPr="00BF462C" w:rsidRDefault="00BF462C" w:rsidP="00BF462C">
            <w:pPr>
              <w:keepNext/>
              <w:jc w:val="center"/>
            </w:pPr>
            <w:r w:rsidRPr="00BF462C">
              <w:rPr>
                <w:rFonts w:eastAsia="Calibri" w:cs="Times New Roman"/>
                <w:noProof/>
              </w:rPr>
              <w:drawing>
                <wp:inline distT="0" distB="0" distL="0" distR="0" wp14:anchorId="66C3B781" wp14:editId="61AC9DF5">
                  <wp:extent cx="1794933" cy="2072587"/>
                  <wp:effectExtent l="0" t="0" r="0" b="4445"/>
                  <wp:docPr id="2036634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34209" name=""/>
                          <pic:cNvPicPr/>
                        </pic:nvPicPr>
                        <pic:blipFill>
                          <a:blip r:embed="rId8"/>
                          <a:stretch>
                            <a:fillRect/>
                          </a:stretch>
                        </pic:blipFill>
                        <pic:spPr>
                          <a:xfrm>
                            <a:off x="0" y="0"/>
                            <a:ext cx="1825280" cy="2107629"/>
                          </a:xfrm>
                          <a:prstGeom prst="rect">
                            <a:avLst/>
                          </a:prstGeom>
                        </pic:spPr>
                      </pic:pic>
                    </a:graphicData>
                  </a:graphic>
                </wp:inline>
              </w:drawing>
            </w:r>
          </w:p>
        </w:tc>
        <w:tc>
          <w:tcPr>
            <w:tcW w:w="4531" w:type="dxa"/>
            <w:vAlign w:val="center"/>
          </w:tcPr>
          <w:p w14:paraId="51BB34EE" w14:textId="135835A3" w:rsidR="00BF462C" w:rsidRDefault="00B306F7" w:rsidP="00BF462C">
            <w:pPr>
              <w:jc w:val="center"/>
              <w:rPr>
                <w:rFonts w:eastAsia="Calibri" w:cs="Times New Roman"/>
              </w:rPr>
            </w:pPr>
            <w:r w:rsidRPr="00B306F7">
              <w:rPr>
                <w:rFonts w:eastAsia="Calibri" w:cs="Times New Roman"/>
                <w:noProof/>
              </w:rPr>
              <w:drawing>
                <wp:inline distT="0" distB="0" distL="0" distR="0" wp14:anchorId="3A0E5DB8" wp14:editId="5F95AFDB">
                  <wp:extent cx="2016608" cy="2004906"/>
                  <wp:effectExtent l="0" t="0" r="3175" b="0"/>
                  <wp:docPr id="3498410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41033" name=""/>
                          <pic:cNvPicPr/>
                        </pic:nvPicPr>
                        <pic:blipFill>
                          <a:blip r:embed="rId9"/>
                          <a:stretch>
                            <a:fillRect/>
                          </a:stretch>
                        </pic:blipFill>
                        <pic:spPr>
                          <a:xfrm>
                            <a:off x="0" y="0"/>
                            <a:ext cx="2029526" cy="2017749"/>
                          </a:xfrm>
                          <a:prstGeom prst="rect">
                            <a:avLst/>
                          </a:prstGeom>
                        </pic:spPr>
                      </pic:pic>
                    </a:graphicData>
                  </a:graphic>
                </wp:inline>
              </w:drawing>
            </w:r>
          </w:p>
        </w:tc>
      </w:tr>
      <w:tr w:rsidR="00BF462C" w14:paraId="461DC748" w14:textId="77777777" w:rsidTr="000074D3">
        <w:trPr>
          <w:trHeight w:val="298"/>
          <w:jc w:val="center"/>
        </w:trPr>
        <w:tc>
          <w:tcPr>
            <w:tcW w:w="4531" w:type="dxa"/>
            <w:vAlign w:val="center"/>
          </w:tcPr>
          <w:p w14:paraId="586367B1" w14:textId="54EF16CC" w:rsidR="00BF462C" w:rsidRPr="000074D3" w:rsidRDefault="005B5B97" w:rsidP="00BF462C">
            <w:pPr>
              <w:jc w:val="center"/>
              <w:rPr>
                <w:rFonts w:eastAsia="Calibri" w:cs="Times New Roman"/>
                <w:b/>
                <w:bCs/>
              </w:rPr>
            </w:pPr>
            <w:r w:rsidRPr="005B5B97">
              <w:rPr>
                <w:b/>
                <w:bCs/>
              </w:rPr>
              <w:t xml:space="preserve">Figure </w:t>
            </w:r>
            <w:proofErr w:type="gramStart"/>
            <w:r w:rsidRPr="005B5B97">
              <w:rPr>
                <w:b/>
                <w:bCs/>
              </w:rPr>
              <w:t>1:</w:t>
            </w:r>
            <w:proofErr w:type="gramEnd"/>
            <w:r w:rsidRPr="005B5B97">
              <w:rPr>
                <w:b/>
                <w:bCs/>
              </w:rPr>
              <w:t xml:space="preserve"> View from the south side of the building</w:t>
            </w:r>
            <w:r w:rsidR="00B306F7" w:rsidRPr="000074D3">
              <w:rPr>
                <w:b/>
                <w:bCs/>
              </w:rPr>
              <w:t xml:space="preserve"> </w:t>
            </w:r>
          </w:p>
        </w:tc>
        <w:tc>
          <w:tcPr>
            <w:tcW w:w="4531" w:type="dxa"/>
            <w:vAlign w:val="center"/>
          </w:tcPr>
          <w:p w14:paraId="0B33324F" w14:textId="30433A01" w:rsidR="00BF462C" w:rsidRPr="000074D3" w:rsidRDefault="005B5B97" w:rsidP="00BF462C">
            <w:pPr>
              <w:jc w:val="center"/>
              <w:rPr>
                <w:rFonts w:eastAsia="Calibri" w:cs="Times New Roman"/>
                <w:b/>
                <w:bCs/>
              </w:rPr>
            </w:pPr>
            <w:r w:rsidRPr="005B5B97">
              <w:rPr>
                <w:b/>
                <w:bCs/>
              </w:rPr>
              <w:t xml:space="preserve">Figure </w:t>
            </w:r>
            <w:proofErr w:type="gramStart"/>
            <w:r w:rsidRPr="005B5B97">
              <w:rPr>
                <w:b/>
                <w:bCs/>
              </w:rPr>
              <w:t>2:</w:t>
            </w:r>
            <w:proofErr w:type="gramEnd"/>
            <w:r w:rsidRPr="005B5B97">
              <w:rPr>
                <w:b/>
                <w:bCs/>
              </w:rPr>
              <w:t xml:space="preserve"> Views of the building from the north, northwest, and northeast</w:t>
            </w:r>
          </w:p>
        </w:tc>
      </w:tr>
    </w:tbl>
    <w:p w14:paraId="772BCD89" w14:textId="77777777" w:rsidR="00BF462C" w:rsidRDefault="00BF462C" w:rsidP="009B0EED">
      <w:pPr>
        <w:rPr>
          <w:rFonts w:eastAsia="Calibri" w:cs="Times New Roman"/>
        </w:rPr>
      </w:pPr>
    </w:p>
    <w:p w14:paraId="4DF241B3" w14:textId="3A3494EC" w:rsidR="00D32C86" w:rsidRDefault="007A7A40" w:rsidP="00D32C86">
      <w:r w:rsidRPr="007A7A40">
        <w:t>The thermophysical properties of the adobe bricks (clay + kenaf fibers) used to construct the walls and the domed roof were measured using a KD2-Pro device. The thermophysical properties obtained from the thermophysical characterization of the two types of clay bricks reinforced with kenaf fibers are listed in Table 1.</w:t>
      </w:r>
    </w:p>
    <w:p w14:paraId="27A3A2E8" w14:textId="156FFEE9" w:rsidR="00D32C86" w:rsidRPr="002430E0" w:rsidRDefault="005B5B97" w:rsidP="00D32C86">
      <w:pPr>
        <w:spacing w:after="0"/>
        <w:rPr>
          <w:rFonts w:eastAsia="Times New Roman" w:cs="Times New Roman"/>
          <w:b/>
          <w:bCs/>
          <w:szCs w:val="24"/>
          <w:lang w:eastAsia="fr-FR"/>
        </w:rPr>
      </w:pPr>
      <w:r w:rsidRPr="005B5B97">
        <w:rPr>
          <w:rFonts w:eastAsia="Times New Roman" w:cs="Times New Roman"/>
          <w:b/>
          <w:bCs/>
          <w:szCs w:val="24"/>
          <w:lang w:eastAsia="fr-FR"/>
        </w:rPr>
        <w:t xml:space="preserve">Table </w:t>
      </w:r>
      <w:proofErr w:type="gramStart"/>
      <w:r w:rsidRPr="005B5B97">
        <w:rPr>
          <w:rFonts w:eastAsia="Times New Roman" w:cs="Times New Roman"/>
          <w:b/>
          <w:bCs/>
          <w:szCs w:val="24"/>
          <w:lang w:eastAsia="fr-FR"/>
        </w:rPr>
        <w:t>1:</w:t>
      </w:r>
      <w:proofErr w:type="gramEnd"/>
      <w:r w:rsidRPr="005B5B97">
        <w:rPr>
          <w:rFonts w:eastAsia="Times New Roman" w:cs="Times New Roman"/>
          <w:b/>
          <w:bCs/>
          <w:szCs w:val="24"/>
          <w:lang w:eastAsia="fr-FR"/>
        </w:rPr>
        <w:t xml:space="preserve"> Thermophysical Properties of Adobe Bricks</w:t>
      </w:r>
    </w:p>
    <w:tbl>
      <w:tblPr>
        <w:tblStyle w:val="PlainTable2"/>
        <w:tblW w:w="9652" w:type="dxa"/>
        <w:tblLook w:val="04A0" w:firstRow="1" w:lastRow="0" w:firstColumn="1" w:lastColumn="0" w:noHBand="0" w:noVBand="1"/>
      </w:tblPr>
      <w:tblGrid>
        <w:gridCol w:w="2547"/>
        <w:gridCol w:w="2551"/>
        <w:gridCol w:w="2376"/>
        <w:gridCol w:w="2178"/>
      </w:tblGrid>
      <w:tr w:rsidR="00D32C86" w:rsidRPr="002430E0" w14:paraId="371F72CA" w14:textId="77777777" w:rsidTr="00AE6DE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47" w:type="dxa"/>
          </w:tcPr>
          <w:p w14:paraId="4BAD68AF" w14:textId="77777777" w:rsidR="00D32C86" w:rsidRPr="002430E0" w:rsidRDefault="00D32C86" w:rsidP="00AE6DE7">
            <w:pPr>
              <w:rPr>
                <w:rFonts w:cs="Times New Roman"/>
                <w:szCs w:val="24"/>
                <w:lang w:eastAsia="fr-FR"/>
              </w:rPr>
            </w:pPr>
          </w:p>
        </w:tc>
        <w:tc>
          <w:tcPr>
            <w:tcW w:w="2551" w:type="dxa"/>
          </w:tcPr>
          <w:p w14:paraId="502E8ABD" w14:textId="66B2B555" w:rsidR="00D32C86" w:rsidRPr="002430E0" w:rsidRDefault="005B5B97" w:rsidP="00AE6DE7">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5B5B97">
              <w:rPr>
                <w:rFonts w:cs="Times New Roman"/>
                <w:szCs w:val="24"/>
                <w:lang w:eastAsia="fr-FR"/>
              </w:rPr>
              <w:t>Thermal conductivity</w:t>
            </w:r>
            <w:r w:rsidR="00D32C86" w:rsidRPr="002430E0">
              <w:rPr>
                <w:rFonts w:cs="Times New Roman"/>
                <w:b w:val="0"/>
                <w:bCs w:val="0"/>
                <w:kern w:val="2"/>
                <w:position w:val="-10"/>
                <w:szCs w:val="24"/>
                <w:lang w:eastAsia="fr-FR"/>
                <w14:ligatures w14:val="standardContextual"/>
              </w:rPr>
              <w:object w:dxaOrig="960" w:dyaOrig="340" w14:anchorId="63850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17.15pt" o:ole="">
                  <v:imagedata r:id="rId10" o:title=""/>
                </v:shape>
                <o:OLEObject Type="Embed" ProgID="Equation.DSMT4" ShapeID="_x0000_i1025" DrawAspect="Content" ObjectID="_1837166366" r:id="rId11"/>
              </w:object>
            </w:r>
          </w:p>
        </w:tc>
        <w:tc>
          <w:tcPr>
            <w:tcW w:w="2376" w:type="dxa"/>
          </w:tcPr>
          <w:p w14:paraId="5A3A8AFE" w14:textId="7A20E02A" w:rsidR="00D32C86" w:rsidRPr="002430E0" w:rsidRDefault="005B5B97" w:rsidP="00AE6DE7">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5B5B97">
              <w:rPr>
                <w:rFonts w:cs="Times New Roman"/>
                <w:szCs w:val="24"/>
                <w:lang w:eastAsia="fr-FR"/>
              </w:rPr>
              <w:t>Heat capacity</w:t>
            </w:r>
            <w:r w:rsidR="00D32C86" w:rsidRPr="002430E0">
              <w:rPr>
                <w:rFonts w:cs="Times New Roman"/>
                <w:b w:val="0"/>
                <w:bCs w:val="0"/>
                <w:kern w:val="2"/>
                <w:position w:val="-10"/>
                <w:szCs w:val="24"/>
                <w:lang w:eastAsia="fr-FR"/>
                <w14:ligatures w14:val="standardContextual"/>
              </w:rPr>
              <w:object w:dxaOrig="960" w:dyaOrig="340" w14:anchorId="011734A7">
                <v:shape id="_x0000_i1026" type="#_x0000_t75" style="width:50.55pt;height:17.15pt" o:ole="">
                  <v:imagedata r:id="rId12" o:title=""/>
                </v:shape>
                <o:OLEObject Type="Embed" ProgID="Equation.DSMT4" ShapeID="_x0000_i1026" DrawAspect="Content" ObjectID="_1837166367" r:id="rId13"/>
              </w:object>
            </w:r>
          </w:p>
        </w:tc>
        <w:tc>
          <w:tcPr>
            <w:tcW w:w="2178" w:type="dxa"/>
          </w:tcPr>
          <w:p w14:paraId="12F316FB" w14:textId="3E890C29" w:rsidR="00D32C86" w:rsidRPr="002430E0" w:rsidRDefault="005B5B97" w:rsidP="00AE6DE7">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5B5B97">
              <w:rPr>
                <w:rFonts w:cs="Times New Roman"/>
                <w:szCs w:val="24"/>
                <w:lang w:eastAsia="fr-FR"/>
              </w:rPr>
              <w:t>Density</w:t>
            </w:r>
          </w:p>
          <w:p w14:paraId="12C55375" w14:textId="77777777" w:rsidR="00D32C86" w:rsidRPr="002430E0" w:rsidRDefault="00D32C86" w:rsidP="00AE6DE7">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b w:val="0"/>
                <w:bCs w:val="0"/>
                <w:kern w:val="2"/>
                <w:position w:val="-10"/>
                <w:szCs w:val="24"/>
                <w:lang w:eastAsia="fr-FR"/>
                <w14:ligatures w14:val="standardContextual"/>
              </w:rPr>
              <w:object w:dxaOrig="960" w:dyaOrig="360" w14:anchorId="724B92E7">
                <v:shape id="_x0000_i1027" type="#_x0000_t75" style="width:50.55pt;height:17.15pt" o:ole="">
                  <v:imagedata r:id="rId14" o:title=""/>
                </v:shape>
                <o:OLEObject Type="Embed" ProgID="Equation.DSMT4" ShapeID="_x0000_i1027" DrawAspect="Content" ObjectID="_1837166368" r:id="rId15"/>
              </w:object>
            </w:r>
          </w:p>
        </w:tc>
      </w:tr>
      <w:tr w:rsidR="00D32C86" w:rsidRPr="002430E0" w14:paraId="2000F095" w14:textId="77777777" w:rsidTr="00AE6DE7">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47" w:type="dxa"/>
          </w:tcPr>
          <w:p w14:paraId="4C838D91" w14:textId="37B651A3" w:rsidR="00D32C86" w:rsidRPr="002430E0" w:rsidRDefault="005B5B97" w:rsidP="00AE6DE7">
            <w:pPr>
              <w:jc w:val="center"/>
              <w:rPr>
                <w:rFonts w:cs="Times New Roman"/>
                <w:szCs w:val="24"/>
                <w:lang w:eastAsia="fr-FR"/>
              </w:rPr>
            </w:pPr>
            <w:r w:rsidRPr="005B5B97">
              <w:rPr>
                <w:rFonts w:cs="Times New Roman"/>
                <w:szCs w:val="24"/>
                <w:lang w:eastAsia="fr-FR"/>
              </w:rPr>
              <w:t>Large-sized Adobe</w:t>
            </w:r>
          </w:p>
        </w:tc>
        <w:tc>
          <w:tcPr>
            <w:tcW w:w="2551" w:type="dxa"/>
          </w:tcPr>
          <w:p w14:paraId="6DDAD9E0" w14:textId="77777777" w:rsidR="00D32C86" w:rsidRPr="002430E0" w:rsidRDefault="00D32C86" w:rsidP="00AE6DE7">
            <w:pPr>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fr-FR"/>
              </w:rPr>
            </w:pPr>
            <w:r w:rsidRPr="002430E0">
              <w:rPr>
                <w:rFonts w:cs="Times New Roman"/>
                <w:szCs w:val="24"/>
                <w:lang w:eastAsia="fr-FR"/>
              </w:rPr>
              <w:t>0,447</w:t>
            </w:r>
          </w:p>
        </w:tc>
        <w:tc>
          <w:tcPr>
            <w:tcW w:w="2376" w:type="dxa"/>
          </w:tcPr>
          <w:p w14:paraId="7FE55D48" w14:textId="77777777" w:rsidR="00D32C86" w:rsidRPr="002430E0" w:rsidRDefault="00D32C86" w:rsidP="00AE6DE7">
            <w:pPr>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fr-FR"/>
              </w:rPr>
            </w:pPr>
            <w:r w:rsidRPr="002430E0">
              <w:rPr>
                <w:rFonts w:cs="Times New Roman"/>
                <w:szCs w:val="24"/>
                <w:lang w:eastAsia="fr-FR"/>
              </w:rPr>
              <w:t>791</w:t>
            </w:r>
          </w:p>
        </w:tc>
        <w:tc>
          <w:tcPr>
            <w:tcW w:w="2178" w:type="dxa"/>
          </w:tcPr>
          <w:p w14:paraId="1D389D8D" w14:textId="77777777" w:rsidR="00D32C86" w:rsidRPr="002430E0" w:rsidRDefault="00D32C86" w:rsidP="00AE6DE7">
            <w:pPr>
              <w:jc w:val="center"/>
              <w:cnfStyle w:val="000000100000" w:firstRow="0" w:lastRow="0" w:firstColumn="0" w:lastColumn="0" w:oddVBand="0" w:evenVBand="0" w:oddHBand="1" w:evenHBand="0" w:firstRowFirstColumn="0" w:firstRowLastColumn="0" w:lastRowFirstColumn="0" w:lastRowLastColumn="0"/>
              <w:rPr>
                <w:rFonts w:cs="Times New Roman"/>
                <w:szCs w:val="24"/>
                <w:lang w:eastAsia="fr-FR"/>
              </w:rPr>
            </w:pPr>
            <w:r w:rsidRPr="002430E0">
              <w:rPr>
                <w:rFonts w:cs="Times New Roman"/>
                <w:szCs w:val="24"/>
                <w:lang w:eastAsia="fr-FR"/>
              </w:rPr>
              <w:t>1923,08</w:t>
            </w:r>
          </w:p>
        </w:tc>
      </w:tr>
      <w:tr w:rsidR="00D32C86" w:rsidRPr="002430E0" w14:paraId="084C8426" w14:textId="77777777" w:rsidTr="00AE6DE7">
        <w:trPr>
          <w:trHeight w:val="376"/>
        </w:trPr>
        <w:tc>
          <w:tcPr>
            <w:cnfStyle w:val="001000000000" w:firstRow="0" w:lastRow="0" w:firstColumn="1" w:lastColumn="0" w:oddVBand="0" w:evenVBand="0" w:oddHBand="0" w:evenHBand="0" w:firstRowFirstColumn="0" w:firstRowLastColumn="0" w:lastRowFirstColumn="0" w:lastRowLastColumn="0"/>
            <w:tcW w:w="2547" w:type="dxa"/>
          </w:tcPr>
          <w:p w14:paraId="5F1A4D1C" w14:textId="27258CA8" w:rsidR="00D32C86" w:rsidRPr="002430E0" w:rsidRDefault="005B5B97" w:rsidP="00AE6DE7">
            <w:pPr>
              <w:jc w:val="center"/>
              <w:rPr>
                <w:rFonts w:cs="Times New Roman"/>
                <w:szCs w:val="24"/>
                <w:lang w:eastAsia="fr-FR"/>
              </w:rPr>
            </w:pPr>
            <w:r w:rsidRPr="005B5B97">
              <w:rPr>
                <w:rFonts w:cs="Times New Roman"/>
                <w:szCs w:val="24"/>
                <w:lang w:eastAsia="fr-FR"/>
              </w:rPr>
              <w:t>Small-sized Adobe</w:t>
            </w:r>
          </w:p>
        </w:tc>
        <w:tc>
          <w:tcPr>
            <w:tcW w:w="2551" w:type="dxa"/>
          </w:tcPr>
          <w:p w14:paraId="0F0D01DE" w14:textId="77777777" w:rsidR="00D32C86" w:rsidRPr="002430E0" w:rsidRDefault="00D32C86" w:rsidP="00AE6DE7">
            <w:pPr>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szCs w:val="24"/>
                <w:lang w:eastAsia="fr-FR"/>
              </w:rPr>
              <w:t>0,416</w:t>
            </w:r>
          </w:p>
        </w:tc>
        <w:tc>
          <w:tcPr>
            <w:tcW w:w="2376" w:type="dxa"/>
          </w:tcPr>
          <w:p w14:paraId="010D5B33" w14:textId="77777777" w:rsidR="00D32C86" w:rsidRPr="002430E0" w:rsidRDefault="00D32C86" w:rsidP="00AE6DE7">
            <w:pPr>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szCs w:val="24"/>
                <w:lang w:eastAsia="fr-FR"/>
              </w:rPr>
              <w:t>1169</w:t>
            </w:r>
          </w:p>
        </w:tc>
        <w:tc>
          <w:tcPr>
            <w:tcW w:w="2178" w:type="dxa"/>
          </w:tcPr>
          <w:p w14:paraId="787053D1" w14:textId="77777777" w:rsidR="00D32C86" w:rsidRPr="002430E0" w:rsidRDefault="00D32C86" w:rsidP="00AE6DE7">
            <w:pPr>
              <w:jc w:val="center"/>
              <w:cnfStyle w:val="000000000000" w:firstRow="0" w:lastRow="0" w:firstColumn="0" w:lastColumn="0" w:oddVBand="0" w:evenVBand="0" w:oddHBand="0" w:evenHBand="0" w:firstRowFirstColumn="0" w:firstRowLastColumn="0" w:lastRowFirstColumn="0" w:lastRowLastColumn="0"/>
              <w:rPr>
                <w:rFonts w:cs="Times New Roman"/>
                <w:szCs w:val="24"/>
                <w:lang w:eastAsia="fr-FR"/>
              </w:rPr>
            </w:pPr>
            <w:r w:rsidRPr="002430E0">
              <w:rPr>
                <w:rFonts w:cs="Times New Roman"/>
                <w:szCs w:val="24"/>
                <w:lang w:eastAsia="fr-FR"/>
              </w:rPr>
              <w:t>2073,58</w:t>
            </w:r>
          </w:p>
        </w:tc>
      </w:tr>
    </w:tbl>
    <w:p w14:paraId="7A76512F" w14:textId="77777777" w:rsidR="00D32C86" w:rsidRPr="002430E0" w:rsidRDefault="00D32C86" w:rsidP="00D32C86">
      <w:pPr>
        <w:spacing w:after="0"/>
        <w:rPr>
          <w:rFonts w:eastAsia="Times New Roman" w:cs="Times New Roman"/>
          <w:szCs w:val="24"/>
          <w:lang w:eastAsia="fr-FR"/>
        </w:rPr>
      </w:pPr>
    </w:p>
    <w:p w14:paraId="28157ECC" w14:textId="7C70B601" w:rsidR="00D32C86" w:rsidRDefault="007A7A40" w:rsidP="00D32C86">
      <w:pPr>
        <w:spacing w:after="0"/>
        <w:rPr>
          <w:rFonts w:eastAsia="Times New Roman" w:cs="Times New Roman"/>
          <w:szCs w:val="24"/>
          <w:lang w:eastAsia="fr-FR"/>
        </w:rPr>
      </w:pPr>
      <w:r w:rsidRPr="007A7A40">
        <w:rPr>
          <w:rFonts w:eastAsia="Times New Roman" w:cs="Times New Roman"/>
          <w:szCs w:val="24"/>
          <w:lang w:eastAsia="fr-FR"/>
        </w:rPr>
        <w:lastRenderedPageBreak/>
        <w:t>The thermophysical properties of the adobe bricks (clay + kenaf fibers) used to construct the walls and the domed roof were measured using a KD2-Pro device. The thermophysical properties obtained from the thermophysical characterization of the two types of clay bricks reinforced with kenaf fibers are listed in Table 1.</w:t>
      </w:r>
      <w:r w:rsidR="00D32C86" w:rsidRPr="002430E0">
        <w:rPr>
          <w:rFonts w:eastAsia="Times New Roman" w:cs="Times New Roman"/>
          <w:szCs w:val="24"/>
          <w:lang w:eastAsia="fr-FR"/>
        </w:rPr>
        <w:t xml:space="preserve"> </w:t>
      </w:r>
    </w:p>
    <w:p w14:paraId="5BAE225D" w14:textId="77777777" w:rsidR="00D32C86" w:rsidRDefault="00D32C86" w:rsidP="00D32C86">
      <w:pPr>
        <w:spacing w:after="0"/>
        <w:rPr>
          <w:rFonts w:eastAsia="Times New Roman" w:cs="Times New Roman"/>
          <w:szCs w:val="24"/>
          <w:lang w:eastAsia="fr-FR"/>
        </w:rPr>
      </w:pPr>
    </w:p>
    <w:p w14:paraId="426923D9" w14:textId="46FDF0AE" w:rsidR="00D32C86" w:rsidRPr="003B6587" w:rsidRDefault="005B5B97" w:rsidP="00D32C86">
      <w:pPr>
        <w:pStyle w:val="Caption"/>
        <w:keepNext/>
        <w:rPr>
          <w:b/>
          <w:bCs/>
          <w:i w:val="0"/>
          <w:iCs w:val="0"/>
          <w:sz w:val="24"/>
          <w:szCs w:val="24"/>
        </w:rPr>
      </w:pPr>
      <w:r w:rsidRPr="005B5B97">
        <w:rPr>
          <w:b/>
          <w:bCs/>
          <w:i w:val="0"/>
          <w:iCs w:val="0"/>
          <w:color w:val="auto"/>
          <w:sz w:val="24"/>
          <w:szCs w:val="24"/>
        </w:rPr>
        <w:t xml:space="preserve">Table </w:t>
      </w:r>
      <w:proofErr w:type="gramStart"/>
      <w:r w:rsidRPr="005B5B97">
        <w:rPr>
          <w:b/>
          <w:bCs/>
          <w:i w:val="0"/>
          <w:iCs w:val="0"/>
          <w:color w:val="auto"/>
          <w:sz w:val="24"/>
          <w:szCs w:val="24"/>
        </w:rPr>
        <w:t>2:</w:t>
      </w:r>
      <w:proofErr w:type="gramEnd"/>
      <w:r w:rsidRPr="005B5B97">
        <w:rPr>
          <w:b/>
          <w:bCs/>
          <w:i w:val="0"/>
          <w:iCs w:val="0"/>
          <w:color w:val="auto"/>
          <w:sz w:val="24"/>
          <w:szCs w:val="24"/>
        </w:rPr>
        <w:t xml:space="preserve"> Thermophysical properties of the materials used in the construction of the building</w:t>
      </w:r>
    </w:p>
    <w:tbl>
      <w:tblPr>
        <w:tblStyle w:val="PlainTable2"/>
        <w:tblW w:w="9634" w:type="dxa"/>
        <w:tblLook w:val="04A0" w:firstRow="1" w:lastRow="0" w:firstColumn="1" w:lastColumn="0" w:noHBand="0" w:noVBand="1"/>
      </w:tblPr>
      <w:tblGrid>
        <w:gridCol w:w="2547"/>
        <w:gridCol w:w="2551"/>
        <w:gridCol w:w="2410"/>
        <w:gridCol w:w="2126"/>
      </w:tblGrid>
      <w:tr w:rsidR="00D32C86" w:rsidRPr="00DC0145" w14:paraId="62364755" w14:textId="77777777" w:rsidTr="00AE6DE7">
        <w:trPr>
          <w:cnfStyle w:val="100000000000" w:firstRow="1" w:lastRow="0" w:firstColumn="0" w:lastColumn="0" w:oddVBand="0" w:evenVBand="0" w:oddHBand="0"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2547" w:type="dxa"/>
          </w:tcPr>
          <w:p w14:paraId="56912268" w14:textId="77777777" w:rsidR="00D32C86" w:rsidRPr="00DC0145" w:rsidRDefault="00D32C86" w:rsidP="00AE6DE7">
            <w:pPr>
              <w:jc w:val="center"/>
              <w:rPr>
                <w:rFonts w:eastAsia="Calibri" w:cs="Times New Roman"/>
              </w:rPr>
            </w:pPr>
          </w:p>
        </w:tc>
        <w:tc>
          <w:tcPr>
            <w:tcW w:w="2551" w:type="dxa"/>
          </w:tcPr>
          <w:p w14:paraId="2CD4DE56" w14:textId="20EC5FD8" w:rsidR="00D32C86" w:rsidRPr="00DC0145" w:rsidRDefault="005B5B97" w:rsidP="00AE6DE7">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5B5B97">
              <w:rPr>
                <w:rFonts w:cs="Times New Roman"/>
                <w:szCs w:val="24"/>
                <w:lang w:eastAsia="fr-FR"/>
              </w:rPr>
              <w:t>Thermal conductivity</w:t>
            </w:r>
            <w:r w:rsidRPr="002430E0">
              <w:rPr>
                <w:rFonts w:cs="Times New Roman"/>
                <w:b w:val="0"/>
                <w:bCs w:val="0"/>
                <w:kern w:val="2"/>
                <w:szCs w:val="24"/>
                <w:lang w:eastAsia="fr-FR"/>
                <w14:ligatures w14:val="standardContextual"/>
              </w:rPr>
              <w:t xml:space="preserve"> </w:t>
            </w:r>
            <w:r w:rsidR="00D32C86" w:rsidRPr="002430E0">
              <w:rPr>
                <w:rFonts w:cs="Times New Roman"/>
                <w:b w:val="0"/>
                <w:bCs w:val="0"/>
                <w:kern w:val="2"/>
                <w:position w:val="-10"/>
                <w:szCs w:val="24"/>
                <w:lang w:eastAsia="fr-FR"/>
                <w14:ligatures w14:val="standardContextual"/>
              </w:rPr>
              <w:object w:dxaOrig="960" w:dyaOrig="340" w14:anchorId="584F9683">
                <v:shape id="_x0000_i1028" type="#_x0000_t75" style="width:50.55pt;height:17.15pt" o:ole="">
                  <v:imagedata r:id="rId10" o:title=""/>
                </v:shape>
                <o:OLEObject Type="Embed" ProgID="Equation.DSMT4" ShapeID="_x0000_i1028" DrawAspect="Content" ObjectID="_1837166369" r:id="rId16"/>
              </w:object>
            </w:r>
          </w:p>
        </w:tc>
        <w:tc>
          <w:tcPr>
            <w:tcW w:w="2410" w:type="dxa"/>
          </w:tcPr>
          <w:p w14:paraId="7D624A6D" w14:textId="33F7C62C" w:rsidR="00D32C86" w:rsidRPr="002430E0" w:rsidRDefault="005B5B97" w:rsidP="00AE6DE7">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sidRPr="005B5B97">
              <w:rPr>
                <w:rFonts w:cs="Times New Roman"/>
                <w:szCs w:val="24"/>
                <w:lang w:eastAsia="fr-FR"/>
              </w:rPr>
              <w:t>Heat capacity</w:t>
            </w:r>
          </w:p>
          <w:p w14:paraId="3ECE38D9" w14:textId="77777777" w:rsidR="00D32C86" w:rsidRPr="00DC0145" w:rsidRDefault="00D32C86" w:rsidP="00AE6DE7">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2430E0">
              <w:rPr>
                <w:rFonts w:cs="Times New Roman"/>
                <w:b w:val="0"/>
                <w:bCs w:val="0"/>
                <w:kern w:val="2"/>
                <w:position w:val="-10"/>
                <w:szCs w:val="24"/>
                <w:lang w:eastAsia="fr-FR"/>
                <w14:ligatures w14:val="standardContextual"/>
              </w:rPr>
              <w:object w:dxaOrig="960" w:dyaOrig="340" w14:anchorId="004E08DE">
                <v:shape id="_x0000_i1029" type="#_x0000_t75" style="width:50.55pt;height:17.15pt" o:ole="">
                  <v:imagedata r:id="rId12" o:title=""/>
                </v:shape>
                <o:OLEObject Type="Embed" ProgID="Equation.DSMT4" ShapeID="_x0000_i1029" DrawAspect="Content" ObjectID="_1837166370" r:id="rId17"/>
              </w:object>
            </w:r>
          </w:p>
        </w:tc>
        <w:tc>
          <w:tcPr>
            <w:tcW w:w="2126" w:type="dxa"/>
          </w:tcPr>
          <w:p w14:paraId="0867C36A" w14:textId="57C1622E" w:rsidR="00D32C86" w:rsidRPr="002430E0" w:rsidRDefault="005B5B97" w:rsidP="00AE6DE7">
            <w:pPr>
              <w:jc w:val="center"/>
              <w:cnfStyle w:val="100000000000" w:firstRow="1" w:lastRow="0" w:firstColumn="0" w:lastColumn="0" w:oddVBand="0" w:evenVBand="0" w:oddHBand="0" w:evenHBand="0" w:firstRowFirstColumn="0" w:firstRowLastColumn="0" w:lastRowFirstColumn="0" w:lastRowLastColumn="0"/>
              <w:rPr>
                <w:rFonts w:cs="Times New Roman"/>
                <w:szCs w:val="24"/>
                <w:lang w:eastAsia="fr-FR"/>
              </w:rPr>
            </w:pPr>
            <w:r>
              <w:rPr>
                <w:rFonts w:cs="Times New Roman"/>
                <w:szCs w:val="24"/>
                <w:lang w:eastAsia="fr-FR"/>
              </w:rPr>
              <w:t>Dens</w:t>
            </w:r>
            <w:r w:rsidR="00B932CE">
              <w:rPr>
                <w:rFonts w:cs="Times New Roman"/>
                <w:szCs w:val="24"/>
                <w:lang w:eastAsia="fr-FR"/>
              </w:rPr>
              <w:t>ity</w:t>
            </w:r>
          </w:p>
          <w:p w14:paraId="0FC0602D" w14:textId="77777777" w:rsidR="00D32C86" w:rsidRPr="00DC0145" w:rsidRDefault="00D32C86" w:rsidP="00AE6DE7">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2430E0">
              <w:rPr>
                <w:rFonts w:cs="Times New Roman"/>
                <w:b w:val="0"/>
                <w:bCs w:val="0"/>
                <w:kern w:val="2"/>
                <w:position w:val="-10"/>
                <w:szCs w:val="24"/>
                <w:lang w:eastAsia="fr-FR"/>
                <w14:ligatures w14:val="standardContextual"/>
              </w:rPr>
              <w:object w:dxaOrig="960" w:dyaOrig="360" w14:anchorId="4CB6E7FE">
                <v:shape id="_x0000_i1030" type="#_x0000_t75" style="width:50.55pt;height:17.15pt" o:ole="">
                  <v:imagedata r:id="rId14" o:title=""/>
                </v:shape>
                <o:OLEObject Type="Embed" ProgID="Equation.DSMT4" ShapeID="_x0000_i1030" DrawAspect="Content" ObjectID="_1837166371" r:id="rId18"/>
              </w:object>
            </w:r>
          </w:p>
        </w:tc>
      </w:tr>
      <w:tr w:rsidR="00D32C86" w:rsidRPr="00DC0145" w14:paraId="463A1271" w14:textId="77777777" w:rsidTr="00AE6DE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547" w:type="dxa"/>
          </w:tcPr>
          <w:p w14:paraId="575B6F6E" w14:textId="5B18999E" w:rsidR="00D32C86" w:rsidRPr="00DC0145" w:rsidRDefault="00B932CE" w:rsidP="00AE6DE7">
            <w:pPr>
              <w:jc w:val="center"/>
              <w:rPr>
                <w:rFonts w:eastAsia="Calibri" w:cs="Times New Roman"/>
                <w:sz w:val="20"/>
                <w:szCs w:val="20"/>
              </w:rPr>
            </w:pPr>
            <w:r w:rsidRPr="00B932CE">
              <w:rPr>
                <w:rFonts w:eastAsia="Calibri" w:cs="Times New Roman"/>
                <w:sz w:val="20"/>
                <w:szCs w:val="20"/>
              </w:rPr>
              <w:t>Sand-cement plaster [6]</w:t>
            </w:r>
          </w:p>
        </w:tc>
        <w:tc>
          <w:tcPr>
            <w:tcW w:w="2551" w:type="dxa"/>
          </w:tcPr>
          <w:p w14:paraId="69CEA9D9"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0,87</w:t>
            </w:r>
          </w:p>
        </w:tc>
        <w:tc>
          <w:tcPr>
            <w:tcW w:w="2410" w:type="dxa"/>
          </w:tcPr>
          <w:p w14:paraId="3856D056"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105</w:t>
            </w:r>
          </w:p>
        </w:tc>
        <w:tc>
          <w:tcPr>
            <w:tcW w:w="2126" w:type="dxa"/>
          </w:tcPr>
          <w:p w14:paraId="7583394C"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2200</w:t>
            </w:r>
          </w:p>
        </w:tc>
      </w:tr>
      <w:tr w:rsidR="00D32C86" w:rsidRPr="00DC0145" w14:paraId="3C0B2542" w14:textId="77777777" w:rsidTr="00AE6DE7">
        <w:trPr>
          <w:trHeight w:val="421"/>
        </w:trPr>
        <w:tc>
          <w:tcPr>
            <w:cnfStyle w:val="001000000000" w:firstRow="0" w:lastRow="0" w:firstColumn="1" w:lastColumn="0" w:oddVBand="0" w:evenVBand="0" w:oddHBand="0" w:evenHBand="0" w:firstRowFirstColumn="0" w:firstRowLastColumn="0" w:lastRowFirstColumn="0" w:lastRowLastColumn="0"/>
            <w:tcW w:w="2547" w:type="dxa"/>
          </w:tcPr>
          <w:p w14:paraId="3CE26061" w14:textId="54D63C90" w:rsidR="00D32C86" w:rsidRPr="00DC0145" w:rsidRDefault="00B932CE" w:rsidP="00AE6DE7">
            <w:pPr>
              <w:jc w:val="center"/>
              <w:rPr>
                <w:rFonts w:eastAsia="Calibri" w:cs="Times New Roman"/>
                <w:sz w:val="20"/>
                <w:szCs w:val="20"/>
              </w:rPr>
            </w:pPr>
            <w:r w:rsidRPr="00B932CE">
              <w:rPr>
                <w:rFonts w:eastAsia="Calibri" w:cs="Times New Roman"/>
                <w:sz w:val="20"/>
                <w:szCs w:val="20"/>
              </w:rPr>
              <w:t xml:space="preserve">Clay plaster </w:t>
            </w:r>
            <w:r w:rsidR="00D32C86" w:rsidRPr="0067177C">
              <w:rPr>
                <w:rFonts w:cs="Times New Roman"/>
                <w:sz w:val="20"/>
                <w:szCs w:val="20"/>
              </w:rPr>
              <w:t>[6]</w:t>
            </w:r>
          </w:p>
        </w:tc>
        <w:tc>
          <w:tcPr>
            <w:tcW w:w="2551" w:type="dxa"/>
          </w:tcPr>
          <w:p w14:paraId="53982F38" w14:textId="77777777" w:rsidR="00D32C86" w:rsidRPr="00DC0145" w:rsidRDefault="00D32C86" w:rsidP="00AE6DE7">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0,8</w:t>
            </w:r>
          </w:p>
        </w:tc>
        <w:tc>
          <w:tcPr>
            <w:tcW w:w="2410" w:type="dxa"/>
          </w:tcPr>
          <w:p w14:paraId="10586A36" w14:textId="77777777" w:rsidR="00D32C86" w:rsidRPr="00DC0145" w:rsidRDefault="00D32C86" w:rsidP="00AE6DE7">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2062,81</w:t>
            </w:r>
          </w:p>
        </w:tc>
        <w:tc>
          <w:tcPr>
            <w:tcW w:w="2126" w:type="dxa"/>
          </w:tcPr>
          <w:p w14:paraId="2AEF5E8E" w14:textId="77777777" w:rsidR="00D32C86" w:rsidRPr="00DC0145" w:rsidRDefault="00D32C86" w:rsidP="00AE6DE7">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1669,73</w:t>
            </w:r>
          </w:p>
        </w:tc>
      </w:tr>
      <w:tr w:rsidR="00D32C86" w:rsidRPr="00DC0145" w14:paraId="7F2FF3A6" w14:textId="77777777" w:rsidTr="00AE6DE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47" w:type="dxa"/>
          </w:tcPr>
          <w:p w14:paraId="12A12D3F" w14:textId="4F8DF154" w:rsidR="00D32C86" w:rsidRPr="00DC0145" w:rsidRDefault="00B932CE" w:rsidP="00AE6DE7">
            <w:pPr>
              <w:jc w:val="center"/>
              <w:rPr>
                <w:rFonts w:eastAsia="Calibri" w:cs="Times New Roman"/>
                <w:sz w:val="20"/>
                <w:szCs w:val="20"/>
              </w:rPr>
            </w:pPr>
            <w:r w:rsidRPr="00B932CE">
              <w:rPr>
                <w:rFonts w:eastAsia="Calibri" w:cs="Times New Roman"/>
                <w:sz w:val="20"/>
                <w:szCs w:val="20"/>
              </w:rPr>
              <w:t xml:space="preserve">Cement mortar </w:t>
            </w:r>
            <w:r w:rsidR="00D32C86" w:rsidRPr="0067177C">
              <w:rPr>
                <w:rFonts w:cs="Times New Roman"/>
                <w:sz w:val="20"/>
                <w:szCs w:val="20"/>
              </w:rPr>
              <w:t>[11]</w:t>
            </w:r>
          </w:p>
        </w:tc>
        <w:tc>
          <w:tcPr>
            <w:tcW w:w="2551" w:type="dxa"/>
          </w:tcPr>
          <w:p w14:paraId="4C517C50"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430E0">
              <w:rPr>
                <w:rFonts w:cs="Times New Roman"/>
                <w:szCs w:val="24"/>
                <w:lang w:eastAsia="fr-FR"/>
              </w:rPr>
              <w:t>1,75</w:t>
            </w:r>
          </w:p>
        </w:tc>
        <w:tc>
          <w:tcPr>
            <w:tcW w:w="2410" w:type="dxa"/>
          </w:tcPr>
          <w:p w14:paraId="6D1AEC44"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430E0">
              <w:rPr>
                <w:rFonts w:cs="Times New Roman"/>
                <w:szCs w:val="24"/>
                <w:lang w:eastAsia="fr-FR"/>
              </w:rPr>
              <w:t>663</w:t>
            </w:r>
          </w:p>
        </w:tc>
        <w:tc>
          <w:tcPr>
            <w:tcW w:w="2126" w:type="dxa"/>
          </w:tcPr>
          <w:p w14:paraId="3CE6D96D"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430E0">
              <w:rPr>
                <w:rFonts w:cs="Times New Roman"/>
                <w:szCs w:val="24"/>
                <w:lang w:eastAsia="fr-FR"/>
              </w:rPr>
              <w:t>2100</w:t>
            </w:r>
          </w:p>
        </w:tc>
      </w:tr>
      <w:tr w:rsidR="00D32C86" w:rsidRPr="00DC0145" w14:paraId="6F96CFF1" w14:textId="77777777" w:rsidTr="00AE6DE7">
        <w:trPr>
          <w:trHeight w:val="128"/>
        </w:trPr>
        <w:tc>
          <w:tcPr>
            <w:cnfStyle w:val="001000000000" w:firstRow="0" w:lastRow="0" w:firstColumn="1" w:lastColumn="0" w:oddVBand="0" w:evenVBand="0" w:oddHBand="0" w:evenHBand="0" w:firstRowFirstColumn="0" w:firstRowLastColumn="0" w:lastRowFirstColumn="0" w:lastRowLastColumn="0"/>
            <w:tcW w:w="2547" w:type="dxa"/>
          </w:tcPr>
          <w:p w14:paraId="6DA32B53" w14:textId="7925B189" w:rsidR="00D32C86" w:rsidRPr="00DC0145" w:rsidRDefault="00B932CE" w:rsidP="00AE6DE7">
            <w:pPr>
              <w:spacing w:line="360" w:lineRule="auto"/>
              <w:jc w:val="center"/>
              <w:rPr>
                <w:rFonts w:eastAsia="Calibri" w:cs="Times New Roman"/>
                <w:sz w:val="20"/>
                <w:szCs w:val="20"/>
              </w:rPr>
            </w:pPr>
            <w:r w:rsidRPr="00B932CE">
              <w:rPr>
                <w:rFonts w:eastAsia="Calibri" w:cs="Times New Roman"/>
                <w:sz w:val="20"/>
                <w:szCs w:val="20"/>
              </w:rPr>
              <w:t xml:space="preserve">Bitumen for waterproofing </w:t>
            </w:r>
            <w:r w:rsidR="00D32C86" w:rsidRPr="0067177C">
              <w:rPr>
                <w:rFonts w:eastAsia="Calibri" w:cs="Times New Roman"/>
                <w:sz w:val="20"/>
                <w:szCs w:val="20"/>
              </w:rPr>
              <w:t>[12]</w:t>
            </w:r>
          </w:p>
        </w:tc>
        <w:tc>
          <w:tcPr>
            <w:tcW w:w="2551" w:type="dxa"/>
          </w:tcPr>
          <w:p w14:paraId="27C21174" w14:textId="77777777" w:rsidR="00D32C86" w:rsidRPr="00DC0145" w:rsidRDefault="00D32C86" w:rsidP="00AE6DE7">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 xml:space="preserve">0,5 </w:t>
            </w:r>
          </w:p>
        </w:tc>
        <w:tc>
          <w:tcPr>
            <w:tcW w:w="2410" w:type="dxa"/>
          </w:tcPr>
          <w:p w14:paraId="5B24642F" w14:textId="77777777" w:rsidR="00D32C86" w:rsidRPr="00DC0145" w:rsidRDefault="00D32C86" w:rsidP="00AE6DE7">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1000</w:t>
            </w:r>
          </w:p>
        </w:tc>
        <w:tc>
          <w:tcPr>
            <w:tcW w:w="2126" w:type="dxa"/>
          </w:tcPr>
          <w:p w14:paraId="1E243F22" w14:textId="77777777" w:rsidR="00D32C86" w:rsidRPr="00DC0145" w:rsidRDefault="00D32C86" w:rsidP="00AE6DE7">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1700</w:t>
            </w:r>
          </w:p>
        </w:tc>
      </w:tr>
      <w:tr w:rsidR="00D32C86" w:rsidRPr="00DC0145" w14:paraId="7CE703FD" w14:textId="77777777" w:rsidTr="00AE6DE7">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547" w:type="dxa"/>
          </w:tcPr>
          <w:p w14:paraId="07B45387" w14:textId="299245C5" w:rsidR="00D32C86" w:rsidRPr="00DC0145" w:rsidRDefault="00B932CE" w:rsidP="00AE6DE7">
            <w:pPr>
              <w:jc w:val="center"/>
              <w:rPr>
                <w:rFonts w:eastAsia="Calibri" w:cs="Times New Roman"/>
                <w:sz w:val="20"/>
                <w:szCs w:val="20"/>
              </w:rPr>
            </w:pPr>
            <w:r w:rsidRPr="00B932CE">
              <w:rPr>
                <w:rFonts w:eastAsia="Calibri" w:cs="Times New Roman"/>
                <w:sz w:val="20"/>
                <w:szCs w:val="20"/>
              </w:rPr>
              <w:t>Single-pane glass [11]</w:t>
            </w:r>
          </w:p>
        </w:tc>
        <w:tc>
          <w:tcPr>
            <w:tcW w:w="2551" w:type="dxa"/>
          </w:tcPr>
          <w:p w14:paraId="2BF52900"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430E0">
              <w:rPr>
                <w:rFonts w:cs="Times New Roman"/>
                <w:szCs w:val="24"/>
                <w:lang w:eastAsia="fr-FR"/>
              </w:rPr>
              <w:t>1,15</w:t>
            </w:r>
          </w:p>
        </w:tc>
        <w:tc>
          <w:tcPr>
            <w:tcW w:w="2410" w:type="dxa"/>
          </w:tcPr>
          <w:p w14:paraId="7732BF5C"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430E0">
              <w:rPr>
                <w:rFonts w:cs="Times New Roman"/>
                <w:szCs w:val="24"/>
                <w:lang w:eastAsia="fr-FR"/>
              </w:rPr>
              <w:t>1000</w:t>
            </w:r>
          </w:p>
        </w:tc>
        <w:tc>
          <w:tcPr>
            <w:tcW w:w="2126" w:type="dxa"/>
          </w:tcPr>
          <w:p w14:paraId="70E42EDF" w14:textId="77777777" w:rsidR="00D32C86" w:rsidRPr="00DC0145" w:rsidRDefault="00D32C86" w:rsidP="00AE6DE7">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2430E0">
              <w:rPr>
                <w:rFonts w:cs="Times New Roman"/>
                <w:szCs w:val="24"/>
                <w:lang w:eastAsia="fr-FR"/>
              </w:rPr>
              <w:t>840</w:t>
            </w:r>
          </w:p>
        </w:tc>
      </w:tr>
      <w:tr w:rsidR="00D32C86" w:rsidRPr="00DC0145" w14:paraId="043F52FD" w14:textId="77777777" w:rsidTr="00AE6DE7">
        <w:trPr>
          <w:trHeight w:val="121"/>
        </w:trPr>
        <w:tc>
          <w:tcPr>
            <w:cnfStyle w:val="001000000000" w:firstRow="0" w:lastRow="0" w:firstColumn="1" w:lastColumn="0" w:oddVBand="0" w:evenVBand="0" w:oddHBand="0" w:evenHBand="0" w:firstRowFirstColumn="0" w:firstRowLastColumn="0" w:lastRowFirstColumn="0" w:lastRowLastColumn="0"/>
            <w:tcW w:w="2547" w:type="dxa"/>
          </w:tcPr>
          <w:p w14:paraId="4590FF2A" w14:textId="40BEA97E" w:rsidR="00D32C86" w:rsidRPr="007D5B49" w:rsidRDefault="00B932CE" w:rsidP="00AE6DE7">
            <w:pPr>
              <w:jc w:val="center"/>
              <w:rPr>
                <w:rFonts w:eastAsia="Calibri" w:cs="Times New Roman"/>
                <w:sz w:val="20"/>
                <w:szCs w:val="20"/>
              </w:rPr>
            </w:pPr>
            <w:r w:rsidRPr="00B932CE">
              <w:rPr>
                <w:rFonts w:cs="Times New Roman"/>
                <w:sz w:val="20"/>
                <w:szCs w:val="20"/>
                <w:lang w:eastAsia="fr-FR"/>
              </w:rPr>
              <w:t>Tile [13]</w:t>
            </w:r>
          </w:p>
        </w:tc>
        <w:tc>
          <w:tcPr>
            <w:tcW w:w="2551" w:type="dxa"/>
          </w:tcPr>
          <w:p w14:paraId="6699CAA4" w14:textId="77777777" w:rsidR="00D32C86" w:rsidRPr="007D5B49" w:rsidRDefault="00D32C86" w:rsidP="00AE6DE7">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eastAsia="fr-FR"/>
              </w:rPr>
            </w:pPr>
            <w:r w:rsidRPr="007D5B49">
              <w:rPr>
                <w:rFonts w:cs="Times New Roman"/>
                <w:sz w:val="20"/>
                <w:szCs w:val="20"/>
                <w:lang w:eastAsia="fr-FR"/>
              </w:rPr>
              <w:t>1,15</w:t>
            </w:r>
          </w:p>
        </w:tc>
        <w:tc>
          <w:tcPr>
            <w:tcW w:w="2410" w:type="dxa"/>
          </w:tcPr>
          <w:p w14:paraId="34FFF45C" w14:textId="77777777" w:rsidR="00D32C86" w:rsidRPr="007D5B49" w:rsidRDefault="00D32C86" w:rsidP="00AE6DE7">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eastAsia="fr-FR"/>
              </w:rPr>
            </w:pPr>
            <w:r w:rsidRPr="007D5B49">
              <w:rPr>
                <w:rFonts w:cs="Times New Roman"/>
                <w:sz w:val="20"/>
                <w:szCs w:val="20"/>
                <w:lang w:eastAsia="fr-FR"/>
              </w:rPr>
              <w:t>700</w:t>
            </w:r>
          </w:p>
        </w:tc>
        <w:tc>
          <w:tcPr>
            <w:tcW w:w="2126" w:type="dxa"/>
          </w:tcPr>
          <w:p w14:paraId="5A4E2DC9" w14:textId="77777777" w:rsidR="00D32C86" w:rsidRPr="007D5B49" w:rsidRDefault="00D32C86" w:rsidP="00AE6DE7">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eastAsia="fr-FR"/>
              </w:rPr>
            </w:pPr>
            <w:r w:rsidRPr="007D5B49">
              <w:rPr>
                <w:rFonts w:cs="Times New Roman"/>
                <w:sz w:val="20"/>
                <w:szCs w:val="20"/>
                <w:lang w:eastAsia="fr-FR"/>
              </w:rPr>
              <w:t>1800</w:t>
            </w:r>
          </w:p>
        </w:tc>
      </w:tr>
    </w:tbl>
    <w:p w14:paraId="454C0DCC" w14:textId="77777777" w:rsidR="002D2E6B" w:rsidRDefault="002D2E6B" w:rsidP="000D0BED"/>
    <w:p w14:paraId="41D0EBEB" w14:textId="272F69D9" w:rsidR="00AC6D2C" w:rsidRDefault="00546424" w:rsidP="00546424">
      <w:pPr>
        <w:pStyle w:val="Heading2"/>
      </w:pPr>
      <w:r>
        <w:t xml:space="preserve">             II.</w:t>
      </w:r>
      <w:r w:rsidR="00D32C86">
        <w:t>2</w:t>
      </w:r>
      <w:r>
        <w:t xml:space="preserve">. </w:t>
      </w:r>
      <w:r w:rsidR="007A7A40" w:rsidRPr="007A7A40">
        <w:t xml:space="preserve">Numerical </w:t>
      </w:r>
      <w:proofErr w:type="gramStart"/>
      <w:r w:rsidR="007A7A40" w:rsidRPr="007A7A40">
        <w:t>methodology:</w:t>
      </w:r>
      <w:proofErr w:type="gramEnd"/>
      <w:r w:rsidR="007A7A40" w:rsidRPr="007A7A40">
        <w:t xml:space="preserve"> Modeling using COMSOL</w:t>
      </w:r>
    </w:p>
    <w:p w14:paraId="5F226792" w14:textId="15B5A9F4" w:rsidR="00AC6D2C" w:rsidRDefault="00F66C5C" w:rsidP="00546424">
      <w:pPr>
        <w:pStyle w:val="Heading3"/>
      </w:pPr>
      <w:r>
        <w:t xml:space="preserve">      </w:t>
      </w:r>
      <w:r w:rsidR="00546424">
        <w:t xml:space="preserve">    </w:t>
      </w:r>
      <w:r>
        <w:t>II.</w:t>
      </w:r>
      <w:r w:rsidR="00D32C86">
        <w:t>2</w:t>
      </w:r>
      <w:r w:rsidR="00546424">
        <w:t>.1.</w:t>
      </w:r>
      <w:r>
        <w:t xml:space="preserve"> </w:t>
      </w:r>
      <w:r w:rsidR="007A7A40" w:rsidRPr="007A7A40">
        <w:t>Geometric characteristics of the building</w:t>
      </w:r>
    </w:p>
    <w:p w14:paraId="324BCCF8" w14:textId="42CD59FD" w:rsidR="00F66C5C" w:rsidRPr="002430E0" w:rsidRDefault="007A7A40" w:rsidP="00F66C5C">
      <w:pPr>
        <w:spacing w:after="0"/>
        <w:rPr>
          <w:rFonts w:eastAsia="Times New Roman" w:cs="Times New Roman"/>
          <w:szCs w:val="24"/>
          <w:lang w:eastAsia="fr-FR"/>
        </w:rPr>
      </w:pPr>
      <w:r w:rsidRPr="007A7A40">
        <w:rPr>
          <w:rFonts w:eastAsia="Times New Roman" w:cs="Times New Roman"/>
          <w:szCs w:val="24"/>
          <w:lang w:eastAsia="fr-FR"/>
        </w:rPr>
        <w:t>The housing model presented is a traditional-style 3D model inspired by Nubian domed dwellings and oriented north-south. The walls of the dwelling are rectangular in shape, and the roof is hemispherical (Figure 3). The interior air space is divided into two thermal zones to observe their mutual influence. The living space (the area bounded by the walls) is octagonal in shape with an area of 34.88 m², and the air space bounded by the roof is hemispherical in shape with an area of 22.93 m². There is no ceiling between the living space air zone and the roof air zone. The doors and windows are rectangular in shape, with respective areas of 1.47 m² and 0.33 m².</w:t>
      </w:r>
      <w:r w:rsidR="00F66C5C" w:rsidRPr="002430E0">
        <w:rPr>
          <w:rFonts w:eastAsia="Times New Roman" w:cs="Times New Roman"/>
          <w:szCs w:val="24"/>
          <w:lang w:eastAsia="fr-FR"/>
        </w:rPr>
        <w:t xml:space="preserve"> </w:t>
      </w:r>
      <w:r w:rsidRPr="007A7A40">
        <w:rPr>
          <w:rFonts w:eastAsia="Times New Roman" w:cs="Times New Roman"/>
          <w:szCs w:val="24"/>
          <w:lang w:eastAsia="fr-FR"/>
        </w:rPr>
        <w:t>The two windows are located on the northeast and northwest walls, respectively. The walls are 43 cm thick, and the domed roof is 19 cm thick. At the top of the roof (dome) is a cylindrical chimney that allows the heat stored in the dome to escape.</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66C5C" w:rsidRPr="002430E0" w14:paraId="7A8C985A" w14:textId="77777777" w:rsidTr="005E1ECC">
        <w:tc>
          <w:tcPr>
            <w:tcW w:w="4531" w:type="dxa"/>
            <w:vAlign w:val="center"/>
          </w:tcPr>
          <w:p w14:paraId="21031D50" w14:textId="77777777" w:rsidR="00F66C5C" w:rsidRPr="002430E0" w:rsidRDefault="00F66C5C" w:rsidP="005E1ECC">
            <w:pPr>
              <w:jc w:val="center"/>
              <w:rPr>
                <w:rFonts w:cs="Times New Roman"/>
                <w:szCs w:val="24"/>
                <w:lang w:eastAsia="fr-FR"/>
              </w:rPr>
            </w:pPr>
            <w:r w:rsidRPr="002430E0">
              <w:rPr>
                <w:rFonts w:cs="Times New Roman"/>
                <w:noProof/>
                <w:szCs w:val="24"/>
                <w:lang w:eastAsia="fr-FR"/>
              </w:rPr>
              <mc:AlternateContent>
                <mc:Choice Requires="wps">
                  <w:drawing>
                    <wp:anchor distT="0" distB="0" distL="114300" distR="114300" simplePos="0" relativeHeight="251669504" behindDoc="0" locked="0" layoutInCell="1" allowOverlap="1" wp14:anchorId="362DC37D" wp14:editId="14B15AF2">
                      <wp:simplePos x="0" y="0"/>
                      <wp:positionH relativeFrom="column">
                        <wp:posOffset>1043940</wp:posOffset>
                      </wp:positionH>
                      <wp:positionV relativeFrom="paragraph">
                        <wp:posOffset>1140460</wp:posOffset>
                      </wp:positionV>
                      <wp:extent cx="278765" cy="254635"/>
                      <wp:effectExtent l="0" t="0" r="0" b="0"/>
                      <wp:wrapNone/>
                      <wp:docPr id="1556019625" name="Zone de texte 89"/>
                      <wp:cNvGraphicFramePr/>
                      <a:graphic xmlns:a="http://schemas.openxmlformats.org/drawingml/2006/main">
                        <a:graphicData uri="http://schemas.microsoft.com/office/word/2010/wordprocessingShape">
                          <wps:wsp>
                            <wps:cNvSpPr txBox="1"/>
                            <wps:spPr>
                              <a:xfrm>
                                <a:off x="0" y="0"/>
                                <a:ext cx="278765" cy="254635"/>
                              </a:xfrm>
                              <a:prstGeom prst="rect">
                                <a:avLst/>
                              </a:prstGeom>
                              <a:noFill/>
                              <a:ln w="6350">
                                <a:noFill/>
                              </a:ln>
                            </wps:spPr>
                            <wps:txbx>
                              <w:txbxContent>
                                <w:p w14:paraId="311BB90A" w14:textId="77777777" w:rsidR="00F66C5C" w:rsidRDefault="00F66C5C" w:rsidP="00F66C5C">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DC37D" id="_x0000_t202" coordsize="21600,21600" o:spt="202" path="m,l,21600r21600,l21600,xe">
                      <v:stroke joinstyle="miter"/>
                      <v:path gradientshapeok="t" o:connecttype="rect"/>
                    </v:shapetype>
                    <v:shape id="Zone de texte 89" o:spid="_x0000_s1026" type="#_x0000_t202" style="position:absolute;left:0;text-align:left;margin-left:82.2pt;margin-top:89.8pt;width:21.95pt;height:2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" filled="f" stroked="f" strokeweight=".5pt">
                      <v:textbox>
                        <w:txbxContent>
                          <w:p w14:paraId="311BB90A" w14:textId="77777777" w:rsidR="00F66C5C" w:rsidRDefault="00F66C5C" w:rsidP="00F66C5C">
                            <w:r>
                              <w:t>S</w:t>
                            </w:r>
                          </w:p>
                        </w:txbxContent>
                      </v:textbox>
                    </v:shape>
                  </w:pict>
                </mc:Fallback>
              </mc:AlternateContent>
            </w:r>
            <w:r w:rsidRPr="002430E0">
              <w:rPr>
                <w:rFonts w:cs="Times New Roman"/>
                <w:noProof/>
                <w:szCs w:val="24"/>
                <w:lang w:eastAsia="fr-FR"/>
              </w:rPr>
              <mc:AlternateContent>
                <mc:Choice Requires="wps">
                  <w:drawing>
                    <wp:anchor distT="0" distB="0" distL="114300" distR="114300" simplePos="0" relativeHeight="251667456" behindDoc="0" locked="0" layoutInCell="1" allowOverlap="1" wp14:anchorId="72FAA2CB" wp14:editId="14443E62">
                      <wp:simplePos x="0" y="0"/>
                      <wp:positionH relativeFrom="column">
                        <wp:posOffset>1678305</wp:posOffset>
                      </wp:positionH>
                      <wp:positionV relativeFrom="paragraph">
                        <wp:posOffset>1013460</wp:posOffset>
                      </wp:positionV>
                      <wp:extent cx="278765" cy="254635"/>
                      <wp:effectExtent l="0" t="0" r="0" b="0"/>
                      <wp:wrapNone/>
                      <wp:docPr id="1599253436" name="Zone de texte 89"/>
                      <wp:cNvGraphicFramePr/>
                      <a:graphic xmlns:a="http://schemas.openxmlformats.org/drawingml/2006/main">
                        <a:graphicData uri="http://schemas.microsoft.com/office/word/2010/wordprocessingShape">
                          <wps:wsp>
                            <wps:cNvSpPr txBox="1"/>
                            <wps:spPr>
                              <a:xfrm>
                                <a:off x="0" y="0"/>
                                <a:ext cx="278765" cy="254635"/>
                              </a:xfrm>
                              <a:prstGeom prst="rect">
                                <a:avLst/>
                              </a:prstGeom>
                              <a:noFill/>
                              <a:ln w="6350">
                                <a:noFill/>
                              </a:ln>
                            </wps:spPr>
                            <wps:txbx>
                              <w:txbxContent>
                                <w:p w14:paraId="1DBC4B71" w14:textId="77777777" w:rsidR="00F66C5C" w:rsidRDefault="00F66C5C" w:rsidP="00F66C5C">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A2CB" id="_x0000_s1027" type="#_x0000_t202" style="position:absolute;left:0;text-align:left;margin-left:132.15pt;margin-top:79.8pt;width:21.95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" filled="f" stroked="f" strokeweight=".5pt">
                      <v:textbox>
                        <w:txbxContent>
                          <w:p w14:paraId="1DBC4B71" w14:textId="77777777" w:rsidR="00F66C5C" w:rsidRDefault="00F66C5C" w:rsidP="00F66C5C">
                            <w:r>
                              <w:t>E</w:t>
                            </w:r>
                          </w:p>
                        </w:txbxContent>
                      </v:textbox>
                    </v:shape>
                  </w:pict>
                </mc:Fallback>
              </mc:AlternateContent>
            </w:r>
            <w:r w:rsidRPr="002430E0">
              <w:rPr>
                <w:rFonts w:cs="Times New Roman"/>
                <w:noProof/>
                <w:szCs w:val="24"/>
                <w:lang w:eastAsia="fr-FR"/>
              </w:rPr>
              <mc:AlternateContent>
                <mc:Choice Requires="wps">
                  <w:drawing>
                    <wp:anchor distT="0" distB="0" distL="114300" distR="114300" simplePos="0" relativeHeight="251668480" behindDoc="0" locked="0" layoutInCell="1" allowOverlap="1" wp14:anchorId="1919FA2A" wp14:editId="149ED874">
                      <wp:simplePos x="0" y="0"/>
                      <wp:positionH relativeFrom="column">
                        <wp:posOffset>1264285</wp:posOffset>
                      </wp:positionH>
                      <wp:positionV relativeFrom="paragraph">
                        <wp:posOffset>1125855</wp:posOffset>
                      </wp:positionV>
                      <wp:extent cx="413385" cy="254635"/>
                      <wp:effectExtent l="0" t="0" r="0" b="0"/>
                      <wp:wrapNone/>
                      <wp:docPr id="1024243191" name="Zone de texte 89"/>
                      <wp:cNvGraphicFramePr/>
                      <a:graphic xmlns:a="http://schemas.openxmlformats.org/drawingml/2006/main">
                        <a:graphicData uri="http://schemas.microsoft.com/office/word/2010/wordprocessingShape">
                          <wps:wsp>
                            <wps:cNvSpPr txBox="1"/>
                            <wps:spPr>
                              <a:xfrm>
                                <a:off x="0" y="0"/>
                                <a:ext cx="413385" cy="254635"/>
                              </a:xfrm>
                              <a:prstGeom prst="rect">
                                <a:avLst/>
                              </a:prstGeom>
                              <a:noFill/>
                              <a:ln w="6350">
                                <a:noFill/>
                              </a:ln>
                            </wps:spPr>
                            <wps:txbx>
                              <w:txbxContent>
                                <w:p w14:paraId="2EFB2920" w14:textId="77777777" w:rsidR="00F66C5C" w:rsidRDefault="00F66C5C" w:rsidP="00F66C5C">
                                  <w:r>
                                    <w: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9FA2A" id="_x0000_s1028" type="#_x0000_t202" style="position:absolute;left:0;text-align:left;margin-left:99.55pt;margin-top:88.65pt;width:32.55pt;height:2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" filled="f" stroked="f" strokeweight=".5pt">
                      <v:textbox>
                        <w:txbxContent>
                          <w:p w14:paraId="2EFB2920" w14:textId="77777777" w:rsidR="00F66C5C" w:rsidRDefault="00F66C5C" w:rsidP="00F66C5C">
                            <w:r>
                              <w:t>SE</w:t>
                            </w:r>
                          </w:p>
                        </w:txbxContent>
                      </v:textbox>
                    </v:shape>
                  </w:pict>
                </mc:Fallback>
              </mc:AlternateContent>
            </w:r>
            <w:r w:rsidRPr="002430E0">
              <w:rPr>
                <w:rFonts w:cs="Times New Roman"/>
                <w:noProof/>
                <w:szCs w:val="24"/>
                <w:lang w:eastAsia="fr-FR"/>
              </w:rPr>
              <w:drawing>
                <wp:inline distT="0" distB="0" distL="0" distR="0" wp14:anchorId="2CE2A0A6" wp14:editId="0D39D73A">
                  <wp:extent cx="1583355" cy="1776539"/>
                  <wp:effectExtent l="0" t="0" r="0" b="0"/>
                  <wp:docPr id="747011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65475" name=""/>
                          <pic:cNvPicPr/>
                        </pic:nvPicPr>
                        <pic:blipFill>
                          <a:blip r:embed="rId19"/>
                          <a:stretch>
                            <a:fillRect/>
                          </a:stretch>
                        </pic:blipFill>
                        <pic:spPr>
                          <a:xfrm>
                            <a:off x="0" y="0"/>
                            <a:ext cx="1595723" cy="1790415"/>
                          </a:xfrm>
                          <a:prstGeom prst="rect">
                            <a:avLst/>
                          </a:prstGeom>
                        </pic:spPr>
                      </pic:pic>
                    </a:graphicData>
                  </a:graphic>
                </wp:inline>
              </w:drawing>
            </w:r>
          </w:p>
        </w:tc>
        <w:tc>
          <w:tcPr>
            <w:tcW w:w="4531" w:type="dxa"/>
            <w:vAlign w:val="center"/>
          </w:tcPr>
          <w:p w14:paraId="0F884A07" w14:textId="77777777" w:rsidR="00F66C5C" w:rsidRPr="002430E0" w:rsidRDefault="00F66C5C" w:rsidP="005E1ECC">
            <w:pPr>
              <w:jc w:val="center"/>
              <w:rPr>
                <w:rFonts w:cs="Times New Roman"/>
                <w:szCs w:val="24"/>
                <w:lang w:eastAsia="fr-FR"/>
              </w:rPr>
            </w:pPr>
            <w:r w:rsidRPr="002430E0">
              <w:rPr>
                <w:rFonts w:cs="Times New Roman"/>
                <w:noProof/>
                <w:szCs w:val="24"/>
                <w:lang w:eastAsia="fr-FR"/>
              </w:rPr>
              <mc:AlternateContent>
                <mc:Choice Requires="wps">
                  <w:drawing>
                    <wp:anchor distT="0" distB="0" distL="114300" distR="114300" simplePos="0" relativeHeight="251673600" behindDoc="0" locked="0" layoutInCell="1" allowOverlap="1" wp14:anchorId="7F027427" wp14:editId="1C2F0331">
                      <wp:simplePos x="0" y="0"/>
                      <wp:positionH relativeFrom="column">
                        <wp:posOffset>673735</wp:posOffset>
                      </wp:positionH>
                      <wp:positionV relativeFrom="paragraph">
                        <wp:posOffset>974090</wp:posOffset>
                      </wp:positionV>
                      <wp:extent cx="278765" cy="254635"/>
                      <wp:effectExtent l="0" t="0" r="0" b="0"/>
                      <wp:wrapNone/>
                      <wp:docPr id="1342945660" name="Zone de texte 89"/>
                      <wp:cNvGraphicFramePr/>
                      <a:graphic xmlns:a="http://schemas.openxmlformats.org/drawingml/2006/main">
                        <a:graphicData uri="http://schemas.microsoft.com/office/word/2010/wordprocessingShape">
                          <wps:wsp>
                            <wps:cNvSpPr txBox="1"/>
                            <wps:spPr>
                              <a:xfrm>
                                <a:off x="0" y="0"/>
                                <a:ext cx="278765" cy="254635"/>
                              </a:xfrm>
                              <a:prstGeom prst="rect">
                                <a:avLst/>
                              </a:prstGeom>
                              <a:noFill/>
                              <a:ln w="6350">
                                <a:noFill/>
                              </a:ln>
                            </wps:spPr>
                            <wps:txbx>
                              <w:txbxContent>
                                <w:p w14:paraId="76050E55" w14:textId="77777777" w:rsidR="00F66C5C" w:rsidRDefault="00F66C5C" w:rsidP="00F66C5C">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27427" id="_x0000_s1029" type="#_x0000_t202" style="position:absolute;left:0;text-align:left;margin-left:53.05pt;margin-top:76.7pt;width:21.95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" filled="f" stroked="f" strokeweight=".5pt">
                      <v:textbox>
                        <w:txbxContent>
                          <w:p w14:paraId="76050E55" w14:textId="77777777" w:rsidR="00F66C5C" w:rsidRDefault="00F66C5C" w:rsidP="00F66C5C">
                            <w:r>
                              <w:t>E</w:t>
                            </w:r>
                          </w:p>
                        </w:txbxContent>
                      </v:textbox>
                    </v:shape>
                  </w:pict>
                </mc:Fallback>
              </mc:AlternateContent>
            </w:r>
            <w:r w:rsidRPr="002430E0">
              <w:rPr>
                <w:rFonts w:cs="Times New Roman"/>
                <w:noProof/>
                <w:szCs w:val="24"/>
                <w:lang w:eastAsia="fr-FR"/>
              </w:rPr>
              <mc:AlternateContent>
                <mc:Choice Requires="wps">
                  <w:drawing>
                    <wp:anchor distT="0" distB="0" distL="114300" distR="114300" simplePos="0" relativeHeight="251672576" behindDoc="0" locked="0" layoutInCell="1" allowOverlap="1" wp14:anchorId="529A2E90" wp14:editId="7FF93A40">
                      <wp:simplePos x="0" y="0"/>
                      <wp:positionH relativeFrom="column">
                        <wp:posOffset>1880235</wp:posOffset>
                      </wp:positionH>
                      <wp:positionV relativeFrom="paragraph">
                        <wp:posOffset>1026160</wp:posOffset>
                      </wp:positionV>
                      <wp:extent cx="418465" cy="254635"/>
                      <wp:effectExtent l="0" t="0" r="0" b="0"/>
                      <wp:wrapNone/>
                      <wp:docPr id="859851646" name="Zone de texte 89"/>
                      <wp:cNvGraphicFramePr/>
                      <a:graphic xmlns:a="http://schemas.openxmlformats.org/drawingml/2006/main">
                        <a:graphicData uri="http://schemas.microsoft.com/office/word/2010/wordprocessingShape">
                          <wps:wsp>
                            <wps:cNvSpPr txBox="1"/>
                            <wps:spPr>
                              <a:xfrm>
                                <a:off x="0" y="0"/>
                                <a:ext cx="418465" cy="254635"/>
                              </a:xfrm>
                              <a:prstGeom prst="rect">
                                <a:avLst/>
                              </a:prstGeom>
                              <a:noFill/>
                              <a:ln w="6350">
                                <a:noFill/>
                              </a:ln>
                            </wps:spPr>
                            <wps:txbx>
                              <w:txbxContent>
                                <w:p w14:paraId="19E5BF7C" w14:textId="77777777" w:rsidR="00F66C5C" w:rsidRDefault="00F66C5C" w:rsidP="00F66C5C">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A2E90" id="_x0000_s1030" type="#_x0000_t202" style="position:absolute;left:0;text-align:left;margin-left:148.05pt;margin-top:80.8pt;width:32.95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" filled="f" stroked="f" strokeweight=".5pt">
                      <v:textbox>
                        <w:txbxContent>
                          <w:p w14:paraId="19E5BF7C" w14:textId="77777777" w:rsidR="00F66C5C" w:rsidRDefault="00F66C5C" w:rsidP="00F66C5C">
                            <w:r>
                              <w:t>NO</w:t>
                            </w:r>
                          </w:p>
                        </w:txbxContent>
                      </v:textbox>
                    </v:shape>
                  </w:pict>
                </mc:Fallback>
              </mc:AlternateContent>
            </w:r>
            <w:r w:rsidRPr="002430E0">
              <w:rPr>
                <w:rFonts w:cs="Times New Roman"/>
                <w:noProof/>
                <w:szCs w:val="24"/>
                <w:lang w:eastAsia="fr-FR"/>
              </w:rPr>
              <mc:AlternateContent>
                <mc:Choice Requires="wps">
                  <w:drawing>
                    <wp:anchor distT="0" distB="0" distL="114300" distR="114300" simplePos="0" relativeHeight="251671552" behindDoc="0" locked="0" layoutInCell="1" allowOverlap="1" wp14:anchorId="173CB7B1" wp14:editId="0F5FC052">
                      <wp:simplePos x="0" y="0"/>
                      <wp:positionH relativeFrom="column">
                        <wp:posOffset>1019175</wp:posOffset>
                      </wp:positionH>
                      <wp:positionV relativeFrom="paragraph">
                        <wp:posOffset>1315085</wp:posOffset>
                      </wp:positionV>
                      <wp:extent cx="427990" cy="288925"/>
                      <wp:effectExtent l="0" t="0" r="0" b="0"/>
                      <wp:wrapNone/>
                      <wp:docPr id="1840190891" name="Zone de texte 89"/>
                      <wp:cNvGraphicFramePr/>
                      <a:graphic xmlns:a="http://schemas.openxmlformats.org/drawingml/2006/main">
                        <a:graphicData uri="http://schemas.microsoft.com/office/word/2010/wordprocessingShape">
                          <wps:wsp>
                            <wps:cNvSpPr txBox="1"/>
                            <wps:spPr>
                              <a:xfrm rot="10800000" flipV="1">
                                <a:off x="0" y="0"/>
                                <a:ext cx="427990" cy="288925"/>
                              </a:xfrm>
                              <a:prstGeom prst="rect">
                                <a:avLst/>
                              </a:prstGeom>
                              <a:noFill/>
                              <a:ln w="6350">
                                <a:noFill/>
                              </a:ln>
                            </wps:spPr>
                            <wps:txbx>
                              <w:txbxContent>
                                <w:p w14:paraId="126DF8FF" w14:textId="77777777" w:rsidR="00F66C5C" w:rsidRDefault="00F66C5C" w:rsidP="00F66C5C">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B7B1" id="_x0000_s1031" type="#_x0000_t202" style="position:absolute;left:0;text-align:left;margin-left:80.25pt;margin-top:103.55pt;width:33.7pt;height:22.75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" filled="f" stroked="f" strokeweight=".5pt">
                      <v:textbox>
                        <w:txbxContent>
                          <w:p w14:paraId="126DF8FF" w14:textId="77777777" w:rsidR="00F66C5C" w:rsidRDefault="00F66C5C" w:rsidP="00F66C5C">
                            <w:r>
                              <w:t>NE</w:t>
                            </w:r>
                          </w:p>
                        </w:txbxContent>
                      </v:textbox>
                    </v:shape>
                  </w:pict>
                </mc:Fallback>
              </mc:AlternateContent>
            </w:r>
            <w:r w:rsidRPr="002430E0">
              <w:rPr>
                <w:rFonts w:cs="Times New Roman"/>
                <w:noProof/>
                <w:szCs w:val="24"/>
                <w:lang w:eastAsia="fr-FR"/>
              </w:rPr>
              <mc:AlternateContent>
                <mc:Choice Requires="wps">
                  <w:drawing>
                    <wp:anchor distT="0" distB="0" distL="114300" distR="114300" simplePos="0" relativeHeight="251670528" behindDoc="0" locked="0" layoutInCell="1" allowOverlap="1" wp14:anchorId="6761B40C" wp14:editId="2A451B49">
                      <wp:simplePos x="0" y="0"/>
                      <wp:positionH relativeFrom="column">
                        <wp:posOffset>1477010</wp:posOffset>
                      </wp:positionH>
                      <wp:positionV relativeFrom="paragraph">
                        <wp:posOffset>1075055</wp:posOffset>
                      </wp:positionV>
                      <wp:extent cx="278765" cy="254635"/>
                      <wp:effectExtent l="0" t="0" r="0" b="0"/>
                      <wp:wrapNone/>
                      <wp:docPr id="1510647432" name="Zone de texte 89"/>
                      <wp:cNvGraphicFramePr/>
                      <a:graphic xmlns:a="http://schemas.openxmlformats.org/drawingml/2006/main">
                        <a:graphicData uri="http://schemas.microsoft.com/office/word/2010/wordprocessingShape">
                          <wps:wsp>
                            <wps:cNvSpPr txBox="1"/>
                            <wps:spPr>
                              <a:xfrm>
                                <a:off x="0" y="0"/>
                                <a:ext cx="278765" cy="254635"/>
                              </a:xfrm>
                              <a:prstGeom prst="rect">
                                <a:avLst/>
                              </a:prstGeom>
                              <a:noFill/>
                              <a:ln w="6350">
                                <a:noFill/>
                              </a:ln>
                            </wps:spPr>
                            <wps:txbx>
                              <w:txbxContent>
                                <w:p w14:paraId="3C8DBAC4" w14:textId="77777777" w:rsidR="00F66C5C" w:rsidRDefault="00F66C5C" w:rsidP="00F66C5C">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1B40C" id="_x0000_s1032" type="#_x0000_t202" style="position:absolute;left:0;text-align:left;margin-left:116.3pt;margin-top:84.65pt;width:21.95pt;height:2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" filled="f" stroked="f" strokeweight=".5pt">
                      <v:textbox>
                        <w:txbxContent>
                          <w:p w14:paraId="3C8DBAC4" w14:textId="77777777" w:rsidR="00F66C5C" w:rsidRDefault="00F66C5C" w:rsidP="00F66C5C">
                            <w:r>
                              <w:t>N</w:t>
                            </w:r>
                          </w:p>
                        </w:txbxContent>
                      </v:textbox>
                    </v:shape>
                  </w:pict>
                </mc:Fallback>
              </mc:AlternateContent>
            </w:r>
            <w:r w:rsidRPr="002430E0">
              <w:rPr>
                <w:rFonts w:cs="Times New Roman"/>
                <w:noProof/>
                <w:szCs w:val="24"/>
                <w:lang w:eastAsia="fr-FR"/>
              </w:rPr>
              <w:drawing>
                <wp:inline distT="0" distB="0" distL="0" distR="0" wp14:anchorId="38347AB7" wp14:editId="505484FD">
                  <wp:extent cx="1491615" cy="1698567"/>
                  <wp:effectExtent l="0" t="0" r="0" b="0"/>
                  <wp:docPr id="8727888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99405" name=""/>
                          <pic:cNvPicPr/>
                        </pic:nvPicPr>
                        <pic:blipFill>
                          <a:blip r:embed="rId20"/>
                          <a:stretch>
                            <a:fillRect/>
                          </a:stretch>
                        </pic:blipFill>
                        <pic:spPr>
                          <a:xfrm>
                            <a:off x="0" y="0"/>
                            <a:ext cx="1512575" cy="1722435"/>
                          </a:xfrm>
                          <a:prstGeom prst="rect">
                            <a:avLst/>
                          </a:prstGeom>
                        </pic:spPr>
                      </pic:pic>
                    </a:graphicData>
                  </a:graphic>
                </wp:inline>
              </w:drawing>
            </w:r>
          </w:p>
        </w:tc>
      </w:tr>
      <w:tr w:rsidR="00F66C5C" w:rsidRPr="002430E0" w14:paraId="4B1D17FB" w14:textId="77777777" w:rsidTr="005E1ECC">
        <w:tc>
          <w:tcPr>
            <w:tcW w:w="9062" w:type="dxa"/>
            <w:gridSpan w:val="2"/>
            <w:vAlign w:val="center"/>
          </w:tcPr>
          <w:p w14:paraId="7EBD9C2B" w14:textId="213554D2" w:rsidR="00F66C5C" w:rsidRPr="002430E0" w:rsidRDefault="00B932CE" w:rsidP="005E1ECC">
            <w:pPr>
              <w:jc w:val="center"/>
              <w:rPr>
                <w:rFonts w:cs="Times New Roman"/>
                <w:szCs w:val="24"/>
                <w:lang w:eastAsia="fr-FR"/>
              </w:rPr>
            </w:pPr>
            <w:r w:rsidRPr="00B932CE">
              <w:rPr>
                <w:rFonts w:cs="Times New Roman"/>
                <w:b/>
                <w:sz w:val="22"/>
                <w:lang w:eastAsia="fr-FR"/>
              </w:rPr>
              <w:t>Figure 3</w:t>
            </w:r>
            <w:r>
              <w:rPr>
                <w:rFonts w:cs="Times New Roman"/>
                <w:b/>
                <w:sz w:val="22"/>
                <w:lang w:eastAsia="fr-FR"/>
              </w:rPr>
              <w:t xml:space="preserve"> </w:t>
            </w:r>
            <w:r w:rsidRPr="00B932CE">
              <w:rPr>
                <w:rFonts w:cs="Times New Roman"/>
                <w:b/>
                <w:sz w:val="22"/>
                <w:lang w:eastAsia="fr-FR"/>
              </w:rPr>
              <w:t>: 3D physical model of the building</w:t>
            </w:r>
          </w:p>
        </w:tc>
      </w:tr>
    </w:tbl>
    <w:p w14:paraId="78EBF776" w14:textId="6473FA6D" w:rsidR="00F66C5C" w:rsidRDefault="00F66C5C" w:rsidP="00F66C5C"/>
    <w:p w14:paraId="38B92F4F" w14:textId="77777777" w:rsidR="00F66C5C" w:rsidRPr="00F66C5C" w:rsidRDefault="00F66C5C" w:rsidP="00F66C5C"/>
    <w:p w14:paraId="5FF85712" w14:textId="4AD13FAC" w:rsidR="00805917" w:rsidRDefault="006229B8" w:rsidP="007928E6">
      <w:pPr>
        <w:pStyle w:val="Heading3"/>
      </w:pPr>
      <w:r>
        <w:lastRenderedPageBreak/>
        <w:t xml:space="preserve">      </w:t>
      </w:r>
      <w:r w:rsidR="007928E6">
        <w:t xml:space="preserve">    </w:t>
      </w:r>
      <w:r w:rsidR="00805917">
        <w:t>II.</w:t>
      </w:r>
      <w:r w:rsidR="00D32C86">
        <w:t>2</w:t>
      </w:r>
      <w:r w:rsidR="00805917">
        <w:t>.</w:t>
      </w:r>
      <w:r w:rsidR="007928E6">
        <w:t>2.</w:t>
      </w:r>
      <w:r w:rsidR="00805917">
        <w:t xml:space="preserve"> </w:t>
      </w:r>
      <w:r w:rsidR="002600C1" w:rsidRPr="002600C1">
        <w:t>Module selection and coupling method used</w:t>
      </w:r>
    </w:p>
    <w:p w14:paraId="2DF29715" w14:textId="5A65101F" w:rsidR="00805917" w:rsidRDefault="002600C1" w:rsidP="00805917">
      <w:r w:rsidRPr="002600C1">
        <w:t>The Solid Heat Transfer module is used to model heat transfer in walls, roofs, glazed walls, and floors. To model heat and moisture transfer in air, we used the Moist Air Heat Transfer module coupled with the Moist Air Moisture Transport module. The Laminar Air Flow module enables the modeling of airflow within the indoor environment.</w:t>
      </w:r>
      <w:r w:rsidR="0075311D">
        <w:t xml:space="preserve"> </w:t>
      </w:r>
    </w:p>
    <w:p w14:paraId="69E82741" w14:textId="1BAB226C" w:rsidR="00805917" w:rsidRDefault="0049796E" w:rsidP="007928E6">
      <w:pPr>
        <w:pStyle w:val="Heading3"/>
      </w:pPr>
      <w:r>
        <w:t xml:space="preserve">      </w:t>
      </w:r>
      <w:r w:rsidR="007928E6">
        <w:t xml:space="preserve">    </w:t>
      </w:r>
      <w:r w:rsidR="00805917">
        <w:t>II.</w:t>
      </w:r>
      <w:r w:rsidR="00D32C86">
        <w:t>2</w:t>
      </w:r>
      <w:r w:rsidR="00805917">
        <w:t>.</w:t>
      </w:r>
      <w:r w:rsidR="007928E6">
        <w:t>3.</w:t>
      </w:r>
      <w:r w:rsidR="00805917">
        <w:t xml:space="preserve"> </w:t>
      </w:r>
      <w:r w:rsidR="002600C1" w:rsidRPr="002600C1">
        <w:t>Assumptions and simplifications</w:t>
      </w:r>
    </w:p>
    <w:p w14:paraId="20E7F6E1" w14:textId="13057798" w:rsidR="00805917" w:rsidRDefault="00365C64" w:rsidP="007928E6">
      <w:pPr>
        <w:pStyle w:val="Heading4"/>
      </w:pPr>
      <w:r>
        <w:t xml:space="preserve">          </w:t>
      </w:r>
      <w:r w:rsidR="007928E6">
        <w:t xml:space="preserve">                     </w:t>
      </w:r>
      <w:r w:rsidR="00214C92">
        <w:t>I</w:t>
      </w:r>
      <w:r w:rsidR="00E369A0">
        <w:t>I</w:t>
      </w:r>
      <w:r w:rsidR="00214C92">
        <w:t>.</w:t>
      </w:r>
      <w:r w:rsidR="00D32C86">
        <w:t>2</w:t>
      </w:r>
      <w:r w:rsidR="00214C92">
        <w:t>.</w:t>
      </w:r>
      <w:r w:rsidR="002F7A6D">
        <w:t>3.</w:t>
      </w:r>
      <w:r w:rsidR="00214C92">
        <w:t xml:space="preserve">1. </w:t>
      </w:r>
      <w:r w:rsidR="002600C1" w:rsidRPr="002600C1">
        <w:t>Simplifying assumptions in the heat transfer model for walls, roofs, doors, and windows</w:t>
      </w:r>
    </w:p>
    <w:p w14:paraId="19669BBF" w14:textId="6CEA3986" w:rsidR="00E57428" w:rsidRPr="002430E0" w:rsidRDefault="002600C1" w:rsidP="005E61AC">
      <w:pPr>
        <w:spacing w:after="0"/>
        <w:rPr>
          <w:rFonts w:eastAsia="Times New Roman" w:cs="Times New Roman"/>
          <w:szCs w:val="24"/>
          <w:lang w:eastAsia="fr-FR"/>
        </w:rPr>
      </w:pPr>
      <w:r w:rsidRPr="002600C1">
        <w:rPr>
          <w:rFonts w:eastAsia="Times New Roman" w:cs="Times New Roman"/>
          <w:szCs w:val="24"/>
          <w:lang w:eastAsia="fr-FR"/>
        </w:rPr>
        <w:t>The mathematical equations used to model heat transfer in buildings are based on the following assumptions</w:t>
      </w:r>
      <w:r>
        <w:rPr>
          <w:rFonts w:eastAsia="Times New Roman" w:cs="Times New Roman"/>
          <w:szCs w:val="24"/>
          <w:lang w:eastAsia="fr-FR"/>
        </w:rPr>
        <w:t xml:space="preserve"> </w:t>
      </w:r>
      <w:r w:rsidR="00E57428" w:rsidRPr="002430E0">
        <w:rPr>
          <w:rFonts w:eastAsia="Times New Roman" w:cs="Times New Roman"/>
          <w:szCs w:val="24"/>
          <w:lang w:eastAsia="fr-FR"/>
        </w:rPr>
        <w:t xml:space="preserve">: </w:t>
      </w:r>
    </w:p>
    <w:p w14:paraId="1071B1E6" w14:textId="6C563DC9" w:rsidR="00E57428" w:rsidRPr="002430E0" w:rsidRDefault="002600C1" w:rsidP="00E57428">
      <w:pPr>
        <w:numPr>
          <w:ilvl w:val="0"/>
          <w:numId w:val="4"/>
        </w:numPr>
        <w:spacing w:after="0" w:line="360" w:lineRule="auto"/>
        <w:contextualSpacing/>
        <w:rPr>
          <w:rFonts w:eastAsia="Times New Roman" w:cs="Times New Roman"/>
          <w:szCs w:val="24"/>
          <w:lang w:eastAsia="fr-FR"/>
        </w:rPr>
      </w:pPr>
      <w:r w:rsidRPr="002600C1">
        <w:rPr>
          <w:rFonts w:eastAsia="Times New Roman" w:cs="Times New Roman"/>
          <w:szCs w:val="24"/>
          <w:lang w:eastAsia="fr-FR"/>
        </w:rPr>
        <w:t xml:space="preserve">Air is homogeneous and transparent to </w:t>
      </w:r>
      <w:proofErr w:type="gramStart"/>
      <w:r w:rsidRPr="002600C1">
        <w:rPr>
          <w:rFonts w:eastAsia="Times New Roman" w:cs="Times New Roman"/>
          <w:szCs w:val="24"/>
          <w:lang w:eastAsia="fr-FR"/>
        </w:rPr>
        <w:t>radiation</w:t>
      </w:r>
      <w:r w:rsidR="00E57428" w:rsidRPr="002430E0">
        <w:rPr>
          <w:rFonts w:eastAsia="Times New Roman" w:cs="Times New Roman"/>
          <w:szCs w:val="24"/>
          <w:lang w:eastAsia="fr-FR"/>
        </w:rPr>
        <w:t>;</w:t>
      </w:r>
      <w:proofErr w:type="gramEnd"/>
    </w:p>
    <w:p w14:paraId="74C29147" w14:textId="602FD52F" w:rsidR="00E57428" w:rsidRPr="002430E0" w:rsidRDefault="002600C1" w:rsidP="00E57428">
      <w:pPr>
        <w:numPr>
          <w:ilvl w:val="0"/>
          <w:numId w:val="4"/>
        </w:numPr>
        <w:spacing w:after="0" w:line="360" w:lineRule="auto"/>
        <w:contextualSpacing/>
        <w:rPr>
          <w:rFonts w:eastAsia="Times New Roman" w:cs="Times New Roman"/>
          <w:szCs w:val="24"/>
          <w:lang w:eastAsia="fr-FR"/>
        </w:rPr>
      </w:pPr>
      <w:r w:rsidRPr="002600C1">
        <w:rPr>
          <w:rFonts w:eastAsia="Times New Roman" w:cs="Times New Roman"/>
          <w:szCs w:val="24"/>
          <w:lang w:eastAsia="fr-FR"/>
        </w:rPr>
        <w:t>The thermophysical properties of materials are assumed to be constant</w:t>
      </w:r>
      <w:r w:rsidR="00E57428" w:rsidRPr="002430E0">
        <w:rPr>
          <w:rFonts w:eastAsia="Times New Roman" w:cs="Times New Roman"/>
          <w:szCs w:val="24"/>
          <w:lang w:eastAsia="fr-FR"/>
        </w:rPr>
        <w:t> ;</w:t>
      </w:r>
    </w:p>
    <w:p w14:paraId="674C50FE" w14:textId="5D91A903" w:rsidR="00E57428" w:rsidRPr="002430E0" w:rsidRDefault="002600C1" w:rsidP="00E57428">
      <w:pPr>
        <w:numPr>
          <w:ilvl w:val="0"/>
          <w:numId w:val="4"/>
        </w:numPr>
        <w:spacing w:after="0" w:line="360" w:lineRule="auto"/>
        <w:contextualSpacing/>
        <w:rPr>
          <w:rFonts w:eastAsia="Times New Roman" w:cs="Times New Roman"/>
          <w:szCs w:val="24"/>
          <w:lang w:eastAsia="fr-FR"/>
        </w:rPr>
      </w:pPr>
      <w:r w:rsidRPr="002600C1">
        <w:rPr>
          <w:rFonts w:eastAsia="Times New Roman" w:cs="Times New Roman"/>
          <w:szCs w:val="24"/>
          <w:lang w:eastAsia="fr-FR"/>
        </w:rPr>
        <w:t xml:space="preserve">Convection is natural and unobstructed, and the flow is </w:t>
      </w:r>
      <w:proofErr w:type="gramStart"/>
      <w:r w:rsidRPr="002600C1">
        <w:rPr>
          <w:rFonts w:eastAsia="Times New Roman" w:cs="Times New Roman"/>
          <w:szCs w:val="24"/>
          <w:lang w:eastAsia="fr-FR"/>
        </w:rPr>
        <w:t>laminar</w:t>
      </w:r>
      <w:r w:rsidR="00E57428" w:rsidRPr="002430E0">
        <w:rPr>
          <w:rFonts w:eastAsia="Times New Roman" w:cs="Times New Roman"/>
          <w:szCs w:val="24"/>
          <w:lang w:eastAsia="fr-FR"/>
        </w:rPr>
        <w:t>;</w:t>
      </w:r>
      <w:proofErr w:type="gramEnd"/>
    </w:p>
    <w:p w14:paraId="75CC1861" w14:textId="039A4FD3" w:rsidR="00E57428" w:rsidRPr="002430E0" w:rsidRDefault="002600C1" w:rsidP="00E57428">
      <w:pPr>
        <w:numPr>
          <w:ilvl w:val="0"/>
          <w:numId w:val="4"/>
        </w:numPr>
        <w:spacing w:after="0" w:line="360" w:lineRule="auto"/>
        <w:contextualSpacing/>
        <w:rPr>
          <w:rFonts w:eastAsia="Times New Roman" w:cs="Times New Roman"/>
          <w:szCs w:val="24"/>
          <w:lang w:eastAsia="fr-FR"/>
        </w:rPr>
      </w:pPr>
      <w:r w:rsidRPr="002600C1">
        <w:rPr>
          <w:rFonts w:eastAsia="Times New Roman" w:cs="Times New Roman"/>
          <w:szCs w:val="24"/>
          <w:lang w:eastAsia="fr-FR"/>
        </w:rPr>
        <w:t xml:space="preserve">Materials are treated as gray </w:t>
      </w:r>
      <w:proofErr w:type="gramStart"/>
      <w:r w:rsidRPr="002600C1">
        <w:rPr>
          <w:rFonts w:eastAsia="Times New Roman" w:cs="Times New Roman"/>
          <w:szCs w:val="24"/>
          <w:lang w:eastAsia="fr-FR"/>
        </w:rPr>
        <w:t>bodies</w:t>
      </w:r>
      <w:r w:rsidR="00E57428" w:rsidRPr="002430E0">
        <w:rPr>
          <w:rFonts w:eastAsia="Times New Roman" w:cs="Times New Roman"/>
          <w:szCs w:val="24"/>
          <w:lang w:eastAsia="fr-FR"/>
        </w:rPr>
        <w:t>;</w:t>
      </w:r>
      <w:proofErr w:type="gramEnd"/>
    </w:p>
    <w:p w14:paraId="31D047F6" w14:textId="623DD3A0" w:rsidR="00E57428" w:rsidRPr="002430E0" w:rsidRDefault="002600C1" w:rsidP="00E57428">
      <w:pPr>
        <w:numPr>
          <w:ilvl w:val="0"/>
          <w:numId w:val="4"/>
        </w:numPr>
        <w:spacing w:after="0" w:line="360" w:lineRule="auto"/>
        <w:contextualSpacing/>
        <w:rPr>
          <w:rFonts w:eastAsia="Times New Roman" w:cs="Times New Roman"/>
          <w:szCs w:val="24"/>
          <w:lang w:eastAsia="fr-FR"/>
        </w:rPr>
      </w:pPr>
      <w:r w:rsidRPr="002600C1">
        <w:rPr>
          <w:rFonts w:eastAsia="Times New Roman" w:cs="Times New Roman"/>
          <w:szCs w:val="24"/>
          <w:lang w:eastAsia="fr-FR"/>
        </w:rPr>
        <w:t>The sky is considered a black body</w:t>
      </w:r>
      <w:r w:rsidR="00E57428" w:rsidRPr="002430E0">
        <w:rPr>
          <w:rFonts w:eastAsia="Times New Roman" w:cs="Times New Roman"/>
          <w:szCs w:val="24"/>
          <w:lang w:eastAsia="fr-FR"/>
        </w:rPr>
        <w:t xml:space="preserve">.  </w:t>
      </w:r>
    </w:p>
    <w:p w14:paraId="2989D877" w14:textId="77777777" w:rsidR="00214C92" w:rsidRDefault="00214C92" w:rsidP="00805917"/>
    <w:p w14:paraId="05593CA8" w14:textId="14BDABF3" w:rsidR="00214C92" w:rsidRDefault="00365C64" w:rsidP="002F7A6D">
      <w:pPr>
        <w:pStyle w:val="Heading4"/>
      </w:pPr>
      <w:r>
        <w:t xml:space="preserve">          </w:t>
      </w:r>
      <w:r w:rsidR="002F7A6D">
        <w:t xml:space="preserve">                     </w:t>
      </w:r>
      <w:r w:rsidR="00214C92">
        <w:t>I</w:t>
      </w:r>
      <w:r w:rsidR="00E369A0">
        <w:t>I</w:t>
      </w:r>
      <w:r w:rsidR="00214C92">
        <w:t>.</w:t>
      </w:r>
      <w:r w:rsidR="00D32C86">
        <w:t>2</w:t>
      </w:r>
      <w:r w:rsidR="00214C92">
        <w:t>.</w:t>
      </w:r>
      <w:r w:rsidR="002F7A6D">
        <w:t>3</w:t>
      </w:r>
      <w:r w:rsidR="00214C92">
        <w:t>.</w:t>
      </w:r>
      <w:r w:rsidR="002F7A6D">
        <w:t>2.</w:t>
      </w:r>
      <w:r w:rsidR="00214C92">
        <w:t xml:space="preserve"> </w:t>
      </w:r>
      <w:r w:rsidR="0035267F" w:rsidRPr="0035267F">
        <w:t>Simplifying assumptions in the moisture transfer model for the indoor air zone of a building</w:t>
      </w:r>
    </w:p>
    <w:p w14:paraId="5B8E80DC" w14:textId="4956A593" w:rsidR="00E57428" w:rsidRPr="002430E0" w:rsidRDefault="00CF759B" w:rsidP="00E57428">
      <w:pPr>
        <w:spacing w:after="0"/>
        <w:rPr>
          <w:rFonts w:eastAsia="Times New Roman" w:cs="Times New Roman"/>
          <w:szCs w:val="24"/>
          <w:lang w:eastAsia="fr-FR"/>
        </w:rPr>
      </w:pPr>
      <w:r w:rsidRPr="00CF759B">
        <w:rPr>
          <w:rFonts w:eastAsia="Times New Roman" w:cs="Times New Roman"/>
          <w:szCs w:val="24"/>
          <w:lang w:eastAsia="fr-FR"/>
        </w:rPr>
        <w:t>The mathematical model to be used for modeling water transfer within the indoor air volume takes the following assumptions into account</w:t>
      </w:r>
      <w:r w:rsidR="00E57428" w:rsidRPr="002430E0">
        <w:rPr>
          <w:rFonts w:eastAsia="Times New Roman" w:cs="Times New Roman"/>
          <w:szCs w:val="24"/>
          <w:lang w:eastAsia="fr-FR"/>
        </w:rPr>
        <w:t> :</w:t>
      </w:r>
    </w:p>
    <w:p w14:paraId="092DF8D8" w14:textId="77777777" w:rsidR="00CF759B" w:rsidRDefault="00CF759B" w:rsidP="00CF759B">
      <w:pPr>
        <w:numPr>
          <w:ilvl w:val="0"/>
          <w:numId w:val="5"/>
        </w:numPr>
        <w:spacing w:after="0" w:line="360" w:lineRule="auto"/>
        <w:contextualSpacing/>
        <w:rPr>
          <w:rFonts w:eastAsia="Times New Roman" w:cs="Times New Roman"/>
          <w:szCs w:val="24"/>
          <w:lang w:eastAsia="fr-FR"/>
        </w:rPr>
      </w:pPr>
      <w:r w:rsidRPr="00CF759B">
        <w:rPr>
          <w:rFonts w:eastAsia="Times New Roman" w:cs="Times New Roman"/>
          <w:szCs w:val="24"/>
          <w:lang w:eastAsia="fr-FR"/>
        </w:rPr>
        <w:t>The diffusion of water vapor into the air,</w:t>
      </w:r>
    </w:p>
    <w:p w14:paraId="59B1F384" w14:textId="66955014" w:rsidR="00CF759B" w:rsidRPr="00CF759B" w:rsidRDefault="00CF759B" w:rsidP="00CF759B">
      <w:pPr>
        <w:numPr>
          <w:ilvl w:val="0"/>
          <w:numId w:val="5"/>
        </w:numPr>
        <w:spacing w:after="0" w:line="360" w:lineRule="auto"/>
        <w:contextualSpacing/>
        <w:rPr>
          <w:rFonts w:eastAsia="Times New Roman" w:cs="Times New Roman"/>
          <w:szCs w:val="24"/>
          <w:lang w:eastAsia="fr-FR"/>
        </w:rPr>
      </w:pPr>
      <w:r w:rsidRPr="00CF759B">
        <w:rPr>
          <w:rFonts w:eastAsia="Times New Roman" w:cs="Times New Roman"/>
          <w:szCs w:val="24"/>
          <w:lang w:eastAsia="fr-FR"/>
        </w:rPr>
        <w:t xml:space="preserve">The diffusion of water vapor through the building’s walls and roof, </w:t>
      </w:r>
    </w:p>
    <w:p w14:paraId="1AD7EFB0" w14:textId="57E15F1C" w:rsidR="00CF759B" w:rsidRPr="00CF759B" w:rsidRDefault="00CF759B" w:rsidP="00CF759B">
      <w:pPr>
        <w:numPr>
          <w:ilvl w:val="0"/>
          <w:numId w:val="5"/>
        </w:numPr>
        <w:spacing w:after="0" w:line="360" w:lineRule="auto"/>
        <w:contextualSpacing/>
        <w:rPr>
          <w:rFonts w:eastAsia="Times New Roman" w:cs="Times New Roman"/>
          <w:szCs w:val="24"/>
          <w:lang w:eastAsia="fr-FR"/>
        </w:rPr>
      </w:pPr>
      <w:r w:rsidRPr="00CF759B">
        <w:rPr>
          <w:rFonts w:eastAsia="Times New Roman" w:cs="Times New Roman"/>
          <w:szCs w:val="24"/>
          <w:lang w:eastAsia="fr-FR"/>
        </w:rPr>
        <w:t>Water vapor exchange between outdoor and indoor air is considered,</w:t>
      </w:r>
    </w:p>
    <w:p w14:paraId="6912F985" w14:textId="2745E55D" w:rsidR="00CF759B" w:rsidRPr="00CF759B" w:rsidRDefault="00CF759B" w:rsidP="00CF759B">
      <w:pPr>
        <w:numPr>
          <w:ilvl w:val="0"/>
          <w:numId w:val="5"/>
        </w:numPr>
        <w:spacing w:after="0" w:line="360" w:lineRule="auto"/>
        <w:contextualSpacing/>
        <w:rPr>
          <w:rFonts w:eastAsia="Times New Roman" w:cs="Times New Roman"/>
          <w:szCs w:val="24"/>
          <w:lang w:eastAsia="fr-FR"/>
        </w:rPr>
      </w:pPr>
      <w:r w:rsidRPr="00CF759B">
        <w:rPr>
          <w:rFonts w:eastAsia="Times New Roman" w:cs="Times New Roman"/>
          <w:szCs w:val="24"/>
          <w:lang w:eastAsia="fr-FR"/>
        </w:rPr>
        <w:t>Water vapor exchange between internal walls and the building’s interior environment is considered,</w:t>
      </w:r>
    </w:p>
    <w:p w14:paraId="501470A4" w14:textId="61C20B3A" w:rsidR="00E57428" w:rsidRPr="00CF759B" w:rsidRDefault="00CF759B" w:rsidP="00CF759B">
      <w:pPr>
        <w:numPr>
          <w:ilvl w:val="0"/>
          <w:numId w:val="5"/>
        </w:numPr>
        <w:spacing w:after="0" w:line="360" w:lineRule="auto"/>
        <w:contextualSpacing/>
        <w:rPr>
          <w:rFonts w:eastAsia="Times New Roman" w:cs="Times New Roman"/>
          <w:szCs w:val="24"/>
          <w:lang w:eastAsia="fr-FR"/>
        </w:rPr>
      </w:pPr>
      <w:r w:rsidRPr="00CF759B">
        <w:rPr>
          <w:rFonts w:eastAsia="Times New Roman" w:cs="Times New Roman"/>
          <w:szCs w:val="24"/>
          <w:lang w:eastAsia="fr-FR"/>
        </w:rPr>
        <w:t>Condensation of water vapor on the surfaces of the building’s walls and roof is considered.</w:t>
      </w:r>
      <w:bookmarkStart w:id="1" w:name="_Hlk196549083"/>
    </w:p>
    <w:bookmarkEnd w:id="1"/>
    <w:p w14:paraId="26AD0659" w14:textId="77777777" w:rsidR="00214C92" w:rsidRDefault="00214C92" w:rsidP="00214C92"/>
    <w:p w14:paraId="45EEB858" w14:textId="5C7068DA" w:rsidR="00214C92" w:rsidRDefault="00F7351D" w:rsidP="002F7A6D">
      <w:pPr>
        <w:pStyle w:val="Heading4"/>
      </w:pPr>
      <w:r>
        <w:t xml:space="preserve">          </w:t>
      </w:r>
      <w:r w:rsidR="002F7A6D">
        <w:t xml:space="preserve">                     </w:t>
      </w:r>
      <w:r w:rsidR="00214C92">
        <w:t>I</w:t>
      </w:r>
      <w:r w:rsidR="00E369A0">
        <w:t>I</w:t>
      </w:r>
      <w:r w:rsidR="00214C92">
        <w:t>.</w:t>
      </w:r>
      <w:r w:rsidR="00D32C86">
        <w:t>2</w:t>
      </w:r>
      <w:r w:rsidR="00214C92">
        <w:t>.</w:t>
      </w:r>
      <w:r w:rsidR="00353118">
        <w:t>3</w:t>
      </w:r>
      <w:r w:rsidR="00214C92">
        <w:t>.</w:t>
      </w:r>
      <w:r w:rsidR="002F7A6D">
        <w:t>3.</w:t>
      </w:r>
      <w:r w:rsidR="00214C92">
        <w:t xml:space="preserve"> </w:t>
      </w:r>
      <w:r w:rsidR="00CF759B" w:rsidRPr="00CF759B">
        <w:t>Simplifying assumptions regarding airflow in the building’s internal air zone</w:t>
      </w:r>
    </w:p>
    <w:p w14:paraId="2AA66147" w14:textId="7C7FADB6" w:rsidR="00E57428" w:rsidRPr="002430E0" w:rsidRDefault="00CF759B" w:rsidP="00E57428">
      <w:pPr>
        <w:spacing w:after="0"/>
        <w:rPr>
          <w:rFonts w:eastAsia="Times New Roman" w:cs="Times New Roman"/>
          <w:szCs w:val="24"/>
          <w:lang w:eastAsia="fr-FR"/>
        </w:rPr>
      </w:pPr>
      <w:r w:rsidRPr="00CF759B">
        <w:rPr>
          <w:rFonts w:eastAsia="Times New Roman" w:cs="Times New Roman"/>
          <w:szCs w:val="24"/>
          <w:lang w:eastAsia="fr-FR"/>
        </w:rPr>
        <w:t>The following simplifying assumptions are used to model airflow within the building</w:t>
      </w:r>
      <w:r w:rsidR="00E57428" w:rsidRPr="002430E0">
        <w:rPr>
          <w:rFonts w:eastAsia="Times New Roman" w:cs="Times New Roman"/>
          <w:szCs w:val="24"/>
          <w:lang w:eastAsia="fr-FR"/>
        </w:rPr>
        <w:t> :</w:t>
      </w:r>
    </w:p>
    <w:p w14:paraId="5353572E" w14:textId="77777777" w:rsidR="00CF759B" w:rsidRPr="00CF759B" w:rsidRDefault="00CF759B" w:rsidP="00CF759B">
      <w:pPr>
        <w:numPr>
          <w:ilvl w:val="0"/>
          <w:numId w:val="6"/>
        </w:numPr>
        <w:spacing w:after="0" w:line="360" w:lineRule="auto"/>
        <w:contextualSpacing/>
        <w:rPr>
          <w:rFonts w:eastAsia="Times New Roman" w:cs="Times New Roman"/>
          <w:szCs w:val="24"/>
          <w:lang w:eastAsia="fr-FR"/>
        </w:rPr>
      </w:pPr>
      <w:r w:rsidRPr="00CF759B">
        <w:rPr>
          <w:rFonts w:eastAsia="Times New Roman" w:cs="Times New Roman"/>
          <w:szCs w:val="24"/>
          <w:lang w:eastAsia="fr-FR"/>
        </w:rPr>
        <w:t xml:space="preserve">The resulting flow is three-dimensional and </w:t>
      </w:r>
      <w:proofErr w:type="gramStart"/>
      <w:r w:rsidRPr="00CF759B">
        <w:rPr>
          <w:rFonts w:eastAsia="Times New Roman" w:cs="Times New Roman"/>
          <w:szCs w:val="24"/>
          <w:lang w:eastAsia="fr-FR"/>
        </w:rPr>
        <w:t>laminar;</w:t>
      </w:r>
      <w:proofErr w:type="gramEnd"/>
    </w:p>
    <w:p w14:paraId="3F44538E" w14:textId="4E074AA8" w:rsidR="00CF759B" w:rsidRPr="00CF759B" w:rsidRDefault="00CF759B" w:rsidP="00CF759B">
      <w:pPr>
        <w:numPr>
          <w:ilvl w:val="0"/>
          <w:numId w:val="6"/>
        </w:numPr>
        <w:spacing w:after="0" w:line="360" w:lineRule="auto"/>
        <w:contextualSpacing/>
        <w:rPr>
          <w:rFonts w:eastAsia="Times New Roman" w:cs="Times New Roman"/>
          <w:szCs w:val="24"/>
          <w:lang w:eastAsia="fr-FR"/>
        </w:rPr>
      </w:pPr>
      <w:r w:rsidRPr="00CF759B">
        <w:rPr>
          <w:rFonts w:eastAsia="Times New Roman" w:cs="Times New Roman"/>
          <w:szCs w:val="24"/>
          <w:lang w:eastAsia="fr-FR"/>
        </w:rPr>
        <w:t xml:space="preserve">Air is incompressible and </w:t>
      </w:r>
      <w:proofErr w:type="gramStart"/>
      <w:r w:rsidRPr="00CF759B">
        <w:rPr>
          <w:rFonts w:eastAsia="Times New Roman" w:cs="Times New Roman"/>
          <w:szCs w:val="24"/>
          <w:lang w:eastAsia="fr-FR"/>
        </w:rPr>
        <w:t>Newtonian;</w:t>
      </w:r>
      <w:proofErr w:type="gramEnd"/>
    </w:p>
    <w:p w14:paraId="49848F81" w14:textId="0B664C68" w:rsidR="00F31F9B" w:rsidRPr="00CF759B" w:rsidRDefault="00CF759B" w:rsidP="00CF759B">
      <w:pPr>
        <w:numPr>
          <w:ilvl w:val="0"/>
          <w:numId w:val="6"/>
        </w:numPr>
        <w:spacing w:after="0" w:line="360" w:lineRule="auto"/>
        <w:contextualSpacing/>
        <w:rPr>
          <w:rFonts w:eastAsia="Times New Roman" w:cs="Times New Roman"/>
          <w:szCs w:val="24"/>
          <w:lang w:eastAsia="fr-FR"/>
        </w:rPr>
      </w:pPr>
      <w:r w:rsidRPr="00CF759B">
        <w:rPr>
          <w:rFonts w:eastAsia="Times New Roman" w:cs="Times New Roman"/>
          <w:szCs w:val="24"/>
          <w:lang w:eastAsia="fr-FR"/>
        </w:rPr>
        <w:t xml:space="preserve">The properties of air are </w:t>
      </w:r>
      <w:proofErr w:type="gramStart"/>
      <w:r w:rsidRPr="00CF759B">
        <w:rPr>
          <w:rFonts w:eastAsia="Times New Roman" w:cs="Times New Roman"/>
          <w:szCs w:val="24"/>
          <w:lang w:eastAsia="fr-FR"/>
        </w:rPr>
        <w:t>constant;</w:t>
      </w:r>
      <w:proofErr w:type="gramEnd"/>
      <w:r w:rsidRPr="00CF759B">
        <w:rPr>
          <w:rFonts w:eastAsia="Times New Roman" w:cs="Times New Roman"/>
          <w:szCs w:val="24"/>
          <w:lang w:eastAsia="fr-FR"/>
        </w:rPr>
        <w:t xml:space="preserve"> however, the Boussinesq approximation is applied. It </w:t>
      </w:r>
      <w:proofErr w:type="gramStart"/>
      <w:r w:rsidRPr="00CF759B">
        <w:rPr>
          <w:rFonts w:eastAsia="Times New Roman" w:cs="Times New Roman"/>
          <w:szCs w:val="24"/>
          <w:lang w:eastAsia="fr-FR"/>
        </w:rPr>
        <w:t>states</w:t>
      </w:r>
      <w:proofErr w:type="gramEnd"/>
      <w:r w:rsidRPr="00CF759B">
        <w:rPr>
          <w:rFonts w:eastAsia="Times New Roman" w:cs="Times New Roman"/>
          <w:szCs w:val="24"/>
          <w:lang w:eastAsia="fr-FR"/>
        </w:rPr>
        <w:t xml:space="preserve"> that the density (mass per unit volume of air) varies linearly with temperature</w:t>
      </w:r>
      <w:r w:rsidR="00E57428" w:rsidRPr="002430E0">
        <w:rPr>
          <w:rFonts w:eastAsia="Times New Roman" w:cs="Times New Roman"/>
          <w:szCs w:val="24"/>
          <w:lang w:eastAsia="fr-FR"/>
        </w:rPr>
        <w:t xml:space="preserve"> : </w:t>
      </w:r>
      <w:r w:rsidR="00E57428" w:rsidRPr="003B4024">
        <w:rPr>
          <w:rFonts w:eastAsia="Times New Roman" w:cs="Times New Roman"/>
          <w:position w:val="-14"/>
          <w:szCs w:val="24"/>
          <w:lang w:eastAsia="fr-FR"/>
        </w:rPr>
        <w:object w:dxaOrig="2360" w:dyaOrig="380" w14:anchorId="1481FE3D">
          <v:shape id="_x0000_i1031" type="#_x0000_t75" style="width:139.7pt;height:21.45pt" o:ole="">
            <v:imagedata r:id="rId21" o:title=""/>
          </v:shape>
          <o:OLEObject Type="Embed" ProgID="Equation.DSMT4" ShapeID="_x0000_i1031" DrawAspect="Content" ObjectID="_1837166372" r:id="rId22"/>
        </w:object>
      </w:r>
    </w:p>
    <w:p w14:paraId="4E49D8C4" w14:textId="0E165C27" w:rsidR="00CF759B" w:rsidRPr="00CF759B" w:rsidRDefault="00CF759B" w:rsidP="00CF759B">
      <w:pPr>
        <w:numPr>
          <w:ilvl w:val="0"/>
          <w:numId w:val="6"/>
        </w:numPr>
        <w:spacing w:after="0" w:line="360" w:lineRule="auto"/>
        <w:contextualSpacing/>
        <w:rPr>
          <w:rFonts w:eastAsia="Times New Roman" w:cs="Times New Roman"/>
          <w:szCs w:val="24"/>
          <w:lang w:eastAsia="fr-FR"/>
        </w:rPr>
      </w:pPr>
      <w:proofErr w:type="gramStart"/>
      <w:r w:rsidRPr="00CF759B">
        <w:rPr>
          <w:rFonts w:eastAsia="Times New Roman" w:cs="Times New Roman"/>
          <w:szCs w:val="24"/>
          <w:lang w:eastAsia="fr-FR"/>
        </w:rPr>
        <w:t>where:</w:t>
      </w:r>
      <w:proofErr w:type="gramEnd"/>
      <w:r w:rsidRPr="00CF759B">
        <w:rPr>
          <w:rFonts w:eastAsia="Times New Roman" w:cs="Times New Roman"/>
          <w:szCs w:val="24"/>
          <w:lang w:eastAsia="fr-FR"/>
        </w:rPr>
        <w:t xml:space="preserve"> </w:t>
      </w:r>
      <w:r w:rsidRPr="00B91630">
        <w:rPr>
          <w:rFonts w:eastAsia="Times New Roman" w:cs="Times New Roman"/>
          <w:position w:val="-14"/>
          <w:szCs w:val="24"/>
          <w:lang w:eastAsia="fr-FR"/>
        </w:rPr>
        <w:object w:dxaOrig="420" w:dyaOrig="380" w14:anchorId="5A210369">
          <v:shape id="_x0000_i1032" type="#_x0000_t75" style="width:21.45pt;height:19.7pt" o:ole="">
            <v:imagedata r:id="rId23" o:title=""/>
          </v:shape>
          <o:OLEObject Type="Embed" ProgID="Equation.DSMT4" ShapeID="_x0000_i1032" DrawAspect="Content" ObjectID="_1837166373" r:id="rId24"/>
        </w:object>
      </w:r>
      <w:r w:rsidRPr="00CF759B">
        <w:rPr>
          <w:rFonts w:eastAsia="Times New Roman" w:cs="Times New Roman"/>
          <w:szCs w:val="24"/>
          <w:lang w:eastAsia="fr-FR"/>
        </w:rPr>
        <w:t xml:space="preserve"> the constant value of air density and </w:t>
      </w:r>
      <w:r w:rsidRPr="00B91630">
        <w:rPr>
          <w:rFonts w:eastAsia="Times New Roman" w:cs="Times New Roman"/>
          <w:position w:val="-14"/>
          <w:szCs w:val="24"/>
          <w:lang w:eastAsia="fr-FR"/>
        </w:rPr>
        <w:object w:dxaOrig="380" w:dyaOrig="380" w14:anchorId="734A8D29">
          <v:shape id="_x0000_i1033" type="#_x0000_t75" style="width:19.7pt;height:19.7pt" o:ole="">
            <v:imagedata r:id="rId25" o:title=""/>
          </v:shape>
          <o:OLEObject Type="Embed" ProgID="Equation.DSMT4" ShapeID="_x0000_i1033" DrawAspect="Content" ObjectID="_1837166374" r:id="rId26"/>
        </w:object>
      </w:r>
      <w:r w:rsidRPr="00CF759B">
        <w:rPr>
          <w:rFonts w:eastAsia="Times New Roman" w:cs="Times New Roman"/>
          <w:szCs w:val="24"/>
          <w:lang w:eastAsia="fr-FR"/>
        </w:rPr>
        <w:t xml:space="preserve"> the reference temperature. </w:t>
      </w:r>
    </w:p>
    <w:p w14:paraId="3946ABC9" w14:textId="4F6779F3" w:rsidR="00CF759B" w:rsidRDefault="00CF759B" w:rsidP="00CF759B">
      <w:pPr>
        <w:numPr>
          <w:ilvl w:val="0"/>
          <w:numId w:val="6"/>
        </w:numPr>
        <w:spacing w:after="0" w:line="360" w:lineRule="auto"/>
        <w:contextualSpacing/>
        <w:rPr>
          <w:rFonts w:eastAsia="Times New Roman" w:cs="Times New Roman"/>
          <w:szCs w:val="24"/>
          <w:lang w:eastAsia="fr-FR"/>
        </w:rPr>
      </w:pPr>
      <w:r w:rsidRPr="00CF759B">
        <w:rPr>
          <w:rFonts w:eastAsia="Times New Roman" w:cs="Times New Roman"/>
          <w:szCs w:val="24"/>
          <w:lang w:eastAsia="fr-FR"/>
        </w:rPr>
        <w:lastRenderedPageBreak/>
        <w:t>Viscous forces are neglected due to their negligible effect on the volume of air</w:t>
      </w:r>
    </w:p>
    <w:p w14:paraId="67FF3DB2" w14:textId="4C608F28" w:rsidR="00214C92" w:rsidRPr="00F31F9B" w:rsidRDefault="00CF759B" w:rsidP="00E57428">
      <w:pPr>
        <w:numPr>
          <w:ilvl w:val="0"/>
          <w:numId w:val="6"/>
        </w:numPr>
        <w:spacing w:after="0" w:line="360" w:lineRule="auto"/>
        <w:contextualSpacing/>
        <w:rPr>
          <w:rFonts w:eastAsia="Times New Roman" w:cs="Times New Roman"/>
          <w:szCs w:val="24"/>
          <w:lang w:eastAsia="fr-FR"/>
        </w:rPr>
      </w:pPr>
      <w:r w:rsidRPr="00CF759B">
        <w:rPr>
          <w:rFonts w:eastAsia="Times New Roman" w:cs="Times New Roman"/>
          <w:szCs w:val="24"/>
          <w:lang w:eastAsia="fr-FR"/>
        </w:rPr>
        <w:t xml:space="preserve">The dynamic viscosity is constant and therefore independent of time t and spatial coordinates </w:t>
      </w:r>
      <w:r w:rsidR="00E57428" w:rsidRPr="00F31F9B">
        <w:rPr>
          <w:rFonts w:eastAsia="Times New Roman" w:cs="Times New Roman"/>
          <w:szCs w:val="24"/>
          <w:lang w:eastAsia="fr-FR"/>
        </w:rPr>
        <w:t>(</w:t>
      </w:r>
      <w:r w:rsidR="00E57428" w:rsidRPr="002430E0">
        <w:rPr>
          <w:rFonts w:eastAsia="Times New Roman" w:cs="Times New Roman"/>
          <w:position w:val="-10"/>
          <w:szCs w:val="24"/>
          <w:lang w:eastAsia="fr-FR"/>
        </w:rPr>
        <w:object w:dxaOrig="620" w:dyaOrig="260" w14:anchorId="4A3D3EFE">
          <v:shape id="_x0000_i1034" type="#_x0000_t75" style="width:33.45pt;height:14.55pt" o:ole="">
            <v:imagedata r:id="rId27" o:title=""/>
          </v:shape>
          <o:OLEObject Type="Embed" ProgID="Equation.DSMT4" ShapeID="_x0000_i1034" DrawAspect="Content" ObjectID="_1837166375" r:id="rId28"/>
        </w:object>
      </w:r>
      <w:r w:rsidR="00E57428" w:rsidRPr="00F31F9B">
        <w:rPr>
          <w:rFonts w:eastAsia="Times New Roman" w:cs="Times New Roman"/>
          <w:szCs w:val="24"/>
          <w:lang w:eastAsia="fr-FR"/>
        </w:rPr>
        <w:t>) </w:t>
      </w:r>
    </w:p>
    <w:p w14:paraId="5EEDFD66" w14:textId="6532ED3D" w:rsidR="00021957" w:rsidRPr="00646B07" w:rsidRDefault="00F7351D" w:rsidP="002F7A6D">
      <w:pPr>
        <w:pStyle w:val="Heading3"/>
      </w:pPr>
      <w:bookmarkStart w:id="2" w:name="_Toc194001257"/>
      <w:r>
        <w:t xml:space="preserve">      </w:t>
      </w:r>
      <w:r w:rsidR="002F7A6D">
        <w:t xml:space="preserve">    </w:t>
      </w:r>
      <w:r w:rsidR="00365C64">
        <w:t>II.</w:t>
      </w:r>
      <w:r w:rsidR="002F7A6D">
        <w:t>5.4</w:t>
      </w:r>
      <w:r w:rsidR="00365C64">
        <w:t xml:space="preserve">. </w:t>
      </w:r>
      <w:bookmarkEnd w:id="2"/>
      <w:r w:rsidR="007D606C" w:rsidRPr="007D606C">
        <w:t>Detailed equations describing the various phenomena in the building</w:t>
      </w:r>
    </w:p>
    <w:p w14:paraId="6B1F2119" w14:textId="4A221DDC" w:rsidR="00021957" w:rsidRPr="002430E0" w:rsidRDefault="007D606C" w:rsidP="00021957">
      <w:pPr>
        <w:spacing w:after="0"/>
        <w:rPr>
          <w:rFonts w:eastAsia="Times New Roman" w:cs="Times New Roman"/>
          <w:szCs w:val="24"/>
          <w:lang w:eastAsia="fr-FR"/>
        </w:rPr>
      </w:pPr>
      <w:r w:rsidRPr="007D606C">
        <w:rPr>
          <w:rFonts w:eastAsia="Times New Roman" w:cs="Times New Roman"/>
          <w:szCs w:val="24"/>
          <w:lang w:eastAsia="fr-FR"/>
        </w:rPr>
        <w:t>The simplifying assumptions applied to the basic equations governing the various phenomena in the test building yield the following detailed equations</w:t>
      </w:r>
      <w:r>
        <w:rPr>
          <w:rFonts w:eastAsia="Times New Roman" w:cs="Times New Roman"/>
          <w:szCs w:val="24"/>
          <w:lang w:eastAsia="fr-FR"/>
        </w:rPr>
        <w:t xml:space="preserve"> </w:t>
      </w:r>
      <w:r w:rsidR="00021957" w:rsidRPr="002430E0">
        <w:rPr>
          <w:rFonts w:eastAsia="Times New Roman" w:cs="Times New Roman"/>
          <w:szCs w:val="24"/>
          <w:lang w:eastAsia="fr-FR"/>
        </w:rPr>
        <w:t xml:space="preserve">: </w:t>
      </w:r>
    </w:p>
    <w:p w14:paraId="24459D44" w14:textId="2E9AD807" w:rsidR="00021957" w:rsidRPr="002430E0" w:rsidRDefault="00021957" w:rsidP="00F7351D">
      <w:pPr>
        <w:pStyle w:val="Heading3"/>
      </w:pPr>
      <w:r>
        <w:t xml:space="preserve">         </w:t>
      </w:r>
      <w:r w:rsidR="002F7A6D">
        <w:t xml:space="preserve"> </w:t>
      </w:r>
      <w:r w:rsidRPr="002430E0">
        <w:t>I</w:t>
      </w:r>
      <w:r>
        <w:t>I</w:t>
      </w:r>
      <w:r w:rsidRPr="002430E0">
        <w:t>.</w:t>
      </w:r>
      <w:r w:rsidR="00D32C86">
        <w:t>2</w:t>
      </w:r>
      <w:r w:rsidRPr="002430E0">
        <w:t>.</w:t>
      </w:r>
      <w:r w:rsidR="002F7A6D">
        <w:t>5</w:t>
      </w:r>
      <w:r w:rsidR="00F7351D">
        <w:t>.</w:t>
      </w:r>
      <w:r w:rsidRPr="002430E0">
        <w:t xml:space="preserve"> </w:t>
      </w:r>
      <w:r w:rsidR="00F333CB" w:rsidRPr="00F333CB">
        <w:t>Detailed equations for heat transfer through the building envelope</w:t>
      </w:r>
    </w:p>
    <w:p w14:paraId="1DAF03CF" w14:textId="606BF08B" w:rsidR="00021957" w:rsidRPr="002430E0" w:rsidRDefault="00F333CB" w:rsidP="00021957">
      <w:pPr>
        <w:spacing w:after="0"/>
        <w:rPr>
          <w:rFonts w:eastAsia="Times New Roman" w:cs="Times New Roman"/>
          <w:szCs w:val="24"/>
          <w:lang w:eastAsia="fr-FR"/>
        </w:rPr>
      </w:pPr>
      <w:r w:rsidRPr="00F333CB">
        <w:rPr>
          <w:rFonts w:eastAsia="Times New Roman" w:cs="Times New Roman"/>
          <w:szCs w:val="24"/>
          <w:lang w:eastAsia="fr-FR"/>
        </w:rPr>
        <w:t>The building envelope consists of walls (solid, non-transparent materials), windows (solid, transparent materials), a domed roof (solid, non-transparent material), and the lower floor (transparent material).</w:t>
      </w:r>
    </w:p>
    <w:p w14:paraId="5E31E853" w14:textId="11FDCCFF" w:rsidR="00021957" w:rsidRPr="002430E0" w:rsidRDefault="00F333CB" w:rsidP="00021957">
      <w:pPr>
        <w:spacing w:after="0"/>
        <w:rPr>
          <w:rFonts w:eastAsia="Times New Roman" w:cs="Times New Roman"/>
          <w:szCs w:val="24"/>
          <w:lang w:eastAsia="fr-FR"/>
        </w:rPr>
      </w:pPr>
      <w:r w:rsidRPr="00F333CB">
        <w:rPr>
          <w:rFonts w:eastAsia="Times New Roman" w:cs="Times New Roman"/>
          <w:szCs w:val="24"/>
          <w:lang w:eastAsia="fr-FR"/>
        </w:rPr>
        <w:t>The heat transfer equation for building walls is given by equation (II.7)</w:t>
      </w:r>
      <w:r>
        <w:rPr>
          <w:rFonts w:eastAsia="Times New Roman" w:cs="Times New Roman"/>
          <w:szCs w:val="24"/>
          <w:lang w:eastAsia="fr-FR"/>
        </w:rPr>
        <w:t xml:space="preserve"> </w:t>
      </w:r>
      <w:r w:rsidRPr="00F333CB">
        <w:rPr>
          <w:rFonts w:eastAsia="Times New Roman" w:cs="Times New Roman"/>
          <w:szCs w:val="24"/>
          <w:lang w:eastAsia="fr-FR"/>
        </w:rPr>
        <w:t>:</w:t>
      </w:r>
    </w:p>
    <w:p w14:paraId="3BAAA6F9" w14:textId="77777777" w:rsidR="00021957" w:rsidRPr="002430E0" w:rsidRDefault="00021957" w:rsidP="00021957">
      <w:pPr>
        <w:spacing w:after="0"/>
        <w:rPr>
          <w:rFonts w:eastAsia="Times New Roman" w:cs="Times New Roman"/>
          <w:szCs w:val="24"/>
          <w:lang w:eastAsia="fr-FR"/>
        </w:rPr>
      </w:pPr>
      <w:r w:rsidRPr="002430E0">
        <w:rPr>
          <w:rFonts w:eastAsia="Times New Roman" w:cs="Times New Roman"/>
          <w:position w:val="-28"/>
          <w:szCs w:val="24"/>
          <w:lang w:eastAsia="fr-FR"/>
        </w:rPr>
        <w:object w:dxaOrig="4140" w:dyaOrig="700" w14:anchorId="6A7B5425">
          <v:shape id="_x0000_i1035" type="#_x0000_t75" style="width:217.7pt;height:36pt" o:ole="">
            <v:imagedata r:id="rId29" o:title=""/>
          </v:shape>
          <o:OLEObject Type="Embed" ProgID="Equation.DSMT4" ShapeID="_x0000_i1035" DrawAspect="Content" ObjectID="_1837166376" r:id="rId30"/>
        </w:object>
      </w:r>
      <w:r w:rsidRPr="002430E0">
        <w:rPr>
          <w:rFonts w:eastAsia="Times New Roman" w:cs="Times New Roman"/>
          <w:szCs w:val="24"/>
          <w:lang w:eastAsia="fr-FR"/>
        </w:rPr>
        <w:t xml:space="preserve">                  (II.7)</w:t>
      </w:r>
    </w:p>
    <w:p w14:paraId="1CD46ABD" w14:textId="5B3DE68E" w:rsidR="00021957" w:rsidRPr="002430E0" w:rsidRDefault="00F333CB" w:rsidP="00021957">
      <w:pPr>
        <w:spacing w:after="0"/>
        <w:rPr>
          <w:rFonts w:eastAsia="Times New Roman" w:cs="Times New Roman"/>
          <w:szCs w:val="24"/>
          <w:lang w:eastAsia="fr-FR"/>
        </w:rPr>
      </w:pPr>
      <w:r w:rsidRPr="00F333CB">
        <w:rPr>
          <w:rFonts w:eastAsia="Times New Roman" w:cs="Times New Roman"/>
          <w:szCs w:val="24"/>
          <w:lang w:eastAsia="fr-FR"/>
        </w:rPr>
        <w:t>At the dome (roof), the heat transfer equation is given by equation (II.8)</w:t>
      </w:r>
      <w:r w:rsidR="00021957" w:rsidRPr="002430E0">
        <w:rPr>
          <w:rFonts w:eastAsia="Times New Roman" w:cs="Times New Roman"/>
          <w:szCs w:val="24"/>
          <w:lang w:eastAsia="fr-FR"/>
        </w:rPr>
        <w:t> :</w:t>
      </w:r>
    </w:p>
    <w:p w14:paraId="1C0F84B1" w14:textId="77777777" w:rsidR="00021957" w:rsidRPr="002430E0" w:rsidRDefault="00021957" w:rsidP="00021957">
      <w:pPr>
        <w:spacing w:after="0"/>
        <w:rPr>
          <w:rFonts w:eastAsia="Times New Roman" w:cs="Times New Roman"/>
          <w:szCs w:val="24"/>
          <w:lang w:eastAsia="fr-FR"/>
        </w:rPr>
      </w:pPr>
      <w:r w:rsidRPr="002430E0">
        <w:rPr>
          <w:rFonts w:eastAsia="Times New Roman" w:cs="Times New Roman"/>
          <w:position w:val="-28"/>
          <w:szCs w:val="24"/>
          <w:lang w:eastAsia="fr-FR"/>
        </w:rPr>
        <w:object w:dxaOrig="4020" w:dyaOrig="700" w14:anchorId="1857EFE0">
          <v:shape id="_x0000_i1036" type="#_x0000_t75" style="width:210pt;height:36pt" o:ole="">
            <v:imagedata r:id="rId31" o:title=""/>
          </v:shape>
          <o:OLEObject Type="Embed" ProgID="Equation.DSMT4" ShapeID="_x0000_i1036" DrawAspect="Content" ObjectID="_1837166377" r:id="rId32"/>
        </w:object>
      </w:r>
      <w:r w:rsidRPr="002430E0">
        <w:rPr>
          <w:rFonts w:eastAsia="Times New Roman" w:cs="Times New Roman"/>
          <w:szCs w:val="24"/>
          <w:lang w:eastAsia="fr-FR"/>
        </w:rPr>
        <w:t xml:space="preserve">    (II.8)</w:t>
      </w:r>
    </w:p>
    <w:p w14:paraId="1A623E57" w14:textId="76E64972" w:rsidR="00021957" w:rsidRPr="002430E0" w:rsidRDefault="00F333CB" w:rsidP="00021957">
      <w:pPr>
        <w:spacing w:after="0"/>
        <w:rPr>
          <w:rFonts w:eastAsia="Times New Roman" w:cs="Times New Roman"/>
          <w:szCs w:val="24"/>
          <w:lang w:eastAsia="fr-FR"/>
        </w:rPr>
      </w:pPr>
      <w:r w:rsidRPr="00F333CB">
        <w:rPr>
          <w:rFonts w:eastAsia="Times New Roman" w:cs="Times New Roman"/>
          <w:szCs w:val="24"/>
          <w:lang w:eastAsia="fr-FR"/>
        </w:rPr>
        <w:t>For windows and doors, the heat transfer equation is given by equation (II.9)</w:t>
      </w:r>
      <w:r w:rsidR="00021957" w:rsidRPr="002430E0">
        <w:rPr>
          <w:rFonts w:eastAsia="Times New Roman" w:cs="Times New Roman"/>
          <w:szCs w:val="24"/>
          <w:lang w:eastAsia="fr-FR"/>
        </w:rPr>
        <w:t xml:space="preserve"> : </w:t>
      </w:r>
    </w:p>
    <w:p w14:paraId="45FE4062" w14:textId="77777777" w:rsidR="00021957" w:rsidRPr="002430E0" w:rsidRDefault="00021957" w:rsidP="00021957">
      <w:pPr>
        <w:spacing w:after="0"/>
        <w:rPr>
          <w:rFonts w:eastAsia="Times New Roman" w:cs="Times New Roman"/>
          <w:szCs w:val="24"/>
          <w:lang w:eastAsia="fr-FR"/>
        </w:rPr>
      </w:pPr>
      <w:r w:rsidRPr="002430E0">
        <w:rPr>
          <w:rFonts w:eastAsia="Times New Roman" w:cs="Times New Roman"/>
          <w:position w:val="-28"/>
          <w:szCs w:val="24"/>
          <w:lang w:eastAsia="fr-FR"/>
        </w:rPr>
        <w:object w:dxaOrig="5200" w:dyaOrig="700" w14:anchorId="009A3574">
          <v:shape id="_x0000_i1037" type="#_x0000_t75" style="width:273.45pt;height:36pt" o:ole="">
            <v:imagedata r:id="rId33" o:title=""/>
          </v:shape>
          <o:OLEObject Type="Embed" ProgID="Equation.DSMT4" ShapeID="_x0000_i1037" DrawAspect="Content" ObjectID="_1837166378" r:id="rId34"/>
        </w:object>
      </w:r>
      <w:r w:rsidRPr="002430E0">
        <w:rPr>
          <w:rFonts w:eastAsia="Times New Roman" w:cs="Times New Roman"/>
          <w:szCs w:val="24"/>
          <w:lang w:eastAsia="fr-FR"/>
        </w:rPr>
        <w:t xml:space="preserve">       (II.9)</w:t>
      </w:r>
    </w:p>
    <w:p w14:paraId="45F8D2F5" w14:textId="267DD35D" w:rsidR="00021957" w:rsidRPr="002430E0" w:rsidRDefault="00F333CB" w:rsidP="00021957">
      <w:pPr>
        <w:spacing w:after="0"/>
        <w:rPr>
          <w:rFonts w:eastAsia="Times New Roman" w:cs="Times New Roman"/>
          <w:szCs w:val="24"/>
          <w:lang w:eastAsia="fr-FR"/>
        </w:rPr>
      </w:pPr>
      <w:r w:rsidRPr="00F333CB">
        <w:rPr>
          <w:rFonts w:eastAsia="Times New Roman" w:cs="Times New Roman"/>
          <w:szCs w:val="24"/>
          <w:lang w:eastAsia="fr-FR"/>
        </w:rPr>
        <w:t>At the floor level, the heat transfer equation is given by equation (II.10)</w:t>
      </w:r>
      <w:r w:rsidR="00021957" w:rsidRPr="002430E0">
        <w:rPr>
          <w:rFonts w:eastAsia="Times New Roman" w:cs="Times New Roman"/>
          <w:szCs w:val="24"/>
          <w:lang w:eastAsia="fr-FR"/>
        </w:rPr>
        <w:t> :</w:t>
      </w:r>
    </w:p>
    <w:p w14:paraId="75C1D54C" w14:textId="77777777" w:rsidR="00021957" w:rsidRPr="002430E0" w:rsidRDefault="00021957" w:rsidP="00021957">
      <w:pPr>
        <w:spacing w:after="0"/>
        <w:rPr>
          <w:rFonts w:eastAsia="Times New Roman" w:cs="Times New Roman"/>
          <w:szCs w:val="24"/>
          <w:lang w:eastAsia="fr-FR"/>
        </w:rPr>
      </w:pPr>
      <w:r w:rsidRPr="002430E0">
        <w:rPr>
          <w:rFonts w:eastAsia="Times New Roman" w:cs="Times New Roman"/>
          <w:position w:val="-28"/>
          <w:szCs w:val="24"/>
          <w:lang w:eastAsia="fr-FR"/>
        </w:rPr>
        <w:object w:dxaOrig="7060" w:dyaOrig="720" w14:anchorId="370144C9">
          <v:shape id="_x0000_i1038" type="#_x0000_t75" style="width:371.15pt;height:36.85pt" o:ole="">
            <v:imagedata r:id="rId35" o:title=""/>
          </v:shape>
          <o:OLEObject Type="Embed" ProgID="Equation.DSMT4" ShapeID="_x0000_i1038" DrawAspect="Content" ObjectID="_1837166379" r:id="rId36"/>
        </w:object>
      </w:r>
      <w:r w:rsidRPr="002430E0">
        <w:rPr>
          <w:rFonts w:eastAsia="Times New Roman" w:cs="Times New Roman"/>
          <w:szCs w:val="24"/>
          <w:lang w:eastAsia="fr-FR"/>
        </w:rPr>
        <w:t xml:space="preserve">    (II.10)</w:t>
      </w:r>
    </w:p>
    <w:p w14:paraId="2820ABB6" w14:textId="77777777" w:rsidR="00021957" w:rsidRPr="002430E0" w:rsidRDefault="00021957" w:rsidP="00021957">
      <w:pPr>
        <w:spacing w:after="0"/>
        <w:rPr>
          <w:rFonts w:eastAsia="Times New Roman" w:cs="Times New Roman"/>
          <w:szCs w:val="24"/>
          <w:lang w:eastAsia="fr-FR"/>
        </w:rPr>
      </w:pPr>
    </w:p>
    <w:p w14:paraId="08683C90" w14:textId="28778384" w:rsidR="00021957" w:rsidRPr="002430E0" w:rsidRDefault="00021957" w:rsidP="00F7351D">
      <w:pPr>
        <w:pStyle w:val="Heading3"/>
      </w:pPr>
      <w:r>
        <w:t xml:space="preserve">         </w:t>
      </w:r>
      <w:r w:rsidR="002F7A6D">
        <w:t xml:space="preserve"> </w:t>
      </w:r>
      <w:r w:rsidRPr="002430E0">
        <w:t>I</w:t>
      </w:r>
      <w:r>
        <w:t>I</w:t>
      </w:r>
      <w:r w:rsidRPr="002430E0">
        <w:t>.</w:t>
      </w:r>
      <w:r w:rsidR="00D32C86">
        <w:t>2</w:t>
      </w:r>
      <w:r w:rsidR="00D42879">
        <w:t>.</w:t>
      </w:r>
      <w:r w:rsidR="002F7A6D">
        <w:t>6</w:t>
      </w:r>
      <w:r w:rsidR="00D42879">
        <w:t>.</w:t>
      </w:r>
      <w:r w:rsidRPr="002430E0">
        <w:t xml:space="preserve"> </w:t>
      </w:r>
      <w:r w:rsidR="00F333CB" w:rsidRPr="00F333CB">
        <w:t>Detailed equations for heat transfer in the living space</w:t>
      </w:r>
    </w:p>
    <w:p w14:paraId="21E812D1" w14:textId="78EE9D07" w:rsidR="00021957" w:rsidRPr="002430E0" w:rsidRDefault="00F333CB" w:rsidP="00021957">
      <w:pPr>
        <w:spacing w:after="0"/>
        <w:rPr>
          <w:rFonts w:eastAsia="Times New Roman" w:cs="Times New Roman"/>
          <w:szCs w:val="24"/>
          <w:lang w:eastAsia="fr-FR"/>
        </w:rPr>
      </w:pPr>
      <w:r w:rsidRPr="00F333CB">
        <w:rPr>
          <w:rFonts w:eastAsia="Times New Roman" w:cs="Times New Roman"/>
          <w:szCs w:val="24"/>
          <w:lang w:eastAsia="fr-FR"/>
        </w:rPr>
        <w:t>The heat transfer equation in the air zone is given by the following equation</w:t>
      </w:r>
      <w:r w:rsidR="00021957" w:rsidRPr="002430E0">
        <w:rPr>
          <w:rFonts w:eastAsia="Times New Roman" w:cs="Times New Roman"/>
          <w:szCs w:val="24"/>
          <w:lang w:eastAsia="fr-FR"/>
        </w:rPr>
        <w:t> :</w:t>
      </w:r>
    </w:p>
    <w:p w14:paraId="5F269FBC" w14:textId="77777777" w:rsidR="00021957" w:rsidRPr="002430E0" w:rsidRDefault="00021957" w:rsidP="00021957">
      <w:pPr>
        <w:spacing w:after="0"/>
        <w:rPr>
          <w:rFonts w:eastAsia="Times New Roman" w:cs="Times New Roman"/>
          <w:szCs w:val="24"/>
          <w:lang w:eastAsia="fr-FR"/>
        </w:rPr>
      </w:pPr>
      <w:r w:rsidRPr="002430E0">
        <w:rPr>
          <w:rFonts w:eastAsia="Times New Roman" w:cs="Times New Roman"/>
          <w:position w:val="-64"/>
          <w:szCs w:val="24"/>
          <w:lang w:eastAsia="fr-FR"/>
        </w:rPr>
        <w:object w:dxaOrig="4560" w:dyaOrig="1400" w14:anchorId="46B89BDA">
          <v:shape id="_x0000_i1039" type="#_x0000_t75" style="width:266.55pt;height:1in" o:ole="">
            <v:imagedata r:id="rId37" o:title=""/>
          </v:shape>
          <o:OLEObject Type="Embed" ProgID="Equation.DSMT4" ShapeID="_x0000_i1039" DrawAspect="Content" ObjectID="_1837166380" r:id="rId38"/>
        </w:object>
      </w:r>
      <w:r w:rsidRPr="002430E0">
        <w:rPr>
          <w:rFonts w:eastAsia="Times New Roman" w:cs="Times New Roman"/>
          <w:szCs w:val="24"/>
          <w:lang w:eastAsia="fr-FR"/>
        </w:rPr>
        <w:t xml:space="preserve">                    (II.11)</w:t>
      </w:r>
    </w:p>
    <w:p w14:paraId="67CAD7E5" w14:textId="11E1E99C" w:rsidR="00021957" w:rsidRPr="002430E0" w:rsidRDefault="00021957" w:rsidP="00F7351D">
      <w:pPr>
        <w:pStyle w:val="Heading3"/>
      </w:pPr>
      <w:r>
        <w:t xml:space="preserve">         </w:t>
      </w:r>
      <w:r w:rsidR="002F7A6D">
        <w:t xml:space="preserve"> </w:t>
      </w:r>
      <w:r w:rsidRPr="002430E0">
        <w:t>II.</w:t>
      </w:r>
      <w:r w:rsidR="00D32C86">
        <w:t>2</w:t>
      </w:r>
      <w:r w:rsidR="00D42879">
        <w:t>.</w:t>
      </w:r>
      <w:r w:rsidR="002F7A6D">
        <w:t>7</w:t>
      </w:r>
      <w:r w:rsidR="00D42879">
        <w:t>.</w:t>
      </w:r>
      <w:r w:rsidRPr="002430E0">
        <w:t xml:space="preserve"> </w:t>
      </w:r>
      <w:r w:rsidR="00F333CB" w:rsidRPr="00F333CB">
        <w:t>Detailed equation for airflow in the living area</w:t>
      </w:r>
    </w:p>
    <w:p w14:paraId="6BC95BE8" w14:textId="2355B389" w:rsidR="00021957" w:rsidRPr="002430E0" w:rsidRDefault="00F333CB" w:rsidP="00021957">
      <w:pPr>
        <w:spacing w:after="0"/>
        <w:rPr>
          <w:rFonts w:eastAsia="Times New Roman" w:cs="Times New Roman"/>
          <w:szCs w:val="24"/>
          <w:lang w:eastAsia="fr-FR"/>
        </w:rPr>
      </w:pPr>
      <w:r w:rsidRPr="00F333CB">
        <w:rPr>
          <w:rFonts w:eastAsia="Times New Roman" w:cs="Times New Roman"/>
          <w:szCs w:val="24"/>
          <w:lang w:eastAsia="fr-FR"/>
        </w:rPr>
        <w:t>Taking into account the simplifying assumptions, the motion of air is modeled by the following two equations (the equation of conservation of momentum and the equation of conservation of mass)</w:t>
      </w:r>
      <w:r w:rsidR="00021957" w:rsidRPr="002430E0">
        <w:rPr>
          <w:rFonts w:eastAsia="Times New Roman" w:cs="Times New Roman"/>
          <w:szCs w:val="24"/>
          <w:lang w:eastAsia="fr-FR"/>
        </w:rPr>
        <w:t xml:space="preserve"> : </w:t>
      </w:r>
    </w:p>
    <w:p w14:paraId="26D7CCD1" w14:textId="16EE01E5" w:rsidR="00021957" w:rsidRPr="002430E0" w:rsidRDefault="008A1D17" w:rsidP="00021957">
      <w:pPr>
        <w:numPr>
          <w:ilvl w:val="0"/>
          <w:numId w:val="8"/>
        </w:numPr>
        <w:spacing w:after="0" w:line="360" w:lineRule="auto"/>
        <w:contextualSpacing/>
        <w:rPr>
          <w:rFonts w:eastAsia="Times New Roman" w:cs="Times New Roman"/>
          <w:szCs w:val="24"/>
          <w:lang w:eastAsia="fr-FR"/>
        </w:rPr>
      </w:pPr>
      <w:r w:rsidRPr="008A1D17">
        <w:rPr>
          <w:rFonts w:eastAsia="Times New Roman" w:cs="Times New Roman"/>
          <w:szCs w:val="24"/>
          <w:lang w:eastAsia="fr-FR"/>
        </w:rPr>
        <w:t>Equation of mass conservation</w:t>
      </w:r>
      <w:r w:rsidR="00021957" w:rsidRPr="002430E0">
        <w:rPr>
          <w:rFonts w:eastAsia="Times New Roman" w:cs="Times New Roman"/>
          <w:szCs w:val="24"/>
          <w:lang w:eastAsia="fr-FR"/>
        </w:rPr>
        <w:t xml:space="preserve"> : </w:t>
      </w:r>
    </w:p>
    <w:p w14:paraId="3FD93961" w14:textId="77777777" w:rsidR="00021957" w:rsidRPr="002430E0" w:rsidRDefault="00021957" w:rsidP="00021957">
      <w:pPr>
        <w:spacing w:after="0"/>
        <w:ind w:left="720"/>
        <w:contextualSpacing/>
        <w:rPr>
          <w:rFonts w:eastAsia="Times New Roman" w:cs="Times New Roman"/>
          <w:szCs w:val="24"/>
          <w:lang w:eastAsia="fr-FR"/>
        </w:rPr>
      </w:pPr>
      <w:r w:rsidRPr="002430E0">
        <w:rPr>
          <w:rFonts w:eastAsia="Times New Roman" w:cs="Times New Roman"/>
          <w:position w:val="-28"/>
          <w:szCs w:val="24"/>
          <w:lang w:eastAsia="fr-FR"/>
        </w:rPr>
        <w:object w:dxaOrig="2180" w:dyaOrig="700" w14:anchorId="333FCE6A">
          <v:shape id="_x0000_i1040" type="#_x0000_t75" style="width:108.85pt;height:35.15pt" o:ole="">
            <v:imagedata r:id="rId39" o:title=""/>
          </v:shape>
          <o:OLEObject Type="Embed" ProgID="Equation.DSMT4" ShapeID="_x0000_i1040" DrawAspect="Content" ObjectID="_1837166381" r:id="rId40"/>
        </w:object>
      </w:r>
      <w:r w:rsidRPr="002430E0">
        <w:rPr>
          <w:rFonts w:eastAsia="Times New Roman" w:cs="Times New Roman"/>
          <w:szCs w:val="24"/>
          <w:lang w:eastAsia="fr-FR"/>
        </w:rPr>
        <w:t xml:space="preserve">                 (II.12)</w:t>
      </w:r>
    </w:p>
    <w:p w14:paraId="0B7B14B6" w14:textId="29FAED22" w:rsidR="00021957" w:rsidRPr="002430E0" w:rsidRDefault="008C0E18" w:rsidP="00021957">
      <w:pPr>
        <w:numPr>
          <w:ilvl w:val="0"/>
          <w:numId w:val="8"/>
        </w:numPr>
        <w:spacing w:after="0" w:line="360" w:lineRule="auto"/>
        <w:contextualSpacing/>
        <w:rPr>
          <w:rFonts w:eastAsia="Times New Roman" w:cs="Times New Roman"/>
          <w:szCs w:val="24"/>
          <w:lang w:eastAsia="fr-FR"/>
        </w:rPr>
      </w:pPr>
      <w:r w:rsidRPr="008C0E18">
        <w:rPr>
          <w:rFonts w:eastAsia="Times New Roman" w:cs="Times New Roman"/>
          <w:szCs w:val="24"/>
          <w:lang w:eastAsia="fr-FR"/>
        </w:rPr>
        <w:t>Equation of conservation of momentum</w:t>
      </w:r>
      <w:r>
        <w:rPr>
          <w:rFonts w:eastAsia="Times New Roman" w:cs="Times New Roman"/>
          <w:szCs w:val="24"/>
          <w:lang w:eastAsia="fr-FR"/>
        </w:rPr>
        <w:t xml:space="preserve"> </w:t>
      </w:r>
      <w:r w:rsidR="00021957" w:rsidRPr="002430E0">
        <w:rPr>
          <w:rFonts w:eastAsia="Times New Roman" w:cs="Times New Roman"/>
          <w:szCs w:val="24"/>
          <w:lang w:eastAsia="fr-FR"/>
        </w:rPr>
        <w:t xml:space="preserve">: </w:t>
      </w:r>
    </w:p>
    <w:p w14:paraId="0BD62EC3" w14:textId="551F8DED" w:rsidR="00021957" w:rsidRPr="002430E0" w:rsidRDefault="008C0E18" w:rsidP="00021957">
      <w:pPr>
        <w:numPr>
          <w:ilvl w:val="0"/>
          <w:numId w:val="9"/>
        </w:numPr>
        <w:spacing w:after="0" w:line="360" w:lineRule="auto"/>
        <w:contextualSpacing/>
        <w:rPr>
          <w:rFonts w:eastAsia="Times New Roman" w:cs="Times New Roman"/>
          <w:szCs w:val="24"/>
          <w:lang w:eastAsia="fr-FR"/>
        </w:rPr>
      </w:pPr>
      <w:r w:rsidRPr="008C0E18">
        <w:rPr>
          <w:rFonts w:eastAsia="Times New Roman" w:cs="Times New Roman"/>
          <w:szCs w:val="24"/>
          <w:lang w:eastAsia="fr-FR"/>
        </w:rPr>
        <w:t>According</w:t>
      </w:r>
      <w:r w:rsidR="00021957" w:rsidRPr="002430E0">
        <w:rPr>
          <w:rFonts w:eastAsia="Times New Roman" w:cs="Times New Roman"/>
          <w:szCs w:val="24"/>
          <w:lang w:eastAsia="fr-FR"/>
        </w:rPr>
        <w:t xml:space="preserve"> (</w:t>
      </w:r>
      <w:r w:rsidR="00021957" w:rsidRPr="002430E0">
        <w:rPr>
          <w:rFonts w:eastAsia="Times New Roman" w:cs="Times New Roman"/>
          <w:position w:val="-6"/>
          <w:szCs w:val="24"/>
          <w:lang w:eastAsia="fr-FR"/>
        </w:rPr>
        <w:object w:dxaOrig="420" w:dyaOrig="279" w14:anchorId="31DE98A4">
          <v:shape id="_x0000_i1041" type="#_x0000_t75" style="width:21.45pt;height:14.55pt" o:ole="">
            <v:imagedata r:id="rId41" o:title=""/>
          </v:shape>
          <o:OLEObject Type="Embed" ProgID="Equation.DSMT4" ShapeID="_x0000_i1041" DrawAspect="Content" ObjectID="_1837166382" r:id="rId42"/>
        </w:object>
      </w:r>
      <w:r w:rsidR="00021957" w:rsidRPr="002430E0">
        <w:rPr>
          <w:rFonts w:eastAsia="Times New Roman" w:cs="Times New Roman"/>
          <w:szCs w:val="24"/>
          <w:lang w:eastAsia="fr-FR"/>
        </w:rPr>
        <w:t xml:space="preserve">) : </w:t>
      </w:r>
    </w:p>
    <w:p w14:paraId="32CC9B80" w14:textId="77777777" w:rsidR="00021957" w:rsidRPr="002430E0" w:rsidRDefault="00021957" w:rsidP="00021957">
      <w:pPr>
        <w:spacing w:after="0"/>
        <w:ind w:firstLine="709"/>
        <w:rPr>
          <w:rFonts w:eastAsia="Times New Roman" w:cs="Times New Roman"/>
          <w:szCs w:val="24"/>
          <w:lang w:eastAsia="fr-FR"/>
        </w:rPr>
      </w:pPr>
      <w:r w:rsidRPr="002430E0">
        <w:rPr>
          <w:rFonts w:eastAsia="Times New Roman" w:cs="Times New Roman"/>
          <w:szCs w:val="24"/>
          <w:lang w:eastAsia="fr-FR"/>
        </w:rPr>
        <w:lastRenderedPageBreak/>
        <w:t xml:space="preserve">            </w:t>
      </w:r>
      <w:r w:rsidRPr="002430E0">
        <w:rPr>
          <w:rFonts w:eastAsia="Times New Roman" w:cs="Times New Roman"/>
          <w:position w:val="-64"/>
          <w:szCs w:val="24"/>
          <w:lang w:eastAsia="fr-FR"/>
        </w:rPr>
        <w:object w:dxaOrig="4740" w:dyaOrig="1400" w14:anchorId="4392A724">
          <v:shape id="_x0000_i1042" type="#_x0000_t75" style="width:260.55pt;height:76.3pt" o:ole="">
            <v:imagedata r:id="rId43" o:title=""/>
          </v:shape>
          <o:OLEObject Type="Embed" ProgID="Equation.DSMT4" ShapeID="_x0000_i1042" DrawAspect="Content" ObjectID="_1837166383" r:id="rId44"/>
        </w:object>
      </w:r>
      <w:r w:rsidRPr="002430E0">
        <w:rPr>
          <w:rFonts w:eastAsia="Times New Roman" w:cs="Times New Roman"/>
          <w:szCs w:val="24"/>
          <w:lang w:eastAsia="fr-FR"/>
        </w:rPr>
        <w:t xml:space="preserve">    (II.13)</w:t>
      </w:r>
    </w:p>
    <w:p w14:paraId="6E763ADD" w14:textId="22AA5198" w:rsidR="00021957" w:rsidRPr="002430E0" w:rsidRDefault="00F84773" w:rsidP="00021957">
      <w:pPr>
        <w:numPr>
          <w:ilvl w:val="0"/>
          <w:numId w:val="9"/>
        </w:numPr>
        <w:spacing w:after="0" w:line="360" w:lineRule="auto"/>
        <w:contextualSpacing/>
        <w:rPr>
          <w:rFonts w:eastAsia="Times New Roman" w:cs="Times New Roman"/>
          <w:szCs w:val="24"/>
          <w:lang w:eastAsia="fr-FR"/>
        </w:rPr>
      </w:pPr>
      <w:r w:rsidRPr="008C0E18">
        <w:rPr>
          <w:rFonts w:eastAsia="Times New Roman" w:cs="Times New Roman"/>
          <w:szCs w:val="24"/>
          <w:lang w:eastAsia="fr-FR"/>
        </w:rPr>
        <w:t>According</w:t>
      </w:r>
      <w:r w:rsidR="00021957" w:rsidRPr="002430E0">
        <w:rPr>
          <w:rFonts w:eastAsia="Times New Roman" w:cs="Times New Roman"/>
          <w:szCs w:val="24"/>
          <w:lang w:eastAsia="fr-FR"/>
        </w:rPr>
        <w:t xml:space="preserve"> (</w:t>
      </w:r>
      <w:r w:rsidR="00021957" w:rsidRPr="002430E0">
        <w:rPr>
          <w:rFonts w:eastAsia="Times New Roman" w:cs="Times New Roman"/>
          <w:position w:val="-6"/>
          <w:szCs w:val="24"/>
          <w:lang w:eastAsia="fr-FR"/>
        </w:rPr>
        <w:object w:dxaOrig="400" w:dyaOrig="279" w14:anchorId="6C22E891">
          <v:shape id="_x0000_i1043" type="#_x0000_t75" style="width:20.55pt;height:14.55pt" o:ole="">
            <v:imagedata r:id="rId45" o:title=""/>
          </v:shape>
          <o:OLEObject Type="Embed" ProgID="Equation.DSMT4" ShapeID="_x0000_i1043" DrawAspect="Content" ObjectID="_1837166384" r:id="rId46"/>
        </w:object>
      </w:r>
      <w:r w:rsidR="00021957" w:rsidRPr="002430E0">
        <w:rPr>
          <w:rFonts w:eastAsia="Times New Roman" w:cs="Times New Roman"/>
          <w:szCs w:val="24"/>
          <w:lang w:eastAsia="fr-FR"/>
        </w:rPr>
        <w:t>) :</w:t>
      </w:r>
    </w:p>
    <w:p w14:paraId="48BD276C" w14:textId="77777777" w:rsidR="00021957" w:rsidRPr="002430E0" w:rsidRDefault="00021957" w:rsidP="00021957">
      <w:pPr>
        <w:spacing w:after="0"/>
        <w:ind w:left="1440"/>
        <w:contextualSpacing/>
        <w:rPr>
          <w:rFonts w:eastAsia="Times New Roman" w:cs="Times New Roman"/>
          <w:szCs w:val="24"/>
          <w:lang w:eastAsia="fr-FR"/>
        </w:rPr>
      </w:pPr>
      <w:r w:rsidRPr="002430E0">
        <w:rPr>
          <w:rFonts w:eastAsia="Times New Roman" w:cs="Times New Roman"/>
          <w:position w:val="-68"/>
          <w:szCs w:val="24"/>
          <w:lang w:eastAsia="fr-FR"/>
        </w:rPr>
        <w:object w:dxaOrig="4780" w:dyaOrig="1460" w14:anchorId="1240F060">
          <v:shape id="_x0000_i1044" type="#_x0000_t75" style="width:271.7pt;height:83.15pt" o:ole="">
            <v:imagedata r:id="rId47" o:title=""/>
          </v:shape>
          <o:OLEObject Type="Embed" ProgID="Equation.DSMT4" ShapeID="_x0000_i1044" DrawAspect="Content" ObjectID="_1837166385" r:id="rId48"/>
        </w:object>
      </w:r>
      <w:r w:rsidRPr="002430E0">
        <w:rPr>
          <w:rFonts w:eastAsia="Times New Roman" w:cs="Times New Roman"/>
          <w:szCs w:val="24"/>
          <w:lang w:eastAsia="fr-FR"/>
        </w:rPr>
        <w:t>(II.14)</w:t>
      </w:r>
    </w:p>
    <w:p w14:paraId="1B9E2CE2" w14:textId="22BB4629" w:rsidR="00021957" w:rsidRPr="002430E0" w:rsidRDefault="00F84773" w:rsidP="00021957">
      <w:pPr>
        <w:numPr>
          <w:ilvl w:val="0"/>
          <w:numId w:val="9"/>
        </w:numPr>
        <w:spacing w:after="0" w:line="360" w:lineRule="auto"/>
        <w:contextualSpacing/>
        <w:rPr>
          <w:rFonts w:eastAsia="Times New Roman" w:cs="Times New Roman"/>
          <w:szCs w:val="24"/>
          <w:lang w:eastAsia="fr-FR"/>
        </w:rPr>
      </w:pPr>
      <w:r w:rsidRPr="008C0E18">
        <w:rPr>
          <w:rFonts w:eastAsia="Times New Roman" w:cs="Times New Roman"/>
          <w:szCs w:val="24"/>
          <w:lang w:eastAsia="fr-FR"/>
        </w:rPr>
        <w:t>According</w:t>
      </w:r>
      <w:r w:rsidR="00021957" w:rsidRPr="002430E0">
        <w:rPr>
          <w:rFonts w:eastAsia="Times New Roman" w:cs="Times New Roman"/>
          <w:szCs w:val="24"/>
          <w:lang w:eastAsia="fr-FR"/>
        </w:rPr>
        <w:t xml:space="preserve"> (</w:t>
      </w:r>
      <w:r w:rsidR="00021957" w:rsidRPr="002430E0">
        <w:rPr>
          <w:rFonts w:eastAsia="Times New Roman" w:cs="Times New Roman"/>
          <w:position w:val="-6"/>
          <w:szCs w:val="24"/>
          <w:lang w:eastAsia="fr-FR"/>
        </w:rPr>
        <w:object w:dxaOrig="400" w:dyaOrig="279" w14:anchorId="6052435A">
          <v:shape id="_x0000_i1045" type="#_x0000_t75" style="width:20.55pt;height:14.55pt" o:ole="">
            <v:imagedata r:id="rId49" o:title=""/>
          </v:shape>
          <o:OLEObject Type="Embed" ProgID="Equation.DSMT4" ShapeID="_x0000_i1045" DrawAspect="Content" ObjectID="_1837166386" r:id="rId50"/>
        </w:object>
      </w:r>
      <w:r w:rsidR="00021957" w:rsidRPr="002430E0">
        <w:rPr>
          <w:rFonts w:eastAsia="Times New Roman" w:cs="Times New Roman"/>
          <w:szCs w:val="24"/>
          <w:lang w:eastAsia="fr-FR"/>
        </w:rPr>
        <w:t>) :</w:t>
      </w:r>
    </w:p>
    <w:p w14:paraId="1E2C9AFE" w14:textId="77777777" w:rsidR="00021957" w:rsidRPr="002430E0" w:rsidRDefault="00021957" w:rsidP="00021957">
      <w:pPr>
        <w:spacing w:after="0"/>
        <w:ind w:left="1440"/>
        <w:contextualSpacing/>
        <w:rPr>
          <w:rFonts w:eastAsia="Times New Roman" w:cs="Times New Roman"/>
          <w:szCs w:val="24"/>
          <w:lang w:eastAsia="fr-FR"/>
        </w:rPr>
      </w:pPr>
      <w:r w:rsidRPr="002430E0">
        <w:rPr>
          <w:rFonts w:eastAsia="Times New Roman" w:cs="Times New Roman"/>
          <w:position w:val="-64"/>
          <w:szCs w:val="24"/>
          <w:lang w:eastAsia="fr-FR"/>
        </w:rPr>
        <w:object w:dxaOrig="5000" w:dyaOrig="1400" w14:anchorId="4EEEC18A">
          <v:shape id="_x0000_i1046" type="#_x0000_t75" style="width:284.55pt;height:79.7pt" o:ole="">
            <v:imagedata r:id="rId51" o:title=""/>
          </v:shape>
          <o:OLEObject Type="Embed" ProgID="Equation.DSMT4" ShapeID="_x0000_i1046" DrawAspect="Content" ObjectID="_1837166387" r:id="rId52"/>
        </w:object>
      </w:r>
      <w:r w:rsidRPr="002430E0">
        <w:rPr>
          <w:rFonts w:eastAsia="Times New Roman" w:cs="Times New Roman"/>
          <w:szCs w:val="24"/>
          <w:lang w:eastAsia="fr-FR"/>
        </w:rPr>
        <w:t>(II.15)</w:t>
      </w:r>
    </w:p>
    <w:p w14:paraId="3042C14A" w14:textId="6AB6A5A9" w:rsidR="00021957" w:rsidRPr="002430E0" w:rsidRDefault="00F84773" w:rsidP="00021957">
      <w:pPr>
        <w:spacing w:after="0"/>
        <w:ind w:left="1440"/>
        <w:contextualSpacing/>
        <w:rPr>
          <w:rFonts w:eastAsia="Times New Roman" w:cs="Times New Roman"/>
          <w:szCs w:val="24"/>
          <w:lang w:eastAsia="fr-FR"/>
        </w:rPr>
      </w:pPr>
      <w:r w:rsidRPr="00F84773">
        <w:rPr>
          <w:rFonts w:eastAsia="Times New Roman" w:cs="Times New Roman"/>
          <w:szCs w:val="24"/>
          <w:lang w:eastAsia="fr-FR"/>
        </w:rPr>
        <w:t xml:space="preserve">With the intensity of gravity and </w:t>
      </w:r>
      <w:r w:rsidR="00021957" w:rsidRPr="003B4024">
        <w:rPr>
          <w:rFonts w:eastAsia="Times New Roman" w:cs="Times New Roman"/>
          <w:position w:val="-14"/>
          <w:szCs w:val="24"/>
          <w:lang w:eastAsia="fr-FR"/>
        </w:rPr>
        <w:object w:dxaOrig="2360" w:dyaOrig="380" w14:anchorId="2F006340">
          <v:shape id="_x0000_i1047" type="#_x0000_t75" style="width:139.7pt;height:21.45pt" o:ole="">
            <v:imagedata r:id="rId21" o:title=""/>
          </v:shape>
          <o:OLEObject Type="Embed" ProgID="Equation.DSMT4" ShapeID="_x0000_i1047" DrawAspect="Content" ObjectID="_1837166388" r:id="rId53"/>
        </w:object>
      </w:r>
      <w:r w:rsidRPr="00F84773">
        <w:t xml:space="preserve"> </w:t>
      </w:r>
      <w:r w:rsidRPr="00F84773">
        <w:rPr>
          <w:rFonts w:eastAsia="Times New Roman" w:cs="Times New Roman"/>
          <w:szCs w:val="24"/>
          <w:lang w:eastAsia="fr-FR"/>
        </w:rPr>
        <w:t>the expression of gravitational forces</w:t>
      </w:r>
      <w:r w:rsidR="00021957" w:rsidRPr="002430E0">
        <w:rPr>
          <w:rFonts w:eastAsia="Times New Roman" w:cs="Times New Roman"/>
          <w:szCs w:val="24"/>
          <w:lang w:eastAsia="fr-FR"/>
        </w:rPr>
        <w:t xml:space="preserve">. </w:t>
      </w:r>
    </w:p>
    <w:p w14:paraId="0BFE0482" w14:textId="08D9555D" w:rsidR="00021957" w:rsidRPr="002430E0" w:rsidRDefault="00021957" w:rsidP="00F7351D">
      <w:pPr>
        <w:pStyle w:val="Heading3"/>
      </w:pPr>
      <w:r>
        <w:t xml:space="preserve">        </w:t>
      </w:r>
      <w:r w:rsidR="002F7A6D">
        <w:t xml:space="preserve"> </w:t>
      </w:r>
      <w:r>
        <w:t xml:space="preserve"> </w:t>
      </w:r>
      <w:r w:rsidRPr="002430E0">
        <w:t>II.</w:t>
      </w:r>
      <w:r w:rsidR="00D32C86">
        <w:t>2</w:t>
      </w:r>
      <w:r w:rsidRPr="002430E0">
        <w:t>.</w:t>
      </w:r>
      <w:r w:rsidR="002F7A6D">
        <w:t>8.</w:t>
      </w:r>
      <w:r w:rsidRPr="002430E0">
        <w:t xml:space="preserve"> </w:t>
      </w:r>
      <w:r w:rsidR="00F84773" w:rsidRPr="00F84773">
        <w:t>Detailed equation for moisture transfer in the building's air zone</w:t>
      </w:r>
    </w:p>
    <w:p w14:paraId="2AFFB3CA" w14:textId="633E638F" w:rsidR="00021957" w:rsidRPr="002430E0" w:rsidRDefault="00F84773" w:rsidP="00021957">
      <w:pPr>
        <w:spacing w:after="0"/>
        <w:rPr>
          <w:rFonts w:eastAsia="Times New Roman" w:cs="Times New Roman"/>
          <w:szCs w:val="24"/>
          <w:lang w:eastAsia="fr-FR"/>
        </w:rPr>
      </w:pPr>
      <w:r w:rsidRPr="00F84773">
        <w:rPr>
          <w:rFonts w:eastAsia="Times New Roman" w:cs="Times New Roman"/>
          <w:szCs w:val="24"/>
          <w:lang w:eastAsia="fr-FR"/>
        </w:rPr>
        <w:t>The detailed equation describing moisture transfer within the indoor air volume is given by the following relationship</w:t>
      </w:r>
      <w:r>
        <w:rPr>
          <w:rFonts w:eastAsia="Times New Roman" w:cs="Times New Roman"/>
          <w:szCs w:val="24"/>
          <w:lang w:eastAsia="fr-FR"/>
        </w:rPr>
        <w:t xml:space="preserve"> </w:t>
      </w:r>
      <w:r w:rsidR="00021957" w:rsidRPr="002430E0">
        <w:rPr>
          <w:rFonts w:eastAsia="Times New Roman" w:cs="Times New Roman"/>
          <w:szCs w:val="24"/>
          <w:lang w:eastAsia="fr-FR"/>
        </w:rPr>
        <w:t xml:space="preserve">: </w:t>
      </w:r>
    </w:p>
    <w:p w14:paraId="2EA10794" w14:textId="77777777" w:rsidR="00021957" w:rsidRPr="002430E0" w:rsidRDefault="00021957" w:rsidP="00021957">
      <w:pPr>
        <w:spacing w:after="0"/>
        <w:rPr>
          <w:rFonts w:eastAsia="Times New Roman" w:cs="Times New Roman"/>
          <w:szCs w:val="24"/>
          <w:lang w:eastAsia="fr-FR"/>
        </w:rPr>
      </w:pPr>
      <w:r w:rsidRPr="002430E0">
        <w:rPr>
          <w:rFonts w:eastAsia="Times New Roman" w:cs="Times New Roman"/>
          <w:szCs w:val="24"/>
          <w:lang w:val="en-US" w:eastAsia="fr-FR"/>
        </w:rPr>
        <w:t xml:space="preserve">                        </w:t>
      </w:r>
      <w:r w:rsidRPr="002430E0">
        <w:rPr>
          <w:rFonts w:eastAsia="Times New Roman" w:cs="Times New Roman"/>
          <w:position w:val="-102"/>
          <w:szCs w:val="24"/>
          <w:lang w:val="en-US" w:eastAsia="fr-FR"/>
        </w:rPr>
        <w:object w:dxaOrig="7280" w:dyaOrig="2140" w14:anchorId="3CEC4D6A">
          <v:shape id="_x0000_i1048" type="#_x0000_t75" style="width:337.7pt;height:98.55pt" o:ole="">
            <v:imagedata r:id="rId54" o:title=""/>
          </v:shape>
          <o:OLEObject Type="Embed" ProgID="Equation.DSMT4" ShapeID="_x0000_i1048" DrawAspect="Content" ObjectID="_1837166389" r:id="rId55"/>
        </w:object>
      </w:r>
      <w:r w:rsidRPr="002430E0">
        <w:rPr>
          <w:rFonts w:eastAsia="Times New Roman" w:cs="Times New Roman"/>
          <w:szCs w:val="24"/>
          <w:lang w:val="en-US" w:eastAsia="fr-FR"/>
        </w:rPr>
        <w:t xml:space="preserve">   (II.16)</w:t>
      </w:r>
    </w:p>
    <w:p w14:paraId="72AC7F45" w14:textId="119B8E58" w:rsidR="00021957" w:rsidRPr="002430E0" w:rsidRDefault="00021957" w:rsidP="00D32C86">
      <w:pPr>
        <w:pStyle w:val="Heading3"/>
      </w:pPr>
      <w:r>
        <w:t xml:space="preserve">     </w:t>
      </w:r>
      <w:bookmarkStart w:id="3" w:name="_Toc194001258"/>
      <w:r w:rsidR="002F7A6D">
        <w:t xml:space="preserve">    </w:t>
      </w:r>
      <w:r w:rsidR="00D32C86">
        <w:t xml:space="preserve"> </w:t>
      </w:r>
      <w:r w:rsidRPr="002430E0">
        <w:t>I</w:t>
      </w:r>
      <w:r>
        <w:t>I</w:t>
      </w:r>
      <w:r w:rsidRPr="002430E0">
        <w:t>.</w:t>
      </w:r>
      <w:r w:rsidR="00D32C86">
        <w:t>2</w:t>
      </w:r>
      <w:r w:rsidRPr="002430E0">
        <w:t>.</w:t>
      </w:r>
      <w:r w:rsidR="00D32C86">
        <w:t>9.</w:t>
      </w:r>
      <w:r w:rsidRPr="002430E0">
        <w:t xml:space="preserve"> </w:t>
      </w:r>
      <w:bookmarkEnd w:id="3"/>
      <w:r w:rsidR="00F84773" w:rsidRPr="00F84773">
        <w:t>Initial and boundary conditions</w:t>
      </w:r>
    </w:p>
    <w:p w14:paraId="5E9B7758" w14:textId="7367B779" w:rsidR="00021957" w:rsidRPr="002430E0" w:rsidRDefault="00021957" w:rsidP="00D32C86">
      <w:pPr>
        <w:pStyle w:val="Heading4"/>
      </w:pPr>
      <w:r>
        <w:t xml:space="preserve">         </w:t>
      </w:r>
      <w:r w:rsidR="002F7A6D">
        <w:t xml:space="preserve"> </w:t>
      </w:r>
      <w:r w:rsidR="00D32C86">
        <w:t xml:space="preserve">                       </w:t>
      </w:r>
      <w:r w:rsidRPr="002430E0">
        <w:t>I</w:t>
      </w:r>
      <w:r>
        <w:t>I</w:t>
      </w:r>
      <w:r w:rsidRPr="002430E0">
        <w:t>.</w:t>
      </w:r>
      <w:r w:rsidR="00D32C86">
        <w:t>2</w:t>
      </w:r>
      <w:r w:rsidRPr="002430E0">
        <w:t>.</w:t>
      </w:r>
      <w:r w:rsidR="00D32C86">
        <w:t>9</w:t>
      </w:r>
      <w:r w:rsidRPr="002430E0">
        <w:t>.</w:t>
      </w:r>
      <w:r w:rsidR="00D32C86">
        <w:t>1.</w:t>
      </w:r>
      <w:r w:rsidRPr="002430E0">
        <w:t xml:space="preserve"> </w:t>
      </w:r>
      <w:r w:rsidR="00F84773" w:rsidRPr="00F84773">
        <w:t>Initial conditions</w:t>
      </w:r>
    </w:p>
    <w:p w14:paraId="0D3E5FC9" w14:textId="3909D1C5" w:rsidR="00021957" w:rsidRPr="00E801E0" w:rsidRDefault="00F84773" w:rsidP="00021957">
      <w:pPr>
        <w:spacing w:before="40"/>
        <w:rPr>
          <w:rFonts w:eastAsia="Calibri" w:cs="Times New Roman"/>
        </w:rPr>
      </w:pPr>
      <w:r w:rsidRPr="00F84773">
        <w:rPr>
          <w:rFonts w:eastAsia="Calibri" w:cs="Times New Roman"/>
        </w:rPr>
        <w:t>The initial conditions are shown in Table 3</w:t>
      </w:r>
      <w:r w:rsidR="00021957" w:rsidRPr="002430E0">
        <w:rPr>
          <w:rFonts w:eastAsia="Calibri" w:cs="Times New Roman"/>
        </w:rPr>
        <w:t xml:space="preserve"> :</w:t>
      </w:r>
      <w:r w:rsidR="00021957" w:rsidRPr="002430E0">
        <w:rPr>
          <w:rFonts w:eastAsia="Calibri" w:cs="Times New Roman"/>
          <w:b/>
          <w:bCs/>
        </w:rPr>
        <w:t xml:space="preserve"> </w:t>
      </w:r>
    </w:p>
    <w:p w14:paraId="026B3DF2" w14:textId="72F12C2E" w:rsidR="004169F4" w:rsidRPr="004169F4" w:rsidRDefault="00F84773" w:rsidP="004169F4">
      <w:pPr>
        <w:keepNext/>
        <w:spacing w:after="200" w:line="240" w:lineRule="auto"/>
        <w:rPr>
          <w:rFonts w:eastAsia="Times New Roman" w:cs="Times New Roman"/>
          <w:b/>
          <w:bCs/>
          <w:szCs w:val="24"/>
          <w:lang w:eastAsia="fr-FR"/>
        </w:rPr>
      </w:pPr>
      <w:r w:rsidRPr="00F84773">
        <w:rPr>
          <w:rFonts w:eastAsia="Times New Roman" w:cs="Times New Roman"/>
          <w:b/>
          <w:bCs/>
          <w:szCs w:val="24"/>
          <w:lang w:eastAsia="fr-FR"/>
        </w:rPr>
        <w:t xml:space="preserve">Table </w:t>
      </w:r>
      <w:proofErr w:type="gramStart"/>
      <w:r w:rsidRPr="00F84773">
        <w:rPr>
          <w:rFonts w:eastAsia="Times New Roman" w:cs="Times New Roman"/>
          <w:b/>
          <w:bCs/>
          <w:szCs w:val="24"/>
          <w:lang w:eastAsia="fr-FR"/>
        </w:rPr>
        <w:t>3:</w:t>
      </w:r>
      <w:proofErr w:type="gramEnd"/>
      <w:r w:rsidRPr="00F84773">
        <w:rPr>
          <w:rFonts w:eastAsia="Times New Roman" w:cs="Times New Roman"/>
          <w:b/>
          <w:bCs/>
          <w:szCs w:val="24"/>
          <w:lang w:eastAsia="fr-FR"/>
        </w:rPr>
        <w:t xml:space="preserve"> Initial values entered</w:t>
      </w:r>
    </w:p>
    <w:tbl>
      <w:tblPr>
        <w:tblStyle w:val="PlainTable2"/>
        <w:tblW w:w="0" w:type="auto"/>
        <w:tblLook w:val="04A0" w:firstRow="1" w:lastRow="0" w:firstColumn="1" w:lastColumn="0" w:noHBand="0" w:noVBand="1"/>
      </w:tblPr>
      <w:tblGrid>
        <w:gridCol w:w="4531"/>
        <w:gridCol w:w="4531"/>
      </w:tblGrid>
      <w:tr w:rsidR="00021957" w:rsidRPr="002430E0" w14:paraId="3968A188" w14:textId="77777777" w:rsidTr="005E1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8FB4F0B" w14:textId="797C3732" w:rsidR="00021957" w:rsidRPr="002430E0" w:rsidRDefault="00F84773" w:rsidP="005E1ECC">
            <w:pPr>
              <w:spacing w:before="40"/>
              <w:jc w:val="center"/>
              <w:rPr>
                <w:rFonts w:cs="Times New Roman"/>
              </w:rPr>
            </w:pPr>
            <w:r w:rsidRPr="00F84773">
              <w:rPr>
                <w:rFonts w:cs="Times New Roman"/>
              </w:rPr>
              <w:t>Components</w:t>
            </w:r>
          </w:p>
        </w:tc>
        <w:tc>
          <w:tcPr>
            <w:tcW w:w="4531" w:type="dxa"/>
          </w:tcPr>
          <w:p w14:paraId="4C1414A3" w14:textId="239EE81F" w:rsidR="00021957" w:rsidRPr="002430E0" w:rsidRDefault="00F84773" w:rsidP="005E1ECC">
            <w:pPr>
              <w:spacing w:before="40"/>
              <w:jc w:val="center"/>
              <w:cnfStyle w:val="100000000000" w:firstRow="1" w:lastRow="0" w:firstColumn="0" w:lastColumn="0" w:oddVBand="0" w:evenVBand="0" w:oddHBand="0" w:evenHBand="0" w:firstRowFirstColumn="0" w:firstRowLastColumn="0" w:lastRowFirstColumn="0" w:lastRowLastColumn="0"/>
              <w:rPr>
                <w:rFonts w:cs="Times New Roman"/>
              </w:rPr>
            </w:pPr>
            <w:r w:rsidRPr="00F84773">
              <w:rPr>
                <w:rFonts w:cs="Times New Roman"/>
              </w:rPr>
              <w:t>Initial values</w:t>
            </w:r>
          </w:p>
        </w:tc>
      </w:tr>
      <w:tr w:rsidR="00021957" w:rsidRPr="002430E0" w14:paraId="43D2DFC7"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E09C2F5" w14:textId="05053233" w:rsidR="00021957" w:rsidRPr="002430E0" w:rsidRDefault="00F84773" w:rsidP="005E1ECC">
            <w:pPr>
              <w:spacing w:before="40"/>
              <w:jc w:val="center"/>
              <w:rPr>
                <w:rFonts w:cs="Times New Roman"/>
              </w:rPr>
            </w:pPr>
            <w:r w:rsidRPr="00F84773">
              <w:rPr>
                <w:rFonts w:cs="Times New Roman"/>
              </w:rPr>
              <w:t>Wall temperature</w:t>
            </w:r>
          </w:p>
        </w:tc>
        <w:tc>
          <w:tcPr>
            <w:tcW w:w="4531" w:type="dxa"/>
          </w:tcPr>
          <w:p w14:paraId="57892810" w14:textId="7DAED8B5" w:rsidR="00021957" w:rsidRPr="002430E0" w:rsidRDefault="00021957" w:rsidP="005E1ECC">
            <w:pPr>
              <w:spacing w:before="40"/>
              <w:jc w:val="center"/>
              <w:cnfStyle w:val="000000100000" w:firstRow="0" w:lastRow="0" w:firstColumn="0" w:lastColumn="0" w:oddVBand="0" w:evenVBand="0" w:oddHBand="1" w:evenHBand="0" w:firstRowFirstColumn="0" w:firstRowLastColumn="0" w:lastRowFirstColumn="0" w:lastRowLastColumn="0"/>
              <w:rPr>
                <w:rFonts w:cs="Times New Roman"/>
              </w:rPr>
            </w:pPr>
            <w:r w:rsidRPr="002430E0">
              <w:rPr>
                <w:rFonts w:cs="Times New Roman"/>
              </w:rPr>
              <w:t>3</w:t>
            </w:r>
            <w:r w:rsidR="00782EB6">
              <w:rPr>
                <w:rFonts w:cs="Times New Roman"/>
              </w:rPr>
              <w:t>10,5</w:t>
            </w:r>
            <w:r w:rsidRPr="002430E0">
              <w:rPr>
                <w:rFonts w:cs="Times New Roman"/>
              </w:rPr>
              <w:t xml:space="preserve"> K</w:t>
            </w:r>
          </w:p>
        </w:tc>
      </w:tr>
      <w:tr w:rsidR="00021957" w:rsidRPr="002430E0" w14:paraId="5DE77B27" w14:textId="77777777" w:rsidTr="005E1ECC">
        <w:tc>
          <w:tcPr>
            <w:cnfStyle w:val="001000000000" w:firstRow="0" w:lastRow="0" w:firstColumn="1" w:lastColumn="0" w:oddVBand="0" w:evenVBand="0" w:oddHBand="0" w:evenHBand="0" w:firstRowFirstColumn="0" w:firstRowLastColumn="0" w:lastRowFirstColumn="0" w:lastRowLastColumn="0"/>
            <w:tcW w:w="4531" w:type="dxa"/>
          </w:tcPr>
          <w:p w14:paraId="0BDFB9B3" w14:textId="453438D5" w:rsidR="00021957" w:rsidRPr="002430E0" w:rsidRDefault="00F84773" w:rsidP="005E1ECC">
            <w:pPr>
              <w:spacing w:before="40"/>
              <w:jc w:val="center"/>
              <w:rPr>
                <w:rFonts w:cs="Times New Roman"/>
              </w:rPr>
            </w:pPr>
            <w:r w:rsidRPr="00F84773">
              <w:rPr>
                <w:rFonts w:cs="Times New Roman"/>
              </w:rPr>
              <w:t>Indoor air temperature</w:t>
            </w:r>
          </w:p>
        </w:tc>
        <w:tc>
          <w:tcPr>
            <w:tcW w:w="4531" w:type="dxa"/>
          </w:tcPr>
          <w:p w14:paraId="20E3CACA" w14:textId="3CDA63DD" w:rsidR="00021957" w:rsidRPr="002430E0" w:rsidRDefault="00021957" w:rsidP="005E1ECC">
            <w:pPr>
              <w:spacing w:before="40"/>
              <w:jc w:val="center"/>
              <w:cnfStyle w:val="000000000000" w:firstRow="0" w:lastRow="0" w:firstColumn="0" w:lastColumn="0" w:oddVBand="0" w:evenVBand="0" w:oddHBand="0" w:evenHBand="0" w:firstRowFirstColumn="0" w:firstRowLastColumn="0" w:lastRowFirstColumn="0" w:lastRowLastColumn="0"/>
              <w:rPr>
                <w:rFonts w:cs="Times New Roman"/>
              </w:rPr>
            </w:pPr>
            <w:r w:rsidRPr="002430E0">
              <w:rPr>
                <w:rFonts w:cs="Times New Roman"/>
              </w:rPr>
              <w:t>3</w:t>
            </w:r>
            <w:r w:rsidR="00782EB6">
              <w:rPr>
                <w:rFonts w:cs="Times New Roman"/>
              </w:rPr>
              <w:t>10,5</w:t>
            </w:r>
            <w:r w:rsidRPr="002430E0">
              <w:rPr>
                <w:rFonts w:cs="Times New Roman"/>
              </w:rPr>
              <w:t xml:space="preserve"> K</w:t>
            </w:r>
          </w:p>
        </w:tc>
      </w:tr>
      <w:tr w:rsidR="00021957" w:rsidRPr="002430E0" w14:paraId="0D792A61"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20E9857" w14:textId="132827AA" w:rsidR="00021957" w:rsidRPr="002430E0" w:rsidRDefault="00F84773" w:rsidP="005E1ECC">
            <w:pPr>
              <w:spacing w:before="40"/>
              <w:jc w:val="center"/>
              <w:rPr>
                <w:rFonts w:cs="Times New Roman"/>
              </w:rPr>
            </w:pPr>
            <w:r w:rsidRPr="00F84773">
              <w:rPr>
                <w:rFonts w:cs="Times New Roman"/>
              </w:rPr>
              <w:t>Roof temperature</w:t>
            </w:r>
          </w:p>
        </w:tc>
        <w:tc>
          <w:tcPr>
            <w:tcW w:w="4531" w:type="dxa"/>
          </w:tcPr>
          <w:p w14:paraId="34F7475A" w14:textId="5D7ECF8C" w:rsidR="00021957" w:rsidRPr="002430E0" w:rsidRDefault="00021957" w:rsidP="005E1ECC">
            <w:pPr>
              <w:spacing w:before="40"/>
              <w:jc w:val="center"/>
              <w:cnfStyle w:val="000000100000" w:firstRow="0" w:lastRow="0" w:firstColumn="0" w:lastColumn="0" w:oddVBand="0" w:evenVBand="0" w:oddHBand="1" w:evenHBand="0" w:firstRowFirstColumn="0" w:firstRowLastColumn="0" w:lastRowFirstColumn="0" w:lastRowLastColumn="0"/>
              <w:rPr>
                <w:rFonts w:cs="Times New Roman"/>
              </w:rPr>
            </w:pPr>
            <w:r w:rsidRPr="002430E0">
              <w:rPr>
                <w:rFonts w:cs="Times New Roman"/>
              </w:rPr>
              <w:t>3</w:t>
            </w:r>
            <w:r w:rsidR="00782EB6">
              <w:rPr>
                <w:rFonts w:cs="Times New Roman"/>
              </w:rPr>
              <w:t>10,5</w:t>
            </w:r>
            <w:r w:rsidRPr="002430E0">
              <w:rPr>
                <w:rFonts w:cs="Times New Roman"/>
              </w:rPr>
              <w:t xml:space="preserve"> K</w:t>
            </w:r>
          </w:p>
        </w:tc>
      </w:tr>
      <w:tr w:rsidR="00021957" w:rsidRPr="002430E0" w14:paraId="50D5E347" w14:textId="77777777" w:rsidTr="005E1ECC">
        <w:tc>
          <w:tcPr>
            <w:cnfStyle w:val="001000000000" w:firstRow="0" w:lastRow="0" w:firstColumn="1" w:lastColumn="0" w:oddVBand="0" w:evenVBand="0" w:oddHBand="0" w:evenHBand="0" w:firstRowFirstColumn="0" w:firstRowLastColumn="0" w:lastRowFirstColumn="0" w:lastRowLastColumn="0"/>
            <w:tcW w:w="4531" w:type="dxa"/>
          </w:tcPr>
          <w:p w14:paraId="7C5B872D" w14:textId="14185E2F" w:rsidR="00021957" w:rsidRPr="002430E0" w:rsidRDefault="00F84773" w:rsidP="005E1ECC">
            <w:pPr>
              <w:spacing w:before="40"/>
              <w:jc w:val="center"/>
              <w:rPr>
                <w:rFonts w:cs="Times New Roman"/>
              </w:rPr>
            </w:pPr>
            <w:r w:rsidRPr="00F84773">
              <w:rPr>
                <w:rFonts w:cs="Times New Roman"/>
              </w:rPr>
              <w:t>Terrace temperature</w:t>
            </w:r>
          </w:p>
        </w:tc>
        <w:tc>
          <w:tcPr>
            <w:tcW w:w="4531" w:type="dxa"/>
          </w:tcPr>
          <w:p w14:paraId="5E5DD589" w14:textId="2BFBE3DF" w:rsidR="00021957" w:rsidRPr="002430E0" w:rsidRDefault="00021957" w:rsidP="005E1ECC">
            <w:pPr>
              <w:spacing w:before="40"/>
              <w:jc w:val="center"/>
              <w:cnfStyle w:val="000000000000" w:firstRow="0" w:lastRow="0" w:firstColumn="0" w:lastColumn="0" w:oddVBand="0" w:evenVBand="0" w:oddHBand="0" w:evenHBand="0" w:firstRowFirstColumn="0" w:firstRowLastColumn="0" w:lastRowFirstColumn="0" w:lastRowLastColumn="0"/>
              <w:rPr>
                <w:rFonts w:cs="Times New Roman"/>
              </w:rPr>
            </w:pPr>
            <w:r w:rsidRPr="002430E0">
              <w:rPr>
                <w:rFonts w:cs="Times New Roman"/>
              </w:rPr>
              <w:t>3</w:t>
            </w:r>
            <w:r w:rsidR="00782EB6">
              <w:rPr>
                <w:rFonts w:cs="Times New Roman"/>
              </w:rPr>
              <w:t>10,5</w:t>
            </w:r>
            <w:r w:rsidRPr="002430E0">
              <w:rPr>
                <w:rFonts w:cs="Times New Roman"/>
              </w:rPr>
              <w:t xml:space="preserve"> K</w:t>
            </w:r>
          </w:p>
        </w:tc>
      </w:tr>
      <w:tr w:rsidR="00021957" w:rsidRPr="002430E0" w14:paraId="49350CD3"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B93C0F1" w14:textId="111D78D8" w:rsidR="00021957" w:rsidRPr="002430E0" w:rsidRDefault="00F84773" w:rsidP="005E1ECC">
            <w:pPr>
              <w:spacing w:before="40"/>
              <w:jc w:val="center"/>
              <w:rPr>
                <w:rFonts w:cs="Times New Roman"/>
              </w:rPr>
            </w:pPr>
            <w:r w:rsidRPr="00F84773">
              <w:rPr>
                <w:rFonts w:cs="Times New Roman"/>
              </w:rPr>
              <w:t>Relative humidity of indoor air</w:t>
            </w:r>
          </w:p>
        </w:tc>
        <w:tc>
          <w:tcPr>
            <w:tcW w:w="4531" w:type="dxa"/>
          </w:tcPr>
          <w:p w14:paraId="5E5DA2A2" w14:textId="4591F17C" w:rsidR="00021957" w:rsidRPr="002430E0" w:rsidRDefault="00D41741" w:rsidP="005E1ECC">
            <w:pPr>
              <w:spacing w:before="4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38</w:t>
            </w:r>
            <w:r w:rsidR="00021957" w:rsidRPr="002430E0">
              <w:rPr>
                <w:rFonts w:cs="Times New Roman"/>
              </w:rPr>
              <w:t>%</w:t>
            </w:r>
          </w:p>
        </w:tc>
      </w:tr>
      <w:tr w:rsidR="00021957" w:rsidRPr="002430E0" w14:paraId="32173A21" w14:textId="77777777" w:rsidTr="005E1ECC">
        <w:tc>
          <w:tcPr>
            <w:cnfStyle w:val="001000000000" w:firstRow="0" w:lastRow="0" w:firstColumn="1" w:lastColumn="0" w:oddVBand="0" w:evenVBand="0" w:oddHBand="0" w:evenHBand="0" w:firstRowFirstColumn="0" w:firstRowLastColumn="0" w:lastRowFirstColumn="0" w:lastRowLastColumn="0"/>
            <w:tcW w:w="4531" w:type="dxa"/>
          </w:tcPr>
          <w:p w14:paraId="1339CAAE" w14:textId="739FD5E2" w:rsidR="00021957" w:rsidRPr="002430E0" w:rsidRDefault="00F84773" w:rsidP="005E1ECC">
            <w:pPr>
              <w:spacing w:before="40"/>
              <w:jc w:val="center"/>
              <w:rPr>
                <w:rFonts w:cs="Times New Roman"/>
              </w:rPr>
            </w:pPr>
            <w:r w:rsidRPr="00F84773">
              <w:rPr>
                <w:rFonts w:cs="Times New Roman"/>
              </w:rPr>
              <w:t>Air velocity</w:t>
            </w:r>
          </w:p>
        </w:tc>
        <w:tc>
          <w:tcPr>
            <w:tcW w:w="4531" w:type="dxa"/>
          </w:tcPr>
          <w:p w14:paraId="2B212863" w14:textId="77777777" w:rsidR="00021957" w:rsidRPr="002430E0" w:rsidRDefault="00021957" w:rsidP="005E1ECC">
            <w:pPr>
              <w:spacing w:before="40"/>
              <w:jc w:val="center"/>
              <w:cnfStyle w:val="000000000000" w:firstRow="0" w:lastRow="0" w:firstColumn="0" w:lastColumn="0" w:oddVBand="0" w:evenVBand="0" w:oddHBand="0" w:evenHBand="0" w:firstRowFirstColumn="0" w:firstRowLastColumn="0" w:lastRowFirstColumn="0" w:lastRowLastColumn="0"/>
              <w:rPr>
                <w:rFonts w:cs="Times New Roman"/>
              </w:rPr>
            </w:pPr>
            <w:r w:rsidRPr="002430E0">
              <w:rPr>
                <w:rFonts w:cs="Times New Roman"/>
              </w:rPr>
              <w:t>0 m/s</w:t>
            </w:r>
          </w:p>
        </w:tc>
      </w:tr>
      <w:tr w:rsidR="00021957" w:rsidRPr="002430E0" w14:paraId="0141F8EA"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1DC780" w14:textId="00F109E0" w:rsidR="00021957" w:rsidRPr="002430E0" w:rsidRDefault="00F84773" w:rsidP="005E1ECC">
            <w:pPr>
              <w:spacing w:before="40"/>
              <w:jc w:val="center"/>
              <w:rPr>
                <w:rFonts w:cs="Times New Roman"/>
              </w:rPr>
            </w:pPr>
            <w:r w:rsidRPr="00F84773">
              <w:rPr>
                <w:rFonts w:cs="Times New Roman"/>
              </w:rPr>
              <w:t>Air pressure</w:t>
            </w:r>
          </w:p>
        </w:tc>
        <w:tc>
          <w:tcPr>
            <w:tcW w:w="4531" w:type="dxa"/>
          </w:tcPr>
          <w:p w14:paraId="517B463A" w14:textId="77777777" w:rsidR="00021957" w:rsidRPr="002430E0" w:rsidRDefault="00021957" w:rsidP="005E1ECC">
            <w:pPr>
              <w:spacing w:before="40"/>
              <w:jc w:val="center"/>
              <w:cnfStyle w:val="000000100000" w:firstRow="0" w:lastRow="0" w:firstColumn="0" w:lastColumn="0" w:oddVBand="0" w:evenVBand="0" w:oddHBand="1" w:evenHBand="0" w:firstRowFirstColumn="0" w:firstRowLastColumn="0" w:lastRowFirstColumn="0" w:lastRowLastColumn="0"/>
              <w:rPr>
                <w:rFonts w:cs="Times New Roman"/>
              </w:rPr>
            </w:pPr>
            <w:r w:rsidRPr="002430E0">
              <w:rPr>
                <w:rFonts w:cs="Times New Roman"/>
              </w:rPr>
              <w:t>0 Pa</w:t>
            </w:r>
          </w:p>
        </w:tc>
      </w:tr>
    </w:tbl>
    <w:p w14:paraId="5AF6D451" w14:textId="77777777" w:rsidR="00021957" w:rsidRPr="002430E0" w:rsidRDefault="00021957" w:rsidP="00021957">
      <w:pPr>
        <w:spacing w:after="0"/>
        <w:rPr>
          <w:rFonts w:eastAsia="Times New Roman" w:cs="Times New Roman"/>
          <w:szCs w:val="24"/>
          <w:lang w:eastAsia="fr-FR"/>
        </w:rPr>
      </w:pPr>
    </w:p>
    <w:p w14:paraId="4A3C00D1" w14:textId="4693E9BC" w:rsidR="00021957" w:rsidRPr="002430E0" w:rsidRDefault="00021957" w:rsidP="00D32C86">
      <w:pPr>
        <w:pStyle w:val="Heading4"/>
      </w:pPr>
      <w:r>
        <w:lastRenderedPageBreak/>
        <w:t xml:space="preserve">         </w:t>
      </w:r>
      <w:r w:rsidR="002F7A6D">
        <w:t xml:space="preserve"> </w:t>
      </w:r>
      <w:r w:rsidR="00D32C86">
        <w:t xml:space="preserve">                       </w:t>
      </w:r>
      <w:r w:rsidRPr="002430E0">
        <w:t>II.</w:t>
      </w:r>
      <w:r w:rsidR="00D32C86">
        <w:t>2</w:t>
      </w:r>
      <w:r w:rsidRPr="002430E0">
        <w:t>.</w:t>
      </w:r>
      <w:r w:rsidR="00D32C86">
        <w:t>9</w:t>
      </w:r>
      <w:r w:rsidR="00FF5365">
        <w:t>.</w:t>
      </w:r>
      <w:r w:rsidR="00D32C86">
        <w:t>2.</w:t>
      </w:r>
      <w:r w:rsidRPr="002430E0">
        <w:t xml:space="preserve"> </w:t>
      </w:r>
      <w:r w:rsidR="00F84773" w:rsidRPr="00F84773">
        <w:t>Boundary conditions related to heat transfer</w:t>
      </w:r>
    </w:p>
    <w:p w14:paraId="7AF82B9D" w14:textId="0250F30E" w:rsidR="00021957" w:rsidRPr="002430E0" w:rsidRDefault="00F84773" w:rsidP="00021957">
      <w:pPr>
        <w:spacing w:after="0"/>
        <w:rPr>
          <w:rFonts w:eastAsia="Times New Roman" w:cs="Times New Roman"/>
          <w:szCs w:val="24"/>
          <w:lang w:eastAsia="fr-FR"/>
        </w:rPr>
      </w:pPr>
      <w:r w:rsidRPr="00F84773">
        <w:rPr>
          <w:rFonts w:eastAsia="Times New Roman" w:cs="Times New Roman"/>
          <w:szCs w:val="24"/>
          <w:lang w:eastAsia="fr-FR"/>
        </w:rPr>
        <w:t>The exterior surfaces of the building are exposed to total solar radiation (diffuse, direct, and reflected), convection with the outside air, and external long-wavelength radiation</w:t>
      </w:r>
      <w:r w:rsidR="008033D4">
        <w:rPr>
          <w:rFonts w:eastAsia="Times New Roman" w:cs="Times New Roman"/>
          <w:szCs w:val="24"/>
          <w:lang w:eastAsia="fr-FR"/>
        </w:rPr>
        <w:t xml:space="preserve"> </w:t>
      </w:r>
      <w:r w:rsidRPr="00F84773">
        <w:rPr>
          <w:rFonts w:eastAsia="Times New Roman" w:cs="Times New Roman"/>
          <w:szCs w:val="24"/>
          <w:lang w:eastAsia="fr-FR"/>
        </w:rPr>
        <w:t>:  Consequently, we will have</w:t>
      </w:r>
      <w:r w:rsidR="00021957" w:rsidRPr="002430E0">
        <w:rPr>
          <w:rFonts w:eastAsia="Times New Roman" w:cs="Times New Roman"/>
          <w:szCs w:val="24"/>
          <w:lang w:eastAsia="fr-FR"/>
        </w:rPr>
        <w:t xml:space="preserve"> : </w:t>
      </w:r>
    </w:p>
    <w:p w14:paraId="1DAE1023" w14:textId="4D68E5C0" w:rsidR="00021957" w:rsidRPr="002430E0" w:rsidRDefault="00F84773" w:rsidP="00021957">
      <w:pPr>
        <w:numPr>
          <w:ilvl w:val="0"/>
          <w:numId w:val="7"/>
        </w:numPr>
        <w:spacing w:before="40" w:after="0" w:line="360" w:lineRule="auto"/>
        <w:contextualSpacing/>
        <w:rPr>
          <w:rFonts w:eastAsia="Times New Roman" w:cs="Times New Roman"/>
          <w:b/>
          <w:bCs/>
          <w:szCs w:val="24"/>
          <w:lang w:eastAsia="fr-FR"/>
        </w:rPr>
      </w:pPr>
      <w:bookmarkStart w:id="4" w:name="_Hlk130329523"/>
      <w:r w:rsidRPr="00F84773">
        <w:rPr>
          <w:rFonts w:eastAsia="Times New Roman" w:cs="Times New Roman"/>
          <w:szCs w:val="24"/>
          <w:lang w:eastAsia="fr-FR"/>
        </w:rPr>
        <w:t>Exterior walls</w:t>
      </w:r>
    </w:p>
    <w:p w14:paraId="39ADC9FC" w14:textId="77777777" w:rsidR="00021957" w:rsidRPr="002430E0" w:rsidRDefault="00021957" w:rsidP="00021957">
      <w:pPr>
        <w:spacing w:before="40" w:after="0"/>
        <w:ind w:left="720"/>
        <w:contextualSpacing/>
        <w:rPr>
          <w:rFonts w:eastAsia="Times New Roman" w:cs="Times New Roman"/>
          <w:szCs w:val="24"/>
          <w:lang w:eastAsia="fr-FR"/>
        </w:rPr>
      </w:pPr>
      <w:r w:rsidRPr="006560A8">
        <w:rPr>
          <w:rFonts w:eastAsia="Times New Roman" w:cs="Times New Roman"/>
          <w:position w:val="-50"/>
          <w:szCs w:val="24"/>
          <w:lang w:eastAsia="fr-FR"/>
        </w:rPr>
        <w:object w:dxaOrig="7040" w:dyaOrig="1120" w14:anchorId="5062BA11">
          <v:shape id="_x0000_i1049" type="#_x0000_t75" style="width:352.3pt;height:55.7pt" o:ole="">
            <v:imagedata r:id="rId56" o:title=""/>
          </v:shape>
          <o:OLEObject Type="Embed" ProgID="Equation.DSMT4" ShapeID="_x0000_i1049" DrawAspect="Content" ObjectID="_1837166390" r:id="rId57"/>
        </w:object>
      </w:r>
      <w:r w:rsidRPr="002430E0">
        <w:rPr>
          <w:rFonts w:eastAsia="Times New Roman" w:cs="Times New Roman"/>
          <w:szCs w:val="24"/>
          <w:lang w:eastAsia="fr-FR"/>
        </w:rPr>
        <w:t>(II.12)</w:t>
      </w:r>
    </w:p>
    <w:p w14:paraId="5B2A9605" w14:textId="7C9C38BA" w:rsidR="00021957" w:rsidRPr="002430E0" w:rsidRDefault="00CE5D65" w:rsidP="00021957">
      <w:pPr>
        <w:numPr>
          <w:ilvl w:val="0"/>
          <w:numId w:val="7"/>
        </w:numPr>
        <w:spacing w:before="40" w:after="0" w:line="360" w:lineRule="auto"/>
        <w:contextualSpacing/>
        <w:rPr>
          <w:rFonts w:eastAsia="Times New Roman" w:cs="Times New Roman"/>
          <w:szCs w:val="24"/>
          <w:lang w:eastAsia="fr-FR"/>
        </w:rPr>
      </w:pPr>
      <w:r w:rsidRPr="00CE5D65">
        <w:rPr>
          <w:rFonts w:eastAsia="Times New Roman" w:cs="Times New Roman"/>
          <w:szCs w:val="24"/>
          <w:lang w:eastAsia="fr-FR"/>
        </w:rPr>
        <w:t>Exterior surface of the roof (dome)</w:t>
      </w:r>
    </w:p>
    <w:p w14:paraId="0BCA36FB" w14:textId="77777777" w:rsidR="00021957" w:rsidRPr="002430E0" w:rsidRDefault="00021957" w:rsidP="00021957">
      <w:pPr>
        <w:spacing w:before="40" w:after="0"/>
        <w:rPr>
          <w:rFonts w:eastAsia="Times New Roman" w:cs="Times New Roman"/>
          <w:b/>
          <w:bCs/>
          <w:szCs w:val="24"/>
          <w:lang w:eastAsia="fr-FR"/>
        </w:rPr>
      </w:pPr>
      <w:r w:rsidRPr="002430E0">
        <w:rPr>
          <w:rFonts w:eastAsia="Times New Roman" w:cs="Times New Roman"/>
          <w:szCs w:val="24"/>
          <w:lang w:eastAsia="fr-FR"/>
        </w:rPr>
        <w:t xml:space="preserve">                  </w:t>
      </w:r>
      <w:r w:rsidRPr="002430E0">
        <w:rPr>
          <w:rFonts w:eastAsia="Times New Roman" w:cs="Times New Roman"/>
          <w:position w:val="-14"/>
          <w:szCs w:val="24"/>
          <w:lang w:eastAsia="fr-FR"/>
        </w:rPr>
        <w:object w:dxaOrig="5120" w:dyaOrig="420" w14:anchorId="768900DA">
          <v:shape id="_x0000_i1050" type="#_x0000_t75" style="width:256.3pt;height:20.55pt" o:ole="">
            <v:imagedata r:id="rId58" o:title=""/>
          </v:shape>
          <o:OLEObject Type="Embed" ProgID="Equation.DSMT4" ShapeID="_x0000_i1050" DrawAspect="Content" ObjectID="_1837166391" r:id="rId59"/>
        </w:object>
      </w:r>
      <w:r w:rsidRPr="002430E0">
        <w:rPr>
          <w:rFonts w:eastAsia="Times New Roman" w:cs="Times New Roman"/>
          <w:szCs w:val="24"/>
          <w:lang w:eastAsia="fr-FR"/>
        </w:rPr>
        <w:t xml:space="preserve">   (II.13)</w:t>
      </w:r>
    </w:p>
    <w:p w14:paraId="67ABE3A5" w14:textId="26465FE9" w:rsidR="00021957" w:rsidRPr="002430E0" w:rsidRDefault="00CE5D65" w:rsidP="00021957">
      <w:pPr>
        <w:numPr>
          <w:ilvl w:val="0"/>
          <w:numId w:val="7"/>
        </w:numPr>
        <w:spacing w:before="40" w:after="0" w:line="360" w:lineRule="auto"/>
        <w:contextualSpacing/>
        <w:rPr>
          <w:rFonts w:eastAsia="Times New Roman" w:cs="Times New Roman"/>
          <w:szCs w:val="24"/>
          <w:lang w:eastAsia="fr-FR"/>
        </w:rPr>
      </w:pPr>
      <w:r w:rsidRPr="00CE5D65">
        <w:rPr>
          <w:rFonts w:eastAsia="Times New Roman" w:cs="Times New Roman"/>
          <w:szCs w:val="24"/>
          <w:lang w:eastAsia="fr-FR"/>
        </w:rPr>
        <w:t>Exterior surface of the door and windows</w:t>
      </w:r>
    </w:p>
    <w:p w14:paraId="48490E14" w14:textId="77777777" w:rsidR="00021957" w:rsidRPr="002430E0" w:rsidRDefault="00021957" w:rsidP="00021957">
      <w:pPr>
        <w:spacing w:before="40" w:after="0"/>
        <w:rPr>
          <w:rFonts w:eastAsia="Times New Roman" w:cs="Times New Roman"/>
          <w:b/>
          <w:bCs/>
          <w:szCs w:val="24"/>
          <w:lang w:eastAsia="fr-FR"/>
        </w:rPr>
      </w:pPr>
      <w:r w:rsidRPr="002430E0">
        <w:rPr>
          <w:rFonts w:eastAsia="Times New Roman" w:cs="Times New Roman"/>
          <w:szCs w:val="24"/>
          <w:lang w:eastAsia="fr-FR"/>
        </w:rPr>
        <w:t xml:space="preserve">                  </w:t>
      </w:r>
      <w:r w:rsidRPr="00FF5ED9">
        <w:rPr>
          <w:rFonts w:eastAsia="Times New Roman" w:cs="Times New Roman"/>
          <w:position w:val="-38"/>
          <w:szCs w:val="24"/>
          <w:lang w:eastAsia="fr-FR"/>
        </w:rPr>
        <w:object w:dxaOrig="6420" w:dyaOrig="880" w14:anchorId="00F2B3DE">
          <v:shape id="_x0000_i1051" type="#_x0000_t75" style="width:321.45pt;height:42.85pt" o:ole="">
            <v:imagedata r:id="rId60" o:title=""/>
          </v:shape>
          <o:OLEObject Type="Embed" ProgID="Equation.DSMT4" ShapeID="_x0000_i1051" DrawAspect="Content" ObjectID="_1837166392" r:id="rId61"/>
        </w:object>
      </w:r>
      <w:r w:rsidRPr="002430E0">
        <w:rPr>
          <w:rFonts w:eastAsia="Times New Roman" w:cs="Times New Roman"/>
          <w:szCs w:val="24"/>
          <w:lang w:eastAsia="fr-FR"/>
        </w:rPr>
        <w:t xml:space="preserve">    (II.14)</w:t>
      </w:r>
    </w:p>
    <w:p w14:paraId="35ADE6A4" w14:textId="399A9F6E" w:rsidR="00021957" w:rsidRPr="002430E0" w:rsidRDefault="00CE5D65" w:rsidP="00021957">
      <w:pPr>
        <w:spacing w:before="40" w:after="0"/>
        <w:rPr>
          <w:rFonts w:eastAsia="Times New Roman" w:cs="Times New Roman"/>
          <w:szCs w:val="24"/>
          <w:lang w:eastAsia="fr-FR"/>
        </w:rPr>
      </w:pPr>
      <w:r w:rsidRPr="00CE5D65">
        <w:rPr>
          <w:rFonts w:eastAsia="Times New Roman" w:cs="Times New Roman"/>
          <w:szCs w:val="24"/>
          <w:lang w:eastAsia="fr-FR"/>
        </w:rPr>
        <w:t>The interior surfaces of the building envelope are exposed to long-wavelength radiation and convection with the indoor air</w:t>
      </w:r>
      <w:r w:rsidR="00021957" w:rsidRPr="002430E0">
        <w:rPr>
          <w:rFonts w:eastAsia="Times New Roman" w:cs="Times New Roman"/>
          <w:szCs w:val="24"/>
          <w:lang w:eastAsia="fr-FR"/>
        </w:rPr>
        <w:t> :</w:t>
      </w:r>
    </w:p>
    <w:p w14:paraId="6B75DF18" w14:textId="65377E7D" w:rsidR="00021957" w:rsidRPr="002430E0" w:rsidRDefault="00CE5D65" w:rsidP="00021957">
      <w:pPr>
        <w:numPr>
          <w:ilvl w:val="0"/>
          <w:numId w:val="7"/>
        </w:numPr>
        <w:spacing w:before="40" w:after="0" w:line="360" w:lineRule="auto"/>
        <w:contextualSpacing/>
        <w:rPr>
          <w:rFonts w:eastAsia="Times New Roman" w:cs="Times New Roman"/>
          <w:b/>
          <w:bCs/>
          <w:szCs w:val="24"/>
          <w:lang w:eastAsia="fr-FR"/>
        </w:rPr>
      </w:pPr>
      <w:r w:rsidRPr="00CE5D65">
        <w:rPr>
          <w:rFonts w:eastAsia="Times New Roman" w:cs="Times New Roman"/>
          <w:szCs w:val="24"/>
          <w:lang w:eastAsia="fr-FR"/>
        </w:rPr>
        <w:t>Interior wall surfaces</w:t>
      </w:r>
    </w:p>
    <w:p w14:paraId="23FC7A6E" w14:textId="77777777" w:rsidR="00021957" w:rsidRPr="002430E0" w:rsidRDefault="00021957" w:rsidP="00021957">
      <w:pPr>
        <w:spacing w:before="40" w:after="0"/>
        <w:ind w:left="720"/>
        <w:contextualSpacing/>
        <w:rPr>
          <w:rFonts w:eastAsia="Times New Roman" w:cs="Times New Roman"/>
          <w:szCs w:val="24"/>
          <w:lang w:eastAsia="fr-FR"/>
        </w:rPr>
      </w:pPr>
      <w:r w:rsidRPr="002430E0">
        <w:rPr>
          <w:rFonts w:eastAsia="Times New Roman" w:cs="Times New Roman"/>
          <w:position w:val="-28"/>
          <w:szCs w:val="24"/>
          <w:lang w:eastAsia="fr-FR"/>
        </w:rPr>
        <w:object w:dxaOrig="4819" w:dyaOrig="680" w14:anchorId="79EB0B1C">
          <v:shape id="_x0000_i1052" type="#_x0000_t75" style="width:240.85pt;height:35.15pt" o:ole="">
            <v:imagedata r:id="rId62" o:title=""/>
          </v:shape>
          <o:OLEObject Type="Embed" ProgID="Equation.DSMT4" ShapeID="_x0000_i1052" DrawAspect="Content" ObjectID="_1837166393" r:id="rId63"/>
        </w:object>
      </w:r>
      <w:r w:rsidRPr="002430E0">
        <w:rPr>
          <w:rFonts w:eastAsia="Times New Roman" w:cs="Times New Roman"/>
          <w:szCs w:val="24"/>
          <w:lang w:eastAsia="fr-FR"/>
        </w:rPr>
        <w:t>(II.15)</w:t>
      </w:r>
    </w:p>
    <w:p w14:paraId="27F19837" w14:textId="562108B8" w:rsidR="00021957" w:rsidRPr="002430E0" w:rsidRDefault="00CE5D65" w:rsidP="00021957">
      <w:pPr>
        <w:numPr>
          <w:ilvl w:val="0"/>
          <w:numId w:val="7"/>
        </w:numPr>
        <w:spacing w:before="40" w:after="0" w:line="360" w:lineRule="auto"/>
        <w:contextualSpacing/>
        <w:rPr>
          <w:rFonts w:eastAsia="Times New Roman" w:cs="Times New Roman"/>
          <w:szCs w:val="24"/>
          <w:lang w:eastAsia="fr-FR"/>
        </w:rPr>
      </w:pPr>
      <w:r w:rsidRPr="00CE5D65">
        <w:rPr>
          <w:rFonts w:eastAsia="Times New Roman" w:cs="Times New Roman"/>
          <w:szCs w:val="24"/>
          <w:lang w:eastAsia="fr-FR"/>
        </w:rPr>
        <w:t>Inner surface of the roof (dome)</w:t>
      </w:r>
    </w:p>
    <w:p w14:paraId="7A69500B" w14:textId="77777777" w:rsidR="00021957" w:rsidRPr="002430E0" w:rsidRDefault="00021957" w:rsidP="00021957">
      <w:pPr>
        <w:spacing w:before="40" w:after="0"/>
        <w:rPr>
          <w:rFonts w:eastAsia="Times New Roman" w:cs="Times New Roman"/>
          <w:b/>
          <w:bCs/>
          <w:szCs w:val="24"/>
          <w:lang w:eastAsia="fr-FR"/>
        </w:rPr>
      </w:pPr>
      <w:r w:rsidRPr="002430E0">
        <w:rPr>
          <w:rFonts w:eastAsia="Times New Roman" w:cs="Times New Roman"/>
          <w:szCs w:val="24"/>
          <w:lang w:eastAsia="fr-FR"/>
        </w:rPr>
        <w:t xml:space="preserve">                  </w:t>
      </w:r>
      <w:r w:rsidRPr="002430E0">
        <w:rPr>
          <w:rFonts w:eastAsia="Times New Roman" w:cs="Times New Roman"/>
          <w:position w:val="-14"/>
          <w:szCs w:val="24"/>
          <w:lang w:eastAsia="fr-FR"/>
        </w:rPr>
        <w:object w:dxaOrig="4140" w:dyaOrig="420" w14:anchorId="49162B9B">
          <v:shape id="_x0000_i1053" type="#_x0000_t75" style="width:206.55pt;height:20.55pt" o:ole="">
            <v:imagedata r:id="rId64" o:title=""/>
          </v:shape>
          <o:OLEObject Type="Embed" ProgID="Equation.DSMT4" ShapeID="_x0000_i1053" DrawAspect="Content" ObjectID="_1837166394" r:id="rId65"/>
        </w:object>
      </w:r>
      <w:r w:rsidRPr="002430E0">
        <w:rPr>
          <w:rFonts w:eastAsia="Times New Roman" w:cs="Times New Roman"/>
          <w:szCs w:val="24"/>
          <w:lang w:eastAsia="fr-FR"/>
        </w:rPr>
        <w:t xml:space="preserve">   (II.16)</w:t>
      </w:r>
    </w:p>
    <w:p w14:paraId="35309C93" w14:textId="0FD44259" w:rsidR="00021957" w:rsidRPr="002430E0" w:rsidRDefault="00CE5D65" w:rsidP="00021957">
      <w:pPr>
        <w:numPr>
          <w:ilvl w:val="0"/>
          <w:numId w:val="7"/>
        </w:numPr>
        <w:spacing w:before="40" w:after="0" w:line="360" w:lineRule="auto"/>
        <w:contextualSpacing/>
        <w:rPr>
          <w:rFonts w:eastAsia="Times New Roman" w:cs="Times New Roman"/>
          <w:szCs w:val="24"/>
          <w:lang w:eastAsia="fr-FR"/>
        </w:rPr>
      </w:pPr>
      <w:r w:rsidRPr="00CE5D65">
        <w:rPr>
          <w:rFonts w:eastAsia="Times New Roman" w:cs="Times New Roman"/>
          <w:szCs w:val="24"/>
          <w:lang w:eastAsia="fr-FR"/>
        </w:rPr>
        <w:t>Interior surfaces of doors and windows</w:t>
      </w:r>
    </w:p>
    <w:p w14:paraId="24F38081" w14:textId="77777777" w:rsidR="00021957" w:rsidRPr="002430E0" w:rsidRDefault="00021957" w:rsidP="00021957">
      <w:pPr>
        <w:spacing w:before="40" w:after="0"/>
        <w:rPr>
          <w:rFonts w:eastAsia="Times New Roman" w:cs="Times New Roman"/>
          <w:b/>
          <w:bCs/>
          <w:szCs w:val="24"/>
          <w:lang w:eastAsia="fr-FR"/>
        </w:rPr>
      </w:pPr>
      <w:r w:rsidRPr="002430E0">
        <w:rPr>
          <w:rFonts w:eastAsia="Times New Roman" w:cs="Times New Roman"/>
          <w:szCs w:val="24"/>
          <w:lang w:eastAsia="fr-FR"/>
        </w:rPr>
        <w:t xml:space="preserve">                  </w:t>
      </w:r>
      <w:r w:rsidRPr="002430E0">
        <w:rPr>
          <w:rFonts w:eastAsia="Times New Roman" w:cs="Times New Roman"/>
          <w:position w:val="-14"/>
          <w:szCs w:val="24"/>
          <w:lang w:eastAsia="fr-FR"/>
        </w:rPr>
        <w:object w:dxaOrig="5280" w:dyaOrig="420" w14:anchorId="7293B70B">
          <v:shape id="_x0000_i1054" type="#_x0000_t75" style="width:264.85pt;height:20.55pt" o:ole="">
            <v:imagedata r:id="rId66" o:title=""/>
          </v:shape>
          <o:OLEObject Type="Embed" ProgID="Equation.DSMT4" ShapeID="_x0000_i1054" DrawAspect="Content" ObjectID="_1837166395" r:id="rId67"/>
        </w:object>
      </w:r>
      <w:r w:rsidRPr="002430E0">
        <w:rPr>
          <w:rFonts w:eastAsia="Times New Roman" w:cs="Times New Roman"/>
          <w:szCs w:val="24"/>
          <w:lang w:eastAsia="fr-FR"/>
        </w:rPr>
        <w:t xml:space="preserve">    (II.17)</w:t>
      </w:r>
    </w:p>
    <w:p w14:paraId="2C95AB2F" w14:textId="694F2F90" w:rsidR="00021957" w:rsidRPr="002430E0" w:rsidRDefault="00CE5D65" w:rsidP="00021957">
      <w:pPr>
        <w:numPr>
          <w:ilvl w:val="0"/>
          <w:numId w:val="7"/>
        </w:numPr>
        <w:spacing w:before="40" w:after="0" w:line="360" w:lineRule="auto"/>
        <w:contextualSpacing/>
        <w:rPr>
          <w:rFonts w:eastAsia="Times New Roman" w:cs="Times New Roman"/>
          <w:szCs w:val="24"/>
          <w:lang w:eastAsia="fr-FR"/>
        </w:rPr>
      </w:pPr>
      <w:r w:rsidRPr="00CE5D65">
        <w:rPr>
          <w:rFonts w:eastAsia="Times New Roman" w:cs="Times New Roman"/>
          <w:szCs w:val="24"/>
          <w:lang w:eastAsia="fr-FR"/>
        </w:rPr>
        <w:t xml:space="preserve">Inner side of the </w:t>
      </w:r>
      <w:r>
        <w:rPr>
          <w:rFonts w:eastAsia="Times New Roman" w:cs="Times New Roman"/>
          <w:szCs w:val="24"/>
          <w:lang w:eastAsia="fr-FR"/>
        </w:rPr>
        <w:t>floor</w:t>
      </w:r>
      <w:r w:rsidR="00021957" w:rsidRPr="002430E0">
        <w:rPr>
          <w:rFonts w:eastAsia="Times New Roman" w:cs="Times New Roman"/>
          <w:szCs w:val="24"/>
          <w:lang w:eastAsia="fr-FR"/>
        </w:rPr>
        <w:t xml:space="preserve"> </w:t>
      </w:r>
    </w:p>
    <w:p w14:paraId="04D4E725" w14:textId="77777777" w:rsidR="00021957" w:rsidRPr="002430E0" w:rsidRDefault="00021957" w:rsidP="00021957">
      <w:pPr>
        <w:spacing w:before="40" w:after="0"/>
        <w:rPr>
          <w:rFonts w:eastAsia="Times New Roman" w:cs="Times New Roman"/>
          <w:szCs w:val="24"/>
          <w:lang w:eastAsia="fr-FR"/>
        </w:rPr>
      </w:pPr>
      <w:r w:rsidRPr="002430E0">
        <w:rPr>
          <w:rFonts w:eastAsia="Times New Roman" w:cs="Times New Roman"/>
          <w:szCs w:val="24"/>
          <w:lang w:eastAsia="fr-FR"/>
        </w:rPr>
        <w:t xml:space="preserve">                  </w:t>
      </w:r>
      <w:r w:rsidRPr="002430E0">
        <w:rPr>
          <w:rFonts w:eastAsia="Times New Roman" w:cs="Times New Roman"/>
          <w:position w:val="-14"/>
          <w:szCs w:val="24"/>
          <w:lang w:eastAsia="fr-FR"/>
        </w:rPr>
        <w:object w:dxaOrig="6000" w:dyaOrig="420" w14:anchorId="27E203C1">
          <v:shape id="_x0000_i1055" type="#_x0000_t75" style="width:301.7pt;height:20.55pt" o:ole="">
            <v:imagedata r:id="rId68" o:title=""/>
          </v:shape>
          <o:OLEObject Type="Embed" ProgID="Equation.DSMT4" ShapeID="_x0000_i1055" DrawAspect="Content" ObjectID="_1837166396" r:id="rId69"/>
        </w:object>
      </w:r>
      <w:r w:rsidRPr="002430E0">
        <w:rPr>
          <w:rFonts w:eastAsia="Times New Roman" w:cs="Times New Roman"/>
          <w:szCs w:val="24"/>
          <w:lang w:eastAsia="fr-FR"/>
        </w:rPr>
        <w:t xml:space="preserve">  (II.18)</w:t>
      </w:r>
      <w:bookmarkEnd w:id="4"/>
    </w:p>
    <w:p w14:paraId="76B42B56" w14:textId="6F60F865" w:rsidR="00021957" w:rsidRPr="002430E0" w:rsidRDefault="00320700" w:rsidP="00021957">
      <w:pPr>
        <w:spacing w:before="40" w:after="0"/>
        <w:rPr>
          <w:rFonts w:eastAsia="Times New Roman" w:cs="Times New Roman"/>
          <w:szCs w:val="24"/>
          <w:lang w:eastAsia="fr-FR"/>
        </w:rPr>
      </w:pPr>
      <w:r w:rsidRPr="00320700">
        <w:rPr>
          <w:rFonts w:eastAsia="Times New Roman" w:cs="Times New Roman"/>
          <w:szCs w:val="24"/>
          <w:lang w:eastAsia="fr-FR"/>
        </w:rPr>
        <w:t>The air space within the dwelling is subject to convective heat transfer with the interior surfaces of the building’s walls and to convective heat transfer between the outdoor and indoor environments</w:t>
      </w:r>
      <w:r>
        <w:rPr>
          <w:rFonts w:eastAsia="Times New Roman" w:cs="Times New Roman"/>
          <w:szCs w:val="24"/>
          <w:lang w:eastAsia="fr-FR"/>
        </w:rPr>
        <w:t xml:space="preserve"> </w:t>
      </w:r>
      <w:r w:rsidR="00021957" w:rsidRPr="002430E0">
        <w:rPr>
          <w:rFonts w:eastAsia="Times New Roman" w:cs="Times New Roman"/>
          <w:szCs w:val="24"/>
          <w:lang w:eastAsia="fr-FR"/>
        </w:rPr>
        <w:t>:</w:t>
      </w:r>
    </w:p>
    <w:p w14:paraId="78EF8B95" w14:textId="67E396AD" w:rsidR="00021957" w:rsidRPr="002430E0" w:rsidRDefault="00FE0811" w:rsidP="00021957">
      <w:pPr>
        <w:spacing w:before="40" w:after="0"/>
        <w:rPr>
          <w:rFonts w:eastAsia="Times New Roman" w:cs="Times New Roman"/>
          <w:szCs w:val="24"/>
          <w:lang w:eastAsia="fr-FR"/>
        </w:rPr>
      </w:pPr>
      <w:r w:rsidRPr="002430E0">
        <w:rPr>
          <w:rFonts w:eastAsia="Times New Roman" w:cs="Times New Roman"/>
          <w:position w:val="-48"/>
          <w:szCs w:val="24"/>
          <w:lang w:eastAsia="fr-FR"/>
        </w:rPr>
        <w:object w:dxaOrig="5580" w:dyaOrig="1080" w14:anchorId="24B6C62D">
          <v:shape id="_x0000_i1056" type="#_x0000_t75" style="width:278.55pt;height:54.85pt" o:ole="">
            <v:imagedata r:id="rId70" o:title=""/>
          </v:shape>
          <o:OLEObject Type="Embed" ProgID="Equation.DSMT4" ShapeID="_x0000_i1056" DrawAspect="Content" ObjectID="_1837166397" r:id="rId71"/>
        </w:object>
      </w:r>
      <w:r w:rsidR="00021957" w:rsidRPr="002430E0">
        <w:rPr>
          <w:rFonts w:eastAsia="Times New Roman" w:cs="Times New Roman"/>
          <w:szCs w:val="24"/>
          <w:lang w:eastAsia="fr-FR"/>
        </w:rPr>
        <w:t xml:space="preserve">   (II.19)</w:t>
      </w:r>
    </w:p>
    <w:p w14:paraId="18CAD163" w14:textId="775F7579" w:rsidR="00021957" w:rsidRPr="002430E0" w:rsidRDefault="00021957" w:rsidP="00F7644B">
      <w:pPr>
        <w:pStyle w:val="Heading4"/>
      </w:pPr>
      <w:r>
        <w:t xml:space="preserve">         </w:t>
      </w:r>
      <w:r w:rsidR="002F7A6D">
        <w:t xml:space="preserve"> </w:t>
      </w:r>
      <w:r w:rsidR="00F7644B">
        <w:t xml:space="preserve">                       </w:t>
      </w:r>
      <w:r w:rsidRPr="002430E0">
        <w:t>I</w:t>
      </w:r>
      <w:r>
        <w:t>I</w:t>
      </w:r>
      <w:r w:rsidRPr="002430E0">
        <w:t>.</w:t>
      </w:r>
      <w:r w:rsidR="00F7644B">
        <w:t>2</w:t>
      </w:r>
      <w:r w:rsidRPr="002430E0">
        <w:t>.</w:t>
      </w:r>
      <w:r w:rsidR="00F7644B">
        <w:t>9</w:t>
      </w:r>
      <w:r w:rsidRPr="002430E0">
        <w:t>.</w:t>
      </w:r>
      <w:r w:rsidR="00F7644B">
        <w:t>3.</w:t>
      </w:r>
      <w:r w:rsidRPr="002430E0">
        <w:t xml:space="preserve"> </w:t>
      </w:r>
      <w:r w:rsidR="00320700" w:rsidRPr="00320700">
        <w:t>Boundary conditions related to airflow</w:t>
      </w:r>
    </w:p>
    <w:p w14:paraId="37CF78FD" w14:textId="2EA36C3E" w:rsidR="00021957" w:rsidRPr="002430E0" w:rsidRDefault="00320700" w:rsidP="00021957">
      <w:pPr>
        <w:spacing w:after="0"/>
        <w:rPr>
          <w:rFonts w:eastAsia="Times New Roman" w:cs="Times New Roman"/>
          <w:szCs w:val="24"/>
          <w:lang w:eastAsia="fr-FR"/>
        </w:rPr>
      </w:pPr>
      <w:r w:rsidRPr="00320700">
        <w:rPr>
          <w:rFonts w:eastAsia="Times New Roman" w:cs="Times New Roman"/>
          <w:szCs w:val="24"/>
          <w:lang w:eastAsia="fr-FR"/>
        </w:rPr>
        <w:t>The air volume inside the bioclimatic building is in contact with the outside air through small openings created in the windows and door. These openings allow fresh air to enter the home. Another opening is created at the top of the dome that serves as the roof to allow stale air to escape. Thus, we have</w:t>
      </w:r>
      <w:r w:rsidR="00021957" w:rsidRPr="002430E0">
        <w:rPr>
          <w:rFonts w:eastAsia="Times New Roman" w:cs="Times New Roman"/>
          <w:szCs w:val="24"/>
          <w:lang w:eastAsia="fr-FR"/>
        </w:rPr>
        <w:t xml:space="preserve"> : </w:t>
      </w:r>
    </w:p>
    <w:p w14:paraId="2D615A54" w14:textId="3FE23DB1" w:rsidR="00021957" w:rsidRPr="002430E0" w:rsidRDefault="00320700" w:rsidP="00021957">
      <w:pPr>
        <w:numPr>
          <w:ilvl w:val="0"/>
          <w:numId w:val="8"/>
        </w:numPr>
        <w:spacing w:after="0" w:line="360" w:lineRule="auto"/>
        <w:contextualSpacing/>
        <w:rPr>
          <w:rFonts w:eastAsia="Times New Roman" w:cs="Times New Roman"/>
          <w:szCs w:val="24"/>
          <w:lang w:eastAsia="fr-FR"/>
        </w:rPr>
      </w:pPr>
      <w:r w:rsidRPr="00320700">
        <w:rPr>
          <w:rFonts w:eastAsia="Times New Roman" w:cs="Times New Roman"/>
          <w:szCs w:val="24"/>
          <w:lang w:eastAsia="fr-FR"/>
        </w:rPr>
        <w:t>Around window and door openings (where indoor air comes into contact with outdoor air)</w:t>
      </w:r>
      <w:r w:rsidR="00021957" w:rsidRPr="002430E0">
        <w:rPr>
          <w:rFonts w:eastAsia="Times New Roman" w:cs="Times New Roman"/>
          <w:szCs w:val="24"/>
          <w:lang w:eastAsia="fr-FR"/>
        </w:rPr>
        <w:t xml:space="preserve"> : </w:t>
      </w:r>
    </w:p>
    <w:p w14:paraId="0AD308E2" w14:textId="77777777" w:rsidR="00021957" w:rsidRPr="002430E0" w:rsidRDefault="00021957" w:rsidP="00021957">
      <w:pPr>
        <w:spacing w:after="0"/>
        <w:ind w:left="720"/>
        <w:contextualSpacing/>
        <w:rPr>
          <w:rFonts w:eastAsia="Times New Roman" w:cs="Times New Roman"/>
          <w:szCs w:val="24"/>
          <w:lang w:eastAsia="fr-FR"/>
        </w:rPr>
      </w:pPr>
      <w:r w:rsidRPr="002430E0">
        <w:rPr>
          <w:rFonts w:eastAsia="Times New Roman" w:cs="Times New Roman"/>
          <w:position w:val="-12"/>
          <w:szCs w:val="24"/>
          <w:lang w:eastAsia="fr-FR"/>
        </w:rPr>
        <w:object w:dxaOrig="900" w:dyaOrig="400" w14:anchorId="12DD75A1">
          <v:shape id="_x0000_i1057" type="#_x0000_t75" style="width:45.45pt;height:20.55pt" o:ole="">
            <v:imagedata r:id="rId72" o:title=""/>
          </v:shape>
          <o:OLEObject Type="Embed" ProgID="Equation.DSMT4" ShapeID="_x0000_i1057" DrawAspect="Content" ObjectID="_1837166398" r:id="rId73"/>
        </w:object>
      </w:r>
    </w:p>
    <w:p w14:paraId="5D087AB3" w14:textId="69597C67" w:rsidR="00021957" w:rsidRPr="002430E0" w:rsidRDefault="00320700" w:rsidP="00021957">
      <w:pPr>
        <w:numPr>
          <w:ilvl w:val="0"/>
          <w:numId w:val="8"/>
        </w:numPr>
        <w:spacing w:after="0" w:line="360" w:lineRule="auto"/>
        <w:contextualSpacing/>
        <w:rPr>
          <w:rFonts w:eastAsia="Times New Roman" w:cs="Times New Roman"/>
          <w:szCs w:val="24"/>
          <w:lang w:eastAsia="fr-FR"/>
        </w:rPr>
      </w:pPr>
      <w:r w:rsidRPr="00320700">
        <w:rPr>
          <w:rFonts w:eastAsia="Times New Roman" w:cs="Times New Roman"/>
          <w:szCs w:val="24"/>
          <w:lang w:eastAsia="fr-FR"/>
        </w:rPr>
        <w:t>At the opening located at the top of the dome (where the internal air comes into contact with the outside air)</w:t>
      </w:r>
      <w:r>
        <w:rPr>
          <w:rFonts w:eastAsia="Times New Roman" w:cs="Times New Roman"/>
          <w:szCs w:val="24"/>
          <w:lang w:eastAsia="fr-FR"/>
        </w:rPr>
        <w:t xml:space="preserve"> </w:t>
      </w:r>
      <w:r w:rsidR="00021957" w:rsidRPr="002430E0">
        <w:rPr>
          <w:rFonts w:eastAsia="Times New Roman" w:cs="Times New Roman"/>
          <w:szCs w:val="24"/>
          <w:lang w:eastAsia="fr-FR"/>
        </w:rPr>
        <w:t xml:space="preserve">: </w:t>
      </w:r>
    </w:p>
    <w:p w14:paraId="29581280" w14:textId="77777777" w:rsidR="00021957" w:rsidRPr="002430E0" w:rsidRDefault="00021957" w:rsidP="00021957">
      <w:pPr>
        <w:spacing w:after="0"/>
        <w:ind w:left="720"/>
        <w:contextualSpacing/>
        <w:rPr>
          <w:rFonts w:eastAsia="Times New Roman" w:cs="Times New Roman"/>
          <w:szCs w:val="24"/>
          <w:lang w:eastAsia="fr-FR"/>
        </w:rPr>
      </w:pPr>
      <w:r w:rsidRPr="002430E0">
        <w:rPr>
          <w:rFonts w:eastAsia="Times New Roman" w:cs="Times New Roman"/>
          <w:position w:val="-18"/>
          <w:szCs w:val="24"/>
          <w:lang w:eastAsia="fr-FR"/>
        </w:rPr>
        <w:object w:dxaOrig="2900" w:dyaOrig="480" w14:anchorId="54F66DB0">
          <v:shape id="_x0000_i1058" type="#_x0000_t75" style="width:170.55pt;height:27.45pt" o:ole="">
            <v:imagedata r:id="rId74" o:title=""/>
          </v:shape>
          <o:OLEObject Type="Embed" ProgID="Equation.DSMT4" ShapeID="_x0000_i1058" DrawAspect="Content" ObjectID="_1837166399" r:id="rId75"/>
        </w:object>
      </w:r>
    </w:p>
    <w:p w14:paraId="32CA7A70" w14:textId="2611DD12" w:rsidR="00021957" w:rsidRPr="002430E0" w:rsidRDefault="00021957" w:rsidP="00F7644B">
      <w:pPr>
        <w:pStyle w:val="Heading4"/>
      </w:pPr>
      <w:r>
        <w:t xml:space="preserve">         </w:t>
      </w:r>
      <w:r w:rsidR="002F7A6D">
        <w:t xml:space="preserve"> </w:t>
      </w:r>
      <w:r w:rsidR="00F7644B">
        <w:t xml:space="preserve">                       </w:t>
      </w:r>
      <w:r w:rsidRPr="002430E0">
        <w:t>I</w:t>
      </w:r>
      <w:r>
        <w:t>I</w:t>
      </w:r>
      <w:r w:rsidRPr="002430E0">
        <w:t>.</w:t>
      </w:r>
      <w:r w:rsidR="00F7644B">
        <w:t>2</w:t>
      </w:r>
      <w:r w:rsidRPr="002430E0">
        <w:t>.</w:t>
      </w:r>
      <w:r w:rsidR="00F7644B">
        <w:t>9</w:t>
      </w:r>
      <w:r w:rsidRPr="002430E0">
        <w:t>.</w:t>
      </w:r>
      <w:r w:rsidR="00F7644B">
        <w:t>4.</w:t>
      </w:r>
      <w:r w:rsidRPr="002430E0">
        <w:t xml:space="preserve"> </w:t>
      </w:r>
      <w:r w:rsidR="00320700" w:rsidRPr="00320700">
        <w:t>Boundary conditions related to moisture transfer</w:t>
      </w:r>
    </w:p>
    <w:p w14:paraId="1CC7EE89" w14:textId="4D0B6808" w:rsidR="00021957" w:rsidRPr="002430E0" w:rsidRDefault="00320700" w:rsidP="00021957">
      <w:pPr>
        <w:spacing w:after="0"/>
        <w:rPr>
          <w:rFonts w:eastAsia="Times New Roman" w:cs="Times New Roman"/>
          <w:szCs w:val="24"/>
          <w:lang w:eastAsia="fr-FR"/>
        </w:rPr>
      </w:pPr>
      <w:r w:rsidRPr="00320700">
        <w:rPr>
          <w:rFonts w:eastAsia="Times New Roman" w:cs="Times New Roman"/>
          <w:szCs w:val="24"/>
          <w:lang w:eastAsia="fr-FR"/>
        </w:rPr>
        <w:t xml:space="preserve">The indoor air in the home exchanges moisture with the inner surfaces of the walls and the domed roof. The bioclimatic building currently undergoing testing is modeled as an empty </w:t>
      </w:r>
      <w:proofErr w:type="gramStart"/>
      <w:r w:rsidRPr="00320700">
        <w:rPr>
          <w:rFonts w:eastAsia="Times New Roman" w:cs="Times New Roman"/>
          <w:szCs w:val="24"/>
          <w:lang w:eastAsia="fr-FR"/>
        </w:rPr>
        <w:t>space;</w:t>
      </w:r>
      <w:proofErr w:type="gramEnd"/>
      <w:r w:rsidRPr="00320700">
        <w:rPr>
          <w:rFonts w:eastAsia="Times New Roman" w:cs="Times New Roman"/>
          <w:szCs w:val="24"/>
          <w:lang w:eastAsia="fr-FR"/>
        </w:rPr>
        <w:t xml:space="preserve"> that is, the tests are conducted without accounting for occupants, furniture, laundry, etc. Additionally, the indoor air volume is subjected to moisture flow infiltrating through openings created at the windows and door</w:t>
      </w:r>
      <w:r w:rsidR="00021957" w:rsidRPr="004A16DA">
        <w:rPr>
          <w:rFonts w:eastAsia="Times New Roman" w:cs="Times New Roman"/>
          <w:szCs w:val="24"/>
          <w:lang w:eastAsia="fr-FR"/>
        </w:rPr>
        <w:t>.</w:t>
      </w:r>
      <w:r w:rsidR="00021957" w:rsidRPr="002430E0">
        <w:rPr>
          <w:rFonts w:eastAsia="Times New Roman" w:cs="Times New Roman"/>
          <w:szCs w:val="24"/>
          <w:lang w:eastAsia="fr-FR"/>
        </w:rPr>
        <w:t xml:space="preserve"> </w:t>
      </w:r>
    </w:p>
    <w:p w14:paraId="3D16BB10" w14:textId="3A2EC163" w:rsidR="00021957" w:rsidRPr="002430E0" w:rsidRDefault="00BC300C" w:rsidP="00021957">
      <w:pPr>
        <w:spacing w:after="0"/>
        <w:rPr>
          <w:rFonts w:eastAsia="Times New Roman" w:cs="Times New Roman"/>
          <w:szCs w:val="24"/>
          <w:lang w:eastAsia="fr-FR"/>
        </w:rPr>
      </w:pPr>
      <w:r w:rsidRPr="00BC300C">
        <w:rPr>
          <w:rFonts w:eastAsia="Times New Roman" w:cs="Times New Roman"/>
          <w:szCs w:val="24"/>
          <w:lang w:eastAsia="fr-FR"/>
        </w:rPr>
        <w:t>This yields the following limit condition</w:t>
      </w:r>
      <w:r>
        <w:rPr>
          <w:rFonts w:eastAsia="Times New Roman" w:cs="Times New Roman"/>
          <w:szCs w:val="24"/>
          <w:lang w:eastAsia="fr-FR"/>
        </w:rPr>
        <w:t xml:space="preserve"> </w:t>
      </w:r>
      <w:r w:rsidR="00021957" w:rsidRPr="002430E0">
        <w:rPr>
          <w:rFonts w:eastAsia="Times New Roman" w:cs="Times New Roman"/>
          <w:szCs w:val="24"/>
          <w:lang w:eastAsia="fr-FR"/>
        </w:rPr>
        <w:t xml:space="preserve">: </w:t>
      </w:r>
    </w:p>
    <w:bookmarkStart w:id="5" w:name="_Hlk196549385"/>
    <w:p w14:paraId="2C131E9E" w14:textId="0E4EBCBB" w:rsidR="00021957" w:rsidRPr="002430E0" w:rsidRDefault="00FE0811" w:rsidP="00021957">
      <w:pPr>
        <w:spacing w:after="0"/>
        <w:ind w:left="709" w:firstLine="709"/>
        <w:rPr>
          <w:rFonts w:eastAsia="Times New Roman" w:cs="Times New Roman"/>
          <w:szCs w:val="24"/>
          <w:lang w:eastAsia="fr-FR"/>
        </w:rPr>
      </w:pPr>
      <w:r w:rsidRPr="002430E0">
        <w:rPr>
          <w:rFonts w:eastAsia="Times New Roman" w:cs="Times New Roman"/>
          <w:position w:val="-36"/>
          <w:szCs w:val="24"/>
          <w:lang w:eastAsia="fr-FR"/>
        </w:rPr>
        <w:object w:dxaOrig="5840" w:dyaOrig="840" w14:anchorId="0CDAEEBA">
          <v:shape id="_x0000_i1059" type="#_x0000_t75" style="width:290.55pt;height:42pt" o:ole="">
            <v:imagedata r:id="rId76" o:title=""/>
          </v:shape>
          <o:OLEObject Type="Embed" ProgID="Equation.DSMT4" ShapeID="_x0000_i1059" DrawAspect="Content" ObjectID="_1837166400" r:id="rId77"/>
        </w:object>
      </w:r>
      <w:bookmarkEnd w:id="5"/>
      <w:r w:rsidR="00021957" w:rsidRPr="002430E0">
        <w:rPr>
          <w:rFonts w:eastAsia="Times New Roman" w:cs="Times New Roman"/>
          <w:szCs w:val="24"/>
          <w:lang w:eastAsia="fr-FR"/>
        </w:rPr>
        <w:t xml:space="preserve">          (II.20)</w:t>
      </w:r>
    </w:p>
    <w:p w14:paraId="748A6A03" w14:textId="1C6A318B" w:rsidR="00021957" w:rsidRPr="002430E0" w:rsidRDefault="00BC300C" w:rsidP="00021957">
      <w:pPr>
        <w:spacing w:after="0"/>
        <w:rPr>
          <w:rFonts w:eastAsia="Times New Roman" w:cs="Times New Roman"/>
          <w:szCs w:val="24"/>
          <w:lang w:eastAsia="fr-FR"/>
        </w:rPr>
      </w:pPr>
      <w:proofErr w:type="gramStart"/>
      <w:r w:rsidRPr="00BC300C">
        <w:rPr>
          <w:rFonts w:eastAsia="Times New Roman" w:cs="Times New Roman"/>
          <w:szCs w:val="24"/>
          <w:lang w:eastAsia="fr-FR"/>
        </w:rPr>
        <w:t>where</w:t>
      </w:r>
      <w:proofErr w:type="gramEnd"/>
      <w:r w:rsidR="00021957" w:rsidRPr="002430E0">
        <w:rPr>
          <w:rFonts w:eastAsia="Times New Roman" w:cs="Times New Roman"/>
          <w:szCs w:val="24"/>
          <w:lang w:eastAsia="fr-FR"/>
        </w:rPr>
        <w:t> :</w:t>
      </w:r>
    </w:p>
    <w:p w14:paraId="7D11F464" w14:textId="77777777" w:rsidR="00021957" w:rsidRDefault="00021957" w:rsidP="00021957">
      <w:pPr>
        <w:numPr>
          <w:ilvl w:val="0"/>
          <w:numId w:val="8"/>
        </w:numPr>
        <w:spacing w:after="0" w:line="360" w:lineRule="auto"/>
        <w:contextualSpacing/>
        <w:rPr>
          <w:rFonts w:eastAsia="Times New Roman" w:cs="Times New Roman"/>
          <w:szCs w:val="24"/>
          <w:lang w:eastAsia="fr-FR"/>
        </w:rPr>
      </w:pPr>
      <w:r w:rsidRPr="009546B3">
        <w:rPr>
          <w:rFonts w:eastAsia="Times New Roman" w:cs="Times New Roman"/>
          <w:position w:val="-34"/>
          <w:szCs w:val="24"/>
          <w:lang w:eastAsia="fr-FR"/>
        </w:rPr>
        <w:object w:dxaOrig="3840" w:dyaOrig="720" w14:anchorId="46051DBA">
          <v:shape id="_x0000_i1060" type="#_x0000_t75" style="width:192pt;height:36pt" o:ole="">
            <v:imagedata r:id="rId78" o:title=""/>
          </v:shape>
          <o:OLEObject Type="Embed" ProgID="Equation.DSMT4" ShapeID="_x0000_i1060" DrawAspect="Content" ObjectID="_1837166401" r:id="rId79"/>
        </w:object>
      </w:r>
    </w:p>
    <w:bookmarkStart w:id="6" w:name="_Hlk196549412"/>
    <w:p w14:paraId="6A353B52" w14:textId="359471D9" w:rsidR="006C6751" w:rsidRPr="002430E0" w:rsidRDefault="006C6751" w:rsidP="00021957">
      <w:pPr>
        <w:numPr>
          <w:ilvl w:val="0"/>
          <w:numId w:val="8"/>
        </w:numPr>
        <w:spacing w:after="0" w:line="360" w:lineRule="auto"/>
        <w:contextualSpacing/>
        <w:rPr>
          <w:rFonts w:eastAsia="Times New Roman" w:cs="Times New Roman"/>
          <w:szCs w:val="24"/>
          <w:lang w:eastAsia="fr-FR"/>
        </w:rPr>
      </w:pPr>
      <w:r w:rsidRPr="009546B3">
        <w:rPr>
          <w:rFonts w:eastAsia="Times New Roman" w:cs="Times New Roman"/>
          <w:position w:val="-34"/>
          <w:szCs w:val="24"/>
          <w:lang w:eastAsia="fr-FR"/>
        </w:rPr>
        <w:object w:dxaOrig="3860" w:dyaOrig="720" w14:anchorId="17319674">
          <v:shape id="_x0000_i1061" type="#_x0000_t75" style="width:192.85pt;height:36pt" o:ole="">
            <v:imagedata r:id="rId80" o:title=""/>
          </v:shape>
          <o:OLEObject Type="Embed" ProgID="Equation.DSMT4" ShapeID="_x0000_i1061" DrawAspect="Content" ObjectID="_1837166402" r:id="rId81"/>
        </w:object>
      </w:r>
      <w:bookmarkEnd w:id="6"/>
    </w:p>
    <w:p w14:paraId="34D9918C" w14:textId="77777777" w:rsidR="00021957" w:rsidRDefault="00021957" w:rsidP="00021957">
      <w:pPr>
        <w:numPr>
          <w:ilvl w:val="0"/>
          <w:numId w:val="8"/>
        </w:numPr>
        <w:spacing w:after="0" w:line="360" w:lineRule="auto"/>
        <w:contextualSpacing/>
        <w:rPr>
          <w:rFonts w:eastAsia="Times New Roman" w:cs="Times New Roman"/>
          <w:szCs w:val="24"/>
          <w:lang w:eastAsia="fr-FR"/>
        </w:rPr>
      </w:pPr>
      <w:r w:rsidRPr="002430E0">
        <w:rPr>
          <w:rFonts w:eastAsia="Times New Roman" w:cs="Times New Roman"/>
          <w:position w:val="-34"/>
          <w:szCs w:val="24"/>
          <w:lang w:eastAsia="fr-FR"/>
        </w:rPr>
        <w:object w:dxaOrig="3879" w:dyaOrig="720" w14:anchorId="4D523F56">
          <v:shape id="_x0000_i1062" type="#_x0000_t75" style="width:194.55pt;height:36pt" o:ole="">
            <v:imagedata r:id="rId82" o:title=""/>
          </v:shape>
          <o:OLEObject Type="Embed" ProgID="Equation.DSMT4" ShapeID="_x0000_i1062" DrawAspect="Content" ObjectID="_1837166403" r:id="rId83"/>
        </w:object>
      </w:r>
      <w:r w:rsidRPr="002430E0">
        <w:rPr>
          <w:rFonts w:eastAsia="Times New Roman" w:cs="Times New Roman"/>
          <w:szCs w:val="24"/>
          <w:lang w:eastAsia="fr-FR"/>
        </w:rPr>
        <w:t xml:space="preserve">        </w:t>
      </w:r>
    </w:p>
    <w:p w14:paraId="19B16D05" w14:textId="744DBD76" w:rsidR="00021957" w:rsidRPr="002430E0" w:rsidRDefault="00C8440F" w:rsidP="00021957">
      <w:pPr>
        <w:numPr>
          <w:ilvl w:val="0"/>
          <w:numId w:val="8"/>
        </w:numPr>
        <w:spacing w:after="0" w:line="360" w:lineRule="auto"/>
        <w:contextualSpacing/>
        <w:rPr>
          <w:rFonts w:eastAsia="Times New Roman" w:cs="Times New Roman"/>
          <w:szCs w:val="24"/>
          <w:lang w:eastAsia="fr-FR"/>
        </w:rPr>
      </w:pPr>
      <w:r w:rsidRPr="002430E0">
        <w:rPr>
          <w:rFonts w:eastAsia="Times New Roman" w:cs="Times New Roman"/>
          <w:position w:val="-34"/>
          <w:szCs w:val="24"/>
          <w:lang w:eastAsia="fr-FR"/>
        </w:rPr>
        <w:object w:dxaOrig="3840" w:dyaOrig="720" w14:anchorId="6754AD1E">
          <v:shape id="_x0000_i1063" type="#_x0000_t75" style="width:192.85pt;height:36pt" o:ole="">
            <v:imagedata r:id="rId84" o:title=""/>
          </v:shape>
          <o:OLEObject Type="Embed" ProgID="Equation.DSMT4" ShapeID="_x0000_i1063" DrawAspect="Content" ObjectID="_1837166404" r:id="rId85"/>
        </w:object>
      </w:r>
      <w:r w:rsidR="00021957" w:rsidRPr="002430E0">
        <w:rPr>
          <w:rFonts w:eastAsia="Times New Roman" w:cs="Times New Roman"/>
          <w:szCs w:val="24"/>
          <w:lang w:eastAsia="fr-FR"/>
        </w:rPr>
        <w:t xml:space="preserve">                      </w:t>
      </w:r>
    </w:p>
    <w:p w14:paraId="46B02565" w14:textId="050702F3" w:rsidR="00021957" w:rsidRPr="002430E0" w:rsidRDefault="00BC300C" w:rsidP="00021957">
      <w:pPr>
        <w:spacing w:after="0"/>
        <w:rPr>
          <w:rFonts w:eastAsia="Times New Roman" w:cs="Times New Roman"/>
          <w:szCs w:val="24"/>
          <w:lang w:eastAsia="fr-FR"/>
        </w:rPr>
      </w:pPr>
      <w:r w:rsidRPr="00BC300C">
        <w:rPr>
          <w:rFonts w:eastAsia="Times New Roman" w:cs="Times New Roman"/>
          <w:szCs w:val="24"/>
          <w:lang w:eastAsia="fr-FR"/>
        </w:rPr>
        <w:t>Similarly, assuming that air diffusion within the dwelling is identical to that of still air, the surface water exchange coefficients</w:t>
      </w:r>
      <w:r w:rsidR="008C5E60">
        <w:rPr>
          <w:rFonts w:eastAsia="Times New Roman" w:cs="Times New Roman"/>
          <w:szCs w:val="24"/>
          <w:lang w:eastAsia="fr-FR"/>
        </w:rPr>
        <w:t xml:space="preserve"> </w:t>
      </w:r>
      <w:r w:rsidR="008C5E60" w:rsidRPr="002430E0">
        <w:rPr>
          <w:rFonts w:eastAsia="Times New Roman" w:cs="Times New Roman"/>
          <w:position w:val="-14"/>
          <w:szCs w:val="24"/>
          <w:lang w:eastAsia="fr-FR"/>
        </w:rPr>
        <w:object w:dxaOrig="420" w:dyaOrig="380" w14:anchorId="145385DD">
          <v:shape id="_x0000_i1064" type="#_x0000_t75" style="width:20.55pt;height:19.7pt" o:ole="">
            <v:imagedata r:id="rId86" o:title=""/>
          </v:shape>
          <o:OLEObject Type="Embed" ProgID="Equation.DSMT4" ShapeID="_x0000_i1064" DrawAspect="Content" ObjectID="_1837166405" r:id="rId87"/>
        </w:object>
      </w:r>
      <w:r w:rsidR="008C5E60" w:rsidRPr="002430E0">
        <w:rPr>
          <w:rFonts w:eastAsia="Times New Roman" w:cs="Times New Roman"/>
          <w:szCs w:val="24"/>
          <w:lang w:eastAsia="fr-FR"/>
        </w:rPr>
        <w:t>(</w:t>
      </w:r>
      <w:r w:rsidR="008C5E60" w:rsidRPr="002430E0">
        <w:rPr>
          <w:rFonts w:eastAsia="Times New Roman" w:cs="Times New Roman"/>
          <w:position w:val="-10"/>
          <w:szCs w:val="24"/>
          <w:lang w:eastAsia="fr-FR"/>
        </w:rPr>
        <w:object w:dxaOrig="460" w:dyaOrig="340" w14:anchorId="634332F2">
          <v:shape id="_x0000_i1065" type="#_x0000_t75" style="width:23.15pt;height:17.15pt" o:ole="">
            <v:imagedata r:id="rId88" o:title=""/>
          </v:shape>
          <o:OLEObject Type="Embed" ProgID="Equation.DSMT4" ShapeID="_x0000_i1065" DrawAspect="Content" ObjectID="_1837166406" r:id="rId89"/>
        </w:object>
      </w:r>
      <w:r w:rsidR="008C5E60" w:rsidRPr="002430E0">
        <w:rPr>
          <w:rFonts w:eastAsia="Times New Roman" w:cs="Times New Roman"/>
          <w:szCs w:val="24"/>
          <w:lang w:eastAsia="fr-FR"/>
        </w:rPr>
        <w:t xml:space="preserve">) </w:t>
      </w:r>
      <w:r w:rsidR="008C5E60">
        <w:rPr>
          <w:rFonts w:eastAsia="Times New Roman" w:cs="Times New Roman"/>
          <w:szCs w:val="24"/>
          <w:lang w:eastAsia="fr-FR"/>
        </w:rPr>
        <w:t xml:space="preserve">and </w:t>
      </w:r>
      <w:r w:rsidR="008C5E60" w:rsidRPr="002430E0">
        <w:rPr>
          <w:rFonts w:eastAsia="Times New Roman" w:cs="Times New Roman"/>
          <w:position w:val="-14"/>
          <w:szCs w:val="24"/>
          <w:lang w:eastAsia="fr-FR"/>
        </w:rPr>
        <w:object w:dxaOrig="400" w:dyaOrig="380" w14:anchorId="24064894">
          <v:shape id="_x0000_i1066" type="#_x0000_t75" style="width:20.55pt;height:19.7pt" o:ole="">
            <v:imagedata r:id="rId90" o:title=""/>
          </v:shape>
          <o:OLEObject Type="Embed" ProgID="Equation.DSMT4" ShapeID="_x0000_i1066" DrawAspect="Content" ObjectID="_1837166407" r:id="rId91"/>
        </w:object>
      </w:r>
      <w:r w:rsidR="008C5E60" w:rsidRPr="002430E0">
        <w:rPr>
          <w:rFonts w:eastAsia="Times New Roman" w:cs="Times New Roman"/>
          <w:szCs w:val="24"/>
          <w:lang w:eastAsia="fr-FR"/>
        </w:rPr>
        <w:t>(</w:t>
      </w:r>
      <w:r w:rsidR="008C5E60" w:rsidRPr="002430E0">
        <w:rPr>
          <w:rFonts w:eastAsia="Times New Roman" w:cs="Times New Roman"/>
          <w:position w:val="-10"/>
          <w:szCs w:val="24"/>
          <w:lang w:eastAsia="fr-FR"/>
        </w:rPr>
        <w:object w:dxaOrig="460" w:dyaOrig="340" w14:anchorId="201B275D">
          <v:shape id="_x0000_i1067" type="#_x0000_t75" style="width:23.15pt;height:17.15pt" o:ole="">
            <v:imagedata r:id="rId88" o:title=""/>
          </v:shape>
          <o:OLEObject Type="Embed" ProgID="Equation.DSMT4" ShapeID="_x0000_i1067" DrawAspect="Content" ObjectID="_1837166408" r:id="rId92"/>
        </w:object>
      </w:r>
      <w:r w:rsidR="008C5E60" w:rsidRPr="002430E0">
        <w:rPr>
          <w:rFonts w:eastAsia="Times New Roman" w:cs="Times New Roman"/>
          <w:szCs w:val="24"/>
          <w:lang w:eastAsia="fr-FR"/>
        </w:rPr>
        <w:t>)</w:t>
      </w:r>
      <w:r w:rsidRPr="00BC300C">
        <w:rPr>
          <w:rFonts w:eastAsia="Times New Roman" w:cs="Times New Roman"/>
          <w:szCs w:val="24"/>
          <w:lang w:eastAsia="fr-FR"/>
        </w:rPr>
        <w:t xml:space="preserve">  are calculated using the following equations</w:t>
      </w:r>
      <w:r>
        <w:rPr>
          <w:rFonts w:eastAsia="Times New Roman" w:cs="Times New Roman"/>
          <w:szCs w:val="24"/>
          <w:lang w:eastAsia="fr-FR"/>
        </w:rPr>
        <w:t xml:space="preserve"> </w:t>
      </w:r>
      <w:r w:rsidR="00021957" w:rsidRPr="002430E0">
        <w:rPr>
          <w:rFonts w:eastAsia="Times New Roman" w:cs="Times New Roman"/>
          <w:szCs w:val="24"/>
          <w:lang w:eastAsia="fr-FR"/>
        </w:rPr>
        <w:t xml:space="preserve">:    </w:t>
      </w:r>
    </w:p>
    <w:p w14:paraId="6E975F97" w14:textId="77777777" w:rsidR="00021957" w:rsidRPr="002430E0" w:rsidRDefault="00021957" w:rsidP="00021957">
      <w:pPr>
        <w:spacing w:after="0"/>
        <w:rPr>
          <w:rFonts w:eastAsia="Times New Roman" w:cs="Times New Roman"/>
          <w:szCs w:val="24"/>
          <w:lang w:eastAsia="fr-FR"/>
        </w:rPr>
      </w:pPr>
      <w:r w:rsidRPr="002430E0">
        <w:rPr>
          <w:rFonts w:eastAsia="Times New Roman" w:cs="Times New Roman"/>
          <w:szCs w:val="24"/>
          <w:lang w:eastAsia="fr-FR"/>
        </w:rPr>
        <w:t xml:space="preserve">                                       </w:t>
      </w:r>
      <w:r w:rsidRPr="00CE600D">
        <w:rPr>
          <w:rFonts w:eastAsia="Times New Roman" w:cs="Times New Roman"/>
          <w:position w:val="-34"/>
          <w:szCs w:val="24"/>
          <w:lang w:eastAsia="fr-FR"/>
        </w:rPr>
        <w:object w:dxaOrig="1480" w:dyaOrig="760" w14:anchorId="050B0E2C">
          <v:shape id="_x0000_i1068" type="#_x0000_t75" style="width:72.85pt;height:36.85pt" o:ole="">
            <v:imagedata r:id="rId93" o:title=""/>
          </v:shape>
          <o:OLEObject Type="Embed" ProgID="Equation.DSMT4" ShapeID="_x0000_i1068" DrawAspect="Content" ObjectID="_1837166409" r:id="rId94"/>
        </w:object>
      </w:r>
      <w:r w:rsidRPr="002430E0">
        <w:rPr>
          <w:rFonts w:eastAsia="Times New Roman" w:cs="Times New Roman"/>
          <w:szCs w:val="24"/>
          <w:lang w:eastAsia="fr-FR"/>
        </w:rPr>
        <w:t xml:space="preserve">                                   (II.21)</w:t>
      </w:r>
    </w:p>
    <w:p w14:paraId="403B2422" w14:textId="77777777" w:rsidR="00021957" w:rsidRPr="002430E0" w:rsidRDefault="00021957" w:rsidP="00021957">
      <w:pPr>
        <w:spacing w:after="0"/>
        <w:rPr>
          <w:rFonts w:eastAsia="Times New Roman" w:cs="Times New Roman"/>
          <w:szCs w:val="24"/>
          <w:lang w:eastAsia="fr-FR"/>
        </w:rPr>
      </w:pPr>
      <w:r w:rsidRPr="002430E0">
        <w:rPr>
          <w:rFonts w:eastAsia="Times New Roman" w:cs="Times New Roman"/>
          <w:szCs w:val="24"/>
          <w:lang w:eastAsia="fr-FR"/>
        </w:rPr>
        <w:t xml:space="preserve">                                      </w:t>
      </w:r>
      <w:r w:rsidRPr="00AF679D">
        <w:rPr>
          <w:rFonts w:eastAsia="Times New Roman" w:cs="Times New Roman"/>
          <w:position w:val="-34"/>
          <w:szCs w:val="24"/>
          <w:lang w:eastAsia="fr-FR"/>
        </w:rPr>
        <w:object w:dxaOrig="1420" w:dyaOrig="760" w14:anchorId="142B552D">
          <v:shape id="_x0000_i1069" type="#_x0000_t75" style="width:71.15pt;height:36.85pt" o:ole="">
            <v:imagedata r:id="rId95" o:title=""/>
          </v:shape>
          <o:OLEObject Type="Embed" ProgID="Equation.DSMT4" ShapeID="_x0000_i1069" DrawAspect="Content" ObjectID="_1837166410" r:id="rId96"/>
        </w:object>
      </w:r>
      <w:r w:rsidRPr="002430E0">
        <w:rPr>
          <w:rFonts w:eastAsia="Times New Roman" w:cs="Times New Roman"/>
          <w:szCs w:val="24"/>
          <w:lang w:eastAsia="fr-FR"/>
        </w:rPr>
        <w:t xml:space="preserve">                                     (II.22)</w:t>
      </w:r>
    </w:p>
    <w:p w14:paraId="37E604FE" w14:textId="2ED5D989" w:rsidR="00021957" w:rsidRPr="002430E0" w:rsidRDefault="00BC300C" w:rsidP="00021957">
      <w:pPr>
        <w:spacing w:after="0"/>
        <w:rPr>
          <w:rFonts w:eastAsia="Times New Roman" w:cs="Times New Roman"/>
          <w:szCs w:val="24"/>
          <w:lang w:eastAsia="fr-FR"/>
        </w:rPr>
      </w:pPr>
      <w:r>
        <w:rPr>
          <w:rFonts w:eastAsia="Times New Roman" w:cs="Times New Roman"/>
          <w:szCs w:val="24"/>
          <w:lang w:eastAsia="fr-FR"/>
        </w:rPr>
        <w:t>Where</w:t>
      </w:r>
      <w:r w:rsidR="00021957" w:rsidRPr="002430E0">
        <w:rPr>
          <w:rFonts w:eastAsia="Times New Roman" w:cs="Times New Roman"/>
          <w:szCs w:val="24"/>
          <w:lang w:eastAsia="fr-FR"/>
        </w:rPr>
        <w:t xml:space="preserve"> </w:t>
      </w:r>
      <w:r w:rsidR="00021957" w:rsidRPr="00DE0305">
        <w:rPr>
          <w:rFonts w:eastAsia="Times New Roman" w:cs="Times New Roman"/>
          <w:position w:val="-14"/>
          <w:szCs w:val="24"/>
          <w:lang w:eastAsia="fr-FR"/>
        </w:rPr>
        <w:object w:dxaOrig="3200" w:dyaOrig="400" w14:anchorId="5D6F52BF">
          <v:shape id="_x0000_i1070" type="#_x0000_t75" style="width:159.45pt;height:19.7pt" o:ole="">
            <v:imagedata r:id="rId97" o:title=""/>
          </v:shape>
          <o:OLEObject Type="Embed" ProgID="Equation.DSMT4" ShapeID="_x0000_i1070" DrawAspect="Content" ObjectID="_1837166411" r:id="rId98"/>
        </w:object>
      </w:r>
      <w:r w:rsidR="00021957" w:rsidRPr="002430E0">
        <w:rPr>
          <w:rFonts w:eastAsia="Times New Roman" w:cs="Times New Roman"/>
          <w:szCs w:val="24"/>
          <w:lang w:eastAsia="fr-FR"/>
        </w:rPr>
        <w:t xml:space="preserve"> </w:t>
      </w:r>
      <w:r w:rsidRPr="00BC300C">
        <w:rPr>
          <w:rFonts w:eastAsia="Times New Roman" w:cs="Times New Roman"/>
          <w:szCs w:val="24"/>
          <w:lang w:eastAsia="fr-FR"/>
        </w:rPr>
        <w:t xml:space="preserve">the vapor permeability or water conductivity of air and </w:t>
      </w:r>
      <w:r w:rsidR="00021957" w:rsidRPr="00DE0305">
        <w:rPr>
          <w:rFonts w:eastAsia="Times New Roman" w:cs="Times New Roman"/>
          <w:position w:val="-14"/>
          <w:szCs w:val="24"/>
          <w:lang w:eastAsia="fr-FR"/>
        </w:rPr>
        <w:object w:dxaOrig="2260" w:dyaOrig="400" w14:anchorId="12C65A75">
          <v:shape id="_x0000_i1071" type="#_x0000_t75" style="width:113.15pt;height:19.7pt" o:ole="">
            <v:imagedata r:id="rId99" o:title=""/>
          </v:shape>
          <o:OLEObject Type="Embed" ProgID="Equation.DSMT4" ShapeID="_x0000_i1071" DrawAspect="Content" ObjectID="_1837166412" r:id="rId100"/>
        </w:object>
      </w:r>
      <w:r w:rsidR="00021957" w:rsidRPr="002430E0">
        <w:rPr>
          <w:rFonts w:eastAsia="Times New Roman" w:cs="Times New Roman"/>
          <w:szCs w:val="24"/>
          <w:lang w:eastAsia="fr-FR"/>
        </w:rPr>
        <w:t xml:space="preserve"> </w:t>
      </w:r>
      <w:r w:rsidRPr="00BC300C">
        <w:rPr>
          <w:rFonts w:eastAsia="Times New Roman" w:cs="Times New Roman"/>
          <w:szCs w:val="24"/>
          <w:lang w:eastAsia="fr-FR"/>
        </w:rPr>
        <w:t xml:space="preserve">is the thermal conductivity of air. After calculation, we </w:t>
      </w:r>
      <w:proofErr w:type="gramStart"/>
      <w:r w:rsidRPr="00BC300C">
        <w:rPr>
          <w:rFonts w:eastAsia="Times New Roman" w:cs="Times New Roman"/>
          <w:szCs w:val="24"/>
          <w:lang w:eastAsia="fr-FR"/>
        </w:rPr>
        <w:t>obtain</w:t>
      </w:r>
      <w:r w:rsidR="00021957" w:rsidRPr="002430E0">
        <w:rPr>
          <w:rFonts w:eastAsia="Times New Roman" w:cs="Times New Roman"/>
          <w:szCs w:val="24"/>
          <w:lang w:eastAsia="fr-FR"/>
        </w:rPr>
        <w:t>:</w:t>
      </w:r>
      <w:proofErr w:type="gramEnd"/>
      <w:r w:rsidR="00021957" w:rsidRPr="002430E0">
        <w:rPr>
          <w:rFonts w:eastAsia="Times New Roman" w:cs="Times New Roman"/>
          <w:szCs w:val="24"/>
          <w:lang w:eastAsia="fr-FR"/>
        </w:rPr>
        <w:t xml:space="preserve"> </w:t>
      </w:r>
    </w:p>
    <w:p w14:paraId="0E5A598C" w14:textId="77777777" w:rsidR="00021957" w:rsidRPr="002430E0" w:rsidRDefault="00021957" w:rsidP="00021957">
      <w:pPr>
        <w:spacing w:after="0"/>
        <w:rPr>
          <w:rFonts w:eastAsia="Times New Roman" w:cs="Times New Roman"/>
          <w:szCs w:val="24"/>
          <w:lang w:eastAsia="fr-FR"/>
        </w:rPr>
      </w:pPr>
      <w:r w:rsidRPr="002430E0">
        <w:rPr>
          <w:rFonts w:eastAsia="Times New Roman" w:cs="Times New Roman"/>
          <w:szCs w:val="24"/>
          <w:lang w:eastAsia="fr-FR"/>
        </w:rPr>
        <w:t xml:space="preserve">                                          </w:t>
      </w:r>
      <w:r w:rsidRPr="002430E0">
        <w:rPr>
          <w:rFonts w:eastAsia="Times New Roman" w:cs="Times New Roman"/>
          <w:position w:val="-18"/>
          <w:szCs w:val="24"/>
          <w:lang w:eastAsia="fr-FR"/>
        </w:rPr>
        <w:object w:dxaOrig="1980" w:dyaOrig="440" w14:anchorId="5E88F1A6">
          <v:shape id="_x0000_i1072" type="#_x0000_t75" style="width:98.55pt;height:21.45pt" o:ole="">
            <v:imagedata r:id="rId101" o:title=""/>
          </v:shape>
          <o:OLEObject Type="Embed" ProgID="Equation.DSMT4" ShapeID="_x0000_i1072" DrawAspect="Content" ObjectID="_1837166413" r:id="rId102"/>
        </w:object>
      </w:r>
      <w:r w:rsidRPr="002430E0">
        <w:rPr>
          <w:rFonts w:eastAsia="Times New Roman" w:cs="Times New Roman"/>
          <w:szCs w:val="24"/>
          <w:lang w:eastAsia="fr-FR"/>
        </w:rPr>
        <w:t xml:space="preserve">                      (II.23)</w:t>
      </w:r>
    </w:p>
    <w:p w14:paraId="3B29F819" w14:textId="77777777" w:rsidR="00021957" w:rsidRPr="002430E0" w:rsidRDefault="00021957" w:rsidP="00021957">
      <w:pPr>
        <w:spacing w:after="0"/>
        <w:rPr>
          <w:rFonts w:eastAsia="Times New Roman" w:cs="Times New Roman"/>
          <w:szCs w:val="24"/>
          <w:lang w:eastAsia="fr-FR"/>
        </w:rPr>
      </w:pPr>
      <w:r w:rsidRPr="002430E0">
        <w:rPr>
          <w:rFonts w:eastAsia="Times New Roman" w:cs="Times New Roman"/>
          <w:szCs w:val="24"/>
          <w:lang w:eastAsia="fr-FR"/>
        </w:rPr>
        <w:t xml:space="preserve">                                           </w:t>
      </w:r>
      <w:r w:rsidRPr="006B2C59">
        <w:rPr>
          <w:rFonts w:eastAsia="Times New Roman" w:cs="Times New Roman"/>
          <w:position w:val="-18"/>
          <w:szCs w:val="24"/>
          <w:lang w:eastAsia="fr-FR"/>
        </w:rPr>
        <w:object w:dxaOrig="1960" w:dyaOrig="440" w14:anchorId="46AB6185">
          <v:shape id="_x0000_i1073" type="#_x0000_t75" style="width:97.7pt;height:21.45pt" o:ole="">
            <v:imagedata r:id="rId103" o:title=""/>
          </v:shape>
          <o:OLEObject Type="Embed" ProgID="Equation.DSMT4" ShapeID="_x0000_i1073" DrawAspect="Content" ObjectID="_1837166414" r:id="rId104"/>
        </w:object>
      </w:r>
      <w:r w:rsidRPr="002430E0">
        <w:rPr>
          <w:rFonts w:eastAsia="Times New Roman" w:cs="Times New Roman"/>
          <w:szCs w:val="24"/>
          <w:lang w:eastAsia="fr-FR"/>
        </w:rPr>
        <w:t xml:space="preserve">                       (II.24)</w:t>
      </w:r>
    </w:p>
    <w:p w14:paraId="0588A5C7" w14:textId="3E131DE9" w:rsidR="00805917" w:rsidRDefault="00BC300C" w:rsidP="00DC6A7F">
      <w:pPr>
        <w:spacing w:after="0"/>
        <w:rPr>
          <w:rFonts w:eastAsia="Times New Roman" w:cs="Times New Roman"/>
          <w:szCs w:val="24"/>
          <w:lang w:eastAsia="fr-FR"/>
        </w:rPr>
      </w:pPr>
      <w:r>
        <w:rPr>
          <w:rFonts w:eastAsia="Times New Roman" w:cs="Times New Roman"/>
          <w:szCs w:val="24"/>
          <w:lang w:eastAsia="fr-FR"/>
        </w:rPr>
        <w:t>where</w:t>
      </w:r>
      <w:r w:rsidR="00021957" w:rsidRPr="002430E0">
        <w:rPr>
          <w:rFonts w:eastAsia="Times New Roman" w:cs="Times New Roman"/>
          <w:szCs w:val="24"/>
          <w:lang w:eastAsia="fr-FR"/>
        </w:rPr>
        <w:t xml:space="preserve"> </w:t>
      </w:r>
      <w:r w:rsidR="00021957" w:rsidRPr="006B2C59">
        <w:rPr>
          <w:rFonts w:eastAsia="Times New Roman" w:cs="Times New Roman"/>
          <w:position w:val="-18"/>
          <w:szCs w:val="24"/>
          <w:lang w:eastAsia="fr-FR"/>
        </w:rPr>
        <w:object w:dxaOrig="480" w:dyaOrig="420" w14:anchorId="37C8FA97">
          <v:shape id="_x0000_i1074" type="#_x0000_t75" style="width:23.15pt;height:20.55pt" o:ole="">
            <v:imagedata r:id="rId105" o:title=""/>
          </v:shape>
          <o:OLEObject Type="Embed" ProgID="Equation.DSMT4" ShapeID="_x0000_i1074" DrawAspect="Content" ObjectID="_1837166415" r:id="rId106"/>
        </w:object>
      </w:r>
      <w:r w:rsidR="00021957" w:rsidRPr="002430E0">
        <w:rPr>
          <w:rFonts w:eastAsia="Times New Roman" w:cs="Times New Roman"/>
          <w:szCs w:val="24"/>
          <w:lang w:eastAsia="fr-FR"/>
        </w:rPr>
        <w:t>(</w:t>
      </w:r>
      <w:r w:rsidR="00021957" w:rsidRPr="002430E0">
        <w:rPr>
          <w:rFonts w:eastAsia="Times New Roman" w:cs="Times New Roman"/>
          <w:position w:val="-6"/>
          <w:szCs w:val="24"/>
          <w:lang w:eastAsia="fr-FR"/>
        </w:rPr>
        <w:object w:dxaOrig="1160" w:dyaOrig="320" w14:anchorId="34425370">
          <v:shape id="_x0000_i1075" type="#_x0000_t75" style="width:57.45pt;height:16.3pt" o:ole="">
            <v:imagedata r:id="rId107" o:title=""/>
          </v:shape>
          <o:OLEObject Type="Embed" ProgID="Equation.DSMT4" ShapeID="_x0000_i1075" DrawAspect="Content" ObjectID="_1837166416" r:id="rId108"/>
        </w:object>
      </w:r>
      <w:r w:rsidR="00021957" w:rsidRPr="002430E0">
        <w:rPr>
          <w:rFonts w:eastAsia="Times New Roman" w:cs="Times New Roman"/>
          <w:szCs w:val="24"/>
          <w:lang w:eastAsia="fr-FR"/>
        </w:rPr>
        <w:t xml:space="preserve">) et </w:t>
      </w:r>
      <w:r w:rsidR="00021957" w:rsidRPr="006B2C59">
        <w:rPr>
          <w:rFonts w:eastAsia="Times New Roman" w:cs="Times New Roman"/>
          <w:position w:val="-18"/>
          <w:szCs w:val="24"/>
          <w:lang w:eastAsia="fr-FR"/>
        </w:rPr>
        <w:object w:dxaOrig="440" w:dyaOrig="420" w14:anchorId="6F87CEB2">
          <v:shape id="_x0000_i1076" type="#_x0000_t75" style="width:20.55pt;height:20.55pt" o:ole="">
            <v:imagedata r:id="rId109" o:title=""/>
          </v:shape>
          <o:OLEObject Type="Embed" ProgID="Equation.DSMT4" ShapeID="_x0000_i1076" DrawAspect="Content" ObjectID="_1837166417" r:id="rId110"/>
        </w:object>
      </w:r>
      <w:r w:rsidR="00021957" w:rsidRPr="002430E0">
        <w:rPr>
          <w:rFonts w:eastAsia="Times New Roman" w:cs="Times New Roman"/>
          <w:szCs w:val="24"/>
          <w:lang w:eastAsia="fr-FR"/>
        </w:rPr>
        <w:t xml:space="preserve"> (</w:t>
      </w:r>
      <w:r w:rsidR="00021957" w:rsidRPr="002430E0">
        <w:rPr>
          <w:rFonts w:eastAsia="Times New Roman" w:cs="Times New Roman"/>
          <w:position w:val="-6"/>
          <w:szCs w:val="24"/>
          <w:lang w:eastAsia="fr-FR"/>
        </w:rPr>
        <w:object w:dxaOrig="1160" w:dyaOrig="320" w14:anchorId="481168CB">
          <v:shape id="_x0000_i1077" type="#_x0000_t75" style="width:57.45pt;height:16.3pt" o:ole="">
            <v:imagedata r:id="rId107" o:title=""/>
          </v:shape>
          <o:OLEObject Type="Embed" ProgID="Equation.DSMT4" ShapeID="_x0000_i1077" DrawAspect="Content" ObjectID="_1837166418" r:id="rId111"/>
        </w:object>
      </w:r>
      <w:r w:rsidR="00021957" w:rsidRPr="002430E0">
        <w:rPr>
          <w:rFonts w:eastAsia="Times New Roman" w:cs="Times New Roman"/>
          <w:szCs w:val="24"/>
          <w:lang w:eastAsia="fr-FR"/>
        </w:rPr>
        <w:t xml:space="preserve">) </w:t>
      </w:r>
      <w:r w:rsidRPr="00BC300C">
        <w:rPr>
          <w:rFonts w:eastAsia="Times New Roman" w:cs="Times New Roman"/>
          <w:szCs w:val="24"/>
          <w:lang w:eastAsia="fr-FR"/>
        </w:rPr>
        <w:t>are the respective convective heat transfer coefficients between the indoor air and the inner surfaces of the walls, and between the indoor air and the inner surface of the domed roof</w:t>
      </w:r>
      <w:r w:rsidR="00021957" w:rsidRPr="002430E0">
        <w:rPr>
          <w:rFonts w:eastAsia="Times New Roman" w:cs="Times New Roman"/>
          <w:szCs w:val="24"/>
          <w:lang w:eastAsia="fr-FR"/>
        </w:rPr>
        <w:t xml:space="preserve">. </w:t>
      </w:r>
    </w:p>
    <w:p w14:paraId="694D9BC8" w14:textId="77777777" w:rsidR="00DC6A7F" w:rsidRPr="00DC6A7F" w:rsidRDefault="00DC6A7F" w:rsidP="00DC6A7F">
      <w:pPr>
        <w:spacing w:after="0"/>
        <w:rPr>
          <w:rFonts w:eastAsia="Times New Roman" w:cs="Times New Roman"/>
          <w:szCs w:val="24"/>
          <w:lang w:eastAsia="fr-FR"/>
        </w:rPr>
      </w:pPr>
    </w:p>
    <w:p w14:paraId="73A69BEA" w14:textId="218A6118" w:rsidR="00805917" w:rsidRDefault="00144268" w:rsidP="00F7644B">
      <w:pPr>
        <w:pStyle w:val="Heading3"/>
      </w:pPr>
      <w:r>
        <w:t xml:space="preserve">      </w:t>
      </w:r>
      <w:r w:rsidR="002F7A6D">
        <w:t xml:space="preserve">     </w:t>
      </w:r>
      <w:r>
        <w:t>II.</w:t>
      </w:r>
      <w:r w:rsidR="00F7644B">
        <w:t>10</w:t>
      </w:r>
      <w:r>
        <w:t xml:space="preserve">. </w:t>
      </w:r>
      <w:r w:rsidR="00BC300C" w:rsidRPr="00BC300C">
        <w:t>Mesh and resolution</w:t>
      </w:r>
      <w:r w:rsidR="00805917">
        <w:t xml:space="preserve"> </w:t>
      </w:r>
    </w:p>
    <w:p w14:paraId="549BAB08" w14:textId="0BAA2CA6" w:rsidR="00E057CD" w:rsidRPr="002430E0" w:rsidRDefault="00BC300C" w:rsidP="00E057CD">
      <w:pPr>
        <w:spacing w:after="0"/>
        <w:rPr>
          <w:rFonts w:eastAsia="Times New Roman" w:cs="Times New Roman"/>
          <w:szCs w:val="24"/>
          <w:lang w:eastAsia="fr-FR"/>
        </w:rPr>
      </w:pPr>
      <w:r w:rsidRPr="00BC300C">
        <w:rPr>
          <w:rFonts w:eastAsia="Times New Roman" w:cs="Times New Roman"/>
          <w:szCs w:val="24"/>
          <w:lang w:eastAsia="fr-FR"/>
        </w:rPr>
        <w:t xml:space="preserve">The 3D physical model is meshed using free tetrahedrons, as shown in Figure 4. The overall geometry consists of 110,246 </w:t>
      </w:r>
      <w:proofErr w:type="gramStart"/>
      <w:r w:rsidRPr="00BC300C">
        <w:rPr>
          <w:rFonts w:eastAsia="Times New Roman" w:cs="Times New Roman"/>
          <w:szCs w:val="24"/>
          <w:lang w:eastAsia="fr-FR"/>
        </w:rPr>
        <w:t>volume</w:t>
      </w:r>
      <w:proofErr w:type="gramEnd"/>
      <w:r w:rsidRPr="00BC300C">
        <w:rPr>
          <w:rFonts w:eastAsia="Times New Roman" w:cs="Times New Roman"/>
          <w:szCs w:val="24"/>
          <w:lang w:eastAsia="fr-FR"/>
        </w:rPr>
        <w:t xml:space="preserve"> elements</w:t>
      </w:r>
      <w:r w:rsidR="00E057CD" w:rsidRPr="002430E0">
        <w:rPr>
          <w:rFonts w:eastAsia="Times New Roman" w:cs="Times New Roman"/>
          <w:szCs w:val="24"/>
          <w:lang w:eastAsia="fr-FR"/>
        </w:rPr>
        <w:t xml:space="preserve">. </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057CD" w:rsidRPr="002430E0" w14:paraId="176A8BDF" w14:textId="77777777" w:rsidTr="005E1ECC">
        <w:tc>
          <w:tcPr>
            <w:tcW w:w="9062" w:type="dxa"/>
            <w:vAlign w:val="center"/>
          </w:tcPr>
          <w:p w14:paraId="72FD34BC" w14:textId="4268623F" w:rsidR="00E057CD" w:rsidRPr="00100C13" w:rsidRDefault="00E057CD" w:rsidP="00100C13">
            <w:pPr>
              <w:keepNext/>
              <w:contextualSpacing/>
              <w:jc w:val="center"/>
            </w:pPr>
            <w:r w:rsidRPr="002430E0">
              <w:rPr>
                <w:rFonts w:cs="Times New Roman"/>
                <w:noProof/>
                <w:szCs w:val="24"/>
                <w:lang w:eastAsia="fr-FR"/>
              </w:rPr>
              <w:drawing>
                <wp:inline distT="0" distB="0" distL="0" distR="0" wp14:anchorId="14F38691" wp14:editId="5D7E200C">
                  <wp:extent cx="3385644" cy="2097741"/>
                  <wp:effectExtent l="0" t="0" r="5715" b="0"/>
                  <wp:docPr id="1063067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67609" name=""/>
                          <pic:cNvPicPr/>
                        </pic:nvPicPr>
                        <pic:blipFill>
                          <a:blip r:embed="rId112"/>
                          <a:stretch>
                            <a:fillRect/>
                          </a:stretch>
                        </pic:blipFill>
                        <pic:spPr>
                          <a:xfrm>
                            <a:off x="0" y="0"/>
                            <a:ext cx="3415483" cy="2116229"/>
                          </a:xfrm>
                          <a:prstGeom prst="rect">
                            <a:avLst/>
                          </a:prstGeom>
                        </pic:spPr>
                      </pic:pic>
                    </a:graphicData>
                  </a:graphic>
                </wp:inline>
              </w:drawing>
            </w:r>
          </w:p>
          <w:p w14:paraId="76DD0089" w14:textId="63A86DBF" w:rsidR="00E057CD" w:rsidRPr="002430E0" w:rsidRDefault="00BC300C" w:rsidP="005E1ECC">
            <w:pPr>
              <w:spacing w:after="200"/>
              <w:jc w:val="center"/>
              <w:rPr>
                <w:rFonts w:cs="Times New Roman"/>
                <w:b/>
                <w:bCs/>
                <w:szCs w:val="24"/>
                <w:lang w:eastAsia="fr-FR"/>
              </w:rPr>
            </w:pPr>
            <w:r w:rsidRPr="00BC300C">
              <w:rPr>
                <w:rFonts w:cs="Times New Roman"/>
                <w:b/>
                <w:bCs/>
                <w:szCs w:val="24"/>
                <w:lang w:eastAsia="fr-FR"/>
              </w:rPr>
              <w:t>Figure 4</w:t>
            </w:r>
            <w:r>
              <w:rPr>
                <w:rFonts w:cs="Times New Roman"/>
                <w:b/>
                <w:bCs/>
                <w:szCs w:val="24"/>
                <w:lang w:eastAsia="fr-FR"/>
              </w:rPr>
              <w:t xml:space="preserve"> </w:t>
            </w:r>
            <w:r w:rsidRPr="00BC300C">
              <w:rPr>
                <w:rFonts w:cs="Times New Roman"/>
                <w:b/>
                <w:bCs/>
                <w:szCs w:val="24"/>
                <w:lang w:eastAsia="fr-FR"/>
              </w:rPr>
              <w:t>: Mesh of the 3D physical model</w:t>
            </w:r>
          </w:p>
        </w:tc>
      </w:tr>
    </w:tbl>
    <w:p w14:paraId="6D84A67A" w14:textId="77777777" w:rsidR="00E057CD" w:rsidRPr="002430E0" w:rsidRDefault="00E057CD" w:rsidP="00E057CD">
      <w:pPr>
        <w:spacing w:after="0"/>
        <w:ind w:left="720"/>
        <w:contextualSpacing/>
        <w:rPr>
          <w:rFonts w:eastAsia="Times New Roman" w:cs="Times New Roman"/>
          <w:szCs w:val="24"/>
          <w:lang w:eastAsia="fr-FR"/>
        </w:rPr>
      </w:pPr>
    </w:p>
    <w:p w14:paraId="5FFCEEA1" w14:textId="4B3D2381" w:rsidR="00805917" w:rsidRDefault="00BC300C" w:rsidP="00805917">
      <w:r w:rsidRPr="00BC300C">
        <w:t>In this section, we define the simulation duration, the time step, and the relative tolerance. The selected solver is the time-step solver with a time step of 5 minutes and a simulation duration ranging from 24 to 48 hours. The relative tolerance obtained after several tests on the mesh is</w:t>
      </w:r>
      <w:r w:rsidR="00E057CD" w:rsidRPr="002430E0">
        <w:rPr>
          <w:rFonts w:eastAsia="Times New Roman" w:cs="Times New Roman"/>
          <w:szCs w:val="24"/>
          <w:lang w:eastAsia="fr-FR"/>
        </w:rPr>
        <w:t xml:space="preserve"> </w:t>
      </w:r>
      <w:r w:rsidR="00E057CD" w:rsidRPr="002430E0">
        <w:rPr>
          <w:rFonts w:eastAsia="Times New Roman" w:cs="Times New Roman"/>
          <w:position w:val="-6"/>
          <w:szCs w:val="24"/>
          <w:lang w:eastAsia="fr-FR"/>
        </w:rPr>
        <w:object w:dxaOrig="440" w:dyaOrig="320" w14:anchorId="1B64A260">
          <v:shape id="_x0000_i1078" type="#_x0000_t75" style="width:21.45pt;height:16.3pt" o:ole="">
            <v:imagedata r:id="rId113" o:title=""/>
          </v:shape>
          <o:OLEObject Type="Embed" ProgID="Equation.DSMT4" ShapeID="_x0000_i1078" DrawAspect="Content" ObjectID="_1837166419" r:id="rId114"/>
        </w:object>
      </w:r>
      <w:r w:rsidR="00E057CD" w:rsidRPr="002430E0">
        <w:rPr>
          <w:rFonts w:eastAsia="Times New Roman" w:cs="Times New Roman"/>
          <w:szCs w:val="24"/>
          <w:lang w:eastAsia="fr-FR"/>
        </w:rPr>
        <w:t>.</w:t>
      </w:r>
    </w:p>
    <w:p w14:paraId="21BF3C34" w14:textId="230336C8" w:rsidR="009C5C18" w:rsidRDefault="008437B3" w:rsidP="005638E2">
      <w:pPr>
        <w:pStyle w:val="Heading1"/>
      </w:pPr>
      <w:r w:rsidRPr="008437B3">
        <w:t>Results and Discussion</w:t>
      </w:r>
      <w:r w:rsidR="002A4A5E">
        <w:t xml:space="preserve"> </w:t>
      </w:r>
    </w:p>
    <w:p w14:paraId="7AD0422E" w14:textId="0C47679B" w:rsidR="00423597" w:rsidRPr="00423597" w:rsidRDefault="008437B3" w:rsidP="00423597">
      <w:r w:rsidRPr="008437B3">
        <w:rPr>
          <w:rFonts w:eastAsia="Calibri" w:cs="Times New Roman"/>
        </w:rPr>
        <w:t>The experimental data used for validation cover the period from April 30 to May 1, 2024, i.e., 48 hours. The validation will cover data on indoor temperatures within the dwelling and the dome, temperatures on the inner and outer surfaces of the northwest and west walls, and temperatures at two points located on the inner and outer west sides of the dome, respectively</w:t>
      </w:r>
      <w:r w:rsidR="00423597" w:rsidRPr="00C47201">
        <w:rPr>
          <w:rFonts w:eastAsia="Calibri" w:cs="Times New Roman"/>
        </w:rPr>
        <w:t>.</w:t>
      </w:r>
    </w:p>
    <w:p w14:paraId="01D3D214" w14:textId="7EF48C7C" w:rsidR="009C5C18" w:rsidRPr="00423597" w:rsidRDefault="00FC611F" w:rsidP="00546424">
      <w:pPr>
        <w:pStyle w:val="Heading2"/>
      </w:pPr>
      <w:r>
        <w:t xml:space="preserve">        </w:t>
      </w:r>
      <w:r w:rsidR="00D036D3">
        <w:t xml:space="preserve">     </w:t>
      </w:r>
      <w:r w:rsidR="00F15552">
        <w:t>I</w:t>
      </w:r>
      <w:r w:rsidR="002F7A6D">
        <w:t>II</w:t>
      </w:r>
      <w:r w:rsidR="00D766C6">
        <w:t xml:space="preserve">.1. </w:t>
      </w:r>
      <w:r w:rsidR="008437B3" w:rsidRPr="008437B3">
        <w:t>Comparison of experimental and numerical results</w:t>
      </w:r>
    </w:p>
    <w:p w14:paraId="362F08A8" w14:textId="76890925" w:rsidR="009C5C18" w:rsidRPr="00C47201" w:rsidRDefault="008437B3" w:rsidP="009C5C18">
      <w:pPr>
        <w:rPr>
          <w:rFonts w:eastAsia="Calibri" w:cs="Times New Roman"/>
        </w:rPr>
      </w:pPr>
      <w:r w:rsidRPr="008437B3">
        <w:rPr>
          <w:rFonts w:eastAsia="Calibri" w:cs="Times New Roman"/>
        </w:rPr>
        <w:t>Figure 5 shows the variations in experimental and theoretical temperatures of the building’s interior environments from April 30, 2024, to May 1, 2024. The experimental and theoretical temperatures of the living space and those of the dome follow the same profiles</w:t>
      </w:r>
      <w:r w:rsidR="008033D4">
        <w:rPr>
          <w:rFonts w:eastAsia="Calibri" w:cs="Times New Roman"/>
        </w:rPr>
        <w:t xml:space="preserve"> </w:t>
      </w:r>
      <w:r w:rsidRPr="008437B3">
        <w:rPr>
          <w:rFonts w:eastAsia="Calibri" w:cs="Times New Roman"/>
        </w:rPr>
        <w:t>; however, we observe slight discrepancies. These discrepancies can be explained by the thermophysical properties of certain building materials, which are considered constant</w:t>
      </w:r>
      <w:r w:rsidR="008033D4">
        <w:rPr>
          <w:rFonts w:eastAsia="Calibri" w:cs="Times New Roman"/>
        </w:rPr>
        <w:t xml:space="preserve"> </w:t>
      </w:r>
      <w:r w:rsidRPr="008437B3">
        <w:rPr>
          <w:rFonts w:eastAsia="Calibri" w:cs="Times New Roman"/>
        </w:rPr>
        <w:t xml:space="preserve">; by the correlations used to calculate convective coefficients and solar flux reaching the vertical </w:t>
      </w:r>
      <w:proofErr w:type="gramStart"/>
      <w:r w:rsidRPr="008437B3">
        <w:rPr>
          <w:rFonts w:eastAsia="Calibri" w:cs="Times New Roman"/>
        </w:rPr>
        <w:t>walls;</w:t>
      </w:r>
      <w:proofErr w:type="gramEnd"/>
      <w:r w:rsidRPr="008437B3">
        <w:rPr>
          <w:rFonts w:eastAsia="Calibri" w:cs="Times New Roman"/>
        </w:rPr>
        <w:t xml:space="preserve"> and by the assumption of a constant average velocity for calculating the heat flux exchanged between the indoor and outdoor environments. Furthermore, the unstable weather conditions encountered during the experiment may also explain these discrepancies. The differences between the measured and simulated temperature values for the interior of the dwelling and that of the dome fall within the range of ±1°C</w:t>
      </w:r>
      <w:r w:rsidR="009C5C18" w:rsidRPr="00C47201">
        <w:rPr>
          <w:rFonts w:eastAsia="Calibri" w:cs="Times New Roman"/>
        </w:rPr>
        <w:t xml:space="preserve">. </w:t>
      </w:r>
    </w:p>
    <w:tbl>
      <w:tblPr>
        <w:tblStyle w:val="Grilledutableau4"/>
        <w:tblW w:w="0" w:type="auto"/>
        <w:tblCellMar>
          <w:left w:w="70" w:type="dxa"/>
          <w:right w:w="70" w:type="dxa"/>
        </w:tblCellMar>
        <w:tblLook w:val="04A0" w:firstRow="1" w:lastRow="0" w:firstColumn="1" w:lastColumn="0" w:noHBand="0" w:noVBand="1"/>
      </w:tblPr>
      <w:tblGrid>
        <w:gridCol w:w="4484"/>
        <w:gridCol w:w="4588"/>
      </w:tblGrid>
      <w:tr w:rsidR="009C5C18" w:rsidRPr="00C47201" w14:paraId="7BA33546" w14:textId="77777777" w:rsidTr="005E1ECC">
        <w:tc>
          <w:tcPr>
            <w:tcW w:w="4531" w:type="dxa"/>
            <w:tcBorders>
              <w:top w:val="nil"/>
              <w:left w:val="nil"/>
              <w:bottom w:val="nil"/>
              <w:right w:val="nil"/>
            </w:tcBorders>
            <w:vAlign w:val="center"/>
          </w:tcPr>
          <w:bookmarkStart w:id="7" w:name="_Hlk170762385"/>
          <w:p w14:paraId="456BE223" w14:textId="2EABFC88" w:rsidR="009C5C18" w:rsidRPr="00C47201" w:rsidRDefault="007F4EA1" w:rsidP="005E1ECC">
            <w:pPr>
              <w:jc w:val="center"/>
              <w:rPr>
                <w:rFonts w:eastAsia="Calibri" w:cs="Times New Roman"/>
                <w:noProof/>
              </w:rPr>
            </w:pPr>
            <w:r w:rsidRPr="00C47201">
              <w:rPr>
                <w:rFonts w:eastAsia="Calibri" w:cs="Times New Roman"/>
                <w:noProof/>
                <w:kern w:val="0"/>
                <w14:ligatures w14:val="none"/>
              </w:rPr>
              <w:object w:dxaOrig="15436" w:dyaOrig="11815" w14:anchorId="79723D70">
                <v:shape id="_x0000_i1079" type="#_x0000_t75" style="width:239.15pt;height:183.45pt" o:ole="">
                  <v:imagedata r:id="rId115" o:title=""/>
                </v:shape>
                <o:OLEObject Type="Embed" ProgID="Origin95.Graph" ShapeID="_x0000_i1079" DrawAspect="Content" ObjectID="_1837166420" r:id="rId116"/>
              </w:object>
            </w:r>
          </w:p>
          <w:p w14:paraId="56CF1FAC" w14:textId="77777777" w:rsidR="009C5C18" w:rsidRPr="00C47201" w:rsidRDefault="009C5C18" w:rsidP="005E1ECC">
            <w:pPr>
              <w:jc w:val="center"/>
              <w:rPr>
                <w:rFonts w:eastAsia="Calibri" w:cs="Times New Roman"/>
                <w:noProof/>
              </w:rPr>
            </w:pPr>
            <w:r w:rsidRPr="00C47201">
              <w:rPr>
                <w:rFonts w:eastAsia="Calibri" w:cs="Times New Roman"/>
                <w:noProof/>
              </w:rPr>
              <w:t>(a)</w:t>
            </w:r>
          </w:p>
        </w:tc>
        <w:tc>
          <w:tcPr>
            <w:tcW w:w="4531" w:type="dxa"/>
            <w:tcBorders>
              <w:top w:val="nil"/>
              <w:left w:val="nil"/>
              <w:bottom w:val="nil"/>
              <w:right w:val="nil"/>
            </w:tcBorders>
            <w:vAlign w:val="center"/>
          </w:tcPr>
          <w:p w14:paraId="62FEE3D9" w14:textId="77777777" w:rsidR="009C5C18" w:rsidRPr="00C47201" w:rsidRDefault="009C5C18" w:rsidP="005E1ECC">
            <w:pPr>
              <w:jc w:val="center"/>
              <w:rPr>
                <w:rFonts w:eastAsia="Calibri" w:cs="Times New Roman"/>
              </w:rPr>
            </w:pPr>
            <w:r w:rsidRPr="00C47201">
              <w:rPr>
                <w:rFonts w:eastAsia="Calibri" w:cs="Times New Roman"/>
                <w:noProof/>
                <w:kern w:val="0"/>
                <w14:ligatures w14:val="none"/>
              </w:rPr>
              <w:object w:dxaOrig="15436" w:dyaOrig="11815" w14:anchorId="5F6584F4">
                <v:shape id="_x0000_i1080" type="#_x0000_t75" style="width:245.15pt;height:186.85pt" o:ole="">
                  <v:imagedata r:id="rId117" o:title=""/>
                </v:shape>
                <o:OLEObject Type="Embed" ProgID="Origin95.Graph" ShapeID="_x0000_i1080" DrawAspect="Content" ObjectID="_1837166421" r:id="rId118"/>
              </w:object>
            </w:r>
          </w:p>
          <w:p w14:paraId="6777D7EB" w14:textId="77777777" w:rsidR="009C5C18" w:rsidRPr="00C47201" w:rsidRDefault="009C5C18" w:rsidP="005E1ECC">
            <w:pPr>
              <w:jc w:val="center"/>
              <w:rPr>
                <w:rFonts w:eastAsia="Calibri" w:cs="Times New Roman"/>
              </w:rPr>
            </w:pPr>
            <w:r w:rsidRPr="00C47201">
              <w:rPr>
                <w:rFonts w:eastAsia="Calibri" w:cs="Times New Roman"/>
              </w:rPr>
              <w:t>(</w:t>
            </w:r>
            <w:proofErr w:type="gramStart"/>
            <w:r w:rsidRPr="00C47201">
              <w:rPr>
                <w:rFonts w:eastAsia="Calibri" w:cs="Times New Roman"/>
              </w:rPr>
              <w:t>b</w:t>
            </w:r>
            <w:proofErr w:type="gramEnd"/>
            <w:r w:rsidRPr="00C47201">
              <w:rPr>
                <w:rFonts w:eastAsia="Calibri" w:cs="Times New Roman"/>
              </w:rPr>
              <w:t>)</w:t>
            </w:r>
          </w:p>
        </w:tc>
      </w:tr>
      <w:tr w:rsidR="009C5C18" w:rsidRPr="00C47201" w14:paraId="0A282E1F" w14:textId="77777777" w:rsidTr="005E1ECC">
        <w:tblPrEx>
          <w:tblCellMar>
            <w:left w:w="108" w:type="dxa"/>
            <w:right w:w="108" w:type="dxa"/>
          </w:tblCellMar>
        </w:tblPrEx>
        <w:tc>
          <w:tcPr>
            <w:tcW w:w="9062" w:type="dxa"/>
            <w:gridSpan w:val="2"/>
            <w:tcBorders>
              <w:top w:val="nil"/>
              <w:left w:val="nil"/>
              <w:bottom w:val="nil"/>
              <w:right w:val="nil"/>
            </w:tcBorders>
            <w:vAlign w:val="center"/>
          </w:tcPr>
          <w:p w14:paraId="3F3FB5A4" w14:textId="122BDAF4" w:rsidR="009C5C18" w:rsidRPr="00C47201" w:rsidRDefault="008437B3" w:rsidP="005E1ECC">
            <w:pPr>
              <w:spacing w:after="200"/>
              <w:rPr>
                <w:rFonts w:eastAsia="Calibri" w:cs="Times New Roman"/>
                <w:b/>
                <w:bCs/>
                <w:color w:val="44546A"/>
                <w:szCs w:val="24"/>
              </w:rPr>
            </w:pPr>
            <w:r w:rsidRPr="008437B3">
              <w:rPr>
                <w:rFonts w:eastAsia="Calibri" w:cs="Times New Roman"/>
                <w:b/>
                <w:bCs/>
                <w:szCs w:val="24"/>
              </w:rPr>
              <w:t xml:space="preserve">Figure </w:t>
            </w:r>
            <w:proofErr w:type="gramStart"/>
            <w:r w:rsidRPr="008437B3">
              <w:rPr>
                <w:rFonts w:eastAsia="Calibri" w:cs="Times New Roman"/>
                <w:b/>
                <w:bCs/>
                <w:szCs w:val="24"/>
              </w:rPr>
              <w:t>5:</w:t>
            </w:r>
            <w:proofErr w:type="gramEnd"/>
            <w:r w:rsidRPr="008437B3">
              <w:rPr>
                <w:rFonts w:eastAsia="Calibri" w:cs="Times New Roman"/>
                <w:b/>
                <w:bCs/>
                <w:szCs w:val="24"/>
              </w:rPr>
              <w:t xml:space="preserve"> Variation in experimental and theoretical temperatures of the interior environments of the dwelling</w:t>
            </w:r>
          </w:p>
        </w:tc>
      </w:tr>
      <w:bookmarkEnd w:id="7"/>
    </w:tbl>
    <w:p w14:paraId="427E110F" w14:textId="77777777" w:rsidR="009C5C18" w:rsidRPr="00C47201" w:rsidRDefault="009C5C18" w:rsidP="009C5C18">
      <w:pPr>
        <w:rPr>
          <w:rFonts w:eastAsia="Calibri" w:cs="Times New Roman"/>
        </w:rPr>
      </w:pPr>
    </w:p>
    <w:p w14:paraId="79615652" w14:textId="6651398B" w:rsidR="009C5C18" w:rsidRPr="00C47201" w:rsidRDefault="000430ED" w:rsidP="009C5C18">
      <w:pPr>
        <w:rPr>
          <w:rFonts w:eastAsia="Calibri" w:cs="Times New Roman"/>
        </w:rPr>
      </w:pPr>
      <w:r w:rsidRPr="000430ED">
        <w:rPr>
          <w:rFonts w:eastAsia="Calibri" w:cs="Times New Roman"/>
        </w:rPr>
        <w:t xml:space="preserve">The theoretical and experimental temperatures of the outer and inner surfaces of the northwest wall are shown in Figure 6. We observe that the simulated and experimental temperatures follow the same </w:t>
      </w:r>
      <w:proofErr w:type="gramStart"/>
      <w:r w:rsidRPr="000430ED">
        <w:rPr>
          <w:rFonts w:eastAsia="Calibri" w:cs="Times New Roman"/>
        </w:rPr>
        <w:t>trend;</w:t>
      </w:r>
      <w:proofErr w:type="gramEnd"/>
      <w:r w:rsidRPr="000430ED">
        <w:rPr>
          <w:rFonts w:eastAsia="Calibri" w:cs="Times New Roman"/>
        </w:rPr>
        <w:t xml:space="preserve"> however, there is a discrepancy throughout the day between the simulated and measured temperatures of the outer surface of the northwest wall. This discrepancy is observed between 6 a.m. and 4 p.m. (April 30) for the simulated and measured temperatures of the exterior surface of the northwest wall. This discrepancy could be explained by the difficulty of accurately modeling the solar fluxes intercepted by the building’s exterior surfaces. The slight discrepancies observed between measured and calculated temperatures on the interior surface of the northwest wall could be explained by uncertainties associated with temperature measurement. The maximum residuals are 6°C for the temperature of the exterior surface of the northwest wall, compared to 0.6°C for that of the interior surface of the northwest wall</w:t>
      </w:r>
      <w:r w:rsidR="009C5C18" w:rsidRPr="00C47201">
        <w:rPr>
          <w:rFonts w:eastAsia="Calibri" w:cs="Times New Roman"/>
        </w:rPr>
        <w:t xml:space="preserve">. </w:t>
      </w:r>
    </w:p>
    <w:p w14:paraId="26397AE1" w14:textId="77777777" w:rsidR="009C5C18" w:rsidRPr="00C47201" w:rsidRDefault="009C5C18" w:rsidP="009C5C18">
      <w:pPr>
        <w:rPr>
          <w:rFonts w:eastAsia="Calibri" w:cs="Times New Roman"/>
        </w:rPr>
      </w:pPr>
    </w:p>
    <w:tbl>
      <w:tblPr>
        <w:tblStyle w:val="Grilledutableau4"/>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59"/>
        <w:gridCol w:w="4459"/>
      </w:tblGrid>
      <w:tr w:rsidR="009C5C18" w:rsidRPr="00C47201" w14:paraId="6F39A686" w14:textId="77777777" w:rsidTr="005E1ECC">
        <w:trPr>
          <w:trHeight w:val="3127"/>
        </w:trPr>
        <w:tc>
          <w:tcPr>
            <w:tcW w:w="4585" w:type="dxa"/>
            <w:vAlign w:val="center"/>
          </w:tcPr>
          <w:bookmarkStart w:id="8" w:name="_Hlk171486507"/>
          <w:p w14:paraId="062BE395" w14:textId="3685A9AA" w:rsidR="009C5C18" w:rsidRPr="00C47201" w:rsidRDefault="007023CB" w:rsidP="005E1ECC">
            <w:pPr>
              <w:jc w:val="center"/>
              <w:rPr>
                <w:rFonts w:eastAsia="Calibri" w:cs="Times New Roman"/>
              </w:rPr>
            </w:pPr>
            <w:r w:rsidRPr="00C47201">
              <w:rPr>
                <w:rFonts w:eastAsia="Calibri" w:cs="Times New Roman"/>
                <w:kern w:val="0"/>
                <w14:ligatures w14:val="none"/>
              </w:rPr>
              <w:object w:dxaOrig="7382" w:dyaOrig="5214" w14:anchorId="1BB6384B">
                <v:shape id="_x0000_i1081" type="#_x0000_t75" style="width:210.85pt;height:150pt" o:ole="">
                  <v:imagedata r:id="rId119" o:title=""/>
                </v:shape>
                <o:OLEObject Type="Embed" ProgID="Origin50.Graph" ShapeID="_x0000_i1081" DrawAspect="Content" ObjectID="_1837166422" r:id="rId120"/>
              </w:object>
            </w:r>
          </w:p>
          <w:p w14:paraId="5CC67670" w14:textId="77777777" w:rsidR="009C5C18" w:rsidRPr="00C47201" w:rsidRDefault="009C5C18" w:rsidP="005E1ECC">
            <w:pPr>
              <w:jc w:val="center"/>
              <w:rPr>
                <w:rFonts w:eastAsia="Calibri" w:cs="Times New Roman"/>
                <w:b/>
                <w:bCs/>
              </w:rPr>
            </w:pPr>
            <w:r w:rsidRPr="00C47201">
              <w:rPr>
                <w:rFonts w:eastAsia="Calibri" w:cs="Times New Roman"/>
                <w:b/>
                <w:bCs/>
              </w:rPr>
              <w:t>(</w:t>
            </w:r>
            <w:proofErr w:type="gramStart"/>
            <w:r w:rsidRPr="00C47201">
              <w:rPr>
                <w:rFonts w:eastAsia="Calibri" w:cs="Times New Roman"/>
                <w:b/>
                <w:bCs/>
              </w:rPr>
              <w:t>a</w:t>
            </w:r>
            <w:proofErr w:type="gramEnd"/>
            <w:r w:rsidRPr="00C47201">
              <w:rPr>
                <w:rFonts w:eastAsia="Calibri" w:cs="Times New Roman"/>
                <w:b/>
                <w:bCs/>
              </w:rPr>
              <w:t>)</w:t>
            </w:r>
          </w:p>
        </w:tc>
        <w:tc>
          <w:tcPr>
            <w:tcW w:w="4432" w:type="dxa"/>
            <w:vAlign w:val="center"/>
          </w:tcPr>
          <w:p w14:paraId="44BA8014" w14:textId="58577CEF" w:rsidR="009C5C18" w:rsidRPr="00C47201" w:rsidRDefault="007023CB" w:rsidP="005E1ECC">
            <w:pPr>
              <w:jc w:val="center"/>
              <w:rPr>
                <w:rFonts w:eastAsia="Calibri" w:cs="Times New Roman"/>
              </w:rPr>
            </w:pPr>
            <w:r w:rsidRPr="00C47201">
              <w:rPr>
                <w:rFonts w:eastAsia="Calibri" w:cs="Times New Roman"/>
                <w:kern w:val="0"/>
                <w14:ligatures w14:val="none"/>
              </w:rPr>
              <w:object w:dxaOrig="7382" w:dyaOrig="5214" w14:anchorId="29478BB7">
                <v:shape id="_x0000_i1082" type="#_x0000_t75" style="width:3in;height:152.55pt" o:ole="">
                  <v:imagedata r:id="rId121" o:title=""/>
                </v:shape>
                <o:OLEObject Type="Embed" ProgID="Origin50.Graph" ShapeID="_x0000_i1082" DrawAspect="Content" ObjectID="_1837166423" r:id="rId122"/>
              </w:object>
            </w:r>
          </w:p>
          <w:p w14:paraId="41D04D7E" w14:textId="77777777" w:rsidR="009C5C18" w:rsidRPr="00C47201" w:rsidRDefault="009C5C18" w:rsidP="005E1ECC">
            <w:pPr>
              <w:jc w:val="center"/>
              <w:rPr>
                <w:rFonts w:eastAsia="Calibri" w:cs="Times New Roman"/>
                <w:b/>
                <w:bCs/>
              </w:rPr>
            </w:pPr>
            <w:r w:rsidRPr="00C47201">
              <w:rPr>
                <w:rFonts w:eastAsia="Calibri" w:cs="Times New Roman"/>
                <w:b/>
                <w:bCs/>
              </w:rPr>
              <w:t>(</w:t>
            </w:r>
            <w:proofErr w:type="gramStart"/>
            <w:r w:rsidRPr="00C47201">
              <w:rPr>
                <w:rFonts w:eastAsia="Calibri" w:cs="Times New Roman"/>
                <w:b/>
                <w:bCs/>
              </w:rPr>
              <w:t>b</w:t>
            </w:r>
            <w:proofErr w:type="gramEnd"/>
            <w:r w:rsidRPr="00C47201">
              <w:rPr>
                <w:rFonts w:eastAsia="Calibri" w:cs="Times New Roman"/>
                <w:b/>
                <w:bCs/>
              </w:rPr>
              <w:t>)</w:t>
            </w:r>
          </w:p>
        </w:tc>
      </w:tr>
      <w:tr w:rsidR="009C5C18" w:rsidRPr="00C47201" w14:paraId="1AE881DA" w14:textId="77777777" w:rsidTr="005E1ECC">
        <w:tblPrEx>
          <w:tblCellMar>
            <w:left w:w="108" w:type="dxa"/>
            <w:right w:w="108" w:type="dxa"/>
          </w:tblCellMar>
        </w:tblPrEx>
        <w:trPr>
          <w:trHeight w:val="757"/>
        </w:trPr>
        <w:tc>
          <w:tcPr>
            <w:tcW w:w="9018" w:type="dxa"/>
            <w:gridSpan w:val="2"/>
            <w:vAlign w:val="center"/>
          </w:tcPr>
          <w:p w14:paraId="11B65506" w14:textId="5F1D7052" w:rsidR="009C5C18" w:rsidRPr="00C47201" w:rsidRDefault="000430ED" w:rsidP="005E1ECC">
            <w:pPr>
              <w:spacing w:after="200"/>
              <w:rPr>
                <w:rFonts w:eastAsia="Calibri" w:cs="Times New Roman"/>
                <w:b/>
                <w:bCs/>
                <w:color w:val="44546A"/>
                <w:szCs w:val="24"/>
              </w:rPr>
            </w:pPr>
            <w:r w:rsidRPr="000430ED">
              <w:rPr>
                <w:rFonts w:eastAsia="Calibri" w:cs="Times New Roman"/>
                <w:b/>
                <w:bCs/>
                <w:szCs w:val="24"/>
              </w:rPr>
              <w:t>Figure 6</w:t>
            </w:r>
            <w:r>
              <w:rPr>
                <w:rFonts w:eastAsia="Calibri" w:cs="Times New Roman"/>
                <w:b/>
                <w:bCs/>
                <w:szCs w:val="24"/>
              </w:rPr>
              <w:t xml:space="preserve"> </w:t>
            </w:r>
            <w:r w:rsidRPr="000430ED">
              <w:rPr>
                <w:rFonts w:eastAsia="Calibri" w:cs="Times New Roman"/>
                <w:b/>
                <w:bCs/>
                <w:szCs w:val="24"/>
              </w:rPr>
              <w:t>: Hourly variation in experimental and theoretical temperatures of the interior and exterior surfaces of the building’s northwest wall</w:t>
            </w:r>
          </w:p>
        </w:tc>
      </w:tr>
      <w:bookmarkEnd w:id="8"/>
    </w:tbl>
    <w:p w14:paraId="64CA4449" w14:textId="77777777" w:rsidR="009C5C18" w:rsidRPr="00C47201" w:rsidRDefault="009C5C18" w:rsidP="009C5C18">
      <w:pPr>
        <w:rPr>
          <w:rFonts w:eastAsia="Calibri" w:cs="Times New Roman"/>
        </w:rPr>
      </w:pPr>
    </w:p>
    <w:p w14:paraId="3EAA9849" w14:textId="7F1ECC72" w:rsidR="009C5C18" w:rsidRPr="00C47201" w:rsidRDefault="000430ED" w:rsidP="009C5C18">
      <w:pPr>
        <w:rPr>
          <w:rFonts w:eastAsia="Calibri" w:cs="Times New Roman"/>
        </w:rPr>
      </w:pPr>
      <w:r w:rsidRPr="000430ED">
        <w:rPr>
          <w:rFonts w:eastAsia="Calibri" w:cs="Times New Roman"/>
        </w:rPr>
        <w:lastRenderedPageBreak/>
        <w:t>Figure 7 shows the experimental and simulated temperature profiles for the exterior and interior surfaces of the west wall of the bioclimatic building. We observe that the theoretical and measured temperature curves follow the same trend. The calculated temperatures are slightly overestimated compared to the measured temperatures. The deviations range from -5°C to 2°C for the exterior surface and from -0.6°C to 0.2°C for the interior surface. The discrepancies observed between the calculated and measured temperatures could be explained by the thermophysical properties of the materials, which are assumed to be constant, as well as by uncertainties associated with the measurement of the various temperatures. It should also be noted that the difficulty of modeling solar fluxes intercepted by the external surfaces can lead to discrepancies between measured and simulated temperatures</w:t>
      </w:r>
      <w:r w:rsidR="00F5439A">
        <w:rPr>
          <w:rFonts w:eastAsia="Calibri" w:cs="Times New Roman"/>
        </w:rPr>
        <w:t xml:space="preserve">. </w:t>
      </w:r>
    </w:p>
    <w:tbl>
      <w:tblPr>
        <w:tblStyle w:val="Grilledutableau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93"/>
        <w:gridCol w:w="4479"/>
      </w:tblGrid>
      <w:tr w:rsidR="009C5C18" w:rsidRPr="00C47201" w14:paraId="2EBCEDCE" w14:textId="77777777" w:rsidTr="005E1ECC">
        <w:tc>
          <w:tcPr>
            <w:tcW w:w="4531" w:type="dxa"/>
            <w:vAlign w:val="center"/>
          </w:tcPr>
          <w:p w14:paraId="31A0F459" w14:textId="4C10486F" w:rsidR="009C5C18" w:rsidRPr="00C47201" w:rsidRDefault="00962451" w:rsidP="005E1ECC">
            <w:pPr>
              <w:jc w:val="center"/>
              <w:rPr>
                <w:rFonts w:eastAsia="Calibri" w:cs="Times New Roman"/>
              </w:rPr>
            </w:pPr>
            <w:r w:rsidRPr="00C47201">
              <w:rPr>
                <w:rFonts w:eastAsia="Calibri" w:cs="Times New Roman"/>
                <w:kern w:val="0"/>
                <w14:ligatures w14:val="none"/>
              </w:rPr>
              <w:object w:dxaOrig="7382" w:dyaOrig="5214" w14:anchorId="38C7BFED">
                <v:shape id="_x0000_i1083" type="#_x0000_t75" style="width:241.7pt;height:168.85pt" o:ole="">
                  <v:imagedata r:id="rId123" o:title=""/>
                </v:shape>
                <o:OLEObject Type="Embed" ProgID="Origin50.Graph" ShapeID="_x0000_i1083" DrawAspect="Content" ObjectID="_1837166424" r:id="rId124"/>
              </w:object>
            </w:r>
          </w:p>
          <w:p w14:paraId="06CACD48" w14:textId="77777777" w:rsidR="009C5C18" w:rsidRPr="00C47201" w:rsidRDefault="009C5C18" w:rsidP="005E1ECC">
            <w:pPr>
              <w:jc w:val="center"/>
              <w:rPr>
                <w:rFonts w:eastAsia="Calibri" w:cs="Times New Roman"/>
                <w:b/>
                <w:bCs/>
              </w:rPr>
            </w:pPr>
            <w:r w:rsidRPr="00C47201">
              <w:rPr>
                <w:rFonts w:eastAsia="Calibri" w:cs="Times New Roman"/>
                <w:b/>
                <w:bCs/>
              </w:rPr>
              <w:t>(</w:t>
            </w:r>
            <w:proofErr w:type="gramStart"/>
            <w:r w:rsidRPr="00C47201">
              <w:rPr>
                <w:rFonts w:eastAsia="Calibri" w:cs="Times New Roman"/>
                <w:b/>
                <w:bCs/>
              </w:rPr>
              <w:t>a</w:t>
            </w:r>
            <w:proofErr w:type="gramEnd"/>
            <w:r w:rsidRPr="00C47201">
              <w:rPr>
                <w:rFonts w:eastAsia="Calibri" w:cs="Times New Roman"/>
                <w:b/>
                <w:bCs/>
              </w:rPr>
              <w:t>)</w:t>
            </w:r>
          </w:p>
        </w:tc>
        <w:tc>
          <w:tcPr>
            <w:tcW w:w="4531" w:type="dxa"/>
            <w:vAlign w:val="center"/>
          </w:tcPr>
          <w:p w14:paraId="2D31F98E" w14:textId="4C285767" w:rsidR="009C5C18" w:rsidRPr="00C47201" w:rsidRDefault="00962451" w:rsidP="005E1ECC">
            <w:pPr>
              <w:jc w:val="center"/>
              <w:rPr>
                <w:rFonts w:eastAsia="Calibri" w:cs="Times New Roman"/>
              </w:rPr>
            </w:pPr>
            <w:r w:rsidRPr="00C47201">
              <w:rPr>
                <w:rFonts w:eastAsia="Calibri" w:cs="Times New Roman"/>
                <w:kern w:val="0"/>
                <w14:ligatures w14:val="none"/>
              </w:rPr>
              <w:object w:dxaOrig="7382" w:dyaOrig="5214" w14:anchorId="621AB5C5">
                <v:shape id="_x0000_i1084" type="#_x0000_t75" style="width:236.55pt;height:167.15pt" o:ole="">
                  <v:imagedata r:id="rId125" o:title=""/>
                </v:shape>
                <o:OLEObject Type="Embed" ProgID="Origin50.Graph" ShapeID="_x0000_i1084" DrawAspect="Content" ObjectID="_1837166425" r:id="rId126"/>
              </w:object>
            </w:r>
          </w:p>
          <w:p w14:paraId="713F917A" w14:textId="77777777" w:rsidR="009C5C18" w:rsidRPr="00C47201" w:rsidRDefault="009C5C18" w:rsidP="005E1ECC">
            <w:pPr>
              <w:jc w:val="center"/>
              <w:rPr>
                <w:rFonts w:eastAsia="Calibri" w:cs="Times New Roman"/>
                <w:b/>
                <w:bCs/>
              </w:rPr>
            </w:pPr>
            <w:r w:rsidRPr="00C47201">
              <w:rPr>
                <w:rFonts w:eastAsia="Calibri" w:cs="Times New Roman"/>
                <w:b/>
                <w:bCs/>
              </w:rPr>
              <w:t>(</w:t>
            </w:r>
            <w:proofErr w:type="gramStart"/>
            <w:r w:rsidRPr="00C47201">
              <w:rPr>
                <w:rFonts w:eastAsia="Calibri" w:cs="Times New Roman"/>
                <w:b/>
                <w:bCs/>
              </w:rPr>
              <w:t>b</w:t>
            </w:r>
            <w:proofErr w:type="gramEnd"/>
            <w:r w:rsidRPr="00C47201">
              <w:rPr>
                <w:rFonts w:eastAsia="Calibri" w:cs="Times New Roman"/>
                <w:b/>
                <w:bCs/>
              </w:rPr>
              <w:t>)</w:t>
            </w:r>
          </w:p>
        </w:tc>
      </w:tr>
      <w:tr w:rsidR="009C5C18" w:rsidRPr="00C47201" w14:paraId="781AA658" w14:textId="77777777" w:rsidTr="005E1ECC">
        <w:tblPrEx>
          <w:tblCellMar>
            <w:left w:w="108" w:type="dxa"/>
            <w:right w:w="108" w:type="dxa"/>
          </w:tblCellMar>
        </w:tblPrEx>
        <w:tc>
          <w:tcPr>
            <w:tcW w:w="9062" w:type="dxa"/>
            <w:gridSpan w:val="2"/>
            <w:vAlign w:val="center"/>
          </w:tcPr>
          <w:p w14:paraId="20FBD4AD" w14:textId="568F368C" w:rsidR="009C5C18" w:rsidRPr="00C47201" w:rsidRDefault="000430ED" w:rsidP="005E1ECC">
            <w:pPr>
              <w:spacing w:after="200"/>
              <w:rPr>
                <w:rFonts w:eastAsia="Calibri" w:cs="Times New Roman"/>
                <w:b/>
                <w:bCs/>
                <w:color w:val="44546A"/>
                <w:szCs w:val="24"/>
              </w:rPr>
            </w:pPr>
            <w:r w:rsidRPr="000430ED">
              <w:rPr>
                <w:rFonts w:eastAsia="Calibri" w:cs="Times New Roman"/>
                <w:b/>
                <w:bCs/>
                <w:szCs w:val="24"/>
              </w:rPr>
              <w:t xml:space="preserve">Figure </w:t>
            </w:r>
            <w:proofErr w:type="gramStart"/>
            <w:r w:rsidRPr="000430ED">
              <w:rPr>
                <w:rFonts w:eastAsia="Calibri" w:cs="Times New Roman"/>
                <w:b/>
                <w:bCs/>
                <w:szCs w:val="24"/>
              </w:rPr>
              <w:t>7:</w:t>
            </w:r>
            <w:proofErr w:type="gramEnd"/>
            <w:r w:rsidRPr="000430ED">
              <w:rPr>
                <w:rFonts w:eastAsia="Calibri" w:cs="Times New Roman"/>
                <w:b/>
                <w:bCs/>
                <w:szCs w:val="24"/>
              </w:rPr>
              <w:t xml:space="preserve"> Variation in experimental and theoretical temperatures on the outer and inner surfaces of the west wall</w:t>
            </w:r>
          </w:p>
        </w:tc>
      </w:tr>
    </w:tbl>
    <w:p w14:paraId="316C7255" w14:textId="77777777" w:rsidR="009C5C18" w:rsidRPr="00C47201" w:rsidRDefault="009C5C18" w:rsidP="009C5C18">
      <w:pPr>
        <w:rPr>
          <w:rFonts w:eastAsia="Calibri" w:cs="Times New Roman"/>
        </w:rPr>
      </w:pPr>
    </w:p>
    <w:p w14:paraId="286B042B" w14:textId="1BCB66FA" w:rsidR="009C5C18" w:rsidRPr="00C47201" w:rsidRDefault="000430ED" w:rsidP="009C5C18">
      <w:pPr>
        <w:rPr>
          <w:rFonts w:eastAsia="Calibri" w:cs="Times New Roman"/>
        </w:rPr>
      </w:pPr>
      <w:r w:rsidRPr="000430ED">
        <w:rPr>
          <w:rFonts w:eastAsia="Calibri" w:cs="Times New Roman"/>
        </w:rPr>
        <w:t xml:space="preserve">Figure 8 shows the theoretical and experimental temperatures, respectively, of two points (one internal and one external) located on the west side of the dome (roof). We observe that the curves for the theoretical and measured temperatures evolve in a similar manner. The calculation of the residuals shows that the residuals for the external and internal points are between -6°C and 2°C, and between -2.1°C and 0.1°C, respectively. The simulated temperatures at the western points on the internal and external faces of the dome are slightly higher than the measured temperatures. The observed discrepancies could be explained by the same reasons given for the discrepancies observed between the simulated and measured temperatures of the outer and inner surfaces of the west and northwest </w:t>
      </w:r>
      <w:proofErr w:type="gramStart"/>
      <w:r w:rsidRPr="000430ED">
        <w:rPr>
          <w:rFonts w:eastAsia="Calibri" w:cs="Times New Roman"/>
        </w:rPr>
        <w:t>walls.</w:t>
      </w:r>
      <w:r w:rsidR="009C5C18" w:rsidRPr="00C47201">
        <w:rPr>
          <w:rFonts w:eastAsia="Calibri" w:cs="Times New Roman"/>
        </w:rPr>
        <w:t>.</w:t>
      </w:r>
      <w:proofErr w:type="gramEnd"/>
      <w:r w:rsidR="009C5C18" w:rsidRPr="00C47201">
        <w:rPr>
          <w:rFonts w:eastAsia="Calibri" w:cs="Times New Roman"/>
        </w:rPr>
        <w:t xml:space="preserve">  </w:t>
      </w:r>
    </w:p>
    <w:p w14:paraId="2C8B9E91" w14:textId="77777777" w:rsidR="009C5C18" w:rsidRPr="00C47201" w:rsidRDefault="009C5C18" w:rsidP="009C5C18">
      <w:pPr>
        <w:rPr>
          <w:rFonts w:eastAsia="Calibri" w:cs="Times New Roman"/>
        </w:rPr>
      </w:pPr>
    </w:p>
    <w:tbl>
      <w:tblPr>
        <w:tblStyle w:val="Grilledutableau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59"/>
        <w:gridCol w:w="4613"/>
      </w:tblGrid>
      <w:tr w:rsidR="009C5C18" w:rsidRPr="00C47201" w14:paraId="2FA03DA5" w14:textId="77777777" w:rsidTr="005E1ECC">
        <w:tc>
          <w:tcPr>
            <w:tcW w:w="4531" w:type="dxa"/>
            <w:vAlign w:val="center"/>
          </w:tcPr>
          <w:p w14:paraId="034EFC51" w14:textId="6C51B482" w:rsidR="009C5C18" w:rsidRPr="00C47201" w:rsidRDefault="00512ED6" w:rsidP="005E1ECC">
            <w:pPr>
              <w:jc w:val="center"/>
              <w:rPr>
                <w:rFonts w:eastAsia="Calibri" w:cs="Times New Roman"/>
              </w:rPr>
            </w:pPr>
            <w:r w:rsidRPr="00C47201">
              <w:rPr>
                <w:rFonts w:eastAsia="Calibri" w:cs="Times New Roman"/>
                <w:kern w:val="0"/>
                <w14:ligatures w14:val="none"/>
              </w:rPr>
              <w:object w:dxaOrig="7382" w:dyaOrig="5214" w14:anchorId="35BC3C21">
                <v:shape id="_x0000_i1085" type="#_x0000_t75" style="width:223.7pt;height:156pt" o:ole="">
                  <v:imagedata r:id="rId127" o:title=""/>
                </v:shape>
                <o:OLEObject Type="Embed" ProgID="Origin50.Graph" ShapeID="_x0000_i1085" DrawAspect="Content" ObjectID="_1837166426" r:id="rId128"/>
              </w:object>
            </w:r>
          </w:p>
          <w:p w14:paraId="08326886" w14:textId="77777777" w:rsidR="009C5C18" w:rsidRPr="00C47201" w:rsidRDefault="009C5C18" w:rsidP="005E1ECC">
            <w:pPr>
              <w:jc w:val="center"/>
              <w:rPr>
                <w:rFonts w:eastAsia="Calibri" w:cs="Times New Roman"/>
                <w:b/>
                <w:bCs/>
              </w:rPr>
            </w:pPr>
            <w:r w:rsidRPr="00C47201">
              <w:rPr>
                <w:rFonts w:eastAsia="Calibri" w:cs="Times New Roman"/>
                <w:b/>
                <w:bCs/>
              </w:rPr>
              <w:t>(</w:t>
            </w:r>
            <w:proofErr w:type="gramStart"/>
            <w:r w:rsidRPr="00C47201">
              <w:rPr>
                <w:rFonts w:eastAsia="Calibri" w:cs="Times New Roman"/>
                <w:b/>
                <w:bCs/>
              </w:rPr>
              <w:t>a</w:t>
            </w:r>
            <w:proofErr w:type="gramEnd"/>
            <w:r w:rsidRPr="00C47201">
              <w:rPr>
                <w:rFonts w:eastAsia="Calibri" w:cs="Times New Roman"/>
                <w:b/>
                <w:bCs/>
              </w:rPr>
              <w:t>)</w:t>
            </w:r>
          </w:p>
        </w:tc>
        <w:tc>
          <w:tcPr>
            <w:tcW w:w="4531" w:type="dxa"/>
            <w:vAlign w:val="center"/>
          </w:tcPr>
          <w:p w14:paraId="10E09FE5" w14:textId="0A461C56" w:rsidR="009C5C18" w:rsidRPr="00C47201" w:rsidRDefault="00512ED6" w:rsidP="005E1ECC">
            <w:pPr>
              <w:jc w:val="center"/>
              <w:rPr>
                <w:rFonts w:eastAsia="Calibri" w:cs="Times New Roman"/>
              </w:rPr>
            </w:pPr>
            <w:r w:rsidRPr="00C47201">
              <w:rPr>
                <w:rFonts w:eastAsia="Calibri" w:cs="Times New Roman"/>
                <w:kern w:val="0"/>
                <w14:ligatures w14:val="none"/>
              </w:rPr>
              <w:object w:dxaOrig="7382" w:dyaOrig="5214" w14:anchorId="115B979B">
                <v:shape id="_x0000_i1086" type="#_x0000_t75" style="width:231.45pt;height:165.45pt" o:ole="">
                  <v:imagedata r:id="rId129" o:title=""/>
                </v:shape>
                <o:OLEObject Type="Embed" ProgID="Origin50.Graph" ShapeID="_x0000_i1086" DrawAspect="Content" ObjectID="_1837166427" r:id="rId130"/>
              </w:object>
            </w:r>
          </w:p>
          <w:p w14:paraId="1462DC0B" w14:textId="77777777" w:rsidR="009C5C18" w:rsidRPr="00C47201" w:rsidRDefault="009C5C18" w:rsidP="005E1ECC">
            <w:pPr>
              <w:jc w:val="center"/>
              <w:rPr>
                <w:rFonts w:eastAsia="Calibri" w:cs="Times New Roman"/>
                <w:b/>
                <w:bCs/>
              </w:rPr>
            </w:pPr>
            <w:r w:rsidRPr="00C47201">
              <w:rPr>
                <w:rFonts w:eastAsia="Calibri" w:cs="Times New Roman"/>
                <w:b/>
                <w:bCs/>
              </w:rPr>
              <w:t>(</w:t>
            </w:r>
            <w:proofErr w:type="gramStart"/>
            <w:r w:rsidRPr="00C47201">
              <w:rPr>
                <w:rFonts w:eastAsia="Calibri" w:cs="Times New Roman"/>
                <w:b/>
                <w:bCs/>
              </w:rPr>
              <w:t>b</w:t>
            </w:r>
            <w:proofErr w:type="gramEnd"/>
            <w:r w:rsidRPr="00C47201">
              <w:rPr>
                <w:rFonts w:eastAsia="Calibri" w:cs="Times New Roman"/>
                <w:b/>
                <w:bCs/>
              </w:rPr>
              <w:t>)</w:t>
            </w:r>
          </w:p>
        </w:tc>
      </w:tr>
      <w:tr w:rsidR="009C5C18" w:rsidRPr="00C47201" w14:paraId="3C7E344E" w14:textId="77777777" w:rsidTr="005E1ECC">
        <w:tblPrEx>
          <w:tblCellMar>
            <w:left w:w="108" w:type="dxa"/>
            <w:right w:w="108" w:type="dxa"/>
          </w:tblCellMar>
        </w:tblPrEx>
        <w:tc>
          <w:tcPr>
            <w:tcW w:w="9062" w:type="dxa"/>
            <w:gridSpan w:val="2"/>
            <w:vAlign w:val="center"/>
          </w:tcPr>
          <w:p w14:paraId="3169A225" w14:textId="7B380BBF" w:rsidR="009C5C18" w:rsidRPr="00C47201" w:rsidRDefault="009C5C18" w:rsidP="005E1ECC">
            <w:pPr>
              <w:spacing w:after="200"/>
              <w:rPr>
                <w:rFonts w:eastAsia="Calibri" w:cs="Times New Roman"/>
                <w:b/>
                <w:bCs/>
                <w:color w:val="44546A"/>
                <w:szCs w:val="24"/>
              </w:rPr>
            </w:pPr>
            <w:bookmarkStart w:id="9" w:name="_Toc194060609"/>
            <w:r w:rsidRPr="00C47201">
              <w:rPr>
                <w:rFonts w:eastAsia="Calibri" w:cs="Times New Roman"/>
                <w:b/>
                <w:bCs/>
                <w:szCs w:val="24"/>
              </w:rPr>
              <w:t xml:space="preserve">Figure </w:t>
            </w:r>
            <w:r w:rsidR="00100C13">
              <w:rPr>
                <w:rFonts w:eastAsia="Calibri" w:cs="Times New Roman"/>
                <w:b/>
                <w:bCs/>
                <w:szCs w:val="24"/>
              </w:rPr>
              <w:fldChar w:fldCharType="begin"/>
            </w:r>
            <w:r w:rsidR="00100C13">
              <w:rPr>
                <w:rFonts w:eastAsia="Calibri" w:cs="Times New Roman"/>
                <w:b/>
                <w:bCs/>
                <w:szCs w:val="24"/>
              </w:rPr>
              <w:instrText xml:space="preserve"> SEQ Figure \* ARABIC </w:instrText>
            </w:r>
            <w:r w:rsidR="00100C13">
              <w:rPr>
                <w:rFonts w:eastAsia="Calibri" w:cs="Times New Roman"/>
                <w:b/>
                <w:bCs/>
                <w:szCs w:val="24"/>
              </w:rPr>
              <w:fldChar w:fldCharType="separate"/>
            </w:r>
            <w:r w:rsidR="008D1395">
              <w:rPr>
                <w:rFonts w:eastAsia="Calibri" w:cs="Times New Roman"/>
                <w:b/>
                <w:bCs/>
                <w:noProof/>
                <w:szCs w:val="24"/>
              </w:rPr>
              <w:t>8</w:t>
            </w:r>
            <w:r w:rsidR="00100C13">
              <w:rPr>
                <w:rFonts w:eastAsia="Calibri" w:cs="Times New Roman"/>
                <w:b/>
                <w:bCs/>
                <w:szCs w:val="24"/>
              </w:rPr>
              <w:fldChar w:fldCharType="end"/>
            </w:r>
            <w:r w:rsidRPr="00C47201">
              <w:rPr>
                <w:rFonts w:eastAsia="Calibri" w:cs="Times New Roman"/>
                <w:b/>
                <w:bCs/>
                <w:szCs w:val="24"/>
              </w:rPr>
              <w:t xml:space="preserve"> : </w:t>
            </w:r>
            <w:r w:rsidR="00171475" w:rsidRPr="00171475">
              <w:rPr>
                <w:rFonts w:eastAsia="Calibri" w:cs="Times New Roman"/>
                <w:b/>
                <w:bCs/>
                <w:szCs w:val="24"/>
              </w:rPr>
              <w:t xml:space="preserve">Hourly variation in experimental and theoretical temperatures at the western outer points </w:t>
            </w:r>
            <w:r w:rsidRPr="00C47201">
              <w:rPr>
                <w:rFonts w:eastAsia="Calibri" w:cs="Times New Roman"/>
                <w:b/>
                <w:bCs/>
                <w:szCs w:val="24"/>
              </w:rPr>
              <w:t xml:space="preserve">(r=1,8m ; </w:t>
            </w:r>
            <w:r w:rsidR="00EE1516" w:rsidRPr="00EE1516">
              <w:rPr>
                <w:rFonts w:eastAsia="Calibri" w:cs="Times New Roman"/>
                <w:b/>
                <w:bCs/>
                <w:szCs w:val="24"/>
              </w:rPr>
              <w:t>theta</w:t>
            </w:r>
            <w:r w:rsidRPr="00C47201">
              <w:rPr>
                <w:rFonts w:eastAsia="Calibri" w:cs="Times New Roman"/>
                <w:b/>
                <w:bCs/>
                <w:szCs w:val="24"/>
              </w:rPr>
              <w:t xml:space="preserve">=45° ; phi=90°) </w:t>
            </w:r>
            <w:r w:rsidR="00171475" w:rsidRPr="00171475">
              <w:rPr>
                <w:rFonts w:eastAsia="Calibri" w:cs="Times New Roman"/>
                <w:b/>
                <w:bCs/>
                <w:szCs w:val="24"/>
              </w:rPr>
              <w:t xml:space="preserve">and the western interior </w:t>
            </w:r>
            <w:r w:rsidRPr="00C47201">
              <w:rPr>
                <w:rFonts w:eastAsia="Calibri" w:cs="Times New Roman"/>
                <w:b/>
                <w:bCs/>
                <w:szCs w:val="24"/>
              </w:rPr>
              <w:t xml:space="preserve">(r=1,55m ; </w:t>
            </w:r>
            <w:r w:rsidR="00EE1516" w:rsidRPr="00EE1516">
              <w:rPr>
                <w:rFonts w:eastAsia="Calibri" w:cs="Times New Roman"/>
                <w:b/>
                <w:bCs/>
                <w:szCs w:val="24"/>
              </w:rPr>
              <w:t>theta</w:t>
            </w:r>
            <w:r w:rsidRPr="00C47201">
              <w:rPr>
                <w:rFonts w:eastAsia="Calibri" w:cs="Times New Roman"/>
                <w:b/>
                <w:bCs/>
                <w:szCs w:val="24"/>
              </w:rPr>
              <w:t>=45° ; phi=90°)</w:t>
            </w:r>
            <w:bookmarkEnd w:id="9"/>
            <w:r w:rsidRPr="00C47201">
              <w:rPr>
                <w:rFonts w:eastAsia="Calibri" w:cs="Times New Roman"/>
                <w:b/>
                <w:bCs/>
                <w:szCs w:val="24"/>
              </w:rPr>
              <w:t xml:space="preserve"> </w:t>
            </w:r>
            <w:r w:rsidR="00EE1516">
              <w:rPr>
                <w:rFonts w:eastAsia="Calibri" w:cs="Times New Roman"/>
                <w:b/>
                <w:bCs/>
                <w:szCs w:val="24"/>
              </w:rPr>
              <w:t>of the dome</w:t>
            </w:r>
          </w:p>
        </w:tc>
      </w:tr>
    </w:tbl>
    <w:p w14:paraId="6C8D8CFA" w14:textId="77777777" w:rsidR="00D766C6" w:rsidRDefault="00D766C6" w:rsidP="00FC611F"/>
    <w:p w14:paraId="28556CE5" w14:textId="6BE1012B" w:rsidR="00D766C6" w:rsidRDefault="006E6E8F" w:rsidP="00546424">
      <w:pPr>
        <w:pStyle w:val="Heading2"/>
      </w:pPr>
      <w:r>
        <w:t xml:space="preserve">        </w:t>
      </w:r>
      <w:r w:rsidR="00D036D3">
        <w:t xml:space="preserve">     </w:t>
      </w:r>
      <w:r w:rsidR="00F15552">
        <w:t>I</w:t>
      </w:r>
      <w:r w:rsidR="00D036D3">
        <w:t>II</w:t>
      </w:r>
      <w:r w:rsidR="00D766C6">
        <w:t>.2.</w:t>
      </w:r>
      <w:r w:rsidR="009C5C18">
        <w:t xml:space="preserve"> </w:t>
      </w:r>
      <w:r w:rsidR="000430ED" w:rsidRPr="000430ED">
        <w:t>Validation indicators</w:t>
      </w:r>
      <w:r w:rsidR="00D766C6">
        <w:t xml:space="preserve"> </w:t>
      </w:r>
    </w:p>
    <w:p w14:paraId="756BB999" w14:textId="547247F4" w:rsidR="009C5C18" w:rsidRPr="00C47201" w:rsidRDefault="00512ED6" w:rsidP="009C5C18">
      <w:pPr>
        <w:rPr>
          <w:rFonts w:eastAsia="Calibri" w:cs="Times New Roman"/>
        </w:rPr>
      </w:pPr>
      <w:r>
        <w:rPr>
          <w:rFonts w:eastAsia="Calibri" w:cs="Times New Roman"/>
        </w:rPr>
        <w:t>T</w:t>
      </w:r>
      <w:r w:rsidR="000430ED" w:rsidRPr="000430ED">
        <w:rPr>
          <w:rFonts w:eastAsia="Calibri" w:cs="Times New Roman"/>
        </w:rPr>
        <w:t>o verify this ability to simulate various physical phenomena in a bioclimatic building, we analyze three statistical indicators recommended by the ASHRAE 2002, ASHRAE 2009, and ASHRAE 2014 guidelines [14].</w:t>
      </w:r>
      <w:r w:rsidR="00D11355">
        <w:rPr>
          <w:rFonts w:eastAsia="Calibri" w:cs="Times New Roman"/>
        </w:rPr>
        <w:t xml:space="preserve"> </w:t>
      </w:r>
      <w:r w:rsidR="000430ED" w:rsidRPr="000430ED">
        <w:rPr>
          <w:rFonts w:eastAsia="Calibri" w:cs="Times New Roman"/>
        </w:rPr>
        <w:t xml:space="preserve">These are the Normalized Mean Bias Error (NMBE), the Coefficient of Variation of Root Mean Square Error (CVRMSE), and the coefficient of determination R².  The corresponding English terms for the NMBE and CVRMSE indicators are, respectively, NMBE (Normal Mean Bias Error) and CVRMSE (Coefficient of Variation of Root Mean Square Error). The NMBE allows for the normalization of the mean error between simulated values. A low NMBE value indicates that the errors are acceptable. The NMBE does not provide an indication of the model’s </w:t>
      </w:r>
      <w:proofErr w:type="gramStart"/>
      <w:r w:rsidR="000430ED" w:rsidRPr="000430ED">
        <w:rPr>
          <w:rFonts w:eastAsia="Calibri" w:cs="Times New Roman"/>
        </w:rPr>
        <w:t>variability;</w:t>
      </w:r>
      <w:proofErr w:type="gramEnd"/>
      <w:r w:rsidR="000430ED" w:rsidRPr="000430ED">
        <w:rPr>
          <w:rFonts w:eastAsia="Calibri" w:cs="Times New Roman"/>
        </w:rPr>
        <w:t xml:space="preserve"> therefore, ASHRAE Guideline 14 suggests not using it alone but combining it with the CVRMSE. The CVRMSE is an indicator used to measure the variability of errors between measured and simulated data. It provides an indication of the model’s ability to predict physical phenomena within the building. To validate a model, ASHRAE Standard 14 [15] specifies the maximum allowable limits for NMBE and CVRMSE (Table 4)</w:t>
      </w:r>
      <w:r w:rsidR="009C5C18" w:rsidRPr="00C47201">
        <w:rPr>
          <w:rFonts w:eastAsia="Calibri" w:cs="Times New Roman"/>
        </w:rPr>
        <w:t>.</w:t>
      </w:r>
    </w:p>
    <w:p w14:paraId="40BC2808" w14:textId="7D4D5EA4" w:rsidR="009C5C18" w:rsidRPr="00C47201" w:rsidRDefault="000430ED" w:rsidP="009C5C18">
      <w:pPr>
        <w:keepNext/>
        <w:spacing w:after="200" w:line="240" w:lineRule="auto"/>
        <w:rPr>
          <w:rFonts w:eastAsia="Calibri" w:cs="Times New Roman"/>
          <w:b/>
          <w:bCs/>
          <w:szCs w:val="24"/>
        </w:rPr>
      </w:pPr>
      <w:r w:rsidRPr="000430ED">
        <w:rPr>
          <w:rFonts w:eastAsia="Calibri" w:cs="Times New Roman"/>
          <w:b/>
          <w:bCs/>
          <w:szCs w:val="24"/>
        </w:rPr>
        <w:t xml:space="preserve">Table </w:t>
      </w:r>
      <w:proofErr w:type="gramStart"/>
      <w:r w:rsidRPr="000430ED">
        <w:rPr>
          <w:rFonts w:eastAsia="Calibri" w:cs="Times New Roman"/>
          <w:b/>
          <w:bCs/>
          <w:szCs w:val="24"/>
        </w:rPr>
        <w:t>4:</w:t>
      </w:r>
      <w:proofErr w:type="gramEnd"/>
      <w:r w:rsidRPr="000430ED">
        <w:rPr>
          <w:rFonts w:eastAsia="Calibri" w:cs="Times New Roman"/>
          <w:b/>
          <w:bCs/>
          <w:szCs w:val="24"/>
        </w:rPr>
        <w:t xml:space="preserve"> Validation criteria [15]</w:t>
      </w:r>
    </w:p>
    <w:tbl>
      <w:tblPr>
        <w:tblStyle w:val="PlainTable2"/>
        <w:tblW w:w="0" w:type="auto"/>
        <w:tblLook w:val="04A0" w:firstRow="1" w:lastRow="0" w:firstColumn="1" w:lastColumn="0" w:noHBand="0" w:noVBand="1"/>
      </w:tblPr>
      <w:tblGrid>
        <w:gridCol w:w="3020"/>
        <w:gridCol w:w="3021"/>
        <w:gridCol w:w="3021"/>
      </w:tblGrid>
      <w:tr w:rsidR="009C5C18" w:rsidRPr="00C47201" w14:paraId="14D2C7D5" w14:textId="77777777" w:rsidTr="005E1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D5881B8" w14:textId="77777777" w:rsidR="009C5C18" w:rsidRPr="00C47201" w:rsidRDefault="009C5C18" w:rsidP="005E1ECC">
            <w:pPr>
              <w:rPr>
                <w:rFonts w:eastAsia="Calibri" w:cs="Times New Roman"/>
              </w:rPr>
            </w:pPr>
          </w:p>
        </w:tc>
        <w:tc>
          <w:tcPr>
            <w:tcW w:w="3021" w:type="dxa"/>
          </w:tcPr>
          <w:p w14:paraId="177515E9" w14:textId="311FBBF5" w:rsidR="009C5C18" w:rsidRPr="00C47201" w:rsidRDefault="000430ED" w:rsidP="005E1EC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0430ED">
              <w:rPr>
                <w:rFonts w:eastAsia="Calibri" w:cs="Times New Roman"/>
              </w:rPr>
              <w:t>Time criteria</w:t>
            </w:r>
          </w:p>
        </w:tc>
        <w:tc>
          <w:tcPr>
            <w:tcW w:w="3021" w:type="dxa"/>
          </w:tcPr>
          <w:p w14:paraId="01D6499D" w14:textId="3E361A94" w:rsidR="009C5C18" w:rsidRPr="00C47201" w:rsidRDefault="000430ED" w:rsidP="005E1EC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0430ED">
              <w:rPr>
                <w:rFonts w:eastAsia="Calibri" w:cs="Times New Roman"/>
              </w:rPr>
              <w:t>Monthly criteria</w:t>
            </w:r>
          </w:p>
        </w:tc>
      </w:tr>
      <w:tr w:rsidR="009C5C18" w:rsidRPr="00C47201" w14:paraId="03819BEA"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548E7E8" w14:textId="77777777" w:rsidR="009C5C18" w:rsidRPr="00C47201" w:rsidRDefault="009C5C18" w:rsidP="005E1ECC">
            <w:pPr>
              <w:rPr>
                <w:rFonts w:eastAsia="Calibri" w:cs="Times New Roman"/>
              </w:rPr>
            </w:pPr>
            <w:r w:rsidRPr="00C47201">
              <w:rPr>
                <w:rFonts w:eastAsia="Calibri" w:cs="Times New Roman"/>
              </w:rPr>
              <w:t>NMBE (%)</w:t>
            </w:r>
          </w:p>
        </w:tc>
        <w:tc>
          <w:tcPr>
            <w:tcW w:w="3021" w:type="dxa"/>
          </w:tcPr>
          <w:p w14:paraId="08F5A299" w14:textId="77777777" w:rsidR="009C5C18" w:rsidRPr="00C47201" w:rsidRDefault="009C5C18" w:rsidP="005E1EC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±10</w:t>
            </w:r>
          </w:p>
        </w:tc>
        <w:tc>
          <w:tcPr>
            <w:tcW w:w="3021" w:type="dxa"/>
          </w:tcPr>
          <w:p w14:paraId="526B9009" w14:textId="77777777" w:rsidR="009C5C18" w:rsidRPr="00C47201" w:rsidRDefault="009C5C18" w:rsidP="005E1EC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±5</w:t>
            </w:r>
          </w:p>
        </w:tc>
      </w:tr>
      <w:tr w:rsidR="009C5C18" w:rsidRPr="00C47201" w14:paraId="3C4713B2" w14:textId="77777777" w:rsidTr="005E1ECC">
        <w:tc>
          <w:tcPr>
            <w:cnfStyle w:val="001000000000" w:firstRow="0" w:lastRow="0" w:firstColumn="1" w:lastColumn="0" w:oddVBand="0" w:evenVBand="0" w:oddHBand="0" w:evenHBand="0" w:firstRowFirstColumn="0" w:firstRowLastColumn="0" w:lastRowFirstColumn="0" w:lastRowLastColumn="0"/>
            <w:tcW w:w="3020" w:type="dxa"/>
          </w:tcPr>
          <w:p w14:paraId="1E47100A" w14:textId="77777777" w:rsidR="009C5C18" w:rsidRPr="00C47201" w:rsidRDefault="009C5C18" w:rsidP="005E1ECC">
            <w:pPr>
              <w:rPr>
                <w:rFonts w:eastAsia="Calibri" w:cs="Times New Roman"/>
              </w:rPr>
            </w:pPr>
            <w:r w:rsidRPr="00C47201">
              <w:rPr>
                <w:rFonts w:eastAsia="Calibri" w:cs="Times New Roman"/>
              </w:rPr>
              <w:t>CVRMSE (%)</w:t>
            </w:r>
          </w:p>
        </w:tc>
        <w:tc>
          <w:tcPr>
            <w:tcW w:w="3021" w:type="dxa"/>
          </w:tcPr>
          <w:p w14:paraId="273F13AB" w14:textId="77777777" w:rsidR="009C5C18" w:rsidRPr="00C47201" w:rsidRDefault="009C5C18" w:rsidP="005E1ECC">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30</w:t>
            </w:r>
          </w:p>
        </w:tc>
        <w:tc>
          <w:tcPr>
            <w:tcW w:w="3021" w:type="dxa"/>
          </w:tcPr>
          <w:p w14:paraId="39E25E43" w14:textId="77777777" w:rsidR="009C5C18" w:rsidRPr="00C47201" w:rsidRDefault="009C5C18" w:rsidP="005E1ECC">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15</w:t>
            </w:r>
          </w:p>
        </w:tc>
      </w:tr>
    </w:tbl>
    <w:p w14:paraId="60608A0F" w14:textId="77777777" w:rsidR="000430ED" w:rsidRDefault="000430ED" w:rsidP="009C5C18">
      <w:pPr>
        <w:rPr>
          <w:rFonts w:eastAsia="Calibri" w:cs="Times New Roman"/>
        </w:rPr>
      </w:pPr>
    </w:p>
    <w:p w14:paraId="0DCB67F6" w14:textId="12352EED" w:rsidR="009C5C18" w:rsidRPr="00C47201" w:rsidRDefault="000430ED" w:rsidP="009C5C18">
      <w:pPr>
        <w:rPr>
          <w:rFonts w:eastAsia="Calibri" w:cs="Times New Roman"/>
        </w:rPr>
      </w:pPr>
      <w:r w:rsidRPr="000430ED">
        <w:rPr>
          <w:rFonts w:eastAsia="Calibri" w:cs="Times New Roman"/>
        </w:rPr>
        <w:t xml:space="preserve">The coefficient of determination </w:t>
      </w:r>
      <w:r w:rsidRPr="00C47201">
        <w:rPr>
          <w:rFonts w:eastAsia="Calibri" w:cs="Times New Roman"/>
          <w:position w:val="-4"/>
        </w:rPr>
        <w:object w:dxaOrig="320" w:dyaOrig="300" w14:anchorId="00826294">
          <v:shape id="_x0000_i1087" type="#_x0000_t75" style="width:16.3pt;height:16.3pt" o:ole="">
            <v:imagedata r:id="rId131" o:title=""/>
          </v:shape>
          <o:OLEObject Type="Embed" ProgID="Equation.DSMT4" ShapeID="_x0000_i1087" DrawAspect="Content" ObjectID="_1837166428" r:id="rId132"/>
        </w:object>
      </w:r>
      <w:r>
        <w:rPr>
          <w:rFonts w:eastAsia="Calibri" w:cs="Times New Roman"/>
        </w:rPr>
        <w:t xml:space="preserve"> </w:t>
      </w:r>
      <w:r w:rsidRPr="000430ED">
        <w:rPr>
          <w:rFonts w:eastAsia="Calibri" w:cs="Times New Roman"/>
        </w:rPr>
        <w:t>is a measure that indicates the degree to which simulated data align with the regression line of the experimental data. Its value ranges from 0 to 1. It is a commonly used indicator for model validation, and a model’s uncertainties are considered acceptable if its value exceeds 0.75 [15]. The expressions for calculating the NMBE, CVRMSE, and</w:t>
      </w:r>
      <w:r>
        <w:rPr>
          <w:rFonts w:eastAsia="Calibri" w:cs="Times New Roman"/>
        </w:rPr>
        <w:t xml:space="preserve"> </w:t>
      </w:r>
      <w:r w:rsidRPr="00C47201">
        <w:rPr>
          <w:rFonts w:eastAsia="Calibri" w:cs="Times New Roman"/>
          <w:position w:val="-4"/>
        </w:rPr>
        <w:object w:dxaOrig="320" w:dyaOrig="300" w14:anchorId="627A8241">
          <v:shape id="_x0000_i1088" type="#_x0000_t75" style="width:16.3pt;height:16.3pt" o:ole="">
            <v:imagedata r:id="rId131" o:title=""/>
          </v:shape>
          <o:OLEObject Type="Embed" ProgID="Equation.DSMT4" ShapeID="_x0000_i1088" DrawAspect="Content" ObjectID="_1837166429" r:id="rId133"/>
        </w:object>
      </w:r>
      <w:r w:rsidRPr="000430ED">
        <w:rPr>
          <w:rFonts w:eastAsia="Calibri" w:cs="Times New Roman"/>
        </w:rPr>
        <w:t xml:space="preserve"> are given by equations (VI.1), (VI.2), and (VI.3), respectively</w:t>
      </w:r>
      <w:r w:rsidR="009C5C18" w:rsidRPr="00C47201">
        <w:rPr>
          <w:rFonts w:eastAsia="Calibri" w:cs="Times New Roman"/>
        </w:rPr>
        <w:t xml:space="preserve">. </w:t>
      </w:r>
    </w:p>
    <w:p w14:paraId="4F60091B" w14:textId="311059E1" w:rsidR="009C5C18" w:rsidRPr="00C47201" w:rsidRDefault="00722F11" w:rsidP="009C5C18">
      <w:pPr>
        <w:rPr>
          <w:rFonts w:eastAsia="Calibri" w:cs="Times New Roman"/>
        </w:rPr>
      </w:pPr>
      <w:r w:rsidRPr="00C47201">
        <w:rPr>
          <w:rFonts w:eastAsia="Calibri" w:cs="Times New Roman"/>
          <w:position w:val="-32"/>
        </w:rPr>
        <w:object w:dxaOrig="3159" w:dyaOrig="1040" w14:anchorId="20E76770">
          <v:shape id="_x0000_i1089" type="#_x0000_t75" style="width:158.55pt;height:52.3pt" o:ole="">
            <v:imagedata r:id="rId134" o:title=""/>
          </v:shape>
          <o:OLEObject Type="Embed" ProgID="Equation.DSMT4" ShapeID="_x0000_i1089" DrawAspect="Content" ObjectID="_1837166430" r:id="rId135"/>
        </w:object>
      </w:r>
      <w:r w:rsidR="009C5C18" w:rsidRPr="00C47201">
        <w:rPr>
          <w:rFonts w:eastAsia="Calibri" w:cs="Times New Roman"/>
        </w:rPr>
        <w:t xml:space="preserve">                              (</w:t>
      </w:r>
      <w:r w:rsidR="009C5C18">
        <w:rPr>
          <w:rFonts w:eastAsia="Calibri" w:cs="Times New Roman"/>
        </w:rPr>
        <w:t>V</w:t>
      </w:r>
      <w:r w:rsidR="009C5C18" w:rsidRPr="00C47201">
        <w:rPr>
          <w:rFonts w:eastAsia="Calibri" w:cs="Times New Roman"/>
        </w:rPr>
        <w:t>.1)</w:t>
      </w:r>
    </w:p>
    <w:p w14:paraId="324A2840" w14:textId="5E943189" w:rsidR="009C5C18" w:rsidRPr="00C47201" w:rsidRDefault="00722F11" w:rsidP="009C5C18">
      <w:pPr>
        <w:rPr>
          <w:rFonts w:eastAsia="Calibri" w:cs="Times New Roman"/>
        </w:rPr>
      </w:pPr>
      <w:r w:rsidRPr="00C47201">
        <w:rPr>
          <w:rFonts w:eastAsia="Calibri" w:cs="Times New Roman"/>
          <w:position w:val="-32"/>
        </w:rPr>
        <w:object w:dxaOrig="4440" w:dyaOrig="1080" w14:anchorId="6878026F">
          <v:shape id="_x0000_i1090" type="#_x0000_t75" style="width:222.85pt;height:54.85pt" o:ole="">
            <v:imagedata r:id="rId136" o:title=""/>
          </v:shape>
          <o:OLEObject Type="Embed" ProgID="Equation.DSMT4" ShapeID="_x0000_i1090" DrawAspect="Content" ObjectID="_1837166431" r:id="rId137"/>
        </w:object>
      </w:r>
      <w:r w:rsidR="009C5C18" w:rsidRPr="00C47201">
        <w:rPr>
          <w:rFonts w:eastAsia="Calibri" w:cs="Times New Roman"/>
        </w:rPr>
        <w:t xml:space="preserve">          (V.2)</w:t>
      </w:r>
    </w:p>
    <w:p w14:paraId="61F6F81D" w14:textId="7B041CF8" w:rsidR="009C5C18" w:rsidRPr="00C47201" w:rsidRDefault="00722F11" w:rsidP="009C5C18">
      <w:pPr>
        <w:rPr>
          <w:rFonts w:eastAsia="Calibri" w:cs="Times New Roman"/>
        </w:rPr>
      </w:pPr>
      <w:r w:rsidRPr="00C47201">
        <w:rPr>
          <w:rFonts w:eastAsia="Calibri" w:cs="Times New Roman"/>
          <w:position w:val="-60"/>
        </w:rPr>
        <w:object w:dxaOrig="2600" w:dyaOrig="1320" w14:anchorId="5F0258DA">
          <v:shape id="_x0000_i1091" type="#_x0000_t75" style="width:130.3pt;height:66pt" o:ole="">
            <v:imagedata r:id="rId138" o:title=""/>
          </v:shape>
          <o:OLEObject Type="Embed" ProgID="Equation.DSMT4" ShapeID="_x0000_i1091" DrawAspect="Content" ObjectID="_1837166432" r:id="rId139"/>
        </w:object>
      </w:r>
      <w:r w:rsidR="009C5C18" w:rsidRPr="00C47201">
        <w:rPr>
          <w:rFonts w:eastAsia="Calibri" w:cs="Times New Roman"/>
        </w:rPr>
        <w:t xml:space="preserve">                                        (V.3)</w:t>
      </w:r>
    </w:p>
    <w:p w14:paraId="5A995AB5" w14:textId="356668DF" w:rsidR="009C5C18" w:rsidRDefault="00722F11" w:rsidP="009C5C18">
      <w:pPr>
        <w:rPr>
          <w:rFonts w:eastAsia="Calibri" w:cs="Times New Roman"/>
        </w:rPr>
      </w:pPr>
      <w:r w:rsidRPr="00C47201">
        <w:rPr>
          <w:rFonts w:eastAsia="Calibri" w:cs="Times New Roman"/>
          <w:position w:val="-14"/>
        </w:rPr>
        <w:object w:dxaOrig="999" w:dyaOrig="380" w14:anchorId="0CF41A69">
          <v:shape id="_x0000_i1092" type="#_x0000_t75" style="width:48.85pt;height:20.55pt" o:ole="">
            <v:imagedata r:id="rId140" o:title=""/>
          </v:shape>
          <o:OLEObject Type="Embed" ProgID="Equation.DSMT4" ShapeID="_x0000_i1092" DrawAspect="Content" ObjectID="_1837166433" r:id="rId141"/>
        </w:object>
      </w:r>
      <w:r w:rsidR="008A4B7D">
        <w:rPr>
          <w:rFonts w:eastAsia="Calibri" w:cs="Times New Roman"/>
        </w:rPr>
        <w:t xml:space="preserve">  </w:t>
      </w:r>
      <w:r w:rsidR="008A4B7D" w:rsidRPr="008A4B7D">
        <w:rPr>
          <w:rFonts w:eastAsia="Calibri" w:cs="Times New Roman"/>
        </w:rPr>
        <w:t>represents the temperature measured at rank i,</w:t>
      </w:r>
      <w:r w:rsidR="008A4B7D">
        <w:rPr>
          <w:rFonts w:eastAsia="Calibri" w:cs="Times New Roman"/>
        </w:rPr>
        <w:t xml:space="preserve"> </w:t>
      </w:r>
      <w:r w:rsidR="008A4B7D" w:rsidRPr="00C47201">
        <w:rPr>
          <w:rFonts w:eastAsia="Calibri" w:cs="Times New Roman"/>
          <w:position w:val="-14"/>
        </w:rPr>
        <w:object w:dxaOrig="920" w:dyaOrig="380" w14:anchorId="10FF0C61">
          <v:shape id="_x0000_i1093" type="#_x0000_t75" style="width:46.3pt;height:20.55pt" o:ole="">
            <v:imagedata r:id="rId142" o:title=""/>
          </v:shape>
          <o:OLEObject Type="Embed" ProgID="Equation.DSMT4" ShapeID="_x0000_i1093" DrawAspect="Content" ObjectID="_1837166434" r:id="rId143"/>
        </w:object>
      </w:r>
      <w:r w:rsidR="008A4B7D" w:rsidRPr="008A4B7D">
        <w:rPr>
          <w:rFonts w:eastAsia="Calibri" w:cs="Times New Roman"/>
        </w:rPr>
        <w:t xml:space="preserve">  is the temperature calculated by our model at rank i</w:t>
      </w:r>
      <w:r w:rsidR="008A4B7D">
        <w:rPr>
          <w:rFonts w:eastAsia="Calibri" w:cs="Times New Roman"/>
        </w:rPr>
        <w:t xml:space="preserve"> </w:t>
      </w:r>
      <w:r w:rsidR="008A4B7D" w:rsidRPr="008A4B7D">
        <w:rPr>
          <w:rFonts w:eastAsia="Calibri" w:cs="Times New Roman"/>
        </w:rPr>
        <w:t xml:space="preserve">; </w:t>
      </w:r>
      <w:r w:rsidRPr="00C47201">
        <w:rPr>
          <w:rFonts w:eastAsia="Calibri" w:cs="Times New Roman"/>
          <w:position w:val="-12"/>
        </w:rPr>
        <w:object w:dxaOrig="920" w:dyaOrig="400" w14:anchorId="69F7E743">
          <v:shape id="_x0000_i1094" type="#_x0000_t75" style="width:46.3pt;height:20.55pt" o:ole="">
            <v:imagedata r:id="rId144" o:title=""/>
          </v:shape>
          <o:OLEObject Type="Embed" ProgID="Equation.DSMT4" ShapeID="_x0000_i1094" DrawAspect="Content" ObjectID="_1837166435" r:id="rId145"/>
        </w:object>
      </w:r>
      <w:r w:rsidR="008A4B7D" w:rsidRPr="008A4B7D">
        <w:rPr>
          <w:rFonts w:eastAsia="Calibri" w:cs="Times New Roman"/>
        </w:rPr>
        <w:t xml:space="preserve"> represents the mean value of the experimental data, is the number of values considered, and</w:t>
      </w:r>
      <w:r w:rsidR="008A4B7D">
        <w:rPr>
          <w:rFonts w:eastAsia="Calibri" w:cs="Times New Roman"/>
        </w:rPr>
        <w:t xml:space="preserve"> </w:t>
      </w:r>
      <w:r w:rsidR="008A4B7D" w:rsidRPr="00C47201">
        <w:rPr>
          <w:rFonts w:eastAsia="Calibri" w:cs="Times New Roman"/>
          <w:position w:val="-6"/>
        </w:rPr>
        <w:object w:dxaOrig="200" w:dyaOrig="220" w14:anchorId="0BEDA613">
          <v:shape id="_x0000_i1095" type="#_x0000_t75" style="width:10.3pt;height:11.15pt" o:ole="">
            <v:imagedata r:id="rId146" o:title=""/>
          </v:shape>
          <o:OLEObject Type="Embed" ProgID="Equation.DSMT4" ShapeID="_x0000_i1095" DrawAspect="Content" ObjectID="_1837166436" r:id="rId147"/>
        </w:object>
      </w:r>
      <w:r w:rsidR="008A4B7D" w:rsidRPr="008A4B7D">
        <w:rPr>
          <w:rFonts w:eastAsia="Calibri" w:cs="Times New Roman"/>
        </w:rPr>
        <w:t xml:space="preserve">  is a natural number between 1 and n.</w:t>
      </w:r>
    </w:p>
    <w:p w14:paraId="2FB95232" w14:textId="786FC0F9" w:rsidR="00834EF0" w:rsidRPr="00C47201" w:rsidRDefault="008A4B7D" w:rsidP="00834EF0">
      <w:pPr>
        <w:rPr>
          <w:rFonts w:eastAsia="Calibri" w:cs="Times New Roman"/>
        </w:rPr>
      </w:pPr>
      <w:r w:rsidRPr="008A4B7D">
        <w:rPr>
          <w:rFonts w:eastAsia="Calibri" w:cs="Times New Roman"/>
        </w:rPr>
        <w:t>Analysis of the statistical indicators (Table 5) shows that the simulated data are slightly overestimated, as evidenced by the negative values of the NMBE indicator. Despite these slight overestimations, all three statistical indicators comply with the limits set forth in ASHRAE Standard 14 (ASHRAE 2002). The R² values are greater than 75%, the NMBE values are less than 10%, and the CVRMSE values are less than 30%. We can therefore validate our numerical model and conclude that it can be used to better represent the physical phenomena interacting within the building</w:t>
      </w:r>
      <w:r w:rsidR="00834EF0" w:rsidRPr="00C47201">
        <w:rPr>
          <w:rFonts w:eastAsia="Calibri" w:cs="Times New Roman"/>
        </w:rPr>
        <w:t xml:space="preserve">.  </w:t>
      </w:r>
    </w:p>
    <w:p w14:paraId="73930B72" w14:textId="7E5178B4" w:rsidR="00834EF0" w:rsidRPr="00C47201" w:rsidRDefault="008A4B7D" w:rsidP="00834EF0">
      <w:pPr>
        <w:keepNext/>
        <w:spacing w:after="200" w:line="240" w:lineRule="auto"/>
        <w:rPr>
          <w:rFonts w:eastAsia="Calibri" w:cs="Times New Roman"/>
          <w:b/>
          <w:bCs/>
          <w:szCs w:val="24"/>
        </w:rPr>
      </w:pPr>
      <w:r w:rsidRPr="008A4B7D">
        <w:rPr>
          <w:rFonts w:eastAsia="Calibri" w:cs="Times New Roman"/>
          <w:b/>
          <w:bCs/>
          <w:szCs w:val="24"/>
        </w:rPr>
        <w:t xml:space="preserve">Table </w:t>
      </w:r>
      <w:proofErr w:type="gramStart"/>
      <w:r w:rsidRPr="008A4B7D">
        <w:rPr>
          <w:rFonts w:eastAsia="Calibri" w:cs="Times New Roman"/>
          <w:b/>
          <w:bCs/>
          <w:szCs w:val="24"/>
        </w:rPr>
        <w:t>5:</w:t>
      </w:r>
      <w:proofErr w:type="gramEnd"/>
      <w:r w:rsidRPr="008A4B7D">
        <w:rPr>
          <w:rFonts w:eastAsia="Calibri" w:cs="Times New Roman"/>
          <w:b/>
          <w:bCs/>
          <w:szCs w:val="24"/>
        </w:rPr>
        <w:t xml:space="preserve"> Statistical Indicators</w:t>
      </w:r>
      <w:r w:rsidR="00834EF0" w:rsidRPr="00C47201">
        <w:rPr>
          <w:rFonts w:eastAsia="Calibri" w:cs="Times New Roman"/>
          <w:b/>
          <w:bCs/>
          <w:szCs w:val="24"/>
        </w:rPr>
        <w:t xml:space="preserve"> </w:t>
      </w:r>
    </w:p>
    <w:tbl>
      <w:tblPr>
        <w:tblStyle w:val="PlainTable2"/>
        <w:tblW w:w="0" w:type="auto"/>
        <w:tblLook w:val="04A0" w:firstRow="1" w:lastRow="0" w:firstColumn="1" w:lastColumn="0" w:noHBand="0" w:noVBand="1"/>
      </w:tblPr>
      <w:tblGrid>
        <w:gridCol w:w="2265"/>
        <w:gridCol w:w="2265"/>
        <w:gridCol w:w="2266"/>
        <w:gridCol w:w="2266"/>
      </w:tblGrid>
      <w:tr w:rsidR="00834EF0" w:rsidRPr="00C47201" w14:paraId="18921B0F" w14:textId="77777777" w:rsidTr="005E1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B2B18F6" w14:textId="77777777" w:rsidR="00834EF0" w:rsidRPr="00C47201" w:rsidRDefault="00834EF0" w:rsidP="005E1ECC">
            <w:pPr>
              <w:jc w:val="center"/>
              <w:rPr>
                <w:rFonts w:eastAsia="Calibri" w:cs="Times New Roman"/>
              </w:rPr>
            </w:pPr>
          </w:p>
        </w:tc>
        <w:tc>
          <w:tcPr>
            <w:tcW w:w="2265" w:type="dxa"/>
          </w:tcPr>
          <w:p w14:paraId="6F697BA4" w14:textId="77777777" w:rsidR="00834EF0" w:rsidRPr="00C47201" w:rsidRDefault="00834EF0" w:rsidP="005E1ECC">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NMBE (%)</w:t>
            </w:r>
          </w:p>
        </w:tc>
        <w:tc>
          <w:tcPr>
            <w:tcW w:w="2266" w:type="dxa"/>
          </w:tcPr>
          <w:p w14:paraId="3CB94088" w14:textId="77777777" w:rsidR="00834EF0" w:rsidRPr="00C47201" w:rsidRDefault="00834EF0" w:rsidP="005E1ECC">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CVRMSE (%)</w:t>
            </w:r>
          </w:p>
        </w:tc>
        <w:tc>
          <w:tcPr>
            <w:tcW w:w="2266" w:type="dxa"/>
          </w:tcPr>
          <w:p w14:paraId="29ED8849" w14:textId="77777777" w:rsidR="00834EF0" w:rsidRPr="00C47201" w:rsidRDefault="00834EF0" w:rsidP="005E1ECC">
            <w:pPr>
              <w:jc w:val="center"/>
              <w:cnfStyle w:val="100000000000" w:firstRow="1"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R</w:t>
            </w:r>
            <w:r w:rsidRPr="00C47201">
              <w:rPr>
                <w:rFonts w:eastAsia="Calibri" w:cs="Times New Roman"/>
                <w:vertAlign w:val="superscript"/>
              </w:rPr>
              <w:t>2</w:t>
            </w:r>
            <w:r w:rsidRPr="00C47201">
              <w:rPr>
                <w:rFonts w:eastAsia="Calibri" w:cs="Times New Roman"/>
              </w:rPr>
              <w:t xml:space="preserve"> (%)</w:t>
            </w:r>
          </w:p>
        </w:tc>
      </w:tr>
      <w:tr w:rsidR="00834EF0" w:rsidRPr="00C47201" w14:paraId="1BFFBC26"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824CD51" w14:textId="77777777" w:rsidR="00834EF0" w:rsidRPr="00C47201" w:rsidRDefault="00834EF0" w:rsidP="005E1ECC">
            <w:pPr>
              <w:jc w:val="center"/>
              <w:rPr>
                <w:rFonts w:eastAsia="Calibri" w:cs="Times New Roman"/>
              </w:rPr>
            </w:pPr>
            <w:r w:rsidRPr="00C47201">
              <w:rPr>
                <w:rFonts w:eastAsia="Calibri" w:cs="Times New Roman"/>
              </w:rPr>
              <w:t>Ta</w:t>
            </w:r>
            <w:r>
              <w:rPr>
                <w:rFonts w:eastAsia="Calibri" w:cs="Times New Roman"/>
              </w:rPr>
              <w:t>in</w:t>
            </w:r>
            <w:r w:rsidRPr="00C47201">
              <w:rPr>
                <w:rFonts w:eastAsia="Calibri" w:cs="Times New Roman"/>
              </w:rPr>
              <w:t>_habitat</w:t>
            </w:r>
          </w:p>
        </w:tc>
        <w:tc>
          <w:tcPr>
            <w:tcW w:w="2265" w:type="dxa"/>
          </w:tcPr>
          <w:p w14:paraId="76E55F1C"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-1,05</w:t>
            </w:r>
          </w:p>
        </w:tc>
        <w:tc>
          <w:tcPr>
            <w:tcW w:w="2266" w:type="dxa"/>
          </w:tcPr>
          <w:p w14:paraId="587EA856"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1,48</w:t>
            </w:r>
          </w:p>
        </w:tc>
        <w:tc>
          <w:tcPr>
            <w:tcW w:w="2266" w:type="dxa"/>
          </w:tcPr>
          <w:p w14:paraId="0E0CCC21"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84</w:t>
            </w:r>
          </w:p>
        </w:tc>
      </w:tr>
      <w:tr w:rsidR="00834EF0" w:rsidRPr="00C47201" w14:paraId="3CBAE5D1" w14:textId="77777777" w:rsidTr="005E1ECC">
        <w:tc>
          <w:tcPr>
            <w:cnfStyle w:val="001000000000" w:firstRow="0" w:lastRow="0" w:firstColumn="1" w:lastColumn="0" w:oddVBand="0" w:evenVBand="0" w:oddHBand="0" w:evenHBand="0" w:firstRowFirstColumn="0" w:firstRowLastColumn="0" w:lastRowFirstColumn="0" w:lastRowLastColumn="0"/>
            <w:tcW w:w="2265" w:type="dxa"/>
          </w:tcPr>
          <w:p w14:paraId="3CE1AD16" w14:textId="77777777" w:rsidR="00834EF0" w:rsidRPr="00C47201" w:rsidRDefault="00834EF0" w:rsidP="005E1ECC">
            <w:pPr>
              <w:jc w:val="center"/>
              <w:rPr>
                <w:rFonts w:eastAsia="Calibri" w:cs="Times New Roman"/>
              </w:rPr>
            </w:pPr>
            <w:r w:rsidRPr="00C47201">
              <w:rPr>
                <w:rFonts w:eastAsia="Calibri" w:cs="Times New Roman"/>
              </w:rPr>
              <w:t>Ta</w:t>
            </w:r>
            <w:r>
              <w:rPr>
                <w:rFonts w:eastAsia="Calibri" w:cs="Times New Roman"/>
              </w:rPr>
              <w:t>in</w:t>
            </w:r>
            <w:r w:rsidRPr="00C47201">
              <w:rPr>
                <w:rFonts w:eastAsia="Calibri" w:cs="Times New Roman"/>
              </w:rPr>
              <w:t>_dôme</w:t>
            </w:r>
          </w:p>
        </w:tc>
        <w:tc>
          <w:tcPr>
            <w:tcW w:w="2265" w:type="dxa"/>
          </w:tcPr>
          <w:p w14:paraId="38B9F012"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-1,25</w:t>
            </w:r>
          </w:p>
        </w:tc>
        <w:tc>
          <w:tcPr>
            <w:tcW w:w="2266" w:type="dxa"/>
          </w:tcPr>
          <w:p w14:paraId="503BBC87"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1,51</w:t>
            </w:r>
          </w:p>
        </w:tc>
        <w:tc>
          <w:tcPr>
            <w:tcW w:w="2266" w:type="dxa"/>
          </w:tcPr>
          <w:p w14:paraId="1EBC66A7"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96</w:t>
            </w:r>
          </w:p>
        </w:tc>
      </w:tr>
      <w:tr w:rsidR="00834EF0" w:rsidRPr="00C47201" w14:paraId="2D97EA36"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90F51E6" w14:textId="77777777" w:rsidR="00834EF0" w:rsidRPr="00C47201" w:rsidRDefault="00834EF0" w:rsidP="005E1ECC">
            <w:pPr>
              <w:jc w:val="center"/>
              <w:rPr>
                <w:rFonts w:eastAsia="Calibri" w:cs="Times New Roman"/>
              </w:rPr>
            </w:pPr>
            <w:r w:rsidRPr="00C47201">
              <w:rPr>
                <w:rFonts w:eastAsia="Calibri" w:cs="Times New Roman"/>
              </w:rPr>
              <w:t>T</w:t>
            </w:r>
            <w:r>
              <w:rPr>
                <w:rFonts w:eastAsia="Calibri" w:cs="Times New Roman"/>
              </w:rPr>
              <w:t>m</w:t>
            </w:r>
            <w:r w:rsidRPr="00C47201">
              <w:rPr>
                <w:rFonts w:eastAsia="Calibri" w:cs="Times New Roman"/>
              </w:rPr>
              <w:t>NOex</w:t>
            </w:r>
          </w:p>
        </w:tc>
        <w:tc>
          <w:tcPr>
            <w:tcW w:w="2265" w:type="dxa"/>
          </w:tcPr>
          <w:p w14:paraId="0BC5CFA1"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-1,85</w:t>
            </w:r>
          </w:p>
        </w:tc>
        <w:tc>
          <w:tcPr>
            <w:tcW w:w="2266" w:type="dxa"/>
          </w:tcPr>
          <w:p w14:paraId="3EBB1C9E"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5</w:t>
            </w:r>
          </w:p>
        </w:tc>
        <w:tc>
          <w:tcPr>
            <w:tcW w:w="2266" w:type="dxa"/>
          </w:tcPr>
          <w:p w14:paraId="2B45BE07"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86</w:t>
            </w:r>
          </w:p>
        </w:tc>
      </w:tr>
      <w:tr w:rsidR="00834EF0" w:rsidRPr="00C47201" w14:paraId="7DA02F97" w14:textId="77777777" w:rsidTr="005E1ECC">
        <w:tc>
          <w:tcPr>
            <w:cnfStyle w:val="001000000000" w:firstRow="0" w:lastRow="0" w:firstColumn="1" w:lastColumn="0" w:oddVBand="0" w:evenVBand="0" w:oddHBand="0" w:evenHBand="0" w:firstRowFirstColumn="0" w:firstRowLastColumn="0" w:lastRowFirstColumn="0" w:lastRowLastColumn="0"/>
            <w:tcW w:w="2265" w:type="dxa"/>
          </w:tcPr>
          <w:p w14:paraId="3800E106" w14:textId="77777777" w:rsidR="00834EF0" w:rsidRPr="00C47201" w:rsidRDefault="00834EF0" w:rsidP="005E1ECC">
            <w:pPr>
              <w:jc w:val="center"/>
              <w:rPr>
                <w:rFonts w:eastAsia="Calibri" w:cs="Times New Roman"/>
              </w:rPr>
            </w:pPr>
            <w:r w:rsidRPr="00C47201">
              <w:rPr>
                <w:rFonts w:eastAsia="Calibri" w:cs="Times New Roman"/>
              </w:rPr>
              <w:t>T</w:t>
            </w:r>
            <w:r>
              <w:rPr>
                <w:rFonts w:eastAsia="Calibri" w:cs="Times New Roman"/>
              </w:rPr>
              <w:t>m</w:t>
            </w:r>
            <w:r w:rsidRPr="00C47201">
              <w:rPr>
                <w:rFonts w:eastAsia="Calibri" w:cs="Times New Roman"/>
              </w:rPr>
              <w:t>NOin</w:t>
            </w:r>
          </w:p>
        </w:tc>
        <w:tc>
          <w:tcPr>
            <w:tcW w:w="2265" w:type="dxa"/>
          </w:tcPr>
          <w:p w14:paraId="14C580FE"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0,3</w:t>
            </w:r>
          </w:p>
        </w:tc>
        <w:tc>
          <w:tcPr>
            <w:tcW w:w="2266" w:type="dxa"/>
          </w:tcPr>
          <w:p w14:paraId="77F253A2"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0,75</w:t>
            </w:r>
          </w:p>
        </w:tc>
        <w:tc>
          <w:tcPr>
            <w:tcW w:w="2266" w:type="dxa"/>
          </w:tcPr>
          <w:p w14:paraId="267F5302"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93</w:t>
            </w:r>
          </w:p>
        </w:tc>
      </w:tr>
      <w:tr w:rsidR="00834EF0" w:rsidRPr="00C47201" w14:paraId="54185612"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54EB915" w14:textId="77777777" w:rsidR="00834EF0" w:rsidRPr="00C47201" w:rsidRDefault="00834EF0" w:rsidP="005E1ECC">
            <w:pPr>
              <w:jc w:val="center"/>
              <w:rPr>
                <w:rFonts w:eastAsia="Calibri" w:cs="Times New Roman"/>
              </w:rPr>
            </w:pPr>
            <w:r w:rsidRPr="00C47201">
              <w:rPr>
                <w:rFonts w:eastAsia="Calibri" w:cs="Times New Roman"/>
              </w:rPr>
              <w:t>T</w:t>
            </w:r>
            <w:r>
              <w:rPr>
                <w:rFonts w:eastAsia="Calibri" w:cs="Times New Roman"/>
              </w:rPr>
              <w:t>m</w:t>
            </w:r>
            <w:r w:rsidRPr="00C47201">
              <w:rPr>
                <w:rFonts w:eastAsia="Calibri" w:cs="Times New Roman"/>
              </w:rPr>
              <w:t>Oex</w:t>
            </w:r>
          </w:p>
        </w:tc>
        <w:tc>
          <w:tcPr>
            <w:tcW w:w="2265" w:type="dxa"/>
          </w:tcPr>
          <w:p w14:paraId="381F0C9B"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-2,18</w:t>
            </w:r>
          </w:p>
        </w:tc>
        <w:tc>
          <w:tcPr>
            <w:tcW w:w="2266" w:type="dxa"/>
          </w:tcPr>
          <w:p w14:paraId="1A337612"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3,68</w:t>
            </w:r>
          </w:p>
        </w:tc>
        <w:tc>
          <w:tcPr>
            <w:tcW w:w="2266" w:type="dxa"/>
          </w:tcPr>
          <w:p w14:paraId="43454943"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96</w:t>
            </w:r>
          </w:p>
        </w:tc>
      </w:tr>
      <w:tr w:rsidR="00834EF0" w:rsidRPr="00C47201" w14:paraId="329A7773" w14:textId="77777777" w:rsidTr="005E1ECC">
        <w:tc>
          <w:tcPr>
            <w:cnfStyle w:val="001000000000" w:firstRow="0" w:lastRow="0" w:firstColumn="1" w:lastColumn="0" w:oddVBand="0" w:evenVBand="0" w:oddHBand="0" w:evenHBand="0" w:firstRowFirstColumn="0" w:firstRowLastColumn="0" w:lastRowFirstColumn="0" w:lastRowLastColumn="0"/>
            <w:tcW w:w="2265" w:type="dxa"/>
          </w:tcPr>
          <w:p w14:paraId="44AADC5C" w14:textId="77777777" w:rsidR="00834EF0" w:rsidRPr="00C47201" w:rsidRDefault="00834EF0" w:rsidP="005E1ECC">
            <w:pPr>
              <w:jc w:val="center"/>
              <w:rPr>
                <w:rFonts w:eastAsia="Calibri" w:cs="Times New Roman"/>
              </w:rPr>
            </w:pPr>
            <w:r w:rsidRPr="00C47201">
              <w:rPr>
                <w:rFonts w:eastAsia="Calibri" w:cs="Times New Roman"/>
              </w:rPr>
              <w:t>T</w:t>
            </w:r>
            <w:r>
              <w:rPr>
                <w:rFonts w:eastAsia="Calibri" w:cs="Times New Roman"/>
              </w:rPr>
              <w:t>m</w:t>
            </w:r>
            <w:r w:rsidRPr="00C47201">
              <w:rPr>
                <w:rFonts w:eastAsia="Calibri" w:cs="Times New Roman"/>
              </w:rPr>
              <w:t>Oin</w:t>
            </w:r>
          </w:p>
        </w:tc>
        <w:tc>
          <w:tcPr>
            <w:tcW w:w="2265" w:type="dxa"/>
          </w:tcPr>
          <w:p w14:paraId="69D49DDF"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-0,43</w:t>
            </w:r>
          </w:p>
        </w:tc>
        <w:tc>
          <w:tcPr>
            <w:tcW w:w="2266" w:type="dxa"/>
          </w:tcPr>
          <w:p w14:paraId="1CB955CC"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0,78</w:t>
            </w:r>
          </w:p>
        </w:tc>
        <w:tc>
          <w:tcPr>
            <w:tcW w:w="2266" w:type="dxa"/>
          </w:tcPr>
          <w:p w14:paraId="0D1D2829"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92</w:t>
            </w:r>
          </w:p>
        </w:tc>
      </w:tr>
      <w:tr w:rsidR="00834EF0" w:rsidRPr="00C47201" w14:paraId="3DF0B9E6" w14:textId="77777777" w:rsidTr="005E1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AE54659" w14:textId="77777777" w:rsidR="00834EF0" w:rsidRPr="00C47201" w:rsidRDefault="00834EF0" w:rsidP="005E1ECC">
            <w:pPr>
              <w:jc w:val="center"/>
              <w:rPr>
                <w:rFonts w:eastAsia="Calibri" w:cs="Times New Roman"/>
              </w:rPr>
            </w:pPr>
            <w:r w:rsidRPr="00C47201">
              <w:rPr>
                <w:rFonts w:eastAsia="Calibri" w:cs="Times New Roman"/>
              </w:rPr>
              <w:t>TdOex</w:t>
            </w:r>
          </w:p>
        </w:tc>
        <w:tc>
          <w:tcPr>
            <w:tcW w:w="2265" w:type="dxa"/>
          </w:tcPr>
          <w:p w14:paraId="78C8C0C9"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-5 ,63</w:t>
            </w:r>
          </w:p>
        </w:tc>
        <w:tc>
          <w:tcPr>
            <w:tcW w:w="2266" w:type="dxa"/>
          </w:tcPr>
          <w:p w14:paraId="4898D3FB"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7,42</w:t>
            </w:r>
          </w:p>
        </w:tc>
        <w:tc>
          <w:tcPr>
            <w:tcW w:w="2266" w:type="dxa"/>
          </w:tcPr>
          <w:p w14:paraId="2A0932DB" w14:textId="77777777" w:rsidR="00834EF0" w:rsidRPr="00C47201" w:rsidRDefault="00834EF0" w:rsidP="005E1EC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C47201">
              <w:rPr>
                <w:rFonts w:eastAsia="Calibri" w:cs="Times New Roman"/>
              </w:rPr>
              <w:t>95</w:t>
            </w:r>
          </w:p>
        </w:tc>
      </w:tr>
      <w:tr w:rsidR="00834EF0" w:rsidRPr="00C47201" w14:paraId="38C281C5" w14:textId="77777777" w:rsidTr="005E1ECC">
        <w:tc>
          <w:tcPr>
            <w:cnfStyle w:val="001000000000" w:firstRow="0" w:lastRow="0" w:firstColumn="1" w:lastColumn="0" w:oddVBand="0" w:evenVBand="0" w:oddHBand="0" w:evenHBand="0" w:firstRowFirstColumn="0" w:firstRowLastColumn="0" w:lastRowFirstColumn="0" w:lastRowLastColumn="0"/>
            <w:tcW w:w="2265" w:type="dxa"/>
          </w:tcPr>
          <w:p w14:paraId="57188B30" w14:textId="77777777" w:rsidR="00834EF0" w:rsidRPr="00C47201" w:rsidRDefault="00834EF0" w:rsidP="005E1ECC">
            <w:pPr>
              <w:jc w:val="center"/>
              <w:rPr>
                <w:rFonts w:eastAsia="Calibri" w:cs="Times New Roman"/>
              </w:rPr>
            </w:pPr>
            <w:r w:rsidRPr="00C47201">
              <w:rPr>
                <w:rFonts w:eastAsia="Calibri" w:cs="Times New Roman"/>
              </w:rPr>
              <w:t>TdOin</w:t>
            </w:r>
          </w:p>
        </w:tc>
        <w:tc>
          <w:tcPr>
            <w:tcW w:w="2265" w:type="dxa"/>
          </w:tcPr>
          <w:p w14:paraId="63A09A16"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-2,67</w:t>
            </w:r>
          </w:p>
        </w:tc>
        <w:tc>
          <w:tcPr>
            <w:tcW w:w="2266" w:type="dxa"/>
          </w:tcPr>
          <w:p w14:paraId="23441C2E"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3,27</w:t>
            </w:r>
          </w:p>
        </w:tc>
        <w:tc>
          <w:tcPr>
            <w:tcW w:w="2266" w:type="dxa"/>
          </w:tcPr>
          <w:p w14:paraId="06F9D08E" w14:textId="77777777" w:rsidR="00834EF0" w:rsidRPr="00C47201" w:rsidRDefault="00834EF0" w:rsidP="005E1EC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C47201">
              <w:rPr>
                <w:rFonts w:eastAsia="Calibri" w:cs="Times New Roman"/>
              </w:rPr>
              <w:t>76</w:t>
            </w:r>
          </w:p>
        </w:tc>
      </w:tr>
    </w:tbl>
    <w:p w14:paraId="0668B7D1" w14:textId="514300FD" w:rsidR="00105C8A" w:rsidRDefault="00AF4B9E" w:rsidP="00105C8A">
      <w:r>
        <w:t xml:space="preserve"> </w:t>
      </w:r>
    </w:p>
    <w:p w14:paraId="401F4893" w14:textId="5CBC83E6" w:rsidR="00105C8A" w:rsidRDefault="008A4B7D" w:rsidP="005638E2">
      <w:pPr>
        <w:pStyle w:val="Heading1"/>
      </w:pPr>
      <w:r w:rsidRPr="008A4B7D">
        <w:t>Conclusion</w:t>
      </w:r>
      <w:r w:rsidR="00105C8A">
        <w:t xml:space="preserve"> </w:t>
      </w:r>
    </w:p>
    <w:p w14:paraId="55C4177A" w14:textId="0BC91661" w:rsidR="00D41D93" w:rsidRDefault="00F5227D" w:rsidP="00105C8A">
      <w:r w:rsidRPr="00F5227D">
        <w:t xml:space="preserve">This study aimed to experimentally validate a numerical model developed using COMSOL Multiphysics software. A comparison of simulated and measured temperatures for several external and internal surfaces of the building, as well as for the air within the interior spaces of the dwelling and the dome, shows good agreement between the simulated and measured temperatures, despite slight overestimations of the temperatures calculated by the model. Analysis of the validation metrics proposed in ASHRAE Standard 14 shows that the NMBE values range from -5.63% to 0.3%, the CVRMSE from 0.75% to 7.42%, and R² from 76% to 96%. These values comply with the limits proposed in ASHRAE Guideline 14 and demonstrate </w:t>
      </w:r>
      <w:r w:rsidRPr="00F5227D">
        <w:lastRenderedPageBreak/>
        <w:t>that the model can be used to reliably simulate internal and external thermal variations in the building while highlighting the effects of the thermal inertia of the building’s walls. The proposed model could be improved if the following considerations are taken into account for future work</w:t>
      </w:r>
      <w:r>
        <w:t xml:space="preserve"> </w:t>
      </w:r>
      <w:r w:rsidR="00D41D93">
        <w:t xml:space="preserve">: </w:t>
      </w:r>
    </w:p>
    <w:p w14:paraId="6E68FFDF" w14:textId="2E5A583D" w:rsidR="00F5227D" w:rsidRDefault="00F5227D" w:rsidP="00F5227D">
      <w:pPr>
        <w:pStyle w:val="ListParagraph"/>
        <w:numPr>
          <w:ilvl w:val="0"/>
          <w:numId w:val="10"/>
        </w:numPr>
      </w:pPr>
      <w:r>
        <w:t xml:space="preserve">Measuring the solar radiation intercepted by the building’s exterior walls, which must be used as boundary conditions, </w:t>
      </w:r>
    </w:p>
    <w:p w14:paraId="4D2D0167" w14:textId="5D0CCF11" w:rsidR="00F5227D" w:rsidRDefault="00F5227D" w:rsidP="00F5227D">
      <w:pPr>
        <w:pStyle w:val="ListParagraph"/>
        <w:numPr>
          <w:ilvl w:val="0"/>
          <w:numId w:val="10"/>
        </w:numPr>
      </w:pPr>
      <w:r>
        <w:t>Improving the roof geometry by creating openings that will allow for proper air circulation within the home’s interior air volume,</w:t>
      </w:r>
    </w:p>
    <w:p w14:paraId="529B9BC4" w14:textId="6D2B030E" w:rsidR="00F5227D" w:rsidRDefault="00F5227D" w:rsidP="00F5227D">
      <w:pPr>
        <w:pStyle w:val="ListParagraph"/>
        <w:numPr>
          <w:ilvl w:val="0"/>
          <w:numId w:val="10"/>
        </w:numPr>
      </w:pPr>
      <w:r>
        <w:t xml:space="preserve">Accounting for the coupling of moisture and heat transfer in the building’s earthen walls, </w:t>
      </w:r>
    </w:p>
    <w:p w14:paraId="7BC5709E" w14:textId="6D6BED7C" w:rsidR="006D26AC" w:rsidRDefault="00F5227D" w:rsidP="00F5227D">
      <w:pPr>
        <w:pStyle w:val="ListParagraph"/>
        <w:numPr>
          <w:ilvl w:val="0"/>
          <w:numId w:val="10"/>
        </w:numPr>
      </w:pPr>
      <w:r>
        <w:t>Improvement of the airflow model by incorporating more precise boundary conditions regarding outdoor airflow, as well as the effects of turbulence, in order to refine predictions of natural ventilation</w:t>
      </w:r>
      <w:r w:rsidR="0044092A">
        <w:t xml:space="preserve">. </w:t>
      </w:r>
    </w:p>
    <w:p w14:paraId="4955FF0A" w14:textId="77777777" w:rsidR="00105C8A" w:rsidRDefault="00105C8A" w:rsidP="00105C8A">
      <w:pPr>
        <w:pStyle w:val="ListParagraph"/>
      </w:pPr>
    </w:p>
    <w:p w14:paraId="1B4F9C01" w14:textId="77777777" w:rsidR="00261D76" w:rsidRDefault="00261D76" w:rsidP="005B5B97">
      <w:pPr>
        <w:rPr>
          <w:b/>
          <w:bCs/>
        </w:rPr>
      </w:pPr>
    </w:p>
    <w:p w14:paraId="4F482773" w14:textId="77777777" w:rsidR="00261D76" w:rsidRPr="00261D76" w:rsidRDefault="00261D76" w:rsidP="00261D76">
      <w:pPr>
        <w:rPr>
          <w:bCs/>
        </w:rPr>
      </w:pPr>
      <w:r w:rsidRPr="00261D76">
        <w:rPr>
          <w:bCs/>
        </w:rPr>
        <w:t xml:space="preserve">COMPETING INTERESTS </w:t>
      </w:r>
      <w:proofErr w:type="gramStart"/>
      <w:r w:rsidRPr="00261D76">
        <w:rPr>
          <w:bCs/>
        </w:rPr>
        <w:t>DISCLAIMER:</w:t>
      </w:r>
      <w:proofErr w:type="gramEnd"/>
    </w:p>
    <w:p w14:paraId="753F3DCE" w14:textId="1E1E51B4" w:rsidR="00261D76" w:rsidRPr="0021147C" w:rsidRDefault="00261D76" w:rsidP="00261D76">
      <w:pPr>
        <w:rPr>
          <w:bCs/>
        </w:rPr>
      </w:pPr>
      <w:r w:rsidRPr="00261D76">
        <w:rPr>
          <w:bCs/>
        </w:rPr>
        <w:t>Authors have declared that they have no known competing financial interests OR non-financial interests OR personal relationships that could have appeared to influence the work reported in this paper.</w:t>
      </w:r>
    </w:p>
    <w:p w14:paraId="045844DA" w14:textId="368B0B89" w:rsidR="00105C8A" w:rsidRDefault="00350734" w:rsidP="005638E2">
      <w:pPr>
        <w:pStyle w:val="Heading1"/>
        <w:numPr>
          <w:ilvl w:val="0"/>
          <w:numId w:val="0"/>
        </w:numPr>
        <w:ind w:left="720"/>
      </w:pPr>
      <w:r w:rsidRPr="005B5B97">
        <w:t>Références</w:t>
      </w:r>
    </w:p>
    <w:p w14:paraId="4A81FFDE" w14:textId="7841C9F4" w:rsidR="00D106E4" w:rsidRDefault="00D106E4" w:rsidP="00D60522">
      <w:pPr>
        <w:pStyle w:val="ListParagraph"/>
        <w:numPr>
          <w:ilvl w:val="0"/>
          <w:numId w:val="11"/>
        </w:numPr>
      </w:pPr>
      <w:r w:rsidRPr="00D106E4">
        <w:t>National Communication of Burkina Faso, United Nations Framework Convention on Climate Change, p. 132, 2001</w:t>
      </w:r>
    </w:p>
    <w:p w14:paraId="3D847D99" w14:textId="1ED332BF" w:rsidR="00D106E4" w:rsidRDefault="00D106E4" w:rsidP="00D60522">
      <w:pPr>
        <w:pStyle w:val="ListParagraph"/>
        <w:numPr>
          <w:ilvl w:val="0"/>
          <w:numId w:val="11"/>
        </w:numPr>
      </w:pPr>
      <w:r w:rsidRPr="00D106E4">
        <w:t>R. Cantin et al., The Complexity of Thermal Comfort, 6th European Congress on Systems Science, September 2005, Paris</w:t>
      </w:r>
    </w:p>
    <w:p w14:paraId="35A3523E" w14:textId="31F706DA" w:rsidR="00D106E4" w:rsidRDefault="00D106E4" w:rsidP="00D106E4">
      <w:pPr>
        <w:pStyle w:val="ListParagraph"/>
        <w:numPr>
          <w:ilvl w:val="0"/>
          <w:numId w:val="11"/>
        </w:numPr>
      </w:pPr>
      <w:r w:rsidRPr="00D106E4">
        <w:t xml:space="preserve">A. Kemajou and L. Mba, Building Materials and Thermal Comfort in Hot Tropical </w:t>
      </w:r>
      <w:proofErr w:type="gramStart"/>
      <w:r w:rsidRPr="00D106E4">
        <w:t>Zones:</w:t>
      </w:r>
      <w:proofErr w:type="gramEnd"/>
      <w:r w:rsidRPr="00D106E4">
        <w:t xml:space="preserve"> Application to the Case of Cameroonian Regions, *Revue des Energies Renouvelables*, 2011, Vol. 14, No. 2, pp. 238–239.</w:t>
      </w:r>
    </w:p>
    <w:p w14:paraId="77A738F8" w14:textId="77777777" w:rsidR="00D60522" w:rsidRPr="00FB2E9E" w:rsidRDefault="00D60522" w:rsidP="00D60522">
      <w:pPr>
        <w:pStyle w:val="ListParagraph"/>
        <w:numPr>
          <w:ilvl w:val="0"/>
          <w:numId w:val="11"/>
        </w:numPr>
        <w:rPr>
          <w:lang w:val="en-US"/>
        </w:rPr>
      </w:pPr>
      <w:r w:rsidRPr="00FB2E9E">
        <w:rPr>
          <w:lang w:val="en-US"/>
        </w:rPr>
        <w:t>Victor M. Gomez-Munoz, Miguel A. Porta Gandara, Christopher Heard, Solar performance of Hemispherical vault roofs, Bulding and Environment, 38 (2003) 1431-1438</w:t>
      </w:r>
    </w:p>
    <w:p w14:paraId="65417E3F" w14:textId="77777777" w:rsidR="00D60522" w:rsidRPr="00FB2E9E" w:rsidRDefault="00D60522" w:rsidP="00D60522">
      <w:pPr>
        <w:pStyle w:val="ListParagraph"/>
        <w:numPr>
          <w:ilvl w:val="0"/>
          <w:numId w:val="11"/>
        </w:numPr>
        <w:rPr>
          <w:lang w:val="en-US"/>
        </w:rPr>
      </w:pPr>
      <w:r w:rsidRPr="00FB2E9E">
        <w:rPr>
          <w:rFonts w:cs="Times New Roman"/>
          <w:lang w:val="en-US"/>
        </w:rPr>
        <w:t>Ahmadreza K. Faghib, Mehidi N. Bahadori, Thermal performances of domed roof, Energy and Buldings, 43 (2011), 1254-1263</w:t>
      </w:r>
    </w:p>
    <w:p w14:paraId="5CB42E6C" w14:textId="77777777" w:rsidR="00D106E4" w:rsidRDefault="00D106E4" w:rsidP="003E4EA2">
      <w:pPr>
        <w:pStyle w:val="ListParagraph"/>
        <w:numPr>
          <w:ilvl w:val="0"/>
          <w:numId w:val="11"/>
        </w:numPr>
      </w:pPr>
      <w:r w:rsidRPr="00D106E4">
        <w:t>Sandwidi Sayouba, Research on New Low-Energy Construction Materials, Thesis, Joseph Ki-Zerbo University, 2022</w:t>
      </w:r>
    </w:p>
    <w:p w14:paraId="17E2FFB6" w14:textId="559F5607" w:rsidR="003E4EA2" w:rsidRDefault="00D60522" w:rsidP="003E4EA2">
      <w:pPr>
        <w:pStyle w:val="ListParagraph"/>
        <w:numPr>
          <w:ilvl w:val="0"/>
          <w:numId w:val="11"/>
        </w:numPr>
      </w:pPr>
      <w:r>
        <w:t>Kaboré A., Zoma V., Palm K., Bathiebo D. Joseph, Two dimensional modeling of heat transfers in a ventilated test cell built with various locals materials, 25 (2021), 2348-0130</w:t>
      </w:r>
    </w:p>
    <w:p w14:paraId="001F2095" w14:textId="31CDB778" w:rsidR="00E503DD" w:rsidRPr="003E4EA2" w:rsidRDefault="00E503DD" w:rsidP="003E4EA2">
      <w:pPr>
        <w:pStyle w:val="ListParagraph"/>
        <w:numPr>
          <w:ilvl w:val="0"/>
          <w:numId w:val="11"/>
        </w:numPr>
      </w:pPr>
      <w:r>
        <w:t>A</w:t>
      </w:r>
      <w:r w:rsidR="003E4EA2">
        <w:t xml:space="preserve">. </w:t>
      </w:r>
      <w:r>
        <w:t>Kaboré, B</w:t>
      </w:r>
      <w:r w:rsidR="003E4EA2">
        <w:t xml:space="preserve">. </w:t>
      </w:r>
      <w:r>
        <w:t>Ouédraogo, S</w:t>
      </w:r>
      <w:r w:rsidR="003E4EA2">
        <w:t>.</w:t>
      </w:r>
      <w:r>
        <w:t xml:space="preserve"> Sandwidi,</w:t>
      </w:r>
      <w:r w:rsidR="003E4EA2">
        <w:t xml:space="preserve"> </w:t>
      </w:r>
      <w:r>
        <w:t>V</w:t>
      </w:r>
      <w:r w:rsidR="003E4EA2">
        <w:t>.</w:t>
      </w:r>
      <w:r>
        <w:t xml:space="preserve"> Zoma, H</w:t>
      </w:r>
      <w:r w:rsidR="003E4EA2">
        <w:t>.</w:t>
      </w:r>
      <w:r>
        <w:t xml:space="preserve"> Kaboré, K</w:t>
      </w:r>
      <w:r w:rsidR="003E4EA2">
        <w:t>.</w:t>
      </w:r>
      <w:r>
        <w:t xml:space="preserve"> Palm, </w:t>
      </w:r>
      <w:r w:rsidRPr="00E503DD">
        <w:t>Experimental Study of the Thermal Behavior of a Bioclimatic Building Prototype in a Sahelian Zone</w:t>
      </w:r>
      <w:r>
        <w:t xml:space="preserve">, </w:t>
      </w:r>
      <w:r w:rsidR="003E4EA2" w:rsidRPr="003E4EA2">
        <w:rPr>
          <w:rFonts w:eastAsia="Times New Roman" w:cs="Times New Roman"/>
          <w:color w:val="000000"/>
          <w:kern w:val="0"/>
          <w:szCs w:val="24"/>
          <w:lang w:eastAsia="fr-FR"/>
          <w14:ligatures w14:val="none"/>
        </w:rPr>
        <w:t xml:space="preserve">Smart Grid and Renewable Energy, 15 (2024) 187-199. </w:t>
      </w:r>
    </w:p>
    <w:p w14:paraId="61CE9821" w14:textId="22E31608" w:rsidR="00E91CBF" w:rsidRDefault="00D14C4C" w:rsidP="00E91CBF">
      <w:pPr>
        <w:pStyle w:val="ListParagraph"/>
        <w:ind w:left="502"/>
        <w:rPr>
          <w:rFonts w:eastAsia="Times New Roman" w:cs="Times New Roman"/>
          <w:color w:val="0000FF"/>
          <w:kern w:val="0"/>
          <w:szCs w:val="24"/>
          <w:lang w:eastAsia="fr-FR"/>
          <w14:ligatures w14:val="none"/>
        </w:rPr>
      </w:pPr>
      <w:hyperlink r:id="rId148" w:history="1">
        <w:r w:rsidR="00E91CBF" w:rsidRPr="009B221E">
          <w:rPr>
            <w:rStyle w:val="Hyperlink"/>
            <w:rFonts w:eastAsia="Times New Roman" w:cs="Times New Roman"/>
            <w:kern w:val="0"/>
            <w:szCs w:val="24"/>
            <w:lang w:eastAsia="fr-FR"/>
            <w14:ligatures w14:val="none"/>
          </w:rPr>
          <w:t>https://doi.org/10.4236/sgre.2024.158011</w:t>
        </w:r>
      </w:hyperlink>
    </w:p>
    <w:p w14:paraId="14DE9C5C" w14:textId="77777777" w:rsidR="00D106E4" w:rsidRPr="00D106E4" w:rsidRDefault="00D106E4" w:rsidP="00E91CBF">
      <w:pPr>
        <w:pStyle w:val="ListParagraph"/>
        <w:numPr>
          <w:ilvl w:val="0"/>
          <w:numId w:val="11"/>
        </w:numPr>
        <w:rPr>
          <w:rFonts w:cs="Times New Roman"/>
          <w:szCs w:val="24"/>
        </w:rPr>
      </w:pPr>
      <w:r w:rsidRPr="00D106E4">
        <w:t xml:space="preserve">Abdoulaye Compaoré, *Study of the Thermal Performance of a Typical Dwelling in Burkina </w:t>
      </w:r>
      <w:proofErr w:type="gramStart"/>
      <w:r w:rsidRPr="00D106E4">
        <w:t>Faso:</w:t>
      </w:r>
      <w:proofErr w:type="gramEnd"/>
      <w:r w:rsidRPr="00D106E4">
        <w:t xml:space="preserve"> Application—A Contribution to the Establishment of Thermal Regulations*, Thesis, Ouaga I Professor Joseph KI-ZERBO University, 2018.</w:t>
      </w:r>
    </w:p>
    <w:p w14:paraId="38532DCA" w14:textId="77777777" w:rsidR="00D106E4" w:rsidRPr="00D106E4" w:rsidRDefault="00D106E4" w:rsidP="00E91CBF">
      <w:pPr>
        <w:pStyle w:val="ListParagraph"/>
        <w:numPr>
          <w:ilvl w:val="0"/>
          <w:numId w:val="11"/>
        </w:numPr>
        <w:rPr>
          <w:rFonts w:cs="Times New Roman"/>
          <w:szCs w:val="24"/>
        </w:rPr>
      </w:pPr>
      <w:r w:rsidRPr="00D106E4">
        <w:lastRenderedPageBreak/>
        <w:t xml:space="preserve">Zoma Fati, Experimental Study of the Thermomechanical Properties and Simulation of the Energy Performance of Composite Materials Formulated from Clay Soils and Plant </w:t>
      </w:r>
      <w:proofErr w:type="gramStart"/>
      <w:r w:rsidRPr="00D106E4">
        <w:t>Reinforcements:</w:t>
      </w:r>
      <w:proofErr w:type="gramEnd"/>
      <w:r w:rsidRPr="00D106E4">
        <w:t xml:space="preserve"> Qualification Tests for Their Use as Building Envelopes, Thesis, Ouaga I University – Professor Joseph KI-ZERBO, 2016.</w:t>
      </w:r>
    </w:p>
    <w:p w14:paraId="05D205EA" w14:textId="1C37A028" w:rsidR="00E91CBF" w:rsidRPr="00E91CBF" w:rsidRDefault="00D106E4" w:rsidP="00E91CBF">
      <w:pPr>
        <w:pStyle w:val="ListParagraph"/>
        <w:numPr>
          <w:ilvl w:val="0"/>
          <w:numId w:val="11"/>
        </w:numPr>
        <w:rPr>
          <w:rFonts w:cs="Times New Roman"/>
          <w:szCs w:val="24"/>
        </w:rPr>
      </w:pPr>
      <w:r w:rsidRPr="00D106E4">
        <w:rPr>
          <w:rFonts w:cs="Times New Roman"/>
          <w:szCs w:val="24"/>
        </w:rPr>
        <w:t xml:space="preserve">Ousmane COULIBALY, Contribution to the Development of Thermal and Energy Regulations for Buildings in Burkina </w:t>
      </w:r>
      <w:proofErr w:type="gramStart"/>
      <w:r w:rsidRPr="00D106E4">
        <w:rPr>
          <w:rFonts w:cs="Times New Roman"/>
          <w:szCs w:val="24"/>
        </w:rPr>
        <w:t>Faso:</w:t>
      </w:r>
      <w:proofErr w:type="gramEnd"/>
      <w:r w:rsidRPr="00D106E4">
        <w:rPr>
          <w:rFonts w:cs="Times New Roman"/>
          <w:szCs w:val="24"/>
        </w:rPr>
        <w:t xml:space="preserve"> Multiparametric Baseline Data and Thermo-Aeraulic Modeling using CoDyBa and TRNSYS, Thesis, University of Ouagadougou, Burkina Faso, 2011.</w:t>
      </w:r>
    </w:p>
    <w:p w14:paraId="5788B4A4" w14:textId="77777777" w:rsidR="00E91CBF" w:rsidRPr="00E91CBF" w:rsidRDefault="00D259DB" w:rsidP="00E91CBF">
      <w:pPr>
        <w:pStyle w:val="ListParagraph"/>
        <w:numPr>
          <w:ilvl w:val="0"/>
          <w:numId w:val="11"/>
        </w:numPr>
        <w:rPr>
          <w:rFonts w:cs="Times New Roman"/>
          <w:szCs w:val="24"/>
        </w:rPr>
      </w:pPr>
      <w:r>
        <w:rPr>
          <w:noProof/>
        </w:rPr>
        <w:t>G. D. Morris, Bulding Heat transfert, John Wiley and Sons Ltd, 2004.</w:t>
      </w:r>
    </w:p>
    <w:p w14:paraId="3E1E3A4A" w14:textId="77777777" w:rsidR="00D106E4" w:rsidRPr="00D106E4" w:rsidRDefault="00D106E4" w:rsidP="00E91CBF">
      <w:pPr>
        <w:pStyle w:val="ListParagraph"/>
        <w:numPr>
          <w:ilvl w:val="0"/>
          <w:numId w:val="11"/>
        </w:numPr>
        <w:rPr>
          <w:rFonts w:cs="Times New Roman"/>
          <w:szCs w:val="24"/>
        </w:rPr>
      </w:pPr>
      <w:r w:rsidRPr="00D106E4">
        <w:rPr>
          <w:noProof/>
        </w:rPr>
        <w:t>O. Emmanuel, C. Ousmane, O. Abdoulaye, and M. Adamah, Mechanical and Thermophysical Characterization of Compressed Earth Blocks Stabilized with Paper (Cellulose) and/or Cement, Journal of Materials and Engineering Structures, 2 (2015) 68–76.</w:t>
      </w:r>
    </w:p>
    <w:p w14:paraId="53809955" w14:textId="35BD66D1" w:rsidR="00E91CBF" w:rsidRPr="00E91CBF" w:rsidRDefault="00C668D9" w:rsidP="00E91CBF">
      <w:pPr>
        <w:pStyle w:val="ListParagraph"/>
        <w:numPr>
          <w:ilvl w:val="0"/>
          <w:numId w:val="11"/>
        </w:numPr>
        <w:rPr>
          <w:rFonts w:cs="Times New Roman"/>
          <w:szCs w:val="24"/>
        </w:rPr>
      </w:pPr>
      <w:r w:rsidRPr="00C668D9">
        <w:rPr>
          <w:noProof/>
        </w:rPr>
        <w:t>G. R. Ruiz et C. F. Bandera, «Validation of Calibrated Energy Models: Common Errors,» Energies, vol. 10, n°11587, 2017</w:t>
      </w:r>
    </w:p>
    <w:p w14:paraId="106448F4" w14:textId="77777777" w:rsidR="00E91CBF" w:rsidRPr="00E91CBF" w:rsidRDefault="00C668D9" w:rsidP="00E91CBF">
      <w:pPr>
        <w:pStyle w:val="ListParagraph"/>
        <w:numPr>
          <w:ilvl w:val="0"/>
          <w:numId w:val="11"/>
        </w:numPr>
        <w:rPr>
          <w:rFonts w:cs="Times New Roman"/>
          <w:szCs w:val="24"/>
        </w:rPr>
      </w:pPr>
      <w:r>
        <w:rPr>
          <w:noProof/>
        </w:rPr>
        <w:t>ASHRAE (2002), Measurement of Energy and Demand Savings, ASHRAE Guideline 14-2002</w:t>
      </w:r>
    </w:p>
    <w:p w14:paraId="458E1F3A" w14:textId="2A6F718F" w:rsidR="00C668D9" w:rsidRPr="00E91CBF" w:rsidRDefault="00C668D9" w:rsidP="00E91CBF">
      <w:pPr>
        <w:pStyle w:val="ListParagraph"/>
        <w:numPr>
          <w:ilvl w:val="0"/>
          <w:numId w:val="11"/>
        </w:numPr>
        <w:rPr>
          <w:rFonts w:cs="Times New Roman"/>
          <w:szCs w:val="24"/>
        </w:rPr>
      </w:pPr>
      <w:r>
        <w:rPr>
          <w:noProof/>
        </w:rPr>
        <w:t>American Society of Heating, Refrigerating and Air, Handbook Fundamentals, vol. 111, Atlanta: American Society of Heating, Refrigerating and Air Conditioning Engineers, 2013.</w:t>
      </w:r>
    </w:p>
    <w:p w14:paraId="63074117" w14:textId="77777777" w:rsidR="00805917" w:rsidRDefault="00805917" w:rsidP="00805917"/>
    <w:p w14:paraId="66B8E419" w14:textId="77777777" w:rsidR="00D4769D" w:rsidRPr="00D4769D" w:rsidRDefault="00D4769D" w:rsidP="00D4769D"/>
    <w:p w14:paraId="2F8A8EC1" w14:textId="77777777" w:rsidR="00D4769D" w:rsidRPr="00D4769D" w:rsidRDefault="00D4769D" w:rsidP="00D4769D"/>
    <w:p w14:paraId="3AF9AB4F" w14:textId="77777777" w:rsidR="00D4769D" w:rsidRPr="00D4769D" w:rsidRDefault="00D4769D" w:rsidP="00D4769D"/>
    <w:p w14:paraId="51188E7B" w14:textId="77777777" w:rsidR="00D4769D" w:rsidRPr="00D4769D" w:rsidRDefault="00D4769D" w:rsidP="00D4769D"/>
    <w:p w14:paraId="59290DE7" w14:textId="77777777" w:rsidR="00D4769D" w:rsidRPr="00D4769D" w:rsidRDefault="00D4769D" w:rsidP="00D4769D"/>
    <w:p w14:paraId="0B7E81CA" w14:textId="77777777" w:rsidR="00D4769D" w:rsidRPr="00D4769D" w:rsidRDefault="00D4769D" w:rsidP="00D4769D"/>
    <w:p w14:paraId="03A33C30" w14:textId="77777777" w:rsidR="00D4769D" w:rsidRPr="00D4769D" w:rsidRDefault="00D4769D" w:rsidP="00D4769D"/>
    <w:p w14:paraId="0567AD53" w14:textId="77777777" w:rsidR="00D4769D" w:rsidRPr="00D4769D" w:rsidRDefault="00D4769D" w:rsidP="00D4769D"/>
    <w:p w14:paraId="0B44F667" w14:textId="77777777" w:rsidR="00D4769D" w:rsidRPr="00D4769D" w:rsidRDefault="00D4769D" w:rsidP="00D4769D"/>
    <w:p w14:paraId="715B7EA6" w14:textId="77777777" w:rsidR="00D4769D" w:rsidRPr="00D4769D" w:rsidRDefault="00D4769D" w:rsidP="00D4769D"/>
    <w:p w14:paraId="258020AA" w14:textId="77777777" w:rsidR="00D4769D" w:rsidRPr="00D4769D" w:rsidRDefault="00D4769D" w:rsidP="00D4769D"/>
    <w:p w14:paraId="1102AD1D" w14:textId="77777777" w:rsidR="00D4769D" w:rsidRPr="00D4769D" w:rsidRDefault="00D4769D" w:rsidP="00D4769D"/>
    <w:p w14:paraId="5E04EAD7" w14:textId="77777777" w:rsidR="00D4769D" w:rsidRDefault="00D4769D" w:rsidP="00D4769D"/>
    <w:p w14:paraId="3690FB9C" w14:textId="7BB972E6" w:rsidR="00D4769D" w:rsidRPr="00D4769D" w:rsidRDefault="00D4769D" w:rsidP="00D4769D">
      <w:pPr>
        <w:tabs>
          <w:tab w:val="left" w:pos="2150"/>
          <w:tab w:val="center" w:pos="4536"/>
        </w:tabs>
      </w:pPr>
      <w:r>
        <w:tab/>
      </w:r>
      <w:r>
        <w:tab/>
      </w:r>
    </w:p>
    <w:sectPr w:rsidR="00D4769D" w:rsidRPr="00D4769D">
      <w:headerReference w:type="even" r:id="rId149"/>
      <w:headerReference w:type="default" r:id="rId150"/>
      <w:footerReference w:type="even" r:id="rId151"/>
      <w:footerReference w:type="default" r:id="rId152"/>
      <w:headerReference w:type="first" r:id="rId153"/>
      <w:footerReference w:type="first" r:id="rId1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1251B" w14:textId="77777777" w:rsidR="00D14C4C" w:rsidRDefault="00D14C4C" w:rsidP="00E503DD">
      <w:pPr>
        <w:spacing w:after="0" w:line="240" w:lineRule="auto"/>
      </w:pPr>
      <w:r>
        <w:separator/>
      </w:r>
    </w:p>
  </w:endnote>
  <w:endnote w:type="continuationSeparator" w:id="0">
    <w:p w14:paraId="53432D30" w14:textId="77777777" w:rsidR="00D14C4C" w:rsidRDefault="00D14C4C" w:rsidP="00E50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inionPro-Cap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85E7E" w14:textId="77777777" w:rsidR="004E7752" w:rsidRDefault="004E77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922511"/>
      <w:docPartObj>
        <w:docPartGallery w:val="Page Numbers (Bottom of Page)"/>
        <w:docPartUnique/>
      </w:docPartObj>
    </w:sdtPr>
    <w:sdtEndPr/>
    <w:sdtContent>
      <w:p w14:paraId="602D5453" w14:textId="7EE43DB9" w:rsidR="00E503DD" w:rsidRDefault="00E503DD">
        <w:pPr>
          <w:pStyle w:val="Footer"/>
          <w:jc w:val="right"/>
        </w:pPr>
        <w:r>
          <w:fldChar w:fldCharType="begin"/>
        </w:r>
        <w:r>
          <w:instrText>PAGE   \* MERGEFORMAT</w:instrText>
        </w:r>
        <w:r>
          <w:fldChar w:fldCharType="separate"/>
        </w:r>
        <w:r>
          <w:t>2</w:t>
        </w:r>
        <w:r>
          <w:fldChar w:fldCharType="end"/>
        </w:r>
      </w:p>
    </w:sdtContent>
  </w:sdt>
  <w:p w14:paraId="0D292BE2" w14:textId="2AA3B105" w:rsidR="00E503DD" w:rsidRDefault="00E503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73BED" w14:textId="77777777" w:rsidR="004E7752" w:rsidRDefault="004E7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9E2E6" w14:textId="77777777" w:rsidR="00D14C4C" w:rsidRDefault="00D14C4C" w:rsidP="00E503DD">
      <w:pPr>
        <w:spacing w:after="0" w:line="240" w:lineRule="auto"/>
      </w:pPr>
      <w:r>
        <w:separator/>
      </w:r>
    </w:p>
  </w:footnote>
  <w:footnote w:type="continuationSeparator" w:id="0">
    <w:p w14:paraId="410AA3B7" w14:textId="77777777" w:rsidR="00D14C4C" w:rsidRDefault="00D14C4C" w:rsidP="00E50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E6987" w14:textId="36BF61CB" w:rsidR="004E7752" w:rsidRDefault="004E7752">
    <w:pPr>
      <w:pStyle w:val="Header"/>
    </w:pPr>
    <w:r>
      <w:rPr>
        <w:noProof/>
      </w:rPr>
      <w:pict w14:anchorId="0969B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376938" o:spid="_x0000_s2050" type="#_x0000_t136" style="position:absolute;left:0;text-align:left;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DC537" w14:textId="1CE8B25F" w:rsidR="004E7752" w:rsidRDefault="004E7752">
    <w:pPr>
      <w:pStyle w:val="Header"/>
    </w:pPr>
    <w:r>
      <w:rPr>
        <w:noProof/>
      </w:rPr>
      <w:pict w14:anchorId="2329F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376939" o:spid="_x0000_s2051" type="#_x0000_t136" style="position:absolute;left:0;text-align:left;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E4867" w14:textId="3E5BB48C" w:rsidR="004E7752" w:rsidRDefault="004E7752">
    <w:pPr>
      <w:pStyle w:val="Header"/>
    </w:pPr>
    <w:r>
      <w:rPr>
        <w:noProof/>
      </w:rPr>
      <w:pict w14:anchorId="1177D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376937" o:spid="_x0000_s2049" type="#_x0000_t136" style="position:absolute;left:0;text-align:left;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17151"/>
    <w:multiLevelType w:val="hybridMultilevel"/>
    <w:tmpl w:val="DE6EB4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720F1E"/>
    <w:multiLevelType w:val="hybridMultilevel"/>
    <w:tmpl w:val="64966032"/>
    <w:lvl w:ilvl="0" w:tplc="B99AF140">
      <w:start w:val="1"/>
      <w:numFmt w:val="decimal"/>
      <w:lvlText w:val="[%1]"/>
      <w:lvlJc w:val="left"/>
      <w:pPr>
        <w:ind w:left="502"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A35171A"/>
    <w:multiLevelType w:val="hybridMultilevel"/>
    <w:tmpl w:val="8B4A28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636F84"/>
    <w:multiLevelType w:val="hybridMultilevel"/>
    <w:tmpl w:val="07B06298"/>
    <w:lvl w:ilvl="0" w:tplc="C94281DE">
      <w:start w:val="1"/>
      <w:numFmt w:val="upperRoman"/>
      <w:pStyle w:val="Heading1"/>
      <w:lvlText w:val="%1."/>
      <w:lvlJc w:val="left"/>
      <w:pPr>
        <w:ind w:left="72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5717C12"/>
    <w:multiLevelType w:val="hybridMultilevel"/>
    <w:tmpl w:val="A7C836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034CF1"/>
    <w:multiLevelType w:val="hybridMultilevel"/>
    <w:tmpl w:val="E9F0595E"/>
    <w:lvl w:ilvl="0" w:tplc="FFFFFFFF">
      <w:start w:val="1"/>
      <w:numFmt w:val="decimal"/>
      <w:lvlText w:val="[%1]"/>
      <w:lvlJc w:val="left"/>
      <w:pPr>
        <w:ind w:left="502"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1E833FA"/>
    <w:multiLevelType w:val="hybridMultilevel"/>
    <w:tmpl w:val="94E0DE4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76E0EB0"/>
    <w:multiLevelType w:val="hybridMultilevel"/>
    <w:tmpl w:val="E24861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5D5CAC"/>
    <w:multiLevelType w:val="hybridMultilevel"/>
    <w:tmpl w:val="0068FE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800484"/>
    <w:multiLevelType w:val="hybridMultilevel"/>
    <w:tmpl w:val="02C0F4A6"/>
    <w:lvl w:ilvl="0" w:tplc="ABF8FB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C9875E4"/>
    <w:multiLevelType w:val="hybridMultilevel"/>
    <w:tmpl w:val="EA2AF778"/>
    <w:lvl w:ilvl="0" w:tplc="040C000D">
      <w:start w:val="1"/>
      <w:numFmt w:val="bullet"/>
      <w:lvlText w:val=""/>
      <w:lvlJc w:val="left"/>
      <w:pPr>
        <w:ind w:left="842" w:hanging="360"/>
      </w:pPr>
      <w:rPr>
        <w:rFonts w:ascii="Wingdings" w:hAnsi="Wingdings" w:hint="default"/>
      </w:rPr>
    </w:lvl>
    <w:lvl w:ilvl="1" w:tplc="040C0003" w:tentative="1">
      <w:start w:val="1"/>
      <w:numFmt w:val="bullet"/>
      <w:lvlText w:val="o"/>
      <w:lvlJc w:val="left"/>
      <w:pPr>
        <w:ind w:left="1562" w:hanging="360"/>
      </w:pPr>
      <w:rPr>
        <w:rFonts w:ascii="Courier New" w:hAnsi="Courier New" w:cs="Courier New" w:hint="default"/>
      </w:rPr>
    </w:lvl>
    <w:lvl w:ilvl="2" w:tplc="040C0005" w:tentative="1">
      <w:start w:val="1"/>
      <w:numFmt w:val="bullet"/>
      <w:lvlText w:val=""/>
      <w:lvlJc w:val="left"/>
      <w:pPr>
        <w:ind w:left="2282" w:hanging="360"/>
      </w:pPr>
      <w:rPr>
        <w:rFonts w:ascii="Wingdings" w:hAnsi="Wingdings" w:hint="default"/>
      </w:rPr>
    </w:lvl>
    <w:lvl w:ilvl="3" w:tplc="040C0001" w:tentative="1">
      <w:start w:val="1"/>
      <w:numFmt w:val="bullet"/>
      <w:lvlText w:val=""/>
      <w:lvlJc w:val="left"/>
      <w:pPr>
        <w:ind w:left="3002" w:hanging="360"/>
      </w:pPr>
      <w:rPr>
        <w:rFonts w:ascii="Symbol" w:hAnsi="Symbol" w:hint="default"/>
      </w:rPr>
    </w:lvl>
    <w:lvl w:ilvl="4" w:tplc="040C0003" w:tentative="1">
      <w:start w:val="1"/>
      <w:numFmt w:val="bullet"/>
      <w:lvlText w:val="o"/>
      <w:lvlJc w:val="left"/>
      <w:pPr>
        <w:ind w:left="3722" w:hanging="360"/>
      </w:pPr>
      <w:rPr>
        <w:rFonts w:ascii="Courier New" w:hAnsi="Courier New" w:cs="Courier New" w:hint="default"/>
      </w:rPr>
    </w:lvl>
    <w:lvl w:ilvl="5" w:tplc="040C0005" w:tentative="1">
      <w:start w:val="1"/>
      <w:numFmt w:val="bullet"/>
      <w:lvlText w:val=""/>
      <w:lvlJc w:val="left"/>
      <w:pPr>
        <w:ind w:left="4442" w:hanging="360"/>
      </w:pPr>
      <w:rPr>
        <w:rFonts w:ascii="Wingdings" w:hAnsi="Wingdings" w:hint="default"/>
      </w:rPr>
    </w:lvl>
    <w:lvl w:ilvl="6" w:tplc="040C0001" w:tentative="1">
      <w:start w:val="1"/>
      <w:numFmt w:val="bullet"/>
      <w:lvlText w:val=""/>
      <w:lvlJc w:val="left"/>
      <w:pPr>
        <w:ind w:left="5162" w:hanging="360"/>
      </w:pPr>
      <w:rPr>
        <w:rFonts w:ascii="Symbol" w:hAnsi="Symbol" w:hint="default"/>
      </w:rPr>
    </w:lvl>
    <w:lvl w:ilvl="7" w:tplc="040C0003" w:tentative="1">
      <w:start w:val="1"/>
      <w:numFmt w:val="bullet"/>
      <w:lvlText w:val="o"/>
      <w:lvlJc w:val="left"/>
      <w:pPr>
        <w:ind w:left="5882" w:hanging="360"/>
      </w:pPr>
      <w:rPr>
        <w:rFonts w:ascii="Courier New" w:hAnsi="Courier New" w:cs="Courier New" w:hint="default"/>
      </w:rPr>
    </w:lvl>
    <w:lvl w:ilvl="8" w:tplc="040C0005" w:tentative="1">
      <w:start w:val="1"/>
      <w:numFmt w:val="bullet"/>
      <w:lvlText w:val=""/>
      <w:lvlJc w:val="left"/>
      <w:pPr>
        <w:ind w:left="6602" w:hanging="360"/>
      </w:pPr>
      <w:rPr>
        <w:rFonts w:ascii="Wingdings" w:hAnsi="Wingdings" w:hint="default"/>
      </w:rPr>
    </w:lvl>
  </w:abstractNum>
  <w:abstractNum w:abstractNumId="11" w15:restartNumberingAfterBreak="0">
    <w:nsid w:val="7462280E"/>
    <w:multiLevelType w:val="hybridMultilevel"/>
    <w:tmpl w:val="4BF67C04"/>
    <w:lvl w:ilvl="0" w:tplc="EE1405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B665258"/>
    <w:multiLevelType w:val="hybridMultilevel"/>
    <w:tmpl w:val="EC5412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9"/>
  </w:num>
  <w:num w:numId="2">
    <w:abstractNumId w:val="3"/>
  </w:num>
  <w:num w:numId="3">
    <w:abstractNumId w:val="11"/>
  </w:num>
  <w:num w:numId="4">
    <w:abstractNumId w:val="8"/>
  </w:num>
  <w:num w:numId="5">
    <w:abstractNumId w:val="2"/>
  </w:num>
  <w:num w:numId="6">
    <w:abstractNumId w:val="0"/>
  </w:num>
  <w:num w:numId="7">
    <w:abstractNumId w:val="7"/>
  </w:num>
  <w:num w:numId="8">
    <w:abstractNumId w:val="4"/>
  </w:num>
  <w:num w:numId="9">
    <w:abstractNumId w:val="12"/>
  </w:num>
  <w:num w:numId="10">
    <w:abstractNumId w:val="10"/>
  </w:num>
  <w:num w:numId="11">
    <w:abstractNumId w:val="1"/>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145"/>
    <w:rsid w:val="000074D3"/>
    <w:rsid w:val="0002018E"/>
    <w:rsid w:val="000214BD"/>
    <w:rsid w:val="00021957"/>
    <w:rsid w:val="00022C94"/>
    <w:rsid w:val="00024C68"/>
    <w:rsid w:val="0004293E"/>
    <w:rsid w:val="000430ED"/>
    <w:rsid w:val="00044B49"/>
    <w:rsid w:val="000468CE"/>
    <w:rsid w:val="00057849"/>
    <w:rsid w:val="000669A4"/>
    <w:rsid w:val="00070B9F"/>
    <w:rsid w:val="000758B7"/>
    <w:rsid w:val="00081B70"/>
    <w:rsid w:val="00082D73"/>
    <w:rsid w:val="00084C65"/>
    <w:rsid w:val="00094E85"/>
    <w:rsid w:val="000A51B2"/>
    <w:rsid w:val="000B51A2"/>
    <w:rsid w:val="000D0BED"/>
    <w:rsid w:val="000F3C89"/>
    <w:rsid w:val="000F41DD"/>
    <w:rsid w:val="00100C13"/>
    <w:rsid w:val="00105C8A"/>
    <w:rsid w:val="001266E4"/>
    <w:rsid w:val="00127F4F"/>
    <w:rsid w:val="0013408C"/>
    <w:rsid w:val="00144268"/>
    <w:rsid w:val="0016249B"/>
    <w:rsid w:val="00171475"/>
    <w:rsid w:val="001A0940"/>
    <w:rsid w:val="001B508D"/>
    <w:rsid w:val="001C1C8F"/>
    <w:rsid w:val="001C76E6"/>
    <w:rsid w:val="001E4243"/>
    <w:rsid w:val="001E77B2"/>
    <w:rsid w:val="001F6A6A"/>
    <w:rsid w:val="00205EC0"/>
    <w:rsid w:val="0021147C"/>
    <w:rsid w:val="00214C92"/>
    <w:rsid w:val="00224132"/>
    <w:rsid w:val="00226BE5"/>
    <w:rsid w:val="00241057"/>
    <w:rsid w:val="00244798"/>
    <w:rsid w:val="002600C1"/>
    <w:rsid w:val="00261D76"/>
    <w:rsid w:val="0027430A"/>
    <w:rsid w:val="00274EDF"/>
    <w:rsid w:val="00282143"/>
    <w:rsid w:val="00287765"/>
    <w:rsid w:val="00294AAE"/>
    <w:rsid w:val="002A4A5E"/>
    <w:rsid w:val="002A5C4C"/>
    <w:rsid w:val="002C0F7D"/>
    <w:rsid w:val="002D2E6B"/>
    <w:rsid w:val="002D2FD5"/>
    <w:rsid w:val="002E2229"/>
    <w:rsid w:val="002F026D"/>
    <w:rsid w:val="002F7A6D"/>
    <w:rsid w:val="00320700"/>
    <w:rsid w:val="00325399"/>
    <w:rsid w:val="00333C5E"/>
    <w:rsid w:val="00341A1A"/>
    <w:rsid w:val="00347125"/>
    <w:rsid w:val="00350734"/>
    <w:rsid w:val="0035267F"/>
    <w:rsid w:val="00353118"/>
    <w:rsid w:val="00365C64"/>
    <w:rsid w:val="003669FF"/>
    <w:rsid w:val="00382D43"/>
    <w:rsid w:val="00397B32"/>
    <w:rsid w:val="003C592B"/>
    <w:rsid w:val="003C666F"/>
    <w:rsid w:val="003D48D9"/>
    <w:rsid w:val="003D7897"/>
    <w:rsid w:val="003E2145"/>
    <w:rsid w:val="003E4EA2"/>
    <w:rsid w:val="003E6BD6"/>
    <w:rsid w:val="003F5EE8"/>
    <w:rsid w:val="004008E5"/>
    <w:rsid w:val="00402A19"/>
    <w:rsid w:val="00405CAF"/>
    <w:rsid w:val="004169F4"/>
    <w:rsid w:val="004210C6"/>
    <w:rsid w:val="00423597"/>
    <w:rsid w:val="0044092A"/>
    <w:rsid w:val="0044640E"/>
    <w:rsid w:val="00446B13"/>
    <w:rsid w:val="004724C4"/>
    <w:rsid w:val="0049796E"/>
    <w:rsid w:val="004A0ABD"/>
    <w:rsid w:val="004A22A7"/>
    <w:rsid w:val="004B2FFA"/>
    <w:rsid w:val="004C02C6"/>
    <w:rsid w:val="004C0F6D"/>
    <w:rsid w:val="004C1F03"/>
    <w:rsid w:val="004C4243"/>
    <w:rsid w:val="004E63C2"/>
    <w:rsid w:val="004E7752"/>
    <w:rsid w:val="00512ED6"/>
    <w:rsid w:val="005138A9"/>
    <w:rsid w:val="00522869"/>
    <w:rsid w:val="00534A4D"/>
    <w:rsid w:val="005415FE"/>
    <w:rsid w:val="00546424"/>
    <w:rsid w:val="00555AE8"/>
    <w:rsid w:val="005638E2"/>
    <w:rsid w:val="005657DE"/>
    <w:rsid w:val="00570BF6"/>
    <w:rsid w:val="00576B06"/>
    <w:rsid w:val="00581C6A"/>
    <w:rsid w:val="00585276"/>
    <w:rsid w:val="0059013B"/>
    <w:rsid w:val="005B3F5C"/>
    <w:rsid w:val="005B5B97"/>
    <w:rsid w:val="005B6548"/>
    <w:rsid w:val="005C1E9C"/>
    <w:rsid w:val="005D1B2D"/>
    <w:rsid w:val="005D2C64"/>
    <w:rsid w:val="005E3C9F"/>
    <w:rsid w:val="005E61AC"/>
    <w:rsid w:val="005E7FD1"/>
    <w:rsid w:val="005F782F"/>
    <w:rsid w:val="00601E3A"/>
    <w:rsid w:val="006116FA"/>
    <w:rsid w:val="006229B8"/>
    <w:rsid w:val="00635989"/>
    <w:rsid w:val="00635AAD"/>
    <w:rsid w:val="006577A4"/>
    <w:rsid w:val="0067177C"/>
    <w:rsid w:val="006844C5"/>
    <w:rsid w:val="00686D92"/>
    <w:rsid w:val="00687330"/>
    <w:rsid w:val="006A7698"/>
    <w:rsid w:val="006B5C20"/>
    <w:rsid w:val="006C6751"/>
    <w:rsid w:val="006C6A8F"/>
    <w:rsid w:val="006D26AC"/>
    <w:rsid w:val="006D408C"/>
    <w:rsid w:val="006E5205"/>
    <w:rsid w:val="006E6E8F"/>
    <w:rsid w:val="00701B33"/>
    <w:rsid w:val="007023CB"/>
    <w:rsid w:val="00722F11"/>
    <w:rsid w:val="0075209C"/>
    <w:rsid w:val="0075227D"/>
    <w:rsid w:val="0075311D"/>
    <w:rsid w:val="007554F5"/>
    <w:rsid w:val="00761CD5"/>
    <w:rsid w:val="00762392"/>
    <w:rsid w:val="00782EB6"/>
    <w:rsid w:val="007928E6"/>
    <w:rsid w:val="00792D05"/>
    <w:rsid w:val="007A2CEC"/>
    <w:rsid w:val="007A55EC"/>
    <w:rsid w:val="007A7A40"/>
    <w:rsid w:val="007B7847"/>
    <w:rsid w:val="007C31AB"/>
    <w:rsid w:val="007C5180"/>
    <w:rsid w:val="007D5B49"/>
    <w:rsid w:val="007D606C"/>
    <w:rsid w:val="007E4CC4"/>
    <w:rsid w:val="007E7280"/>
    <w:rsid w:val="007F1769"/>
    <w:rsid w:val="007F3C9B"/>
    <w:rsid w:val="007F4EA1"/>
    <w:rsid w:val="007F6391"/>
    <w:rsid w:val="008033D4"/>
    <w:rsid w:val="00804E92"/>
    <w:rsid w:val="00805917"/>
    <w:rsid w:val="00834EF0"/>
    <w:rsid w:val="008437B3"/>
    <w:rsid w:val="00845339"/>
    <w:rsid w:val="00855051"/>
    <w:rsid w:val="00862A14"/>
    <w:rsid w:val="00872A4A"/>
    <w:rsid w:val="00882063"/>
    <w:rsid w:val="008A1D17"/>
    <w:rsid w:val="008A4B7D"/>
    <w:rsid w:val="008B1780"/>
    <w:rsid w:val="008B4E20"/>
    <w:rsid w:val="008C0E18"/>
    <w:rsid w:val="008C5E60"/>
    <w:rsid w:val="008D1395"/>
    <w:rsid w:val="008D2BA6"/>
    <w:rsid w:val="008D65FD"/>
    <w:rsid w:val="008E51BF"/>
    <w:rsid w:val="008E60CC"/>
    <w:rsid w:val="008E6A5C"/>
    <w:rsid w:val="008F16BB"/>
    <w:rsid w:val="00910385"/>
    <w:rsid w:val="00931DA1"/>
    <w:rsid w:val="00962451"/>
    <w:rsid w:val="00963BAF"/>
    <w:rsid w:val="00986658"/>
    <w:rsid w:val="00992178"/>
    <w:rsid w:val="009B0EED"/>
    <w:rsid w:val="009C5C18"/>
    <w:rsid w:val="009D4410"/>
    <w:rsid w:val="009E088D"/>
    <w:rsid w:val="009F3D9E"/>
    <w:rsid w:val="00A04F01"/>
    <w:rsid w:val="00A17675"/>
    <w:rsid w:val="00A200C5"/>
    <w:rsid w:val="00A40252"/>
    <w:rsid w:val="00A423CD"/>
    <w:rsid w:val="00A43063"/>
    <w:rsid w:val="00A560D2"/>
    <w:rsid w:val="00A82742"/>
    <w:rsid w:val="00AA1742"/>
    <w:rsid w:val="00AC6D2C"/>
    <w:rsid w:val="00AD018A"/>
    <w:rsid w:val="00AF4B9E"/>
    <w:rsid w:val="00B05B33"/>
    <w:rsid w:val="00B22800"/>
    <w:rsid w:val="00B306F7"/>
    <w:rsid w:val="00B33F2D"/>
    <w:rsid w:val="00B46313"/>
    <w:rsid w:val="00B50D85"/>
    <w:rsid w:val="00B57D71"/>
    <w:rsid w:val="00B75753"/>
    <w:rsid w:val="00B9303F"/>
    <w:rsid w:val="00B932CE"/>
    <w:rsid w:val="00BA0E84"/>
    <w:rsid w:val="00BA323C"/>
    <w:rsid w:val="00BB5658"/>
    <w:rsid w:val="00BC300C"/>
    <w:rsid w:val="00BC452A"/>
    <w:rsid w:val="00BC6B60"/>
    <w:rsid w:val="00BD1ECE"/>
    <w:rsid w:val="00BD6E78"/>
    <w:rsid w:val="00BE537D"/>
    <w:rsid w:val="00BF1E03"/>
    <w:rsid w:val="00BF462C"/>
    <w:rsid w:val="00BF7E09"/>
    <w:rsid w:val="00C01481"/>
    <w:rsid w:val="00C065F7"/>
    <w:rsid w:val="00C41302"/>
    <w:rsid w:val="00C46E50"/>
    <w:rsid w:val="00C53D7F"/>
    <w:rsid w:val="00C65023"/>
    <w:rsid w:val="00C66127"/>
    <w:rsid w:val="00C668D9"/>
    <w:rsid w:val="00C72AB3"/>
    <w:rsid w:val="00C77586"/>
    <w:rsid w:val="00C8440F"/>
    <w:rsid w:val="00C92FCC"/>
    <w:rsid w:val="00CA6A88"/>
    <w:rsid w:val="00CB3CC1"/>
    <w:rsid w:val="00CC1AEC"/>
    <w:rsid w:val="00CE2A88"/>
    <w:rsid w:val="00CE359B"/>
    <w:rsid w:val="00CE5D65"/>
    <w:rsid w:val="00CE602B"/>
    <w:rsid w:val="00CF759B"/>
    <w:rsid w:val="00D036D3"/>
    <w:rsid w:val="00D106E4"/>
    <w:rsid w:val="00D11355"/>
    <w:rsid w:val="00D13532"/>
    <w:rsid w:val="00D13F4E"/>
    <w:rsid w:val="00D14C4C"/>
    <w:rsid w:val="00D259DB"/>
    <w:rsid w:val="00D32C86"/>
    <w:rsid w:val="00D37AE3"/>
    <w:rsid w:val="00D41741"/>
    <w:rsid w:val="00D41D93"/>
    <w:rsid w:val="00D42879"/>
    <w:rsid w:val="00D42D34"/>
    <w:rsid w:val="00D4769D"/>
    <w:rsid w:val="00D47E86"/>
    <w:rsid w:val="00D60522"/>
    <w:rsid w:val="00D60AB7"/>
    <w:rsid w:val="00D613AE"/>
    <w:rsid w:val="00D63393"/>
    <w:rsid w:val="00D766C6"/>
    <w:rsid w:val="00D768A9"/>
    <w:rsid w:val="00D96221"/>
    <w:rsid w:val="00DA1201"/>
    <w:rsid w:val="00DA1A3D"/>
    <w:rsid w:val="00DC05C5"/>
    <w:rsid w:val="00DC58B1"/>
    <w:rsid w:val="00DC6A7F"/>
    <w:rsid w:val="00DC7145"/>
    <w:rsid w:val="00E00BD3"/>
    <w:rsid w:val="00E057CD"/>
    <w:rsid w:val="00E31184"/>
    <w:rsid w:val="00E369A0"/>
    <w:rsid w:val="00E4083E"/>
    <w:rsid w:val="00E422E2"/>
    <w:rsid w:val="00E503DD"/>
    <w:rsid w:val="00E54C73"/>
    <w:rsid w:val="00E57428"/>
    <w:rsid w:val="00E872A5"/>
    <w:rsid w:val="00E87CA9"/>
    <w:rsid w:val="00E91CBF"/>
    <w:rsid w:val="00E97A02"/>
    <w:rsid w:val="00E97CBB"/>
    <w:rsid w:val="00EA12B3"/>
    <w:rsid w:val="00EA6358"/>
    <w:rsid w:val="00EB6731"/>
    <w:rsid w:val="00EC042A"/>
    <w:rsid w:val="00EC6176"/>
    <w:rsid w:val="00ED1FB4"/>
    <w:rsid w:val="00ED53A5"/>
    <w:rsid w:val="00EE1516"/>
    <w:rsid w:val="00EE63EB"/>
    <w:rsid w:val="00EF19EB"/>
    <w:rsid w:val="00EF3FFE"/>
    <w:rsid w:val="00F07975"/>
    <w:rsid w:val="00F12298"/>
    <w:rsid w:val="00F15552"/>
    <w:rsid w:val="00F31F9B"/>
    <w:rsid w:val="00F333CB"/>
    <w:rsid w:val="00F402FD"/>
    <w:rsid w:val="00F4188B"/>
    <w:rsid w:val="00F438D8"/>
    <w:rsid w:val="00F5227D"/>
    <w:rsid w:val="00F5439A"/>
    <w:rsid w:val="00F62324"/>
    <w:rsid w:val="00F66C5C"/>
    <w:rsid w:val="00F730AF"/>
    <w:rsid w:val="00F7351D"/>
    <w:rsid w:val="00F7644B"/>
    <w:rsid w:val="00F827B8"/>
    <w:rsid w:val="00F82F4C"/>
    <w:rsid w:val="00F84773"/>
    <w:rsid w:val="00F97496"/>
    <w:rsid w:val="00FA669E"/>
    <w:rsid w:val="00FB0775"/>
    <w:rsid w:val="00FB744C"/>
    <w:rsid w:val="00FC028D"/>
    <w:rsid w:val="00FC03BC"/>
    <w:rsid w:val="00FC251B"/>
    <w:rsid w:val="00FC611F"/>
    <w:rsid w:val="00FE0811"/>
    <w:rsid w:val="00FE2567"/>
    <w:rsid w:val="00FF23B3"/>
    <w:rsid w:val="00FF462F"/>
    <w:rsid w:val="00FF53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D6A956"/>
  <w15:chartTrackingRefBased/>
  <w15:docId w15:val="{0C915A9D-4F62-4BF6-844A-5FB40609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02FD"/>
    <w:pPr>
      <w:jc w:val="both"/>
    </w:pPr>
    <w:rPr>
      <w:rFonts w:ascii="Times New Roman" w:hAnsi="Times New Roman"/>
      <w:sz w:val="24"/>
    </w:rPr>
  </w:style>
  <w:style w:type="paragraph" w:styleId="Heading1">
    <w:name w:val="heading 1"/>
    <w:basedOn w:val="Normal"/>
    <w:next w:val="Normal"/>
    <w:link w:val="Heading1Char"/>
    <w:autoRedefine/>
    <w:uiPriority w:val="9"/>
    <w:qFormat/>
    <w:rsid w:val="005638E2"/>
    <w:pPr>
      <w:keepNext/>
      <w:keepLines/>
      <w:numPr>
        <w:numId w:val="2"/>
      </w:numPr>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46424"/>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F7351D"/>
    <w:pPr>
      <w:keepNext/>
      <w:keepLines/>
      <w:spacing w:before="40" w:after="0"/>
      <w:ind w:left="680"/>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F402FD"/>
    <w:pPr>
      <w:keepNext/>
      <w:keepLines/>
      <w:spacing w:before="40" w:after="0"/>
      <w:outlineLvl w:val="3"/>
    </w:pPr>
    <w:rPr>
      <w:rFonts w:eastAsiaTheme="majorEastAsia" w:cstheme="majorBidi"/>
      <w:b/>
      <w:iCs/>
    </w:rPr>
  </w:style>
  <w:style w:type="paragraph" w:styleId="Heading5">
    <w:name w:val="heading 5"/>
    <w:basedOn w:val="Normal"/>
    <w:next w:val="Normal"/>
    <w:link w:val="Heading5Char"/>
    <w:autoRedefine/>
    <w:uiPriority w:val="9"/>
    <w:semiHidden/>
    <w:unhideWhenUsed/>
    <w:qFormat/>
    <w:rsid w:val="00F402FD"/>
    <w:pPr>
      <w:keepNext/>
      <w:keepLines/>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402FD"/>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F402FD"/>
    <w:rPr>
      <w:rFonts w:ascii="Times New Roman" w:eastAsiaTheme="majorEastAsia" w:hAnsi="Times New Roman" w:cstheme="majorBidi"/>
      <w:b/>
      <w:sz w:val="24"/>
    </w:rPr>
  </w:style>
  <w:style w:type="character" w:customStyle="1" w:styleId="Heading1Char">
    <w:name w:val="Heading 1 Char"/>
    <w:basedOn w:val="DefaultParagraphFont"/>
    <w:link w:val="Heading1"/>
    <w:uiPriority w:val="9"/>
    <w:rsid w:val="005638E2"/>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54642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7351D"/>
    <w:rPr>
      <w:rFonts w:ascii="Times New Roman" w:eastAsiaTheme="majorEastAsia" w:hAnsi="Times New Roman" w:cstheme="majorBidi"/>
      <w:b/>
      <w:sz w:val="24"/>
      <w:szCs w:val="24"/>
    </w:rPr>
  </w:style>
  <w:style w:type="paragraph" w:styleId="ListParagraph">
    <w:name w:val="List Paragraph"/>
    <w:basedOn w:val="Normal"/>
    <w:uiPriority w:val="34"/>
    <w:qFormat/>
    <w:rsid w:val="002D2FD5"/>
    <w:pPr>
      <w:ind w:left="720"/>
      <w:contextualSpacing/>
    </w:pPr>
  </w:style>
  <w:style w:type="character" w:styleId="PlaceholderText">
    <w:name w:val="Placeholder Text"/>
    <w:basedOn w:val="DefaultParagraphFont"/>
    <w:uiPriority w:val="99"/>
    <w:semiHidden/>
    <w:rsid w:val="003F5EE8"/>
    <w:rPr>
      <w:color w:val="666666"/>
    </w:rPr>
  </w:style>
  <w:style w:type="table" w:customStyle="1" w:styleId="Grilledutableau1">
    <w:name w:val="Grille du tableau1"/>
    <w:basedOn w:val="TableNormal"/>
    <w:next w:val="TableGrid"/>
    <w:uiPriority w:val="39"/>
    <w:rsid w:val="00F07975"/>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07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2D2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21957"/>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Liste6Couleur1">
    <w:name w:val="Tableau Liste 6 Couleur1"/>
    <w:basedOn w:val="TableNormal"/>
    <w:uiPriority w:val="51"/>
    <w:rsid w:val="008820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4">
    <w:name w:val="Grille du tableau4"/>
    <w:basedOn w:val="TableNormal"/>
    <w:next w:val="TableGrid"/>
    <w:uiPriority w:val="39"/>
    <w:rsid w:val="009C5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D4410"/>
    <w:pPr>
      <w:spacing w:after="200" w:line="240" w:lineRule="auto"/>
    </w:pPr>
    <w:rPr>
      <w:i/>
      <w:iCs/>
      <w:color w:val="44546A" w:themeColor="text2"/>
      <w:kern w:val="0"/>
      <w:sz w:val="18"/>
      <w:szCs w:val="18"/>
      <w14:ligatures w14:val="none"/>
    </w:rPr>
  </w:style>
  <w:style w:type="paragraph" w:styleId="Bibliography">
    <w:name w:val="Bibliography"/>
    <w:basedOn w:val="Normal"/>
    <w:next w:val="Normal"/>
    <w:uiPriority w:val="37"/>
    <w:unhideWhenUsed/>
    <w:rsid w:val="00D259DB"/>
  </w:style>
  <w:style w:type="paragraph" w:styleId="Header">
    <w:name w:val="header"/>
    <w:basedOn w:val="Normal"/>
    <w:link w:val="HeaderChar"/>
    <w:uiPriority w:val="99"/>
    <w:unhideWhenUsed/>
    <w:rsid w:val="00E503DD"/>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03DD"/>
    <w:rPr>
      <w:rFonts w:ascii="Times New Roman" w:hAnsi="Times New Roman"/>
      <w:sz w:val="24"/>
    </w:rPr>
  </w:style>
  <w:style w:type="paragraph" w:styleId="Footer">
    <w:name w:val="footer"/>
    <w:basedOn w:val="Normal"/>
    <w:link w:val="FooterChar"/>
    <w:uiPriority w:val="99"/>
    <w:unhideWhenUsed/>
    <w:rsid w:val="00E503DD"/>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03DD"/>
    <w:rPr>
      <w:rFonts w:ascii="Times New Roman" w:hAnsi="Times New Roman"/>
      <w:sz w:val="24"/>
    </w:rPr>
  </w:style>
  <w:style w:type="character" w:customStyle="1" w:styleId="fontstyle01">
    <w:name w:val="fontstyle01"/>
    <w:basedOn w:val="DefaultParagraphFont"/>
    <w:rsid w:val="003E4EA2"/>
    <w:rPr>
      <w:rFonts w:ascii="MinionPro-Capt" w:hAnsi="MinionPro-Capt" w:hint="default"/>
      <w:b w:val="0"/>
      <w:bCs w:val="0"/>
      <w:i w:val="0"/>
      <w:iCs w:val="0"/>
      <w:color w:val="000000"/>
      <w:sz w:val="16"/>
      <w:szCs w:val="16"/>
    </w:rPr>
  </w:style>
  <w:style w:type="character" w:styleId="Hyperlink">
    <w:name w:val="Hyperlink"/>
    <w:basedOn w:val="DefaultParagraphFont"/>
    <w:uiPriority w:val="99"/>
    <w:unhideWhenUsed/>
    <w:rsid w:val="00E91CBF"/>
    <w:rPr>
      <w:color w:val="0563C1" w:themeColor="hyperlink"/>
      <w:u w:val="single"/>
    </w:rPr>
  </w:style>
  <w:style w:type="character" w:styleId="UnresolvedMention">
    <w:name w:val="Unresolved Mention"/>
    <w:basedOn w:val="DefaultParagraphFont"/>
    <w:uiPriority w:val="99"/>
    <w:semiHidden/>
    <w:unhideWhenUsed/>
    <w:rsid w:val="00E91CBF"/>
    <w:rPr>
      <w:color w:val="605E5C"/>
      <w:shd w:val="clear" w:color="auto" w:fill="E1DFDD"/>
    </w:rPr>
  </w:style>
  <w:style w:type="paragraph" w:styleId="Revision">
    <w:name w:val="Revision"/>
    <w:hidden/>
    <w:uiPriority w:val="99"/>
    <w:semiHidden/>
    <w:rsid w:val="00872A4A"/>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12624">
      <w:bodyDiv w:val="1"/>
      <w:marLeft w:val="0"/>
      <w:marRight w:val="0"/>
      <w:marTop w:val="0"/>
      <w:marBottom w:val="0"/>
      <w:divBdr>
        <w:top w:val="none" w:sz="0" w:space="0" w:color="auto"/>
        <w:left w:val="none" w:sz="0" w:space="0" w:color="auto"/>
        <w:bottom w:val="none" w:sz="0" w:space="0" w:color="auto"/>
        <w:right w:val="none" w:sz="0" w:space="0" w:color="auto"/>
      </w:divBdr>
    </w:div>
    <w:div w:id="460148101">
      <w:bodyDiv w:val="1"/>
      <w:marLeft w:val="0"/>
      <w:marRight w:val="0"/>
      <w:marTop w:val="0"/>
      <w:marBottom w:val="0"/>
      <w:divBdr>
        <w:top w:val="none" w:sz="0" w:space="0" w:color="auto"/>
        <w:left w:val="none" w:sz="0" w:space="0" w:color="auto"/>
        <w:bottom w:val="none" w:sz="0" w:space="0" w:color="auto"/>
        <w:right w:val="none" w:sz="0" w:space="0" w:color="auto"/>
      </w:divBdr>
    </w:div>
    <w:div w:id="668560644">
      <w:bodyDiv w:val="1"/>
      <w:marLeft w:val="0"/>
      <w:marRight w:val="0"/>
      <w:marTop w:val="0"/>
      <w:marBottom w:val="0"/>
      <w:divBdr>
        <w:top w:val="none" w:sz="0" w:space="0" w:color="auto"/>
        <w:left w:val="none" w:sz="0" w:space="0" w:color="auto"/>
        <w:bottom w:val="none" w:sz="0" w:space="0" w:color="auto"/>
        <w:right w:val="none" w:sz="0" w:space="0" w:color="auto"/>
      </w:divBdr>
    </w:div>
    <w:div w:id="1079714639">
      <w:bodyDiv w:val="1"/>
      <w:marLeft w:val="0"/>
      <w:marRight w:val="0"/>
      <w:marTop w:val="0"/>
      <w:marBottom w:val="0"/>
      <w:divBdr>
        <w:top w:val="none" w:sz="0" w:space="0" w:color="auto"/>
        <w:left w:val="none" w:sz="0" w:space="0" w:color="auto"/>
        <w:bottom w:val="none" w:sz="0" w:space="0" w:color="auto"/>
        <w:right w:val="none" w:sz="0" w:space="0" w:color="auto"/>
      </w:divBdr>
    </w:div>
    <w:div w:id="179348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5.wmf"/><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oleObject" Target="embeddings/oleObject12.bin"/><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oleObject" Target="embeddings/oleObject61.bin"/><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44.wmf"/><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image" Target="media/image53.wmf"/><Relationship Id="rId118" Type="http://schemas.openxmlformats.org/officeDocument/2006/relationships/oleObject" Target="embeddings/oleObject56.bin"/><Relationship Id="rId134" Type="http://schemas.openxmlformats.org/officeDocument/2006/relationships/image" Target="media/image63.wmf"/><Relationship Id="rId139" Type="http://schemas.openxmlformats.org/officeDocument/2006/relationships/oleObject" Target="embeddings/oleObject67.bin"/><Relationship Id="rId80" Type="http://schemas.openxmlformats.org/officeDocument/2006/relationships/image" Target="media/image37.wmf"/><Relationship Id="rId85" Type="http://schemas.openxmlformats.org/officeDocument/2006/relationships/oleObject" Target="embeddings/oleObject39.bin"/><Relationship Id="rId150" Type="http://schemas.openxmlformats.org/officeDocument/2006/relationships/header" Target="header2.xml"/><Relationship Id="rId155" Type="http://schemas.openxmlformats.org/officeDocument/2006/relationships/fontTable" Target="fontTable.xml"/><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image" Target="media/image48.wmf"/><Relationship Id="rId108" Type="http://schemas.openxmlformats.org/officeDocument/2006/relationships/oleObject" Target="embeddings/oleObject51.bin"/><Relationship Id="rId124" Type="http://schemas.openxmlformats.org/officeDocument/2006/relationships/oleObject" Target="embeddings/oleObject59.bin"/><Relationship Id="rId129" Type="http://schemas.openxmlformats.org/officeDocument/2006/relationships/image" Target="media/image61.emf"/><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oleObject" Target="embeddings/oleObject45.bin"/><Relationship Id="rId140" Type="http://schemas.openxmlformats.org/officeDocument/2006/relationships/image" Target="media/image66.wmf"/><Relationship Id="rId145" Type="http://schemas.openxmlformats.org/officeDocument/2006/relationships/oleObject" Target="embeddings/oleObject7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4.bin"/><Relationship Id="rId119" Type="http://schemas.openxmlformats.org/officeDocument/2006/relationships/image" Target="media/image56.emf"/><Relationship Id="rId44" Type="http://schemas.openxmlformats.org/officeDocument/2006/relationships/oleObject" Target="embeddings/oleObject18.bin"/><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oleObject" Target="embeddings/oleObject62.bin"/><Relationship Id="rId135" Type="http://schemas.openxmlformats.org/officeDocument/2006/relationships/oleObject" Target="embeddings/oleObject65.bin"/><Relationship Id="rId151" Type="http://schemas.openxmlformats.org/officeDocument/2006/relationships/footer" Target="footer1.xml"/><Relationship Id="rId156" Type="http://schemas.openxmlformats.org/officeDocument/2006/relationships/theme" Target="theme/theme1.xml"/><Relationship Id="rId13" Type="http://schemas.openxmlformats.org/officeDocument/2006/relationships/oleObject" Target="embeddings/oleObject2.bin"/><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5.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59.emf"/><Relationship Id="rId141" Type="http://schemas.openxmlformats.org/officeDocument/2006/relationships/oleObject" Target="embeddings/oleObject68.bin"/><Relationship Id="rId146" Type="http://schemas.openxmlformats.org/officeDocument/2006/relationships/image" Target="media/image69.w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oleObject" Target="embeddings/oleObject52.bin"/><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image" Target="media/image64.wmf"/><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footer" Target="footer2.xml"/><Relationship Id="rId19" Type="http://schemas.openxmlformats.org/officeDocument/2006/relationships/image" Target="media/image6.png"/><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49.wmf"/><Relationship Id="rId126" Type="http://schemas.openxmlformats.org/officeDocument/2006/relationships/oleObject" Target="embeddings/oleObject60.bin"/><Relationship Id="rId147" Type="http://schemas.openxmlformats.org/officeDocument/2006/relationships/oleObject" Target="embeddings/oleObject71.bin"/><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image" Target="media/image43.wmf"/><Relationship Id="rId98" Type="http://schemas.openxmlformats.org/officeDocument/2006/relationships/oleObject" Target="embeddings/oleObject46.bin"/><Relationship Id="rId121" Type="http://schemas.openxmlformats.org/officeDocument/2006/relationships/image" Target="media/image57.emf"/><Relationship Id="rId142" Type="http://schemas.openxmlformats.org/officeDocument/2006/relationships/image" Target="media/image67.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oleObject" Target="embeddings/oleObject55.bin"/><Relationship Id="rId137" Type="http://schemas.openxmlformats.org/officeDocument/2006/relationships/oleObject" Target="embeddings/oleObject66.bin"/><Relationship Id="rId20" Type="http://schemas.openxmlformats.org/officeDocument/2006/relationships/image" Target="media/image7.png"/><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3.bin"/><Relationship Id="rId132" Type="http://schemas.openxmlformats.org/officeDocument/2006/relationships/oleObject" Target="embeddings/oleObject63.bin"/><Relationship Id="rId153" Type="http://schemas.openxmlformats.org/officeDocument/2006/relationships/header" Target="header3.xml"/><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oleObject" Target="embeddings/oleObject50.bin"/><Relationship Id="rId127" Type="http://schemas.openxmlformats.org/officeDocument/2006/relationships/image" Target="media/image60.e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oleObject" Target="embeddings/oleObject44.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8.bin"/><Relationship Id="rId143" Type="http://schemas.openxmlformats.org/officeDocument/2006/relationships/oleObject" Target="embeddings/oleObject69.bin"/><Relationship Id="rId148" Type="http://schemas.openxmlformats.org/officeDocument/2006/relationships/hyperlink" Target="https://doi.org/10.4236/sgre.2024.158011"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9.bin"/><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2.png"/><Relationship Id="rId133" Type="http://schemas.openxmlformats.org/officeDocument/2006/relationships/oleObject" Target="embeddings/oleObject64.bin"/><Relationship Id="rId154" Type="http://schemas.openxmlformats.org/officeDocument/2006/relationships/footer" Target="footer3.xml"/><Relationship Id="rId16" Type="http://schemas.openxmlformats.org/officeDocument/2006/relationships/oleObject" Target="embeddings/oleObject4.bin"/><Relationship Id="rId37" Type="http://schemas.openxmlformats.org/officeDocument/2006/relationships/image" Target="media/image16.wmf"/><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58.emf"/><Relationship Id="rId144" Type="http://schemas.openxmlformats.org/officeDocument/2006/relationships/image" Target="media/image68.wmf"/><Relationship Id="rId90" Type="http://schemas.openxmlformats.org/officeDocument/2006/relationships/image" Target="media/image42.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Gho14</b:Tag>
    <b:SourceType>Book</b:SourceType>
    <b:Guid>{C6E6962A-0571-4B0D-BC36-612333365C95}</b:Guid>
    <b:Title>Les systèmes de ventilation et refroidissement dans l’architecture traditionnelle du Golfe Persique : histoire des dispositifs, modélisation, évaluation des performances</b:Title>
    <b:Year>2014</b:Year>
    <b:Publisher>Université Paris-Est</b:Publisher>
    <b:Author>
      <b:Author>
        <b:NameList>
          <b:Person>
            <b:Last>Gholamreza</b:Last>
            <b:Middle> Kamaragi</b:Middle>
            <b:First> Dehghan</b:First>
          </b:Person>
        </b:NameList>
      </b:Author>
    </b:Author>
    <b:RefOrder>5</b:RefOrder>
  </b:Source>
  <b:Source>
    <b:Tag>Bah86</b:Tag>
    <b:SourceType>JournalArticle</b:SourceType>
    <b:Guid>{556F6053-EC79-4754-9F9F-B2528B707C9E}</b:Guid>
    <b:Title>Thermal performance of adobe structure with domed roofs and moist internal surface</b:Title>
    <b:Year>1986</b:Year>
    <b:JournalName>Solar Energy</b:JournalName>
    <b:Pages>365-375</b:Pages>
    <b:Volume>36</b:Volume>
    <b:Issue>4</b:Issue>
    <b:Author>
      <b:Author>
        <b:NameList>
          <b:Person>
            <b:Last>Bahadori</b:Last>
            <b:Middle>N.</b:Middle>
            <b:First>Mehdi</b:First>
          </b:Person>
        </b:NameList>
      </b:Author>
    </b:Author>
    <b:RefOrder>6</b:RefOrder>
  </b:Source>
  <b:Source>
    <b:Tag>AMA21</b:Tag>
    <b:SourceType>Misc</b:SourceType>
    <b:Guid>{60C6520D-5D66-4425-80E8-DE0486712CDF}</b:Guid>
    <b:Title>Impact de la nature des matériaux, de l'orientation et de la ventilation sur le confort thermique dans l'habitat individuel en climat sahélien</b:Title>
    <b:Year>2021</b:Year>
    <b:City>Ouagadougou</b:City>
    <b:Author>
      <b:Author>
        <b:NameList>
          <b:Person>
            <b:Last>AMADOU</b:Last>
            <b:Middle>Fati</b:Middle>
            <b:First>OUMAROU</b:First>
          </b:Person>
        </b:NameList>
      </b:Author>
    </b:Author>
    <b:Month>septembre</b:Month>
    <b:Day>18</b:Day>
    <b:Publisher>Université joseph KI-ZERBO</b:Publisher>
    <b:RefOrder>7</b:RefOrder>
  </b:Source>
  <b:Source>
    <b:Tag>San22</b:Tag>
    <b:SourceType>Misc</b:SourceType>
    <b:Guid>{6A3F098C-40FA-4B40-865B-DB5F41BF8A33}</b:Guid>
    <b:Title>Recherche de nouveaux matériaux locaux de construction à faible intensité énergétique</b:Title>
    <b:Year>2022</b:Year>
    <b:City>Ouagadougou</b:City>
    <b:Publisher>Université Joseph KI-ZERBO</b:Publisher>
    <b:Author>
      <b:Author>
        <b:NameList>
          <b:Person>
            <b:Last>Sandwidi</b:Last>
            <b:First>Sayouba</b:First>
          </b:Person>
        </b:NameList>
      </b:Author>
    </b:Author>
    <b:RefOrder>8</b:RefOrder>
  </b:Source>
  <b:Source>
    <b:Tag>Emm15</b:Tag>
    <b:SourceType>JournalArticle</b:SourceType>
    <b:Guid>{D15F1ADB-7820-4A6E-83C6-89D9938BD97B}</b:Guid>
    <b:Title>Caractérisation mécanique et thermophysique des blocs de terre comprimée stabilisée au papier (cellulose) et/ou au ciment</b:Title>
    <b:JournalName>JOURNAL OF MATERIALS AND ENGINEERING STRUCTURES</b:JournalName>
    <b:Year>2015</b:Year>
    <b:Pages>68–76</b:Pages>
    <b:Volume>2</b:Volume>
    <b:Author>
      <b:Author>
        <b:NameList>
          <b:Person>
            <b:Last>Emmanuel</b:Last>
            <b:First>Ouédraogo</b:First>
          </b:Person>
          <b:Person>
            <b:Last>Ousmane </b:Last>
            <b:First>Coulibaly</b:First>
          </b:Person>
          <b:Person>
            <b:Last>Abdoulaye </b:Last>
            <b:First>Ouedraogo </b:First>
          </b:Person>
          <b:Person>
            <b:Last>Adamah </b:Last>
            <b:First>Messan</b:First>
          </b:Person>
        </b:NameList>
      </b:Author>
    </b:Author>
    <b:RefOrder>1</b:RefOrder>
  </b:Source>
  <b:Source>
    <b:Tag>Rui17</b:Tag>
    <b:SourceType>JournalArticle</b:SourceType>
    <b:Guid>{0996A31B-8047-462D-BB18-6B775962893F}</b:Guid>
    <b:Author>
      <b:Author>
        <b:NameList>
          <b:Person>
            <b:Last> Ruiz</b:Last>
            <b:Middle>Ramos</b:Middle>
            <b:First>Germán</b:First>
          </b:Person>
          <b:Person>
            <b:Last> Bandera</b:Last>
            <b:Middle>Fernández</b:Middle>
            <b:First>Carlos </b:First>
          </b:Person>
        </b:NameList>
      </b:Author>
    </b:Author>
    <b:Title>Validation of Calibrated Energy Models: Common Errors</b:Title>
    <b:JournalName>Energies</b:JournalName>
    <b:Year>2017</b:Year>
    <b:Volume>10</b:Volume>
    <b:Issue>1587</b:Issue>
    <b:DOI>doi:10.3390/en10101587</b:DOI>
    <b:RefOrder>2</b:RefOrder>
  </b:Source>
  <b:Source>
    <b:Tag>ASH</b:Tag>
    <b:SourceType>Book</b:SourceType>
    <b:Guid>{E1E3ED88-C512-4770-BA82-3FA46A4B044A}</b:Guid>
    <b:Title>Measurement of Energy and Demand Savings</b:Title>
    <b:Publisher>ASHRAE Guideline 14-2002</b:Publisher>
    <b:Author>
      <b:Author>
        <b:NameList>
          <b:Person>
            <b:Last>ASHRAE (2002)</b:Last>
          </b:Person>
        </b:NameList>
      </b:Author>
    </b:Author>
    <b:RefOrder>3</b:RefOrder>
  </b:Source>
  <b:Source>
    <b:Tag>Ame13</b:Tag>
    <b:SourceType>Book</b:SourceType>
    <b:Guid>{992097DE-1ADD-490F-97A9-9446E5C8B8AA}</b:Guid>
    <b:Author>
      <b:Author>
        <b:NameList>
          <b:Person>
            <b:Last>American Society of Heating, Refrigerating and Air</b:Last>
          </b:Person>
        </b:NameList>
      </b:Author>
    </b:Author>
    <b:Title>Handbook Fundamentals</b:Title>
    <b:Year>2013</b:Year>
    <b:City>Atlanta</b:City>
    <b:Publisher>American Society of Heating, Refrigerating and Air Conditioning Engineers</b:Publisher>
    <b:CountryRegion>USA</b:CountryRegion>
    <b:Volume>111</b:Volume>
    <b:RefOrder>4</b:RefOrder>
  </b:Source>
  <b:Source>
    <b:Tag>COU11</b:Tag>
    <b:SourceType>Misc</b:SourceType>
    <b:Guid>{55E02192-4DE7-4DC6-BECE-1FB670E64F2B}</b:Guid>
    <b:Title>Contribution à l’élaboration d’une réglementation thermique et énergétique des bâtiments au Burkina Faso : Données de base multiparamétriques et modélisation thermo-aéraulique sous CoDyBa et TRNSYS</b:Title>
    <b:Year>2011</b:Year>
    <b:City>Ouagadougou</b:City>
    <b:Publisher>Université de Ouagadougou, Burkina Faso</b:Publisher>
    <b:Author>
      <b:Author>
        <b:NameList>
          <b:Person>
            <b:Last>COULIBALY</b:Last>
            <b:First>Ousman</b:First>
          </b:Person>
        </b:NameList>
      </b:Author>
    </b:Author>
    <b:CountryRegion>Burkina Faso</b:CountryRegion>
    <b:RefOrder>9</b:RefOrder>
  </b:Source>
  <b:Source>
    <b:Tag>Mor04</b:Tag>
    <b:SourceType>Book</b:SourceType>
    <b:Guid>{57B521C3-30AB-4DC6-A133-4F5A764E3082}</b:Guid>
    <b:Title>Bulding Heat transfert</b:Title>
    <b:Year>2004</b:Year>
    <b:Publisher>John Wiley and Sons Ltd</b:Publisher>
    <b:Author>
      <b:Author>
        <b:NameList>
          <b:Person>
            <b:Last>Morris</b:Last>
            <b:Middle>Davies</b:Middle>
            <b:First>G.</b:First>
          </b:Person>
        </b:NameList>
      </b:Author>
    </b:Author>
    <b:RefOrder>10</b:RefOrder>
  </b:Source>
</b:Sources>
</file>

<file path=customXml/itemProps1.xml><?xml version="1.0" encoding="utf-8"?>
<ds:datastoreItem xmlns:ds="http://schemas.openxmlformats.org/officeDocument/2006/customXml" ds:itemID="{51DC0C9D-0A72-4EF8-B99B-571056A10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12303</TotalTime>
  <Pages>16</Pages>
  <Words>5007</Words>
  <Characters>28540</Characters>
  <Application>Microsoft Office Word</Application>
  <DocSecurity>0</DocSecurity>
  <Lines>237</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KABORE Arouna</dc:creator>
  <cp:keywords/>
  <dc:description/>
  <cp:lastModifiedBy>SDI 1166</cp:lastModifiedBy>
  <cp:revision>87</cp:revision>
  <dcterms:created xsi:type="dcterms:W3CDTF">2026-02-04T13:04:00Z</dcterms:created>
  <dcterms:modified xsi:type="dcterms:W3CDTF">2026-04-08T09:42:00Z</dcterms:modified>
</cp:coreProperties>
</file>