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89C0C" w14:textId="77777777" w:rsidR="000000CB" w:rsidRDefault="000000CB" w:rsidP="00AA3DC5">
      <w:pPr>
        <w:spacing w:line="480" w:lineRule="auto"/>
        <w:rPr>
          <w:rFonts w:ascii="Times New Roman" w:hAnsi="Times New Roman" w:cs="Times New Roman"/>
        </w:rPr>
      </w:pPr>
      <w:r w:rsidRPr="000000CB">
        <w:rPr>
          <w:rFonts w:ascii="Times New Roman" w:hAnsi="Times New Roman" w:cs="Times New Roman"/>
        </w:rPr>
        <w:t>Original Research Article</w:t>
      </w:r>
    </w:p>
    <w:p w14:paraId="67D9C2BA" w14:textId="77777777" w:rsidR="000000CB" w:rsidRDefault="000000CB" w:rsidP="00AA3DC5">
      <w:pPr>
        <w:spacing w:line="480" w:lineRule="auto"/>
        <w:rPr>
          <w:rFonts w:ascii="Times New Roman" w:hAnsi="Times New Roman" w:cs="Times New Roman"/>
        </w:rPr>
      </w:pPr>
    </w:p>
    <w:p w14:paraId="1FD03386" w14:textId="43B73E31" w:rsidR="00AA3DC5" w:rsidRDefault="00AA3DC5" w:rsidP="00AA3DC5">
      <w:pPr>
        <w:spacing w:line="480" w:lineRule="auto"/>
        <w:rPr>
          <w:rFonts w:ascii="Times New Roman" w:hAnsi="Times New Roman" w:cs="Times New Roman"/>
        </w:rPr>
      </w:pPr>
      <w:r w:rsidRPr="00AA3DC5">
        <w:rPr>
          <w:rFonts w:ascii="Times New Roman" w:hAnsi="Times New Roman" w:cs="Times New Roman"/>
        </w:rPr>
        <w:t xml:space="preserve">EYELID ECZEMA CAN BE A SIGN OF OCULAR DEMODICOSIS </w:t>
      </w:r>
    </w:p>
    <w:p w14:paraId="4B0F0737" w14:textId="77777777" w:rsidR="00E349BF" w:rsidRDefault="00E349BF" w:rsidP="000919E7">
      <w:pPr>
        <w:pStyle w:val="NormalWeb"/>
        <w:spacing w:line="360" w:lineRule="auto"/>
      </w:pPr>
    </w:p>
    <w:p w14:paraId="1A9F0731" w14:textId="55B63B55" w:rsidR="00A17719" w:rsidRPr="002354A4" w:rsidRDefault="00671867" w:rsidP="000919E7">
      <w:pPr>
        <w:pStyle w:val="NormalWeb"/>
        <w:spacing w:line="360" w:lineRule="auto"/>
      </w:pPr>
      <w:r w:rsidRPr="002354A4">
        <w:t>ABSTRACT</w:t>
      </w:r>
      <w:r w:rsidR="00DC6C19" w:rsidRPr="002354A4">
        <w:t xml:space="preserve"> </w:t>
      </w:r>
    </w:p>
    <w:p w14:paraId="61E39D78" w14:textId="77777777" w:rsidR="00A7599D" w:rsidRPr="002354A4" w:rsidRDefault="00FC0BFD" w:rsidP="000919E7">
      <w:pPr>
        <w:pStyle w:val="NormalWeb"/>
        <w:spacing w:line="360" w:lineRule="auto"/>
      </w:pPr>
      <w:r>
        <w:t>Aims</w:t>
      </w:r>
      <w:r w:rsidR="00924EC8" w:rsidRPr="002354A4">
        <w:t>:</w:t>
      </w:r>
      <w:r w:rsidR="00A7599D" w:rsidRPr="002354A4">
        <w:t xml:space="preserve"> </w:t>
      </w:r>
      <w:r w:rsidR="00367997" w:rsidRPr="00367997">
        <w:t>There are different types of eyelid eczema, and, though the symptoms often look similar, they have varying causes.</w:t>
      </w:r>
      <w:r w:rsidR="00367997">
        <w:t xml:space="preserve"> </w:t>
      </w:r>
      <w:r w:rsidR="00A7599D" w:rsidRPr="002354A4">
        <w:t xml:space="preserve">We aimed to investigate the frequency of </w:t>
      </w:r>
      <w:r w:rsidR="004F1460" w:rsidRPr="002354A4">
        <w:t xml:space="preserve">ocular </w:t>
      </w:r>
      <w:r w:rsidR="00A7599D" w:rsidRPr="002354A4">
        <w:t>Demodex infestation in patients with eyelid eczema</w:t>
      </w:r>
      <w:r w:rsidR="0051703D" w:rsidRPr="002354A4">
        <w:t xml:space="preserve"> without </w:t>
      </w:r>
      <w:r w:rsidR="00F17F19">
        <w:t xml:space="preserve">signs of </w:t>
      </w:r>
      <w:r w:rsidR="0051703D" w:rsidRPr="002354A4">
        <w:t>blepharitis</w:t>
      </w:r>
      <w:r w:rsidR="00A7599D" w:rsidRPr="002354A4">
        <w:t>.</w:t>
      </w:r>
    </w:p>
    <w:p w14:paraId="741CE70C" w14:textId="77777777" w:rsidR="00131B5F" w:rsidRPr="002354A4" w:rsidRDefault="003A6F3A" w:rsidP="000919E7">
      <w:pPr>
        <w:pStyle w:val="NormalWeb"/>
        <w:spacing w:line="360" w:lineRule="auto"/>
      </w:pPr>
      <w:r>
        <w:t>Methodology</w:t>
      </w:r>
      <w:r w:rsidR="002E5A07" w:rsidRPr="002354A4">
        <w:t xml:space="preserve">: Patients diagnosed with eyelid eczema were enrolled in the study from </w:t>
      </w:r>
      <w:r w:rsidR="003B1305">
        <w:t>A</w:t>
      </w:r>
      <w:r w:rsidR="002318FB" w:rsidRPr="002354A4">
        <w:t xml:space="preserve">pril </w:t>
      </w:r>
      <w:r w:rsidR="002E5A07" w:rsidRPr="002354A4">
        <w:t>202</w:t>
      </w:r>
      <w:r w:rsidR="002318FB" w:rsidRPr="002354A4">
        <w:t>4</w:t>
      </w:r>
      <w:r w:rsidR="00351C22" w:rsidRPr="002354A4">
        <w:t xml:space="preserve"> to </w:t>
      </w:r>
      <w:r w:rsidR="00181C65">
        <w:t>December</w:t>
      </w:r>
      <w:r w:rsidR="00351C22" w:rsidRPr="002354A4">
        <w:t xml:space="preserve"> </w:t>
      </w:r>
      <w:r w:rsidR="002E5A07" w:rsidRPr="002354A4">
        <w:t xml:space="preserve">2024. An age and gender matched control group was formed from healthy volunteers. </w:t>
      </w:r>
      <w:r w:rsidR="00671867" w:rsidRPr="002354A4">
        <w:t>Each patient</w:t>
      </w:r>
      <w:r w:rsidR="00131B5F" w:rsidRPr="002354A4">
        <w:t xml:space="preserve"> underwent a complete eye exam, and had two lashes from each eye epilated; eyelashes were directly examined under a light microscope. </w:t>
      </w:r>
    </w:p>
    <w:p w14:paraId="13D8AB20" w14:textId="77777777" w:rsidR="00C81F4B" w:rsidRPr="002354A4" w:rsidRDefault="003A6F3A" w:rsidP="000919E7">
      <w:pPr>
        <w:pStyle w:val="NormalWeb"/>
        <w:spacing w:line="360" w:lineRule="auto"/>
      </w:pPr>
      <w:r>
        <w:t>Results</w:t>
      </w:r>
      <w:r w:rsidR="004E41F6" w:rsidRPr="002354A4">
        <w:t xml:space="preserve">: A total of </w:t>
      </w:r>
      <w:r w:rsidR="009331CF" w:rsidRPr="002354A4">
        <w:t>58</w:t>
      </w:r>
      <w:r w:rsidR="004E41F6" w:rsidRPr="002354A4">
        <w:t xml:space="preserve"> patients with eyelid eczema </w:t>
      </w:r>
      <w:r w:rsidR="009331CF" w:rsidRPr="002354A4">
        <w:t xml:space="preserve">and 46 healty controls </w:t>
      </w:r>
      <w:r w:rsidR="004E41F6" w:rsidRPr="002354A4">
        <w:t>were enrolled</w:t>
      </w:r>
      <w:r w:rsidR="009331CF" w:rsidRPr="002354A4">
        <w:t xml:space="preserve"> the study</w:t>
      </w:r>
      <w:r w:rsidR="004E41F6" w:rsidRPr="002354A4">
        <w:t xml:space="preserve">. </w:t>
      </w:r>
      <w:r w:rsidR="009331CF" w:rsidRPr="002354A4">
        <w:t xml:space="preserve">Demographics were similar between groups. </w:t>
      </w:r>
      <w:r w:rsidR="00C81F4B" w:rsidRPr="002354A4">
        <w:t xml:space="preserve">Demodex infestation was observed more frequently among patients with </w:t>
      </w:r>
      <w:r w:rsidR="009331CF" w:rsidRPr="002354A4">
        <w:t>eyelid eczema</w:t>
      </w:r>
      <w:r w:rsidR="00C81F4B" w:rsidRPr="002354A4">
        <w:t xml:space="preserve"> than among controls (</w:t>
      </w:r>
      <w:r w:rsidR="009331CF" w:rsidRPr="002354A4">
        <w:t>31</w:t>
      </w:r>
      <w:r w:rsidR="00C81F4B" w:rsidRPr="002354A4">
        <w:t xml:space="preserve">% in the </w:t>
      </w:r>
      <w:r w:rsidR="009331CF" w:rsidRPr="002354A4">
        <w:t>eczema</w:t>
      </w:r>
      <w:r w:rsidR="00C81F4B" w:rsidRPr="002354A4">
        <w:t xml:space="preserve"> group, </w:t>
      </w:r>
      <w:r w:rsidR="00463DF4" w:rsidRPr="002354A4">
        <w:rPr>
          <w:color w:val="191919"/>
        </w:rPr>
        <w:t xml:space="preserve">13% </w:t>
      </w:r>
      <w:r w:rsidR="00C81F4B" w:rsidRPr="002354A4">
        <w:t xml:space="preserve"> in the control group, p-value</w:t>
      </w:r>
      <w:r w:rsidR="009331CF" w:rsidRPr="002354A4">
        <w:t>=</w:t>
      </w:r>
      <w:r w:rsidR="00C81F4B" w:rsidRPr="002354A4">
        <w:t xml:space="preserve"> </w:t>
      </w:r>
      <w:r w:rsidR="00463DF4" w:rsidRPr="002354A4">
        <w:t>0.03</w:t>
      </w:r>
      <w:r w:rsidR="00C81F4B" w:rsidRPr="002354A4">
        <w:t xml:space="preserve">). The participants with Demodex infestation were </w:t>
      </w:r>
      <w:r w:rsidR="009331CF" w:rsidRPr="002354A4">
        <w:t xml:space="preserve">3 </w:t>
      </w:r>
      <w:r w:rsidR="00C81F4B" w:rsidRPr="002354A4">
        <w:t xml:space="preserve">times more likely to have </w:t>
      </w:r>
      <w:r w:rsidR="009331CF" w:rsidRPr="002354A4">
        <w:t>eyelid eczema</w:t>
      </w:r>
      <w:r w:rsidR="00C81F4B" w:rsidRPr="002354A4">
        <w:t xml:space="preserve"> than the controls </w:t>
      </w:r>
    </w:p>
    <w:p w14:paraId="7A29B686" w14:textId="77777777" w:rsidR="00D83ED7" w:rsidRPr="002354A4" w:rsidRDefault="003A6F3A" w:rsidP="000919E7">
      <w:pPr>
        <w:pStyle w:val="NormalWeb"/>
        <w:spacing w:line="360" w:lineRule="auto"/>
      </w:pPr>
      <w:r>
        <w:t>Conclusion</w:t>
      </w:r>
      <w:r w:rsidR="00D83ED7" w:rsidRPr="002354A4">
        <w:t xml:space="preserve">: </w:t>
      </w:r>
      <w:r w:rsidR="00671867" w:rsidRPr="002354A4">
        <w:t xml:space="preserve">When evaluating </w:t>
      </w:r>
      <w:r w:rsidR="00D83ED7" w:rsidRPr="002354A4">
        <w:t>eyelid eczema, Demodex infestation should not be overlooked</w:t>
      </w:r>
      <w:r w:rsidR="000532EF" w:rsidRPr="002354A4">
        <w:t>.</w:t>
      </w:r>
      <w:r w:rsidR="00D83ED7" w:rsidRPr="002354A4">
        <w:t xml:space="preserve"> </w:t>
      </w:r>
    </w:p>
    <w:p w14:paraId="2D4C32F5" w14:textId="77777777" w:rsidR="00A74DF0" w:rsidRPr="002354A4" w:rsidRDefault="003A6F3A" w:rsidP="000919E7">
      <w:pPr>
        <w:pStyle w:val="NormalWeb"/>
        <w:spacing w:line="360" w:lineRule="auto"/>
      </w:pPr>
      <w:r>
        <w:t>Keywords</w:t>
      </w:r>
      <w:r w:rsidR="00A04B5E" w:rsidRPr="002354A4">
        <w:t>: Demodex, eczema, periorbital dermatitis, ocular demodicosis, blepharitis.</w:t>
      </w:r>
    </w:p>
    <w:p w14:paraId="5F4BB9A4" w14:textId="77777777" w:rsidR="00426EB7" w:rsidRPr="002354A4" w:rsidRDefault="00426EB7" w:rsidP="000919E7">
      <w:pPr>
        <w:spacing w:line="360" w:lineRule="auto"/>
        <w:rPr>
          <w:rFonts w:ascii="Times New Roman" w:eastAsia="Times New Roman" w:hAnsi="Times New Roman" w:cs="Times New Roman"/>
          <w:color w:val="0A2335"/>
          <w:lang w:eastAsia="tr-TR"/>
        </w:rPr>
      </w:pPr>
      <w:r w:rsidRPr="002354A4">
        <w:rPr>
          <w:rFonts w:ascii="Times New Roman" w:eastAsia="Times New Roman" w:hAnsi="Times New Roman" w:cs="Times New Roman"/>
          <w:color w:val="0A2335"/>
          <w:lang w:eastAsia="tr-TR"/>
        </w:rPr>
        <w:br w:type="page"/>
      </w:r>
    </w:p>
    <w:p w14:paraId="771DC435" w14:textId="77777777" w:rsidR="00351C22"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color w:val="0A2335"/>
          <w:lang w:eastAsia="tr-TR"/>
        </w:rPr>
        <w:lastRenderedPageBreak/>
        <w:t>Introduction</w:t>
      </w:r>
    </w:p>
    <w:p w14:paraId="4BFD1A37" w14:textId="77777777" w:rsidR="00366B3E" w:rsidRPr="002354A4" w:rsidRDefault="00A74DF0" w:rsidP="000919E7">
      <w:pPr>
        <w:spacing w:after="360" w:line="360" w:lineRule="auto"/>
        <w:rPr>
          <w:rFonts w:ascii="Times New Roman" w:eastAsia="Times New Roman" w:hAnsi="Times New Roman" w:cs="Times New Roman"/>
          <w:color w:val="FFC000" w:themeColor="accent4"/>
          <w:lang w:eastAsia="tr-TR"/>
        </w:rPr>
      </w:pPr>
      <w:r w:rsidRPr="002354A4">
        <w:rPr>
          <w:rFonts w:ascii="Times New Roman" w:eastAsia="Times New Roman" w:hAnsi="Times New Roman" w:cs="Times New Roman"/>
          <w:color w:val="212529"/>
          <w:shd w:val="clear" w:color="auto" w:fill="FFFFFF"/>
          <w:lang w:eastAsia="tr-TR"/>
        </w:rPr>
        <w:t xml:space="preserve">Skin on the eyelids is thinner than what’s on the </w:t>
      </w:r>
      <w:r w:rsidR="00D27FCA" w:rsidRPr="002354A4">
        <w:rPr>
          <w:rFonts w:ascii="Times New Roman" w:eastAsia="Times New Roman" w:hAnsi="Times New Roman" w:cs="Times New Roman"/>
          <w:color w:val="212529"/>
          <w:shd w:val="clear" w:color="auto" w:fill="FFFFFF"/>
          <w:lang w:eastAsia="tr-TR"/>
        </w:rPr>
        <w:t xml:space="preserve">rest of </w:t>
      </w:r>
      <w:r w:rsidRPr="002354A4">
        <w:rPr>
          <w:rFonts w:ascii="Times New Roman" w:eastAsia="Times New Roman" w:hAnsi="Times New Roman" w:cs="Times New Roman"/>
          <w:color w:val="212529"/>
          <w:shd w:val="clear" w:color="auto" w:fill="FFFFFF"/>
          <w:lang w:eastAsia="tr-TR"/>
        </w:rPr>
        <w:t>our body, which makes it more prone to irritation</w:t>
      </w:r>
      <w:r w:rsidR="00736AC3" w:rsidRPr="002354A4">
        <w:rPr>
          <w:rFonts w:ascii="Times New Roman" w:eastAsia="Times New Roman" w:hAnsi="Times New Roman" w:cs="Times New Roman"/>
          <w:color w:val="212529"/>
          <w:shd w:val="clear" w:color="auto" w:fill="FFFFFF"/>
          <w:lang w:eastAsia="tr-TR"/>
        </w:rPr>
        <w:t xml:space="preserve"> </w:t>
      </w:r>
      <w:r w:rsidR="00C50666" w:rsidRPr="002354A4">
        <w:rPr>
          <w:rFonts w:ascii="Times New Roman" w:eastAsia="Times New Roman" w:hAnsi="Times New Roman" w:cs="Times New Roman"/>
          <w:lang w:eastAsia="tr-TR"/>
        </w:rPr>
        <w:t>with the greatest environmental and cosmetic exposure</w:t>
      </w:r>
      <w:r w:rsidRPr="002354A4">
        <w:rPr>
          <w:rFonts w:ascii="Times New Roman" w:eastAsia="Times New Roman" w:hAnsi="Times New Roman" w:cs="Times New Roman"/>
          <w:color w:val="212529"/>
          <w:shd w:val="clear" w:color="auto" w:fill="FFFFFF"/>
          <w:lang w:eastAsia="tr-TR"/>
        </w:rPr>
        <w:t>. Inflammation in this area is known as eyelid dermatitis</w:t>
      </w:r>
      <w:r w:rsidR="00E704AE" w:rsidRPr="002354A4">
        <w:rPr>
          <w:rFonts w:ascii="Times New Roman" w:eastAsia="Times New Roman" w:hAnsi="Times New Roman" w:cs="Times New Roman"/>
          <w:color w:val="212529"/>
          <w:shd w:val="clear" w:color="auto" w:fill="FFFFFF"/>
          <w:lang w:eastAsia="tr-TR"/>
        </w:rPr>
        <w:t>/eczema</w:t>
      </w:r>
      <w:r w:rsidRPr="002354A4">
        <w:rPr>
          <w:rFonts w:ascii="Times New Roman" w:eastAsia="Times New Roman" w:hAnsi="Times New Roman" w:cs="Times New Roman"/>
          <w:color w:val="212529"/>
          <w:shd w:val="clear" w:color="auto" w:fill="FFFFFF"/>
          <w:lang w:eastAsia="tr-TR"/>
        </w:rPr>
        <w:t>.</w:t>
      </w:r>
      <w:r w:rsidR="00F9215D" w:rsidRPr="002354A4">
        <w:rPr>
          <w:rFonts w:ascii="Times New Roman" w:eastAsia="Times New Roman" w:hAnsi="Times New Roman" w:cs="Times New Roman"/>
          <w:color w:val="212529"/>
          <w:lang w:eastAsia="tr-TR"/>
        </w:rPr>
        <w:t xml:space="preserve"> Dermatitis and eczema are general terms to describe irritation of the epidermis</w:t>
      </w:r>
      <w:r w:rsidR="00DC4EE6" w:rsidRPr="002354A4">
        <w:rPr>
          <w:rFonts w:ascii="Times New Roman" w:eastAsia="Times New Roman" w:hAnsi="Times New Roman" w:cs="Times New Roman"/>
          <w:color w:val="212529"/>
          <w:lang w:eastAsia="tr-TR"/>
        </w:rPr>
        <w:t>,</w:t>
      </w:r>
      <w:r w:rsidR="00F9215D" w:rsidRPr="002354A4">
        <w:rPr>
          <w:rFonts w:ascii="Times New Roman" w:eastAsia="Times New Roman" w:hAnsi="Times New Roman" w:cs="Times New Roman"/>
          <w:color w:val="212529"/>
          <w:lang w:eastAsia="tr-TR"/>
        </w:rPr>
        <w:t xml:space="preserve"> the outermost layer of skin.</w:t>
      </w:r>
      <w:r w:rsidR="005A634F" w:rsidRPr="002354A4">
        <w:rPr>
          <w:rFonts w:ascii="Times New Roman" w:eastAsia="Times New Roman" w:hAnsi="Times New Roman" w:cs="Times New Roman"/>
          <w:color w:val="FFC000" w:themeColor="accent4"/>
          <w:lang w:eastAsia="tr-TR"/>
        </w:rPr>
        <w:t xml:space="preserve"> </w:t>
      </w:r>
    </w:p>
    <w:p w14:paraId="47E39EA6" w14:textId="77777777" w:rsidR="0042512D" w:rsidRPr="002354A4" w:rsidRDefault="0042512D"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 xml:space="preserve">The eyelids are susceptible to </w:t>
      </w:r>
      <w:r w:rsidR="00BA244D" w:rsidRPr="002354A4">
        <w:rPr>
          <w:rFonts w:ascii="Times New Roman" w:eastAsia="Times New Roman" w:hAnsi="Times New Roman" w:cs="Times New Roman"/>
          <w:lang w:eastAsia="tr-TR"/>
        </w:rPr>
        <w:t>dermatitis</w:t>
      </w:r>
      <w:r w:rsidRPr="002354A4">
        <w:rPr>
          <w:rFonts w:ascii="Times New Roman" w:eastAsia="Times New Roman" w:hAnsi="Times New Roman" w:cs="Times New Roman"/>
          <w:lang w:eastAsia="tr-TR"/>
        </w:rPr>
        <w:t xml:space="preserve"> owing to their very thin skin (0.55 mm compared to other facial areas that are about 2.0 mm thick), which allows for easier penetration of both contact and airborne allergens. Therefore, although an allergen may come in contact with other body areas, the eyelid</w:t>
      </w:r>
      <w:r w:rsidR="007C5CB1" w:rsidRPr="002354A4">
        <w:rPr>
          <w:rFonts w:ascii="Times New Roman" w:eastAsia="Times New Roman" w:hAnsi="Times New Roman" w:cs="Times New Roman"/>
          <w:lang w:eastAsia="tr-TR"/>
        </w:rPr>
        <w:t>s alone may manifest a reaction</w:t>
      </w:r>
      <w:r w:rsidR="00685665">
        <w:rPr>
          <w:rFonts w:ascii="Times New Roman" w:eastAsia="Times New Roman" w:hAnsi="Times New Roman" w:cs="Times New Roman"/>
          <w:lang w:eastAsia="tr-TR"/>
        </w:rPr>
        <w:t xml:space="preserve"> (Ayala F, 2003)</w:t>
      </w:r>
      <w:r w:rsidR="00064381" w:rsidRPr="002354A4">
        <w:rPr>
          <w:rFonts w:ascii="Times New Roman" w:eastAsia="Times New Roman" w:hAnsi="Times New Roman" w:cs="Times New Roman"/>
          <w:lang w:eastAsia="tr-TR"/>
        </w:rPr>
        <w:t>.</w:t>
      </w:r>
      <w:r w:rsidR="00064381" w:rsidRPr="002354A4">
        <w:rPr>
          <w:rFonts w:ascii="Times New Roman" w:eastAsia="Times New Roman" w:hAnsi="Times New Roman" w:cs="Times New Roman"/>
          <w:vertAlign w:val="superscript"/>
          <w:lang w:eastAsia="tr-TR"/>
        </w:rPr>
        <w:t>1</w:t>
      </w:r>
    </w:p>
    <w:p w14:paraId="024A2B03" w14:textId="77777777" w:rsidR="00DD6C93" w:rsidRPr="002354A4" w:rsidRDefault="00577AD7" w:rsidP="000919E7">
      <w:pPr>
        <w:spacing w:after="360" w:line="360" w:lineRule="auto"/>
        <w:rPr>
          <w:rFonts w:ascii="Times New Roman" w:eastAsia="Times New Roman" w:hAnsi="Times New Roman" w:cs="Times New Roman"/>
          <w:lang w:eastAsia="tr-TR"/>
        </w:rPr>
      </w:pPr>
      <w:r w:rsidRPr="002354A4">
        <w:rPr>
          <w:rFonts w:ascii="Times New Roman" w:eastAsia="Times New Roman" w:hAnsi="Times New Roman" w:cs="Times New Roman"/>
          <w:color w:val="212529"/>
          <w:lang w:eastAsia="tr-TR"/>
        </w:rPr>
        <w:t>Eyelid eczema</w:t>
      </w:r>
      <w:r w:rsidR="00C50666" w:rsidRPr="002354A4">
        <w:rPr>
          <w:rFonts w:ascii="Times New Roman" w:eastAsia="Times New Roman" w:hAnsi="Times New Roman" w:cs="Times New Roman"/>
          <w:color w:val="212529"/>
          <w:lang w:eastAsia="tr-TR"/>
        </w:rPr>
        <w:t xml:space="preserve"> is charecterized by</w:t>
      </w:r>
      <w:r w:rsidR="00C35EB6" w:rsidRPr="002354A4">
        <w:rPr>
          <w:rFonts w:ascii="Times New Roman" w:eastAsia="Times New Roman" w:hAnsi="Times New Roman" w:cs="Times New Roman"/>
          <w:color w:val="212529"/>
          <w:lang w:eastAsia="tr-TR"/>
        </w:rPr>
        <w:t xml:space="preserve"> </w:t>
      </w:r>
      <w:r w:rsidR="00C35EB6" w:rsidRPr="002354A4">
        <w:rPr>
          <w:rFonts w:ascii="Times New Roman" w:eastAsia="Times New Roman" w:hAnsi="Times New Roman" w:cs="Times New Roman"/>
          <w:color w:val="0A2335"/>
          <w:lang w:eastAsia="tr-TR"/>
        </w:rPr>
        <w:t>inflammation of the skin of the eyelids</w:t>
      </w:r>
      <w:r w:rsidR="007A09E4" w:rsidRPr="002354A4">
        <w:rPr>
          <w:rFonts w:ascii="Times New Roman" w:eastAsia="Times New Roman" w:hAnsi="Times New Roman" w:cs="Times New Roman"/>
          <w:color w:val="0A2335"/>
          <w:lang w:eastAsia="tr-TR"/>
        </w:rPr>
        <w:t>.</w:t>
      </w:r>
      <w:r w:rsidR="00D27FCA" w:rsidRPr="002354A4">
        <w:rPr>
          <w:rFonts w:ascii="Times New Roman" w:eastAsia="Times New Roman" w:hAnsi="Times New Roman" w:cs="Times New Roman"/>
          <w:color w:val="0A2335"/>
          <w:lang w:eastAsia="tr-TR"/>
        </w:rPr>
        <w:t xml:space="preserve"> </w:t>
      </w:r>
      <w:r w:rsidR="007C0FB2" w:rsidRPr="002354A4">
        <w:rPr>
          <w:rFonts w:ascii="Times New Roman" w:eastAsia="Times New Roman" w:hAnsi="Times New Roman" w:cs="Times New Roman"/>
          <w:color w:val="0A2335"/>
          <w:lang w:eastAsia="tr-TR"/>
        </w:rPr>
        <w:t xml:space="preserve">Patients present with scaly, erythematous and </w:t>
      </w:r>
      <w:r w:rsidR="003317DB" w:rsidRPr="002354A4">
        <w:rPr>
          <w:rFonts w:ascii="Times New Roman" w:eastAsia="Times New Roman" w:hAnsi="Times New Roman" w:cs="Times New Roman"/>
          <w:color w:val="0A2335"/>
          <w:lang w:eastAsia="tr-TR"/>
        </w:rPr>
        <w:t>edematous</w:t>
      </w:r>
      <w:r w:rsidR="007C0FB2" w:rsidRPr="002354A4">
        <w:rPr>
          <w:rFonts w:ascii="Times New Roman" w:eastAsia="Times New Roman" w:hAnsi="Times New Roman" w:cs="Times New Roman"/>
          <w:color w:val="0A2335"/>
          <w:lang w:eastAsia="tr-TR"/>
        </w:rPr>
        <w:t xml:space="preserve"> eyelids, often with wrinkled, crepey skin changes.</w:t>
      </w:r>
      <w:r w:rsidR="00E704AE" w:rsidRPr="002354A4">
        <w:rPr>
          <w:rFonts w:ascii="Times New Roman" w:eastAsia="Times New Roman" w:hAnsi="Times New Roman" w:cs="Times New Roman"/>
          <w:color w:val="0A2335"/>
          <w:lang w:eastAsia="tr-TR"/>
        </w:rPr>
        <w:t xml:space="preserve"> They complain of redness, itching and burning of their eyelids.</w:t>
      </w:r>
      <w:r w:rsidR="007C0FB2" w:rsidRPr="002354A4">
        <w:rPr>
          <w:rFonts w:ascii="Times New Roman" w:eastAsia="Times New Roman" w:hAnsi="Times New Roman" w:cs="Times New Roman"/>
          <w:color w:val="0A2335"/>
          <w:lang w:eastAsia="tr-TR"/>
        </w:rPr>
        <w:br/>
        <w:t>Eczema or dermatitis of the eyelids is a chronic condition characterized by periods of remission and exacerbation.</w:t>
      </w:r>
      <w:r w:rsidR="00FA1CBB" w:rsidRPr="002354A4">
        <w:rPr>
          <w:rFonts w:ascii="Times New Roman" w:eastAsia="Times New Roman" w:hAnsi="Times New Roman" w:cs="Times New Roman"/>
          <w:color w:val="0A2335"/>
          <w:lang w:eastAsia="tr-TR"/>
        </w:rPr>
        <w:t xml:space="preserve"> </w:t>
      </w:r>
      <w:r w:rsidR="00876CD8" w:rsidRPr="002354A4">
        <w:rPr>
          <w:rFonts w:ascii="Times New Roman" w:eastAsia="Times New Roman" w:hAnsi="Times New Roman" w:cs="Times New Roman"/>
          <w:color w:val="0A2335"/>
          <w:lang w:eastAsia="tr-TR"/>
        </w:rPr>
        <w:t xml:space="preserve">If </w:t>
      </w:r>
      <w:r w:rsidR="00A70F3F" w:rsidRPr="002354A4">
        <w:rPr>
          <w:rFonts w:ascii="Times New Roman" w:eastAsia="Times New Roman" w:hAnsi="Times New Roman" w:cs="Times New Roman"/>
          <w:color w:val="0A2335"/>
          <w:lang w:eastAsia="tr-TR"/>
        </w:rPr>
        <w:t>left untreated</w:t>
      </w:r>
      <w:r w:rsidR="00876CD8" w:rsidRPr="002354A4">
        <w:rPr>
          <w:rFonts w:ascii="Times New Roman" w:eastAsia="Times New Roman" w:hAnsi="Times New Roman" w:cs="Times New Roman"/>
          <w:color w:val="0A2335"/>
          <w:lang w:eastAsia="tr-TR"/>
        </w:rPr>
        <w:t>, it can</w:t>
      </w:r>
      <w:r w:rsidR="007A09E4" w:rsidRPr="002354A4">
        <w:rPr>
          <w:rFonts w:ascii="Times New Roman" w:eastAsia="Times New Roman" w:hAnsi="Times New Roman" w:cs="Times New Roman"/>
          <w:color w:val="0A2335"/>
          <w:lang w:eastAsia="tr-TR"/>
        </w:rPr>
        <w:t xml:space="preserve"> re</w:t>
      </w:r>
      <w:r w:rsidR="00294023" w:rsidRPr="002354A4">
        <w:rPr>
          <w:rFonts w:ascii="Times New Roman" w:eastAsia="Times New Roman" w:hAnsi="Times New Roman" w:cs="Times New Roman"/>
          <w:color w:val="0A2335"/>
          <w:lang w:eastAsia="tr-TR"/>
        </w:rPr>
        <w:t xml:space="preserve">sult in long-term architectural </w:t>
      </w:r>
      <w:r w:rsidR="007A09E4" w:rsidRPr="002354A4">
        <w:rPr>
          <w:rFonts w:ascii="Times New Roman" w:eastAsia="Times New Roman" w:hAnsi="Times New Roman" w:cs="Times New Roman"/>
          <w:color w:val="0A2335"/>
          <w:lang w:eastAsia="tr-TR"/>
        </w:rPr>
        <w:t>change</w:t>
      </w:r>
      <w:r w:rsidR="00294023" w:rsidRPr="002354A4">
        <w:rPr>
          <w:rFonts w:ascii="Times New Roman" w:eastAsia="Times New Roman" w:hAnsi="Times New Roman" w:cs="Times New Roman"/>
          <w:color w:val="0A2335"/>
          <w:lang w:eastAsia="tr-TR"/>
        </w:rPr>
        <w:t>s</w:t>
      </w:r>
      <w:r w:rsidR="004E0295">
        <w:rPr>
          <w:rFonts w:ascii="Times New Roman" w:eastAsia="Times New Roman" w:hAnsi="Times New Roman" w:cs="Times New Roman"/>
          <w:color w:val="0A2335"/>
          <w:lang w:eastAsia="tr-TR"/>
        </w:rPr>
        <w:t xml:space="preserve"> </w:t>
      </w:r>
      <w:r w:rsidR="00294023" w:rsidRPr="002354A4">
        <w:rPr>
          <w:rFonts w:ascii="Times New Roman" w:eastAsia="Times New Roman" w:hAnsi="Times New Roman" w:cs="Times New Roman"/>
          <w:color w:val="0A2335"/>
          <w:lang w:eastAsia="tr-TR"/>
        </w:rPr>
        <w:t>and induration or thickening</w:t>
      </w:r>
      <w:r w:rsidR="007A09E4" w:rsidRPr="002354A4">
        <w:rPr>
          <w:rFonts w:ascii="Times New Roman" w:eastAsia="Times New Roman" w:hAnsi="Times New Roman" w:cs="Times New Roman"/>
          <w:color w:val="0A2335"/>
          <w:lang w:eastAsia="tr-TR"/>
        </w:rPr>
        <w:t xml:space="preserve"> of the eyelids and unwanted skin changes</w:t>
      </w:r>
      <w:r w:rsidR="004E0295">
        <w:rPr>
          <w:rFonts w:ascii="Times New Roman" w:eastAsia="Times New Roman" w:hAnsi="Times New Roman" w:cs="Times New Roman"/>
          <w:color w:val="0A2335"/>
          <w:lang w:eastAsia="tr-TR"/>
        </w:rPr>
        <w:t xml:space="preserve"> (Feser A, 2008)</w:t>
      </w:r>
      <w:r w:rsidR="00AD2C4F" w:rsidRPr="002354A4">
        <w:rPr>
          <w:rFonts w:ascii="Times New Roman" w:eastAsia="Times New Roman" w:hAnsi="Times New Roman" w:cs="Times New Roman"/>
          <w:color w:val="0A2335"/>
          <w:lang w:eastAsia="tr-TR"/>
        </w:rPr>
        <w:t>.</w:t>
      </w:r>
      <w:r w:rsidR="00AD2C4F" w:rsidRPr="002354A4">
        <w:rPr>
          <w:rFonts w:ascii="Times New Roman" w:eastAsia="Times New Roman" w:hAnsi="Times New Roman" w:cs="Times New Roman"/>
          <w:color w:val="0A2335"/>
          <w:vertAlign w:val="superscript"/>
          <w:lang w:eastAsia="tr-TR"/>
        </w:rPr>
        <w:t>2</w:t>
      </w:r>
      <w:r w:rsidR="00294023" w:rsidRPr="002354A4">
        <w:rPr>
          <w:rFonts w:ascii="Times New Roman" w:eastAsia="Times New Roman" w:hAnsi="Times New Roman" w:cs="Times New Roman"/>
          <w:color w:val="0A2335"/>
          <w:lang w:eastAsia="tr-TR"/>
        </w:rPr>
        <w:t xml:space="preserve"> </w:t>
      </w:r>
      <w:r w:rsidR="00DD6C93" w:rsidRPr="002354A4">
        <w:rPr>
          <w:rFonts w:ascii="Times New Roman" w:eastAsia="Times New Roman" w:hAnsi="Times New Roman" w:cs="Times New Roman"/>
          <w:color w:val="0A2335"/>
          <w:lang w:eastAsia="tr-TR"/>
        </w:rPr>
        <w:t xml:space="preserve">The diagnosis of </w:t>
      </w:r>
      <w:r w:rsidR="00BA244D" w:rsidRPr="002354A4">
        <w:rPr>
          <w:rFonts w:ascii="Times New Roman" w:eastAsia="Times New Roman" w:hAnsi="Times New Roman" w:cs="Times New Roman"/>
          <w:color w:val="0A2335"/>
          <w:lang w:eastAsia="tr-TR"/>
        </w:rPr>
        <w:t xml:space="preserve">eyelid </w:t>
      </w:r>
      <w:r w:rsidR="00DD6C93" w:rsidRPr="002354A4">
        <w:rPr>
          <w:rFonts w:ascii="Times New Roman" w:eastAsia="Times New Roman" w:hAnsi="Times New Roman" w:cs="Times New Roman"/>
          <w:color w:val="0A2335"/>
          <w:lang w:eastAsia="tr-TR"/>
        </w:rPr>
        <w:t>eczema is made by reviewing the patient’s medical history and examining the patient’</w:t>
      </w:r>
      <w:r w:rsidR="00D27FCA" w:rsidRPr="002354A4">
        <w:rPr>
          <w:rFonts w:ascii="Times New Roman" w:eastAsia="Times New Roman" w:hAnsi="Times New Roman" w:cs="Times New Roman"/>
          <w:color w:val="0A2335"/>
          <w:lang w:eastAsia="tr-TR"/>
        </w:rPr>
        <w:t>s eyes, and the skin of eyelids</w:t>
      </w:r>
      <w:r w:rsidR="00995D23">
        <w:rPr>
          <w:rFonts w:ascii="Times New Roman" w:eastAsia="Times New Roman" w:hAnsi="Times New Roman" w:cs="Times New Roman"/>
          <w:color w:val="0A2335"/>
          <w:lang w:eastAsia="tr-TR"/>
        </w:rPr>
        <w:t xml:space="preserve"> with a biomicroscope.</w:t>
      </w:r>
    </w:p>
    <w:p w14:paraId="7260CA5C" w14:textId="77777777" w:rsidR="00A61435" w:rsidRPr="002354A4" w:rsidRDefault="00A61435"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Distinguishing the cause of pruritic and inflamed eyelid skin may be challenging, and choosing the appropriate therapy will be as well.</w:t>
      </w:r>
    </w:p>
    <w:p w14:paraId="06401514" w14:textId="77777777" w:rsidR="007C0FB2" w:rsidRPr="002354A4" w:rsidRDefault="00E704AE" w:rsidP="000919E7">
      <w:pPr>
        <w:pStyle w:val="NormalWeb"/>
        <w:spacing w:line="360" w:lineRule="auto"/>
      </w:pPr>
      <w:r w:rsidRPr="002354A4">
        <w:rPr>
          <w:color w:val="212529"/>
        </w:rPr>
        <w:t>There are different types of eyelid eczema, and, though the symptoms often look similar, they have varying causes.</w:t>
      </w:r>
      <w:r w:rsidR="00BA244D" w:rsidRPr="002354A4">
        <w:rPr>
          <w:color w:val="212529"/>
        </w:rPr>
        <w:t xml:space="preserve"> </w:t>
      </w:r>
      <w:r w:rsidR="00BA244D" w:rsidRPr="002354A4">
        <w:t>It may be a manifestation of endogenic d</w:t>
      </w:r>
      <w:r w:rsidR="00736AC3" w:rsidRPr="002354A4">
        <w:t>iseases (eg, atopic dermatitis</w:t>
      </w:r>
      <w:r w:rsidR="00BA244D" w:rsidRPr="002354A4">
        <w:t>, seborrheic dermatitis) or the result of extern</w:t>
      </w:r>
      <w:r w:rsidR="00736AC3" w:rsidRPr="002354A4">
        <w:t>al exposure</w:t>
      </w:r>
      <w:r w:rsidR="00BA244D" w:rsidRPr="002354A4">
        <w:t>.</w:t>
      </w:r>
    </w:p>
    <w:p w14:paraId="637548CD" w14:textId="77777777" w:rsidR="00BA244D" w:rsidRPr="002354A4" w:rsidRDefault="00EF769E" w:rsidP="000919E7">
      <w:pPr>
        <w:spacing w:before="100" w:beforeAutospacing="1" w:after="100" w:afterAutospacing="1" w:line="360" w:lineRule="auto"/>
        <w:rPr>
          <w:rFonts w:ascii="Times New Roman" w:eastAsia="Times New Roman" w:hAnsi="Times New Roman" w:cs="Times New Roman"/>
          <w:color w:val="00007F"/>
          <w:position w:val="8"/>
          <w:lang w:eastAsia="tr-TR"/>
        </w:rPr>
      </w:pPr>
      <w:r w:rsidRPr="002354A4">
        <w:rPr>
          <w:rFonts w:ascii="Times New Roman" w:hAnsi="Times New Roman" w:cs="Times New Roman"/>
          <w:color w:val="000000" w:themeColor="text1"/>
        </w:rPr>
        <w:t>Demodex mite</w:t>
      </w:r>
      <w:r w:rsidR="00736AC3" w:rsidRPr="002354A4">
        <w:rPr>
          <w:rFonts w:ascii="Times New Roman" w:hAnsi="Times New Roman" w:cs="Times New Roman"/>
          <w:color w:val="000000" w:themeColor="text1"/>
        </w:rPr>
        <w:t>s are saprophytic ectoparazites</w:t>
      </w:r>
      <w:r w:rsidRPr="002354A4">
        <w:rPr>
          <w:rFonts w:ascii="Times New Roman" w:hAnsi="Times New Roman" w:cs="Times New Roman"/>
          <w:color w:val="000000" w:themeColor="text1"/>
        </w:rPr>
        <w:t>;</w:t>
      </w:r>
      <w:r w:rsidR="00736AC3" w:rsidRPr="002354A4">
        <w:rPr>
          <w:rFonts w:ascii="Times New Roman" w:hAnsi="Times New Roman" w:cs="Times New Roman"/>
          <w:color w:val="000000" w:themeColor="text1"/>
        </w:rPr>
        <w:t xml:space="preserve"> </w:t>
      </w:r>
      <w:r w:rsidR="00322D89" w:rsidRPr="002354A4">
        <w:rPr>
          <w:rFonts w:ascii="Times New Roman" w:hAnsi="Times New Roman" w:cs="Times New Roman"/>
          <w:i/>
          <w:iCs/>
          <w:color w:val="000000" w:themeColor="text1"/>
        </w:rPr>
        <w:t xml:space="preserve">Demodex folliculorum </w:t>
      </w:r>
      <w:r w:rsidR="00322D89" w:rsidRPr="002354A4">
        <w:rPr>
          <w:rFonts w:ascii="Times New Roman" w:hAnsi="Times New Roman" w:cs="Times New Roman"/>
          <w:color w:val="000000" w:themeColor="text1"/>
        </w:rPr>
        <w:t xml:space="preserve">and </w:t>
      </w:r>
      <w:r w:rsidR="00322D89" w:rsidRPr="002354A4">
        <w:rPr>
          <w:rFonts w:ascii="Times New Roman" w:hAnsi="Times New Roman" w:cs="Times New Roman"/>
          <w:i/>
          <w:iCs/>
          <w:color w:val="000000" w:themeColor="text1"/>
        </w:rPr>
        <w:t>Demodex brevis</w:t>
      </w:r>
      <w:r w:rsidR="00322D89" w:rsidRPr="002354A4">
        <w:rPr>
          <w:rFonts w:ascii="Times New Roman" w:hAnsi="Times New Roman" w:cs="Times New Roman"/>
          <w:color w:val="000000" w:themeColor="text1"/>
        </w:rPr>
        <w:t xml:space="preserve">, are found on human skin, preferably in the facial skin and eyelids. Although </w:t>
      </w:r>
      <w:r w:rsidR="000C4D89" w:rsidRPr="002354A4">
        <w:rPr>
          <w:rFonts w:ascii="Times New Roman" w:hAnsi="Times New Roman" w:cs="Times New Roman"/>
          <w:i/>
          <w:iCs/>
          <w:color w:val="000000" w:themeColor="text1"/>
        </w:rPr>
        <w:t xml:space="preserve">D </w:t>
      </w:r>
      <w:r w:rsidR="00322D89" w:rsidRPr="002354A4">
        <w:rPr>
          <w:rFonts w:ascii="Times New Roman" w:hAnsi="Times New Roman" w:cs="Times New Roman"/>
          <w:i/>
          <w:iCs/>
          <w:color w:val="000000" w:themeColor="text1"/>
        </w:rPr>
        <w:t xml:space="preserve">folliculorum </w:t>
      </w:r>
      <w:r w:rsidR="00322D89" w:rsidRPr="002354A4">
        <w:rPr>
          <w:rFonts w:ascii="Times New Roman" w:hAnsi="Times New Roman" w:cs="Times New Roman"/>
          <w:color w:val="000000" w:themeColor="text1"/>
        </w:rPr>
        <w:t xml:space="preserve">resides mainly in the </w:t>
      </w:r>
      <w:r w:rsidRPr="002354A4">
        <w:rPr>
          <w:rFonts w:ascii="Times New Roman" w:hAnsi="Times New Roman" w:cs="Times New Roman"/>
          <w:color w:val="000000" w:themeColor="text1"/>
        </w:rPr>
        <w:t>hair follicles</w:t>
      </w:r>
      <w:r w:rsidR="00322D89" w:rsidRPr="002354A4">
        <w:rPr>
          <w:rFonts w:ascii="Times New Roman" w:hAnsi="Times New Roman" w:cs="Times New Roman"/>
          <w:color w:val="000000" w:themeColor="text1"/>
        </w:rPr>
        <w:t xml:space="preserve">, </w:t>
      </w:r>
      <w:r w:rsidR="00322D89" w:rsidRPr="002354A4">
        <w:rPr>
          <w:rFonts w:ascii="Times New Roman" w:hAnsi="Times New Roman" w:cs="Times New Roman"/>
          <w:i/>
          <w:iCs/>
          <w:color w:val="000000" w:themeColor="text1"/>
        </w:rPr>
        <w:t>D brevis</w:t>
      </w:r>
      <w:r w:rsidR="00BA244D" w:rsidRPr="002354A4">
        <w:rPr>
          <w:rFonts w:ascii="Times New Roman" w:hAnsi="Times New Roman" w:cs="Times New Roman"/>
          <w:i/>
          <w:iCs/>
          <w:color w:val="000000" w:themeColor="text1"/>
        </w:rPr>
        <w:t xml:space="preserve"> </w:t>
      </w:r>
      <w:r w:rsidRPr="002354A4">
        <w:rPr>
          <w:rFonts w:ascii="Times New Roman" w:hAnsi="Times New Roman" w:cs="Times New Roman"/>
          <w:color w:val="000000" w:themeColor="text1"/>
        </w:rPr>
        <w:t xml:space="preserve">principally </w:t>
      </w:r>
      <w:r w:rsidRPr="002354A4">
        <w:rPr>
          <w:rFonts w:ascii="Times New Roman" w:hAnsi="Times New Roman" w:cs="Times New Roman"/>
        </w:rPr>
        <w:t>found</w:t>
      </w:r>
      <w:r w:rsidR="00322D89" w:rsidRPr="002354A4">
        <w:rPr>
          <w:rFonts w:ascii="Times New Roman" w:hAnsi="Times New Roman" w:cs="Times New Roman"/>
        </w:rPr>
        <w:t xml:space="preserve"> in the sebaceous glands.</w:t>
      </w:r>
      <w:r w:rsidR="00BA244D" w:rsidRPr="002354A4">
        <w:rPr>
          <w:rFonts w:ascii="Times New Roman" w:eastAsia="Times New Roman" w:hAnsi="Times New Roman" w:cs="Times New Roman"/>
          <w:lang w:eastAsia="tr-TR"/>
        </w:rPr>
        <w:t xml:space="preserve"> Generally accepted opinion </w:t>
      </w:r>
      <w:r w:rsidR="0092510C">
        <w:rPr>
          <w:rFonts w:ascii="Times New Roman" w:eastAsia="Times New Roman" w:hAnsi="Times New Roman" w:cs="Times New Roman"/>
          <w:lang w:eastAsia="tr-TR"/>
        </w:rPr>
        <w:t xml:space="preserve">is </w:t>
      </w:r>
      <w:r w:rsidR="00BA244D" w:rsidRPr="002354A4">
        <w:rPr>
          <w:rFonts w:ascii="Times New Roman" w:eastAsia="Times New Roman" w:hAnsi="Times New Roman" w:cs="Times New Roman"/>
          <w:lang w:eastAsia="tr-TR"/>
        </w:rPr>
        <w:t>that mit</w:t>
      </w:r>
      <w:r w:rsidR="0092510C">
        <w:rPr>
          <w:rFonts w:ascii="Times New Roman" w:eastAsia="Times New Roman" w:hAnsi="Times New Roman" w:cs="Times New Roman"/>
          <w:lang w:eastAsia="tr-TR"/>
        </w:rPr>
        <w:t xml:space="preserve">es may be normal ocular surface </w:t>
      </w:r>
      <w:r w:rsidR="00BA244D" w:rsidRPr="002354A4">
        <w:rPr>
          <w:rFonts w:ascii="Times New Roman" w:eastAsia="Times New Roman" w:hAnsi="Times New Roman" w:cs="Times New Roman"/>
          <w:lang w:eastAsia="tr-TR"/>
        </w:rPr>
        <w:t>fauna (commensalism with humans) that can turn pathogenic under overpopulation conditions related to an altered microenvironment</w:t>
      </w:r>
      <w:r w:rsidR="009C48BA">
        <w:rPr>
          <w:rFonts w:ascii="Times New Roman" w:eastAsia="Times New Roman" w:hAnsi="Times New Roman" w:cs="Times New Roman"/>
          <w:lang w:eastAsia="tr-TR"/>
        </w:rPr>
        <w:t xml:space="preserve"> (Cheng AM, 2015)</w:t>
      </w:r>
      <w:r w:rsidR="006D74E4" w:rsidRPr="002354A4">
        <w:rPr>
          <w:rFonts w:ascii="Times New Roman" w:eastAsia="Times New Roman" w:hAnsi="Times New Roman" w:cs="Times New Roman"/>
          <w:lang w:eastAsia="tr-TR"/>
        </w:rPr>
        <w:t>.</w:t>
      </w:r>
      <w:r w:rsidR="006D74E4" w:rsidRPr="002354A4">
        <w:rPr>
          <w:rFonts w:ascii="Times New Roman" w:eastAsia="Times New Roman" w:hAnsi="Times New Roman" w:cs="Times New Roman"/>
          <w:vertAlign w:val="superscript"/>
          <w:lang w:eastAsia="tr-TR"/>
        </w:rPr>
        <w:t>3</w:t>
      </w:r>
    </w:p>
    <w:p w14:paraId="2576C494" w14:textId="77777777" w:rsidR="0076702E" w:rsidRPr="002354A4" w:rsidRDefault="00322D89"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lang w:eastAsia="tr-TR"/>
        </w:rPr>
        <w:lastRenderedPageBreak/>
        <w:t>An abnormal increase in the density of Demodex mites can cause several skin disorders grouped under the term demodicosis</w:t>
      </w:r>
      <w:r w:rsidR="0098026D" w:rsidRPr="002354A4">
        <w:rPr>
          <w:rFonts w:ascii="Times New Roman" w:hAnsi="Times New Roman" w:cs="Times New Roman"/>
        </w:rPr>
        <w:t xml:space="preserve"> </w:t>
      </w:r>
      <w:r w:rsidR="00BA244D" w:rsidRPr="002354A4">
        <w:rPr>
          <w:rFonts w:ascii="Times New Roman" w:hAnsi="Times New Roman" w:cs="Times New Roman"/>
          <w:color w:val="000000" w:themeColor="text1"/>
        </w:rPr>
        <w:t>such as pityriasis folliculorum, perioral derm</w:t>
      </w:r>
      <w:r w:rsidR="000C4D89" w:rsidRPr="002354A4">
        <w:rPr>
          <w:rFonts w:ascii="Times New Roman" w:hAnsi="Times New Roman" w:cs="Times New Roman"/>
          <w:color w:val="000000" w:themeColor="text1"/>
        </w:rPr>
        <w:t>atitis, pustular folliculitis, seborrheic d</w:t>
      </w:r>
      <w:r w:rsidR="00BA244D" w:rsidRPr="002354A4">
        <w:rPr>
          <w:rFonts w:ascii="Times New Roman" w:hAnsi="Times New Roman" w:cs="Times New Roman"/>
          <w:color w:val="000000" w:themeColor="text1"/>
        </w:rPr>
        <w:t xml:space="preserve">ermatitis, </w:t>
      </w:r>
      <w:r w:rsidR="00BA244D" w:rsidRPr="002354A4">
        <w:rPr>
          <w:rFonts w:ascii="Times New Roman" w:hAnsi="Times New Roman" w:cs="Times New Roman"/>
        </w:rPr>
        <w:t>blepharitis, and rosacea</w:t>
      </w:r>
      <w:r w:rsidR="00A95EDB">
        <w:rPr>
          <w:rFonts w:ascii="Times New Roman" w:hAnsi="Times New Roman" w:cs="Times New Roman"/>
        </w:rPr>
        <w:t xml:space="preserve"> (</w:t>
      </w:r>
      <w:r w:rsidR="00A95EDB" w:rsidRPr="00A95EDB">
        <w:rPr>
          <w:rFonts w:ascii="Times New Roman" w:hAnsi="Times New Roman" w:cs="Times New Roman"/>
        </w:rPr>
        <w:t>Huang W,</w:t>
      </w:r>
      <w:r w:rsidR="00A95EDB">
        <w:rPr>
          <w:rFonts w:ascii="Times New Roman" w:hAnsi="Times New Roman" w:cs="Times New Roman"/>
        </w:rPr>
        <w:t xml:space="preserve"> 2024 and </w:t>
      </w:r>
      <w:r w:rsidR="00A95EDB" w:rsidRPr="00A95EDB">
        <w:rPr>
          <w:rFonts w:ascii="Times New Roman" w:hAnsi="Times New Roman" w:cs="Times New Roman"/>
        </w:rPr>
        <w:t>Paichitrojjana A,</w:t>
      </w:r>
      <w:r w:rsidR="00A95EDB">
        <w:rPr>
          <w:rFonts w:ascii="Times New Roman" w:hAnsi="Times New Roman" w:cs="Times New Roman"/>
        </w:rPr>
        <w:t xml:space="preserve"> 2024)</w:t>
      </w:r>
      <w:r w:rsidR="006D74E4" w:rsidRPr="002354A4">
        <w:rPr>
          <w:rFonts w:ascii="Times New Roman" w:hAnsi="Times New Roman" w:cs="Times New Roman"/>
        </w:rPr>
        <w:t>.</w:t>
      </w:r>
      <w:r w:rsidR="006D74E4" w:rsidRPr="002354A4">
        <w:rPr>
          <w:rFonts w:ascii="Times New Roman" w:hAnsi="Times New Roman" w:cs="Times New Roman"/>
          <w:vertAlign w:val="superscript"/>
        </w:rPr>
        <w:t>4,5</w:t>
      </w:r>
    </w:p>
    <w:p w14:paraId="58602F04" w14:textId="77777777" w:rsidR="00EE2BF9" w:rsidRPr="002354A4" w:rsidRDefault="002F0B0C" w:rsidP="000919E7">
      <w:pPr>
        <w:shd w:val="clear" w:color="auto" w:fill="FFFFFF"/>
        <w:spacing w:before="100" w:beforeAutospacing="1" w:after="100" w:afterAutospacing="1" w:line="360" w:lineRule="auto"/>
        <w:rPr>
          <w:rFonts w:ascii="Times New Roman" w:eastAsia="Times New Roman" w:hAnsi="Times New Roman" w:cs="Times New Roman"/>
          <w:color w:val="005BA0"/>
          <w:position w:val="14"/>
          <w:lang w:eastAsia="tr-TR"/>
        </w:rPr>
      </w:pPr>
      <w:r w:rsidRPr="002354A4">
        <w:rPr>
          <w:rFonts w:ascii="Times New Roman" w:eastAsia="Times New Roman" w:hAnsi="Times New Roman" w:cs="Times New Roman"/>
          <w:i/>
          <w:iCs/>
          <w:color w:val="191919"/>
          <w:lang w:eastAsia="tr-TR"/>
        </w:rPr>
        <w:t xml:space="preserve">Demodex </w:t>
      </w:r>
      <w:r w:rsidRPr="002354A4">
        <w:rPr>
          <w:rFonts w:ascii="Times New Roman" w:eastAsia="Times New Roman" w:hAnsi="Times New Roman" w:cs="Times New Roman"/>
          <w:color w:val="191919"/>
          <w:lang w:eastAsia="tr-TR"/>
        </w:rPr>
        <w:t>infestation can cause both anterior and posterior blepharitis, dry eye, hordeolum and can even mimic sebaceous gland carcinoma</w:t>
      </w:r>
      <w:r w:rsidR="003E08FE">
        <w:rPr>
          <w:rFonts w:ascii="Times New Roman" w:eastAsia="Times New Roman" w:hAnsi="Times New Roman" w:cs="Times New Roman"/>
          <w:color w:val="191919"/>
          <w:lang w:eastAsia="tr-TR"/>
        </w:rPr>
        <w:t xml:space="preserve"> (</w:t>
      </w:r>
      <w:r w:rsidR="003E08FE" w:rsidRPr="003E08FE">
        <w:rPr>
          <w:rFonts w:ascii="Times New Roman" w:eastAsia="Times New Roman" w:hAnsi="Times New Roman" w:cs="Times New Roman"/>
          <w:color w:val="191919"/>
          <w:lang w:eastAsia="tr-TR"/>
        </w:rPr>
        <w:t>Sharma N,</w:t>
      </w:r>
      <w:r w:rsidR="003E08FE">
        <w:rPr>
          <w:rFonts w:ascii="Times New Roman" w:eastAsia="Times New Roman" w:hAnsi="Times New Roman" w:cs="Times New Roman"/>
          <w:color w:val="191919"/>
          <w:lang w:eastAsia="tr-TR"/>
        </w:rPr>
        <w:t xml:space="preserve"> 2023)</w:t>
      </w:r>
      <w:r w:rsidR="00C27ADD" w:rsidRPr="002354A4">
        <w:rPr>
          <w:rFonts w:ascii="Times New Roman" w:eastAsia="Times New Roman" w:hAnsi="Times New Roman" w:cs="Times New Roman"/>
          <w:color w:val="191919"/>
          <w:lang w:eastAsia="tr-TR"/>
        </w:rPr>
        <w:t>.</w:t>
      </w:r>
      <w:r w:rsidR="00C27ADD" w:rsidRPr="002354A4">
        <w:rPr>
          <w:rFonts w:ascii="Times New Roman" w:eastAsia="Times New Roman" w:hAnsi="Times New Roman" w:cs="Times New Roman"/>
          <w:color w:val="191919"/>
          <w:vertAlign w:val="superscript"/>
          <w:lang w:eastAsia="tr-TR"/>
        </w:rPr>
        <w:t>6</w:t>
      </w:r>
    </w:p>
    <w:p w14:paraId="7CF890B4" w14:textId="77777777" w:rsidR="003F0DD3" w:rsidRPr="002354A4" w:rsidRDefault="00EE2BF9" w:rsidP="000919E7">
      <w:pPr>
        <w:spacing w:before="100" w:beforeAutospacing="1" w:after="100" w:afterAutospacing="1" w:line="360" w:lineRule="auto"/>
        <w:rPr>
          <w:rFonts w:ascii="Times New Roman" w:hAnsi="Times New Roman" w:cs="Times New Roman"/>
        </w:rPr>
      </w:pPr>
      <w:r w:rsidRPr="002354A4">
        <w:rPr>
          <w:rFonts w:ascii="Times New Roman" w:hAnsi="Times New Roman" w:cs="Times New Roman"/>
          <w:color w:val="191919"/>
        </w:rPr>
        <w:t xml:space="preserve">Blepharitis is a condition of eyelid inflammation and common in ophthalmology clinics. </w:t>
      </w:r>
      <w:r w:rsidR="00D017D8" w:rsidRPr="002354A4">
        <w:rPr>
          <w:rFonts w:ascii="Times New Roman" w:hAnsi="Times New Roman" w:cs="Times New Roman"/>
        </w:rPr>
        <w:t>De Venecia et al</w:t>
      </w:r>
      <w:r w:rsidR="00D53090">
        <w:rPr>
          <w:rFonts w:ascii="Times New Roman" w:hAnsi="Times New Roman" w:cs="Times New Roman"/>
        </w:rPr>
        <w:t>. (2011)</w:t>
      </w:r>
      <w:r w:rsidR="00D017D8" w:rsidRPr="002354A4">
        <w:rPr>
          <w:rFonts w:ascii="Times New Roman" w:hAnsi="Times New Roman" w:cs="Times New Roman"/>
        </w:rPr>
        <w:t xml:space="preserve"> reported the prevalence of Demodex mites in blepharitis was 73% in their study</w:t>
      </w:r>
      <w:r w:rsidR="0065460D" w:rsidRPr="002354A4">
        <w:rPr>
          <w:rFonts w:ascii="Times New Roman" w:hAnsi="Times New Roman" w:cs="Times New Roman"/>
        </w:rPr>
        <w:t>.</w:t>
      </w:r>
      <w:r w:rsidR="0065460D" w:rsidRPr="002354A4">
        <w:rPr>
          <w:rFonts w:ascii="Times New Roman" w:hAnsi="Times New Roman" w:cs="Times New Roman"/>
          <w:vertAlign w:val="superscript"/>
        </w:rPr>
        <w:t>7</w:t>
      </w:r>
      <w:r w:rsidR="00D017D8" w:rsidRPr="002354A4">
        <w:rPr>
          <w:rFonts w:ascii="Times New Roman" w:hAnsi="Times New Roman" w:cs="Times New Roman"/>
        </w:rPr>
        <w:t xml:space="preserve"> </w:t>
      </w:r>
    </w:p>
    <w:p w14:paraId="66D44AF1" w14:textId="77777777" w:rsidR="0098026D" w:rsidRPr="002354A4" w:rsidRDefault="0098026D"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hAnsi="Times New Roman" w:cs="Times New Roman"/>
          <w:color w:val="191919"/>
        </w:rPr>
        <w:t xml:space="preserve">Demodex </w:t>
      </w:r>
      <w:r w:rsidRPr="002354A4">
        <w:rPr>
          <w:rFonts w:ascii="Times New Roman" w:eastAsia="Times New Roman" w:hAnsi="Times New Roman" w:cs="Times New Roman"/>
          <w:color w:val="000000" w:themeColor="text1"/>
          <w:lang w:eastAsia="tr-TR"/>
        </w:rPr>
        <w:t xml:space="preserve">mites in the eyelash follicles may lead to epithelial hyperplasia, hyperkeratosis, and follicular widening by obstructing follicular ostia and sebaceous ducts. Inflammatory foreign body reaction caused by the Demodex mites and its metabolites also plays an important role in the pathogenesis of the ocular </w:t>
      </w:r>
      <w:r w:rsidR="003F0DD3" w:rsidRPr="002354A4">
        <w:rPr>
          <w:rFonts w:ascii="Times New Roman" w:eastAsia="Times New Roman" w:hAnsi="Times New Roman" w:cs="Times New Roman"/>
          <w:color w:val="000000" w:themeColor="text1"/>
          <w:lang w:eastAsia="tr-TR"/>
        </w:rPr>
        <w:t>involvement</w:t>
      </w:r>
      <w:r w:rsidR="00C860A5">
        <w:rPr>
          <w:rFonts w:ascii="Times New Roman" w:eastAsia="Times New Roman" w:hAnsi="Times New Roman" w:cs="Times New Roman"/>
          <w:color w:val="000000" w:themeColor="text1"/>
          <w:lang w:eastAsia="tr-TR"/>
        </w:rPr>
        <w:t xml:space="preserve"> (Sharma N, 2023)</w:t>
      </w:r>
      <w:r w:rsidR="006763DC" w:rsidRPr="002354A4">
        <w:rPr>
          <w:rFonts w:ascii="Times New Roman" w:eastAsia="Times New Roman" w:hAnsi="Times New Roman" w:cs="Times New Roman"/>
          <w:color w:val="000000" w:themeColor="text1"/>
          <w:lang w:eastAsia="tr-TR"/>
        </w:rPr>
        <w:t>.</w:t>
      </w:r>
      <w:r w:rsidR="006763DC" w:rsidRPr="002354A4">
        <w:rPr>
          <w:rFonts w:ascii="Times New Roman" w:eastAsia="Times New Roman" w:hAnsi="Times New Roman" w:cs="Times New Roman"/>
          <w:color w:val="000000" w:themeColor="text1"/>
          <w:vertAlign w:val="superscript"/>
          <w:lang w:eastAsia="tr-TR"/>
        </w:rPr>
        <w:t>6</w:t>
      </w:r>
      <w:r w:rsidR="0051703D" w:rsidRPr="002354A4">
        <w:rPr>
          <w:rFonts w:ascii="Times New Roman" w:eastAsia="Times New Roman" w:hAnsi="Times New Roman" w:cs="Times New Roman"/>
          <w:lang w:eastAsia="tr-TR"/>
        </w:rPr>
        <w:t xml:space="preserve"> Demodex mites are also found in the pilosebaceous unit, causing inflammation and leading to immune reactions</w:t>
      </w:r>
      <w:r w:rsidR="00C860A5">
        <w:rPr>
          <w:rFonts w:ascii="Times New Roman" w:eastAsia="Times New Roman" w:hAnsi="Times New Roman" w:cs="Times New Roman"/>
          <w:lang w:eastAsia="tr-TR"/>
        </w:rPr>
        <w:t xml:space="preserve"> (Karincaoglu Y, 2009)</w:t>
      </w:r>
      <w:r w:rsidR="006763DC" w:rsidRPr="002354A4">
        <w:rPr>
          <w:rFonts w:ascii="Times New Roman" w:eastAsia="Times New Roman" w:hAnsi="Times New Roman" w:cs="Times New Roman"/>
          <w:lang w:eastAsia="tr-TR"/>
        </w:rPr>
        <w:t>.</w:t>
      </w:r>
      <w:r w:rsidR="006763DC" w:rsidRPr="002354A4">
        <w:rPr>
          <w:rFonts w:ascii="Times New Roman" w:eastAsia="Times New Roman" w:hAnsi="Times New Roman" w:cs="Times New Roman"/>
          <w:vertAlign w:val="superscript"/>
          <w:lang w:eastAsia="tr-TR"/>
        </w:rPr>
        <w:t>8</w:t>
      </w:r>
    </w:p>
    <w:p w14:paraId="794BDBA2" w14:textId="77777777" w:rsidR="00AC2124" w:rsidRPr="002354A4" w:rsidRDefault="00A039AA" w:rsidP="000919E7">
      <w:pPr>
        <w:pStyle w:val="NormalWeb"/>
        <w:spacing w:line="360" w:lineRule="auto"/>
      </w:pPr>
      <w:r w:rsidRPr="002354A4">
        <w:t>I</w:t>
      </w:r>
      <w:r w:rsidR="00707BFD" w:rsidRPr="002354A4">
        <w:t>n this study</w:t>
      </w:r>
      <w:r w:rsidRPr="002354A4">
        <w:t>,</w:t>
      </w:r>
      <w:r w:rsidR="00AC2124" w:rsidRPr="002354A4">
        <w:t xml:space="preserve"> </w:t>
      </w:r>
      <w:r w:rsidRPr="002354A4">
        <w:t xml:space="preserve">we aimed </w:t>
      </w:r>
      <w:r w:rsidR="00AC2124" w:rsidRPr="002354A4">
        <w:t xml:space="preserve">to investigate the frequency of </w:t>
      </w:r>
      <w:r w:rsidR="00BA120C" w:rsidRPr="002354A4">
        <w:t xml:space="preserve">ocular </w:t>
      </w:r>
      <w:r w:rsidR="00BA120C" w:rsidRPr="002354A4">
        <w:rPr>
          <w:color w:val="000000" w:themeColor="text1"/>
        </w:rPr>
        <w:t>d</w:t>
      </w:r>
      <w:r w:rsidR="00AC2124" w:rsidRPr="002354A4">
        <w:rPr>
          <w:color w:val="000000" w:themeColor="text1"/>
        </w:rPr>
        <w:t xml:space="preserve">emodex infestation </w:t>
      </w:r>
      <w:r w:rsidR="00AC2124" w:rsidRPr="002354A4">
        <w:t>in patients with eyelid eczema</w:t>
      </w:r>
      <w:r w:rsidR="0098026D" w:rsidRPr="002354A4">
        <w:t xml:space="preserve"> without </w:t>
      </w:r>
      <w:r w:rsidR="008E4CB1">
        <w:t xml:space="preserve">signs of </w:t>
      </w:r>
      <w:r w:rsidR="0098026D" w:rsidRPr="002354A4">
        <w:t>blepharitis</w:t>
      </w:r>
      <w:r w:rsidR="00AC2124" w:rsidRPr="002354A4">
        <w:t>.</w:t>
      </w:r>
    </w:p>
    <w:p w14:paraId="6E35DF1E" w14:textId="77777777" w:rsidR="00B5240C"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Material and methods</w:t>
      </w:r>
    </w:p>
    <w:p w14:paraId="23BD791D" w14:textId="77777777" w:rsidR="004546B4" w:rsidRPr="002354A4" w:rsidRDefault="00F04D5F"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A case-control study</w:t>
      </w:r>
      <w:r w:rsidR="00D569CA" w:rsidRPr="002354A4">
        <w:rPr>
          <w:rFonts w:ascii="Times New Roman" w:eastAsia="Times New Roman" w:hAnsi="Times New Roman" w:cs="Times New Roman"/>
          <w:lang w:eastAsia="tr-TR"/>
        </w:rPr>
        <w:t xml:space="preserve"> </w:t>
      </w:r>
      <w:r w:rsidR="006941B7" w:rsidRPr="002354A4">
        <w:rPr>
          <w:rFonts w:ascii="Times New Roman" w:eastAsia="Times New Roman" w:hAnsi="Times New Roman" w:cs="Times New Roman"/>
          <w:lang w:eastAsia="tr-TR"/>
        </w:rPr>
        <w:t>was reviewed and approve</w:t>
      </w:r>
      <w:r w:rsidR="00C04968" w:rsidRPr="002354A4">
        <w:rPr>
          <w:rFonts w:ascii="Times New Roman" w:eastAsia="Times New Roman" w:hAnsi="Times New Roman" w:cs="Times New Roman"/>
          <w:lang w:eastAsia="tr-TR"/>
        </w:rPr>
        <w:t>d by the local ethics committee</w:t>
      </w:r>
      <w:r w:rsidR="00271BFF" w:rsidRPr="002354A4">
        <w:rPr>
          <w:rFonts w:ascii="Times New Roman" w:eastAsia="Times New Roman" w:hAnsi="Times New Roman" w:cs="Times New Roman"/>
          <w:lang w:eastAsia="tr-TR"/>
        </w:rPr>
        <w:t xml:space="preserve"> </w:t>
      </w:r>
      <w:r w:rsidR="006941B7" w:rsidRPr="002354A4">
        <w:rPr>
          <w:rFonts w:ascii="Times New Roman" w:eastAsia="Times New Roman" w:hAnsi="Times New Roman" w:cs="Times New Roman"/>
          <w:lang w:eastAsia="tr-TR"/>
        </w:rPr>
        <w:t>and all participants gave written informed consent. The study was carried out according to the principles expressed in the Declaration of Helsinki</w:t>
      </w:r>
      <w:r w:rsidR="004546B4" w:rsidRPr="002354A4">
        <w:rPr>
          <w:rFonts w:ascii="Times New Roman" w:eastAsia="Times New Roman" w:hAnsi="Times New Roman" w:cs="Times New Roman"/>
          <w:lang w:eastAsia="tr-TR"/>
        </w:rPr>
        <w:t>.</w:t>
      </w:r>
    </w:p>
    <w:p w14:paraId="36DC00B6" w14:textId="77777777" w:rsidR="00A054A6" w:rsidRDefault="00843503" w:rsidP="000919E7">
      <w:pPr>
        <w:pStyle w:val="NormalWeb"/>
        <w:spacing w:line="360" w:lineRule="auto"/>
      </w:pPr>
      <w:r w:rsidRPr="002354A4">
        <w:t>P</w:t>
      </w:r>
      <w:r w:rsidR="00B5240C" w:rsidRPr="002354A4">
        <w:t xml:space="preserve">atients diagnosed </w:t>
      </w:r>
      <w:r w:rsidRPr="002354A4">
        <w:t>with</w:t>
      </w:r>
      <w:r w:rsidR="00B5240C" w:rsidRPr="002354A4">
        <w:t xml:space="preserve"> eyelid e</w:t>
      </w:r>
      <w:r w:rsidRPr="002354A4">
        <w:t>c</w:t>
      </w:r>
      <w:r w:rsidR="00B5240C" w:rsidRPr="002354A4">
        <w:t xml:space="preserve">zema </w:t>
      </w:r>
      <w:r w:rsidRPr="002354A4">
        <w:t xml:space="preserve">at </w:t>
      </w:r>
      <w:r w:rsidR="00B91D29" w:rsidRPr="002354A4">
        <w:t>our</w:t>
      </w:r>
      <w:r w:rsidR="001D5BAC" w:rsidRPr="002354A4">
        <w:t xml:space="preserve"> </w:t>
      </w:r>
      <w:r w:rsidR="002D6516" w:rsidRPr="002354A4">
        <w:t xml:space="preserve">clinic </w:t>
      </w:r>
      <w:r w:rsidRPr="002354A4">
        <w:t>between</w:t>
      </w:r>
      <w:r w:rsidR="002D6516" w:rsidRPr="002354A4">
        <w:t xml:space="preserve"> </w:t>
      </w:r>
      <w:r w:rsidR="007618FD" w:rsidRPr="002354A4">
        <w:t>April</w:t>
      </w:r>
      <w:r w:rsidR="001D5BAC" w:rsidRPr="002354A4">
        <w:t xml:space="preserve"> </w:t>
      </w:r>
      <w:r w:rsidR="002D6516" w:rsidRPr="002354A4">
        <w:t>and December 2024</w:t>
      </w:r>
      <w:r w:rsidR="00B5240C" w:rsidRPr="002354A4">
        <w:t xml:space="preserve"> were </w:t>
      </w:r>
      <w:r w:rsidR="002D6516" w:rsidRPr="002354A4">
        <w:t>enrolled</w:t>
      </w:r>
      <w:r w:rsidR="00B5240C" w:rsidRPr="002354A4">
        <w:t xml:space="preserve"> in th</w:t>
      </w:r>
      <w:r w:rsidR="002D6516" w:rsidRPr="002354A4">
        <w:t>is</w:t>
      </w:r>
      <w:r w:rsidR="00B5240C" w:rsidRPr="002354A4">
        <w:t xml:space="preserve"> study. </w:t>
      </w:r>
      <w:r w:rsidR="002D6516" w:rsidRPr="002354A4">
        <w:t xml:space="preserve">Diagnosis of the disease was made </w:t>
      </w:r>
      <w:r w:rsidR="00C04968" w:rsidRPr="002354A4">
        <w:t xml:space="preserve">after a detailed anamnesis and </w:t>
      </w:r>
      <w:r w:rsidR="002D6516" w:rsidRPr="002354A4">
        <w:t>ocular examination.</w:t>
      </w:r>
      <w:r w:rsidR="00C04968" w:rsidRPr="002354A4">
        <w:t xml:space="preserve"> </w:t>
      </w:r>
      <w:r w:rsidR="00B11A9C" w:rsidRPr="002354A4">
        <w:t>Patients without clinically significant sig</w:t>
      </w:r>
      <w:r w:rsidR="003024F4" w:rsidRPr="002354A4">
        <w:t>ns of blepharitis</w:t>
      </w:r>
      <w:r w:rsidR="00D22DAD" w:rsidRPr="002354A4">
        <w:t xml:space="preserve"> (</w:t>
      </w:r>
      <w:r w:rsidR="00FA0D73" w:rsidRPr="002354A4">
        <w:t>such as crusting, lash debris, hyperemia of eyelid margin</w:t>
      </w:r>
      <w:r w:rsidR="00D22DAD" w:rsidRPr="002354A4">
        <w:t>)</w:t>
      </w:r>
      <w:r w:rsidR="003024F4" w:rsidRPr="002354A4">
        <w:t xml:space="preserve"> included in the study.</w:t>
      </w:r>
      <w:r w:rsidR="002D6516" w:rsidRPr="002354A4">
        <w:t xml:space="preserve"> Eyelid eczema was diagnosed when patients had</w:t>
      </w:r>
      <w:r w:rsidR="001F7E31" w:rsidRPr="002354A4">
        <w:t xml:space="preserve"> itchy, red, edematous and scal</w:t>
      </w:r>
      <w:r w:rsidR="002D6516" w:rsidRPr="002354A4">
        <w:t>y eyelid skin</w:t>
      </w:r>
      <w:r w:rsidR="003F0DD3" w:rsidRPr="002354A4">
        <w:t xml:space="preserve"> </w:t>
      </w:r>
      <w:r w:rsidR="00FD53F4" w:rsidRPr="002354A4">
        <w:t>(Figure 1)</w:t>
      </w:r>
      <w:r w:rsidR="003F0DD3" w:rsidRPr="002354A4">
        <w:t>.</w:t>
      </w:r>
      <w:r w:rsidR="00B5240C" w:rsidRPr="002354A4">
        <w:t xml:space="preserve"> </w:t>
      </w:r>
      <w:r w:rsidR="0098493D" w:rsidRPr="002354A4">
        <w:t xml:space="preserve">The patients who did not have any known dermatological, systemic, and ocular diseases </w:t>
      </w:r>
      <w:r w:rsidR="00A054A6" w:rsidRPr="002354A4">
        <w:t xml:space="preserve">were included in the control group. </w:t>
      </w:r>
    </w:p>
    <w:p w14:paraId="31142248" w14:textId="77777777" w:rsidR="00690639" w:rsidRPr="002354A4" w:rsidRDefault="00690639" w:rsidP="000919E7">
      <w:pPr>
        <w:pStyle w:val="NormalWeb"/>
        <w:spacing w:line="360" w:lineRule="auto"/>
      </w:pPr>
      <w:r w:rsidRPr="00690639">
        <w:rPr>
          <w:noProof/>
        </w:rPr>
        <w:lastRenderedPageBreak/>
        <w:drawing>
          <wp:inline distT="0" distB="0" distL="0" distR="0" wp14:anchorId="3C1FE940" wp14:editId="2F44121F">
            <wp:extent cx="5756910" cy="4320452"/>
            <wp:effectExtent l="0" t="0" r="0" b="4445"/>
            <wp:docPr id="1" name="Resim 1" descr="C:\Users\Metin\Desktop\yesim demodicosis dosya\figure 1 105895-472408-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esktop\yesim demodicosis dosya\figure 1 105895-472408-1-S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4320452"/>
                    </a:xfrm>
                    <a:prstGeom prst="rect">
                      <a:avLst/>
                    </a:prstGeom>
                    <a:noFill/>
                    <a:ln>
                      <a:noFill/>
                    </a:ln>
                  </pic:spPr>
                </pic:pic>
              </a:graphicData>
            </a:graphic>
          </wp:inline>
        </w:drawing>
      </w:r>
    </w:p>
    <w:p w14:paraId="6C73E7AA" w14:textId="77777777" w:rsidR="00690639" w:rsidRDefault="00690639" w:rsidP="000919E7">
      <w:pPr>
        <w:pStyle w:val="NormalWeb"/>
        <w:spacing w:line="360" w:lineRule="auto"/>
      </w:pPr>
      <w:r w:rsidRPr="00690639">
        <w:t>Figure 1. A patient’s picture taken by biomicroscope showing erythematous, edematous and scaly lesions on the upper and lower eyelids.</w:t>
      </w:r>
    </w:p>
    <w:p w14:paraId="358B57D9" w14:textId="77777777" w:rsidR="0033502A" w:rsidRPr="002354A4" w:rsidRDefault="001F7E31" w:rsidP="000919E7">
      <w:pPr>
        <w:pStyle w:val="NormalWeb"/>
        <w:spacing w:line="360" w:lineRule="auto"/>
      </w:pPr>
      <w:r w:rsidRPr="002354A4">
        <w:t>The patients’history of atopy</w:t>
      </w:r>
      <w:r w:rsidR="003D5D5F" w:rsidRPr="002354A4">
        <w:t>,</w:t>
      </w:r>
      <w:r w:rsidRPr="002354A4">
        <w:t xml:space="preserve"> </w:t>
      </w:r>
      <w:r w:rsidR="00D04571" w:rsidRPr="002354A4">
        <w:t>(defined as a personal or family hi</w:t>
      </w:r>
      <w:r w:rsidR="005A5738">
        <w:t xml:space="preserve">story of eczema, asthma, or hay </w:t>
      </w:r>
      <w:r w:rsidR="00D04571" w:rsidRPr="002354A4">
        <w:t xml:space="preserve">fever ) </w:t>
      </w:r>
      <w:r w:rsidRPr="002354A4">
        <w:t>was investigated</w:t>
      </w:r>
      <w:r w:rsidR="00D04571" w:rsidRPr="002354A4">
        <w:t>, and those with a negative atopy history were included in the study.</w:t>
      </w:r>
    </w:p>
    <w:p w14:paraId="3DB5F9AC" w14:textId="77777777" w:rsidR="00FD53F4" w:rsidRDefault="00D01197" w:rsidP="000919E7">
      <w:pPr>
        <w:pStyle w:val="NormalWeb"/>
        <w:shd w:val="clear" w:color="auto" w:fill="FFFFFF"/>
        <w:spacing w:line="360" w:lineRule="auto"/>
      </w:pPr>
      <w:r w:rsidRPr="002354A4">
        <w:t>D</w:t>
      </w:r>
      <w:r w:rsidR="001F7E31" w:rsidRPr="002354A4">
        <w:t xml:space="preserve">etailed ocular examinations of </w:t>
      </w:r>
      <w:r w:rsidRPr="002354A4">
        <w:t xml:space="preserve">all subjects were performed by </w:t>
      </w:r>
      <w:r w:rsidR="005260E4" w:rsidRPr="002354A4">
        <w:t>the</w:t>
      </w:r>
      <w:r w:rsidRPr="002354A4">
        <w:t xml:space="preserve"> same ophthalmologist</w:t>
      </w:r>
      <w:r w:rsidR="003D5D5F" w:rsidRPr="002354A4">
        <w:t xml:space="preserve"> </w:t>
      </w:r>
      <w:r w:rsidR="001F7E31" w:rsidRPr="002354A4">
        <w:t xml:space="preserve">with biomicroscopy. </w:t>
      </w:r>
      <w:r w:rsidR="003024F4" w:rsidRPr="002354A4">
        <w:rPr>
          <w:color w:val="191919"/>
        </w:rPr>
        <w:t xml:space="preserve">Two random eyelashes from each eye were </w:t>
      </w:r>
      <w:r w:rsidR="001C5DAA" w:rsidRPr="002354A4">
        <w:rPr>
          <w:color w:val="191919"/>
        </w:rPr>
        <w:t xml:space="preserve">epilated using forceps. </w:t>
      </w:r>
      <w:r w:rsidR="00393847" w:rsidRPr="002354A4">
        <w:t xml:space="preserve">The eyelashes were placed on the slide and then examined in the light microscopy with ×40 and ×100 objectives by using glycerin. When one or more Demodex mites were observed in the microscopic examination, the </w:t>
      </w:r>
      <w:r w:rsidR="003F0DD3" w:rsidRPr="002354A4">
        <w:t>result was recorded as positive</w:t>
      </w:r>
      <w:r w:rsidR="00393847" w:rsidRPr="002354A4">
        <w:rPr>
          <w:color w:val="191919"/>
        </w:rPr>
        <w:t xml:space="preserve"> </w:t>
      </w:r>
      <w:r w:rsidR="001B4E2A" w:rsidRPr="002354A4">
        <w:t>(Figure 2</w:t>
      </w:r>
      <w:r w:rsidR="00FD53F4" w:rsidRPr="002354A4">
        <w:t>)</w:t>
      </w:r>
      <w:r w:rsidR="003F0DD3" w:rsidRPr="002354A4">
        <w:t>.</w:t>
      </w:r>
    </w:p>
    <w:p w14:paraId="09380D29" w14:textId="77777777" w:rsidR="005A5738" w:rsidRPr="002354A4" w:rsidRDefault="005A5738" w:rsidP="000919E7">
      <w:pPr>
        <w:pStyle w:val="NormalWeb"/>
        <w:shd w:val="clear" w:color="auto" w:fill="FFFFFF"/>
        <w:spacing w:line="360" w:lineRule="auto"/>
        <w:rPr>
          <w:color w:val="FF0000"/>
        </w:rPr>
      </w:pPr>
      <w:r w:rsidRPr="005A5738">
        <w:rPr>
          <w:noProof/>
          <w:color w:val="FF0000"/>
        </w:rPr>
        <w:lastRenderedPageBreak/>
        <w:drawing>
          <wp:inline distT="0" distB="0" distL="0" distR="0" wp14:anchorId="6177E8E1" wp14:editId="502DF3BA">
            <wp:extent cx="5756910" cy="5258716"/>
            <wp:effectExtent l="0" t="0" r="0" b="0"/>
            <wp:docPr id="2" name="Resim 2" descr="C:\Users\Metin\Desktop\yesim demodicosis dosya\figure 2 105895-472409-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esktop\yesim demodicosis dosya\figure 2 105895-472409-1-S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5258716"/>
                    </a:xfrm>
                    <a:prstGeom prst="rect">
                      <a:avLst/>
                    </a:prstGeom>
                    <a:noFill/>
                    <a:ln>
                      <a:noFill/>
                    </a:ln>
                  </pic:spPr>
                </pic:pic>
              </a:graphicData>
            </a:graphic>
          </wp:inline>
        </w:drawing>
      </w:r>
    </w:p>
    <w:p w14:paraId="465D90EC" w14:textId="77777777" w:rsidR="005A5738" w:rsidRDefault="005A5738" w:rsidP="000919E7">
      <w:pPr>
        <w:pStyle w:val="NormalWeb"/>
        <w:shd w:val="clear" w:color="auto" w:fill="FFFFFF"/>
        <w:spacing w:line="360" w:lineRule="auto"/>
        <w:rPr>
          <w:color w:val="191919"/>
        </w:rPr>
      </w:pPr>
      <w:r w:rsidRPr="005A5738">
        <w:rPr>
          <w:color w:val="191919"/>
        </w:rPr>
        <w:t>Figure 2. Demodex mites under light microscope.</w:t>
      </w:r>
    </w:p>
    <w:p w14:paraId="0E8D7BF6" w14:textId="77777777" w:rsidR="008C2215" w:rsidRPr="002354A4" w:rsidRDefault="00EA741C" w:rsidP="000919E7">
      <w:pPr>
        <w:pStyle w:val="NormalWeb"/>
        <w:shd w:val="clear" w:color="auto" w:fill="FFFFFF"/>
        <w:spacing w:line="360" w:lineRule="auto"/>
        <w:rPr>
          <w:color w:val="191919"/>
        </w:rPr>
      </w:pPr>
      <w:r w:rsidRPr="002354A4">
        <w:rPr>
          <w:color w:val="191919"/>
        </w:rPr>
        <w:t xml:space="preserve">Statistical analyses were performed using the SPSS software version 15. </w:t>
      </w:r>
      <w:r w:rsidR="008C2215" w:rsidRPr="002354A4">
        <w:rPr>
          <w:color w:val="191919"/>
        </w:rPr>
        <w:t xml:space="preserve">Presence of demodex </w:t>
      </w:r>
      <w:r w:rsidR="00FA6DF9" w:rsidRPr="002354A4">
        <w:rPr>
          <w:color w:val="191919"/>
        </w:rPr>
        <w:t xml:space="preserve">and other categorical variables </w:t>
      </w:r>
      <w:r w:rsidR="009208C9" w:rsidRPr="002354A4">
        <w:rPr>
          <w:color w:val="191919"/>
        </w:rPr>
        <w:t xml:space="preserve">(sex, age groups) </w:t>
      </w:r>
      <w:r w:rsidR="008C2215" w:rsidRPr="002354A4">
        <w:rPr>
          <w:color w:val="191919"/>
        </w:rPr>
        <w:t>w</w:t>
      </w:r>
      <w:r w:rsidR="00FA6DF9" w:rsidRPr="002354A4">
        <w:rPr>
          <w:color w:val="191919"/>
        </w:rPr>
        <w:t>ere</w:t>
      </w:r>
      <w:r w:rsidR="008C2215" w:rsidRPr="002354A4">
        <w:rPr>
          <w:color w:val="191919"/>
        </w:rPr>
        <w:t xml:space="preserve"> compared between </w:t>
      </w:r>
      <w:r w:rsidR="00333C2B" w:rsidRPr="002354A4">
        <w:rPr>
          <w:color w:val="191919"/>
        </w:rPr>
        <w:t>eyeli</w:t>
      </w:r>
      <w:r w:rsidR="00524A60" w:rsidRPr="002354A4">
        <w:rPr>
          <w:color w:val="191919"/>
        </w:rPr>
        <w:t>d</w:t>
      </w:r>
      <w:r w:rsidR="00333C2B" w:rsidRPr="002354A4">
        <w:rPr>
          <w:color w:val="191919"/>
        </w:rPr>
        <w:t xml:space="preserve"> eczema and control </w:t>
      </w:r>
      <w:r w:rsidR="008C2215" w:rsidRPr="002354A4">
        <w:rPr>
          <w:color w:val="191919"/>
        </w:rPr>
        <w:t>groups</w:t>
      </w:r>
      <w:r w:rsidRPr="002354A4">
        <w:rPr>
          <w:color w:val="191919"/>
        </w:rPr>
        <w:t xml:space="preserve"> by Ch</w:t>
      </w:r>
      <w:r w:rsidR="005A5738">
        <w:rPr>
          <w:color w:val="191919"/>
        </w:rPr>
        <w:t>i-square test, and p value of &lt;</w:t>
      </w:r>
      <w:r w:rsidRPr="002354A4">
        <w:rPr>
          <w:color w:val="191919"/>
        </w:rPr>
        <w:t xml:space="preserve">.05 was considered for </w:t>
      </w:r>
      <w:r w:rsidR="00FA6DF9" w:rsidRPr="002354A4">
        <w:rPr>
          <w:color w:val="191919"/>
        </w:rPr>
        <w:t>statistical significance</w:t>
      </w:r>
      <w:r w:rsidR="008C2215" w:rsidRPr="002354A4">
        <w:rPr>
          <w:color w:val="191919"/>
        </w:rPr>
        <w:t>.</w:t>
      </w:r>
      <w:r w:rsidRPr="002354A4">
        <w:rPr>
          <w:color w:val="191919"/>
        </w:rPr>
        <w:t xml:space="preserve"> </w:t>
      </w:r>
      <w:r w:rsidR="001E6530" w:rsidRPr="002354A4">
        <w:rPr>
          <w:color w:val="191919"/>
        </w:rPr>
        <w:t>We calculated odds ratios for the presence of demodex in each group and we compared them.</w:t>
      </w:r>
    </w:p>
    <w:p w14:paraId="64D9581E" w14:textId="77777777" w:rsidR="004B5D81" w:rsidRPr="003A6F3A" w:rsidRDefault="003A6F3A" w:rsidP="000919E7">
      <w:pPr>
        <w:spacing w:before="100" w:beforeAutospacing="1" w:after="100" w:afterAutospacing="1" w:line="360" w:lineRule="auto"/>
        <w:rPr>
          <w:rFonts w:ascii="Times New Roman" w:eastAsia="Times New Roman" w:hAnsi="Times New Roman" w:cs="Times New Roman"/>
          <w:b/>
          <w:position w:val="8"/>
          <w:lang w:eastAsia="tr-TR"/>
        </w:rPr>
      </w:pPr>
      <w:r>
        <w:rPr>
          <w:rFonts w:ascii="Times New Roman" w:eastAsia="Times New Roman" w:hAnsi="Times New Roman" w:cs="Times New Roman"/>
          <w:b/>
          <w:position w:val="8"/>
          <w:lang w:eastAsia="tr-TR"/>
        </w:rPr>
        <w:t>Results</w:t>
      </w:r>
    </w:p>
    <w:p w14:paraId="0116693E" w14:textId="77777777" w:rsidR="0035631D" w:rsidRPr="002354A4" w:rsidRDefault="00833D3F" w:rsidP="000919E7">
      <w:pPr>
        <w:shd w:val="clear" w:color="auto" w:fill="FFFFFF"/>
        <w:spacing w:before="100" w:beforeAutospacing="1" w:after="100" w:afterAutospacing="1" w:line="360" w:lineRule="auto"/>
        <w:rPr>
          <w:rFonts w:ascii="Times New Roman" w:eastAsia="Times New Roman" w:hAnsi="Times New Roman" w:cs="Times New Roman"/>
          <w:color w:val="191919"/>
          <w:lang w:eastAsia="tr-TR"/>
        </w:rPr>
      </w:pPr>
      <w:r w:rsidRPr="002354A4">
        <w:rPr>
          <w:rFonts w:ascii="Times New Roman" w:eastAsia="Times New Roman" w:hAnsi="Times New Roman" w:cs="Times New Roman"/>
          <w:color w:val="191919"/>
          <w:lang w:eastAsia="tr-TR"/>
        </w:rPr>
        <w:t xml:space="preserve">A total of </w:t>
      </w:r>
      <w:r w:rsidR="00E879D9" w:rsidRPr="002354A4">
        <w:rPr>
          <w:rFonts w:ascii="Times New Roman" w:eastAsia="Times New Roman" w:hAnsi="Times New Roman" w:cs="Times New Roman"/>
          <w:color w:val="191919"/>
          <w:lang w:eastAsia="tr-TR"/>
        </w:rPr>
        <w:t xml:space="preserve">104 </w:t>
      </w:r>
      <w:r w:rsidRPr="002354A4">
        <w:rPr>
          <w:rFonts w:ascii="Times New Roman" w:eastAsia="Times New Roman" w:hAnsi="Times New Roman" w:cs="Times New Roman"/>
          <w:color w:val="191919"/>
          <w:lang w:eastAsia="tr-TR"/>
        </w:rPr>
        <w:t xml:space="preserve">individuals were included in the study: </w:t>
      </w:r>
      <w:r w:rsidR="005D4CB7" w:rsidRPr="002354A4">
        <w:rPr>
          <w:rFonts w:ascii="Times New Roman" w:eastAsia="Times New Roman" w:hAnsi="Times New Roman" w:cs="Times New Roman"/>
          <w:color w:val="191919"/>
          <w:lang w:eastAsia="tr-TR"/>
        </w:rPr>
        <w:t>4</w:t>
      </w:r>
      <w:r w:rsidR="00E81799" w:rsidRPr="002354A4">
        <w:rPr>
          <w:rFonts w:ascii="Times New Roman" w:eastAsia="Times New Roman" w:hAnsi="Times New Roman" w:cs="Times New Roman"/>
          <w:color w:val="191919"/>
          <w:lang w:eastAsia="tr-TR"/>
        </w:rPr>
        <w:t xml:space="preserve">6 </w:t>
      </w:r>
      <w:r w:rsidRPr="002354A4">
        <w:rPr>
          <w:rFonts w:ascii="Times New Roman" w:eastAsia="Times New Roman" w:hAnsi="Times New Roman" w:cs="Times New Roman"/>
          <w:color w:val="191919"/>
          <w:lang w:eastAsia="tr-TR"/>
        </w:rPr>
        <w:t xml:space="preserve">healthy participants were enrolled in the control group, and </w:t>
      </w:r>
      <w:r w:rsidR="00E81799" w:rsidRPr="002354A4">
        <w:rPr>
          <w:rFonts w:ascii="Times New Roman" w:eastAsia="Times New Roman" w:hAnsi="Times New Roman" w:cs="Times New Roman"/>
          <w:color w:val="191919"/>
          <w:lang w:eastAsia="tr-TR"/>
        </w:rPr>
        <w:t xml:space="preserve">58 </w:t>
      </w:r>
      <w:r w:rsidRPr="002354A4">
        <w:rPr>
          <w:rFonts w:ascii="Times New Roman" w:eastAsia="Times New Roman" w:hAnsi="Times New Roman" w:cs="Times New Roman"/>
          <w:color w:val="191919"/>
          <w:lang w:eastAsia="tr-TR"/>
        </w:rPr>
        <w:t>patients with eyelid e</w:t>
      </w:r>
      <w:r w:rsidR="0039016D" w:rsidRPr="002354A4">
        <w:rPr>
          <w:rFonts w:ascii="Times New Roman" w:eastAsia="Times New Roman" w:hAnsi="Times New Roman" w:cs="Times New Roman"/>
          <w:color w:val="191919"/>
          <w:lang w:eastAsia="tr-TR"/>
        </w:rPr>
        <w:t>c</w:t>
      </w:r>
      <w:r w:rsidRPr="002354A4">
        <w:rPr>
          <w:rFonts w:ascii="Times New Roman" w:eastAsia="Times New Roman" w:hAnsi="Times New Roman" w:cs="Times New Roman"/>
          <w:color w:val="191919"/>
          <w:lang w:eastAsia="tr-TR"/>
        </w:rPr>
        <w:t xml:space="preserve">zema were enrolled in the </w:t>
      </w:r>
      <w:r w:rsidR="007C23DA" w:rsidRPr="002354A4">
        <w:rPr>
          <w:rFonts w:ascii="Times New Roman" w:eastAsia="Times New Roman" w:hAnsi="Times New Roman" w:cs="Times New Roman"/>
          <w:color w:val="191919"/>
          <w:lang w:eastAsia="tr-TR"/>
        </w:rPr>
        <w:t xml:space="preserve">eyelid </w:t>
      </w:r>
      <w:r w:rsidRPr="002354A4">
        <w:rPr>
          <w:rFonts w:ascii="Times New Roman" w:eastAsia="Times New Roman" w:hAnsi="Times New Roman" w:cs="Times New Roman"/>
          <w:color w:val="191919"/>
          <w:lang w:eastAsia="tr-TR"/>
        </w:rPr>
        <w:t xml:space="preserve">eczema </w:t>
      </w:r>
      <w:r w:rsidRPr="002354A4">
        <w:rPr>
          <w:rFonts w:ascii="Times New Roman" w:eastAsia="Times New Roman" w:hAnsi="Times New Roman" w:cs="Times New Roman"/>
          <w:color w:val="191919"/>
          <w:lang w:eastAsia="tr-TR"/>
        </w:rPr>
        <w:lastRenderedPageBreak/>
        <w:t>group.</w:t>
      </w:r>
      <w:r w:rsidR="00F02167" w:rsidRPr="002354A4">
        <w:rPr>
          <w:rFonts w:ascii="Times New Roman" w:eastAsia="Times New Roman" w:hAnsi="Times New Roman" w:cs="Times New Roman"/>
          <w:color w:val="191919"/>
          <w:lang w:eastAsia="tr-TR"/>
        </w:rPr>
        <w:t xml:space="preserve"> </w:t>
      </w:r>
      <w:r w:rsidR="009B5E98" w:rsidRPr="002354A4">
        <w:rPr>
          <w:rFonts w:ascii="Times New Roman" w:eastAsia="Times New Roman" w:hAnsi="Times New Roman" w:cs="Times New Roman"/>
          <w:color w:val="191919"/>
          <w:lang w:eastAsia="tr-TR"/>
        </w:rPr>
        <w:t xml:space="preserve">The mean age was 49.44 </w:t>
      </w:r>
      <w:r w:rsidR="009B5E98" w:rsidRPr="002354A4">
        <w:rPr>
          <w:rFonts w:ascii="Times New Roman" w:eastAsia="Times New Roman" w:hAnsi="Times New Roman" w:cs="Times New Roman"/>
          <w:color w:val="191919"/>
          <w:lang w:eastAsia="tr-TR"/>
        </w:rPr>
        <w:sym w:font="Symbol" w:char="F0B1"/>
      </w:r>
      <w:r w:rsidR="009B5E98" w:rsidRPr="002354A4">
        <w:rPr>
          <w:rFonts w:ascii="Times New Roman" w:eastAsia="Times New Roman" w:hAnsi="Times New Roman" w:cs="Times New Roman"/>
          <w:color w:val="191919"/>
          <w:lang w:eastAsia="tr-TR"/>
        </w:rPr>
        <w:t>13.85 in eyelid e</w:t>
      </w:r>
      <w:r w:rsidR="00466495" w:rsidRPr="002354A4">
        <w:rPr>
          <w:rFonts w:ascii="Times New Roman" w:eastAsia="Times New Roman" w:hAnsi="Times New Roman" w:cs="Times New Roman"/>
          <w:color w:val="191919"/>
          <w:lang w:eastAsia="tr-TR"/>
        </w:rPr>
        <w:t>c</w:t>
      </w:r>
      <w:r w:rsidR="009B5E98" w:rsidRPr="002354A4">
        <w:rPr>
          <w:rFonts w:ascii="Times New Roman" w:eastAsia="Times New Roman" w:hAnsi="Times New Roman" w:cs="Times New Roman"/>
          <w:color w:val="191919"/>
          <w:lang w:eastAsia="tr-TR"/>
        </w:rPr>
        <w:t>zema group</w:t>
      </w:r>
      <w:r w:rsidR="009F1399" w:rsidRPr="002354A4">
        <w:rPr>
          <w:rFonts w:ascii="Times New Roman" w:eastAsia="Times New Roman" w:hAnsi="Times New Roman" w:cs="Times New Roman"/>
          <w:color w:val="191919"/>
          <w:lang w:eastAsia="tr-TR"/>
        </w:rPr>
        <w:t xml:space="preserve"> (49 women, 9 m</w:t>
      </w:r>
      <w:r w:rsidR="00682DD8" w:rsidRPr="002354A4">
        <w:rPr>
          <w:rFonts w:ascii="Times New Roman" w:eastAsia="Times New Roman" w:hAnsi="Times New Roman" w:cs="Times New Roman"/>
          <w:color w:val="191919"/>
          <w:lang w:eastAsia="tr-TR"/>
        </w:rPr>
        <w:t>e</w:t>
      </w:r>
      <w:r w:rsidR="009F1399" w:rsidRPr="002354A4">
        <w:rPr>
          <w:rFonts w:ascii="Times New Roman" w:eastAsia="Times New Roman" w:hAnsi="Times New Roman" w:cs="Times New Roman"/>
          <w:color w:val="191919"/>
          <w:lang w:eastAsia="tr-TR"/>
        </w:rPr>
        <w:t xml:space="preserve">n). The mean age was 49.43 </w:t>
      </w:r>
      <w:r w:rsidR="009F1399" w:rsidRPr="002354A4">
        <w:rPr>
          <w:rFonts w:ascii="Times New Roman" w:eastAsia="Times New Roman" w:hAnsi="Times New Roman" w:cs="Times New Roman"/>
          <w:color w:val="191919"/>
          <w:lang w:eastAsia="tr-TR"/>
        </w:rPr>
        <w:sym w:font="Symbol" w:char="F0B1"/>
      </w:r>
      <w:r w:rsidR="009F1399" w:rsidRPr="002354A4">
        <w:rPr>
          <w:rFonts w:ascii="Times New Roman" w:eastAsia="Times New Roman" w:hAnsi="Times New Roman" w:cs="Times New Roman"/>
          <w:color w:val="191919"/>
          <w:lang w:eastAsia="tr-TR"/>
        </w:rPr>
        <w:t>12.83 in control group (39 women, 7</w:t>
      </w:r>
      <w:r w:rsidR="003F0DD3" w:rsidRPr="002354A4">
        <w:rPr>
          <w:rFonts w:ascii="Times New Roman" w:eastAsia="Times New Roman" w:hAnsi="Times New Roman" w:cs="Times New Roman"/>
          <w:color w:val="191919"/>
          <w:lang w:eastAsia="tr-TR"/>
        </w:rPr>
        <w:t xml:space="preserve"> </w:t>
      </w:r>
      <w:r w:rsidR="009F1399" w:rsidRPr="002354A4">
        <w:rPr>
          <w:rFonts w:ascii="Times New Roman" w:eastAsia="Times New Roman" w:hAnsi="Times New Roman" w:cs="Times New Roman"/>
          <w:color w:val="191919"/>
          <w:lang w:eastAsia="tr-TR"/>
        </w:rPr>
        <w:t>m</w:t>
      </w:r>
      <w:r w:rsidR="003F0DD3" w:rsidRPr="002354A4">
        <w:rPr>
          <w:rFonts w:ascii="Times New Roman" w:eastAsia="Times New Roman" w:hAnsi="Times New Roman" w:cs="Times New Roman"/>
          <w:color w:val="191919"/>
          <w:lang w:eastAsia="tr-TR"/>
        </w:rPr>
        <w:t>e</w:t>
      </w:r>
      <w:r w:rsidR="009F1399" w:rsidRPr="002354A4">
        <w:rPr>
          <w:rFonts w:ascii="Times New Roman" w:eastAsia="Times New Roman" w:hAnsi="Times New Roman" w:cs="Times New Roman"/>
          <w:color w:val="191919"/>
          <w:lang w:eastAsia="tr-TR"/>
        </w:rPr>
        <w:t>n)</w:t>
      </w:r>
      <w:r w:rsidR="00466495" w:rsidRPr="002354A4">
        <w:rPr>
          <w:rFonts w:ascii="Times New Roman" w:eastAsia="Times New Roman" w:hAnsi="Times New Roman" w:cs="Times New Roman"/>
          <w:color w:val="191919"/>
          <w:lang w:eastAsia="tr-TR"/>
        </w:rPr>
        <w:t>.</w:t>
      </w:r>
      <w:r w:rsidRPr="002354A4">
        <w:rPr>
          <w:rFonts w:ascii="Times New Roman" w:eastAsia="Times New Roman" w:hAnsi="Times New Roman" w:cs="Times New Roman"/>
          <w:color w:val="191919"/>
          <w:lang w:eastAsia="tr-TR"/>
        </w:rPr>
        <w:t xml:space="preserve"> </w:t>
      </w:r>
    </w:p>
    <w:p w14:paraId="53D02A0B" w14:textId="77777777" w:rsidR="00A105DF" w:rsidRDefault="00A105DF" w:rsidP="000919E7">
      <w:pPr>
        <w:spacing w:line="360" w:lineRule="auto"/>
        <w:rPr>
          <w:rFonts w:ascii="Times New Roman" w:hAnsi="Times New Roman" w:cs="Times New Roman"/>
        </w:rPr>
      </w:pPr>
      <w:r w:rsidRPr="002354A4">
        <w:rPr>
          <w:rFonts w:ascii="Times New Roman" w:hAnsi="Times New Roman" w:cs="Times New Roman"/>
        </w:rPr>
        <w:t>Age groups and sex of patients were not different between the</w:t>
      </w:r>
      <w:r w:rsidR="007C23DA" w:rsidRPr="002354A4">
        <w:rPr>
          <w:rFonts w:ascii="Times New Roman" w:hAnsi="Times New Roman" w:cs="Times New Roman"/>
        </w:rPr>
        <w:t xml:space="preserve"> eyelid</w:t>
      </w:r>
      <w:r w:rsidRPr="002354A4">
        <w:rPr>
          <w:rFonts w:ascii="Times New Roman" w:hAnsi="Times New Roman" w:cs="Times New Roman"/>
        </w:rPr>
        <w:t xml:space="preserve"> ecz</w:t>
      </w:r>
      <w:r w:rsidR="003235B8" w:rsidRPr="002354A4">
        <w:rPr>
          <w:rFonts w:ascii="Times New Roman" w:hAnsi="Times New Roman" w:cs="Times New Roman"/>
        </w:rPr>
        <w:t>ema and control groups (Table 1</w:t>
      </w:r>
      <w:r w:rsidRPr="002354A4">
        <w:rPr>
          <w:rFonts w:ascii="Times New Roman" w:hAnsi="Times New Roman" w:cs="Times New Roman"/>
        </w:rPr>
        <w:t>)</w:t>
      </w:r>
      <w:r w:rsidR="003235B8" w:rsidRPr="002354A4">
        <w:rPr>
          <w:rFonts w:ascii="Times New Roman" w:hAnsi="Times New Roman" w:cs="Times New Roman"/>
        </w:rPr>
        <w:t>.</w:t>
      </w:r>
    </w:p>
    <w:p w14:paraId="73E9BC83" w14:textId="77777777" w:rsidR="00350B9F" w:rsidRDefault="00350B9F" w:rsidP="00350B9F">
      <w:pPr>
        <w:spacing w:line="480" w:lineRule="auto"/>
        <w:rPr>
          <w:rFonts w:ascii="Times New Roman" w:eastAsia="Calibri" w:hAnsi="Times New Roman" w:cs="Times New Roman"/>
        </w:rPr>
      </w:pPr>
    </w:p>
    <w:p w14:paraId="68F1F50F" w14:textId="77777777" w:rsidR="00350B9F" w:rsidRPr="00B75CAA" w:rsidRDefault="00350B9F" w:rsidP="00350B9F">
      <w:pPr>
        <w:spacing w:line="480" w:lineRule="auto"/>
        <w:rPr>
          <w:rFonts w:ascii="Times New Roman" w:eastAsia="Calibri" w:hAnsi="Times New Roman" w:cs="Times New Roman"/>
        </w:rPr>
      </w:pPr>
      <w:r w:rsidRPr="00B75CAA">
        <w:rPr>
          <w:rFonts w:ascii="Times New Roman" w:eastAsia="Calibri" w:hAnsi="Times New Roman" w:cs="Times New Roman"/>
        </w:rPr>
        <w:t>Table 1. Comparison of sex and age groups between the patients with eyelid eczema and controls.</w:t>
      </w:r>
    </w:p>
    <w:tbl>
      <w:tblPr>
        <w:tblStyle w:val="TableGrid"/>
        <w:tblW w:w="0" w:type="auto"/>
        <w:tblLook w:val="04A0" w:firstRow="1" w:lastRow="0" w:firstColumn="1" w:lastColumn="0" w:noHBand="0" w:noVBand="1"/>
      </w:tblPr>
      <w:tblGrid>
        <w:gridCol w:w="2120"/>
        <w:gridCol w:w="2067"/>
        <w:gridCol w:w="1701"/>
        <w:gridCol w:w="1697"/>
        <w:gridCol w:w="1471"/>
      </w:tblGrid>
      <w:tr w:rsidR="00350B9F" w:rsidRPr="00B75CAA" w14:paraId="4E55B939" w14:textId="77777777" w:rsidTr="000A25DE">
        <w:tc>
          <w:tcPr>
            <w:tcW w:w="4190" w:type="dxa"/>
            <w:gridSpan w:val="2"/>
            <w:vMerge w:val="restart"/>
          </w:tcPr>
          <w:p w14:paraId="255329E0"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Variables</w:t>
            </w:r>
          </w:p>
        </w:tc>
        <w:tc>
          <w:tcPr>
            <w:tcW w:w="3400" w:type="dxa"/>
            <w:gridSpan w:val="2"/>
          </w:tcPr>
          <w:p w14:paraId="027A3FA9"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Groups</w:t>
            </w:r>
          </w:p>
        </w:tc>
        <w:tc>
          <w:tcPr>
            <w:tcW w:w="1472" w:type="dxa"/>
            <w:vMerge w:val="restart"/>
          </w:tcPr>
          <w:p w14:paraId="26E8DC3C" w14:textId="77777777" w:rsidR="00350B9F" w:rsidRPr="00E36196" w:rsidRDefault="00350B9F" w:rsidP="000A25DE">
            <w:pPr>
              <w:spacing w:line="480" w:lineRule="auto"/>
              <w:jc w:val="center"/>
              <w:rPr>
                <w:rFonts w:ascii="Times New Roman" w:eastAsia="Calibri" w:hAnsi="Times New Roman" w:cs="Times New Roman"/>
                <w:sz w:val="24"/>
                <w:szCs w:val="24"/>
                <w:vertAlign w:val="superscript"/>
              </w:rPr>
            </w:pPr>
            <w:r w:rsidRPr="00B75CAA">
              <w:rPr>
                <w:rFonts w:ascii="Times New Roman" w:eastAsia="Calibri" w:hAnsi="Times New Roman" w:cs="Times New Roman"/>
                <w:sz w:val="24"/>
                <w:szCs w:val="24"/>
              </w:rPr>
              <w:t>P</w:t>
            </w:r>
            <w:r w:rsidR="00E36196">
              <w:rPr>
                <w:rFonts w:ascii="Times New Roman" w:eastAsia="Calibri" w:hAnsi="Times New Roman" w:cs="Times New Roman"/>
                <w:sz w:val="24"/>
                <w:szCs w:val="24"/>
                <w:vertAlign w:val="superscript"/>
              </w:rPr>
              <w:t>a</w:t>
            </w:r>
          </w:p>
        </w:tc>
      </w:tr>
      <w:tr w:rsidR="00350B9F" w:rsidRPr="00B75CAA" w14:paraId="033DD1A1" w14:textId="77777777" w:rsidTr="000A25DE">
        <w:tc>
          <w:tcPr>
            <w:tcW w:w="4190" w:type="dxa"/>
            <w:gridSpan w:val="2"/>
            <w:vMerge/>
          </w:tcPr>
          <w:p w14:paraId="49AF9EDE" w14:textId="77777777" w:rsidR="00350B9F" w:rsidRPr="00B75CAA" w:rsidRDefault="00350B9F" w:rsidP="000A25DE">
            <w:pPr>
              <w:spacing w:line="480" w:lineRule="auto"/>
              <w:jc w:val="center"/>
              <w:rPr>
                <w:rFonts w:ascii="Times New Roman" w:eastAsia="Calibri" w:hAnsi="Times New Roman" w:cs="Times New Roman"/>
                <w:sz w:val="24"/>
                <w:szCs w:val="24"/>
              </w:rPr>
            </w:pPr>
          </w:p>
        </w:tc>
        <w:tc>
          <w:tcPr>
            <w:tcW w:w="1702" w:type="dxa"/>
          </w:tcPr>
          <w:p w14:paraId="716E7859"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Eczema</w:t>
            </w:r>
          </w:p>
          <w:p w14:paraId="360BD609"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1698" w:type="dxa"/>
          </w:tcPr>
          <w:p w14:paraId="7F1ED9BA"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Control</w:t>
            </w:r>
          </w:p>
          <w:p w14:paraId="5D93B931"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1472" w:type="dxa"/>
            <w:vMerge/>
          </w:tcPr>
          <w:p w14:paraId="07347A20"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14:paraId="66A55364" w14:textId="77777777" w:rsidTr="000A25DE">
        <w:tc>
          <w:tcPr>
            <w:tcW w:w="2122" w:type="dxa"/>
          </w:tcPr>
          <w:p w14:paraId="759FC335" w14:textId="77777777"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Sex</w:t>
            </w:r>
          </w:p>
        </w:tc>
        <w:tc>
          <w:tcPr>
            <w:tcW w:w="2068" w:type="dxa"/>
          </w:tcPr>
          <w:p w14:paraId="0D10D187"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women</w:t>
            </w:r>
          </w:p>
        </w:tc>
        <w:tc>
          <w:tcPr>
            <w:tcW w:w="1702" w:type="dxa"/>
          </w:tcPr>
          <w:p w14:paraId="5942E99B"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49 (84.5)</w:t>
            </w:r>
          </w:p>
        </w:tc>
        <w:tc>
          <w:tcPr>
            <w:tcW w:w="1698" w:type="dxa"/>
          </w:tcPr>
          <w:p w14:paraId="7708B6AC"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39 (84.8)</w:t>
            </w:r>
          </w:p>
        </w:tc>
        <w:tc>
          <w:tcPr>
            <w:tcW w:w="1472" w:type="dxa"/>
            <w:vMerge w:val="restart"/>
          </w:tcPr>
          <w:p w14:paraId="2454DCBF"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0.96</w:t>
            </w:r>
          </w:p>
        </w:tc>
      </w:tr>
      <w:tr w:rsidR="00350B9F" w:rsidRPr="00B75CAA" w14:paraId="795CB659" w14:textId="77777777" w:rsidTr="000A25DE">
        <w:tc>
          <w:tcPr>
            <w:tcW w:w="2122" w:type="dxa"/>
          </w:tcPr>
          <w:p w14:paraId="6F7D1285" w14:textId="77777777"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14:paraId="2C3C6770"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men</w:t>
            </w:r>
          </w:p>
        </w:tc>
        <w:tc>
          <w:tcPr>
            <w:tcW w:w="1702" w:type="dxa"/>
          </w:tcPr>
          <w:p w14:paraId="2458F58D"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9 (15.5)</w:t>
            </w:r>
          </w:p>
        </w:tc>
        <w:tc>
          <w:tcPr>
            <w:tcW w:w="1698" w:type="dxa"/>
          </w:tcPr>
          <w:p w14:paraId="03D0EF1A"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7 (15.2)</w:t>
            </w:r>
          </w:p>
        </w:tc>
        <w:tc>
          <w:tcPr>
            <w:tcW w:w="1472" w:type="dxa"/>
            <w:vMerge/>
          </w:tcPr>
          <w:p w14:paraId="017179DD"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14:paraId="4A9E35DC" w14:textId="77777777" w:rsidTr="000A25DE">
        <w:tc>
          <w:tcPr>
            <w:tcW w:w="2122" w:type="dxa"/>
          </w:tcPr>
          <w:p w14:paraId="74CC74D5" w14:textId="77777777"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Age groups</w:t>
            </w:r>
          </w:p>
        </w:tc>
        <w:tc>
          <w:tcPr>
            <w:tcW w:w="2068" w:type="dxa"/>
          </w:tcPr>
          <w:p w14:paraId="62AB0889"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21-30</w:t>
            </w:r>
          </w:p>
        </w:tc>
        <w:tc>
          <w:tcPr>
            <w:tcW w:w="1702" w:type="dxa"/>
          </w:tcPr>
          <w:p w14:paraId="56736508"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5 (8.6)</w:t>
            </w:r>
          </w:p>
        </w:tc>
        <w:tc>
          <w:tcPr>
            <w:tcW w:w="1698" w:type="dxa"/>
          </w:tcPr>
          <w:p w14:paraId="23F7C803"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3 (6.5)</w:t>
            </w:r>
          </w:p>
        </w:tc>
        <w:tc>
          <w:tcPr>
            <w:tcW w:w="1472" w:type="dxa"/>
            <w:vMerge w:val="restart"/>
          </w:tcPr>
          <w:p w14:paraId="73C0E857"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0.98</w:t>
            </w:r>
          </w:p>
        </w:tc>
      </w:tr>
      <w:tr w:rsidR="00350B9F" w:rsidRPr="00B75CAA" w14:paraId="47DCC1A9" w14:textId="77777777" w:rsidTr="000A25DE">
        <w:tc>
          <w:tcPr>
            <w:tcW w:w="2122" w:type="dxa"/>
          </w:tcPr>
          <w:p w14:paraId="32851443" w14:textId="77777777"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14:paraId="366711ED"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3140</w:t>
            </w:r>
          </w:p>
        </w:tc>
        <w:tc>
          <w:tcPr>
            <w:tcW w:w="1702" w:type="dxa"/>
          </w:tcPr>
          <w:p w14:paraId="2B2784CB"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10 (17.2)</w:t>
            </w:r>
          </w:p>
        </w:tc>
        <w:tc>
          <w:tcPr>
            <w:tcW w:w="1698" w:type="dxa"/>
          </w:tcPr>
          <w:p w14:paraId="261E3577"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8 (17.4)</w:t>
            </w:r>
          </w:p>
        </w:tc>
        <w:tc>
          <w:tcPr>
            <w:tcW w:w="1472" w:type="dxa"/>
            <w:vMerge/>
          </w:tcPr>
          <w:p w14:paraId="6FF5E846"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14:paraId="7239532C" w14:textId="77777777" w:rsidTr="000A25DE">
        <w:tc>
          <w:tcPr>
            <w:tcW w:w="2122" w:type="dxa"/>
          </w:tcPr>
          <w:p w14:paraId="7AFE5086" w14:textId="77777777"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14:paraId="0964269C"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41-50</w:t>
            </w:r>
          </w:p>
        </w:tc>
        <w:tc>
          <w:tcPr>
            <w:tcW w:w="1702" w:type="dxa"/>
          </w:tcPr>
          <w:p w14:paraId="6229E0F2"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14 (24.1)</w:t>
            </w:r>
          </w:p>
        </w:tc>
        <w:tc>
          <w:tcPr>
            <w:tcW w:w="1698" w:type="dxa"/>
          </w:tcPr>
          <w:p w14:paraId="7BA79F8B"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12 (26.1)</w:t>
            </w:r>
          </w:p>
        </w:tc>
        <w:tc>
          <w:tcPr>
            <w:tcW w:w="1472" w:type="dxa"/>
            <w:vMerge/>
          </w:tcPr>
          <w:p w14:paraId="68A08C75"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14:paraId="025249C8" w14:textId="77777777" w:rsidTr="000A25DE">
        <w:tc>
          <w:tcPr>
            <w:tcW w:w="2122" w:type="dxa"/>
          </w:tcPr>
          <w:p w14:paraId="1C38A3B1" w14:textId="77777777"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14:paraId="43EC7592"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51-60</w:t>
            </w:r>
          </w:p>
        </w:tc>
        <w:tc>
          <w:tcPr>
            <w:tcW w:w="1702" w:type="dxa"/>
          </w:tcPr>
          <w:p w14:paraId="61674BB0"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11 (19.0)</w:t>
            </w:r>
          </w:p>
        </w:tc>
        <w:tc>
          <w:tcPr>
            <w:tcW w:w="1698" w:type="dxa"/>
          </w:tcPr>
          <w:p w14:paraId="52CF7D1F"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8 (17.4)</w:t>
            </w:r>
          </w:p>
        </w:tc>
        <w:tc>
          <w:tcPr>
            <w:tcW w:w="1472" w:type="dxa"/>
            <w:vMerge/>
          </w:tcPr>
          <w:p w14:paraId="7CFFF476"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14:paraId="68932301" w14:textId="77777777" w:rsidTr="000A25DE">
        <w:tc>
          <w:tcPr>
            <w:tcW w:w="2122" w:type="dxa"/>
          </w:tcPr>
          <w:p w14:paraId="29E53B53" w14:textId="77777777"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14:paraId="5A21A570"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61-70</w:t>
            </w:r>
          </w:p>
        </w:tc>
        <w:tc>
          <w:tcPr>
            <w:tcW w:w="1702" w:type="dxa"/>
          </w:tcPr>
          <w:p w14:paraId="57D492B4"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14 (24.1)</w:t>
            </w:r>
          </w:p>
        </w:tc>
        <w:tc>
          <w:tcPr>
            <w:tcW w:w="1698" w:type="dxa"/>
          </w:tcPr>
          <w:p w14:paraId="110CD524"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13 (28.3)</w:t>
            </w:r>
          </w:p>
        </w:tc>
        <w:tc>
          <w:tcPr>
            <w:tcW w:w="1472" w:type="dxa"/>
            <w:vMerge/>
          </w:tcPr>
          <w:p w14:paraId="34598013"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14:paraId="4C6A0C91" w14:textId="77777777" w:rsidTr="000A25DE">
        <w:tc>
          <w:tcPr>
            <w:tcW w:w="2122" w:type="dxa"/>
          </w:tcPr>
          <w:p w14:paraId="6FB2CFDA" w14:textId="77777777" w:rsidR="00350B9F" w:rsidRPr="00B75CAA" w:rsidRDefault="00350B9F" w:rsidP="000A25DE">
            <w:pPr>
              <w:spacing w:line="480" w:lineRule="auto"/>
              <w:rPr>
                <w:rFonts w:ascii="Times New Roman" w:eastAsia="Calibri" w:hAnsi="Times New Roman" w:cs="Times New Roman"/>
                <w:sz w:val="24"/>
                <w:szCs w:val="24"/>
              </w:rPr>
            </w:pPr>
          </w:p>
        </w:tc>
        <w:tc>
          <w:tcPr>
            <w:tcW w:w="2068" w:type="dxa"/>
          </w:tcPr>
          <w:p w14:paraId="39DCCD04"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71-80</w:t>
            </w:r>
          </w:p>
        </w:tc>
        <w:tc>
          <w:tcPr>
            <w:tcW w:w="1702" w:type="dxa"/>
          </w:tcPr>
          <w:p w14:paraId="66B1DECE"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 (6.9)</w:t>
            </w:r>
          </w:p>
        </w:tc>
        <w:tc>
          <w:tcPr>
            <w:tcW w:w="1698" w:type="dxa"/>
          </w:tcPr>
          <w:p w14:paraId="50BD6232"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2 (4.3)</w:t>
            </w:r>
          </w:p>
        </w:tc>
        <w:tc>
          <w:tcPr>
            <w:tcW w:w="1472" w:type="dxa"/>
            <w:vMerge/>
          </w:tcPr>
          <w:p w14:paraId="0C6CFE72"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bl>
    <w:p w14:paraId="1B70F683" w14:textId="77777777" w:rsidR="00350B9F" w:rsidRDefault="00350B9F" w:rsidP="00350B9F">
      <w:pPr>
        <w:spacing w:line="480" w:lineRule="auto"/>
        <w:rPr>
          <w:rFonts w:ascii="Times New Roman" w:eastAsia="Calibri" w:hAnsi="Times New Roman" w:cs="Times New Roman"/>
        </w:rPr>
      </w:pPr>
    </w:p>
    <w:p w14:paraId="57ADBF47" w14:textId="77777777" w:rsidR="00350B9F" w:rsidRPr="00B75CAA" w:rsidRDefault="00E36196" w:rsidP="00350B9F">
      <w:pPr>
        <w:spacing w:line="480" w:lineRule="auto"/>
        <w:rPr>
          <w:rFonts w:ascii="Times New Roman" w:eastAsia="Calibri" w:hAnsi="Times New Roman" w:cs="Times New Roman"/>
        </w:rPr>
      </w:pPr>
      <w:r>
        <w:rPr>
          <w:rFonts w:ascii="Times New Roman" w:eastAsia="Calibri" w:hAnsi="Times New Roman" w:cs="Times New Roman"/>
          <w:vertAlign w:val="superscript"/>
        </w:rPr>
        <w:t xml:space="preserve">a </w:t>
      </w:r>
      <w:r w:rsidR="00350B9F" w:rsidRPr="00B75CAA">
        <w:rPr>
          <w:rFonts w:ascii="Times New Roman" w:eastAsia="Calibri" w:hAnsi="Times New Roman" w:cs="Times New Roman"/>
        </w:rPr>
        <w:t>Chi-square test.</w:t>
      </w:r>
    </w:p>
    <w:p w14:paraId="3F8FEFC5" w14:textId="77777777" w:rsidR="00350B9F" w:rsidRPr="002354A4" w:rsidRDefault="00350B9F" w:rsidP="000919E7">
      <w:pPr>
        <w:spacing w:line="360" w:lineRule="auto"/>
        <w:rPr>
          <w:rFonts w:ascii="Times New Roman" w:hAnsi="Times New Roman" w:cs="Times New Roman"/>
        </w:rPr>
      </w:pPr>
    </w:p>
    <w:p w14:paraId="0FEE1E67" w14:textId="77777777" w:rsidR="00E375BF" w:rsidRPr="002354A4" w:rsidRDefault="007C17BE" w:rsidP="000919E7">
      <w:pPr>
        <w:pStyle w:val="NormalWeb"/>
        <w:shd w:val="clear" w:color="auto" w:fill="FFFFFF"/>
        <w:spacing w:line="360" w:lineRule="auto"/>
        <w:rPr>
          <w:color w:val="191919"/>
        </w:rPr>
      </w:pPr>
      <w:r w:rsidRPr="002354A4">
        <w:rPr>
          <w:color w:val="191919"/>
        </w:rPr>
        <w:t>Eighteen out of fiftyeight patients in the eyelid eczema group (</w:t>
      </w:r>
      <w:r w:rsidR="0087071A" w:rsidRPr="002354A4">
        <w:rPr>
          <w:color w:val="191919"/>
        </w:rPr>
        <w:t>31</w:t>
      </w:r>
      <w:r w:rsidR="00833D3F" w:rsidRPr="002354A4">
        <w:rPr>
          <w:color w:val="191919"/>
        </w:rPr>
        <w:t>%</w:t>
      </w:r>
      <w:r w:rsidRPr="002354A4">
        <w:rPr>
          <w:color w:val="191919"/>
        </w:rPr>
        <w:t xml:space="preserve">; with 95% confidence interval between 20 % and 42 %) </w:t>
      </w:r>
      <w:r w:rsidR="00833D3F" w:rsidRPr="002354A4">
        <w:rPr>
          <w:color w:val="191919"/>
        </w:rPr>
        <w:t xml:space="preserve">were found to be infested with </w:t>
      </w:r>
      <w:r w:rsidR="00833D3F" w:rsidRPr="002354A4">
        <w:rPr>
          <w:i/>
          <w:iCs/>
          <w:color w:val="191919"/>
        </w:rPr>
        <w:t>Demodex</w:t>
      </w:r>
      <w:r w:rsidR="008B741C" w:rsidRPr="002354A4">
        <w:rPr>
          <w:color w:val="191919"/>
        </w:rPr>
        <w:t xml:space="preserve">. </w:t>
      </w:r>
      <w:r w:rsidRPr="002354A4">
        <w:rPr>
          <w:color w:val="191919"/>
        </w:rPr>
        <w:t xml:space="preserve">And 6 out of 46 </w:t>
      </w:r>
      <w:r w:rsidR="00833D3F" w:rsidRPr="002354A4">
        <w:rPr>
          <w:color w:val="191919"/>
        </w:rPr>
        <w:t xml:space="preserve">of the controls </w:t>
      </w:r>
      <w:r w:rsidRPr="002354A4">
        <w:rPr>
          <w:color w:val="191919"/>
        </w:rPr>
        <w:t xml:space="preserve">(13%; with 95% confidence interval between 4% and 22 %) </w:t>
      </w:r>
      <w:r w:rsidR="00833D3F" w:rsidRPr="002354A4">
        <w:rPr>
          <w:color w:val="191919"/>
        </w:rPr>
        <w:t xml:space="preserve">were found to have </w:t>
      </w:r>
      <w:r w:rsidR="00833D3F" w:rsidRPr="002354A4">
        <w:rPr>
          <w:i/>
          <w:iCs/>
          <w:color w:val="191919"/>
        </w:rPr>
        <w:t xml:space="preserve">Demodex </w:t>
      </w:r>
      <w:r w:rsidR="00833D3F" w:rsidRPr="002354A4">
        <w:rPr>
          <w:color w:val="191919"/>
        </w:rPr>
        <w:t xml:space="preserve">infestation. </w:t>
      </w:r>
    </w:p>
    <w:p w14:paraId="3D1113FC" w14:textId="77777777" w:rsidR="00E375BF" w:rsidRDefault="00E375BF" w:rsidP="000919E7">
      <w:pPr>
        <w:spacing w:line="360" w:lineRule="auto"/>
        <w:rPr>
          <w:rFonts w:ascii="Times New Roman" w:hAnsi="Times New Roman" w:cs="Times New Roman"/>
        </w:rPr>
      </w:pPr>
      <w:r w:rsidRPr="002354A4">
        <w:rPr>
          <w:rFonts w:ascii="Times New Roman" w:hAnsi="Times New Roman" w:cs="Times New Roman"/>
        </w:rPr>
        <w:lastRenderedPageBreak/>
        <w:t xml:space="preserve">When we compared the </w:t>
      </w:r>
      <w:r w:rsidR="002263DE" w:rsidRPr="002354A4">
        <w:rPr>
          <w:rFonts w:ascii="Times New Roman" w:hAnsi="Times New Roman" w:cs="Times New Roman"/>
        </w:rPr>
        <w:t xml:space="preserve">eyelid </w:t>
      </w:r>
      <w:r w:rsidRPr="002354A4">
        <w:rPr>
          <w:rFonts w:ascii="Times New Roman" w:hAnsi="Times New Roman" w:cs="Times New Roman"/>
        </w:rPr>
        <w:t xml:space="preserve">eczema and the control group by </w:t>
      </w:r>
      <w:r w:rsidR="00213A33" w:rsidRPr="002354A4">
        <w:rPr>
          <w:rFonts w:ascii="Times New Roman" w:hAnsi="Times New Roman" w:cs="Times New Roman"/>
        </w:rPr>
        <w:t>ocular demodicosis</w:t>
      </w:r>
      <w:r w:rsidRPr="002354A4">
        <w:rPr>
          <w:rFonts w:ascii="Times New Roman" w:hAnsi="Times New Roman" w:cs="Times New Roman"/>
        </w:rPr>
        <w:t>, we found a significant difference (</w:t>
      </w:r>
      <w:r w:rsidR="00E208B9" w:rsidRPr="002354A4">
        <w:rPr>
          <w:rFonts w:ascii="Times New Roman" w:hAnsi="Times New Roman" w:cs="Times New Roman"/>
          <w:color w:val="000000" w:themeColor="text1"/>
        </w:rPr>
        <w:t>Chi-square</w:t>
      </w:r>
      <w:r w:rsidRPr="002354A4">
        <w:rPr>
          <w:rFonts w:ascii="Times New Roman" w:hAnsi="Times New Roman" w:cs="Times New Roman"/>
          <w:color w:val="000000" w:themeColor="text1"/>
        </w:rPr>
        <w:t>; p=0.03</w:t>
      </w:r>
      <w:r w:rsidRPr="002354A4">
        <w:rPr>
          <w:rFonts w:ascii="Times New Roman" w:hAnsi="Times New Roman" w:cs="Times New Roman"/>
        </w:rPr>
        <w:t xml:space="preserve">) between the groups (Table </w:t>
      </w:r>
      <w:r w:rsidR="00A105DF" w:rsidRPr="002354A4">
        <w:rPr>
          <w:rFonts w:ascii="Times New Roman" w:hAnsi="Times New Roman" w:cs="Times New Roman"/>
        </w:rPr>
        <w:t>2</w:t>
      </w:r>
      <w:r w:rsidRPr="002354A4">
        <w:rPr>
          <w:rFonts w:ascii="Times New Roman" w:hAnsi="Times New Roman" w:cs="Times New Roman"/>
        </w:rPr>
        <w:t>).</w:t>
      </w:r>
    </w:p>
    <w:p w14:paraId="533877B9" w14:textId="77777777" w:rsidR="00350B9F" w:rsidRDefault="00350B9F" w:rsidP="00350B9F">
      <w:pPr>
        <w:spacing w:line="480" w:lineRule="auto"/>
        <w:rPr>
          <w:rFonts w:ascii="Times New Roman" w:eastAsia="Calibri" w:hAnsi="Times New Roman" w:cs="Times New Roman"/>
        </w:rPr>
      </w:pPr>
    </w:p>
    <w:p w14:paraId="3855D17E" w14:textId="77777777" w:rsidR="00350B9F" w:rsidRPr="00B75CAA" w:rsidRDefault="00350B9F" w:rsidP="00350B9F">
      <w:pPr>
        <w:spacing w:line="480" w:lineRule="auto"/>
        <w:rPr>
          <w:rFonts w:ascii="Times New Roman" w:eastAsia="Calibri" w:hAnsi="Times New Roman" w:cs="Times New Roman"/>
        </w:rPr>
      </w:pPr>
      <w:r w:rsidRPr="00B75CAA">
        <w:rPr>
          <w:rFonts w:ascii="Times New Roman" w:eastAsia="Calibri" w:hAnsi="Times New Roman" w:cs="Times New Roman"/>
        </w:rPr>
        <w:t>Table 2. Comparison of eyelid eczema and control groups by the presence of demodex.</w:t>
      </w:r>
    </w:p>
    <w:p w14:paraId="4F52AE15" w14:textId="77777777" w:rsidR="00350B9F" w:rsidRPr="00B75CAA" w:rsidRDefault="00350B9F" w:rsidP="00350B9F">
      <w:pPr>
        <w:spacing w:line="48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2263"/>
        <w:gridCol w:w="2264"/>
        <w:gridCol w:w="2265"/>
        <w:gridCol w:w="2264"/>
      </w:tblGrid>
      <w:tr w:rsidR="00350B9F" w:rsidRPr="00B75CAA" w14:paraId="22A48BE3" w14:textId="77777777" w:rsidTr="000A25DE">
        <w:tc>
          <w:tcPr>
            <w:tcW w:w="2265" w:type="dxa"/>
            <w:vMerge w:val="restart"/>
          </w:tcPr>
          <w:p w14:paraId="31ED3744"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Groups</w:t>
            </w:r>
          </w:p>
        </w:tc>
        <w:tc>
          <w:tcPr>
            <w:tcW w:w="4531" w:type="dxa"/>
            <w:gridSpan w:val="2"/>
          </w:tcPr>
          <w:p w14:paraId="746E0B29"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Demodex</w:t>
            </w:r>
          </w:p>
        </w:tc>
        <w:tc>
          <w:tcPr>
            <w:tcW w:w="2266" w:type="dxa"/>
            <w:vMerge w:val="restart"/>
          </w:tcPr>
          <w:p w14:paraId="3CAF0D78" w14:textId="77777777" w:rsidR="00350B9F" w:rsidRPr="00957CA7" w:rsidRDefault="00350B9F" w:rsidP="000A25DE">
            <w:pPr>
              <w:spacing w:line="480" w:lineRule="auto"/>
              <w:jc w:val="center"/>
              <w:rPr>
                <w:rFonts w:ascii="Times New Roman" w:eastAsia="Calibri" w:hAnsi="Times New Roman" w:cs="Times New Roman"/>
                <w:sz w:val="24"/>
                <w:szCs w:val="24"/>
                <w:vertAlign w:val="superscript"/>
              </w:rPr>
            </w:pPr>
            <w:r w:rsidRPr="00B75CAA">
              <w:rPr>
                <w:rFonts w:ascii="Times New Roman" w:eastAsia="Calibri" w:hAnsi="Times New Roman" w:cs="Times New Roman"/>
                <w:sz w:val="24"/>
                <w:szCs w:val="24"/>
              </w:rPr>
              <w:t>P</w:t>
            </w:r>
            <w:r w:rsidR="00957CA7">
              <w:rPr>
                <w:rFonts w:ascii="Times New Roman" w:eastAsia="Calibri" w:hAnsi="Times New Roman" w:cs="Times New Roman"/>
                <w:sz w:val="24"/>
                <w:szCs w:val="24"/>
                <w:vertAlign w:val="superscript"/>
              </w:rPr>
              <w:t>a</w:t>
            </w:r>
          </w:p>
        </w:tc>
      </w:tr>
      <w:tr w:rsidR="00350B9F" w:rsidRPr="00B75CAA" w14:paraId="7FCF261F" w14:textId="77777777" w:rsidTr="000A25DE">
        <w:tc>
          <w:tcPr>
            <w:tcW w:w="2265" w:type="dxa"/>
            <w:vMerge/>
          </w:tcPr>
          <w:p w14:paraId="1D974E65" w14:textId="77777777" w:rsidR="00350B9F" w:rsidRPr="00B75CAA" w:rsidRDefault="00350B9F" w:rsidP="000A25DE">
            <w:pPr>
              <w:spacing w:line="480" w:lineRule="auto"/>
              <w:rPr>
                <w:rFonts w:ascii="Times New Roman" w:eastAsia="Calibri" w:hAnsi="Times New Roman" w:cs="Times New Roman"/>
                <w:sz w:val="24"/>
                <w:szCs w:val="24"/>
              </w:rPr>
            </w:pPr>
          </w:p>
        </w:tc>
        <w:tc>
          <w:tcPr>
            <w:tcW w:w="2265" w:type="dxa"/>
          </w:tcPr>
          <w:p w14:paraId="50A744BE"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Absent</w:t>
            </w:r>
          </w:p>
          <w:p w14:paraId="3C0514E0"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2266" w:type="dxa"/>
          </w:tcPr>
          <w:p w14:paraId="29FEA5C6"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Present</w:t>
            </w:r>
          </w:p>
          <w:p w14:paraId="292A72F3"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N (%)</w:t>
            </w:r>
          </w:p>
        </w:tc>
        <w:tc>
          <w:tcPr>
            <w:tcW w:w="2266" w:type="dxa"/>
            <w:vMerge/>
          </w:tcPr>
          <w:p w14:paraId="5C889BD5"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r w:rsidR="00350B9F" w:rsidRPr="00B75CAA" w14:paraId="53BF93C4" w14:textId="77777777" w:rsidTr="000A25DE">
        <w:tc>
          <w:tcPr>
            <w:tcW w:w="2265" w:type="dxa"/>
          </w:tcPr>
          <w:p w14:paraId="48F67B1B" w14:textId="77777777"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Eyelid Eczema</w:t>
            </w:r>
          </w:p>
        </w:tc>
        <w:tc>
          <w:tcPr>
            <w:tcW w:w="2265" w:type="dxa"/>
          </w:tcPr>
          <w:p w14:paraId="32DDA0CA"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40 (69)</w:t>
            </w:r>
          </w:p>
        </w:tc>
        <w:tc>
          <w:tcPr>
            <w:tcW w:w="2266" w:type="dxa"/>
          </w:tcPr>
          <w:p w14:paraId="7B6E2106"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18 (31)</w:t>
            </w:r>
          </w:p>
        </w:tc>
        <w:tc>
          <w:tcPr>
            <w:tcW w:w="2266" w:type="dxa"/>
            <w:vMerge w:val="restart"/>
          </w:tcPr>
          <w:p w14:paraId="4AF5D37F"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0.03*</w:t>
            </w:r>
          </w:p>
        </w:tc>
      </w:tr>
      <w:tr w:rsidR="00350B9F" w:rsidRPr="00B75CAA" w14:paraId="49FD68DE" w14:textId="77777777" w:rsidTr="000A25DE">
        <w:tc>
          <w:tcPr>
            <w:tcW w:w="2265" w:type="dxa"/>
          </w:tcPr>
          <w:p w14:paraId="77949DDE" w14:textId="77777777" w:rsidR="00350B9F" w:rsidRPr="00B75CAA" w:rsidRDefault="00350B9F" w:rsidP="000A25DE">
            <w:pPr>
              <w:spacing w:line="480" w:lineRule="auto"/>
              <w:rPr>
                <w:rFonts w:ascii="Times New Roman" w:eastAsia="Calibri" w:hAnsi="Times New Roman" w:cs="Times New Roman"/>
                <w:sz w:val="24"/>
                <w:szCs w:val="24"/>
              </w:rPr>
            </w:pPr>
            <w:r w:rsidRPr="00B75CAA">
              <w:rPr>
                <w:rFonts w:ascii="Times New Roman" w:eastAsia="Calibri" w:hAnsi="Times New Roman" w:cs="Times New Roman"/>
                <w:sz w:val="24"/>
                <w:szCs w:val="24"/>
              </w:rPr>
              <w:t>Control</w:t>
            </w:r>
          </w:p>
        </w:tc>
        <w:tc>
          <w:tcPr>
            <w:tcW w:w="2265" w:type="dxa"/>
          </w:tcPr>
          <w:p w14:paraId="1B793B6C"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40 (87)</w:t>
            </w:r>
          </w:p>
        </w:tc>
        <w:tc>
          <w:tcPr>
            <w:tcW w:w="2266" w:type="dxa"/>
          </w:tcPr>
          <w:p w14:paraId="14E955C2" w14:textId="77777777" w:rsidR="00350B9F" w:rsidRPr="00B75CAA" w:rsidRDefault="00350B9F" w:rsidP="000A25DE">
            <w:pPr>
              <w:spacing w:line="480" w:lineRule="auto"/>
              <w:jc w:val="center"/>
              <w:rPr>
                <w:rFonts w:ascii="Times New Roman" w:eastAsia="Calibri" w:hAnsi="Times New Roman" w:cs="Times New Roman"/>
                <w:sz w:val="24"/>
                <w:szCs w:val="24"/>
              </w:rPr>
            </w:pPr>
            <w:r w:rsidRPr="00B75CAA">
              <w:rPr>
                <w:rFonts w:ascii="Times New Roman" w:eastAsia="Calibri" w:hAnsi="Times New Roman" w:cs="Times New Roman"/>
                <w:sz w:val="24"/>
                <w:szCs w:val="24"/>
              </w:rPr>
              <w:t>6 (13)</w:t>
            </w:r>
          </w:p>
        </w:tc>
        <w:tc>
          <w:tcPr>
            <w:tcW w:w="2266" w:type="dxa"/>
            <w:vMerge/>
          </w:tcPr>
          <w:p w14:paraId="568BBDCE" w14:textId="77777777" w:rsidR="00350B9F" w:rsidRPr="00B75CAA" w:rsidRDefault="00350B9F" w:rsidP="000A25DE">
            <w:pPr>
              <w:spacing w:line="480" w:lineRule="auto"/>
              <w:jc w:val="center"/>
              <w:rPr>
                <w:rFonts w:ascii="Times New Roman" w:eastAsia="Calibri" w:hAnsi="Times New Roman" w:cs="Times New Roman"/>
                <w:sz w:val="24"/>
                <w:szCs w:val="24"/>
              </w:rPr>
            </w:pPr>
          </w:p>
        </w:tc>
      </w:tr>
    </w:tbl>
    <w:p w14:paraId="19ACEF1B" w14:textId="77777777" w:rsidR="00350B9F" w:rsidRDefault="00350B9F" w:rsidP="00350B9F">
      <w:pPr>
        <w:spacing w:line="480" w:lineRule="auto"/>
        <w:rPr>
          <w:rFonts w:ascii="Times New Roman" w:eastAsia="Calibri" w:hAnsi="Times New Roman" w:cs="Times New Roman"/>
        </w:rPr>
      </w:pPr>
    </w:p>
    <w:p w14:paraId="1A5DAC36" w14:textId="77777777" w:rsidR="00957CA7" w:rsidRDefault="00350B9F" w:rsidP="00350B9F">
      <w:pPr>
        <w:spacing w:line="480" w:lineRule="auto"/>
        <w:rPr>
          <w:rFonts w:ascii="Times New Roman" w:eastAsia="Calibri" w:hAnsi="Times New Roman" w:cs="Times New Roman"/>
        </w:rPr>
      </w:pPr>
      <w:r w:rsidRPr="00B75CAA">
        <w:rPr>
          <w:rFonts w:ascii="Times New Roman" w:eastAsia="Calibri" w:hAnsi="Times New Roman" w:cs="Times New Roman"/>
        </w:rPr>
        <w:t xml:space="preserve">*statistically significant difference </w:t>
      </w:r>
    </w:p>
    <w:p w14:paraId="16A45F73" w14:textId="77777777" w:rsidR="00350B9F" w:rsidRPr="00B75CAA" w:rsidRDefault="00957CA7" w:rsidP="00350B9F">
      <w:pPr>
        <w:spacing w:line="480" w:lineRule="auto"/>
        <w:rPr>
          <w:rFonts w:ascii="Times New Roman" w:eastAsia="Calibri" w:hAnsi="Times New Roman" w:cs="Times New Roman"/>
          <w:color w:val="000000"/>
        </w:rPr>
      </w:pPr>
      <w:r>
        <w:rPr>
          <w:rFonts w:ascii="Times New Roman" w:eastAsia="Calibri" w:hAnsi="Times New Roman" w:cs="Times New Roman"/>
          <w:color w:val="000000"/>
          <w:vertAlign w:val="superscript"/>
        </w:rPr>
        <w:t xml:space="preserve">a </w:t>
      </w:r>
      <w:r w:rsidR="00350B9F" w:rsidRPr="00B75CAA">
        <w:rPr>
          <w:rFonts w:ascii="Times New Roman" w:eastAsia="Calibri" w:hAnsi="Times New Roman" w:cs="Times New Roman"/>
          <w:color w:val="000000"/>
        </w:rPr>
        <w:t>Chi-square test</w:t>
      </w:r>
    </w:p>
    <w:p w14:paraId="3AEE6B5C" w14:textId="77777777" w:rsidR="00350B9F" w:rsidRDefault="00350B9F" w:rsidP="00350B9F"/>
    <w:p w14:paraId="6799852E" w14:textId="77777777" w:rsidR="00A105DF" w:rsidRPr="002354A4" w:rsidRDefault="00A105DF" w:rsidP="000919E7">
      <w:pPr>
        <w:spacing w:line="360" w:lineRule="auto"/>
        <w:rPr>
          <w:rFonts w:ascii="Times New Roman" w:hAnsi="Times New Roman" w:cs="Times New Roman"/>
        </w:rPr>
      </w:pPr>
      <w:r w:rsidRPr="002354A4">
        <w:rPr>
          <w:rFonts w:ascii="Times New Roman" w:hAnsi="Times New Roman" w:cs="Times New Roman"/>
        </w:rPr>
        <w:t xml:space="preserve">Odds of the presence of demodex among the </w:t>
      </w:r>
      <w:r w:rsidR="00070D6B" w:rsidRPr="002354A4">
        <w:rPr>
          <w:rFonts w:ascii="Times New Roman" w:hAnsi="Times New Roman" w:cs="Times New Roman"/>
        </w:rPr>
        <w:t xml:space="preserve">eyelid </w:t>
      </w:r>
      <w:r w:rsidRPr="002354A4">
        <w:rPr>
          <w:rFonts w:ascii="Times New Roman" w:hAnsi="Times New Roman" w:cs="Times New Roman"/>
        </w:rPr>
        <w:t xml:space="preserve">eczema group was 0.45; and odds of the presence of demodex within the control group was 0.15. Therefore the odds ratio of the presence of demodex between the </w:t>
      </w:r>
      <w:r w:rsidR="00070D6B" w:rsidRPr="002354A4">
        <w:rPr>
          <w:rFonts w:ascii="Times New Roman" w:hAnsi="Times New Roman" w:cs="Times New Roman"/>
        </w:rPr>
        <w:t xml:space="preserve">eyelid </w:t>
      </w:r>
      <w:r w:rsidRPr="002354A4">
        <w:rPr>
          <w:rFonts w:ascii="Times New Roman" w:hAnsi="Times New Roman" w:cs="Times New Roman"/>
        </w:rPr>
        <w:t xml:space="preserve">eczema and control groups was 3.0, which means that the presence of </w:t>
      </w:r>
      <w:r w:rsidR="00070D6B" w:rsidRPr="002354A4">
        <w:rPr>
          <w:rFonts w:ascii="Times New Roman" w:hAnsi="Times New Roman" w:cs="Times New Roman"/>
        </w:rPr>
        <w:t>ocular</w:t>
      </w:r>
      <w:r w:rsidR="002B0011" w:rsidRPr="002354A4">
        <w:rPr>
          <w:rFonts w:ascii="Times New Roman" w:hAnsi="Times New Roman" w:cs="Times New Roman"/>
        </w:rPr>
        <w:t xml:space="preserve"> </w:t>
      </w:r>
      <w:r w:rsidRPr="002354A4">
        <w:rPr>
          <w:rFonts w:ascii="Times New Roman" w:hAnsi="Times New Roman" w:cs="Times New Roman"/>
        </w:rPr>
        <w:t>demod</w:t>
      </w:r>
      <w:r w:rsidR="00070D6B" w:rsidRPr="002354A4">
        <w:rPr>
          <w:rFonts w:ascii="Times New Roman" w:hAnsi="Times New Roman" w:cs="Times New Roman"/>
        </w:rPr>
        <w:t>icosis</w:t>
      </w:r>
      <w:r w:rsidRPr="002354A4">
        <w:rPr>
          <w:rFonts w:ascii="Times New Roman" w:hAnsi="Times New Roman" w:cs="Times New Roman"/>
        </w:rPr>
        <w:t xml:space="preserve"> was three times higher in the </w:t>
      </w:r>
      <w:r w:rsidR="00070D6B" w:rsidRPr="002354A4">
        <w:rPr>
          <w:rFonts w:ascii="Times New Roman" w:hAnsi="Times New Roman" w:cs="Times New Roman"/>
        </w:rPr>
        <w:t xml:space="preserve">eyelid </w:t>
      </w:r>
      <w:r w:rsidRPr="002354A4">
        <w:rPr>
          <w:rFonts w:ascii="Times New Roman" w:hAnsi="Times New Roman" w:cs="Times New Roman"/>
        </w:rPr>
        <w:t>eczema group than in the control group.</w:t>
      </w:r>
    </w:p>
    <w:p w14:paraId="079730F9" w14:textId="77777777" w:rsidR="0035176D" w:rsidRDefault="0026299E" w:rsidP="000919E7">
      <w:pPr>
        <w:spacing w:line="360" w:lineRule="auto"/>
        <w:rPr>
          <w:rFonts w:ascii="Times New Roman" w:hAnsi="Times New Roman" w:cs="Times New Roman"/>
        </w:rPr>
      </w:pPr>
      <w:r w:rsidRPr="002354A4">
        <w:rPr>
          <w:rFonts w:ascii="Times New Roman" w:hAnsi="Times New Roman" w:cs="Times New Roman"/>
        </w:rPr>
        <w:t xml:space="preserve">We showed the difference between groups by a pie graph in Figure </w:t>
      </w:r>
      <w:r w:rsidR="00A77A4E" w:rsidRPr="002354A4">
        <w:rPr>
          <w:rFonts w:ascii="Times New Roman" w:hAnsi="Times New Roman" w:cs="Times New Roman"/>
        </w:rPr>
        <w:t>3</w:t>
      </w:r>
      <w:r w:rsidRPr="002354A4">
        <w:rPr>
          <w:rFonts w:ascii="Times New Roman" w:hAnsi="Times New Roman" w:cs="Times New Roman"/>
        </w:rPr>
        <w:t>.</w:t>
      </w:r>
    </w:p>
    <w:p w14:paraId="4E3E6C37" w14:textId="77777777" w:rsidR="0035176D" w:rsidRDefault="0035176D">
      <w:pPr>
        <w:rPr>
          <w:rFonts w:ascii="Times New Roman" w:hAnsi="Times New Roman" w:cs="Times New Roman"/>
        </w:rPr>
      </w:pPr>
      <w:r>
        <w:rPr>
          <w:rFonts w:ascii="Times New Roman" w:hAnsi="Times New Roman" w:cs="Times New Roman"/>
        </w:rPr>
        <w:br w:type="page"/>
      </w:r>
    </w:p>
    <w:p w14:paraId="4BCA56D1" w14:textId="77777777" w:rsidR="0026299E" w:rsidRDefault="0026299E" w:rsidP="000919E7">
      <w:pPr>
        <w:spacing w:line="360" w:lineRule="auto"/>
        <w:rPr>
          <w:rFonts w:ascii="Times New Roman" w:hAnsi="Times New Roman" w:cs="Times New Roman"/>
        </w:rPr>
      </w:pPr>
    </w:p>
    <w:p w14:paraId="2C716BCA" w14:textId="77777777" w:rsidR="0035176D" w:rsidRPr="002354A4" w:rsidRDefault="0035176D" w:rsidP="000919E7">
      <w:pPr>
        <w:spacing w:line="360" w:lineRule="auto"/>
        <w:rPr>
          <w:rFonts w:ascii="Times New Roman" w:hAnsi="Times New Roman" w:cs="Times New Roman"/>
        </w:rPr>
      </w:pPr>
      <w:r w:rsidRPr="0035176D">
        <w:rPr>
          <w:rFonts w:ascii="Times New Roman" w:hAnsi="Times New Roman" w:cs="Times New Roman"/>
          <w:noProof/>
          <w:lang w:eastAsia="tr-TR"/>
        </w:rPr>
        <w:drawing>
          <wp:inline distT="0" distB="0" distL="0" distR="0" wp14:anchorId="0DEC074E" wp14:editId="32E101EB">
            <wp:extent cx="5756910" cy="2686908"/>
            <wp:effectExtent l="0" t="0" r="0" b="0"/>
            <wp:docPr id="3" name="Resim 3" descr="C:\Users\Metin\Desktop\yesim demodicosis dosya\figure 3 105895-472410-1-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Desktop\yesim demodicosis dosya\figure 3 105895-472410-1-S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686908"/>
                    </a:xfrm>
                    <a:prstGeom prst="rect">
                      <a:avLst/>
                    </a:prstGeom>
                    <a:noFill/>
                    <a:ln>
                      <a:noFill/>
                    </a:ln>
                  </pic:spPr>
                </pic:pic>
              </a:graphicData>
            </a:graphic>
          </wp:inline>
        </w:drawing>
      </w:r>
    </w:p>
    <w:p w14:paraId="1640F263" w14:textId="77777777" w:rsidR="0035176D" w:rsidRDefault="0035176D" w:rsidP="0035176D">
      <w:pPr>
        <w:spacing w:line="360" w:lineRule="auto"/>
        <w:rPr>
          <w:rFonts w:ascii="Times New Roman" w:eastAsia="Calibri" w:hAnsi="Times New Roman" w:cs="Times New Roman"/>
        </w:rPr>
      </w:pPr>
      <w:r w:rsidRPr="00052B98">
        <w:rPr>
          <w:rFonts w:ascii="Times New Roman" w:eastAsia="Calibri" w:hAnsi="Times New Roman" w:cs="Times New Roman"/>
        </w:rPr>
        <w:t>Figure 3. Pie graph of the presence of demodex between eyelid eczema and control groups.</w:t>
      </w:r>
    </w:p>
    <w:p w14:paraId="549F76D0" w14:textId="77777777" w:rsidR="00575C60"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Discussion</w:t>
      </w:r>
    </w:p>
    <w:p w14:paraId="049DE1E8" w14:textId="77777777" w:rsidR="00833D3F" w:rsidRPr="002354A4" w:rsidRDefault="00833D3F"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 xml:space="preserve">Our aim in this study </w:t>
      </w:r>
      <w:r w:rsidR="003235B8" w:rsidRPr="002354A4">
        <w:rPr>
          <w:rFonts w:ascii="Times New Roman" w:eastAsia="Times New Roman" w:hAnsi="Times New Roman" w:cs="Times New Roman"/>
          <w:color w:val="000000" w:themeColor="text1"/>
          <w:lang w:eastAsia="tr-TR"/>
        </w:rPr>
        <w:t>was</w:t>
      </w:r>
      <w:r w:rsidRPr="002354A4">
        <w:rPr>
          <w:rFonts w:ascii="Times New Roman" w:eastAsia="Times New Roman" w:hAnsi="Times New Roman" w:cs="Times New Roman"/>
          <w:color w:val="000000" w:themeColor="text1"/>
          <w:lang w:eastAsia="tr-TR"/>
        </w:rPr>
        <w:t xml:space="preserve"> to determine the frequency of </w:t>
      </w:r>
      <w:r w:rsidR="00CB4A2F" w:rsidRPr="002354A4">
        <w:rPr>
          <w:rFonts w:ascii="Times New Roman" w:eastAsia="Times New Roman" w:hAnsi="Times New Roman" w:cs="Times New Roman"/>
          <w:color w:val="000000" w:themeColor="text1"/>
          <w:lang w:eastAsia="tr-TR"/>
        </w:rPr>
        <w:t xml:space="preserve">ocular demodicosis </w:t>
      </w:r>
      <w:r w:rsidRPr="002354A4">
        <w:rPr>
          <w:rFonts w:ascii="Times New Roman" w:eastAsia="Times New Roman" w:hAnsi="Times New Roman" w:cs="Times New Roman"/>
          <w:color w:val="000000" w:themeColor="text1"/>
          <w:lang w:eastAsia="tr-TR"/>
        </w:rPr>
        <w:t>in the eyelid e</w:t>
      </w:r>
      <w:r w:rsidR="00CB4A2F" w:rsidRPr="002354A4">
        <w:rPr>
          <w:rFonts w:ascii="Times New Roman" w:eastAsia="Times New Roman" w:hAnsi="Times New Roman" w:cs="Times New Roman"/>
          <w:color w:val="000000" w:themeColor="text1"/>
          <w:lang w:eastAsia="tr-TR"/>
        </w:rPr>
        <w:t>c</w:t>
      </w:r>
      <w:r w:rsidRPr="002354A4">
        <w:rPr>
          <w:rFonts w:ascii="Times New Roman" w:eastAsia="Times New Roman" w:hAnsi="Times New Roman" w:cs="Times New Roman"/>
          <w:color w:val="000000" w:themeColor="text1"/>
          <w:lang w:eastAsia="tr-TR"/>
        </w:rPr>
        <w:t xml:space="preserve">zema patients and to draw the attention of the clinicians on the subject. </w:t>
      </w:r>
    </w:p>
    <w:p w14:paraId="37F03AAD" w14:textId="77777777" w:rsidR="001C461B" w:rsidRPr="002354A4" w:rsidRDefault="001C461B"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To the best of our knowledge, this is the the first study to investigate ocular demodicosis and eyelid eczema together.</w:t>
      </w:r>
    </w:p>
    <w:p w14:paraId="1607DDEF" w14:textId="77777777" w:rsidR="00877883" w:rsidRPr="002354A4" w:rsidRDefault="006317E3"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Eyelid eczemas are clinically and therapeutically clearly delineated</w:t>
      </w:r>
      <w:r w:rsidR="003426B5" w:rsidRPr="002354A4">
        <w:rPr>
          <w:rFonts w:ascii="Times New Roman" w:eastAsia="Times New Roman" w:hAnsi="Times New Roman" w:cs="Times New Roman"/>
          <w:color w:val="000000" w:themeColor="text1"/>
          <w:lang w:eastAsia="tr-TR"/>
        </w:rPr>
        <w:t xml:space="preserve"> entity with different causes.</w:t>
      </w:r>
      <w:r w:rsidRPr="002354A4">
        <w:rPr>
          <w:rFonts w:ascii="Times New Roman" w:eastAsia="Times New Roman" w:hAnsi="Times New Roman" w:cs="Times New Roman"/>
          <w:color w:val="000000" w:themeColor="text1"/>
          <w:lang w:eastAsia="tr-TR"/>
        </w:rPr>
        <w:t xml:space="preserve"> </w:t>
      </w:r>
      <w:r w:rsidR="0055731D" w:rsidRPr="002354A4">
        <w:rPr>
          <w:rFonts w:ascii="Times New Roman" w:eastAsia="Times New Roman" w:hAnsi="Times New Roman" w:cs="Times New Roman"/>
          <w:color w:val="000000" w:themeColor="text1"/>
          <w:lang w:eastAsia="tr-TR"/>
        </w:rPr>
        <w:t xml:space="preserve">The eyelid eczema can cause substantial suffering because of the </w:t>
      </w:r>
      <w:r w:rsidR="00614AE7" w:rsidRPr="002354A4">
        <w:rPr>
          <w:rFonts w:ascii="Times New Roman" w:eastAsia="Times New Roman" w:hAnsi="Times New Roman" w:cs="Times New Roman"/>
          <w:color w:val="000000" w:themeColor="text1"/>
          <w:lang w:eastAsia="tr-TR"/>
        </w:rPr>
        <w:t>disturbing</w:t>
      </w:r>
      <w:r w:rsidR="0055731D" w:rsidRPr="002354A4">
        <w:rPr>
          <w:rFonts w:ascii="Times New Roman" w:eastAsia="Times New Roman" w:hAnsi="Times New Roman" w:cs="Times New Roman"/>
          <w:color w:val="000000" w:themeColor="text1"/>
          <w:lang w:eastAsia="tr-TR"/>
        </w:rPr>
        <w:t xml:space="preserve"> symptoms and high aesthetic significance of this region. </w:t>
      </w:r>
      <w:r w:rsidRPr="002354A4">
        <w:rPr>
          <w:rFonts w:ascii="Times New Roman" w:eastAsia="Times New Roman" w:hAnsi="Times New Roman" w:cs="Times New Roman"/>
          <w:color w:val="000000" w:themeColor="text1"/>
          <w:lang w:eastAsia="tr-TR"/>
        </w:rPr>
        <w:t>Th</w:t>
      </w:r>
      <w:r w:rsidR="0055731D" w:rsidRPr="002354A4">
        <w:rPr>
          <w:rFonts w:ascii="Times New Roman" w:eastAsia="Times New Roman" w:hAnsi="Times New Roman" w:cs="Times New Roman"/>
          <w:color w:val="000000" w:themeColor="text1"/>
          <w:lang w:eastAsia="tr-TR"/>
        </w:rPr>
        <w:t>e tendency to recur</w:t>
      </w:r>
      <w:r w:rsidRPr="002354A4">
        <w:rPr>
          <w:rFonts w:ascii="Times New Roman" w:eastAsia="Times New Roman" w:hAnsi="Times New Roman" w:cs="Times New Roman"/>
          <w:color w:val="000000" w:themeColor="text1"/>
          <w:lang w:eastAsia="tr-TR"/>
        </w:rPr>
        <w:t xml:space="preserve">, </w:t>
      </w:r>
      <w:r w:rsidR="0055731D" w:rsidRPr="002354A4">
        <w:rPr>
          <w:rFonts w:ascii="Times New Roman" w:eastAsia="Times New Roman" w:hAnsi="Times New Roman" w:cs="Times New Roman"/>
          <w:color w:val="000000" w:themeColor="text1"/>
          <w:lang w:eastAsia="tr-TR"/>
        </w:rPr>
        <w:t>and</w:t>
      </w:r>
      <w:r w:rsidRPr="002354A4">
        <w:rPr>
          <w:rFonts w:ascii="Times New Roman" w:eastAsia="Times New Roman" w:hAnsi="Times New Roman" w:cs="Times New Roman"/>
          <w:color w:val="000000" w:themeColor="text1"/>
          <w:lang w:eastAsia="tr-TR"/>
        </w:rPr>
        <w:t xml:space="preserve"> resistance to therapy they pose a considerable diagnostic and therapeutic challenge to dermatologists and ophthalmologists.</w:t>
      </w:r>
      <w:r w:rsidR="00285FBB" w:rsidRPr="002354A4">
        <w:rPr>
          <w:rFonts w:ascii="Times New Roman" w:eastAsia="Times New Roman" w:hAnsi="Times New Roman" w:cs="Times New Roman"/>
          <w:color w:val="000000" w:themeColor="text1"/>
          <w:lang w:eastAsia="tr-TR"/>
        </w:rPr>
        <w:t xml:space="preserve"> </w:t>
      </w:r>
      <w:r w:rsidR="00877883" w:rsidRPr="002354A4">
        <w:rPr>
          <w:rFonts w:ascii="Times New Roman" w:eastAsia="Times New Roman" w:hAnsi="Times New Roman" w:cs="Times New Roman"/>
          <w:color w:val="000000" w:themeColor="text1"/>
          <w:lang w:eastAsia="tr-TR"/>
        </w:rPr>
        <w:t>Patients with eyelid eczema often</w:t>
      </w:r>
      <w:r w:rsidRPr="002354A4">
        <w:rPr>
          <w:rFonts w:ascii="Times New Roman" w:eastAsia="Times New Roman" w:hAnsi="Times New Roman" w:cs="Times New Roman"/>
          <w:color w:val="000000" w:themeColor="text1"/>
          <w:lang w:eastAsia="tr-TR"/>
        </w:rPr>
        <w:t xml:space="preserve"> </w:t>
      </w:r>
      <w:r w:rsidR="00877883" w:rsidRPr="002354A4">
        <w:rPr>
          <w:rFonts w:ascii="Times New Roman" w:eastAsia="Times New Roman" w:hAnsi="Times New Roman" w:cs="Times New Roman"/>
          <w:color w:val="000000" w:themeColor="text1"/>
          <w:lang w:eastAsia="tr-TR"/>
        </w:rPr>
        <w:t>undergo</w:t>
      </w:r>
      <w:r w:rsidR="00285FBB" w:rsidRPr="002354A4">
        <w:rPr>
          <w:rFonts w:ascii="Times New Roman" w:eastAsia="Times New Roman" w:hAnsi="Times New Roman" w:cs="Times New Roman"/>
          <w:color w:val="000000" w:themeColor="text1"/>
          <w:lang w:eastAsia="tr-TR"/>
        </w:rPr>
        <w:t>es</w:t>
      </w:r>
      <w:r w:rsidR="00877883" w:rsidRPr="002354A4">
        <w:rPr>
          <w:rFonts w:ascii="Times New Roman" w:eastAsia="Times New Roman" w:hAnsi="Times New Roman" w:cs="Times New Roman"/>
          <w:color w:val="000000" w:themeColor="text1"/>
          <w:lang w:eastAsia="tr-TR"/>
        </w:rPr>
        <w:t xml:space="preserve"> repeated therapies with topical corticosteroids, which tend to fail </w:t>
      </w:r>
      <w:r w:rsidR="00A30FF8" w:rsidRPr="002354A4">
        <w:rPr>
          <w:rFonts w:ascii="Times New Roman" w:eastAsia="Times New Roman" w:hAnsi="Times New Roman" w:cs="Times New Roman"/>
          <w:color w:val="000000" w:themeColor="text1"/>
          <w:lang w:eastAsia="tr-TR"/>
        </w:rPr>
        <w:t xml:space="preserve">to achieve lasting improvement </w:t>
      </w:r>
      <w:r w:rsidR="00877883" w:rsidRPr="002354A4">
        <w:rPr>
          <w:rFonts w:ascii="Times New Roman" w:eastAsia="Times New Roman" w:hAnsi="Times New Roman" w:cs="Times New Roman"/>
          <w:color w:val="000000" w:themeColor="text1"/>
          <w:lang w:eastAsia="tr-TR"/>
        </w:rPr>
        <w:t xml:space="preserve">and can also involve steroid-induced side effects </w:t>
      </w:r>
      <w:r w:rsidR="00C01D91" w:rsidRPr="002354A4">
        <w:rPr>
          <w:rFonts w:ascii="Times New Roman" w:eastAsia="Times New Roman" w:hAnsi="Times New Roman" w:cs="Times New Roman"/>
          <w:color w:val="000000" w:themeColor="text1"/>
          <w:lang w:eastAsia="tr-TR"/>
        </w:rPr>
        <w:t xml:space="preserve">such as </w:t>
      </w:r>
      <w:r w:rsidR="00877883" w:rsidRPr="002354A4">
        <w:rPr>
          <w:rFonts w:ascii="Times New Roman" w:eastAsia="Times New Roman" w:hAnsi="Times New Roman" w:cs="Times New Roman"/>
          <w:color w:val="000000" w:themeColor="text1"/>
          <w:lang w:eastAsia="tr-TR"/>
        </w:rPr>
        <w:t>skin atrophy</w:t>
      </w:r>
      <w:r w:rsidR="00E32FB6" w:rsidRPr="002354A4">
        <w:rPr>
          <w:rFonts w:ascii="Times New Roman" w:eastAsia="Times New Roman" w:hAnsi="Times New Roman" w:cs="Times New Roman"/>
          <w:color w:val="000000" w:themeColor="text1"/>
          <w:lang w:eastAsia="tr-TR"/>
        </w:rPr>
        <w:t xml:space="preserve"> and</w:t>
      </w:r>
      <w:r w:rsidR="00877883" w:rsidRPr="002354A4">
        <w:rPr>
          <w:rFonts w:ascii="Times New Roman" w:eastAsia="Times New Roman" w:hAnsi="Times New Roman" w:cs="Times New Roman"/>
          <w:color w:val="000000" w:themeColor="text1"/>
          <w:lang w:eastAsia="tr-TR"/>
        </w:rPr>
        <w:t xml:space="preserve"> telangiectasias</w:t>
      </w:r>
      <w:r w:rsidR="00912601">
        <w:rPr>
          <w:rFonts w:ascii="Times New Roman" w:eastAsia="Times New Roman" w:hAnsi="Times New Roman" w:cs="Times New Roman"/>
          <w:color w:val="000000" w:themeColor="text1"/>
          <w:lang w:eastAsia="tr-TR"/>
        </w:rPr>
        <w:t xml:space="preserve"> (Murrell DF,2007)</w:t>
      </w:r>
      <w:r w:rsidR="00BE11AB" w:rsidRPr="002354A4">
        <w:rPr>
          <w:rFonts w:ascii="Times New Roman" w:eastAsia="Times New Roman" w:hAnsi="Times New Roman" w:cs="Times New Roman"/>
          <w:color w:val="000000" w:themeColor="text1"/>
          <w:lang w:eastAsia="tr-TR"/>
        </w:rPr>
        <w:t>.</w:t>
      </w:r>
      <w:r w:rsidR="00BE11AB" w:rsidRPr="002354A4">
        <w:rPr>
          <w:rFonts w:ascii="Times New Roman" w:eastAsia="Times New Roman" w:hAnsi="Times New Roman" w:cs="Times New Roman"/>
          <w:color w:val="000000" w:themeColor="text1"/>
          <w:vertAlign w:val="superscript"/>
          <w:lang w:eastAsia="tr-TR"/>
        </w:rPr>
        <w:t>9</w:t>
      </w:r>
    </w:p>
    <w:p w14:paraId="46D9E08E" w14:textId="77777777" w:rsidR="00E6017B" w:rsidRPr="002354A4" w:rsidRDefault="005E69EB"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Generally d</w:t>
      </w:r>
      <w:r w:rsidR="00E6017B" w:rsidRPr="002354A4">
        <w:rPr>
          <w:rFonts w:ascii="Times New Roman" w:eastAsia="Times New Roman" w:hAnsi="Times New Roman" w:cs="Times New Roman"/>
          <w:lang w:eastAsia="tr-TR"/>
        </w:rPr>
        <w:t>istinguishing the cause of itching, red, edematous eyelids is often difficult</w:t>
      </w:r>
      <w:r w:rsidR="00C845D5" w:rsidRPr="002354A4">
        <w:rPr>
          <w:rFonts w:ascii="Times New Roman" w:eastAsia="Times New Roman" w:hAnsi="Times New Roman" w:cs="Times New Roman"/>
          <w:lang w:eastAsia="tr-TR"/>
        </w:rPr>
        <w:t xml:space="preserve"> eyelid eczema</w:t>
      </w:r>
      <w:r w:rsidR="00E6017B" w:rsidRPr="002354A4">
        <w:rPr>
          <w:rFonts w:ascii="Times New Roman" w:eastAsia="Times New Roman" w:hAnsi="Times New Roman" w:cs="Times New Roman"/>
          <w:lang w:eastAsia="tr-TR"/>
        </w:rPr>
        <w:t xml:space="preserve">. </w:t>
      </w:r>
    </w:p>
    <w:p w14:paraId="2F889369" w14:textId="77777777" w:rsidR="003E02A9" w:rsidRPr="002354A4" w:rsidRDefault="003E02A9"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 xml:space="preserve">The most commonly reported cause of periocular </w:t>
      </w:r>
      <w:r w:rsidR="009D3C11" w:rsidRPr="002354A4">
        <w:rPr>
          <w:rFonts w:ascii="Times New Roman" w:eastAsia="Times New Roman" w:hAnsi="Times New Roman" w:cs="Times New Roman"/>
          <w:color w:val="000000" w:themeColor="text1"/>
          <w:lang w:eastAsia="tr-TR"/>
        </w:rPr>
        <w:t>eczema</w:t>
      </w:r>
      <w:r w:rsidRPr="002354A4">
        <w:rPr>
          <w:rFonts w:ascii="Times New Roman" w:eastAsia="Times New Roman" w:hAnsi="Times New Roman" w:cs="Times New Roman"/>
          <w:color w:val="000000" w:themeColor="text1"/>
          <w:lang w:eastAsia="tr-TR"/>
        </w:rPr>
        <w:t xml:space="preserve"> is contact allergy at 54 % (44 % due to direct contact; 10.2 % due </w:t>
      </w:r>
      <w:r w:rsidR="0089221E">
        <w:rPr>
          <w:rFonts w:ascii="Times New Roman" w:eastAsia="Times New Roman" w:hAnsi="Times New Roman" w:cs="Times New Roman"/>
          <w:color w:val="000000" w:themeColor="text1"/>
          <w:lang w:eastAsia="tr-TR"/>
        </w:rPr>
        <w:t>to airborne contact dermatitis)</w:t>
      </w:r>
      <w:r w:rsidR="00120E14" w:rsidRPr="002354A4">
        <w:rPr>
          <w:rFonts w:ascii="Times New Roman" w:eastAsia="Times New Roman" w:hAnsi="Times New Roman" w:cs="Times New Roman"/>
          <w:color w:val="000000" w:themeColor="text1"/>
          <w:lang w:eastAsia="tr-TR"/>
        </w:rPr>
        <w:t>.</w:t>
      </w:r>
      <w:r w:rsidR="0089221E">
        <w:rPr>
          <w:rFonts w:ascii="Times New Roman" w:eastAsia="Times New Roman" w:hAnsi="Times New Roman" w:cs="Times New Roman"/>
          <w:color w:val="000000" w:themeColor="text1"/>
          <w:lang w:eastAsia="tr-TR"/>
        </w:rPr>
        <w:t xml:space="preserve"> </w:t>
      </w:r>
      <w:r w:rsidRPr="002354A4">
        <w:rPr>
          <w:rFonts w:ascii="Times New Roman" w:eastAsia="Times New Roman" w:hAnsi="Times New Roman" w:cs="Times New Roman"/>
          <w:color w:val="000000" w:themeColor="text1"/>
          <w:lang w:eastAsia="tr-TR"/>
        </w:rPr>
        <w:t xml:space="preserve">Other causes of eczematoid periocular skin lesions include atopic dermatitis (25 %), irritant contact dermatitis (9.1 %), </w:t>
      </w:r>
      <w:r w:rsidRPr="002354A4">
        <w:rPr>
          <w:rFonts w:ascii="Times New Roman" w:eastAsia="Times New Roman" w:hAnsi="Times New Roman" w:cs="Times New Roman"/>
          <w:color w:val="000000" w:themeColor="text1"/>
          <w:lang w:eastAsia="tr-TR"/>
        </w:rPr>
        <w:lastRenderedPageBreak/>
        <w:t xml:space="preserve">and secondary eczematous skin lesions </w:t>
      </w:r>
      <w:r w:rsidR="00120E14" w:rsidRPr="002354A4">
        <w:rPr>
          <w:rFonts w:ascii="Times New Roman" w:eastAsia="Times New Roman" w:hAnsi="Times New Roman" w:cs="Times New Roman"/>
          <w:color w:val="000000" w:themeColor="text1"/>
          <w:lang w:eastAsia="tr-TR"/>
        </w:rPr>
        <w:t>such as</w:t>
      </w:r>
      <w:r w:rsidRPr="002354A4">
        <w:rPr>
          <w:rFonts w:ascii="Times New Roman" w:eastAsia="Times New Roman" w:hAnsi="Times New Roman" w:cs="Times New Roman"/>
          <w:color w:val="000000" w:themeColor="text1"/>
          <w:lang w:eastAsia="tr-TR"/>
        </w:rPr>
        <w:t xml:space="preserve"> periorbital rosacea (4.5 %)</w:t>
      </w:r>
      <w:r w:rsidR="0089221E">
        <w:rPr>
          <w:rFonts w:ascii="Times New Roman" w:eastAsia="Times New Roman" w:hAnsi="Times New Roman" w:cs="Times New Roman"/>
          <w:color w:val="000000" w:themeColor="text1"/>
          <w:lang w:eastAsia="tr-TR"/>
        </w:rPr>
        <w:t xml:space="preserve">,  and allergic conjunctivitis </w:t>
      </w:r>
      <w:r w:rsidR="00120E14" w:rsidRPr="002354A4">
        <w:rPr>
          <w:rFonts w:ascii="Times New Roman" w:eastAsia="Times New Roman" w:hAnsi="Times New Roman" w:cs="Times New Roman"/>
          <w:color w:val="000000" w:themeColor="text1"/>
          <w:lang w:eastAsia="tr-TR"/>
        </w:rPr>
        <w:t>(</w:t>
      </w:r>
      <w:r w:rsidRPr="002354A4">
        <w:rPr>
          <w:rFonts w:ascii="Times New Roman" w:eastAsia="Times New Roman" w:hAnsi="Times New Roman" w:cs="Times New Roman"/>
          <w:color w:val="000000" w:themeColor="text1"/>
          <w:lang w:eastAsia="tr-TR"/>
        </w:rPr>
        <w:t xml:space="preserve">2.1 % </w:t>
      </w:r>
      <w:r w:rsidR="00120E14" w:rsidRPr="002354A4">
        <w:rPr>
          <w:rFonts w:ascii="Times New Roman" w:eastAsia="Times New Roman" w:hAnsi="Times New Roman" w:cs="Times New Roman"/>
          <w:color w:val="000000" w:themeColor="text1"/>
          <w:lang w:eastAsia="tr-TR"/>
        </w:rPr>
        <w:t>)</w:t>
      </w:r>
      <w:r w:rsidR="0089221E">
        <w:rPr>
          <w:rFonts w:ascii="Times New Roman" w:eastAsia="Times New Roman" w:hAnsi="Times New Roman" w:cs="Times New Roman"/>
          <w:color w:val="000000" w:themeColor="text1"/>
          <w:lang w:eastAsia="tr-TR"/>
        </w:rPr>
        <w:t xml:space="preserve"> (Feser A, 2008)</w:t>
      </w:r>
      <w:r w:rsidR="00E7212C" w:rsidRPr="002354A4">
        <w:rPr>
          <w:rFonts w:ascii="Times New Roman" w:eastAsia="Times New Roman" w:hAnsi="Times New Roman" w:cs="Times New Roman"/>
          <w:color w:val="000000" w:themeColor="text1"/>
          <w:lang w:eastAsia="tr-TR"/>
        </w:rPr>
        <w:t>.</w:t>
      </w:r>
      <w:r w:rsidR="00E7212C" w:rsidRPr="002354A4">
        <w:rPr>
          <w:rFonts w:ascii="Times New Roman" w:eastAsia="Times New Roman" w:hAnsi="Times New Roman" w:cs="Times New Roman"/>
          <w:color w:val="000000" w:themeColor="text1"/>
          <w:vertAlign w:val="superscript"/>
          <w:lang w:eastAsia="tr-TR"/>
        </w:rPr>
        <w:t>2</w:t>
      </w:r>
    </w:p>
    <w:p w14:paraId="258BE53C" w14:textId="77777777" w:rsidR="0046798F" w:rsidRPr="002354A4" w:rsidRDefault="0046798F"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hAnsi="Times New Roman" w:cs="Times New Roman"/>
          <w:color w:val="000000" w:themeColor="text1"/>
        </w:rPr>
        <w:t>E</w:t>
      </w:r>
      <w:r w:rsidR="00E52267" w:rsidRPr="002354A4">
        <w:rPr>
          <w:rFonts w:ascii="Times New Roman" w:hAnsi="Times New Roman" w:cs="Times New Roman"/>
          <w:color w:val="000000" w:themeColor="text1"/>
        </w:rPr>
        <w:t>pidemiological studies on periocular dermatitis</w:t>
      </w:r>
      <w:r w:rsidR="00120E14" w:rsidRPr="002354A4">
        <w:rPr>
          <w:rFonts w:ascii="Times New Roman" w:hAnsi="Times New Roman" w:cs="Times New Roman"/>
          <w:color w:val="000000" w:themeColor="text1"/>
        </w:rPr>
        <w:t xml:space="preserve"> </w:t>
      </w:r>
      <w:r w:rsidR="00E52267" w:rsidRPr="002354A4">
        <w:rPr>
          <w:rFonts w:ascii="Times New Roman" w:hAnsi="Times New Roman" w:cs="Times New Roman"/>
          <w:color w:val="000000" w:themeColor="text1"/>
        </w:rPr>
        <w:t>reported a significantly higher prevalence of periocular de</w:t>
      </w:r>
      <w:r w:rsidR="00A426E7" w:rsidRPr="002354A4">
        <w:rPr>
          <w:rFonts w:ascii="Times New Roman" w:hAnsi="Times New Roman" w:cs="Times New Roman"/>
          <w:color w:val="000000" w:themeColor="text1"/>
        </w:rPr>
        <w:t>rmatitis among women (80.3% -</w:t>
      </w:r>
      <w:r w:rsidR="00E52267" w:rsidRPr="002354A4">
        <w:rPr>
          <w:rFonts w:ascii="Times New Roman" w:hAnsi="Times New Roman" w:cs="Times New Roman"/>
          <w:color w:val="000000" w:themeColor="text1"/>
        </w:rPr>
        <w:t>84.9</w:t>
      </w:r>
      <w:r w:rsidR="00A426E7" w:rsidRPr="002354A4">
        <w:rPr>
          <w:rFonts w:ascii="Times New Roman" w:hAnsi="Times New Roman" w:cs="Times New Roman"/>
          <w:color w:val="000000" w:themeColor="text1"/>
        </w:rPr>
        <w:t>%)</w:t>
      </w:r>
      <w:r w:rsidR="00BB3EA1" w:rsidRPr="002354A4">
        <w:rPr>
          <w:rFonts w:ascii="Times New Roman" w:hAnsi="Times New Roman" w:cs="Times New Roman"/>
          <w:color w:val="000000" w:themeColor="text1"/>
        </w:rPr>
        <w:t>.</w:t>
      </w:r>
      <w:r w:rsidR="00E52267" w:rsidRPr="002354A4">
        <w:rPr>
          <w:rFonts w:ascii="Times New Roman" w:hAnsi="Times New Roman" w:cs="Times New Roman"/>
          <w:color w:val="000000" w:themeColor="text1"/>
        </w:rPr>
        <w:t xml:space="preserve"> </w:t>
      </w:r>
      <w:r w:rsidRPr="002354A4">
        <w:rPr>
          <w:rFonts w:ascii="Times New Roman" w:eastAsia="Times New Roman" w:hAnsi="Times New Roman" w:cs="Times New Roman"/>
          <w:color w:val="000000" w:themeColor="text1"/>
          <w:lang w:eastAsia="tr-TR"/>
        </w:rPr>
        <w:t xml:space="preserve">Age (≥40 years) has also been identified as a risk </w:t>
      </w:r>
      <w:r w:rsidR="00182ECC" w:rsidRPr="002354A4">
        <w:rPr>
          <w:rFonts w:ascii="Times New Roman" w:eastAsia="Times New Roman" w:hAnsi="Times New Roman" w:cs="Times New Roman"/>
          <w:color w:val="000000" w:themeColor="text1"/>
          <w:lang w:eastAsia="tr-TR"/>
        </w:rPr>
        <w:t>factor in periocular dermatitis</w:t>
      </w:r>
      <w:r w:rsidR="00D65E67">
        <w:rPr>
          <w:rFonts w:ascii="Times New Roman" w:eastAsia="Times New Roman" w:hAnsi="Times New Roman" w:cs="Times New Roman"/>
          <w:color w:val="000000" w:themeColor="text1"/>
          <w:lang w:eastAsia="tr-TR"/>
        </w:rPr>
        <w:t xml:space="preserve"> </w:t>
      </w:r>
      <w:r w:rsidR="00D65E67" w:rsidRPr="00D65E67">
        <w:rPr>
          <w:rFonts w:ascii="Times New Roman" w:eastAsia="Times New Roman" w:hAnsi="Times New Roman" w:cs="Times New Roman"/>
          <w:color w:val="000000" w:themeColor="text1"/>
          <w:lang w:eastAsia="tr-TR"/>
        </w:rPr>
        <w:t>(Feser A, 2008)</w:t>
      </w:r>
      <w:r w:rsidR="001F71E8" w:rsidRPr="002354A4">
        <w:rPr>
          <w:rFonts w:ascii="Times New Roman" w:eastAsia="Times New Roman" w:hAnsi="Times New Roman" w:cs="Times New Roman"/>
          <w:color w:val="000000" w:themeColor="text1"/>
          <w:lang w:eastAsia="tr-TR"/>
        </w:rPr>
        <w:t>.</w:t>
      </w:r>
      <w:r w:rsidR="001F71E8" w:rsidRPr="002354A4">
        <w:rPr>
          <w:rFonts w:ascii="Times New Roman" w:eastAsia="Times New Roman" w:hAnsi="Times New Roman" w:cs="Times New Roman"/>
          <w:color w:val="000000" w:themeColor="text1"/>
          <w:vertAlign w:val="superscript"/>
          <w:lang w:eastAsia="tr-TR"/>
        </w:rPr>
        <w:t>2</w:t>
      </w:r>
    </w:p>
    <w:p w14:paraId="02E5EA38" w14:textId="77777777" w:rsidR="002D30C1" w:rsidRPr="002354A4" w:rsidRDefault="00182ECC"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Similary</w:t>
      </w:r>
      <w:r w:rsidR="002D30C1" w:rsidRPr="002354A4">
        <w:rPr>
          <w:rFonts w:ascii="Times New Roman" w:eastAsia="Times New Roman" w:hAnsi="Times New Roman" w:cs="Times New Roman"/>
          <w:color w:val="000000" w:themeColor="text1"/>
          <w:lang w:eastAsia="tr-TR"/>
        </w:rPr>
        <w:t>, in our study, 84.5 %</w:t>
      </w:r>
      <w:r w:rsidR="000C4F2A" w:rsidRPr="002354A4">
        <w:rPr>
          <w:rFonts w:ascii="Times New Roman" w:eastAsia="Times New Roman" w:hAnsi="Times New Roman" w:cs="Times New Roman"/>
          <w:color w:val="000000" w:themeColor="text1"/>
          <w:lang w:eastAsia="tr-TR"/>
        </w:rPr>
        <w:t xml:space="preserve"> </w:t>
      </w:r>
      <w:r w:rsidR="002D30C1" w:rsidRPr="002354A4">
        <w:rPr>
          <w:rFonts w:ascii="Times New Roman" w:eastAsia="Times New Roman" w:hAnsi="Times New Roman" w:cs="Times New Roman"/>
          <w:color w:val="000000" w:themeColor="text1"/>
          <w:lang w:eastAsia="tr-TR"/>
        </w:rPr>
        <w:t>of eyelid eczema patients were female, and 7</w:t>
      </w:r>
      <w:r w:rsidRPr="002354A4">
        <w:rPr>
          <w:rFonts w:ascii="Times New Roman" w:eastAsia="Times New Roman" w:hAnsi="Times New Roman" w:cs="Times New Roman"/>
          <w:color w:val="000000" w:themeColor="text1"/>
          <w:lang w:eastAsia="tr-TR"/>
        </w:rPr>
        <w:t>4.1% were 40 years old or older</w:t>
      </w:r>
      <w:r w:rsidR="002D30C1" w:rsidRPr="002354A4">
        <w:rPr>
          <w:rFonts w:ascii="Times New Roman" w:eastAsia="Times New Roman" w:hAnsi="Times New Roman" w:cs="Times New Roman"/>
          <w:color w:val="000000" w:themeColor="text1"/>
          <w:lang w:eastAsia="tr-TR"/>
        </w:rPr>
        <w:t xml:space="preserve">, which is consistent with findings in </w:t>
      </w:r>
      <w:r w:rsidR="00933449" w:rsidRPr="002354A4">
        <w:rPr>
          <w:rFonts w:ascii="Times New Roman" w:eastAsia="Times New Roman" w:hAnsi="Times New Roman" w:cs="Times New Roman"/>
          <w:color w:val="000000" w:themeColor="text1"/>
          <w:lang w:eastAsia="tr-TR"/>
        </w:rPr>
        <w:t xml:space="preserve">the </w:t>
      </w:r>
      <w:r w:rsidR="002D30C1" w:rsidRPr="002354A4">
        <w:rPr>
          <w:rFonts w:ascii="Times New Roman" w:eastAsia="Times New Roman" w:hAnsi="Times New Roman" w:cs="Times New Roman"/>
          <w:color w:val="000000" w:themeColor="text1"/>
          <w:lang w:eastAsia="tr-TR"/>
        </w:rPr>
        <w:t>literature.</w:t>
      </w:r>
    </w:p>
    <w:p w14:paraId="49571B65" w14:textId="77777777" w:rsidR="00751AAF" w:rsidRPr="002354A4" w:rsidRDefault="004739A2" w:rsidP="000919E7">
      <w:pPr>
        <w:pStyle w:val="NormalWeb"/>
        <w:shd w:val="clear" w:color="auto" w:fill="FFFFFF"/>
        <w:spacing w:line="360" w:lineRule="auto"/>
        <w:rPr>
          <w:color w:val="000000" w:themeColor="text1"/>
        </w:rPr>
      </w:pPr>
      <w:r w:rsidRPr="002354A4">
        <w:rPr>
          <w:color w:val="000000" w:themeColor="text1"/>
        </w:rPr>
        <w:t xml:space="preserve">High proportion of </w:t>
      </w:r>
      <w:r w:rsidR="00D104DC" w:rsidRPr="002354A4">
        <w:rPr>
          <w:color w:val="000000" w:themeColor="text1"/>
        </w:rPr>
        <w:t xml:space="preserve">eyelid eczema </w:t>
      </w:r>
      <w:r w:rsidRPr="002354A4">
        <w:rPr>
          <w:color w:val="000000" w:themeColor="text1"/>
        </w:rPr>
        <w:t>patients aged 40 years or older may reflect age-dependent variations in stratum corneum thickness and hydration in the eyelid area</w:t>
      </w:r>
      <w:r w:rsidR="009B5637">
        <w:rPr>
          <w:color w:val="000000" w:themeColor="text1"/>
        </w:rPr>
        <w:t xml:space="preserve"> (Gao YY, 2005)</w:t>
      </w:r>
      <w:r w:rsidR="004A5FC0" w:rsidRPr="002354A4">
        <w:rPr>
          <w:color w:val="000000" w:themeColor="text1"/>
        </w:rPr>
        <w:t>.</w:t>
      </w:r>
      <w:r w:rsidR="004A5FC0" w:rsidRPr="002354A4">
        <w:rPr>
          <w:color w:val="000000" w:themeColor="text1"/>
          <w:vertAlign w:val="superscript"/>
        </w:rPr>
        <w:t>10</w:t>
      </w:r>
      <w:r w:rsidRPr="002354A4">
        <w:rPr>
          <w:color w:val="000000" w:themeColor="text1"/>
        </w:rPr>
        <w:t xml:space="preserve"> </w:t>
      </w:r>
    </w:p>
    <w:p w14:paraId="2DC2BC40" w14:textId="77777777" w:rsidR="00994068" w:rsidRPr="002354A4" w:rsidRDefault="003E02A9" w:rsidP="000919E7">
      <w:pPr>
        <w:pStyle w:val="NormalWeb"/>
        <w:shd w:val="clear" w:color="auto" w:fill="FFFFFF"/>
        <w:spacing w:line="360" w:lineRule="auto"/>
        <w:rPr>
          <w:color w:val="000000" w:themeColor="text1"/>
        </w:rPr>
      </w:pPr>
      <w:r w:rsidRPr="002354A4">
        <w:rPr>
          <w:color w:val="000000" w:themeColor="text1"/>
        </w:rPr>
        <w:t xml:space="preserve">Ocular demodicosis, the infestation of eyelids by </w:t>
      </w:r>
      <w:r w:rsidR="009D3C11" w:rsidRPr="002354A4">
        <w:rPr>
          <w:i/>
          <w:iCs/>
          <w:color w:val="000000" w:themeColor="text1"/>
        </w:rPr>
        <w:t>de</w:t>
      </w:r>
      <w:r w:rsidRPr="002354A4">
        <w:rPr>
          <w:i/>
          <w:iCs/>
          <w:color w:val="000000" w:themeColor="text1"/>
        </w:rPr>
        <w:t xml:space="preserve">modex </w:t>
      </w:r>
      <w:r w:rsidRPr="002354A4">
        <w:rPr>
          <w:color w:val="000000" w:themeColor="text1"/>
        </w:rPr>
        <w:t xml:space="preserve">mites, is often overlooked in clinical practice. The minimal number of </w:t>
      </w:r>
      <w:r w:rsidR="009D3C11" w:rsidRPr="002354A4">
        <w:rPr>
          <w:i/>
          <w:iCs/>
          <w:color w:val="000000" w:themeColor="text1"/>
        </w:rPr>
        <w:t>d</w:t>
      </w:r>
      <w:r w:rsidRPr="002354A4">
        <w:rPr>
          <w:i/>
          <w:iCs/>
          <w:color w:val="000000" w:themeColor="text1"/>
        </w:rPr>
        <w:t xml:space="preserve">emodex </w:t>
      </w:r>
      <w:r w:rsidRPr="002354A4">
        <w:rPr>
          <w:color w:val="000000" w:themeColor="text1"/>
        </w:rPr>
        <w:t xml:space="preserve">mites required to develop ocular demodicosis is not known either. </w:t>
      </w:r>
      <w:r w:rsidR="00BF3CD8" w:rsidRPr="002354A4">
        <w:rPr>
          <w:i/>
          <w:iCs/>
          <w:color w:val="000000" w:themeColor="text1"/>
        </w:rPr>
        <w:t xml:space="preserve">Demodex </w:t>
      </w:r>
      <w:r w:rsidR="00BF3CD8" w:rsidRPr="002354A4">
        <w:rPr>
          <w:color w:val="000000" w:themeColor="text1"/>
        </w:rPr>
        <w:t>mites are commonly found on the eyelids of asymptomatic older adults.</w:t>
      </w:r>
      <w:r w:rsidR="00052C38" w:rsidRPr="002354A4">
        <w:rPr>
          <w:i/>
          <w:iCs/>
          <w:color w:val="191919"/>
        </w:rPr>
        <w:t xml:space="preserve"> Demodex </w:t>
      </w:r>
      <w:r w:rsidR="00052C38" w:rsidRPr="002354A4">
        <w:rPr>
          <w:color w:val="191919"/>
        </w:rPr>
        <w:t>colonization among otherwise healthy individuals has been widely reported</w:t>
      </w:r>
      <w:r w:rsidR="00751AAF" w:rsidRPr="002354A4">
        <w:rPr>
          <w:color w:val="191919"/>
        </w:rPr>
        <w:t xml:space="preserve">. </w:t>
      </w:r>
      <w:r w:rsidR="00994068" w:rsidRPr="002354A4">
        <w:rPr>
          <w:color w:val="191919"/>
        </w:rPr>
        <w:t>Our</w:t>
      </w:r>
      <w:r w:rsidR="00F10706">
        <w:rPr>
          <w:color w:val="191919"/>
        </w:rPr>
        <w:t xml:space="preserve"> 31</w:t>
      </w:r>
      <w:r w:rsidR="00994068" w:rsidRPr="002354A4">
        <w:rPr>
          <w:color w:val="191919"/>
        </w:rPr>
        <w:t xml:space="preserve">% colonization </w:t>
      </w:r>
      <w:r w:rsidR="00AF2BB6" w:rsidRPr="002354A4">
        <w:rPr>
          <w:color w:val="191919"/>
        </w:rPr>
        <w:t>rate</w:t>
      </w:r>
      <w:r w:rsidR="00052C38" w:rsidRPr="002354A4">
        <w:rPr>
          <w:color w:val="191919"/>
        </w:rPr>
        <w:t xml:space="preserve"> in eczema group and 13%  colonization in control group were</w:t>
      </w:r>
      <w:r w:rsidR="00994068" w:rsidRPr="002354A4">
        <w:rPr>
          <w:color w:val="191919"/>
        </w:rPr>
        <w:t xml:space="preserve"> correlated with those from some other studies, such as the study by Gao et al, who observed </w:t>
      </w:r>
      <w:r w:rsidR="00994068" w:rsidRPr="002354A4">
        <w:rPr>
          <w:i/>
          <w:iCs/>
          <w:color w:val="191919"/>
        </w:rPr>
        <w:t xml:space="preserve">Demodex </w:t>
      </w:r>
      <w:r w:rsidR="00994068" w:rsidRPr="002354A4">
        <w:rPr>
          <w:color w:val="191919"/>
        </w:rPr>
        <w:t>infestation in 22% of patients with clean eyelashes</w:t>
      </w:r>
      <w:r w:rsidR="002A5C64" w:rsidRPr="002354A4">
        <w:rPr>
          <w:color w:val="191919"/>
        </w:rPr>
        <w:t>.</w:t>
      </w:r>
      <w:r w:rsidR="002A5C64" w:rsidRPr="002354A4">
        <w:rPr>
          <w:color w:val="191919"/>
          <w:vertAlign w:val="superscript"/>
        </w:rPr>
        <w:t>10</w:t>
      </w:r>
      <w:r w:rsidR="002533AF" w:rsidRPr="002354A4">
        <w:t xml:space="preserve"> </w:t>
      </w:r>
      <w:r w:rsidR="00AF2BB6" w:rsidRPr="002354A4">
        <w:t>The prevalence of Demodex of eyelid infestation varies greatly among studies and populations, ranging from 4% to 47%</w:t>
      </w:r>
      <w:r w:rsidR="00F10706">
        <w:t xml:space="preserve"> (Borzova E, 2024)</w:t>
      </w:r>
      <w:r w:rsidR="00BC1E3A" w:rsidRPr="002354A4">
        <w:t>.</w:t>
      </w:r>
      <w:r w:rsidR="00BC1E3A" w:rsidRPr="002354A4">
        <w:rPr>
          <w:vertAlign w:val="superscript"/>
        </w:rPr>
        <w:t>11</w:t>
      </w:r>
    </w:p>
    <w:p w14:paraId="22BCA377" w14:textId="77777777" w:rsidR="001B39FF" w:rsidRPr="002354A4" w:rsidRDefault="003E02A9" w:rsidP="000919E7">
      <w:pPr>
        <w:spacing w:before="100" w:beforeAutospacing="1" w:after="100" w:afterAutospacing="1" w:line="360" w:lineRule="auto"/>
        <w:rPr>
          <w:rFonts w:ascii="Times New Roman" w:eastAsia="Times New Roman" w:hAnsi="Times New Roman" w:cs="Times New Roman"/>
          <w:color w:val="000000" w:themeColor="text1"/>
          <w:position w:val="8"/>
          <w:lang w:eastAsia="tr-TR"/>
        </w:rPr>
      </w:pPr>
      <w:r w:rsidRPr="002354A4">
        <w:rPr>
          <w:rFonts w:ascii="Times New Roman" w:hAnsi="Times New Roman" w:cs="Times New Roman"/>
          <w:color w:val="000000" w:themeColor="text1"/>
        </w:rPr>
        <w:t>Presentations of ocular demodicosis include blepharitis, eyelash abnormalities (e.g. trichiasis), meibomian gland dysfunction, and recurrent chalazion formation, all of which are common ocular disorders</w:t>
      </w:r>
      <w:r w:rsidR="00521E56">
        <w:rPr>
          <w:rFonts w:ascii="Times New Roman" w:hAnsi="Times New Roman" w:cs="Times New Roman"/>
          <w:color w:val="000000" w:themeColor="text1"/>
        </w:rPr>
        <w:t xml:space="preserve"> (Luo X, 2017)</w:t>
      </w:r>
      <w:r w:rsidR="00336824" w:rsidRPr="002354A4">
        <w:rPr>
          <w:rFonts w:ascii="Times New Roman" w:hAnsi="Times New Roman" w:cs="Times New Roman"/>
          <w:color w:val="000000" w:themeColor="text1"/>
        </w:rPr>
        <w:t>.</w:t>
      </w:r>
      <w:r w:rsidR="00336824" w:rsidRPr="002354A4">
        <w:rPr>
          <w:rFonts w:ascii="Times New Roman" w:hAnsi="Times New Roman" w:cs="Times New Roman"/>
          <w:color w:val="000000" w:themeColor="text1"/>
          <w:vertAlign w:val="superscript"/>
        </w:rPr>
        <w:t>12</w:t>
      </w:r>
      <w:r w:rsidRPr="002354A4">
        <w:rPr>
          <w:rFonts w:ascii="Times New Roman" w:hAnsi="Times New Roman" w:cs="Times New Roman"/>
          <w:color w:val="000000" w:themeColor="text1"/>
          <w:position w:val="8"/>
        </w:rPr>
        <w:t xml:space="preserve"> </w:t>
      </w:r>
      <w:r w:rsidR="00DA2D70" w:rsidRPr="002354A4">
        <w:rPr>
          <w:rFonts w:ascii="Times New Roman" w:hAnsi="Times New Roman" w:cs="Times New Roman"/>
          <w:color w:val="000000" w:themeColor="text1"/>
        </w:rPr>
        <w:t>No sig</w:t>
      </w:r>
      <w:r w:rsidR="001B39FF" w:rsidRPr="002354A4">
        <w:rPr>
          <w:rFonts w:ascii="Times New Roman" w:eastAsia="Times New Roman" w:hAnsi="Times New Roman" w:cs="Times New Roman"/>
          <w:color w:val="000000" w:themeColor="text1"/>
          <w:lang w:eastAsia="tr-TR"/>
        </w:rPr>
        <w:t xml:space="preserve">nificant correlation between </w:t>
      </w:r>
      <w:r w:rsidR="001B39FF" w:rsidRPr="002354A4">
        <w:rPr>
          <w:rFonts w:ascii="Times New Roman" w:eastAsia="Times New Roman" w:hAnsi="Times New Roman" w:cs="Times New Roman"/>
          <w:i/>
          <w:iCs/>
          <w:color w:val="000000" w:themeColor="text1"/>
          <w:lang w:eastAsia="tr-TR"/>
        </w:rPr>
        <w:t xml:space="preserve">Demodex </w:t>
      </w:r>
      <w:r w:rsidR="001B39FF" w:rsidRPr="002354A4">
        <w:rPr>
          <w:rFonts w:ascii="Times New Roman" w:eastAsia="Times New Roman" w:hAnsi="Times New Roman" w:cs="Times New Roman"/>
          <w:color w:val="000000" w:themeColor="text1"/>
          <w:lang w:eastAsia="tr-TR"/>
        </w:rPr>
        <w:t xml:space="preserve">mite count and the severity of ocular symptoms has been </w:t>
      </w:r>
      <w:r w:rsidR="000C4F2A" w:rsidRPr="002354A4">
        <w:rPr>
          <w:rFonts w:ascii="Times New Roman" w:eastAsia="Times New Roman" w:hAnsi="Times New Roman" w:cs="Times New Roman"/>
          <w:color w:val="000000" w:themeColor="text1"/>
          <w:lang w:eastAsia="tr-TR"/>
        </w:rPr>
        <w:t>reported</w:t>
      </w:r>
      <w:r w:rsidR="00AE1E97">
        <w:rPr>
          <w:rFonts w:ascii="Times New Roman" w:eastAsia="Times New Roman" w:hAnsi="Times New Roman" w:cs="Times New Roman"/>
          <w:color w:val="000000" w:themeColor="text1"/>
          <w:lang w:eastAsia="tr-TR"/>
        </w:rPr>
        <w:t xml:space="preserve"> (Wesolowska M, 2014)</w:t>
      </w:r>
      <w:r w:rsidR="00336824" w:rsidRPr="002354A4">
        <w:rPr>
          <w:rFonts w:ascii="Times New Roman" w:eastAsia="Times New Roman" w:hAnsi="Times New Roman" w:cs="Times New Roman"/>
          <w:color w:val="000000" w:themeColor="text1"/>
          <w:lang w:eastAsia="tr-TR"/>
        </w:rPr>
        <w:t>.</w:t>
      </w:r>
      <w:r w:rsidR="00336824" w:rsidRPr="002354A4">
        <w:rPr>
          <w:rFonts w:ascii="Times New Roman" w:eastAsia="Times New Roman" w:hAnsi="Times New Roman" w:cs="Times New Roman"/>
          <w:color w:val="000000" w:themeColor="text1"/>
          <w:vertAlign w:val="superscript"/>
          <w:lang w:eastAsia="tr-TR"/>
        </w:rPr>
        <w:t>13</w:t>
      </w:r>
    </w:p>
    <w:p w14:paraId="39D7D942" w14:textId="77777777" w:rsidR="000326C0" w:rsidRPr="002354A4" w:rsidRDefault="00F5472B" w:rsidP="000919E7">
      <w:pPr>
        <w:keepLines/>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Demodex mites penetrate into skin cells (particularly the keratinocytes that line pilosebaceous follicles) and ingest their contents</w:t>
      </w:r>
      <w:r w:rsidR="00B8518D" w:rsidRPr="002354A4">
        <w:rPr>
          <w:rFonts w:ascii="Times New Roman" w:hAnsi="Times New Roman" w:cs="Times New Roman"/>
          <w:color w:val="000000" w:themeColor="text1"/>
        </w:rPr>
        <w:t>.</w:t>
      </w:r>
      <w:r w:rsidR="00EF159C" w:rsidRPr="002354A4">
        <w:rPr>
          <w:rFonts w:ascii="Times New Roman" w:hAnsi="Times New Roman" w:cs="Times New Roman"/>
          <w:color w:val="000000" w:themeColor="text1"/>
        </w:rPr>
        <w:t xml:space="preserve"> </w:t>
      </w:r>
      <w:r w:rsidR="008A109A" w:rsidRPr="002354A4">
        <w:rPr>
          <w:rFonts w:ascii="Times New Roman" w:eastAsia="Times New Roman" w:hAnsi="Times New Roman" w:cs="Times New Roman"/>
          <w:color w:val="000000" w:themeColor="text1"/>
          <w:lang w:eastAsia="tr-TR"/>
        </w:rPr>
        <w:t>Demodex mites feed on the sebum and cellular proteins that are obtained by protease and lipase enzymes of the mites. The enzymatic process leads to degradation of the follicular epithelium, which may result in perifollicular inflammation.</w:t>
      </w:r>
      <w:r w:rsidR="00607306" w:rsidRPr="002354A4">
        <w:rPr>
          <w:rFonts w:ascii="Times New Roman" w:eastAsia="Times New Roman" w:hAnsi="Times New Roman" w:cs="Times New Roman"/>
          <w:color w:val="000000" w:themeColor="text1"/>
          <w:lang w:eastAsia="tr-TR"/>
        </w:rPr>
        <w:t xml:space="preserve"> Although Demodex mites life-cycle are not fully understood, </w:t>
      </w:r>
      <w:r w:rsidR="000326C0" w:rsidRPr="002354A4">
        <w:rPr>
          <w:rFonts w:ascii="Times New Roman" w:hAnsi="Times New Roman" w:cs="Times New Roman"/>
          <w:i/>
          <w:iCs/>
          <w:color w:val="000000" w:themeColor="text1"/>
        </w:rPr>
        <w:t xml:space="preserve">Demodex </w:t>
      </w:r>
      <w:r w:rsidR="000326C0" w:rsidRPr="002354A4">
        <w:rPr>
          <w:rFonts w:ascii="Times New Roman" w:hAnsi="Times New Roman" w:cs="Times New Roman"/>
          <w:color w:val="000000" w:themeColor="text1"/>
        </w:rPr>
        <w:t xml:space="preserve">mites may spread </w:t>
      </w:r>
      <w:r w:rsidR="008B2929" w:rsidRPr="002354A4">
        <w:rPr>
          <w:rFonts w:ascii="Times New Roman" w:hAnsi="Times New Roman" w:cs="Times New Roman"/>
          <w:color w:val="000000" w:themeColor="text1"/>
        </w:rPr>
        <w:t xml:space="preserve">throughout adjacent skin areas especially </w:t>
      </w:r>
      <w:r w:rsidR="000326C0" w:rsidRPr="002354A4">
        <w:rPr>
          <w:rFonts w:ascii="Times New Roman" w:hAnsi="Times New Roman" w:cs="Times New Roman"/>
          <w:color w:val="000000" w:themeColor="text1"/>
        </w:rPr>
        <w:t>at night-time.</w:t>
      </w:r>
    </w:p>
    <w:p w14:paraId="28B68854" w14:textId="77777777" w:rsidR="008A109A" w:rsidRPr="002354A4" w:rsidRDefault="008A109A" w:rsidP="000919E7">
      <w:p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lastRenderedPageBreak/>
        <w:t xml:space="preserve">Demodex mites may also cause mechanical blockage of the follicle opening. </w:t>
      </w:r>
      <w:r w:rsidR="00B966E9" w:rsidRPr="002354A4">
        <w:rPr>
          <w:rFonts w:ascii="Times New Roman" w:eastAsia="Times New Roman" w:hAnsi="Times New Roman" w:cs="Times New Roman"/>
          <w:color w:val="000000" w:themeColor="text1"/>
          <w:lang w:eastAsia="tr-TR"/>
        </w:rPr>
        <w:t>M</w:t>
      </w:r>
      <w:r w:rsidRPr="002354A4">
        <w:rPr>
          <w:rFonts w:ascii="Times New Roman" w:eastAsia="Times New Roman" w:hAnsi="Times New Roman" w:cs="Times New Roman"/>
          <w:color w:val="000000" w:themeColor="text1"/>
          <w:lang w:eastAsia="tr-TR"/>
        </w:rPr>
        <w:t xml:space="preserve">oreover, it is thought that extrafollicular mites may induce a granulomatous foreign body reaction through their chitinous exoskeleton. Dying mites are thought to trigger </w:t>
      </w:r>
      <w:r w:rsidR="00EE196C" w:rsidRPr="002354A4">
        <w:rPr>
          <w:rFonts w:ascii="Times New Roman" w:eastAsia="Times New Roman" w:hAnsi="Times New Roman" w:cs="Times New Roman"/>
          <w:color w:val="000000" w:themeColor="text1"/>
          <w:lang w:eastAsia="tr-TR"/>
        </w:rPr>
        <w:t xml:space="preserve">a delayed hypersensitivity reaction </w:t>
      </w:r>
      <w:r w:rsidRPr="002354A4">
        <w:rPr>
          <w:rFonts w:ascii="Times New Roman" w:eastAsia="Times New Roman" w:hAnsi="Times New Roman" w:cs="Times New Roman"/>
          <w:color w:val="000000" w:themeColor="text1"/>
          <w:lang w:eastAsia="tr-TR"/>
        </w:rPr>
        <w:t>in the host by releasing their waste products and the chitinous exoskeletons</w:t>
      </w:r>
      <w:r w:rsidR="00B95A53">
        <w:rPr>
          <w:rFonts w:ascii="Times New Roman" w:eastAsia="Times New Roman" w:hAnsi="Times New Roman" w:cs="Times New Roman"/>
          <w:color w:val="000000" w:themeColor="text1"/>
          <w:lang w:eastAsia="tr-TR"/>
        </w:rPr>
        <w:t xml:space="preserve"> ( Sharma N, 2023 and Akçınar UG, 2018)</w:t>
      </w:r>
      <w:r w:rsidR="00DB63EF" w:rsidRPr="002354A4">
        <w:rPr>
          <w:rFonts w:ascii="Times New Roman" w:eastAsia="Times New Roman" w:hAnsi="Times New Roman" w:cs="Times New Roman"/>
          <w:color w:val="000000" w:themeColor="text1"/>
          <w:lang w:eastAsia="tr-TR"/>
        </w:rPr>
        <w:t>.</w:t>
      </w:r>
      <w:r w:rsidR="00DB63EF" w:rsidRPr="002354A4">
        <w:rPr>
          <w:rFonts w:ascii="Times New Roman" w:eastAsia="Times New Roman" w:hAnsi="Times New Roman" w:cs="Times New Roman"/>
          <w:color w:val="000000" w:themeColor="text1"/>
          <w:vertAlign w:val="superscript"/>
          <w:lang w:eastAsia="tr-TR"/>
        </w:rPr>
        <w:t>6,14</w:t>
      </w:r>
      <w:r w:rsidRPr="002354A4">
        <w:rPr>
          <w:rFonts w:ascii="Times New Roman" w:eastAsia="Times New Roman" w:hAnsi="Times New Roman" w:cs="Times New Roman"/>
          <w:color w:val="000000" w:themeColor="text1"/>
          <w:position w:val="6"/>
          <w:lang w:eastAsia="tr-TR"/>
        </w:rPr>
        <w:t xml:space="preserve"> </w:t>
      </w:r>
      <w:r w:rsidRPr="002354A4">
        <w:rPr>
          <w:rFonts w:ascii="Times New Roman" w:eastAsia="Times New Roman" w:hAnsi="Times New Roman" w:cs="Times New Roman"/>
          <w:color w:val="000000" w:themeColor="text1"/>
          <w:lang w:eastAsia="tr-TR"/>
        </w:rPr>
        <w:t>Demodex mites are also shown to affect the secretion of inflammatory cytokines, such as IL-8 and TNF-alpha</w:t>
      </w:r>
      <w:r w:rsidR="002C3983">
        <w:rPr>
          <w:rFonts w:ascii="Times New Roman" w:eastAsia="Times New Roman" w:hAnsi="Times New Roman" w:cs="Times New Roman"/>
          <w:color w:val="000000" w:themeColor="text1"/>
          <w:lang w:eastAsia="tr-TR"/>
        </w:rPr>
        <w:t xml:space="preserve"> (Koller B, 2011 and Taylor RC, 2006)</w:t>
      </w:r>
      <w:r w:rsidR="0037789F" w:rsidRPr="002354A4">
        <w:rPr>
          <w:rFonts w:ascii="Times New Roman" w:eastAsia="Times New Roman" w:hAnsi="Times New Roman" w:cs="Times New Roman"/>
          <w:color w:val="000000" w:themeColor="text1"/>
          <w:lang w:eastAsia="tr-TR"/>
        </w:rPr>
        <w:t>.</w:t>
      </w:r>
      <w:r w:rsidR="0037789F" w:rsidRPr="002354A4">
        <w:rPr>
          <w:rFonts w:ascii="Times New Roman" w:eastAsia="Times New Roman" w:hAnsi="Times New Roman" w:cs="Times New Roman"/>
          <w:color w:val="000000" w:themeColor="text1"/>
          <w:vertAlign w:val="superscript"/>
          <w:lang w:eastAsia="tr-TR"/>
        </w:rPr>
        <w:t>15,16</w:t>
      </w:r>
    </w:p>
    <w:p w14:paraId="7D98BFB3" w14:textId="77777777" w:rsidR="001B2DBD" w:rsidRPr="002354A4" w:rsidRDefault="000326C0" w:rsidP="000919E7">
      <w:pPr>
        <w:pStyle w:val="NormalWeb"/>
        <w:spacing w:line="360" w:lineRule="auto"/>
        <w:rPr>
          <w:color w:val="000000" w:themeColor="text1"/>
        </w:rPr>
      </w:pPr>
      <w:r w:rsidRPr="002354A4">
        <w:rPr>
          <w:color w:val="000000" w:themeColor="text1"/>
        </w:rPr>
        <w:t xml:space="preserve">The reactivation of the immune system, inflammation and follicular changes caused by the Demodex mites might contribute in the development of the diseases such as eyelid eczema. </w:t>
      </w:r>
      <w:r w:rsidR="008268B4">
        <w:rPr>
          <w:color w:val="000000" w:themeColor="text1"/>
        </w:rPr>
        <w:t>T</w:t>
      </w:r>
      <w:r w:rsidR="00A776AD" w:rsidRPr="002354A4">
        <w:rPr>
          <w:color w:val="000000" w:themeColor="text1"/>
        </w:rPr>
        <w:t xml:space="preserve">his condition </w:t>
      </w:r>
      <w:r w:rsidR="008268B4">
        <w:rPr>
          <w:color w:val="000000" w:themeColor="text1"/>
        </w:rPr>
        <w:t xml:space="preserve">can be considered </w:t>
      </w:r>
      <w:r w:rsidR="00A776AD" w:rsidRPr="002354A4">
        <w:rPr>
          <w:color w:val="000000" w:themeColor="text1"/>
        </w:rPr>
        <w:t>as a type of</w:t>
      </w:r>
      <w:r w:rsidR="0060059F" w:rsidRPr="002354A4">
        <w:rPr>
          <w:color w:val="000000" w:themeColor="text1"/>
        </w:rPr>
        <w:t xml:space="preserve"> pro</w:t>
      </w:r>
      <w:r w:rsidR="00E9173A" w:rsidRPr="002354A4">
        <w:rPr>
          <w:color w:val="000000" w:themeColor="text1"/>
        </w:rPr>
        <w:t>tein contact dermatitis.</w:t>
      </w:r>
    </w:p>
    <w:p w14:paraId="67FF3747" w14:textId="77777777" w:rsidR="003117F0" w:rsidRPr="002354A4" w:rsidRDefault="00B75A4D" w:rsidP="000919E7">
      <w:pPr>
        <w:spacing w:before="100" w:beforeAutospacing="1" w:after="100" w:afterAutospacing="1" w:line="360" w:lineRule="auto"/>
        <w:rPr>
          <w:rFonts w:ascii="Times New Roman" w:eastAsia="Times New Roman" w:hAnsi="Times New Roman" w:cs="Times New Roman"/>
          <w:color w:val="FF0000"/>
          <w:lang w:eastAsia="tr-TR"/>
        </w:rPr>
      </w:pPr>
      <w:r w:rsidRPr="002354A4">
        <w:rPr>
          <w:rFonts w:ascii="Times New Roman" w:eastAsia="Times New Roman" w:hAnsi="Times New Roman" w:cs="Times New Roman"/>
          <w:color w:val="000000" w:themeColor="text1"/>
          <w:lang w:eastAsia="tr-TR"/>
        </w:rPr>
        <w:t>Protein contact dermatitis (= IgE-mediated contact dermatitis) is an allergic skin reaction induced by plant or animal proteins. The reaction occurs with a d</w:t>
      </w:r>
      <w:r w:rsidR="00AD21EC" w:rsidRPr="002354A4">
        <w:rPr>
          <w:rFonts w:ascii="Times New Roman" w:eastAsia="Times New Roman" w:hAnsi="Times New Roman" w:cs="Times New Roman"/>
          <w:color w:val="000000" w:themeColor="text1"/>
          <w:lang w:eastAsia="tr-TR"/>
        </w:rPr>
        <w:t>e</w:t>
      </w:r>
      <w:r w:rsidRPr="002354A4">
        <w:rPr>
          <w:rFonts w:ascii="Times New Roman" w:eastAsia="Times New Roman" w:hAnsi="Times New Roman" w:cs="Times New Roman"/>
          <w:color w:val="000000" w:themeColor="text1"/>
          <w:lang w:eastAsia="tr-TR"/>
        </w:rPr>
        <w:t>lay after contact with the responsible protein. The clinical appearance is chronic dermatitis, the pathogenesis of which is attributed to IgE-mediated activation and allergen presentation of Langerhans cells and infiltration by T lymphocytes</w:t>
      </w:r>
      <w:r w:rsidR="00CD251D">
        <w:rPr>
          <w:rFonts w:ascii="Times New Roman" w:eastAsia="Times New Roman" w:hAnsi="Times New Roman" w:cs="Times New Roman"/>
          <w:color w:val="000000" w:themeColor="text1"/>
          <w:lang w:eastAsia="tr-TR"/>
        </w:rPr>
        <w:t xml:space="preserve"> (Levin C, 2008)</w:t>
      </w:r>
      <w:r w:rsidR="00681D12" w:rsidRPr="002354A4">
        <w:rPr>
          <w:rFonts w:ascii="Times New Roman" w:eastAsia="Times New Roman" w:hAnsi="Times New Roman" w:cs="Times New Roman"/>
          <w:color w:val="000000" w:themeColor="text1"/>
          <w:lang w:eastAsia="tr-TR"/>
        </w:rPr>
        <w:t>.</w:t>
      </w:r>
      <w:r w:rsidR="00681D12" w:rsidRPr="002354A4">
        <w:rPr>
          <w:rFonts w:ascii="Times New Roman" w:eastAsia="Times New Roman" w:hAnsi="Times New Roman" w:cs="Times New Roman"/>
          <w:color w:val="000000" w:themeColor="text1"/>
          <w:vertAlign w:val="superscript"/>
          <w:lang w:eastAsia="tr-TR"/>
        </w:rPr>
        <w:t>17</w:t>
      </w:r>
    </w:p>
    <w:p w14:paraId="44F8855F" w14:textId="77777777" w:rsidR="005B525C" w:rsidRPr="002354A4" w:rsidRDefault="005B525C" w:rsidP="000919E7">
      <w:pPr>
        <w:spacing w:before="100" w:beforeAutospacing="1" w:after="100" w:afterAutospacing="1" w:line="360" w:lineRule="auto"/>
        <w:rPr>
          <w:rFonts w:ascii="Times New Roman" w:eastAsia="Times New Roman" w:hAnsi="Times New Roman" w:cs="Times New Roman"/>
          <w:color w:val="000000" w:themeColor="text1"/>
          <w:position w:val="8"/>
          <w:lang w:eastAsia="tr-TR"/>
        </w:rPr>
      </w:pPr>
      <w:r w:rsidRPr="002354A4">
        <w:rPr>
          <w:rFonts w:ascii="Times New Roman" w:eastAsia="Times New Roman" w:hAnsi="Times New Roman" w:cs="Times New Roman"/>
          <w:color w:val="000000" w:themeColor="text1"/>
          <w:lang w:eastAsia="tr-TR"/>
        </w:rPr>
        <w:t>Demodicosis can present in various ways and may be mist</w:t>
      </w:r>
      <w:r w:rsidR="00E67076" w:rsidRPr="002354A4">
        <w:rPr>
          <w:rFonts w:ascii="Times New Roman" w:eastAsia="Times New Roman" w:hAnsi="Times New Roman" w:cs="Times New Roman"/>
          <w:color w:val="000000" w:themeColor="text1"/>
          <w:lang w:eastAsia="tr-TR"/>
        </w:rPr>
        <w:t xml:space="preserve">aken for other skin conditions. </w:t>
      </w:r>
      <w:r w:rsidRPr="002354A4">
        <w:rPr>
          <w:rFonts w:ascii="Times New Roman" w:eastAsia="Times New Roman" w:hAnsi="Times New Roman" w:cs="Times New Roman"/>
          <w:color w:val="000000" w:themeColor="text1"/>
          <w:lang w:eastAsia="tr-TR"/>
        </w:rPr>
        <w:t>The appearance of the symptoms can range from non-specific facial dermatitis to more severe manifestations, depending on personal genetics, immunity, and the density of mites.</w:t>
      </w:r>
      <w:r w:rsidRPr="002354A4">
        <w:rPr>
          <w:rFonts w:ascii="Times New Roman" w:eastAsia="Times New Roman" w:hAnsi="Times New Roman" w:cs="Times New Roman"/>
          <w:color w:val="000000" w:themeColor="text1"/>
          <w:position w:val="8"/>
          <w:lang w:eastAsia="tr-TR"/>
        </w:rPr>
        <w:t xml:space="preserve"> </w:t>
      </w:r>
      <w:r w:rsidRPr="002354A4">
        <w:rPr>
          <w:rFonts w:ascii="Times New Roman" w:eastAsia="Times New Roman" w:hAnsi="Times New Roman" w:cs="Times New Roman"/>
          <w:color w:val="000000" w:themeColor="text1"/>
          <w:lang w:eastAsia="tr-TR"/>
        </w:rPr>
        <w:t>In many cases, it may only present as nonspecific facial dermatitis, leading to underdiagnosis or misdiagnosis. This is why demodicosis has a lower incidence than it should be despite many people be</w:t>
      </w:r>
      <w:r w:rsidR="003D33DC" w:rsidRPr="002354A4">
        <w:rPr>
          <w:rFonts w:ascii="Times New Roman" w:eastAsia="Times New Roman" w:hAnsi="Times New Roman" w:cs="Times New Roman"/>
          <w:color w:val="000000" w:themeColor="text1"/>
          <w:lang w:eastAsia="tr-TR"/>
        </w:rPr>
        <w:t>ing infested with Demodex mites</w:t>
      </w:r>
      <w:r w:rsidR="00977189">
        <w:rPr>
          <w:rFonts w:ascii="Times New Roman" w:eastAsia="Times New Roman" w:hAnsi="Times New Roman" w:cs="Times New Roman"/>
          <w:color w:val="000000" w:themeColor="text1"/>
          <w:lang w:eastAsia="tr-TR"/>
        </w:rPr>
        <w:t xml:space="preserve"> (</w:t>
      </w:r>
      <w:r w:rsidR="00977189" w:rsidRPr="00977189">
        <w:rPr>
          <w:rFonts w:ascii="Times New Roman" w:eastAsia="Times New Roman" w:hAnsi="Times New Roman" w:cs="Times New Roman"/>
          <w:color w:val="000000" w:themeColor="text1"/>
          <w:lang w:eastAsia="tr-TR"/>
        </w:rPr>
        <w:t>Paichitrojjana A</w:t>
      </w:r>
      <w:r w:rsidR="00977189">
        <w:rPr>
          <w:rFonts w:ascii="Times New Roman" w:eastAsia="Times New Roman" w:hAnsi="Times New Roman" w:cs="Times New Roman"/>
          <w:color w:val="000000" w:themeColor="text1"/>
          <w:lang w:eastAsia="tr-TR"/>
        </w:rPr>
        <w:t>, 2022 and Zhao YE, 2012)</w:t>
      </w:r>
      <w:r w:rsidR="000D3ABA" w:rsidRPr="002354A4">
        <w:rPr>
          <w:rFonts w:ascii="Times New Roman" w:eastAsia="Times New Roman" w:hAnsi="Times New Roman" w:cs="Times New Roman"/>
          <w:color w:val="000000" w:themeColor="text1"/>
          <w:lang w:eastAsia="tr-TR"/>
        </w:rPr>
        <w:t>.</w:t>
      </w:r>
      <w:r w:rsidR="000D3ABA" w:rsidRPr="002354A4">
        <w:rPr>
          <w:rFonts w:ascii="Times New Roman" w:eastAsia="Times New Roman" w:hAnsi="Times New Roman" w:cs="Times New Roman"/>
          <w:color w:val="000000" w:themeColor="text1"/>
          <w:vertAlign w:val="superscript"/>
          <w:lang w:eastAsia="tr-TR"/>
        </w:rPr>
        <w:t>18,19</w:t>
      </w:r>
    </w:p>
    <w:p w14:paraId="0D215A8B" w14:textId="77777777" w:rsidR="002A5485" w:rsidRPr="002354A4" w:rsidRDefault="008847EB" w:rsidP="000919E7">
      <w:pPr>
        <w:pStyle w:val="NormalWeb"/>
        <w:spacing w:line="360" w:lineRule="auto"/>
      </w:pPr>
      <w:r w:rsidRPr="002354A4">
        <w:t>I</w:t>
      </w:r>
      <w:r w:rsidR="000A0D9D" w:rsidRPr="002354A4">
        <w:t>n contrast to previous studies</w:t>
      </w:r>
      <w:r w:rsidR="002A5485" w:rsidRPr="002354A4">
        <w:t xml:space="preserve"> </w:t>
      </w:r>
      <w:r w:rsidR="000A0D9D" w:rsidRPr="002354A4">
        <w:t xml:space="preserve">that found </w:t>
      </w:r>
      <w:r w:rsidR="00074A9A" w:rsidRPr="002354A4">
        <w:t>blepharitis</w:t>
      </w:r>
      <w:r w:rsidR="00121080" w:rsidRPr="002354A4">
        <w:t xml:space="preserve"> to be highly associated with </w:t>
      </w:r>
      <w:r w:rsidR="000A0D9D" w:rsidRPr="002354A4">
        <w:t xml:space="preserve">eyelash demodicosis, </w:t>
      </w:r>
      <w:r w:rsidR="00476861" w:rsidRPr="002354A4">
        <w:t>Udomwech et al</w:t>
      </w:r>
      <w:r w:rsidR="00652A5C">
        <w:t>, (2021)</w:t>
      </w:r>
      <w:r w:rsidR="00476861" w:rsidRPr="002354A4">
        <w:t xml:space="preserve"> </w:t>
      </w:r>
      <w:r w:rsidR="000A0D9D" w:rsidRPr="002354A4">
        <w:t xml:space="preserve">found </w:t>
      </w:r>
      <w:r w:rsidR="002A5485" w:rsidRPr="002354A4">
        <w:t xml:space="preserve">various </w:t>
      </w:r>
      <w:r w:rsidR="000A0D9D" w:rsidRPr="002354A4">
        <w:t xml:space="preserve">suggestive </w:t>
      </w:r>
      <w:r w:rsidR="00476861" w:rsidRPr="002354A4">
        <w:t xml:space="preserve">signs: eyelid erythema </w:t>
      </w:r>
      <w:r w:rsidR="000A0D9D" w:rsidRPr="002354A4">
        <w:t>and eyelid telangiectasia</w:t>
      </w:r>
      <w:r w:rsidR="001260D4" w:rsidRPr="002354A4">
        <w:t xml:space="preserve">. </w:t>
      </w:r>
      <w:r w:rsidR="00476861" w:rsidRPr="002354A4">
        <w:t xml:space="preserve">Their </w:t>
      </w:r>
      <w:r w:rsidR="002A5485" w:rsidRPr="002354A4">
        <w:t>results showed that eyelid signs, including lid erythema (Demodex 28%, no Demodex 8%, p = 0.003), lid telangiectasia (Demodex 34%, no Demodex 6.67%, p &lt; 0.001), were significantly associated with eyela</w:t>
      </w:r>
      <w:r w:rsidR="00121080" w:rsidRPr="002354A4">
        <w:t>sh demodicosis</w:t>
      </w:r>
      <w:r w:rsidR="00BD13B3" w:rsidRPr="002354A4">
        <w:t>.</w:t>
      </w:r>
      <w:r w:rsidR="00BD13B3" w:rsidRPr="002354A4">
        <w:rPr>
          <w:vertAlign w:val="superscript"/>
        </w:rPr>
        <w:t>20</w:t>
      </w:r>
    </w:p>
    <w:p w14:paraId="539B2F7B" w14:textId="77777777" w:rsidR="00E92BB9" w:rsidRPr="002354A4" w:rsidRDefault="002E4DE2" w:rsidP="000919E7">
      <w:pPr>
        <w:pStyle w:val="NormalWeb"/>
        <w:shd w:val="clear" w:color="auto" w:fill="FFFFFF"/>
        <w:spacing w:line="360" w:lineRule="auto"/>
      </w:pPr>
      <w:r w:rsidRPr="002354A4">
        <w:rPr>
          <w:color w:val="191919"/>
        </w:rPr>
        <w:t>I</w:t>
      </w:r>
      <w:r w:rsidR="00226D35" w:rsidRPr="002354A4">
        <w:rPr>
          <w:color w:val="191919"/>
        </w:rPr>
        <w:t xml:space="preserve">n contrast to previous studies that found only </w:t>
      </w:r>
      <w:r w:rsidR="00CE0684" w:rsidRPr="002354A4">
        <w:rPr>
          <w:color w:val="191919"/>
        </w:rPr>
        <w:t>blepharitis</w:t>
      </w:r>
      <w:r w:rsidR="00226D35" w:rsidRPr="002354A4">
        <w:rPr>
          <w:color w:val="191919"/>
        </w:rPr>
        <w:t xml:space="preserve"> to be highly associated with eyelash demodicosis, </w:t>
      </w:r>
      <w:r w:rsidR="00D571B2" w:rsidRPr="002354A4">
        <w:rPr>
          <w:color w:val="191919"/>
        </w:rPr>
        <w:t xml:space="preserve">we found different suggestive signs: </w:t>
      </w:r>
      <w:r w:rsidR="004B4341" w:rsidRPr="002354A4">
        <w:t>red, edematous and scal</w:t>
      </w:r>
      <w:r w:rsidR="00D571B2" w:rsidRPr="002354A4">
        <w:t>y eyelid skin (eyelid eczema/dermatitis)</w:t>
      </w:r>
      <w:r w:rsidRPr="002354A4">
        <w:t xml:space="preserve"> without clinical signs of blepharitis</w:t>
      </w:r>
      <w:r w:rsidR="00D571B2" w:rsidRPr="002354A4">
        <w:t>.</w:t>
      </w:r>
      <w:r w:rsidR="007A05DD" w:rsidRPr="002354A4">
        <w:rPr>
          <w:color w:val="191919"/>
        </w:rPr>
        <w:t xml:space="preserve"> Approximately one-third (31%) of the studied population had mite colonization.</w:t>
      </w:r>
      <w:r w:rsidR="004B4341" w:rsidRPr="002354A4">
        <w:rPr>
          <w:color w:val="191919"/>
        </w:rPr>
        <w:t xml:space="preserve"> </w:t>
      </w:r>
      <w:r w:rsidR="007A05DD" w:rsidRPr="002354A4">
        <w:rPr>
          <w:color w:val="191919"/>
        </w:rPr>
        <w:t>In control group 13% of subjects had</w:t>
      </w:r>
      <w:r w:rsidR="00E92BB9" w:rsidRPr="002354A4">
        <w:rPr>
          <w:color w:val="191919"/>
        </w:rPr>
        <w:t xml:space="preserve"> </w:t>
      </w:r>
      <w:r w:rsidR="00E92BB9" w:rsidRPr="002354A4">
        <w:rPr>
          <w:color w:val="191919"/>
        </w:rPr>
        <w:lastRenderedPageBreak/>
        <w:t xml:space="preserve">asymptomatic mite colonization. </w:t>
      </w:r>
      <w:r w:rsidR="000B284E" w:rsidRPr="002354A4">
        <w:rPr>
          <w:i/>
          <w:iCs/>
          <w:color w:val="191919"/>
        </w:rPr>
        <w:t xml:space="preserve">Demodex </w:t>
      </w:r>
      <w:r w:rsidR="000B284E" w:rsidRPr="002354A4">
        <w:rPr>
          <w:color w:val="191919"/>
        </w:rPr>
        <w:t>infestation should therefore always be on the list of possible etiologies when treating patients with eyelid eczema.</w:t>
      </w:r>
    </w:p>
    <w:p w14:paraId="0379693D" w14:textId="77777777" w:rsidR="000326C0" w:rsidRPr="002354A4" w:rsidRDefault="000326C0" w:rsidP="000919E7">
      <w:pPr>
        <w:pStyle w:val="NormalWeb"/>
        <w:spacing w:line="360" w:lineRule="auto"/>
      </w:pPr>
      <w:r w:rsidRPr="002354A4">
        <w:t xml:space="preserve">Treatments for ocular demodicosis are targeted at the eradication of </w:t>
      </w:r>
      <w:r w:rsidRPr="002354A4">
        <w:rPr>
          <w:i/>
          <w:iCs/>
        </w:rPr>
        <w:t xml:space="preserve">Demodex </w:t>
      </w:r>
      <w:r w:rsidRPr="002354A4">
        <w:t>mites as well as the reduction of ocular symptoms. There is</w:t>
      </w:r>
      <w:r w:rsidR="001B2CA9">
        <w:t>,</w:t>
      </w:r>
      <w:r w:rsidRPr="002354A4">
        <w:t xml:space="preserve"> at present</w:t>
      </w:r>
      <w:r w:rsidR="001B2CA9">
        <w:t>,</w:t>
      </w:r>
      <w:r w:rsidRPr="002354A4">
        <w:t xml:space="preserve"> a lack of standardized therapeutic guidelines for ocular demodicosis. Tea tree oil or terpinen-4-ol was effective for mite eradication and symptom reduction</w:t>
      </w:r>
      <w:r w:rsidR="001B2CA9">
        <w:t xml:space="preserve"> (Navel V, 2019)</w:t>
      </w:r>
      <w:r w:rsidR="001C62DA" w:rsidRPr="002354A4">
        <w:t>.</w:t>
      </w:r>
      <w:r w:rsidR="001C62DA" w:rsidRPr="002354A4">
        <w:rPr>
          <w:vertAlign w:val="superscript"/>
        </w:rPr>
        <w:t>21</w:t>
      </w:r>
    </w:p>
    <w:p w14:paraId="63C6FDAF" w14:textId="77777777" w:rsidR="00D92BA9" w:rsidRPr="003A6F3A" w:rsidRDefault="003A6F3A" w:rsidP="000919E7">
      <w:pPr>
        <w:spacing w:before="100" w:beforeAutospacing="1" w:after="100" w:afterAutospacing="1"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Conclusion</w:t>
      </w:r>
    </w:p>
    <w:p w14:paraId="63FF0913" w14:textId="77777777" w:rsidR="00D92BA9" w:rsidRPr="002354A4" w:rsidRDefault="00A14193"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Ab</w:t>
      </w:r>
      <w:r w:rsidR="002F5710" w:rsidRPr="002354A4">
        <w:rPr>
          <w:rFonts w:ascii="Times New Roman" w:eastAsia="Times New Roman" w:hAnsi="Times New Roman" w:cs="Times New Roman"/>
          <w:lang w:eastAsia="tr-TR"/>
        </w:rPr>
        <w:t>o</w:t>
      </w:r>
      <w:r w:rsidRPr="002354A4">
        <w:rPr>
          <w:rFonts w:ascii="Times New Roman" w:eastAsia="Times New Roman" w:hAnsi="Times New Roman" w:cs="Times New Roman"/>
          <w:lang w:eastAsia="tr-TR"/>
        </w:rPr>
        <w:t>ut</w:t>
      </w:r>
      <w:r w:rsidR="00D92BA9" w:rsidRPr="002354A4">
        <w:rPr>
          <w:rFonts w:ascii="Times New Roman" w:eastAsia="Times New Roman" w:hAnsi="Times New Roman" w:cs="Times New Roman"/>
          <w:lang w:eastAsia="tr-TR"/>
        </w:rPr>
        <w:t xml:space="preserve"> one-</w:t>
      </w:r>
      <w:r w:rsidRPr="002354A4">
        <w:rPr>
          <w:rFonts w:ascii="Times New Roman" w:eastAsia="Times New Roman" w:hAnsi="Times New Roman" w:cs="Times New Roman"/>
          <w:lang w:eastAsia="tr-TR"/>
        </w:rPr>
        <w:t>third</w:t>
      </w:r>
      <w:r w:rsidR="00D92BA9" w:rsidRPr="002354A4">
        <w:rPr>
          <w:rFonts w:ascii="Times New Roman" w:eastAsia="Times New Roman" w:hAnsi="Times New Roman" w:cs="Times New Roman"/>
          <w:lang w:eastAsia="tr-TR"/>
        </w:rPr>
        <w:t xml:space="preserve"> (31 %) of the </w:t>
      </w:r>
      <w:r w:rsidRPr="002354A4">
        <w:rPr>
          <w:rFonts w:ascii="Times New Roman" w:eastAsia="Times New Roman" w:hAnsi="Times New Roman" w:cs="Times New Roman"/>
          <w:lang w:eastAsia="tr-TR"/>
        </w:rPr>
        <w:t>eyelid e</w:t>
      </w:r>
      <w:r w:rsidR="00201ACA" w:rsidRPr="002354A4">
        <w:rPr>
          <w:rFonts w:ascii="Times New Roman" w:eastAsia="Times New Roman" w:hAnsi="Times New Roman" w:cs="Times New Roman"/>
          <w:lang w:eastAsia="tr-TR"/>
        </w:rPr>
        <w:t>c</w:t>
      </w:r>
      <w:r w:rsidRPr="002354A4">
        <w:rPr>
          <w:rFonts w:ascii="Times New Roman" w:eastAsia="Times New Roman" w:hAnsi="Times New Roman" w:cs="Times New Roman"/>
          <w:lang w:eastAsia="tr-TR"/>
        </w:rPr>
        <w:t>zema group</w:t>
      </w:r>
      <w:r w:rsidR="00D92BA9" w:rsidRPr="002354A4">
        <w:rPr>
          <w:rFonts w:ascii="Times New Roman" w:eastAsia="Times New Roman" w:hAnsi="Times New Roman" w:cs="Times New Roman"/>
          <w:lang w:eastAsia="tr-TR"/>
        </w:rPr>
        <w:t xml:space="preserve"> had </w:t>
      </w:r>
      <w:r w:rsidR="0095311D" w:rsidRPr="002354A4">
        <w:rPr>
          <w:rFonts w:ascii="Times New Roman" w:eastAsia="Times New Roman" w:hAnsi="Times New Roman" w:cs="Times New Roman"/>
          <w:lang w:eastAsia="tr-TR"/>
        </w:rPr>
        <w:t>ocular demodicosis</w:t>
      </w:r>
      <w:r w:rsidR="00937D73" w:rsidRPr="002354A4">
        <w:rPr>
          <w:rFonts w:ascii="Times New Roman" w:eastAsia="Times New Roman" w:hAnsi="Times New Roman" w:cs="Times New Roman"/>
          <w:lang w:eastAsia="tr-TR"/>
        </w:rPr>
        <w:t xml:space="preserve"> in our study</w:t>
      </w:r>
      <w:r w:rsidR="00D92BA9" w:rsidRPr="002354A4">
        <w:rPr>
          <w:rFonts w:ascii="Times New Roman" w:eastAsia="Times New Roman" w:hAnsi="Times New Roman" w:cs="Times New Roman"/>
          <w:lang w:eastAsia="tr-TR"/>
        </w:rPr>
        <w:t>. Demodex infestation should therefore always be on the list of possible etiologies when treating patients with eyelid e</w:t>
      </w:r>
      <w:r w:rsidR="00201ACA" w:rsidRPr="002354A4">
        <w:rPr>
          <w:rFonts w:ascii="Times New Roman" w:eastAsia="Times New Roman" w:hAnsi="Times New Roman" w:cs="Times New Roman"/>
          <w:lang w:eastAsia="tr-TR"/>
        </w:rPr>
        <w:t>c</w:t>
      </w:r>
      <w:r w:rsidR="00D92BA9" w:rsidRPr="002354A4">
        <w:rPr>
          <w:rFonts w:ascii="Times New Roman" w:eastAsia="Times New Roman" w:hAnsi="Times New Roman" w:cs="Times New Roman"/>
          <w:lang w:eastAsia="tr-TR"/>
        </w:rPr>
        <w:t xml:space="preserve">zema or periorbital dermatitis. </w:t>
      </w:r>
      <w:r w:rsidR="000B284E" w:rsidRPr="002354A4">
        <w:rPr>
          <w:rFonts w:ascii="Times New Roman" w:eastAsia="Times New Roman" w:hAnsi="Times New Roman" w:cs="Times New Roman"/>
          <w:lang w:eastAsia="tr-TR"/>
        </w:rPr>
        <w:t xml:space="preserve">These results should be supported by </w:t>
      </w:r>
      <w:r w:rsidR="008C2C98" w:rsidRPr="002354A4">
        <w:rPr>
          <w:rFonts w:ascii="Times New Roman" w:eastAsia="Times New Roman" w:hAnsi="Times New Roman" w:cs="Times New Roman"/>
          <w:lang w:eastAsia="tr-TR"/>
        </w:rPr>
        <w:t xml:space="preserve">future </w:t>
      </w:r>
      <w:r w:rsidR="000B284E" w:rsidRPr="002354A4">
        <w:rPr>
          <w:rFonts w:ascii="Times New Roman" w:eastAsia="Times New Roman" w:hAnsi="Times New Roman" w:cs="Times New Roman"/>
          <w:lang w:eastAsia="tr-TR"/>
        </w:rPr>
        <w:t>studies</w:t>
      </w:r>
      <w:r w:rsidR="008C2C98" w:rsidRPr="002354A4">
        <w:rPr>
          <w:rFonts w:ascii="Times New Roman" w:eastAsia="Times New Roman" w:hAnsi="Times New Roman" w:cs="Times New Roman"/>
          <w:lang w:eastAsia="tr-TR"/>
        </w:rPr>
        <w:t xml:space="preserve"> with larger sample sizes</w:t>
      </w:r>
      <w:r w:rsidR="000B284E" w:rsidRPr="002354A4">
        <w:rPr>
          <w:rFonts w:ascii="Times New Roman" w:eastAsia="Times New Roman" w:hAnsi="Times New Roman" w:cs="Times New Roman"/>
          <w:lang w:eastAsia="tr-TR"/>
        </w:rPr>
        <w:t>.</w:t>
      </w:r>
    </w:p>
    <w:p w14:paraId="4A0C0A53" w14:textId="362675D2" w:rsidR="001F6E6B" w:rsidRPr="002354A4" w:rsidRDefault="001F6E6B" w:rsidP="000919E7">
      <w:pPr>
        <w:spacing w:line="360" w:lineRule="auto"/>
        <w:rPr>
          <w:rFonts w:ascii="Times New Roman" w:eastAsia="Times New Roman" w:hAnsi="Times New Roman" w:cs="Times New Roman"/>
          <w:lang w:eastAsia="tr-TR"/>
        </w:rPr>
      </w:pPr>
    </w:p>
    <w:p w14:paraId="10D7F0C3" w14:textId="77777777" w:rsidR="003A6F3A" w:rsidRDefault="003A6F3A" w:rsidP="000919E7">
      <w:pPr>
        <w:spacing w:line="360" w:lineRule="auto"/>
        <w:rPr>
          <w:rFonts w:ascii="Times New Roman" w:eastAsia="Times New Roman" w:hAnsi="Times New Roman" w:cs="Times New Roman"/>
          <w:b/>
          <w:lang w:eastAsia="tr-TR"/>
        </w:rPr>
      </w:pPr>
      <w:bookmarkStart w:id="0" w:name="_GoBack"/>
      <w:bookmarkEnd w:id="0"/>
      <w:r>
        <w:rPr>
          <w:rFonts w:ascii="Times New Roman" w:eastAsia="Times New Roman" w:hAnsi="Times New Roman" w:cs="Times New Roman"/>
          <w:b/>
          <w:lang w:eastAsia="tr-TR"/>
        </w:rPr>
        <w:t>CONSENT</w:t>
      </w:r>
    </w:p>
    <w:p w14:paraId="473C1AD1" w14:textId="77777777" w:rsidR="003A6F3A" w:rsidRDefault="006A6004" w:rsidP="000919E7">
      <w:pPr>
        <w:spacing w:line="360" w:lineRule="auto"/>
        <w:rPr>
          <w:rFonts w:ascii="Times New Roman" w:eastAsia="Times New Roman" w:hAnsi="Times New Roman" w:cs="Times New Roman"/>
          <w:lang w:eastAsia="tr-TR"/>
        </w:rPr>
      </w:pPr>
      <w:r>
        <w:rPr>
          <w:rFonts w:ascii="Times New Roman" w:eastAsia="Times New Roman" w:hAnsi="Times New Roman" w:cs="Times New Roman"/>
          <w:lang w:eastAsia="tr-TR"/>
        </w:rPr>
        <w:t>A</w:t>
      </w:r>
      <w:r w:rsidRPr="006A6004">
        <w:rPr>
          <w:rFonts w:ascii="Times New Roman" w:eastAsia="Times New Roman" w:hAnsi="Times New Roman" w:cs="Times New Roman"/>
          <w:lang w:eastAsia="tr-TR"/>
        </w:rPr>
        <w:t>ll participants gave written informed consent.</w:t>
      </w:r>
    </w:p>
    <w:p w14:paraId="67DDA3AF" w14:textId="77777777" w:rsidR="00876B43" w:rsidRDefault="003A6F3A" w:rsidP="000919E7">
      <w:pPr>
        <w:spacing w:line="36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ETHICAL APPROVAL</w:t>
      </w:r>
    </w:p>
    <w:p w14:paraId="3CDD4FA9" w14:textId="77777777" w:rsidR="00052B98" w:rsidRDefault="00876B43" w:rsidP="000919E7">
      <w:pPr>
        <w:spacing w:line="360" w:lineRule="auto"/>
        <w:rPr>
          <w:rFonts w:ascii="Times New Roman" w:eastAsia="Times New Roman" w:hAnsi="Times New Roman" w:cs="Times New Roman"/>
          <w:lang w:eastAsia="tr-TR"/>
        </w:rPr>
      </w:pPr>
      <w:r w:rsidRPr="00876B43">
        <w:rPr>
          <w:rFonts w:ascii="Times New Roman" w:eastAsia="Times New Roman" w:hAnsi="Times New Roman" w:cs="Times New Roman"/>
          <w:lang w:eastAsia="tr-TR"/>
        </w:rPr>
        <w:t>The study was carried out according to the principles expressed in the D</w:t>
      </w:r>
      <w:r>
        <w:rPr>
          <w:rFonts w:ascii="Times New Roman" w:eastAsia="Times New Roman" w:hAnsi="Times New Roman" w:cs="Times New Roman"/>
          <w:lang w:eastAsia="tr-TR"/>
        </w:rPr>
        <w:t xml:space="preserve">eclaration of Helsinki, </w:t>
      </w:r>
      <w:r w:rsidRPr="00876B43">
        <w:rPr>
          <w:rFonts w:ascii="Times New Roman" w:eastAsia="Times New Roman" w:hAnsi="Times New Roman" w:cs="Times New Roman"/>
          <w:lang w:eastAsia="tr-TR"/>
        </w:rPr>
        <w:t>and approve</w:t>
      </w:r>
      <w:r>
        <w:rPr>
          <w:rFonts w:ascii="Times New Roman" w:eastAsia="Times New Roman" w:hAnsi="Times New Roman" w:cs="Times New Roman"/>
          <w:lang w:eastAsia="tr-TR"/>
        </w:rPr>
        <w:t>d by the local ethics committee.</w:t>
      </w:r>
      <w:r w:rsidR="00052B98">
        <w:rPr>
          <w:rFonts w:ascii="Times New Roman" w:eastAsia="Times New Roman" w:hAnsi="Times New Roman" w:cs="Times New Roman"/>
          <w:lang w:eastAsia="tr-TR"/>
        </w:rPr>
        <w:br w:type="page"/>
      </w:r>
    </w:p>
    <w:p w14:paraId="1145CD21" w14:textId="77777777" w:rsidR="00F7436A" w:rsidRPr="002354A4" w:rsidRDefault="00F7436A" w:rsidP="000919E7">
      <w:p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lastRenderedPageBreak/>
        <w:t>REFERENCES</w:t>
      </w:r>
    </w:p>
    <w:p w14:paraId="3DDB3073" w14:textId="77777777" w:rsidR="004F372B" w:rsidRPr="002354A4" w:rsidRDefault="004F372B" w:rsidP="000919E7">
      <w:pPr>
        <w:pStyle w:val="NormalWeb"/>
        <w:numPr>
          <w:ilvl w:val="0"/>
          <w:numId w:val="1"/>
        </w:numPr>
        <w:spacing w:line="360" w:lineRule="auto"/>
      </w:pPr>
      <w:r w:rsidRPr="002354A4">
        <w:t xml:space="preserve">Ayala F, Fabbrocini G, Bacchilega R et al. </w:t>
      </w:r>
      <w:r w:rsidR="00533DFA">
        <w:t xml:space="preserve">(2003). </w:t>
      </w:r>
      <w:r w:rsidRPr="002354A4">
        <w:t>Eyelid dermatitis: an evaluation of 447 patients. Am J Contact Dermat</w:t>
      </w:r>
      <w:r w:rsidR="00533DFA">
        <w:t>,</w:t>
      </w:r>
      <w:r w:rsidRPr="002354A4">
        <w:t xml:space="preserve"> 14: 69</w:t>
      </w:r>
      <w:r w:rsidR="00533DFA">
        <w:t>-</w:t>
      </w:r>
      <w:r w:rsidRPr="002354A4">
        <w:t xml:space="preserve">74. </w:t>
      </w:r>
    </w:p>
    <w:p w14:paraId="1CDE6DDE" w14:textId="77777777" w:rsidR="00A72E46" w:rsidRPr="002354A4" w:rsidRDefault="004221A5" w:rsidP="004E0295">
      <w:pPr>
        <w:pStyle w:val="NormalWeb"/>
        <w:numPr>
          <w:ilvl w:val="0"/>
          <w:numId w:val="1"/>
        </w:numPr>
        <w:spacing w:line="360" w:lineRule="auto"/>
      </w:pPr>
      <w:r w:rsidRPr="002354A4">
        <w:t xml:space="preserve">Feser A, Plaza T, Vogelgsang and Mahler V. </w:t>
      </w:r>
      <w:r w:rsidR="004E0295">
        <w:t>(</w:t>
      </w:r>
      <w:r w:rsidR="004E0295" w:rsidRPr="004E0295">
        <w:t>2008</w:t>
      </w:r>
      <w:r w:rsidR="004E0295">
        <w:t>)</w:t>
      </w:r>
      <w:r w:rsidR="007D1A11">
        <w:t xml:space="preserve">. </w:t>
      </w:r>
      <w:r w:rsidRPr="002354A4">
        <w:t>Periorbital dermatitis-a recalcitrant disease: causes and differential diagnosis. British J Dermatology.</w:t>
      </w:r>
      <w:r w:rsidR="004E0295">
        <w:t xml:space="preserve"> </w:t>
      </w:r>
      <w:r w:rsidRPr="002354A4">
        <w:t>159:858-863.</w:t>
      </w:r>
    </w:p>
    <w:p w14:paraId="1C299912" w14:textId="77777777" w:rsidR="00593446" w:rsidRPr="002354A4" w:rsidRDefault="00593446" w:rsidP="007D1A11">
      <w:pPr>
        <w:pStyle w:val="NormalWeb"/>
        <w:numPr>
          <w:ilvl w:val="0"/>
          <w:numId w:val="1"/>
        </w:numPr>
        <w:spacing w:line="360" w:lineRule="auto"/>
      </w:pPr>
      <w:r w:rsidRPr="002354A4">
        <w:t xml:space="preserve">Cheng AM, Sheha H, Tseng SC. </w:t>
      </w:r>
      <w:r w:rsidR="007D1A11">
        <w:t>(</w:t>
      </w:r>
      <w:r w:rsidR="007D1A11" w:rsidRPr="007D1A11">
        <w:t>2015</w:t>
      </w:r>
      <w:r w:rsidR="007D1A11">
        <w:t xml:space="preserve">). </w:t>
      </w:r>
      <w:r w:rsidRPr="002354A4">
        <w:t>Recent advances on ocular Demodex infestation. Curr Opin Ophthalmol.</w:t>
      </w:r>
      <w:r w:rsidR="007D1A11" w:rsidRPr="002354A4">
        <w:t xml:space="preserve"> </w:t>
      </w:r>
      <w:r w:rsidRPr="002354A4">
        <w:t xml:space="preserve">26(4):295–300 </w:t>
      </w:r>
    </w:p>
    <w:p w14:paraId="02E1FC98" w14:textId="77777777" w:rsidR="00593446" w:rsidRPr="002354A4" w:rsidRDefault="00593446" w:rsidP="00A95EDB">
      <w:pPr>
        <w:pStyle w:val="NormalWeb"/>
        <w:numPr>
          <w:ilvl w:val="0"/>
          <w:numId w:val="1"/>
        </w:numPr>
        <w:spacing w:line="360" w:lineRule="auto"/>
      </w:pPr>
      <w:r w:rsidRPr="002354A4">
        <w:t>Huang W, Huang C, Chu C, Hu F.</w:t>
      </w:r>
      <w:r w:rsidR="00A95EDB">
        <w:t xml:space="preserve"> (2024). </w:t>
      </w:r>
      <w:r w:rsidRPr="002354A4">
        <w:t>Comorbidity of ocular and facial Demodicosis. Am J Ophthalmol. 257:201-211.</w:t>
      </w:r>
    </w:p>
    <w:p w14:paraId="32A3F769" w14:textId="77777777" w:rsidR="00593446" w:rsidRPr="002354A4" w:rsidRDefault="00593446" w:rsidP="00A95EDB">
      <w:pPr>
        <w:pStyle w:val="NormalWeb"/>
        <w:numPr>
          <w:ilvl w:val="0"/>
          <w:numId w:val="1"/>
        </w:numPr>
        <w:spacing w:line="360" w:lineRule="auto"/>
      </w:pPr>
      <w:r w:rsidRPr="002354A4">
        <w:t>Paichitrojjana A, Chalermchai T. The association between Acne Vulgaris,Acne Vulgaris with nonspecific facial dermatitis and Demodex mite presence.</w:t>
      </w:r>
      <w:r w:rsidR="00A95EDB">
        <w:t xml:space="preserve"> (2024). </w:t>
      </w:r>
      <w:r w:rsidRPr="002354A4">
        <w:t>Clinical, Cosmetic and I</w:t>
      </w:r>
      <w:r w:rsidR="00A95EDB">
        <w:t>nvestigational Dermatology</w:t>
      </w:r>
      <w:r w:rsidRPr="002354A4">
        <w:t>.</w:t>
      </w:r>
      <w:r w:rsidR="00A95EDB" w:rsidRPr="002354A4">
        <w:t xml:space="preserve"> </w:t>
      </w:r>
      <w:r w:rsidRPr="002354A4">
        <w:t>17:137-146</w:t>
      </w:r>
    </w:p>
    <w:p w14:paraId="575746B8" w14:textId="77777777" w:rsidR="0076702E" w:rsidRPr="002354A4" w:rsidRDefault="0076702E" w:rsidP="003E08FE">
      <w:pPr>
        <w:pStyle w:val="NormalWeb"/>
        <w:numPr>
          <w:ilvl w:val="0"/>
          <w:numId w:val="1"/>
        </w:numPr>
        <w:spacing w:line="360" w:lineRule="auto"/>
        <w:rPr>
          <w:color w:val="000000" w:themeColor="text1"/>
        </w:rPr>
      </w:pPr>
      <w:r w:rsidRPr="002354A4">
        <w:rPr>
          <w:color w:val="000000" w:themeColor="text1"/>
        </w:rPr>
        <w:t xml:space="preserve">Sharma N, Martin E, Pearce EI, Hagan S, Purslow C. </w:t>
      </w:r>
      <w:r w:rsidR="003E08FE">
        <w:rPr>
          <w:color w:val="000000" w:themeColor="text1"/>
        </w:rPr>
        <w:t xml:space="preserve">(2023). </w:t>
      </w:r>
      <w:r w:rsidRPr="002354A4">
        <w:rPr>
          <w:color w:val="000000" w:themeColor="text1"/>
        </w:rPr>
        <w:t xml:space="preserve">Demodex blepharitis: A survey-based approach to investigate knowledge, attitudes, and practices among optometrists in India. Clin Optom 55–64. </w:t>
      </w:r>
    </w:p>
    <w:p w14:paraId="4A40EDF0" w14:textId="77777777" w:rsidR="003F0DD3" w:rsidRPr="002354A4" w:rsidRDefault="003F0DD3" w:rsidP="00D53090">
      <w:pPr>
        <w:pStyle w:val="NormalWeb"/>
        <w:numPr>
          <w:ilvl w:val="0"/>
          <w:numId w:val="1"/>
        </w:numPr>
        <w:spacing w:line="360" w:lineRule="auto"/>
      </w:pPr>
      <w:r w:rsidRPr="002354A4">
        <w:t>deVenecia AB</w:t>
      </w:r>
      <w:r w:rsidR="00D53090">
        <w:t>, Lim Bon Siong R. (</w:t>
      </w:r>
      <w:r w:rsidR="00D53090" w:rsidRPr="00D53090">
        <w:t>2011</w:t>
      </w:r>
      <w:r w:rsidR="00D53090">
        <w:t>). Demodex sp. i</w:t>
      </w:r>
      <w:r w:rsidRPr="002354A4">
        <w:t>nfestation in anterior blepharitis, meibomian-gland dysfunction and mixed blepharitis. Philipp J Ophthalmol. 36(1): 15-22.</w:t>
      </w:r>
    </w:p>
    <w:p w14:paraId="37F4FC03" w14:textId="77777777" w:rsidR="009C7084" w:rsidRPr="002354A4" w:rsidRDefault="009C7084" w:rsidP="00C860A5">
      <w:pPr>
        <w:pStyle w:val="NormalWeb"/>
        <w:numPr>
          <w:ilvl w:val="0"/>
          <w:numId w:val="1"/>
        </w:numPr>
        <w:spacing w:line="360" w:lineRule="auto"/>
        <w:rPr>
          <w:color w:val="000000" w:themeColor="text1"/>
        </w:rPr>
      </w:pPr>
      <w:r w:rsidRPr="002354A4">
        <w:rPr>
          <w:color w:val="000000" w:themeColor="text1"/>
        </w:rPr>
        <w:t xml:space="preserve">Karincaoglu Y, Tepe B, Kalayci B, Atambay M, Seyhan M. </w:t>
      </w:r>
      <w:r w:rsidR="00C860A5">
        <w:rPr>
          <w:color w:val="000000" w:themeColor="text1"/>
        </w:rPr>
        <w:t xml:space="preserve">(2009). </w:t>
      </w:r>
      <w:r w:rsidRPr="002354A4">
        <w:rPr>
          <w:color w:val="000000" w:themeColor="text1"/>
        </w:rPr>
        <w:t xml:space="preserve">Is Demodex folliculorum an aetiological factor in seborrhoeic dermatitis? Clin Exp Dermatol. 34:e516-20. </w:t>
      </w:r>
    </w:p>
    <w:p w14:paraId="4C74C12D" w14:textId="77777777" w:rsidR="001E13E3" w:rsidRPr="002354A4" w:rsidRDefault="001E13E3" w:rsidP="00AD7347">
      <w:pPr>
        <w:pStyle w:val="ListParagraph"/>
        <w:numPr>
          <w:ilvl w:val="0"/>
          <w:numId w:val="1"/>
        </w:num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lang w:eastAsia="tr-TR"/>
        </w:rPr>
        <w:t xml:space="preserve">Murrell DF, Calvieri S, Ortonne JP, </w:t>
      </w:r>
      <w:r w:rsidR="00425700" w:rsidRPr="002354A4">
        <w:rPr>
          <w:rFonts w:ascii="Times New Roman" w:eastAsia="Times New Roman" w:hAnsi="Times New Roman" w:cs="Times New Roman"/>
          <w:lang w:eastAsia="tr-TR"/>
        </w:rPr>
        <w:t>et al</w:t>
      </w:r>
      <w:r w:rsidRPr="002354A4">
        <w:rPr>
          <w:rFonts w:ascii="Times New Roman" w:eastAsia="Times New Roman" w:hAnsi="Times New Roman" w:cs="Times New Roman"/>
          <w:lang w:eastAsia="tr-TR"/>
        </w:rPr>
        <w:t xml:space="preserve">. </w:t>
      </w:r>
      <w:r w:rsidR="00AD7347">
        <w:rPr>
          <w:rFonts w:ascii="Times New Roman" w:eastAsia="Times New Roman" w:hAnsi="Times New Roman" w:cs="Times New Roman"/>
          <w:lang w:eastAsia="tr-TR"/>
        </w:rPr>
        <w:t xml:space="preserve">(2007). </w:t>
      </w:r>
      <w:r w:rsidRPr="002354A4">
        <w:rPr>
          <w:rFonts w:ascii="Times New Roman" w:eastAsia="Times New Roman" w:hAnsi="Times New Roman" w:cs="Times New Roman"/>
          <w:lang w:eastAsia="tr-TR"/>
        </w:rPr>
        <w:t>A ra</w:t>
      </w:r>
      <w:r w:rsidR="00AD7347">
        <w:rPr>
          <w:rFonts w:ascii="Times New Roman" w:eastAsia="Times New Roman" w:hAnsi="Times New Roman" w:cs="Times New Roman"/>
          <w:lang w:eastAsia="tr-TR"/>
        </w:rPr>
        <w:t>ndomized controlled trial of pi</w:t>
      </w:r>
      <w:r w:rsidRPr="002354A4">
        <w:rPr>
          <w:rFonts w:ascii="Times New Roman" w:eastAsia="Times New Roman" w:hAnsi="Times New Roman" w:cs="Times New Roman"/>
          <w:lang w:eastAsia="tr-TR"/>
        </w:rPr>
        <w:t xml:space="preserve">mecrolimus cream 1 % in adolescents and adults with head and neck atopic dermatitis and intolerant of, or dependent on, topical corticosteroids. Br J Dermatol 157: 954–9. </w:t>
      </w:r>
    </w:p>
    <w:p w14:paraId="3623BD21" w14:textId="77777777" w:rsidR="00964A01" w:rsidRPr="002354A4" w:rsidRDefault="00964A01" w:rsidP="009B5637">
      <w:pPr>
        <w:pStyle w:val="ListParagraph"/>
        <w:numPr>
          <w:ilvl w:val="0"/>
          <w:numId w:val="1"/>
        </w:numPr>
        <w:shd w:val="clear" w:color="auto" w:fill="FFFFFF"/>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color w:val="191919"/>
          <w:lang w:eastAsia="tr-TR"/>
        </w:rPr>
        <w:t xml:space="preserve">Gao YY, Di Pascuale MA, Li W, et al. </w:t>
      </w:r>
      <w:r w:rsidR="009B5637">
        <w:rPr>
          <w:rFonts w:ascii="Times New Roman" w:eastAsia="Times New Roman" w:hAnsi="Times New Roman" w:cs="Times New Roman"/>
          <w:color w:val="191919"/>
          <w:lang w:eastAsia="tr-TR"/>
        </w:rPr>
        <w:t xml:space="preserve">(2005). </w:t>
      </w:r>
      <w:r w:rsidRPr="002354A4">
        <w:rPr>
          <w:rFonts w:ascii="Times New Roman" w:eastAsia="Times New Roman" w:hAnsi="Times New Roman" w:cs="Times New Roman"/>
          <w:color w:val="191919"/>
          <w:lang w:eastAsia="tr-TR"/>
        </w:rPr>
        <w:t xml:space="preserve">High prevalence of Demodex in eyelashes with cylindrical dandruff. </w:t>
      </w:r>
      <w:r w:rsidRPr="002354A4">
        <w:rPr>
          <w:rFonts w:ascii="Times New Roman" w:eastAsia="Times New Roman" w:hAnsi="Times New Roman" w:cs="Times New Roman"/>
          <w:i/>
          <w:iCs/>
          <w:color w:val="191919"/>
          <w:lang w:eastAsia="tr-TR"/>
        </w:rPr>
        <w:t>Invest Ophthalmol Vis Sci</w:t>
      </w:r>
      <w:r w:rsidRPr="002354A4">
        <w:rPr>
          <w:rFonts w:ascii="Times New Roman" w:eastAsia="Times New Roman" w:hAnsi="Times New Roman" w:cs="Times New Roman"/>
          <w:color w:val="191919"/>
          <w:lang w:eastAsia="tr-TR"/>
        </w:rPr>
        <w:t xml:space="preserve">. 46(9):3089–3094. doi: 10.1167/iovs.05-0275 </w:t>
      </w:r>
    </w:p>
    <w:p w14:paraId="141B7667" w14:textId="77777777" w:rsidR="00964A01" w:rsidRPr="002354A4" w:rsidRDefault="00964A01" w:rsidP="00F10706">
      <w:pPr>
        <w:pStyle w:val="NormalWeb"/>
        <w:numPr>
          <w:ilvl w:val="0"/>
          <w:numId w:val="1"/>
        </w:numPr>
        <w:spacing w:line="360" w:lineRule="auto"/>
      </w:pPr>
      <w:r w:rsidRPr="002354A4">
        <w:t xml:space="preserve">Borzova E, Snarskaya E, Brotkovskaya A. </w:t>
      </w:r>
      <w:r w:rsidR="00F10706">
        <w:t xml:space="preserve">(2024). </w:t>
      </w:r>
      <w:r w:rsidRPr="002354A4">
        <w:t>Eyelid dermatitis in patch-tested adult patients: a systemic review with a meta-analysis. Sci Reports 13;14(1)18791.</w:t>
      </w:r>
    </w:p>
    <w:p w14:paraId="7C9A17F8" w14:textId="77777777" w:rsidR="007F2197" w:rsidRPr="002354A4" w:rsidRDefault="007F2197" w:rsidP="00521E56">
      <w:pPr>
        <w:pStyle w:val="NormalWeb"/>
        <w:numPr>
          <w:ilvl w:val="0"/>
          <w:numId w:val="1"/>
        </w:numPr>
        <w:spacing w:line="360" w:lineRule="auto"/>
        <w:rPr>
          <w:color w:val="000000" w:themeColor="text1"/>
        </w:rPr>
      </w:pPr>
      <w:r w:rsidRPr="002354A4">
        <w:rPr>
          <w:color w:val="000000" w:themeColor="text1"/>
        </w:rPr>
        <w:t xml:space="preserve">Luo X, Li J, Chen C, Tseng S, Liang L. </w:t>
      </w:r>
      <w:r w:rsidR="00521E56">
        <w:rPr>
          <w:color w:val="000000" w:themeColor="text1"/>
        </w:rPr>
        <w:t xml:space="preserve">(2017). </w:t>
      </w:r>
      <w:r w:rsidRPr="002354A4">
        <w:rPr>
          <w:color w:val="000000" w:themeColor="text1"/>
        </w:rPr>
        <w:t xml:space="preserve">Ocular demodicosis as a potential cause of ocular surface inflammation. </w:t>
      </w:r>
      <w:r w:rsidRPr="002354A4">
        <w:rPr>
          <w:i/>
          <w:iCs/>
          <w:color w:val="000000" w:themeColor="text1"/>
        </w:rPr>
        <w:t>Cornea</w:t>
      </w:r>
      <w:r w:rsidRPr="002354A4">
        <w:rPr>
          <w:color w:val="000000" w:themeColor="text1"/>
        </w:rPr>
        <w:t xml:space="preserve">. 36(Suppl 1):S9–S14. </w:t>
      </w:r>
    </w:p>
    <w:p w14:paraId="3E967B08" w14:textId="77777777" w:rsidR="00C77985" w:rsidRPr="002354A4" w:rsidRDefault="00C77985" w:rsidP="00AE1E97">
      <w:pPr>
        <w:pStyle w:val="NormalWeb"/>
        <w:numPr>
          <w:ilvl w:val="0"/>
          <w:numId w:val="1"/>
        </w:numPr>
        <w:spacing w:line="360" w:lineRule="auto"/>
        <w:rPr>
          <w:color w:val="000000" w:themeColor="text1"/>
        </w:rPr>
      </w:pPr>
      <w:r w:rsidRPr="002354A4">
        <w:rPr>
          <w:color w:val="000000" w:themeColor="text1"/>
        </w:rPr>
        <w:t xml:space="preserve">Wesolowska M, Knysz B, Reich A, et al. </w:t>
      </w:r>
      <w:r w:rsidR="00AE1E97">
        <w:rPr>
          <w:color w:val="000000" w:themeColor="text1"/>
        </w:rPr>
        <w:t xml:space="preserve">(2014). </w:t>
      </w:r>
      <w:r w:rsidRPr="002354A4">
        <w:rPr>
          <w:color w:val="000000" w:themeColor="text1"/>
        </w:rPr>
        <w:t xml:space="preserve">Prevalence of </w:t>
      </w:r>
      <w:r w:rsidR="00AE1E97">
        <w:rPr>
          <w:i/>
          <w:iCs/>
          <w:color w:val="000000" w:themeColor="text1"/>
        </w:rPr>
        <w:t>De</w:t>
      </w:r>
      <w:r w:rsidRPr="002354A4">
        <w:rPr>
          <w:i/>
          <w:iCs/>
          <w:color w:val="000000" w:themeColor="text1"/>
        </w:rPr>
        <w:t xml:space="preserve">modex </w:t>
      </w:r>
      <w:r w:rsidRPr="002354A4">
        <w:rPr>
          <w:color w:val="000000" w:themeColor="text1"/>
        </w:rPr>
        <w:t xml:space="preserve">spp. in eyelash follicles in different populations. </w:t>
      </w:r>
      <w:r w:rsidRPr="002354A4">
        <w:rPr>
          <w:i/>
          <w:iCs/>
          <w:color w:val="000000" w:themeColor="text1"/>
        </w:rPr>
        <w:t>Arch Med Sci</w:t>
      </w:r>
      <w:r w:rsidRPr="002354A4">
        <w:rPr>
          <w:color w:val="000000" w:themeColor="text1"/>
        </w:rPr>
        <w:t xml:space="preserve">. 10(2):319–324. </w:t>
      </w:r>
    </w:p>
    <w:p w14:paraId="2DFAB826" w14:textId="77777777" w:rsidR="00DA5A86" w:rsidRPr="002354A4" w:rsidRDefault="00DA5A86" w:rsidP="00B95A53">
      <w:pPr>
        <w:pStyle w:val="NormalWeb"/>
        <w:numPr>
          <w:ilvl w:val="0"/>
          <w:numId w:val="1"/>
        </w:numPr>
        <w:spacing w:line="360" w:lineRule="auto"/>
      </w:pPr>
      <w:r w:rsidRPr="002354A4">
        <w:lastRenderedPageBreak/>
        <w:t>Akc</w:t>
      </w:r>
      <w:r w:rsidR="00B95A53">
        <w:t>̧ınar UG, Ünal E, Doğruman AF. (2018).</w:t>
      </w:r>
      <w:r w:rsidRPr="002354A4">
        <w:t xml:space="preserve"> Demodex spp. as a possible aetiopathogenic factor of acne and relation with acne severity and type. Postepy Dermatol Alergol. 35(2):174–181. doi:10.5114/ada.2018.75239 </w:t>
      </w:r>
    </w:p>
    <w:p w14:paraId="06776645" w14:textId="77777777" w:rsidR="008620D4" w:rsidRPr="002354A4" w:rsidRDefault="008620D4" w:rsidP="002C3983">
      <w:pPr>
        <w:pStyle w:val="ListParagraph"/>
        <w:numPr>
          <w:ilvl w:val="0"/>
          <w:numId w:val="1"/>
        </w:numPr>
        <w:spacing w:before="100" w:beforeAutospacing="1" w:after="100" w:afterAutospacing="1" w:line="360" w:lineRule="auto"/>
        <w:rPr>
          <w:rFonts w:ascii="Times New Roman" w:eastAsia="Times New Roman" w:hAnsi="Times New Roman" w:cs="Times New Roman"/>
          <w:lang w:eastAsia="tr-TR"/>
        </w:rPr>
      </w:pPr>
      <w:r w:rsidRPr="002354A4">
        <w:rPr>
          <w:rFonts w:ascii="Times New Roman" w:eastAsia="Times New Roman" w:hAnsi="Times New Roman" w:cs="Times New Roman"/>
          <w:color w:val="000000" w:themeColor="text1"/>
          <w:lang w:eastAsia="tr-TR"/>
        </w:rPr>
        <w:t xml:space="preserve">Koller B, Muller Wiefel AS, Rupec R, Korting HC, Ruzicka T. </w:t>
      </w:r>
      <w:r w:rsidR="002C3983">
        <w:rPr>
          <w:rFonts w:ascii="Times New Roman" w:eastAsia="Times New Roman" w:hAnsi="Times New Roman" w:cs="Times New Roman"/>
          <w:color w:val="000000" w:themeColor="text1"/>
          <w:lang w:eastAsia="tr-TR"/>
        </w:rPr>
        <w:t xml:space="preserve">(2011). </w:t>
      </w:r>
      <w:r w:rsidRPr="002354A4">
        <w:rPr>
          <w:rFonts w:ascii="Times New Roman" w:eastAsia="Times New Roman" w:hAnsi="Times New Roman" w:cs="Times New Roman"/>
          <w:color w:val="000000" w:themeColor="text1"/>
          <w:lang w:eastAsia="tr-TR"/>
        </w:rPr>
        <w:t>Chitin modulates innate immune responses of keratinocytes. PLoS ONE. 6:e16594</w:t>
      </w:r>
      <w:r w:rsidRPr="002354A4">
        <w:rPr>
          <w:rFonts w:ascii="Times New Roman" w:eastAsia="Times New Roman" w:hAnsi="Times New Roman" w:cs="Times New Roman"/>
          <w:color w:val="007FAA"/>
          <w:lang w:eastAsia="tr-TR"/>
        </w:rPr>
        <w:t xml:space="preserve">. </w:t>
      </w:r>
    </w:p>
    <w:p w14:paraId="2D9B1E17" w14:textId="77777777" w:rsidR="000D6464" w:rsidRPr="002354A4" w:rsidRDefault="000D6464" w:rsidP="002C3983">
      <w:pPr>
        <w:pStyle w:val="ListParagraph"/>
        <w:numPr>
          <w:ilvl w:val="0"/>
          <w:numId w:val="1"/>
        </w:numPr>
        <w:spacing w:before="100" w:beforeAutospacing="1" w:after="100" w:afterAutospacing="1" w:line="360" w:lineRule="auto"/>
        <w:rPr>
          <w:rFonts w:ascii="Times New Roman" w:eastAsia="Times New Roman" w:hAnsi="Times New Roman" w:cs="Times New Roman"/>
          <w:color w:val="000000" w:themeColor="text1"/>
          <w:lang w:eastAsia="tr-TR"/>
        </w:rPr>
      </w:pPr>
      <w:r w:rsidRPr="002354A4">
        <w:rPr>
          <w:rFonts w:ascii="Times New Roman" w:eastAsia="Times New Roman" w:hAnsi="Times New Roman" w:cs="Times New Roman"/>
          <w:color w:val="000000" w:themeColor="text1"/>
          <w:lang w:eastAsia="tr-TR"/>
        </w:rPr>
        <w:t xml:space="preserve">Taylor RC, Richmond P, Upham JW. </w:t>
      </w:r>
      <w:r w:rsidR="002C3983">
        <w:rPr>
          <w:rFonts w:ascii="Times New Roman" w:eastAsia="Times New Roman" w:hAnsi="Times New Roman" w:cs="Times New Roman"/>
          <w:color w:val="000000" w:themeColor="text1"/>
          <w:lang w:eastAsia="tr-TR"/>
        </w:rPr>
        <w:t xml:space="preserve">(2006). </w:t>
      </w:r>
      <w:r w:rsidRPr="002354A4">
        <w:rPr>
          <w:rFonts w:ascii="Times New Roman" w:eastAsia="Times New Roman" w:hAnsi="Times New Roman" w:cs="Times New Roman"/>
          <w:color w:val="000000" w:themeColor="text1"/>
          <w:lang w:eastAsia="tr-TR"/>
        </w:rPr>
        <w:t xml:space="preserve">Toll-like receptor 2 ligands inhibit TH2 responses to mite allergen. J Allergy Clin Immunol. 117:1148-54. </w:t>
      </w:r>
    </w:p>
    <w:p w14:paraId="32DE1499" w14:textId="77777777" w:rsidR="00BF6F11" w:rsidRPr="002354A4" w:rsidRDefault="00BF6F11" w:rsidP="0037615B">
      <w:pPr>
        <w:pStyle w:val="NormalWeb"/>
        <w:numPr>
          <w:ilvl w:val="0"/>
          <w:numId w:val="1"/>
        </w:numPr>
        <w:spacing w:line="360" w:lineRule="auto"/>
      </w:pPr>
      <w:r w:rsidRPr="002354A4">
        <w:t xml:space="preserve">Levin C, Warshaw E. </w:t>
      </w:r>
      <w:r w:rsidR="0037615B">
        <w:t xml:space="preserve">(2008). </w:t>
      </w:r>
      <w:r w:rsidRPr="002354A4">
        <w:t xml:space="preserve">Protein contact dermatitis: allergens, pathogenesis, and management. Dermatitis 19: 241–51. </w:t>
      </w:r>
    </w:p>
    <w:p w14:paraId="0CC90CEC" w14:textId="77777777" w:rsidR="0038106D" w:rsidRPr="002354A4" w:rsidRDefault="0038106D" w:rsidP="00977189">
      <w:pPr>
        <w:pStyle w:val="NormalWeb"/>
        <w:numPr>
          <w:ilvl w:val="0"/>
          <w:numId w:val="1"/>
        </w:numPr>
        <w:spacing w:line="360" w:lineRule="auto"/>
      </w:pPr>
      <w:r w:rsidRPr="002354A4">
        <w:t xml:space="preserve">Paichitrojjana A. </w:t>
      </w:r>
      <w:r w:rsidR="00977189">
        <w:t xml:space="preserve">(2022). </w:t>
      </w:r>
      <w:r w:rsidRPr="002354A4">
        <w:t xml:space="preserve">Demodex: the worst enemies are the ones that used to be friends. Dermat Rep. 14(3):9339. </w:t>
      </w:r>
    </w:p>
    <w:p w14:paraId="18017D53" w14:textId="77777777" w:rsidR="007240F1" w:rsidRPr="002354A4" w:rsidRDefault="007240F1" w:rsidP="002B7ED1">
      <w:pPr>
        <w:pStyle w:val="NormalWeb"/>
        <w:numPr>
          <w:ilvl w:val="0"/>
          <w:numId w:val="1"/>
        </w:numPr>
        <w:spacing w:line="360" w:lineRule="auto"/>
      </w:pPr>
      <w:r w:rsidRPr="002354A4">
        <w:t xml:space="preserve">Zhao YE, Hu L, Wu LP, et al. </w:t>
      </w:r>
      <w:r w:rsidR="002B7ED1">
        <w:t xml:space="preserve">(2012). </w:t>
      </w:r>
      <w:r w:rsidRPr="002354A4">
        <w:t xml:space="preserve">A meta-analysis of association between acne vulgaris and Demodex infestation. J Zhejiang Univ Sci B. 13 (3):192–202. </w:t>
      </w:r>
    </w:p>
    <w:p w14:paraId="0C31867D" w14:textId="77777777" w:rsidR="00964A01" w:rsidRPr="002354A4" w:rsidRDefault="000405CE" w:rsidP="00B943B0">
      <w:pPr>
        <w:pStyle w:val="NormalWeb"/>
        <w:numPr>
          <w:ilvl w:val="0"/>
          <w:numId w:val="1"/>
        </w:numPr>
        <w:spacing w:line="360" w:lineRule="auto"/>
        <w:rPr>
          <w:color w:val="000000" w:themeColor="text1"/>
        </w:rPr>
      </w:pPr>
      <w:r w:rsidRPr="002354A4">
        <w:rPr>
          <w:color w:val="000000" w:themeColor="text1"/>
        </w:rPr>
        <w:t>Udom</w:t>
      </w:r>
      <w:r w:rsidR="00916121" w:rsidRPr="002354A4">
        <w:rPr>
          <w:color w:val="000000" w:themeColor="text1"/>
        </w:rPr>
        <w:t xml:space="preserve">wech L, Phasuk N. </w:t>
      </w:r>
      <w:r w:rsidR="00B943B0">
        <w:rPr>
          <w:color w:val="000000" w:themeColor="text1"/>
        </w:rPr>
        <w:t xml:space="preserve">(2021). </w:t>
      </w:r>
      <w:r w:rsidR="00916121" w:rsidRPr="002354A4">
        <w:rPr>
          <w:color w:val="000000" w:themeColor="text1"/>
        </w:rPr>
        <w:t>Multiple eyelid signs are suggestive of Demodex infestation. Clin Ophthalmol 15:671-678.</w:t>
      </w:r>
    </w:p>
    <w:p w14:paraId="630118C3" w14:textId="77777777" w:rsidR="00A7599D" w:rsidRPr="002354A4" w:rsidRDefault="00C03F43" w:rsidP="001B2CA9">
      <w:pPr>
        <w:pStyle w:val="NormalWeb"/>
        <w:numPr>
          <w:ilvl w:val="0"/>
          <w:numId w:val="1"/>
        </w:numPr>
        <w:shd w:val="clear" w:color="auto" w:fill="FFFFFF"/>
        <w:spacing w:line="360" w:lineRule="auto"/>
      </w:pPr>
      <w:r w:rsidRPr="00912601">
        <w:rPr>
          <w:color w:val="000000" w:themeColor="text1"/>
        </w:rPr>
        <w:t xml:space="preserve">Navel V, Mulliez A, Benoist d’Azy C, et al. </w:t>
      </w:r>
      <w:r w:rsidR="001B2CA9">
        <w:rPr>
          <w:color w:val="000000" w:themeColor="text1"/>
        </w:rPr>
        <w:t>(2019). Efficacy of treat</w:t>
      </w:r>
      <w:r w:rsidRPr="00912601">
        <w:rPr>
          <w:color w:val="000000" w:themeColor="text1"/>
        </w:rPr>
        <w:t xml:space="preserve">ments for </w:t>
      </w:r>
      <w:r w:rsidRPr="00912601">
        <w:rPr>
          <w:i/>
          <w:iCs/>
          <w:color w:val="000000" w:themeColor="text1"/>
        </w:rPr>
        <w:t xml:space="preserve">Demodex </w:t>
      </w:r>
      <w:r w:rsidRPr="00912601">
        <w:rPr>
          <w:color w:val="000000" w:themeColor="text1"/>
        </w:rPr>
        <w:t xml:space="preserve">blepharitis: a systematic review and meta– analysis. </w:t>
      </w:r>
      <w:r w:rsidRPr="00912601">
        <w:rPr>
          <w:i/>
          <w:iCs/>
          <w:color w:val="000000" w:themeColor="text1"/>
        </w:rPr>
        <w:t>Ocul Surf</w:t>
      </w:r>
      <w:r w:rsidRPr="00912601">
        <w:rPr>
          <w:color w:val="000000" w:themeColor="text1"/>
        </w:rPr>
        <w:t xml:space="preserve">. 17(4):655–669. </w:t>
      </w:r>
    </w:p>
    <w:sectPr w:rsidR="00A7599D" w:rsidRPr="002354A4" w:rsidSect="00D02F39">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80EEF" w14:textId="77777777" w:rsidR="00AD4A7B" w:rsidRDefault="00AD4A7B" w:rsidP="00E349BF">
      <w:r>
        <w:separator/>
      </w:r>
    </w:p>
  </w:endnote>
  <w:endnote w:type="continuationSeparator" w:id="0">
    <w:p w14:paraId="6324AC05" w14:textId="77777777" w:rsidR="00AD4A7B" w:rsidRDefault="00AD4A7B" w:rsidP="00E3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CE83" w14:textId="77777777" w:rsidR="00E349BF" w:rsidRDefault="00E3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CD71" w14:textId="77777777" w:rsidR="00E349BF" w:rsidRDefault="00E3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C0BF" w14:textId="77777777" w:rsidR="00E349BF" w:rsidRDefault="00E34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D85D" w14:textId="77777777" w:rsidR="00AD4A7B" w:rsidRDefault="00AD4A7B" w:rsidP="00E349BF">
      <w:r>
        <w:separator/>
      </w:r>
    </w:p>
  </w:footnote>
  <w:footnote w:type="continuationSeparator" w:id="0">
    <w:p w14:paraId="414BB34A" w14:textId="77777777" w:rsidR="00AD4A7B" w:rsidRDefault="00AD4A7B" w:rsidP="00E3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13E26" w14:textId="6B33B08B" w:rsidR="00E349BF" w:rsidRDefault="00E349BF">
    <w:pPr>
      <w:pStyle w:val="Header"/>
    </w:pPr>
    <w:r>
      <w:rPr>
        <w:noProof/>
      </w:rPr>
      <w:pict w14:anchorId="5D71A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8" o:spid="_x0000_s2050" type="#_x0000_t136" style="position:absolute;margin-left:0;margin-top:0;width:537.6pt;height:10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5848" w14:textId="32D33121" w:rsidR="00E349BF" w:rsidRDefault="00E349BF">
    <w:pPr>
      <w:pStyle w:val="Header"/>
    </w:pPr>
    <w:r>
      <w:rPr>
        <w:noProof/>
      </w:rPr>
      <w:pict w14:anchorId="538F1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9" o:spid="_x0000_s2051" type="#_x0000_t136" style="position:absolute;margin-left:0;margin-top:0;width:537.6pt;height:10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B37A" w14:textId="5224A229" w:rsidR="00E349BF" w:rsidRDefault="00E349BF">
    <w:pPr>
      <w:pStyle w:val="Header"/>
    </w:pPr>
    <w:r>
      <w:rPr>
        <w:noProof/>
      </w:rPr>
      <w:pict w14:anchorId="053B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950437" o:spid="_x0000_s2049" type="#_x0000_t136" style="position:absolute;margin-left:0;margin-top:0;width:537.6pt;height:10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AB7"/>
    <w:multiLevelType w:val="multilevel"/>
    <w:tmpl w:val="9E00DC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45695"/>
    <w:multiLevelType w:val="hybridMultilevel"/>
    <w:tmpl w:val="49325B94"/>
    <w:lvl w:ilvl="0" w:tplc="622CA062">
      <w:start w:val="1"/>
      <w:numFmt w:val="decimal"/>
      <w:lvlText w:val="%1."/>
      <w:lvlJc w:val="left"/>
      <w:pPr>
        <w:ind w:left="360" w:hanging="360"/>
      </w:pPr>
      <w:rPr>
        <w:rFonts w:ascii="Times New Roman" w:hAnsi="Times New Roman" w:hint="default"/>
        <w:sz w:val="24"/>
      </w:rPr>
    </w:lvl>
    <w:lvl w:ilvl="1" w:tplc="041F0019" w:tentative="1">
      <w:start w:val="1"/>
      <w:numFmt w:val="lowerLetter"/>
      <w:lvlText w:val="%2."/>
      <w:lvlJc w:val="left"/>
      <w:pPr>
        <w:ind w:left="1015" w:hanging="360"/>
      </w:pPr>
    </w:lvl>
    <w:lvl w:ilvl="2" w:tplc="041F001B" w:tentative="1">
      <w:start w:val="1"/>
      <w:numFmt w:val="lowerRoman"/>
      <w:lvlText w:val="%3."/>
      <w:lvlJc w:val="right"/>
      <w:pPr>
        <w:ind w:left="1735" w:hanging="180"/>
      </w:pPr>
    </w:lvl>
    <w:lvl w:ilvl="3" w:tplc="041F000F" w:tentative="1">
      <w:start w:val="1"/>
      <w:numFmt w:val="decimal"/>
      <w:lvlText w:val="%4."/>
      <w:lvlJc w:val="left"/>
      <w:pPr>
        <w:ind w:left="2455" w:hanging="360"/>
      </w:pPr>
    </w:lvl>
    <w:lvl w:ilvl="4" w:tplc="041F0019" w:tentative="1">
      <w:start w:val="1"/>
      <w:numFmt w:val="lowerLetter"/>
      <w:lvlText w:val="%5."/>
      <w:lvlJc w:val="left"/>
      <w:pPr>
        <w:ind w:left="3175" w:hanging="360"/>
      </w:pPr>
    </w:lvl>
    <w:lvl w:ilvl="5" w:tplc="041F001B" w:tentative="1">
      <w:start w:val="1"/>
      <w:numFmt w:val="lowerRoman"/>
      <w:lvlText w:val="%6."/>
      <w:lvlJc w:val="right"/>
      <w:pPr>
        <w:ind w:left="3895" w:hanging="180"/>
      </w:pPr>
    </w:lvl>
    <w:lvl w:ilvl="6" w:tplc="041F000F" w:tentative="1">
      <w:start w:val="1"/>
      <w:numFmt w:val="decimal"/>
      <w:lvlText w:val="%7."/>
      <w:lvlJc w:val="left"/>
      <w:pPr>
        <w:ind w:left="4615" w:hanging="360"/>
      </w:pPr>
    </w:lvl>
    <w:lvl w:ilvl="7" w:tplc="041F0019" w:tentative="1">
      <w:start w:val="1"/>
      <w:numFmt w:val="lowerLetter"/>
      <w:lvlText w:val="%8."/>
      <w:lvlJc w:val="left"/>
      <w:pPr>
        <w:ind w:left="5335" w:hanging="360"/>
      </w:pPr>
    </w:lvl>
    <w:lvl w:ilvl="8" w:tplc="041F001B" w:tentative="1">
      <w:start w:val="1"/>
      <w:numFmt w:val="lowerRoman"/>
      <w:lvlText w:val="%9."/>
      <w:lvlJc w:val="right"/>
      <w:pPr>
        <w:ind w:left="6055" w:hanging="180"/>
      </w:pPr>
    </w:lvl>
  </w:abstractNum>
  <w:abstractNum w:abstractNumId="2" w15:restartNumberingAfterBreak="0">
    <w:nsid w:val="1A5E3237"/>
    <w:multiLevelType w:val="multilevel"/>
    <w:tmpl w:val="4B34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822A3"/>
    <w:multiLevelType w:val="multilevel"/>
    <w:tmpl w:val="1912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2521C"/>
    <w:multiLevelType w:val="multilevel"/>
    <w:tmpl w:val="A1F0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87751"/>
    <w:multiLevelType w:val="multilevel"/>
    <w:tmpl w:val="71B234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3E3AEA"/>
    <w:multiLevelType w:val="multilevel"/>
    <w:tmpl w:val="E81C18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06450"/>
    <w:multiLevelType w:val="multilevel"/>
    <w:tmpl w:val="551E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A036F"/>
    <w:multiLevelType w:val="multilevel"/>
    <w:tmpl w:val="E192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D8677F"/>
    <w:multiLevelType w:val="multilevel"/>
    <w:tmpl w:val="5F78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C73D93"/>
    <w:multiLevelType w:val="multilevel"/>
    <w:tmpl w:val="BFA49E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8"/>
  </w:num>
  <w:num w:numId="6">
    <w:abstractNumId w:val="3"/>
  </w:num>
  <w:num w:numId="7">
    <w:abstractNumId w:val="10"/>
  </w:num>
  <w:num w:numId="8">
    <w:abstractNumId w:val="5"/>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C8"/>
    <w:rsid w:val="000000CB"/>
    <w:rsid w:val="000153C1"/>
    <w:rsid w:val="000326C0"/>
    <w:rsid w:val="000405CE"/>
    <w:rsid w:val="00045263"/>
    <w:rsid w:val="00045FE0"/>
    <w:rsid w:val="00046578"/>
    <w:rsid w:val="00051C9F"/>
    <w:rsid w:val="00052B98"/>
    <w:rsid w:val="00052C38"/>
    <w:rsid w:val="000532EF"/>
    <w:rsid w:val="00057E27"/>
    <w:rsid w:val="00064381"/>
    <w:rsid w:val="0006489A"/>
    <w:rsid w:val="00070D6B"/>
    <w:rsid w:val="00074289"/>
    <w:rsid w:val="0007457F"/>
    <w:rsid w:val="00074A9A"/>
    <w:rsid w:val="000810E7"/>
    <w:rsid w:val="00086970"/>
    <w:rsid w:val="000878BC"/>
    <w:rsid w:val="000919E7"/>
    <w:rsid w:val="000A0D9D"/>
    <w:rsid w:val="000A1984"/>
    <w:rsid w:val="000A69AB"/>
    <w:rsid w:val="000B284E"/>
    <w:rsid w:val="000B716F"/>
    <w:rsid w:val="000C4D89"/>
    <w:rsid w:val="000C4F2A"/>
    <w:rsid w:val="000D1143"/>
    <w:rsid w:val="000D3ABA"/>
    <w:rsid w:val="000D6464"/>
    <w:rsid w:val="00106BB8"/>
    <w:rsid w:val="00120E14"/>
    <w:rsid w:val="00121080"/>
    <w:rsid w:val="00124EE8"/>
    <w:rsid w:val="0012576F"/>
    <w:rsid w:val="001260D4"/>
    <w:rsid w:val="00131B5F"/>
    <w:rsid w:val="00137769"/>
    <w:rsid w:val="00143739"/>
    <w:rsid w:val="00154B80"/>
    <w:rsid w:val="00155070"/>
    <w:rsid w:val="001623F2"/>
    <w:rsid w:val="00172A34"/>
    <w:rsid w:val="001731AB"/>
    <w:rsid w:val="0017622B"/>
    <w:rsid w:val="0018065F"/>
    <w:rsid w:val="00181C65"/>
    <w:rsid w:val="00182ECC"/>
    <w:rsid w:val="001968A4"/>
    <w:rsid w:val="001A3F12"/>
    <w:rsid w:val="001B2CA9"/>
    <w:rsid w:val="001B2DBD"/>
    <w:rsid w:val="001B39FF"/>
    <w:rsid w:val="001B4E2A"/>
    <w:rsid w:val="001B6164"/>
    <w:rsid w:val="001C461B"/>
    <w:rsid w:val="001C57B4"/>
    <w:rsid w:val="001C5DAA"/>
    <w:rsid w:val="001C62DA"/>
    <w:rsid w:val="001D2931"/>
    <w:rsid w:val="001D4D58"/>
    <w:rsid w:val="001D5BAC"/>
    <w:rsid w:val="001E13E3"/>
    <w:rsid w:val="001E6530"/>
    <w:rsid w:val="001E762C"/>
    <w:rsid w:val="001F0179"/>
    <w:rsid w:val="001F62AD"/>
    <w:rsid w:val="001F6E6B"/>
    <w:rsid w:val="001F71E8"/>
    <w:rsid w:val="001F7E31"/>
    <w:rsid w:val="001F7E9A"/>
    <w:rsid w:val="002016E2"/>
    <w:rsid w:val="00201ACA"/>
    <w:rsid w:val="00202984"/>
    <w:rsid w:val="00213A33"/>
    <w:rsid w:val="00216E7E"/>
    <w:rsid w:val="0022607B"/>
    <w:rsid w:val="002263DE"/>
    <w:rsid w:val="00226D35"/>
    <w:rsid w:val="002318FB"/>
    <w:rsid w:val="002354A4"/>
    <w:rsid w:val="002533AF"/>
    <w:rsid w:val="0026299E"/>
    <w:rsid w:val="00267249"/>
    <w:rsid w:val="00271BFF"/>
    <w:rsid w:val="002824FC"/>
    <w:rsid w:val="00285FBB"/>
    <w:rsid w:val="00291C10"/>
    <w:rsid w:val="00294023"/>
    <w:rsid w:val="00295217"/>
    <w:rsid w:val="002A5485"/>
    <w:rsid w:val="002A5C64"/>
    <w:rsid w:val="002B0011"/>
    <w:rsid w:val="002B0510"/>
    <w:rsid w:val="002B412B"/>
    <w:rsid w:val="002B7879"/>
    <w:rsid w:val="002B7ED1"/>
    <w:rsid w:val="002C3983"/>
    <w:rsid w:val="002C4050"/>
    <w:rsid w:val="002D30C1"/>
    <w:rsid w:val="002D6516"/>
    <w:rsid w:val="002E1C8D"/>
    <w:rsid w:val="002E4DE2"/>
    <w:rsid w:val="002E5A07"/>
    <w:rsid w:val="002F0B0C"/>
    <w:rsid w:val="002F4C01"/>
    <w:rsid w:val="002F5710"/>
    <w:rsid w:val="0030211B"/>
    <w:rsid w:val="003024F4"/>
    <w:rsid w:val="00305C93"/>
    <w:rsid w:val="003060B1"/>
    <w:rsid w:val="003072B5"/>
    <w:rsid w:val="003117F0"/>
    <w:rsid w:val="00322D89"/>
    <w:rsid w:val="003235B8"/>
    <w:rsid w:val="00323E60"/>
    <w:rsid w:val="003317DB"/>
    <w:rsid w:val="00333C2B"/>
    <w:rsid w:val="0033502A"/>
    <w:rsid w:val="00336824"/>
    <w:rsid w:val="00337DFF"/>
    <w:rsid w:val="003426B5"/>
    <w:rsid w:val="003506A3"/>
    <w:rsid w:val="00350B9F"/>
    <w:rsid w:val="0035176D"/>
    <w:rsid w:val="00351C22"/>
    <w:rsid w:val="00351E92"/>
    <w:rsid w:val="003562AB"/>
    <w:rsid w:val="0035631D"/>
    <w:rsid w:val="00361C14"/>
    <w:rsid w:val="00366B3E"/>
    <w:rsid w:val="00367997"/>
    <w:rsid w:val="00375517"/>
    <w:rsid w:val="0037615B"/>
    <w:rsid w:val="0037789F"/>
    <w:rsid w:val="0038106D"/>
    <w:rsid w:val="003868B3"/>
    <w:rsid w:val="0039016D"/>
    <w:rsid w:val="003928ED"/>
    <w:rsid w:val="00393847"/>
    <w:rsid w:val="003A241B"/>
    <w:rsid w:val="003A541E"/>
    <w:rsid w:val="003A6331"/>
    <w:rsid w:val="003A6F3A"/>
    <w:rsid w:val="003B1305"/>
    <w:rsid w:val="003B1DEB"/>
    <w:rsid w:val="003B4D36"/>
    <w:rsid w:val="003C24FF"/>
    <w:rsid w:val="003C616B"/>
    <w:rsid w:val="003D009B"/>
    <w:rsid w:val="003D33DC"/>
    <w:rsid w:val="003D5D5F"/>
    <w:rsid w:val="003E02A9"/>
    <w:rsid w:val="003E08FE"/>
    <w:rsid w:val="003E5D79"/>
    <w:rsid w:val="003E6E9B"/>
    <w:rsid w:val="003F0DD3"/>
    <w:rsid w:val="00406141"/>
    <w:rsid w:val="0041088A"/>
    <w:rsid w:val="00410E39"/>
    <w:rsid w:val="0041246A"/>
    <w:rsid w:val="004221A5"/>
    <w:rsid w:val="0042512D"/>
    <w:rsid w:val="00425700"/>
    <w:rsid w:val="00426EB7"/>
    <w:rsid w:val="0043258D"/>
    <w:rsid w:val="00432FA3"/>
    <w:rsid w:val="00437E14"/>
    <w:rsid w:val="00445276"/>
    <w:rsid w:val="00453F2B"/>
    <w:rsid w:val="004546B4"/>
    <w:rsid w:val="00454DAF"/>
    <w:rsid w:val="00463DF4"/>
    <w:rsid w:val="00464A80"/>
    <w:rsid w:val="00466495"/>
    <w:rsid w:val="0046798F"/>
    <w:rsid w:val="004716DE"/>
    <w:rsid w:val="004739A2"/>
    <w:rsid w:val="00474344"/>
    <w:rsid w:val="00476861"/>
    <w:rsid w:val="00485BAB"/>
    <w:rsid w:val="004875A5"/>
    <w:rsid w:val="004A0370"/>
    <w:rsid w:val="004A4407"/>
    <w:rsid w:val="004A5FC0"/>
    <w:rsid w:val="004B4341"/>
    <w:rsid w:val="004B5D81"/>
    <w:rsid w:val="004D2182"/>
    <w:rsid w:val="004E0295"/>
    <w:rsid w:val="004E41F6"/>
    <w:rsid w:val="004E7193"/>
    <w:rsid w:val="004F1460"/>
    <w:rsid w:val="004F372B"/>
    <w:rsid w:val="004F44F7"/>
    <w:rsid w:val="00503519"/>
    <w:rsid w:val="00507545"/>
    <w:rsid w:val="0051703D"/>
    <w:rsid w:val="00521E56"/>
    <w:rsid w:val="00524A60"/>
    <w:rsid w:val="005260E4"/>
    <w:rsid w:val="00533DFA"/>
    <w:rsid w:val="00544FFE"/>
    <w:rsid w:val="00545B0E"/>
    <w:rsid w:val="0055731D"/>
    <w:rsid w:val="00563594"/>
    <w:rsid w:val="00575C60"/>
    <w:rsid w:val="00576ED7"/>
    <w:rsid w:val="00577AD7"/>
    <w:rsid w:val="00580A85"/>
    <w:rsid w:val="00593446"/>
    <w:rsid w:val="00593774"/>
    <w:rsid w:val="00595C62"/>
    <w:rsid w:val="005A5738"/>
    <w:rsid w:val="005A634F"/>
    <w:rsid w:val="005A636E"/>
    <w:rsid w:val="005B525C"/>
    <w:rsid w:val="005C1D4C"/>
    <w:rsid w:val="005C318D"/>
    <w:rsid w:val="005C4158"/>
    <w:rsid w:val="005D0AE9"/>
    <w:rsid w:val="005D4CB7"/>
    <w:rsid w:val="005E35BD"/>
    <w:rsid w:val="005E69EB"/>
    <w:rsid w:val="0060059F"/>
    <w:rsid w:val="00601AB1"/>
    <w:rsid w:val="00601C2B"/>
    <w:rsid w:val="00601C72"/>
    <w:rsid w:val="0060591A"/>
    <w:rsid w:val="00607306"/>
    <w:rsid w:val="00614AE7"/>
    <w:rsid w:val="006317E3"/>
    <w:rsid w:val="0063192B"/>
    <w:rsid w:val="0063481E"/>
    <w:rsid w:val="00635B93"/>
    <w:rsid w:val="00635CE3"/>
    <w:rsid w:val="0064317A"/>
    <w:rsid w:val="00650A9E"/>
    <w:rsid w:val="00652A5C"/>
    <w:rsid w:val="0065460D"/>
    <w:rsid w:val="00655070"/>
    <w:rsid w:val="00662CDA"/>
    <w:rsid w:val="0066330E"/>
    <w:rsid w:val="00667DD2"/>
    <w:rsid w:val="00671867"/>
    <w:rsid w:val="006749BC"/>
    <w:rsid w:val="006763DC"/>
    <w:rsid w:val="006811EC"/>
    <w:rsid w:val="00681D12"/>
    <w:rsid w:val="00682DD8"/>
    <w:rsid w:val="00685665"/>
    <w:rsid w:val="00690639"/>
    <w:rsid w:val="006941B7"/>
    <w:rsid w:val="00695687"/>
    <w:rsid w:val="006A39DE"/>
    <w:rsid w:val="006A6004"/>
    <w:rsid w:val="006B2536"/>
    <w:rsid w:val="006B3958"/>
    <w:rsid w:val="006B6264"/>
    <w:rsid w:val="006C1EE6"/>
    <w:rsid w:val="006D11CA"/>
    <w:rsid w:val="006D74E4"/>
    <w:rsid w:val="006E0E40"/>
    <w:rsid w:val="006E1DB8"/>
    <w:rsid w:val="006F3222"/>
    <w:rsid w:val="00707BFD"/>
    <w:rsid w:val="00717626"/>
    <w:rsid w:val="007240F1"/>
    <w:rsid w:val="00736AC3"/>
    <w:rsid w:val="00737A54"/>
    <w:rsid w:val="007420B4"/>
    <w:rsid w:val="007439C2"/>
    <w:rsid w:val="00750052"/>
    <w:rsid w:val="007517AD"/>
    <w:rsid w:val="00751AAF"/>
    <w:rsid w:val="007530AC"/>
    <w:rsid w:val="007618FD"/>
    <w:rsid w:val="0076702E"/>
    <w:rsid w:val="007700DF"/>
    <w:rsid w:val="00771655"/>
    <w:rsid w:val="00772F70"/>
    <w:rsid w:val="007864FB"/>
    <w:rsid w:val="00786C28"/>
    <w:rsid w:val="00792BDD"/>
    <w:rsid w:val="007942F9"/>
    <w:rsid w:val="00796943"/>
    <w:rsid w:val="007A05DD"/>
    <w:rsid w:val="007A09E4"/>
    <w:rsid w:val="007A11D8"/>
    <w:rsid w:val="007A6959"/>
    <w:rsid w:val="007B07A2"/>
    <w:rsid w:val="007B24B5"/>
    <w:rsid w:val="007B662F"/>
    <w:rsid w:val="007C0FB2"/>
    <w:rsid w:val="007C17BE"/>
    <w:rsid w:val="007C23DA"/>
    <w:rsid w:val="007C5B14"/>
    <w:rsid w:val="007C5CB1"/>
    <w:rsid w:val="007D1A11"/>
    <w:rsid w:val="007D744F"/>
    <w:rsid w:val="007E38C7"/>
    <w:rsid w:val="007E770F"/>
    <w:rsid w:val="007F2197"/>
    <w:rsid w:val="007F296B"/>
    <w:rsid w:val="0080029B"/>
    <w:rsid w:val="00800B90"/>
    <w:rsid w:val="00812C69"/>
    <w:rsid w:val="008268B4"/>
    <w:rsid w:val="00832DE4"/>
    <w:rsid w:val="00833D3F"/>
    <w:rsid w:val="008375FE"/>
    <w:rsid w:val="0084043A"/>
    <w:rsid w:val="00843503"/>
    <w:rsid w:val="00851021"/>
    <w:rsid w:val="008620D4"/>
    <w:rsid w:val="00864349"/>
    <w:rsid w:val="0087071A"/>
    <w:rsid w:val="00876B43"/>
    <w:rsid w:val="00876CD8"/>
    <w:rsid w:val="00877883"/>
    <w:rsid w:val="008847EB"/>
    <w:rsid w:val="00885123"/>
    <w:rsid w:val="0089221E"/>
    <w:rsid w:val="00893247"/>
    <w:rsid w:val="008A109A"/>
    <w:rsid w:val="008A156D"/>
    <w:rsid w:val="008B2929"/>
    <w:rsid w:val="008B741C"/>
    <w:rsid w:val="008C103E"/>
    <w:rsid w:val="008C2215"/>
    <w:rsid w:val="008C2C98"/>
    <w:rsid w:val="008E19EF"/>
    <w:rsid w:val="008E4CB1"/>
    <w:rsid w:val="008F1ADB"/>
    <w:rsid w:val="00912601"/>
    <w:rsid w:val="00913807"/>
    <w:rsid w:val="00916121"/>
    <w:rsid w:val="009208C9"/>
    <w:rsid w:val="00924EC8"/>
    <w:rsid w:val="0092510C"/>
    <w:rsid w:val="00927F2C"/>
    <w:rsid w:val="00930E5B"/>
    <w:rsid w:val="00931D6B"/>
    <w:rsid w:val="009331CF"/>
    <w:rsid w:val="00933449"/>
    <w:rsid w:val="00937D73"/>
    <w:rsid w:val="009438E3"/>
    <w:rsid w:val="0095311D"/>
    <w:rsid w:val="00954106"/>
    <w:rsid w:val="00954A21"/>
    <w:rsid w:val="00957CA7"/>
    <w:rsid w:val="00962D14"/>
    <w:rsid w:val="00962DA8"/>
    <w:rsid w:val="00963BAA"/>
    <w:rsid w:val="00964A01"/>
    <w:rsid w:val="00970D77"/>
    <w:rsid w:val="0097284A"/>
    <w:rsid w:val="00976927"/>
    <w:rsid w:val="00977189"/>
    <w:rsid w:val="0098026D"/>
    <w:rsid w:val="0098493D"/>
    <w:rsid w:val="00994068"/>
    <w:rsid w:val="00995D23"/>
    <w:rsid w:val="009A0B4A"/>
    <w:rsid w:val="009A181A"/>
    <w:rsid w:val="009A3ECB"/>
    <w:rsid w:val="009B5637"/>
    <w:rsid w:val="009B5E98"/>
    <w:rsid w:val="009C48BA"/>
    <w:rsid w:val="009C6C2C"/>
    <w:rsid w:val="009C7069"/>
    <w:rsid w:val="009C7084"/>
    <w:rsid w:val="009D3C11"/>
    <w:rsid w:val="009D44D1"/>
    <w:rsid w:val="009D5875"/>
    <w:rsid w:val="009F1399"/>
    <w:rsid w:val="009F1FA1"/>
    <w:rsid w:val="009F4968"/>
    <w:rsid w:val="009F63AB"/>
    <w:rsid w:val="00A039AA"/>
    <w:rsid w:val="00A04B5E"/>
    <w:rsid w:val="00A054A6"/>
    <w:rsid w:val="00A105DF"/>
    <w:rsid w:val="00A14193"/>
    <w:rsid w:val="00A145C3"/>
    <w:rsid w:val="00A17719"/>
    <w:rsid w:val="00A30FF8"/>
    <w:rsid w:val="00A40593"/>
    <w:rsid w:val="00A426E7"/>
    <w:rsid w:val="00A42B7A"/>
    <w:rsid w:val="00A43D8F"/>
    <w:rsid w:val="00A47F8C"/>
    <w:rsid w:val="00A5083C"/>
    <w:rsid w:val="00A51C24"/>
    <w:rsid w:val="00A61435"/>
    <w:rsid w:val="00A70F3F"/>
    <w:rsid w:val="00A72E46"/>
    <w:rsid w:val="00A74DF0"/>
    <w:rsid w:val="00A7599D"/>
    <w:rsid w:val="00A776AD"/>
    <w:rsid w:val="00A77A4E"/>
    <w:rsid w:val="00A87E45"/>
    <w:rsid w:val="00A95EDB"/>
    <w:rsid w:val="00A970EC"/>
    <w:rsid w:val="00AA3DC5"/>
    <w:rsid w:val="00AA45C8"/>
    <w:rsid w:val="00AC1770"/>
    <w:rsid w:val="00AC2124"/>
    <w:rsid w:val="00AD21EC"/>
    <w:rsid w:val="00AD2C4F"/>
    <w:rsid w:val="00AD3045"/>
    <w:rsid w:val="00AD4A7B"/>
    <w:rsid w:val="00AD7347"/>
    <w:rsid w:val="00AE1E97"/>
    <w:rsid w:val="00AF0E8B"/>
    <w:rsid w:val="00AF2BB6"/>
    <w:rsid w:val="00AF3F68"/>
    <w:rsid w:val="00B11A9C"/>
    <w:rsid w:val="00B11ADF"/>
    <w:rsid w:val="00B16A70"/>
    <w:rsid w:val="00B2384B"/>
    <w:rsid w:val="00B24BFA"/>
    <w:rsid w:val="00B2546F"/>
    <w:rsid w:val="00B25D52"/>
    <w:rsid w:val="00B50E82"/>
    <w:rsid w:val="00B5105D"/>
    <w:rsid w:val="00B5240C"/>
    <w:rsid w:val="00B55313"/>
    <w:rsid w:val="00B63ED1"/>
    <w:rsid w:val="00B64FF6"/>
    <w:rsid w:val="00B75A4D"/>
    <w:rsid w:val="00B76D86"/>
    <w:rsid w:val="00B8518D"/>
    <w:rsid w:val="00B868FC"/>
    <w:rsid w:val="00B91D29"/>
    <w:rsid w:val="00B943B0"/>
    <w:rsid w:val="00B95A53"/>
    <w:rsid w:val="00B966E9"/>
    <w:rsid w:val="00BA120C"/>
    <w:rsid w:val="00BA244D"/>
    <w:rsid w:val="00BB3EA1"/>
    <w:rsid w:val="00BC1E3A"/>
    <w:rsid w:val="00BC4F34"/>
    <w:rsid w:val="00BC5576"/>
    <w:rsid w:val="00BC6D72"/>
    <w:rsid w:val="00BD1143"/>
    <w:rsid w:val="00BD13B3"/>
    <w:rsid w:val="00BE11AB"/>
    <w:rsid w:val="00BE6ECF"/>
    <w:rsid w:val="00BF1D24"/>
    <w:rsid w:val="00BF1E1F"/>
    <w:rsid w:val="00BF3CD8"/>
    <w:rsid w:val="00BF6F11"/>
    <w:rsid w:val="00C01D91"/>
    <w:rsid w:val="00C03F43"/>
    <w:rsid w:val="00C04968"/>
    <w:rsid w:val="00C148F9"/>
    <w:rsid w:val="00C27ADD"/>
    <w:rsid w:val="00C32866"/>
    <w:rsid w:val="00C35EB6"/>
    <w:rsid w:val="00C37667"/>
    <w:rsid w:val="00C41BB6"/>
    <w:rsid w:val="00C477D0"/>
    <w:rsid w:val="00C50666"/>
    <w:rsid w:val="00C51DF6"/>
    <w:rsid w:val="00C702FB"/>
    <w:rsid w:val="00C77985"/>
    <w:rsid w:val="00C81F4B"/>
    <w:rsid w:val="00C845D5"/>
    <w:rsid w:val="00C84DED"/>
    <w:rsid w:val="00C860A5"/>
    <w:rsid w:val="00CB4A2F"/>
    <w:rsid w:val="00CD251D"/>
    <w:rsid w:val="00CE0684"/>
    <w:rsid w:val="00CF0B67"/>
    <w:rsid w:val="00CF0DB8"/>
    <w:rsid w:val="00D01197"/>
    <w:rsid w:val="00D0178D"/>
    <w:rsid w:val="00D017D8"/>
    <w:rsid w:val="00D02F39"/>
    <w:rsid w:val="00D04571"/>
    <w:rsid w:val="00D05357"/>
    <w:rsid w:val="00D100BC"/>
    <w:rsid w:val="00D104DC"/>
    <w:rsid w:val="00D22DAD"/>
    <w:rsid w:val="00D2716B"/>
    <w:rsid w:val="00D27FCA"/>
    <w:rsid w:val="00D36583"/>
    <w:rsid w:val="00D53090"/>
    <w:rsid w:val="00D5387D"/>
    <w:rsid w:val="00D569CA"/>
    <w:rsid w:val="00D571B2"/>
    <w:rsid w:val="00D61F32"/>
    <w:rsid w:val="00D65E67"/>
    <w:rsid w:val="00D74765"/>
    <w:rsid w:val="00D76295"/>
    <w:rsid w:val="00D83ED7"/>
    <w:rsid w:val="00D92BA9"/>
    <w:rsid w:val="00DA0DE7"/>
    <w:rsid w:val="00DA1AD6"/>
    <w:rsid w:val="00DA2D70"/>
    <w:rsid w:val="00DA5A86"/>
    <w:rsid w:val="00DA6E76"/>
    <w:rsid w:val="00DA7F16"/>
    <w:rsid w:val="00DB14B8"/>
    <w:rsid w:val="00DB3C88"/>
    <w:rsid w:val="00DB49CA"/>
    <w:rsid w:val="00DB63EF"/>
    <w:rsid w:val="00DC4EE6"/>
    <w:rsid w:val="00DC61B8"/>
    <w:rsid w:val="00DC6C19"/>
    <w:rsid w:val="00DD0E4B"/>
    <w:rsid w:val="00DD1AFE"/>
    <w:rsid w:val="00DD6C93"/>
    <w:rsid w:val="00DE39AE"/>
    <w:rsid w:val="00DE662F"/>
    <w:rsid w:val="00DF2802"/>
    <w:rsid w:val="00DF3CCA"/>
    <w:rsid w:val="00E021FB"/>
    <w:rsid w:val="00E0283D"/>
    <w:rsid w:val="00E03BB8"/>
    <w:rsid w:val="00E123B6"/>
    <w:rsid w:val="00E16615"/>
    <w:rsid w:val="00E208B9"/>
    <w:rsid w:val="00E32FB6"/>
    <w:rsid w:val="00E33B71"/>
    <w:rsid w:val="00E349BF"/>
    <w:rsid w:val="00E35DF7"/>
    <w:rsid w:val="00E36196"/>
    <w:rsid w:val="00E375BF"/>
    <w:rsid w:val="00E47842"/>
    <w:rsid w:val="00E52267"/>
    <w:rsid w:val="00E526CA"/>
    <w:rsid w:val="00E6017B"/>
    <w:rsid w:val="00E6101B"/>
    <w:rsid w:val="00E67076"/>
    <w:rsid w:val="00E704AE"/>
    <w:rsid w:val="00E7212C"/>
    <w:rsid w:val="00E7243F"/>
    <w:rsid w:val="00E81799"/>
    <w:rsid w:val="00E861AC"/>
    <w:rsid w:val="00E879D9"/>
    <w:rsid w:val="00E9033F"/>
    <w:rsid w:val="00E9173A"/>
    <w:rsid w:val="00E92BB9"/>
    <w:rsid w:val="00EA128C"/>
    <w:rsid w:val="00EA741C"/>
    <w:rsid w:val="00EB3FC0"/>
    <w:rsid w:val="00EC79AC"/>
    <w:rsid w:val="00EE196C"/>
    <w:rsid w:val="00EE2BF9"/>
    <w:rsid w:val="00EE5532"/>
    <w:rsid w:val="00EF159C"/>
    <w:rsid w:val="00EF5140"/>
    <w:rsid w:val="00EF769E"/>
    <w:rsid w:val="00F02167"/>
    <w:rsid w:val="00F04D5F"/>
    <w:rsid w:val="00F10706"/>
    <w:rsid w:val="00F17F19"/>
    <w:rsid w:val="00F259C4"/>
    <w:rsid w:val="00F309DB"/>
    <w:rsid w:val="00F316EF"/>
    <w:rsid w:val="00F45E06"/>
    <w:rsid w:val="00F46828"/>
    <w:rsid w:val="00F5472B"/>
    <w:rsid w:val="00F553BB"/>
    <w:rsid w:val="00F63D5E"/>
    <w:rsid w:val="00F654FA"/>
    <w:rsid w:val="00F6598B"/>
    <w:rsid w:val="00F668B0"/>
    <w:rsid w:val="00F71ACB"/>
    <w:rsid w:val="00F7436A"/>
    <w:rsid w:val="00F74577"/>
    <w:rsid w:val="00F75A69"/>
    <w:rsid w:val="00F91B52"/>
    <w:rsid w:val="00F9215D"/>
    <w:rsid w:val="00F948BF"/>
    <w:rsid w:val="00FA0D73"/>
    <w:rsid w:val="00FA1CBB"/>
    <w:rsid w:val="00FA4F8B"/>
    <w:rsid w:val="00FA6DF9"/>
    <w:rsid w:val="00FC0BFD"/>
    <w:rsid w:val="00FC7840"/>
    <w:rsid w:val="00FD53F4"/>
    <w:rsid w:val="00FD5C07"/>
    <w:rsid w:val="00FE39FC"/>
    <w:rsid w:val="00FE7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37DAF"/>
  <w15:chartTrackingRefBased/>
  <w15:docId w15:val="{D4045AAF-64DB-B044-B2E3-7ADE4397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599D"/>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DefaultParagraphFont"/>
    <w:rsid w:val="00A74DF0"/>
  </w:style>
  <w:style w:type="table" w:styleId="TableGrid">
    <w:name w:val="Table Grid"/>
    <w:basedOn w:val="TableNormal"/>
    <w:uiPriority w:val="39"/>
    <w:rsid w:val="002629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E3"/>
    <w:pPr>
      <w:ind w:left="720"/>
      <w:contextualSpacing/>
    </w:pPr>
  </w:style>
  <w:style w:type="character" w:styleId="Hyperlink">
    <w:name w:val="Hyperlink"/>
    <w:basedOn w:val="DefaultParagraphFont"/>
    <w:uiPriority w:val="99"/>
    <w:unhideWhenUsed/>
    <w:rsid w:val="00885123"/>
    <w:rPr>
      <w:color w:val="0563C1" w:themeColor="hyperlink"/>
      <w:u w:val="single"/>
    </w:rPr>
  </w:style>
  <w:style w:type="paragraph" w:styleId="Header">
    <w:name w:val="header"/>
    <w:basedOn w:val="Normal"/>
    <w:link w:val="HeaderChar"/>
    <w:uiPriority w:val="99"/>
    <w:unhideWhenUsed/>
    <w:rsid w:val="00E349BF"/>
    <w:pPr>
      <w:tabs>
        <w:tab w:val="center" w:pos="4680"/>
        <w:tab w:val="right" w:pos="9360"/>
      </w:tabs>
    </w:pPr>
  </w:style>
  <w:style w:type="character" w:customStyle="1" w:styleId="HeaderChar">
    <w:name w:val="Header Char"/>
    <w:basedOn w:val="DefaultParagraphFont"/>
    <w:link w:val="Header"/>
    <w:uiPriority w:val="99"/>
    <w:rsid w:val="00E349BF"/>
  </w:style>
  <w:style w:type="paragraph" w:styleId="Footer">
    <w:name w:val="footer"/>
    <w:basedOn w:val="Normal"/>
    <w:link w:val="FooterChar"/>
    <w:uiPriority w:val="99"/>
    <w:unhideWhenUsed/>
    <w:rsid w:val="00E349BF"/>
    <w:pPr>
      <w:tabs>
        <w:tab w:val="center" w:pos="4680"/>
        <w:tab w:val="right" w:pos="9360"/>
      </w:tabs>
    </w:pPr>
  </w:style>
  <w:style w:type="character" w:customStyle="1" w:styleId="FooterChar">
    <w:name w:val="Footer Char"/>
    <w:basedOn w:val="DefaultParagraphFont"/>
    <w:link w:val="Footer"/>
    <w:uiPriority w:val="99"/>
    <w:rsid w:val="00E3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4158">
      <w:bodyDiv w:val="1"/>
      <w:marLeft w:val="0"/>
      <w:marRight w:val="0"/>
      <w:marTop w:val="0"/>
      <w:marBottom w:val="0"/>
      <w:divBdr>
        <w:top w:val="none" w:sz="0" w:space="0" w:color="auto"/>
        <w:left w:val="none" w:sz="0" w:space="0" w:color="auto"/>
        <w:bottom w:val="none" w:sz="0" w:space="0" w:color="auto"/>
        <w:right w:val="none" w:sz="0" w:space="0" w:color="auto"/>
      </w:divBdr>
      <w:divsChild>
        <w:div w:id="1213342736">
          <w:marLeft w:val="0"/>
          <w:marRight w:val="0"/>
          <w:marTop w:val="0"/>
          <w:marBottom w:val="0"/>
          <w:divBdr>
            <w:top w:val="none" w:sz="0" w:space="0" w:color="auto"/>
            <w:left w:val="none" w:sz="0" w:space="0" w:color="auto"/>
            <w:bottom w:val="none" w:sz="0" w:space="0" w:color="auto"/>
            <w:right w:val="none" w:sz="0" w:space="0" w:color="auto"/>
          </w:divBdr>
          <w:divsChild>
            <w:div w:id="558712225">
              <w:marLeft w:val="0"/>
              <w:marRight w:val="0"/>
              <w:marTop w:val="0"/>
              <w:marBottom w:val="0"/>
              <w:divBdr>
                <w:top w:val="none" w:sz="0" w:space="0" w:color="auto"/>
                <w:left w:val="none" w:sz="0" w:space="0" w:color="auto"/>
                <w:bottom w:val="none" w:sz="0" w:space="0" w:color="auto"/>
                <w:right w:val="none" w:sz="0" w:space="0" w:color="auto"/>
              </w:divBdr>
              <w:divsChild>
                <w:div w:id="15013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2540">
      <w:bodyDiv w:val="1"/>
      <w:marLeft w:val="0"/>
      <w:marRight w:val="0"/>
      <w:marTop w:val="0"/>
      <w:marBottom w:val="0"/>
      <w:divBdr>
        <w:top w:val="none" w:sz="0" w:space="0" w:color="auto"/>
        <w:left w:val="none" w:sz="0" w:space="0" w:color="auto"/>
        <w:bottom w:val="none" w:sz="0" w:space="0" w:color="auto"/>
        <w:right w:val="none" w:sz="0" w:space="0" w:color="auto"/>
      </w:divBdr>
      <w:divsChild>
        <w:div w:id="1139372931">
          <w:marLeft w:val="0"/>
          <w:marRight w:val="0"/>
          <w:marTop w:val="0"/>
          <w:marBottom w:val="0"/>
          <w:divBdr>
            <w:top w:val="none" w:sz="0" w:space="0" w:color="auto"/>
            <w:left w:val="none" w:sz="0" w:space="0" w:color="auto"/>
            <w:bottom w:val="none" w:sz="0" w:space="0" w:color="auto"/>
            <w:right w:val="none" w:sz="0" w:space="0" w:color="auto"/>
          </w:divBdr>
          <w:divsChild>
            <w:div w:id="151025260">
              <w:marLeft w:val="0"/>
              <w:marRight w:val="0"/>
              <w:marTop w:val="0"/>
              <w:marBottom w:val="0"/>
              <w:divBdr>
                <w:top w:val="none" w:sz="0" w:space="0" w:color="auto"/>
                <w:left w:val="none" w:sz="0" w:space="0" w:color="auto"/>
                <w:bottom w:val="none" w:sz="0" w:space="0" w:color="auto"/>
                <w:right w:val="none" w:sz="0" w:space="0" w:color="auto"/>
              </w:divBdr>
              <w:divsChild>
                <w:div w:id="1911193142">
                  <w:marLeft w:val="0"/>
                  <w:marRight w:val="0"/>
                  <w:marTop w:val="0"/>
                  <w:marBottom w:val="0"/>
                  <w:divBdr>
                    <w:top w:val="none" w:sz="0" w:space="0" w:color="auto"/>
                    <w:left w:val="none" w:sz="0" w:space="0" w:color="auto"/>
                    <w:bottom w:val="none" w:sz="0" w:space="0" w:color="auto"/>
                    <w:right w:val="none" w:sz="0" w:space="0" w:color="auto"/>
                  </w:divBdr>
                  <w:divsChild>
                    <w:div w:id="2837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3574">
      <w:bodyDiv w:val="1"/>
      <w:marLeft w:val="0"/>
      <w:marRight w:val="0"/>
      <w:marTop w:val="0"/>
      <w:marBottom w:val="0"/>
      <w:divBdr>
        <w:top w:val="none" w:sz="0" w:space="0" w:color="auto"/>
        <w:left w:val="none" w:sz="0" w:space="0" w:color="auto"/>
        <w:bottom w:val="none" w:sz="0" w:space="0" w:color="auto"/>
        <w:right w:val="none" w:sz="0" w:space="0" w:color="auto"/>
      </w:divBdr>
      <w:divsChild>
        <w:div w:id="1273241028">
          <w:marLeft w:val="0"/>
          <w:marRight w:val="0"/>
          <w:marTop w:val="0"/>
          <w:marBottom w:val="0"/>
          <w:divBdr>
            <w:top w:val="none" w:sz="0" w:space="0" w:color="auto"/>
            <w:left w:val="none" w:sz="0" w:space="0" w:color="auto"/>
            <w:bottom w:val="none" w:sz="0" w:space="0" w:color="auto"/>
            <w:right w:val="none" w:sz="0" w:space="0" w:color="auto"/>
          </w:divBdr>
          <w:divsChild>
            <w:div w:id="1323772406">
              <w:marLeft w:val="0"/>
              <w:marRight w:val="0"/>
              <w:marTop w:val="0"/>
              <w:marBottom w:val="0"/>
              <w:divBdr>
                <w:top w:val="none" w:sz="0" w:space="0" w:color="auto"/>
                <w:left w:val="none" w:sz="0" w:space="0" w:color="auto"/>
                <w:bottom w:val="none" w:sz="0" w:space="0" w:color="auto"/>
                <w:right w:val="none" w:sz="0" w:space="0" w:color="auto"/>
              </w:divBdr>
              <w:divsChild>
                <w:div w:id="720982918">
                  <w:marLeft w:val="0"/>
                  <w:marRight w:val="0"/>
                  <w:marTop w:val="0"/>
                  <w:marBottom w:val="0"/>
                  <w:divBdr>
                    <w:top w:val="none" w:sz="0" w:space="0" w:color="auto"/>
                    <w:left w:val="none" w:sz="0" w:space="0" w:color="auto"/>
                    <w:bottom w:val="none" w:sz="0" w:space="0" w:color="auto"/>
                    <w:right w:val="none" w:sz="0" w:space="0" w:color="auto"/>
                  </w:divBdr>
                  <w:divsChild>
                    <w:div w:id="18361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7761">
      <w:bodyDiv w:val="1"/>
      <w:marLeft w:val="0"/>
      <w:marRight w:val="0"/>
      <w:marTop w:val="0"/>
      <w:marBottom w:val="0"/>
      <w:divBdr>
        <w:top w:val="none" w:sz="0" w:space="0" w:color="auto"/>
        <w:left w:val="none" w:sz="0" w:space="0" w:color="auto"/>
        <w:bottom w:val="none" w:sz="0" w:space="0" w:color="auto"/>
        <w:right w:val="none" w:sz="0" w:space="0" w:color="auto"/>
      </w:divBdr>
      <w:divsChild>
        <w:div w:id="1749964236">
          <w:marLeft w:val="0"/>
          <w:marRight w:val="0"/>
          <w:marTop w:val="0"/>
          <w:marBottom w:val="0"/>
          <w:divBdr>
            <w:top w:val="none" w:sz="0" w:space="0" w:color="auto"/>
            <w:left w:val="none" w:sz="0" w:space="0" w:color="auto"/>
            <w:bottom w:val="none" w:sz="0" w:space="0" w:color="auto"/>
            <w:right w:val="none" w:sz="0" w:space="0" w:color="auto"/>
          </w:divBdr>
          <w:divsChild>
            <w:div w:id="580220345">
              <w:marLeft w:val="0"/>
              <w:marRight w:val="0"/>
              <w:marTop w:val="0"/>
              <w:marBottom w:val="0"/>
              <w:divBdr>
                <w:top w:val="none" w:sz="0" w:space="0" w:color="auto"/>
                <w:left w:val="none" w:sz="0" w:space="0" w:color="auto"/>
                <w:bottom w:val="none" w:sz="0" w:space="0" w:color="auto"/>
                <w:right w:val="none" w:sz="0" w:space="0" w:color="auto"/>
              </w:divBdr>
              <w:divsChild>
                <w:div w:id="1053578467">
                  <w:marLeft w:val="0"/>
                  <w:marRight w:val="0"/>
                  <w:marTop w:val="0"/>
                  <w:marBottom w:val="0"/>
                  <w:divBdr>
                    <w:top w:val="none" w:sz="0" w:space="0" w:color="auto"/>
                    <w:left w:val="none" w:sz="0" w:space="0" w:color="auto"/>
                    <w:bottom w:val="none" w:sz="0" w:space="0" w:color="auto"/>
                    <w:right w:val="none" w:sz="0" w:space="0" w:color="auto"/>
                  </w:divBdr>
                  <w:divsChild>
                    <w:div w:id="22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3509">
      <w:bodyDiv w:val="1"/>
      <w:marLeft w:val="0"/>
      <w:marRight w:val="0"/>
      <w:marTop w:val="0"/>
      <w:marBottom w:val="0"/>
      <w:divBdr>
        <w:top w:val="none" w:sz="0" w:space="0" w:color="auto"/>
        <w:left w:val="none" w:sz="0" w:space="0" w:color="auto"/>
        <w:bottom w:val="none" w:sz="0" w:space="0" w:color="auto"/>
        <w:right w:val="none" w:sz="0" w:space="0" w:color="auto"/>
      </w:divBdr>
      <w:divsChild>
        <w:div w:id="512916812">
          <w:marLeft w:val="0"/>
          <w:marRight w:val="0"/>
          <w:marTop w:val="0"/>
          <w:marBottom w:val="0"/>
          <w:divBdr>
            <w:top w:val="none" w:sz="0" w:space="0" w:color="auto"/>
            <w:left w:val="none" w:sz="0" w:space="0" w:color="auto"/>
            <w:bottom w:val="none" w:sz="0" w:space="0" w:color="auto"/>
            <w:right w:val="none" w:sz="0" w:space="0" w:color="auto"/>
          </w:divBdr>
          <w:divsChild>
            <w:div w:id="69160576">
              <w:marLeft w:val="0"/>
              <w:marRight w:val="0"/>
              <w:marTop w:val="0"/>
              <w:marBottom w:val="0"/>
              <w:divBdr>
                <w:top w:val="none" w:sz="0" w:space="0" w:color="auto"/>
                <w:left w:val="none" w:sz="0" w:space="0" w:color="auto"/>
                <w:bottom w:val="none" w:sz="0" w:space="0" w:color="auto"/>
                <w:right w:val="none" w:sz="0" w:space="0" w:color="auto"/>
              </w:divBdr>
              <w:divsChild>
                <w:div w:id="2027831537">
                  <w:marLeft w:val="0"/>
                  <w:marRight w:val="0"/>
                  <w:marTop w:val="0"/>
                  <w:marBottom w:val="0"/>
                  <w:divBdr>
                    <w:top w:val="none" w:sz="0" w:space="0" w:color="auto"/>
                    <w:left w:val="none" w:sz="0" w:space="0" w:color="auto"/>
                    <w:bottom w:val="none" w:sz="0" w:space="0" w:color="auto"/>
                    <w:right w:val="none" w:sz="0" w:space="0" w:color="auto"/>
                  </w:divBdr>
                  <w:divsChild>
                    <w:div w:id="2659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4366">
      <w:bodyDiv w:val="1"/>
      <w:marLeft w:val="0"/>
      <w:marRight w:val="0"/>
      <w:marTop w:val="0"/>
      <w:marBottom w:val="0"/>
      <w:divBdr>
        <w:top w:val="none" w:sz="0" w:space="0" w:color="auto"/>
        <w:left w:val="none" w:sz="0" w:space="0" w:color="auto"/>
        <w:bottom w:val="none" w:sz="0" w:space="0" w:color="auto"/>
        <w:right w:val="none" w:sz="0" w:space="0" w:color="auto"/>
      </w:divBdr>
      <w:divsChild>
        <w:div w:id="1292980650">
          <w:marLeft w:val="0"/>
          <w:marRight w:val="0"/>
          <w:marTop w:val="0"/>
          <w:marBottom w:val="0"/>
          <w:divBdr>
            <w:top w:val="none" w:sz="0" w:space="0" w:color="auto"/>
            <w:left w:val="none" w:sz="0" w:space="0" w:color="auto"/>
            <w:bottom w:val="none" w:sz="0" w:space="0" w:color="auto"/>
            <w:right w:val="none" w:sz="0" w:space="0" w:color="auto"/>
          </w:divBdr>
          <w:divsChild>
            <w:div w:id="2013679707">
              <w:marLeft w:val="0"/>
              <w:marRight w:val="0"/>
              <w:marTop w:val="0"/>
              <w:marBottom w:val="0"/>
              <w:divBdr>
                <w:top w:val="none" w:sz="0" w:space="0" w:color="auto"/>
                <w:left w:val="none" w:sz="0" w:space="0" w:color="auto"/>
                <w:bottom w:val="none" w:sz="0" w:space="0" w:color="auto"/>
                <w:right w:val="none" w:sz="0" w:space="0" w:color="auto"/>
              </w:divBdr>
              <w:divsChild>
                <w:div w:id="18789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639">
      <w:bodyDiv w:val="1"/>
      <w:marLeft w:val="0"/>
      <w:marRight w:val="0"/>
      <w:marTop w:val="0"/>
      <w:marBottom w:val="0"/>
      <w:divBdr>
        <w:top w:val="none" w:sz="0" w:space="0" w:color="auto"/>
        <w:left w:val="none" w:sz="0" w:space="0" w:color="auto"/>
        <w:bottom w:val="none" w:sz="0" w:space="0" w:color="auto"/>
        <w:right w:val="none" w:sz="0" w:space="0" w:color="auto"/>
      </w:divBdr>
      <w:divsChild>
        <w:div w:id="1528175284">
          <w:marLeft w:val="0"/>
          <w:marRight w:val="0"/>
          <w:marTop w:val="0"/>
          <w:marBottom w:val="0"/>
          <w:divBdr>
            <w:top w:val="none" w:sz="0" w:space="0" w:color="auto"/>
            <w:left w:val="none" w:sz="0" w:space="0" w:color="auto"/>
            <w:bottom w:val="none" w:sz="0" w:space="0" w:color="auto"/>
            <w:right w:val="none" w:sz="0" w:space="0" w:color="auto"/>
          </w:divBdr>
          <w:divsChild>
            <w:div w:id="2122264328">
              <w:marLeft w:val="0"/>
              <w:marRight w:val="0"/>
              <w:marTop w:val="0"/>
              <w:marBottom w:val="0"/>
              <w:divBdr>
                <w:top w:val="none" w:sz="0" w:space="0" w:color="auto"/>
                <w:left w:val="none" w:sz="0" w:space="0" w:color="auto"/>
                <w:bottom w:val="none" w:sz="0" w:space="0" w:color="auto"/>
                <w:right w:val="none" w:sz="0" w:space="0" w:color="auto"/>
              </w:divBdr>
              <w:divsChild>
                <w:div w:id="1466308966">
                  <w:marLeft w:val="0"/>
                  <w:marRight w:val="0"/>
                  <w:marTop w:val="0"/>
                  <w:marBottom w:val="0"/>
                  <w:divBdr>
                    <w:top w:val="none" w:sz="0" w:space="0" w:color="auto"/>
                    <w:left w:val="none" w:sz="0" w:space="0" w:color="auto"/>
                    <w:bottom w:val="none" w:sz="0" w:space="0" w:color="auto"/>
                    <w:right w:val="none" w:sz="0" w:space="0" w:color="auto"/>
                  </w:divBdr>
                  <w:divsChild>
                    <w:div w:id="17888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6218">
      <w:bodyDiv w:val="1"/>
      <w:marLeft w:val="0"/>
      <w:marRight w:val="0"/>
      <w:marTop w:val="0"/>
      <w:marBottom w:val="0"/>
      <w:divBdr>
        <w:top w:val="none" w:sz="0" w:space="0" w:color="auto"/>
        <w:left w:val="none" w:sz="0" w:space="0" w:color="auto"/>
        <w:bottom w:val="none" w:sz="0" w:space="0" w:color="auto"/>
        <w:right w:val="none" w:sz="0" w:space="0" w:color="auto"/>
      </w:divBdr>
      <w:divsChild>
        <w:div w:id="1850370075">
          <w:marLeft w:val="0"/>
          <w:marRight w:val="0"/>
          <w:marTop w:val="0"/>
          <w:marBottom w:val="0"/>
          <w:divBdr>
            <w:top w:val="none" w:sz="0" w:space="0" w:color="auto"/>
            <w:left w:val="none" w:sz="0" w:space="0" w:color="auto"/>
            <w:bottom w:val="none" w:sz="0" w:space="0" w:color="auto"/>
            <w:right w:val="none" w:sz="0" w:space="0" w:color="auto"/>
          </w:divBdr>
          <w:divsChild>
            <w:div w:id="1380975532">
              <w:marLeft w:val="0"/>
              <w:marRight w:val="0"/>
              <w:marTop w:val="0"/>
              <w:marBottom w:val="0"/>
              <w:divBdr>
                <w:top w:val="none" w:sz="0" w:space="0" w:color="auto"/>
                <w:left w:val="none" w:sz="0" w:space="0" w:color="auto"/>
                <w:bottom w:val="none" w:sz="0" w:space="0" w:color="auto"/>
                <w:right w:val="none" w:sz="0" w:space="0" w:color="auto"/>
              </w:divBdr>
              <w:divsChild>
                <w:div w:id="21086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71315">
      <w:bodyDiv w:val="1"/>
      <w:marLeft w:val="0"/>
      <w:marRight w:val="0"/>
      <w:marTop w:val="0"/>
      <w:marBottom w:val="0"/>
      <w:divBdr>
        <w:top w:val="none" w:sz="0" w:space="0" w:color="auto"/>
        <w:left w:val="none" w:sz="0" w:space="0" w:color="auto"/>
        <w:bottom w:val="none" w:sz="0" w:space="0" w:color="auto"/>
        <w:right w:val="none" w:sz="0" w:space="0" w:color="auto"/>
      </w:divBdr>
      <w:divsChild>
        <w:div w:id="1752577175">
          <w:marLeft w:val="0"/>
          <w:marRight w:val="0"/>
          <w:marTop w:val="0"/>
          <w:marBottom w:val="0"/>
          <w:divBdr>
            <w:top w:val="none" w:sz="0" w:space="0" w:color="auto"/>
            <w:left w:val="none" w:sz="0" w:space="0" w:color="auto"/>
            <w:bottom w:val="none" w:sz="0" w:space="0" w:color="auto"/>
            <w:right w:val="none" w:sz="0" w:space="0" w:color="auto"/>
          </w:divBdr>
          <w:divsChild>
            <w:div w:id="2008052707">
              <w:marLeft w:val="0"/>
              <w:marRight w:val="0"/>
              <w:marTop w:val="0"/>
              <w:marBottom w:val="0"/>
              <w:divBdr>
                <w:top w:val="none" w:sz="0" w:space="0" w:color="auto"/>
                <w:left w:val="none" w:sz="0" w:space="0" w:color="auto"/>
                <w:bottom w:val="none" w:sz="0" w:space="0" w:color="auto"/>
                <w:right w:val="none" w:sz="0" w:space="0" w:color="auto"/>
              </w:divBdr>
              <w:divsChild>
                <w:div w:id="19538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2075">
      <w:bodyDiv w:val="1"/>
      <w:marLeft w:val="0"/>
      <w:marRight w:val="0"/>
      <w:marTop w:val="0"/>
      <w:marBottom w:val="0"/>
      <w:divBdr>
        <w:top w:val="none" w:sz="0" w:space="0" w:color="auto"/>
        <w:left w:val="none" w:sz="0" w:space="0" w:color="auto"/>
        <w:bottom w:val="none" w:sz="0" w:space="0" w:color="auto"/>
        <w:right w:val="none" w:sz="0" w:space="0" w:color="auto"/>
      </w:divBdr>
      <w:divsChild>
        <w:div w:id="448741417">
          <w:marLeft w:val="0"/>
          <w:marRight w:val="0"/>
          <w:marTop w:val="0"/>
          <w:marBottom w:val="0"/>
          <w:divBdr>
            <w:top w:val="none" w:sz="0" w:space="0" w:color="auto"/>
            <w:left w:val="none" w:sz="0" w:space="0" w:color="auto"/>
            <w:bottom w:val="none" w:sz="0" w:space="0" w:color="auto"/>
            <w:right w:val="none" w:sz="0" w:space="0" w:color="auto"/>
          </w:divBdr>
          <w:divsChild>
            <w:div w:id="1282036519">
              <w:marLeft w:val="0"/>
              <w:marRight w:val="0"/>
              <w:marTop w:val="0"/>
              <w:marBottom w:val="0"/>
              <w:divBdr>
                <w:top w:val="none" w:sz="0" w:space="0" w:color="auto"/>
                <w:left w:val="none" w:sz="0" w:space="0" w:color="auto"/>
                <w:bottom w:val="none" w:sz="0" w:space="0" w:color="auto"/>
                <w:right w:val="none" w:sz="0" w:space="0" w:color="auto"/>
              </w:divBdr>
              <w:divsChild>
                <w:div w:id="1130590968">
                  <w:marLeft w:val="0"/>
                  <w:marRight w:val="0"/>
                  <w:marTop w:val="0"/>
                  <w:marBottom w:val="0"/>
                  <w:divBdr>
                    <w:top w:val="none" w:sz="0" w:space="0" w:color="auto"/>
                    <w:left w:val="none" w:sz="0" w:space="0" w:color="auto"/>
                    <w:bottom w:val="none" w:sz="0" w:space="0" w:color="auto"/>
                    <w:right w:val="none" w:sz="0" w:space="0" w:color="auto"/>
                  </w:divBdr>
                  <w:divsChild>
                    <w:div w:id="1717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776">
      <w:bodyDiv w:val="1"/>
      <w:marLeft w:val="0"/>
      <w:marRight w:val="0"/>
      <w:marTop w:val="0"/>
      <w:marBottom w:val="0"/>
      <w:divBdr>
        <w:top w:val="none" w:sz="0" w:space="0" w:color="auto"/>
        <w:left w:val="none" w:sz="0" w:space="0" w:color="auto"/>
        <w:bottom w:val="none" w:sz="0" w:space="0" w:color="auto"/>
        <w:right w:val="none" w:sz="0" w:space="0" w:color="auto"/>
      </w:divBdr>
      <w:divsChild>
        <w:div w:id="962734003">
          <w:marLeft w:val="0"/>
          <w:marRight w:val="0"/>
          <w:marTop w:val="0"/>
          <w:marBottom w:val="0"/>
          <w:divBdr>
            <w:top w:val="none" w:sz="0" w:space="0" w:color="auto"/>
            <w:left w:val="none" w:sz="0" w:space="0" w:color="auto"/>
            <w:bottom w:val="none" w:sz="0" w:space="0" w:color="auto"/>
            <w:right w:val="none" w:sz="0" w:space="0" w:color="auto"/>
          </w:divBdr>
          <w:divsChild>
            <w:div w:id="687217591">
              <w:marLeft w:val="0"/>
              <w:marRight w:val="0"/>
              <w:marTop w:val="0"/>
              <w:marBottom w:val="0"/>
              <w:divBdr>
                <w:top w:val="none" w:sz="0" w:space="0" w:color="auto"/>
                <w:left w:val="none" w:sz="0" w:space="0" w:color="auto"/>
                <w:bottom w:val="none" w:sz="0" w:space="0" w:color="auto"/>
                <w:right w:val="none" w:sz="0" w:space="0" w:color="auto"/>
              </w:divBdr>
              <w:divsChild>
                <w:div w:id="7956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07945">
      <w:bodyDiv w:val="1"/>
      <w:marLeft w:val="0"/>
      <w:marRight w:val="0"/>
      <w:marTop w:val="0"/>
      <w:marBottom w:val="0"/>
      <w:divBdr>
        <w:top w:val="none" w:sz="0" w:space="0" w:color="auto"/>
        <w:left w:val="none" w:sz="0" w:space="0" w:color="auto"/>
        <w:bottom w:val="none" w:sz="0" w:space="0" w:color="auto"/>
        <w:right w:val="none" w:sz="0" w:space="0" w:color="auto"/>
      </w:divBdr>
      <w:divsChild>
        <w:div w:id="783118377">
          <w:marLeft w:val="0"/>
          <w:marRight w:val="0"/>
          <w:marTop w:val="0"/>
          <w:marBottom w:val="0"/>
          <w:divBdr>
            <w:top w:val="none" w:sz="0" w:space="0" w:color="auto"/>
            <w:left w:val="none" w:sz="0" w:space="0" w:color="auto"/>
            <w:bottom w:val="none" w:sz="0" w:space="0" w:color="auto"/>
            <w:right w:val="none" w:sz="0" w:space="0" w:color="auto"/>
          </w:divBdr>
          <w:divsChild>
            <w:div w:id="11955599">
              <w:marLeft w:val="0"/>
              <w:marRight w:val="0"/>
              <w:marTop w:val="0"/>
              <w:marBottom w:val="0"/>
              <w:divBdr>
                <w:top w:val="none" w:sz="0" w:space="0" w:color="auto"/>
                <w:left w:val="none" w:sz="0" w:space="0" w:color="auto"/>
                <w:bottom w:val="none" w:sz="0" w:space="0" w:color="auto"/>
                <w:right w:val="none" w:sz="0" w:space="0" w:color="auto"/>
              </w:divBdr>
              <w:divsChild>
                <w:div w:id="1041324255">
                  <w:marLeft w:val="0"/>
                  <w:marRight w:val="0"/>
                  <w:marTop w:val="0"/>
                  <w:marBottom w:val="0"/>
                  <w:divBdr>
                    <w:top w:val="none" w:sz="0" w:space="0" w:color="auto"/>
                    <w:left w:val="none" w:sz="0" w:space="0" w:color="auto"/>
                    <w:bottom w:val="none" w:sz="0" w:space="0" w:color="auto"/>
                    <w:right w:val="none" w:sz="0" w:space="0" w:color="auto"/>
                  </w:divBdr>
                  <w:divsChild>
                    <w:div w:id="9644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4160">
      <w:bodyDiv w:val="1"/>
      <w:marLeft w:val="0"/>
      <w:marRight w:val="0"/>
      <w:marTop w:val="0"/>
      <w:marBottom w:val="0"/>
      <w:divBdr>
        <w:top w:val="none" w:sz="0" w:space="0" w:color="auto"/>
        <w:left w:val="none" w:sz="0" w:space="0" w:color="auto"/>
        <w:bottom w:val="none" w:sz="0" w:space="0" w:color="auto"/>
        <w:right w:val="none" w:sz="0" w:space="0" w:color="auto"/>
      </w:divBdr>
      <w:divsChild>
        <w:div w:id="519929328">
          <w:marLeft w:val="0"/>
          <w:marRight w:val="0"/>
          <w:marTop w:val="0"/>
          <w:marBottom w:val="0"/>
          <w:divBdr>
            <w:top w:val="none" w:sz="0" w:space="0" w:color="auto"/>
            <w:left w:val="none" w:sz="0" w:space="0" w:color="auto"/>
            <w:bottom w:val="none" w:sz="0" w:space="0" w:color="auto"/>
            <w:right w:val="none" w:sz="0" w:space="0" w:color="auto"/>
          </w:divBdr>
          <w:divsChild>
            <w:div w:id="260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1612">
      <w:bodyDiv w:val="1"/>
      <w:marLeft w:val="0"/>
      <w:marRight w:val="0"/>
      <w:marTop w:val="0"/>
      <w:marBottom w:val="0"/>
      <w:divBdr>
        <w:top w:val="none" w:sz="0" w:space="0" w:color="auto"/>
        <w:left w:val="none" w:sz="0" w:space="0" w:color="auto"/>
        <w:bottom w:val="none" w:sz="0" w:space="0" w:color="auto"/>
        <w:right w:val="none" w:sz="0" w:space="0" w:color="auto"/>
      </w:divBdr>
      <w:divsChild>
        <w:div w:id="1012345092">
          <w:marLeft w:val="0"/>
          <w:marRight w:val="0"/>
          <w:marTop w:val="0"/>
          <w:marBottom w:val="0"/>
          <w:divBdr>
            <w:top w:val="none" w:sz="0" w:space="0" w:color="auto"/>
            <w:left w:val="none" w:sz="0" w:space="0" w:color="auto"/>
            <w:bottom w:val="none" w:sz="0" w:space="0" w:color="auto"/>
            <w:right w:val="none" w:sz="0" w:space="0" w:color="auto"/>
          </w:divBdr>
          <w:divsChild>
            <w:div w:id="437212601">
              <w:marLeft w:val="0"/>
              <w:marRight w:val="0"/>
              <w:marTop w:val="0"/>
              <w:marBottom w:val="0"/>
              <w:divBdr>
                <w:top w:val="none" w:sz="0" w:space="0" w:color="auto"/>
                <w:left w:val="none" w:sz="0" w:space="0" w:color="auto"/>
                <w:bottom w:val="none" w:sz="0" w:space="0" w:color="auto"/>
                <w:right w:val="none" w:sz="0" w:space="0" w:color="auto"/>
              </w:divBdr>
              <w:divsChild>
                <w:div w:id="1439258050">
                  <w:marLeft w:val="0"/>
                  <w:marRight w:val="0"/>
                  <w:marTop w:val="0"/>
                  <w:marBottom w:val="0"/>
                  <w:divBdr>
                    <w:top w:val="none" w:sz="0" w:space="0" w:color="auto"/>
                    <w:left w:val="none" w:sz="0" w:space="0" w:color="auto"/>
                    <w:bottom w:val="none" w:sz="0" w:space="0" w:color="auto"/>
                    <w:right w:val="none" w:sz="0" w:space="0" w:color="auto"/>
                  </w:divBdr>
                  <w:divsChild>
                    <w:div w:id="3535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07523">
      <w:bodyDiv w:val="1"/>
      <w:marLeft w:val="0"/>
      <w:marRight w:val="0"/>
      <w:marTop w:val="0"/>
      <w:marBottom w:val="0"/>
      <w:divBdr>
        <w:top w:val="none" w:sz="0" w:space="0" w:color="auto"/>
        <w:left w:val="none" w:sz="0" w:space="0" w:color="auto"/>
        <w:bottom w:val="none" w:sz="0" w:space="0" w:color="auto"/>
        <w:right w:val="none" w:sz="0" w:space="0" w:color="auto"/>
      </w:divBdr>
      <w:divsChild>
        <w:div w:id="1633051629">
          <w:marLeft w:val="0"/>
          <w:marRight w:val="0"/>
          <w:marTop w:val="0"/>
          <w:marBottom w:val="0"/>
          <w:divBdr>
            <w:top w:val="none" w:sz="0" w:space="0" w:color="auto"/>
            <w:left w:val="none" w:sz="0" w:space="0" w:color="auto"/>
            <w:bottom w:val="none" w:sz="0" w:space="0" w:color="auto"/>
            <w:right w:val="none" w:sz="0" w:space="0" w:color="auto"/>
          </w:divBdr>
          <w:divsChild>
            <w:div w:id="2115902378">
              <w:marLeft w:val="0"/>
              <w:marRight w:val="0"/>
              <w:marTop w:val="0"/>
              <w:marBottom w:val="0"/>
              <w:divBdr>
                <w:top w:val="none" w:sz="0" w:space="0" w:color="auto"/>
                <w:left w:val="none" w:sz="0" w:space="0" w:color="auto"/>
                <w:bottom w:val="none" w:sz="0" w:space="0" w:color="auto"/>
                <w:right w:val="none" w:sz="0" w:space="0" w:color="auto"/>
              </w:divBdr>
              <w:divsChild>
                <w:div w:id="1010372105">
                  <w:marLeft w:val="0"/>
                  <w:marRight w:val="0"/>
                  <w:marTop w:val="0"/>
                  <w:marBottom w:val="0"/>
                  <w:divBdr>
                    <w:top w:val="none" w:sz="0" w:space="0" w:color="auto"/>
                    <w:left w:val="none" w:sz="0" w:space="0" w:color="auto"/>
                    <w:bottom w:val="none" w:sz="0" w:space="0" w:color="auto"/>
                    <w:right w:val="none" w:sz="0" w:space="0" w:color="auto"/>
                  </w:divBdr>
                  <w:divsChild>
                    <w:div w:id="17656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1196">
      <w:bodyDiv w:val="1"/>
      <w:marLeft w:val="0"/>
      <w:marRight w:val="0"/>
      <w:marTop w:val="0"/>
      <w:marBottom w:val="0"/>
      <w:divBdr>
        <w:top w:val="none" w:sz="0" w:space="0" w:color="auto"/>
        <w:left w:val="none" w:sz="0" w:space="0" w:color="auto"/>
        <w:bottom w:val="none" w:sz="0" w:space="0" w:color="auto"/>
        <w:right w:val="none" w:sz="0" w:space="0" w:color="auto"/>
      </w:divBdr>
      <w:divsChild>
        <w:div w:id="1203980740">
          <w:marLeft w:val="0"/>
          <w:marRight w:val="0"/>
          <w:marTop w:val="0"/>
          <w:marBottom w:val="0"/>
          <w:divBdr>
            <w:top w:val="none" w:sz="0" w:space="0" w:color="auto"/>
            <w:left w:val="none" w:sz="0" w:space="0" w:color="auto"/>
            <w:bottom w:val="none" w:sz="0" w:space="0" w:color="auto"/>
            <w:right w:val="none" w:sz="0" w:space="0" w:color="auto"/>
          </w:divBdr>
          <w:divsChild>
            <w:div w:id="1272664332">
              <w:marLeft w:val="0"/>
              <w:marRight w:val="0"/>
              <w:marTop w:val="0"/>
              <w:marBottom w:val="0"/>
              <w:divBdr>
                <w:top w:val="none" w:sz="0" w:space="0" w:color="auto"/>
                <w:left w:val="none" w:sz="0" w:space="0" w:color="auto"/>
                <w:bottom w:val="none" w:sz="0" w:space="0" w:color="auto"/>
                <w:right w:val="none" w:sz="0" w:space="0" w:color="auto"/>
              </w:divBdr>
              <w:divsChild>
                <w:div w:id="2062094636">
                  <w:marLeft w:val="0"/>
                  <w:marRight w:val="0"/>
                  <w:marTop w:val="0"/>
                  <w:marBottom w:val="0"/>
                  <w:divBdr>
                    <w:top w:val="none" w:sz="0" w:space="0" w:color="auto"/>
                    <w:left w:val="none" w:sz="0" w:space="0" w:color="auto"/>
                    <w:bottom w:val="none" w:sz="0" w:space="0" w:color="auto"/>
                    <w:right w:val="none" w:sz="0" w:space="0" w:color="auto"/>
                  </w:divBdr>
                  <w:divsChild>
                    <w:div w:id="1093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248">
      <w:bodyDiv w:val="1"/>
      <w:marLeft w:val="0"/>
      <w:marRight w:val="0"/>
      <w:marTop w:val="0"/>
      <w:marBottom w:val="0"/>
      <w:divBdr>
        <w:top w:val="none" w:sz="0" w:space="0" w:color="auto"/>
        <w:left w:val="none" w:sz="0" w:space="0" w:color="auto"/>
        <w:bottom w:val="none" w:sz="0" w:space="0" w:color="auto"/>
        <w:right w:val="none" w:sz="0" w:space="0" w:color="auto"/>
      </w:divBdr>
      <w:divsChild>
        <w:div w:id="144324229">
          <w:marLeft w:val="0"/>
          <w:marRight w:val="0"/>
          <w:marTop w:val="0"/>
          <w:marBottom w:val="0"/>
          <w:divBdr>
            <w:top w:val="none" w:sz="0" w:space="0" w:color="auto"/>
            <w:left w:val="none" w:sz="0" w:space="0" w:color="auto"/>
            <w:bottom w:val="none" w:sz="0" w:space="0" w:color="auto"/>
            <w:right w:val="none" w:sz="0" w:space="0" w:color="auto"/>
          </w:divBdr>
          <w:divsChild>
            <w:div w:id="504053084">
              <w:marLeft w:val="0"/>
              <w:marRight w:val="0"/>
              <w:marTop w:val="0"/>
              <w:marBottom w:val="0"/>
              <w:divBdr>
                <w:top w:val="none" w:sz="0" w:space="0" w:color="auto"/>
                <w:left w:val="none" w:sz="0" w:space="0" w:color="auto"/>
                <w:bottom w:val="none" w:sz="0" w:space="0" w:color="auto"/>
                <w:right w:val="none" w:sz="0" w:space="0" w:color="auto"/>
              </w:divBdr>
              <w:divsChild>
                <w:div w:id="4813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3671">
      <w:bodyDiv w:val="1"/>
      <w:marLeft w:val="0"/>
      <w:marRight w:val="0"/>
      <w:marTop w:val="0"/>
      <w:marBottom w:val="0"/>
      <w:divBdr>
        <w:top w:val="none" w:sz="0" w:space="0" w:color="auto"/>
        <w:left w:val="none" w:sz="0" w:space="0" w:color="auto"/>
        <w:bottom w:val="none" w:sz="0" w:space="0" w:color="auto"/>
        <w:right w:val="none" w:sz="0" w:space="0" w:color="auto"/>
      </w:divBdr>
    </w:div>
    <w:div w:id="358943083">
      <w:bodyDiv w:val="1"/>
      <w:marLeft w:val="0"/>
      <w:marRight w:val="0"/>
      <w:marTop w:val="0"/>
      <w:marBottom w:val="0"/>
      <w:divBdr>
        <w:top w:val="none" w:sz="0" w:space="0" w:color="auto"/>
        <w:left w:val="none" w:sz="0" w:space="0" w:color="auto"/>
        <w:bottom w:val="none" w:sz="0" w:space="0" w:color="auto"/>
        <w:right w:val="none" w:sz="0" w:space="0" w:color="auto"/>
      </w:divBdr>
      <w:divsChild>
        <w:div w:id="178785969">
          <w:marLeft w:val="0"/>
          <w:marRight w:val="0"/>
          <w:marTop w:val="0"/>
          <w:marBottom w:val="0"/>
          <w:divBdr>
            <w:top w:val="none" w:sz="0" w:space="0" w:color="auto"/>
            <w:left w:val="none" w:sz="0" w:space="0" w:color="auto"/>
            <w:bottom w:val="none" w:sz="0" w:space="0" w:color="auto"/>
            <w:right w:val="none" w:sz="0" w:space="0" w:color="auto"/>
          </w:divBdr>
          <w:divsChild>
            <w:div w:id="1202480983">
              <w:marLeft w:val="0"/>
              <w:marRight w:val="0"/>
              <w:marTop w:val="0"/>
              <w:marBottom w:val="0"/>
              <w:divBdr>
                <w:top w:val="none" w:sz="0" w:space="0" w:color="auto"/>
                <w:left w:val="none" w:sz="0" w:space="0" w:color="auto"/>
                <w:bottom w:val="none" w:sz="0" w:space="0" w:color="auto"/>
                <w:right w:val="none" w:sz="0" w:space="0" w:color="auto"/>
              </w:divBdr>
              <w:divsChild>
                <w:div w:id="1410613037">
                  <w:marLeft w:val="0"/>
                  <w:marRight w:val="0"/>
                  <w:marTop w:val="0"/>
                  <w:marBottom w:val="0"/>
                  <w:divBdr>
                    <w:top w:val="none" w:sz="0" w:space="0" w:color="auto"/>
                    <w:left w:val="none" w:sz="0" w:space="0" w:color="auto"/>
                    <w:bottom w:val="none" w:sz="0" w:space="0" w:color="auto"/>
                    <w:right w:val="none" w:sz="0" w:space="0" w:color="auto"/>
                  </w:divBdr>
                  <w:divsChild>
                    <w:div w:id="1702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38346">
      <w:bodyDiv w:val="1"/>
      <w:marLeft w:val="0"/>
      <w:marRight w:val="0"/>
      <w:marTop w:val="0"/>
      <w:marBottom w:val="0"/>
      <w:divBdr>
        <w:top w:val="none" w:sz="0" w:space="0" w:color="auto"/>
        <w:left w:val="none" w:sz="0" w:space="0" w:color="auto"/>
        <w:bottom w:val="none" w:sz="0" w:space="0" w:color="auto"/>
        <w:right w:val="none" w:sz="0" w:space="0" w:color="auto"/>
      </w:divBdr>
      <w:divsChild>
        <w:div w:id="1280912030">
          <w:marLeft w:val="0"/>
          <w:marRight w:val="0"/>
          <w:marTop w:val="0"/>
          <w:marBottom w:val="0"/>
          <w:divBdr>
            <w:top w:val="none" w:sz="0" w:space="0" w:color="auto"/>
            <w:left w:val="none" w:sz="0" w:space="0" w:color="auto"/>
            <w:bottom w:val="none" w:sz="0" w:space="0" w:color="auto"/>
            <w:right w:val="none" w:sz="0" w:space="0" w:color="auto"/>
          </w:divBdr>
          <w:divsChild>
            <w:div w:id="2013533864">
              <w:marLeft w:val="0"/>
              <w:marRight w:val="0"/>
              <w:marTop w:val="0"/>
              <w:marBottom w:val="0"/>
              <w:divBdr>
                <w:top w:val="none" w:sz="0" w:space="0" w:color="auto"/>
                <w:left w:val="none" w:sz="0" w:space="0" w:color="auto"/>
                <w:bottom w:val="none" w:sz="0" w:space="0" w:color="auto"/>
                <w:right w:val="none" w:sz="0" w:space="0" w:color="auto"/>
              </w:divBdr>
              <w:divsChild>
                <w:div w:id="998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00">
      <w:bodyDiv w:val="1"/>
      <w:marLeft w:val="0"/>
      <w:marRight w:val="0"/>
      <w:marTop w:val="0"/>
      <w:marBottom w:val="0"/>
      <w:divBdr>
        <w:top w:val="none" w:sz="0" w:space="0" w:color="auto"/>
        <w:left w:val="none" w:sz="0" w:space="0" w:color="auto"/>
        <w:bottom w:val="none" w:sz="0" w:space="0" w:color="auto"/>
        <w:right w:val="none" w:sz="0" w:space="0" w:color="auto"/>
      </w:divBdr>
      <w:divsChild>
        <w:div w:id="1976984460">
          <w:marLeft w:val="0"/>
          <w:marRight w:val="0"/>
          <w:marTop w:val="0"/>
          <w:marBottom w:val="0"/>
          <w:divBdr>
            <w:top w:val="none" w:sz="0" w:space="0" w:color="auto"/>
            <w:left w:val="none" w:sz="0" w:space="0" w:color="auto"/>
            <w:bottom w:val="none" w:sz="0" w:space="0" w:color="auto"/>
            <w:right w:val="none" w:sz="0" w:space="0" w:color="auto"/>
          </w:divBdr>
          <w:divsChild>
            <w:div w:id="253591337">
              <w:marLeft w:val="0"/>
              <w:marRight w:val="0"/>
              <w:marTop w:val="0"/>
              <w:marBottom w:val="0"/>
              <w:divBdr>
                <w:top w:val="none" w:sz="0" w:space="0" w:color="auto"/>
                <w:left w:val="none" w:sz="0" w:space="0" w:color="auto"/>
                <w:bottom w:val="none" w:sz="0" w:space="0" w:color="auto"/>
                <w:right w:val="none" w:sz="0" w:space="0" w:color="auto"/>
              </w:divBdr>
              <w:divsChild>
                <w:div w:id="5163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3850">
      <w:bodyDiv w:val="1"/>
      <w:marLeft w:val="0"/>
      <w:marRight w:val="0"/>
      <w:marTop w:val="0"/>
      <w:marBottom w:val="0"/>
      <w:divBdr>
        <w:top w:val="none" w:sz="0" w:space="0" w:color="auto"/>
        <w:left w:val="none" w:sz="0" w:space="0" w:color="auto"/>
        <w:bottom w:val="none" w:sz="0" w:space="0" w:color="auto"/>
        <w:right w:val="none" w:sz="0" w:space="0" w:color="auto"/>
      </w:divBdr>
      <w:divsChild>
        <w:div w:id="1017150436">
          <w:marLeft w:val="0"/>
          <w:marRight w:val="0"/>
          <w:marTop w:val="0"/>
          <w:marBottom w:val="0"/>
          <w:divBdr>
            <w:top w:val="none" w:sz="0" w:space="0" w:color="auto"/>
            <w:left w:val="none" w:sz="0" w:space="0" w:color="auto"/>
            <w:bottom w:val="none" w:sz="0" w:space="0" w:color="auto"/>
            <w:right w:val="none" w:sz="0" w:space="0" w:color="auto"/>
          </w:divBdr>
          <w:divsChild>
            <w:div w:id="722483979">
              <w:marLeft w:val="0"/>
              <w:marRight w:val="0"/>
              <w:marTop w:val="0"/>
              <w:marBottom w:val="0"/>
              <w:divBdr>
                <w:top w:val="none" w:sz="0" w:space="0" w:color="auto"/>
                <w:left w:val="none" w:sz="0" w:space="0" w:color="auto"/>
                <w:bottom w:val="none" w:sz="0" w:space="0" w:color="auto"/>
                <w:right w:val="none" w:sz="0" w:space="0" w:color="auto"/>
              </w:divBdr>
              <w:divsChild>
                <w:div w:id="12019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4606">
      <w:bodyDiv w:val="1"/>
      <w:marLeft w:val="0"/>
      <w:marRight w:val="0"/>
      <w:marTop w:val="0"/>
      <w:marBottom w:val="0"/>
      <w:divBdr>
        <w:top w:val="none" w:sz="0" w:space="0" w:color="auto"/>
        <w:left w:val="none" w:sz="0" w:space="0" w:color="auto"/>
        <w:bottom w:val="none" w:sz="0" w:space="0" w:color="auto"/>
        <w:right w:val="none" w:sz="0" w:space="0" w:color="auto"/>
      </w:divBdr>
      <w:divsChild>
        <w:div w:id="1529761288">
          <w:marLeft w:val="0"/>
          <w:marRight w:val="0"/>
          <w:marTop w:val="0"/>
          <w:marBottom w:val="0"/>
          <w:divBdr>
            <w:top w:val="none" w:sz="0" w:space="0" w:color="auto"/>
            <w:left w:val="none" w:sz="0" w:space="0" w:color="auto"/>
            <w:bottom w:val="none" w:sz="0" w:space="0" w:color="auto"/>
            <w:right w:val="none" w:sz="0" w:space="0" w:color="auto"/>
          </w:divBdr>
          <w:divsChild>
            <w:div w:id="1463306858">
              <w:marLeft w:val="0"/>
              <w:marRight w:val="0"/>
              <w:marTop w:val="0"/>
              <w:marBottom w:val="0"/>
              <w:divBdr>
                <w:top w:val="none" w:sz="0" w:space="0" w:color="auto"/>
                <w:left w:val="none" w:sz="0" w:space="0" w:color="auto"/>
                <w:bottom w:val="none" w:sz="0" w:space="0" w:color="auto"/>
                <w:right w:val="none" w:sz="0" w:space="0" w:color="auto"/>
              </w:divBdr>
              <w:divsChild>
                <w:div w:id="5336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87559">
      <w:bodyDiv w:val="1"/>
      <w:marLeft w:val="0"/>
      <w:marRight w:val="0"/>
      <w:marTop w:val="0"/>
      <w:marBottom w:val="0"/>
      <w:divBdr>
        <w:top w:val="none" w:sz="0" w:space="0" w:color="auto"/>
        <w:left w:val="none" w:sz="0" w:space="0" w:color="auto"/>
        <w:bottom w:val="none" w:sz="0" w:space="0" w:color="auto"/>
        <w:right w:val="none" w:sz="0" w:space="0" w:color="auto"/>
      </w:divBdr>
      <w:divsChild>
        <w:div w:id="1597205953">
          <w:marLeft w:val="0"/>
          <w:marRight w:val="0"/>
          <w:marTop w:val="0"/>
          <w:marBottom w:val="0"/>
          <w:divBdr>
            <w:top w:val="none" w:sz="0" w:space="0" w:color="auto"/>
            <w:left w:val="none" w:sz="0" w:space="0" w:color="auto"/>
            <w:bottom w:val="none" w:sz="0" w:space="0" w:color="auto"/>
            <w:right w:val="none" w:sz="0" w:space="0" w:color="auto"/>
          </w:divBdr>
          <w:divsChild>
            <w:div w:id="75322453">
              <w:marLeft w:val="0"/>
              <w:marRight w:val="0"/>
              <w:marTop w:val="0"/>
              <w:marBottom w:val="0"/>
              <w:divBdr>
                <w:top w:val="none" w:sz="0" w:space="0" w:color="auto"/>
                <w:left w:val="none" w:sz="0" w:space="0" w:color="auto"/>
                <w:bottom w:val="none" w:sz="0" w:space="0" w:color="auto"/>
                <w:right w:val="none" w:sz="0" w:space="0" w:color="auto"/>
              </w:divBdr>
              <w:divsChild>
                <w:div w:id="296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6192">
      <w:bodyDiv w:val="1"/>
      <w:marLeft w:val="0"/>
      <w:marRight w:val="0"/>
      <w:marTop w:val="0"/>
      <w:marBottom w:val="0"/>
      <w:divBdr>
        <w:top w:val="none" w:sz="0" w:space="0" w:color="auto"/>
        <w:left w:val="none" w:sz="0" w:space="0" w:color="auto"/>
        <w:bottom w:val="none" w:sz="0" w:space="0" w:color="auto"/>
        <w:right w:val="none" w:sz="0" w:space="0" w:color="auto"/>
      </w:divBdr>
      <w:divsChild>
        <w:div w:id="1304626347">
          <w:marLeft w:val="0"/>
          <w:marRight w:val="0"/>
          <w:marTop w:val="0"/>
          <w:marBottom w:val="0"/>
          <w:divBdr>
            <w:top w:val="none" w:sz="0" w:space="0" w:color="auto"/>
            <w:left w:val="none" w:sz="0" w:space="0" w:color="auto"/>
            <w:bottom w:val="none" w:sz="0" w:space="0" w:color="auto"/>
            <w:right w:val="none" w:sz="0" w:space="0" w:color="auto"/>
          </w:divBdr>
          <w:divsChild>
            <w:div w:id="52586779">
              <w:marLeft w:val="0"/>
              <w:marRight w:val="0"/>
              <w:marTop w:val="0"/>
              <w:marBottom w:val="0"/>
              <w:divBdr>
                <w:top w:val="none" w:sz="0" w:space="0" w:color="auto"/>
                <w:left w:val="none" w:sz="0" w:space="0" w:color="auto"/>
                <w:bottom w:val="none" w:sz="0" w:space="0" w:color="auto"/>
                <w:right w:val="none" w:sz="0" w:space="0" w:color="auto"/>
              </w:divBdr>
              <w:divsChild>
                <w:div w:id="3731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6259">
      <w:bodyDiv w:val="1"/>
      <w:marLeft w:val="0"/>
      <w:marRight w:val="0"/>
      <w:marTop w:val="0"/>
      <w:marBottom w:val="0"/>
      <w:divBdr>
        <w:top w:val="none" w:sz="0" w:space="0" w:color="auto"/>
        <w:left w:val="none" w:sz="0" w:space="0" w:color="auto"/>
        <w:bottom w:val="none" w:sz="0" w:space="0" w:color="auto"/>
        <w:right w:val="none" w:sz="0" w:space="0" w:color="auto"/>
      </w:divBdr>
      <w:divsChild>
        <w:div w:id="1123618110">
          <w:marLeft w:val="0"/>
          <w:marRight w:val="0"/>
          <w:marTop w:val="0"/>
          <w:marBottom w:val="0"/>
          <w:divBdr>
            <w:top w:val="none" w:sz="0" w:space="0" w:color="auto"/>
            <w:left w:val="none" w:sz="0" w:space="0" w:color="auto"/>
            <w:bottom w:val="none" w:sz="0" w:space="0" w:color="auto"/>
            <w:right w:val="none" w:sz="0" w:space="0" w:color="auto"/>
          </w:divBdr>
          <w:divsChild>
            <w:div w:id="1516267796">
              <w:marLeft w:val="0"/>
              <w:marRight w:val="0"/>
              <w:marTop w:val="0"/>
              <w:marBottom w:val="0"/>
              <w:divBdr>
                <w:top w:val="none" w:sz="0" w:space="0" w:color="auto"/>
                <w:left w:val="none" w:sz="0" w:space="0" w:color="auto"/>
                <w:bottom w:val="none" w:sz="0" w:space="0" w:color="auto"/>
                <w:right w:val="none" w:sz="0" w:space="0" w:color="auto"/>
              </w:divBdr>
              <w:divsChild>
                <w:div w:id="21106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80086">
      <w:bodyDiv w:val="1"/>
      <w:marLeft w:val="0"/>
      <w:marRight w:val="0"/>
      <w:marTop w:val="0"/>
      <w:marBottom w:val="0"/>
      <w:divBdr>
        <w:top w:val="none" w:sz="0" w:space="0" w:color="auto"/>
        <w:left w:val="none" w:sz="0" w:space="0" w:color="auto"/>
        <w:bottom w:val="none" w:sz="0" w:space="0" w:color="auto"/>
        <w:right w:val="none" w:sz="0" w:space="0" w:color="auto"/>
      </w:divBdr>
      <w:divsChild>
        <w:div w:id="1256939704">
          <w:marLeft w:val="0"/>
          <w:marRight w:val="0"/>
          <w:marTop w:val="0"/>
          <w:marBottom w:val="0"/>
          <w:divBdr>
            <w:top w:val="none" w:sz="0" w:space="0" w:color="auto"/>
            <w:left w:val="none" w:sz="0" w:space="0" w:color="auto"/>
            <w:bottom w:val="none" w:sz="0" w:space="0" w:color="auto"/>
            <w:right w:val="none" w:sz="0" w:space="0" w:color="auto"/>
          </w:divBdr>
          <w:divsChild>
            <w:div w:id="1020620773">
              <w:marLeft w:val="0"/>
              <w:marRight w:val="0"/>
              <w:marTop w:val="0"/>
              <w:marBottom w:val="0"/>
              <w:divBdr>
                <w:top w:val="none" w:sz="0" w:space="0" w:color="auto"/>
                <w:left w:val="none" w:sz="0" w:space="0" w:color="auto"/>
                <w:bottom w:val="none" w:sz="0" w:space="0" w:color="auto"/>
                <w:right w:val="none" w:sz="0" w:space="0" w:color="auto"/>
              </w:divBdr>
              <w:divsChild>
                <w:div w:id="1603300952">
                  <w:marLeft w:val="0"/>
                  <w:marRight w:val="0"/>
                  <w:marTop w:val="0"/>
                  <w:marBottom w:val="0"/>
                  <w:divBdr>
                    <w:top w:val="none" w:sz="0" w:space="0" w:color="auto"/>
                    <w:left w:val="none" w:sz="0" w:space="0" w:color="auto"/>
                    <w:bottom w:val="none" w:sz="0" w:space="0" w:color="auto"/>
                    <w:right w:val="none" w:sz="0" w:space="0" w:color="auto"/>
                  </w:divBdr>
                  <w:divsChild>
                    <w:div w:id="18775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33087">
      <w:bodyDiv w:val="1"/>
      <w:marLeft w:val="0"/>
      <w:marRight w:val="0"/>
      <w:marTop w:val="0"/>
      <w:marBottom w:val="0"/>
      <w:divBdr>
        <w:top w:val="none" w:sz="0" w:space="0" w:color="auto"/>
        <w:left w:val="none" w:sz="0" w:space="0" w:color="auto"/>
        <w:bottom w:val="none" w:sz="0" w:space="0" w:color="auto"/>
        <w:right w:val="none" w:sz="0" w:space="0" w:color="auto"/>
      </w:divBdr>
      <w:divsChild>
        <w:div w:id="232206494">
          <w:marLeft w:val="0"/>
          <w:marRight w:val="0"/>
          <w:marTop w:val="0"/>
          <w:marBottom w:val="0"/>
          <w:divBdr>
            <w:top w:val="none" w:sz="0" w:space="0" w:color="auto"/>
            <w:left w:val="none" w:sz="0" w:space="0" w:color="auto"/>
            <w:bottom w:val="none" w:sz="0" w:space="0" w:color="auto"/>
            <w:right w:val="none" w:sz="0" w:space="0" w:color="auto"/>
          </w:divBdr>
          <w:divsChild>
            <w:div w:id="639310994">
              <w:marLeft w:val="0"/>
              <w:marRight w:val="0"/>
              <w:marTop w:val="0"/>
              <w:marBottom w:val="0"/>
              <w:divBdr>
                <w:top w:val="none" w:sz="0" w:space="0" w:color="auto"/>
                <w:left w:val="none" w:sz="0" w:space="0" w:color="auto"/>
                <w:bottom w:val="none" w:sz="0" w:space="0" w:color="auto"/>
                <w:right w:val="none" w:sz="0" w:space="0" w:color="auto"/>
              </w:divBdr>
              <w:divsChild>
                <w:div w:id="850874051">
                  <w:marLeft w:val="0"/>
                  <w:marRight w:val="0"/>
                  <w:marTop w:val="0"/>
                  <w:marBottom w:val="0"/>
                  <w:divBdr>
                    <w:top w:val="none" w:sz="0" w:space="0" w:color="auto"/>
                    <w:left w:val="none" w:sz="0" w:space="0" w:color="auto"/>
                    <w:bottom w:val="none" w:sz="0" w:space="0" w:color="auto"/>
                    <w:right w:val="none" w:sz="0" w:space="0" w:color="auto"/>
                  </w:divBdr>
                  <w:divsChild>
                    <w:div w:id="18595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255">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5">
          <w:marLeft w:val="0"/>
          <w:marRight w:val="0"/>
          <w:marTop w:val="0"/>
          <w:marBottom w:val="0"/>
          <w:divBdr>
            <w:top w:val="none" w:sz="0" w:space="0" w:color="auto"/>
            <w:left w:val="none" w:sz="0" w:space="0" w:color="auto"/>
            <w:bottom w:val="none" w:sz="0" w:space="0" w:color="auto"/>
            <w:right w:val="none" w:sz="0" w:space="0" w:color="auto"/>
          </w:divBdr>
          <w:divsChild>
            <w:div w:id="1443384344">
              <w:marLeft w:val="0"/>
              <w:marRight w:val="0"/>
              <w:marTop w:val="0"/>
              <w:marBottom w:val="0"/>
              <w:divBdr>
                <w:top w:val="none" w:sz="0" w:space="0" w:color="auto"/>
                <w:left w:val="none" w:sz="0" w:space="0" w:color="auto"/>
                <w:bottom w:val="none" w:sz="0" w:space="0" w:color="auto"/>
                <w:right w:val="none" w:sz="0" w:space="0" w:color="auto"/>
              </w:divBdr>
              <w:divsChild>
                <w:div w:id="13657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71804">
      <w:bodyDiv w:val="1"/>
      <w:marLeft w:val="0"/>
      <w:marRight w:val="0"/>
      <w:marTop w:val="0"/>
      <w:marBottom w:val="0"/>
      <w:divBdr>
        <w:top w:val="none" w:sz="0" w:space="0" w:color="auto"/>
        <w:left w:val="none" w:sz="0" w:space="0" w:color="auto"/>
        <w:bottom w:val="none" w:sz="0" w:space="0" w:color="auto"/>
        <w:right w:val="none" w:sz="0" w:space="0" w:color="auto"/>
      </w:divBdr>
      <w:divsChild>
        <w:div w:id="1878006326">
          <w:marLeft w:val="0"/>
          <w:marRight w:val="0"/>
          <w:marTop w:val="0"/>
          <w:marBottom w:val="0"/>
          <w:divBdr>
            <w:top w:val="none" w:sz="0" w:space="0" w:color="auto"/>
            <w:left w:val="none" w:sz="0" w:space="0" w:color="auto"/>
            <w:bottom w:val="none" w:sz="0" w:space="0" w:color="auto"/>
            <w:right w:val="none" w:sz="0" w:space="0" w:color="auto"/>
          </w:divBdr>
          <w:divsChild>
            <w:div w:id="635837792">
              <w:marLeft w:val="0"/>
              <w:marRight w:val="0"/>
              <w:marTop w:val="0"/>
              <w:marBottom w:val="0"/>
              <w:divBdr>
                <w:top w:val="none" w:sz="0" w:space="0" w:color="auto"/>
                <w:left w:val="none" w:sz="0" w:space="0" w:color="auto"/>
                <w:bottom w:val="none" w:sz="0" w:space="0" w:color="auto"/>
                <w:right w:val="none" w:sz="0" w:space="0" w:color="auto"/>
              </w:divBdr>
              <w:divsChild>
                <w:div w:id="19187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21846">
      <w:bodyDiv w:val="1"/>
      <w:marLeft w:val="0"/>
      <w:marRight w:val="0"/>
      <w:marTop w:val="0"/>
      <w:marBottom w:val="0"/>
      <w:divBdr>
        <w:top w:val="none" w:sz="0" w:space="0" w:color="auto"/>
        <w:left w:val="none" w:sz="0" w:space="0" w:color="auto"/>
        <w:bottom w:val="none" w:sz="0" w:space="0" w:color="auto"/>
        <w:right w:val="none" w:sz="0" w:space="0" w:color="auto"/>
      </w:divBdr>
      <w:divsChild>
        <w:div w:id="1693456470">
          <w:marLeft w:val="0"/>
          <w:marRight w:val="0"/>
          <w:marTop w:val="0"/>
          <w:marBottom w:val="0"/>
          <w:divBdr>
            <w:top w:val="none" w:sz="0" w:space="0" w:color="auto"/>
            <w:left w:val="none" w:sz="0" w:space="0" w:color="auto"/>
            <w:bottom w:val="none" w:sz="0" w:space="0" w:color="auto"/>
            <w:right w:val="none" w:sz="0" w:space="0" w:color="auto"/>
          </w:divBdr>
          <w:divsChild>
            <w:div w:id="1102259025">
              <w:marLeft w:val="0"/>
              <w:marRight w:val="0"/>
              <w:marTop w:val="0"/>
              <w:marBottom w:val="0"/>
              <w:divBdr>
                <w:top w:val="none" w:sz="0" w:space="0" w:color="auto"/>
                <w:left w:val="none" w:sz="0" w:space="0" w:color="auto"/>
                <w:bottom w:val="none" w:sz="0" w:space="0" w:color="auto"/>
                <w:right w:val="none" w:sz="0" w:space="0" w:color="auto"/>
              </w:divBdr>
              <w:divsChild>
                <w:div w:id="96142872">
                  <w:marLeft w:val="0"/>
                  <w:marRight w:val="0"/>
                  <w:marTop w:val="0"/>
                  <w:marBottom w:val="0"/>
                  <w:divBdr>
                    <w:top w:val="none" w:sz="0" w:space="0" w:color="auto"/>
                    <w:left w:val="none" w:sz="0" w:space="0" w:color="auto"/>
                    <w:bottom w:val="none" w:sz="0" w:space="0" w:color="auto"/>
                    <w:right w:val="none" w:sz="0" w:space="0" w:color="auto"/>
                  </w:divBdr>
                  <w:divsChild>
                    <w:div w:id="819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6535">
      <w:bodyDiv w:val="1"/>
      <w:marLeft w:val="0"/>
      <w:marRight w:val="0"/>
      <w:marTop w:val="0"/>
      <w:marBottom w:val="0"/>
      <w:divBdr>
        <w:top w:val="none" w:sz="0" w:space="0" w:color="auto"/>
        <w:left w:val="none" w:sz="0" w:space="0" w:color="auto"/>
        <w:bottom w:val="none" w:sz="0" w:space="0" w:color="auto"/>
        <w:right w:val="none" w:sz="0" w:space="0" w:color="auto"/>
      </w:divBdr>
      <w:divsChild>
        <w:div w:id="1866139242">
          <w:marLeft w:val="0"/>
          <w:marRight w:val="0"/>
          <w:marTop w:val="0"/>
          <w:marBottom w:val="0"/>
          <w:divBdr>
            <w:top w:val="none" w:sz="0" w:space="0" w:color="auto"/>
            <w:left w:val="none" w:sz="0" w:space="0" w:color="auto"/>
            <w:bottom w:val="none" w:sz="0" w:space="0" w:color="auto"/>
            <w:right w:val="none" w:sz="0" w:space="0" w:color="auto"/>
          </w:divBdr>
          <w:divsChild>
            <w:div w:id="268657397">
              <w:marLeft w:val="0"/>
              <w:marRight w:val="0"/>
              <w:marTop w:val="0"/>
              <w:marBottom w:val="0"/>
              <w:divBdr>
                <w:top w:val="none" w:sz="0" w:space="0" w:color="auto"/>
                <w:left w:val="none" w:sz="0" w:space="0" w:color="auto"/>
                <w:bottom w:val="none" w:sz="0" w:space="0" w:color="auto"/>
                <w:right w:val="none" w:sz="0" w:space="0" w:color="auto"/>
              </w:divBdr>
              <w:divsChild>
                <w:div w:id="1941526961">
                  <w:marLeft w:val="0"/>
                  <w:marRight w:val="0"/>
                  <w:marTop w:val="0"/>
                  <w:marBottom w:val="0"/>
                  <w:divBdr>
                    <w:top w:val="none" w:sz="0" w:space="0" w:color="auto"/>
                    <w:left w:val="none" w:sz="0" w:space="0" w:color="auto"/>
                    <w:bottom w:val="none" w:sz="0" w:space="0" w:color="auto"/>
                    <w:right w:val="none" w:sz="0" w:space="0" w:color="auto"/>
                  </w:divBdr>
                  <w:divsChild>
                    <w:div w:id="1223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05516">
      <w:bodyDiv w:val="1"/>
      <w:marLeft w:val="0"/>
      <w:marRight w:val="0"/>
      <w:marTop w:val="0"/>
      <w:marBottom w:val="0"/>
      <w:divBdr>
        <w:top w:val="none" w:sz="0" w:space="0" w:color="auto"/>
        <w:left w:val="none" w:sz="0" w:space="0" w:color="auto"/>
        <w:bottom w:val="none" w:sz="0" w:space="0" w:color="auto"/>
        <w:right w:val="none" w:sz="0" w:space="0" w:color="auto"/>
      </w:divBdr>
      <w:divsChild>
        <w:div w:id="1774786573">
          <w:marLeft w:val="0"/>
          <w:marRight w:val="0"/>
          <w:marTop w:val="0"/>
          <w:marBottom w:val="0"/>
          <w:divBdr>
            <w:top w:val="none" w:sz="0" w:space="0" w:color="auto"/>
            <w:left w:val="none" w:sz="0" w:space="0" w:color="auto"/>
            <w:bottom w:val="none" w:sz="0" w:space="0" w:color="auto"/>
            <w:right w:val="none" w:sz="0" w:space="0" w:color="auto"/>
          </w:divBdr>
          <w:divsChild>
            <w:div w:id="303658065">
              <w:marLeft w:val="0"/>
              <w:marRight w:val="0"/>
              <w:marTop w:val="0"/>
              <w:marBottom w:val="0"/>
              <w:divBdr>
                <w:top w:val="none" w:sz="0" w:space="0" w:color="auto"/>
                <w:left w:val="none" w:sz="0" w:space="0" w:color="auto"/>
                <w:bottom w:val="none" w:sz="0" w:space="0" w:color="auto"/>
                <w:right w:val="none" w:sz="0" w:space="0" w:color="auto"/>
              </w:divBdr>
              <w:divsChild>
                <w:div w:id="3316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65600">
      <w:bodyDiv w:val="1"/>
      <w:marLeft w:val="0"/>
      <w:marRight w:val="0"/>
      <w:marTop w:val="0"/>
      <w:marBottom w:val="0"/>
      <w:divBdr>
        <w:top w:val="none" w:sz="0" w:space="0" w:color="auto"/>
        <w:left w:val="none" w:sz="0" w:space="0" w:color="auto"/>
        <w:bottom w:val="none" w:sz="0" w:space="0" w:color="auto"/>
        <w:right w:val="none" w:sz="0" w:space="0" w:color="auto"/>
      </w:divBdr>
      <w:divsChild>
        <w:div w:id="1922518299">
          <w:marLeft w:val="0"/>
          <w:marRight w:val="0"/>
          <w:marTop w:val="0"/>
          <w:marBottom w:val="0"/>
          <w:divBdr>
            <w:top w:val="none" w:sz="0" w:space="0" w:color="auto"/>
            <w:left w:val="none" w:sz="0" w:space="0" w:color="auto"/>
            <w:bottom w:val="none" w:sz="0" w:space="0" w:color="auto"/>
            <w:right w:val="none" w:sz="0" w:space="0" w:color="auto"/>
          </w:divBdr>
          <w:divsChild>
            <w:div w:id="1185169936">
              <w:marLeft w:val="0"/>
              <w:marRight w:val="0"/>
              <w:marTop w:val="0"/>
              <w:marBottom w:val="0"/>
              <w:divBdr>
                <w:top w:val="none" w:sz="0" w:space="0" w:color="auto"/>
                <w:left w:val="none" w:sz="0" w:space="0" w:color="auto"/>
                <w:bottom w:val="none" w:sz="0" w:space="0" w:color="auto"/>
                <w:right w:val="none" w:sz="0" w:space="0" w:color="auto"/>
              </w:divBdr>
              <w:divsChild>
                <w:div w:id="301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9975">
      <w:bodyDiv w:val="1"/>
      <w:marLeft w:val="0"/>
      <w:marRight w:val="0"/>
      <w:marTop w:val="0"/>
      <w:marBottom w:val="0"/>
      <w:divBdr>
        <w:top w:val="none" w:sz="0" w:space="0" w:color="auto"/>
        <w:left w:val="none" w:sz="0" w:space="0" w:color="auto"/>
        <w:bottom w:val="none" w:sz="0" w:space="0" w:color="auto"/>
        <w:right w:val="none" w:sz="0" w:space="0" w:color="auto"/>
      </w:divBdr>
      <w:divsChild>
        <w:div w:id="323121138">
          <w:marLeft w:val="0"/>
          <w:marRight w:val="0"/>
          <w:marTop w:val="0"/>
          <w:marBottom w:val="0"/>
          <w:divBdr>
            <w:top w:val="none" w:sz="0" w:space="0" w:color="auto"/>
            <w:left w:val="none" w:sz="0" w:space="0" w:color="auto"/>
            <w:bottom w:val="none" w:sz="0" w:space="0" w:color="auto"/>
            <w:right w:val="none" w:sz="0" w:space="0" w:color="auto"/>
          </w:divBdr>
          <w:divsChild>
            <w:div w:id="1379665470">
              <w:marLeft w:val="0"/>
              <w:marRight w:val="0"/>
              <w:marTop w:val="0"/>
              <w:marBottom w:val="0"/>
              <w:divBdr>
                <w:top w:val="none" w:sz="0" w:space="0" w:color="auto"/>
                <w:left w:val="none" w:sz="0" w:space="0" w:color="auto"/>
                <w:bottom w:val="none" w:sz="0" w:space="0" w:color="auto"/>
                <w:right w:val="none" w:sz="0" w:space="0" w:color="auto"/>
              </w:divBdr>
              <w:divsChild>
                <w:div w:id="454518620">
                  <w:marLeft w:val="0"/>
                  <w:marRight w:val="0"/>
                  <w:marTop w:val="0"/>
                  <w:marBottom w:val="0"/>
                  <w:divBdr>
                    <w:top w:val="none" w:sz="0" w:space="0" w:color="auto"/>
                    <w:left w:val="none" w:sz="0" w:space="0" w:color="auto"/>
                    <w:bottom w:val="none" w:sz="0" w:space="0" w:color="auto"/>
                    <w:right w:val="none" w:sz="0" w:space="0" w:color="auto"/>
                  </w:divBdr>
                  <w:divsChild>
                    <w:div w:id="16042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30044">
      <w:bodyDiv w:val="1"/>
      <w:marLeft w:val="0"/>
      <w:marRight w:val="0"/>
      <w:marTop w:val="0"/>
      <w:marBottom w:val="0"/>
      <w:divBdr>
        <w:top w:val="none" w:sz="0" w:space="0" w:color="auto"/>
        <w:left w:val="none" w:sz="0" w:space="0" w:color="auto"/>
        <w:bottom w:val="none" w:sz="0" w:space="0" w:color="auto"/>
        <w:right w:val="none" w:sz="0" w:space="0" w:color="auto"/>
      </w:divBdr>
      <w:divsChild>
        <w:div w:id="1293829893">
          <w:marLeft w:val="0"/>
          <w:marRight w:val="0"/>
          <w:marTop w:val="0"/>
          <w:marBottom w:val="0"/>
          <w:divBdr>
            <w:top w:val="none" w:sz="0" w:space="0" w:color="auto"/>
            <w:left w:val="none" w:sz="0" w:space="0" w:color="auto"/>
            <w:bottom w:val="none" w:sz="0" w:space="0" w:color="auto"/>
            <w:right w:val="none" w:sz="0" w:space="0" w:color="auto"/>
          </w:divBdr>
          <w:divsChild>
            <w:div w:id="860364884">
              <w:marLeft w:val="0"/>
              <w:marRight w:val="0"/>
              <w:marTop w:val="0"/>
              <w:marBottom w:val="0"/>
              <w:divBdr>
                <w:top w:val="none" w:sz="0" w:space="0" w:color="auto"/>
                <w:left w:val="none" w:sz="0" w:space="0" w:color="auto"/>
                <w:bottom w:val="none" w:sz="0" w:space="0" w:color="auto"/>
                <w:right w:val="none" w:sz="0" w:space="0" w:color="auto"/>
              </w:divBdr>
              <w:divsChild>
                <w:div w:id="266083425">
                  <w:marLeft w:val="0"/>
                  <w:marRight w:val="0"/>
                  <w:marTop w:val="0"/>
                  <w:marBottom w:val="0"/>
                  <w:divBdr>
                    <w:top w:val="none" w:sz="0" w:space="0" w:color="auto"/>
                    <w:left w:val="none" w:sz="0" w:space="0" w:color="auto"/>
                    <w:bottom w:val="none" w:sz="0" w:space="0" w:color="auto"/>
                    <w:right w:val="none" w:sz="0" w:space="0" w:color="auto"/>
                  </w:divBdr>
                  <w:divsChild>
                    <w:div w:id="5292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0445">
      <w:bodyDiv w:val="1"/>
      <w:marLeft w:val="0"/>
      <w:marRight w:val="0"/>
      <w:marTop w:val="0"/>
      <w:marBottom w:val="0"/>
      <w:divBdr>
        <w:top w:val="none" w:sz="0" w:space="0" w:color="auto"/>
        <w:left w:val="none" w:sz="0" w:space="0" w:color="auto"/>
        <w:bottom w:val="none" w:sz="0" w:space="0" w:color="auto"/>
        <w:right w:val="none" w:sz="0" w:space="0" w:color="auto"/>
      </w:divBdr>
      <w:divsChild>
        <w:div w:id="1768382248">
          <w:marLeft w:val="0"/>
          <w:marRight w:val="0"/>
          <w:marTop w:val="0"/>
          <w:marBottom w:val="0"/>
          <w:divBdr>
            <w:top w:val="none" w:sz="0" w:space="0" w:color="auto"/>
            <w:left w:val="none" w:sz="0" w:space="0" w:color="auto"/>
            <w:bottom w:val="none" w:sz="0" w:space="0" w:color="auto"/>
            <w:right w:val="none" w:sz="0" w:space="0" w:color="auto"/>
          </w:divBdr>
          <w:divsChild>
            <w:div w:id="954949882">
              <w:marLeft w:val="0"/>
              <w:marRight w:val="0"/>
              <w:marTop w:val="0"/>
              <w:marBottom w:val="0"/>
              <w:divBdr>
                <w:top w:val="none" w:sz="0" w:space="0" w:color="auto"/>
                <w:left w:val="none" w:sz="0" w:space="0" w:color="auto"/>
                <w:bottom w:val="none" w:sz="0" w:space="0" w:color="auto"/>
                <w:right w:val="none" w:sz="0" w:space="0" w:color="auto"/>
              </w:divBdr>
              <w:divsChild>
                <w:div w:id="2738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7536">
      <w:bodyDiv w:val="1"/>
      <w:marLeft w:val="0"/>
      <w:marRight w:val="0"/>
      <w:marTop w:val="0"/>
      <w:marBottom w:val="0"/>
      <w:divBdr>
        <w:top w:val="none" w:sz="0" w:space="0" w:color="auto"/>
        <w:left w:val="none" w:sz="0" w:space="0" w:color="auto"/>
        <w:bottom w:val="none" w:sz="0" w:space="0" w:color="auto"/>
        <w:right w:val="none" w:sz="0" w:space="0" w:color="auto"/>
      </w:divBdr>
      <w:divsChild>
        <w:div w:id="1790510335">
          <w:marLeft w:val="0"/>
          <w:marRight w:val="0"/>
          <w:marTop w:val="0"/>
          <w:marBottom w:val="0"/>
          <w:divBdr>
            <w:top w:val="none" w:sz="0" w:space="0" w:color="auto"/>
            <w:left w:val="none" w:sz="0" w:space="0" w:color="auto"/>
            <w:bottom w:val="none" w:sz="0" w:space="0" w:color="auto"/>
            <w:right w:val="none" w:sz="0" w:space="0" w:color="auto"/>
          </w:divBdr>
          <w:divsChild>
            <w:div w:id="240801174">
              <w:marLeft w:val="0"/>
              <w:marRight w:val="0"/>
              <w:marTop w:val="0"/>
              <w:marBottom w:val="0"/>
              <w:divBdr>
                <w:top w:val="none" w:sz="0" w:space="0" w:color="auto"/>
                <w:left w:val="none" w:sz="0" w:space="0" w:color="auto"/>
                <w:bottom w:val="none" w:sz="0" w:space="0" w:color="auto"/>
                <w:right w:val="none" w:sz="0" w:space="0" w:color="auto"/>
              </w:divBdr>
              <w:divsChild>
                <w:div w:id="1565942624">
                  <w:marLeft w:val="0"/>
                  <w:marRight w:val="0"/>
                  <w:marTop w:val="0"/>
                  <w:marBottom w:val="0"/>
                  <w:divBdr>
                    <w:top w:val="none" w:sz="0" w:space="0" w:color="auto"/>
                    <w:left w:val="none" w:sz="0" w:space="0" w:color="auto"/>
                    <w:bottom w:val="none" w:sz="0" w:space="0" w:color="auto"/>
                    <w:right w:val="none" w:sz="0" w:space="0" w:color="auto"/>
                  </w:divBdr>
                  <w:divsChild>
                    <w:div w:id="5834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59517">
      <w:bodyDiv w:val="1"/>
      <w:marLeft w:val="0"/>
      <w:marRight w:val="0"/>
      <w:marTop w:val="0"/>
      <w:marBottom w:val="0"/>
      <w:divBdr>
        <w:top w:val="none" w:sz="0" w:space="0" w:color="auto"/>
        <w:left w:val="none" w:sz="0" w:space="0" w:color="auto"/>
        <w:bottom w:val="none" w:sz="0" w:space="0" w:color="auto"/>
        <w:right w:val="none" w:sz="0" w:space="0" w:color="auto"/>
      </w:divBdr>
      <w:divsChild>
        <w:div w:id="1646230384">
          <w:marLeft w:val="0"/>
          <w:marRight w:val="0"/>
          <w:marTop w:val="0"/>
          <w:marBottom w:val="0"/>
          <w:divBdr>
            <w:top w:val="none" w:sz="0" w:space="0" w:color="auto"/>
            <w:left w:val="none" w:sz="0" w:space="0" w:color="auto"/>
            <w:bottom w:val="none" w:sz="0" w:space="0" w:color="auto"/>
            <w:right w:val="none" w:sz="0" w:space="0" w:color="auto"/>
          </w:divBdr>
          <w:divsChild>
            <w:div w:id="1433283813">
              <w:marLeft w:val="0"/>
              <w:marRight w:val="0"/>
              <w:marTop w:val="0"/>
              <w:marBottom w:val="0"/>
              <w:divBdr>
                <w:top w:val="none" w:sz="0" w:space="0" w:color="auto"/>
                <w:left w:val="none" w:sz="0" w:space="0" w:color="auto"/>
                <w:bottom w:val="none" w:sz="0" w:space="0" w:color="auto"/>
                <w:right w:val="none" w:sz="0" w:space="0" w:color="auto"/>
              </w:divBdr>
              <w:divsChild>
                <w:div w:id="9047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1682">
      <w:bodyDiv w:val="1"/>
      <w:marLeft w:val="0"/>
      <w:marRight w:val="0"/>
      <w:marTop w:val="0"/>
      <w:marBottom w:val="0"/>
      <w:divBdr>
        <w:top w:val="none" w:sz="0" w:space="0" w:color="auto"/>
        <w:left w:val="none" w:sz="0" w:space="0" w:color="auto"/>
        <w:bottom w:val="none" w:sz="0" w:space="0" w:color="auto"/>
        <w:right w:val="none" w:sz="0" w:space="0" w:color="auto"/>
      </w:divBdr>
      <w:divsChild>
        <w:div w:id="1345741615">
          <w:marLeft w:val="0"/>
          <w:marRight w:val="0"/>
          <w:marTop w:val="0"/>
          <w:marBottom w:val="0"/>
          <w:divBdr>
            <w:top w:val="none" w:sz="0" w:space="0" w:color="auto"/>
            <w:left w:val="none" w:sz="0" w:space="0" w:color="auto"/>
            <w:bottom w:val="none" w:sz="0" w:space="0" w:color="auto"/>
            <w:right w:val="none" w:sz="0" w:space="0" w:color="auto"/>
          </w:divBdr>
          <w:divsChild>
            <w:div w:id="2074811272">
              <w:marLeft w:val="0"/>
              <w:marRight w:val="0"/>
              <w:marTop w:val="0"/>
              <w:marBottom w:val="0"/>
              <w:divBdr>
                <w:top w:val="none" w:sz="0" w:space="0" w:color="auto"/>
                <w:left w:val="none" w:sz="0" w:space="0" w:color="auto"/>
                <w:bottom w:val="none" w:sz="0" w:space="0" w:color="auto"/>
                <w:right w:val="none" w:sz="0" w:space="0" w:color="auto"/>
              </w:divBdr>
              <w:divsChild>
                <w:div w:id="1041131967">
                  <w:marLeft w:val="0"/>
                  <w:marRight w:val="0"/>
                  <w:marTop w:val="0"/>
                  <w:marBottom w:val="0"/>
                  <w:divBdr>
                    <w:top w:val="none" w:sz="0" w:space="0" w:color="auto"/>
                    <w:left w:val="none" w:sz="0" w:space="0" w:color="auto"/>
                    <w:bottom w:val="none" w:sz="0" w:space="0" w:color="auto"/>
                    <w:right w:val="none" w:sz="0" w:space="0" w:color="auto"/>
                  </w:divBdr>
                  <w:divsChild>
                    <w:div w:id="443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1232">
      <w:bodyDiv w:val="1"/>
      <w:marLeft w:val="0"/>
      <w:marRight w:val="0"/>
      <w:marTop w:val="0"/>
      <w:marBottom w:val="0"/>
      <w:divBdr>
        <w:top w:val="none" w:sz="0" w:space="0" w:color="auto"/>
        <w:left w:val="none" w:sz="0" w:space="0" w:color="auto"/>
        <w:bottom w:val="none" w:sz="0" w:space="0" w:color="auto"/>
        <w:right w:val="none" w:sz="0" w:space="0" w:color="auto"/>
      </w:divBdr>
      <w:divsChild>
        <w:div w:id="47850660">
          <w:marLeft w:val="0"/>
          <w:marRight w:val="0"/>
          <w:marTop w:val="0"/>
          <w:marBottom w:val="0"/>
          <w:divBdr>
            <w:top w:val="none" w:sz="0" w:space="0" w:color="auto"/>
            <w:left w:val="none" w:sz="0" w:space="0" w:color="auto"/>
            <w:bottom w:val="none" w:sz="0" w:space="0" w:color="auto"/>
            <w:right w:val="none" w:sz="0" w:space="0" w:color="auto"/>
          </w:divBdr>
          <w:divsChild>
            <w:div w:id="1320186888">
              <w:marLeft w:val="0"/>
              <w:marRight w:val="0"/>
              <w:marTop w:val="0"/>
              <w:marBottom w:val="0"/>
              <w:divBdr>
                <w:top w:val="none" w:sz="0" w:space="0" w:color="auto"/>
                <w:left w:val="none" w:sz="0" w:space="0" w:color="auto"/>
                <w:bottom w:val="none" w:sz="0" w:space="0" w:color="auto"/>
                <w:right w:val="none" w:sz="0" w:space="0" w:color="auto"/>
              </w:divBdr>
              <w:divsChild>
                <w:div w:id="2660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19686">
      <w:bodyDiv w:val="1"/>
      <w:marLeft w:val="0"/>
      <w:marRight w:val="0"/>
      <w:marTop w:val="0"/>
      <w:marBottom w:val="0"/>
      <w:divBdr>
        <w:top w:val="none" w:sz="0" w:space="0" w:color="auto"/>
        <w:left w:val="none" w:sz="0" w:space="0" w:color="auto"/>
        <w:bottom w:val="none" w:sz="0" w:space="0" w:color="auto"/>
        <w:right w:val="none" w:sz="0" w:space="0" w:color="auto"/>
      </w:divBdr>
      <w:divsChild>
        <w:div w:id="554705757">
          <w:marLeft w:val="0"/>
          <w:marRight w:val="0"/>
          <w:marTop w:val="0"/>
          <w:marBottom w:val="0"/>
          <w:divBdr>
            <w:top w:val="none" w:sz="0" w:space="0" w:color="auto"/>
            <w:left w:val="none" w:sz="0" w:space="0" w:color="auto"/>
            <w:bottom w:val="none" w:sz="0" w:space="0" w:color="auto"/>
            <w:right w:val="none" w:sz="0" w:space="0" w:color="auto"/>
          </w:divBdr>
          <w:divsChild>
            <w:div w:id="693310993">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16669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11461">
      <w:bodyDiv w:val="1"/>
      <w:marLeft w:val="0"/>
      <w:marRight w:val="0"/>
      <w:marTop w:val="0"/>
      <w:marBottom w:val="0"/>
      <w:divBdr>
        <w:top w:val="none" w:sz="0" w:space="0" w:color="auto"/>
        <w:left w:val="none" w:sz="0" w:space="0" w:color="auto"/>
        <w:bottom w:val="none" w:sz="0" w:space="0" w:color="auto"/>
        <w:right w:val="none" w:sz="0" w:space="0" w:color="auto"/>
      </w:divBdr>
      <w:divsChild>
        <w:div w:id="1263148759">
          <w:marLeft w:val="0"/>
          <w:marRight w:val="0"/>
          <w:marTop w:val="0"/>
          <w:marBottom w:val="0"/>
          <w:divBdr>
            <w:top w:val="none" w:sz="0" w:space="0" w:color="auto"/>
            <w:left w:val="none" w:sz="0" w:space="0" w:color="auto"/>
            <w:bottom w:val="none" w:sz="0" w:space="0" w:color="auto"/>
            <w:right w:val="none" w:sz="0" w:space="0" w:color="auto"/>
          </w:divBdr>
          <w:divsChild>
            <w:div w:id="1784568437">
              <w:marLeft w:val="0"/>
              <w:marRight w:val="0"/>
              <w:marTop w:val="0"/>
              <w:marBottom w:val="0"/>
              <w:divBdr>
                <w:top w:val="none" w:sz="0" w:space="0" w:color="auto"/>
                <w:left w:val="none" w:sz="0" w:space="0" w:color="auto"/>
                <w:bottom w:val="none" w:sz="0" w:space="0" w:color="auto"/>
                <w:right w:val="none" w:sz="0" w:space="0" w:color="auto"/>
              </w:divBdr>
              <w:divsChild>
                <w:div w:id="1240940047">
                  <w:marLeft w:val="0"/>
                  <w:marRight w:val="0"/>
                  <w:marTop w:val="0"/>
                  <w:marBottom w:val="0"/>
                  <w:divBdr>
                    <w:top w:val="none" w:sz="0" w:space="0" w:color="auto"/>
                    <w:left w:val="none" w:sz="0" w:space="0" w:color="auto"/>
                    <w:bottom w:val="none" w:sz="0" w:space="0" w:color="auto"/>
                    <w:right w:val="none" w:sz="0" w:space="0" w:color="auto"/>
                  </w:divBdr>
                  <w:divsChild>
                    <w:div w:id="18658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60322">
      <w:bodyDiv w:val="1"/>
      <w:marLeft w:val="0"/>
      <w:marRight w:val="0"/>
      <w:marTop w:val="0"/>
      <w:marBottom w:val="0"/>
      <w:divBdr>
        <w:top w:val="none" w:sz="0" w:space="0" w:color="auto"/>
        <w:left w:val="none" w:sz="0" w:space="0" w:color="auto"/>
        <w:bottom w:val="none" w:sz="0" w:space="0" w:color="auto"/>
        <w:right w:val="none" w:sz="0" w:space="0" w:color="auto"/>
      </w:divBdr>
      <w:divsChild>
        <w:div w:id="1746145266">
          <w:marLeft w:val="0"/>
          <w:marRight w:val="0"/>
          <w:marTop w:val="0"/>
          <w:marBottom w:val="0"/>
          <w:divBdr>
            <w:top w:val="none" w:sz="0" w:space="0" w:color="auto"/>
            <w:left w:val="none" w:sz="0" w:space="0" w:color="auto"/>
            <w:bottom w:val="none" w:sz="0" w:space="0" w:color="auto"/>
            <w:right w:val="none" w:sz="0" w:space="0" w:color="auto"/>
          </w:divBdr>
          <w:divsChild>
            <w:div w:id="1325667926">
              <w:marLeft w:val="0"/>
              <w:marRight w:val="0"/>
              <w:marTop w:val="0"/>
              <w:marBottom w:val="0"/>
              <w:divBdr>
                <w:top w:val="none" w:sz="0" w:space="0" w:color="auto"/>
                <w:left w:val="none" w:sz="0" w:space="0" w:color="auto"/>
                <w:bottom w:val="none" w:sz="0" w:space="0" w:color="auto"/>
                <w:right w:val="none" w:sz="0" w:space="0" w:color="auto"/>
              </w:divBdr>
              <w:divsChild>
                <w:div w:id="20658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057">
      <w:bodyDiv w:val="1"/>
      <w:marLeft w:val="0"/>
      <w:marRight w:val="0"/>
      <w:marTop w:val="0"/>
      <w:marBottom w:val="0"/>
      <w:divBdr>
        <w:top w:val="none" w:sz="0" w:space="0" w:color="auto"/>
        <w:left w:val="none" w:sz="0" w:space="0" w:color="auto"/>
        <w:bottom w:val="none" w:sz="0" w:space="0" w:color="auto"/>
        <w:right w:val="none" w:sz="0" w:space="0" w:color="auto"/>
      </w:divBdr>
      <w:divsChild>
        <w:div w:id="1405563976">
          <w:marLeft w:val="0"/>
          <w:marRight w:val="0"/>
          <w:marTop w:val="0"/>
          <w:marBottom w:val="0"/>
          <w:divBdr>
            <w:top w:val="none" w:sz="0" w:space="0" w:color="auto"/>
            <w:left w:val="none" w:sz="0" w:space="0" w:color="auto"/>
            <w:bottom w:val="none" w:sz="0" w:space="0" w:color="auto"/>
            <w:right w:val="none" w:sz="0" w:space="0" w:color="auto"/>
          </w:divBdr>
          <w:divsChild>
            <w:div w:id="1031688430">
              <w:marLeft w:val="0"/>
              <w:marRight w:val="0"/>
              <w:marTop w:val="0"/>
              <w:marBottom w:val="0"/>
              <w:divBdr>
                <w:top w:val="none" w:sz="0" w:space="0" w:color="auto"/>
                <w:left w:val="none" w:sz="0" w:space="0" w:color="auto"/>
                <w:bottom w:val="none" w:sz="0" w:space="0" w:color="auto"/>
                <w:right w:val="none" w:sz="0" w:space="0" w:color="auto"/>
              </w:divBdr>
              <w:divsChild>
                <w:div w:id="8021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620911">
      <w:bodyDiv w:val="1"/>
      <w:marLeft w:val="0"/>
      <w:marRight w:val="0"/>
      <w:marTop w:val="0"/>
      <w:marBottom w:val="0"/>
      <w:divBdr>
        <w:top w:val="none" w:sz="0" w:space="0" w:color="auto"/>
        <w:left w:val="none" w:sz="0" w:space="0" w:color="auto"/>
        <w:bottom w:val="none" w:sz="0" w:space="0" w:color="auto"/>
        <w:right w:val="none" w:sz="0" w:space="0" w:color="auto"/>
      </w:divBdr>
      <w:divsChild>
        <w:div w:id="424427526">
          <w:marLeft w:val="0"/>
          <w:marRight w:val="0"/>
          <w:marTop w:val="0"/>
          <w:marBottom w:val="0"/>
          <w:divBdr>
            <w:top w:val="none" w:sz="0" w:space="0" w:color="auto"/>
            <w:left w:val="none" w:sz="0" w:space="0" w:color="auto"/>
            <w:bottom w:val="none" w:sz="0" w:space="0" w:color="auto"/>
            <w:right w:val="none" w:sz="0" w:space="0" w:color="auto"/>
          </w:divBdr>
          <w:divsChild>
            <w:div w:id="748041981">
              <w:marLeft w:val="0"/>
              <w:marRight w:val="0"/>
              <w:marTop w:val="0"/>
              <w:marBottom w:val="0"/>
              <w:divBdr>
                <w:top w:val="none" w:sz="0" w:space="0" w:color="auto"/>
                <w:left w:val="none" w:sz="0" w:space="0" w:color="auto"/>
                <w:bottom w:val="none" w:sz="0" w:space="0" w:color="auto"/>
                <w:right w:val="none" w:sz="0" w:space="0" w:color="auto"/>
              </w:divBdr>
              <w:divsChild>
                <w:div w:id="186330927">
                  <w:marLeft w:val="0"/>
                  <w:marRight w:val="0"/>
                  <w:marTop w:val="0"/>
                  <w:marBottom w:val="0"/>
                  <w:divBdr>
                    <w:top w:val="none" w:sz="0" w:space="0" w:color="auto"/>
                    <w:left w:val="none" w:sz="0" w:space="0" w:color="auto"/>
                    <w:bottom w:val="none" w:sz="0" w:space="0" w:color="auto"/>
                    <w:right w:val="none" w:sz="0" w:space="0" w:color="auto"/>
                  </w:divBdr>
                  <w:divsChild>
                    <w:div w:id="10309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75477">
      <w:bodyDiv w:val="1"/>
      <w:marLeft w:val="0"/>
      <w:marRight w:val="0"/>
      <w:marTop w:val="0"/>
      <w:marBottom w:val="0"/>
      <w:divBdr>
        <w:top w:val="none" w:sz="0" w:space="0" w:color="auto"/>
        <w:left w:val="none" w:sz="0" w:space="0" w:color="auto"/>
        <w:bottom w:val="none" w:sz="0" w:space="0" w:color="auto"/>
        <w:right w:val="none" w:sz="0" w:space="0" w:color="auto"/>
      </w:divBdr>
      <w:divsChild>
        <w:div w:id="1876650243">
          <w:marLeft w:val="0"/>
          <w:marRight w:val="0"/>
          <w:marTop w:val="0"/>
          <w:marBottom w:val="0"/>
          <w:divBdr>
            <w:top w:val="none" w:sz="0" w:space="0" w:color="auto"/>
            <w:left w:val="none" w:sz="0" w:space="0" w:color="auto"/>
            <w:bottom w:val="none" w:sz="0" w:space="0" w:color="auto"/>
            <w:right w:val="none" w:sz="0" w:space="0" w:color="auto"/>
          </w:divBdr>
          <w:divsChild>
            <w:div w:id="407113425">
              <w:marLeft w:val="0"/>
              <w:marRight w:val="0"/>
              <w:marTop w:val="0"/>
              <w:marBottom w:val="0"/>
              <w:divBdr>
                <w:top w:val="none" w:sz="0" w:space="0" w:color="auto"/>
                <w:left w:val="none" w:sz="0" w:space="0" w:color="auto"/>
                <w:bottom w:val="none" w:sz="0" w:space="0" w:color="auto"/>
                <w:right w:val="none" w:sz="0" w:space="0" w:color="auto"/>
              </w:divBdr>
              <w:divsChild>
                <w:div w:id="42557270">
                  <w:marLeft w:val="0"/>
                  <w:marRight w:val="0"/>
                  <w:marTop w:val="0"/>
                  <w:marBottom w:val="0"/>
                  <w:divBdr>
                    <w:top w:val="none" w:sz="0" w:space="0" w:color="auto"/>
                    <w:left w:val="none" w:sz="0" w:space="0" w:color="auto"/>
                    <w:bottom w:val="none" w:sz="0" w:space="0" w:color="auto"/>
                    <w:right w:val="none" w:sz="0" w:space="0" w:color="auto"/>
                  </w:divBdr>
                  <w:divsChild>
                    <w:div w:id="1572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3166">
      <w:bodyDiv w:val="1"/>
      <w:marLeft w:val="0"/>
      <w:marRight w:val="0"/>
      <w:marTop w:val="0"/>
      <w:marBottom w:val="0"/>
      <w:divBdr>
        <w:top w:val="none" w:sz="0" w:space="0" w:color="auto"/>
        <w:left w:val="none" w:sz="0" w:space="0" w:color="auto"/>
        <w:bottom w:val="none" w:sz="0" w:space="0" w:color="auto"/>
        <w:right w:val="none" w:sz="0" w:space="0" w:color="auto"/>
      </w:divBdr>
      <w:divsChild>
        <w:div w:id="1262759324">
          <w:marLeft w:val="0"/>
          <w:marRight w:val="0"/>
          <w:marTop w:val="0"/>
          <w:marBottom w:val="0"/>
          <w:divBdr>
            <w:top w:val="none" w:sz="0" w:space="0" w:color="auto"/>
            <w:left w:val="none" w:sz="0" w:space="0" w:color="auto"/>
            <w:bottom w:val="none" w:sz="0" w:space="0" w:color="auto"/>
            <w:right w:val="none" w:sz="0" w:space="0" w:color="auto"/>
          </w:divBdr>
          <w:divsChild>
            <w:div w:id="1241063925">
              <w:marLeft w:val="0"/>
              <w:marRight w:val="0"/>
              <w:marTop w:val="0"/>
              <w:marBottom w:val="0"/>
              <w:divBdr>
                <w:top w:val="none" w:sz="0" w:space="0" w:color="auto"/>
                <w:left w:val="none" w:sz="0" w:space="0" w:color="auto"/>
                <w:bottom w:val="none" w:sz="0" w:space="0" w:color="auto"/>
                <w:right w:val="none" w:sz="0" w:space="0" w:color="auto"/>
              </w:divBdr>
              <w:divsChild>
                <w:div w:id="2136633817">
                  <w:marLeft w:val="0"/>
                  <w:marRight w:val="0"/>
                  <w:marTop w:val="0"/>
                  <w:marBottom w:val="0"/>
                  <w:divBdr>
                    <w:top w:val="none" w:sz="0" w:space="0" w:color="auto"/>
                    <w:left w:val="none" w:sz="0" w:space="0" w:color="auto"/>
                    <w:bottom w:val="none" w:sz="0" w:space="0" w:color="auto"/>
                    <w:right w:val="none" w:sz="0" w:space="0" w:color="auto"/>
                  </w:divBdr>
                  <w:divsChild>
                    <w:div w:id="14246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442471">
      <w:bodyDiv w:val="1"/>
      <w:marLeft w:val="0"/>
      <w:marRight w:val="0"/>
      <w:marTop w:val="0"/>
      <w:marBottom w:val="0"/>
      <w:divBdr>
        <w:top w:val="none" w:sz="0" w:space="0" w:color="auto"/>
        <w:left w:val="none" w:sz="0" w:space="0" w:color="auto"/>
        <w:bottom w:val="none" w:sz="0" w:space="0" w:color="auto"/>
        <w:right w:val="none" w:sz="0" w:space="0" w:color="auto"/>
      </w:divBdr>
      <w:divsChild>
        <w:div w:id="1075398262">
          <w:marLeft w:val="0"/>
          <w:marRight w:val="0"/>
          <w:marTop w:val="0"/>
          <w:marBottom w:val="0"/>
          <w:divBdr>
            <w:top w:val="none" w:sz="0" w:space="0" w:color="auto"/>
            <w:left w:val="none" w:sz="0" w:space="0" w:color="auto"/>
            <w:bottom w:val="none" w:sz="0" w:space="0" w:color="auto"/>
            <w:right w:val="none" w:sz="0" w:space="0" w:color="auto"/>
          </w:divBdr>
          <w:divsChild>
            <w:div w:id="848956078">
              <w:marLeft w:val="0"/>
              <w:marRight w:val="0"/>
              <w:marTop w:val="0"/>
              <w:marBottom w:val="0"/>
              <w:divBdr>
                <w:top w:val="none" w:sz="0" w:space="0" w:color="auto"/>
                <w:left w:val="none" w:sz="0" w:space="0" w:color="auto"/>
                <w:bottom w:val="none" w:sz="0" w:space="0" w:color="auto"/>
                <w:right w:val="none" w:sz="0" w:space="0" w:color="auto"/>
              </w:divBdr>
              <w:divsChild>
                <w:div w:id="1100370581">
                  <w:marLeft w:val="0"/>
                  <w:marRight w:val="0"/>
                  <w:marTop w:val="0"/>
                  <w:marBottom w:val="0"/>
                  <w:divBdr>
                    <w:top w:val="none" w:sz="0" w:space="0" w:color="auto"/>
                    <w:left w:val="none" w:sz="0" w:space="0" w:color="auto"/>
                    <w:bottom w:val="none" w:sz="0" w:space="0" w:color="auto"/>
                    <w:right w:val="none" w:sz="0" w:space="0" w:color="auto"/>
                  </w:divBdr>
                  <w:divsChild>
                    <w:div w:id="13359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77960">
      <w:bodyDiv w:val="1"/>
      <w:marLeft w:val="0"/>
      <w:marRight w:val="0"/>
      <w:marTop w:val="0"/>
      <w:marBottom w:val="0"/>
      <w:divBdr>
        <w:top w:val="none" w:sz="0" w:space="0" w:color="auto"/>
        <w:left w:val="none" w:sz="0" w:space="0" w:color="auto"/>
        <w:bottom w:val="none" w:sz="0" w:space="0" w:color="auto"/>
        <w:right w:val="none" w:sz="0" w:space="0" w:color="auto"/>
      </w:divBdr>
      <w:divsChild>
        <w:div w:id="1703632587">
          <w:marLeft w:val="0"/>
          <w:marRight w:val="0"/>
          <w:marTop w:val="0"/>
          <w:marBottom w:val="0"/>
          <w:divBdr>
            <w:top w:val="none" w:sz="0" w:space="0" w:color="auto"/>
            <w:left w:val="none" w:sz="0" w:space="0" w:color="auto"/>
            <w:bottom w:val="none" w:sz="0" w:space="0" w:color="auto"/>
            <w:right w:val="none" w:sz="0" w:space="0" w:color="auto"/>
          </w:divBdr>
          <w:divsChild>
            <w:div w:id="1575772446">
              <w:marLeft w:val="0"/>
              <w:marRight w:val="0"/>
              <w:marTop w:val="0"/>
              <w:marBottom w:val="0"/>
              <w:divBdr>
                <w:top w:val="none" w:sz="0" w:space="0" w:color="auto"/>
                <w:left w:val="none" w:sz="0" w:space="0" w:color="auto"/>
                <w:bottom w:val="none" w:sz="0" w:space="0" w:color="auto"/>
                <w:right w:val="none" w:sz="0" w:space="0" w:color="auto"/>
              </w:divBdr>
              <w:divsChild>
                <w:div w:id="1309287392">
                  <w:marLeft w:val="0"/>
                  <w:marRight w:val="0"/>
                  <w:marTop w:val="0"/>
                  <w:marBottom w:val="0"/>
                  <w:divBdr>
                    <w:top w:val="none" w:sz="0" w:space="0" w:color="auto"/>
                    <w:left w:val="none" w:sz="0" w:space="0" w:color="auto"/>
                    <w:bottom w:val="none" w:sz="0" w:space="0" w:color="auto"/>
                    <w:right w:val="none" w:sz="0" w:space="0" w:color="auto"/>
                  </w:divBdr>
                  <w:divsChild>
                    <w:div w:id="20307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6492">
      <w:bodyDiv w:val="1"/>
      <w:marLeft w:val="0"/>
      <w:marRight w:val="0"/>
      <w:marTop w:val="0"/>
      <w:marBottom w:val="0"/>
      <w:divBdr>
        <w:top w:val="none" w:sz="0" w:space="0" w:color="auto"/>
        <w:left w:val="none" w:sz="0" w:space="0" w:color="auto"/>
        <w:bottom w:val="none" w:sz="0" w:space="0" w:color="auto"/>
        <w:right w:val="none" w:sz="0" w:space="0" w:color="auto"/>
      </w:divBdr>
      <w:divsChild>
        <w:div w:id="142042287">
          <w:marLeft w:val="0"/>
          <w:marRight w:val="0"/>
          <w:marTop w:val="0"/>
          <w:marBottom w:val="0"/>
          <w:divBdr>
            <w:top w:val="none" w:sz="0" w:space="0" w:color="auto"/>
            <w:left w:val="none" w:sz="0" w:space="0" w:color="auto"/>
            <w:bottom w:val="none" w:sz="0" w:space="0" w:color="auto"/>
            <w:right w:val="none" w:sz="0" w:space="0" w:color="auto"/>
          </w:divBdr>
          <w:divsChild>
            <w:div w:id="768819855">
              <w:marLeft w:val="0"/>
              <w:marRight w:val="0"/>
              <w:marTop w:val="0"/>
              <w:marBottom w:val="0"/>
              <w:divBdr>
                <w:top w:val="none" w:sz="0" w:space="0" w:color="auto"/>
                <w:left w:val="none" w:sz="0" w:space="0" w:color="auto"/>
                <w:bottom w:val="none" w:sz="0" w:space="0" w:color="auto"/>
                <w:right w:val="none" w:sz="0" w:space="0" w:color="auto"/>
              </w:divBdr>
              <w:divsChild>
                <w:div w:id="21382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8054">
      <w:bodyDiv w:val="1"/>
      <w:marLeft w:val="0"/>
      <w:marRight w:val="0"/>
      <w:marTop w:val="0"/>
      <w:marBottom w:val="0"/>
      <w:divBdr>
        <w:top w:val="none" w:sz="0" w:space="0" w:color="auto"/>
        <w:left w:val="none" w:sz="0" w:space="0" w:color="auto"/>
        <w:bottom w:val="none" w:sz="0" w:space="0" w:color="auto"/>
        <w:right w:val="none" w:sz="0" w:space="0" w:color="auto"/>
      </w:divBdr>
      <w:divsChild>
        <w:div w:id="295795699">
          <w:marLeft w:val="0"/>
          <w:marRight w:val="0"/>
          <w:marTop w:val="0"/>
          <w:marBottom w:val="0"/>
          <w:divBdr>
            <w:top w:val="none" w:sz="0" w:space="0" w:color="auto"/>
            <w:left w:val="none" w:sz="0" w:space="0" w:color="auto"/>
            <w:bottom w:val="none" w:sz="0" w:space="0" w:color="auto"/>
            <w:right w:val="none" w:sz="0" w:space="0" w:color="auto"/>
          </w:divBdr>
          <w:divsChild>
            <w:div w:id="988290931">
              <w:marLeft w:val="0"/>
              <w:marRight w:val="0"/>
              <w:marTop w:val="0"/>
              <w:marBottom w:val="0"/>
              <w:divBdr>
                <w:top w:val="none" w:sz="0" w:space="0" w:color="auto"/>
                <w:left w:val="none" w:sz="0" w:space="0" w:color="auto"/>
                <w:bottom w:val="none" w:sz="0" w:space="0" w:color="auto"/>
                <w:right w:val="none" w:sz="0" w:space="0" w:color="auto"/>
              </w:divBdr>
              <w:divsChild>
                <w:div w:id="192429612">
                  <w:marLeft w:val="0"/>
                  <w:marRight w:val="0"/>
                  <w:marTop w:val="0"/>
                  <w:marBottom w:val="0"/>
                  <w:divBdr>
                    <w:top w:val="none" w:sz="0" w:space="0" w:color="auto"/>
                    <w:left w:val="none" w:sz="0" w:space="0" w:color="auto"/>
                    <w:bottom w:val="none" w:sz="0" w:space="0" w:color="auto"/>
                    <w:right w:val="none" w:sz="0" w:space="0" w:color="auto"/>
                  </w:divBdr>
                  <w:divsChild>
                    <w:div w:id="7218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8636">
      <w:bodyDiv w:val="1"/>
      <w:marLeft w:val="0"/>
      <w:marRight w:val="0"/>
      <w:marTop w:val="0"/>
      <w:marBottom w:val="0"/>
      <w:divBdr>
        <w:top w:val="none" w:sz="0" w:space="0" w:color="auto"/>
        <w:left w:val="none" w:sz="0" w:space="0" w:color="auto"/>
        <w:bottom w:val="none" w:sz="0" w:space="0" w:color="auto"/>
        <w:right w:val="none" w:sz="0" w:space="0" w:color="auto"/>
      </w:divBdr>
      <w:divsChild>
        <w:div w:id="591858569">
          <w:marLeft w:val="0"/>
          <w:marRight w:val="0"/>
          <w:marTop w:val="0"/>
          <w:marBottom w:val="0"/>
          <w:divBdr>
            <w:top w:val="none" w:sz="0" w:space="0" w:color="auto"/>
            <w:left w:val="none" w:sz="0" w:space="0" w:color="auto"/>
            <w:bottom w:val="none" w:sz="0" w:space="0" w:color="auto"/>
            <w:right w:val="none" w:sz="0" w:space="0" w:color="auto"/>
          </w:divBdr>
          <w:divsChild>
            <w:div w:id="334769539">
              <w:marLeft w:val="0"/>
              <w:marRight w:val="0"/>
              <w:marTop w:val="0"/>
              <w:marBottom w:val="0"/>
              <w:divBdr>
                <w:top w:val="none" w:sz="0" w:space="0" w:color="auto"/>
                <w:left w:val="none" w:sz="0" w:space="0" w:color="auto"/>
                <w:bottom w:val="none" w:sz="0" w:space="0" w:color="auto"/>
                <w:right w:val="none" w:sz="0" w:space="0" w:color="auto"/>
              </w:divBdr>
              <w:divsChild>
                <w:div w:id="1565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5892">
          <w:marLeft w:val="0"/>
          <w:marRight w:val="0"/>
          <w:marTop w:val="0"/>
          <w:marBottom w:val="0"/>
          <w:divBdr>
            <w:top w:val="none" w:sz="0" w:space="0" w:color="auto"/>
            <w:left w:val="none" w:sz="0" w:space="0" w:color="auto"/>
            <w:bottom w:val="none" w:sz="0" w:space="0" w:color="auto"/>
            <w:right w:val="none" w:sz="0" w:space="0" w:color="auto"/>
          </w:divBdr>
          <w:divsChild>
            <w:div w:id="692271441">
              <w:marLeft w:val="0"/>
              <w:marRight w:val="0"/>
              <w:marTop w:val="0"/>
              <w:marBottom w:val="0"/>
              <w:divBdr>
                <w:top w:val="none" w:sz="0" w:space="0" w:color="auto"/>
                <w:left w:val="none" w:sz="0" w:space="0" w:color="auto"/>
                <w:bottom w:val="none" w:sz="0" w:space="0" w:color="auto"/>
                <w:right w:val="none" w:sz="0" w:space="0" w:color="auto"/>
              </w:divBdr>
              <w:divsChild>
                <w:div w:id="607471799">
                  <w:marLeft w:val="0"/>
                  <w:marRight w:val="0"/>
                  <w:marTop w:val="0"/>
                  <w:marBottom w:val="0"/>
                  <w:divBdr>
                    <w:top w:val="none" w:sz="0" w:space="0" w:color="auto"/>
                    <w:left w:val="none" w:sz="0" w:space="0" w:color="auto"/>
                    <w:bottom w:val="none" w:sz="0" w:space="0" w:color="auto"/>
                    <w:right w:val="none" w:sz="0" w:space="0" w:color="auto"/>
                  </w:divBdr>
                </w:div>
              </w:divsChild>
            </w:div>
            <w:div w:id="856582806">
              <w:marLeft w:val="0"/>
              <w:marRight w:val="0"/>
              <w:marTop w:val="0"/>
              <w:marBottom w:val="0"/>
              <w:divBdr>
                <w:top w:val="none" w:sz="0" w:space="0" w:color="auto"/>
                <w:left w:val="none" w:sz="0" w:space="0" w:color="auto"/>
                <w:bottom w:val="none" w:sz="0" w:space="0" w:color="auto"/>
                <w:right w:val="none" w:sz="0" w:space="0" w:color="auto"/>
              </w:divBdr>
              <w:divsChild>
                <w:div w:id="20010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7466">
      <w:bodyDiv w:val="1"/>
      <w:marLeft w:val="0"/>
      <w:marRight w:val="0"/>
      <w:marTop w:val="0"/>
      <w:marBottom w:val="0"/>
      <w:divBdr>
        <w:top w:val="none" w:sz="0" w:space="0" w:color="auto"/>
        <w:left w:val="none" w:sz="0" w:space="0" w:color="auto"/>
        <w:bottom w:val="none" w:sz="0" w:space="0" w:color="auto"/>
        <w:right w:val="none" w:sz="0" w:space="0" w:color="auto"/>
      </w:divBdr>
      <w:divsChild>
        <w:div w:id="1424565489">
          <w:marLeft w:val="0"/>
          <w:marRight w:val="0"/>
          <w:marTop w:val="0"/>
          <w:marBottom w:val="0"/>
          <w:divBdr>
            <w:top w:val="none" w:sz="0" w:space="0" w:color="auto"/>
            <w:left w:val="none" w:sz="0" w:space="0" w:color="auto"/>
            <w:bottom w:val="none" w:sz="0" w:space="0" w:color="auto"/>
            <w:right w:val="none" w:sz="0" w:space="0" w:color="auto"/>
          </w:divBdr>
          <w:divsChild>
            <w:div w:id="362563224">
              <w:marLeft w:val="0"/>
              <w:marRight w:val="0"/>
              <w:marTop w:val="0"/>
              <w:marBottom w:val="0"/>
              <w:divBdr>
                <w:top w:val="none" w:sz="0" w:space="0" w:color="auto"/>
                <w:left w:val="none" w:sz="0" w:space="0" w:color="auto"/>
                <w:bottom w:val="none" w:sz="0" w:space="0" w:color="auto"/>
                <w:right w:val="none" w:sz="0" w:space="0" w:color="auto"/>
              </w:divBdr>
              <w:divsChild>
                <w:div w:id="10916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2120">
      <w:bodyDiv w:val="1"/>
      <w:marLeft w:val="0"/>
      <w:marRight w:val="0"/>
      <w:marTop w:val="0"/>
      <w:marBottom w:val="0"/>
      <w:divBdr>
        <w:top w:val="none" w:sz="0" w:space="0" w:color="auto"/>
        <w:left w:val="none" w:sz="0" w:space="0" w:color="auto"/>
        <w:bottom w:val="none" w:sz="0" w:space="0" w:color="auto"/>
        <w:right w:val="none" w:sz="0" w:space="0" w:color="auto"/>
      </w:divBdr>
      <w:divsChild>
        <w:div w:id="985862030">
          <w:marLeft w:val="0"/>
          <w:marRight w:val="0"/>
          <w:marTop w:val="0"/>
          <w:marBottom w:val="0"/>
          <w:divBdr>
            <w:top w:val="none" w:sz="0" w:space="0" w:color="auto"/>
            <w:left w:val="none" w:sz="0" w:space="0" w:color="auto"/>
            <w:bottom w:val="none" w:sz="0" w:space="0" w:color="auto"/>
            <w:right w:val="none" w:sz="0" w:space="0" w:color="auto"/>
          </w:divBdr>
          <w:divsChild>
            <w:div w:id="2023849397">
              <w:marLeft w:val="0"/>
              <w:marRight w:val="0"/>
              <w:marTop w:val="0"/>
              <w:marBottom w:val="0"/>
              <w:divBdr>
                <w:top w:val="none" w:sz="0" w:space="0" w:color="auto"/>
                <w:left w:val="none" w:sz="0" w:space="0" w:color="auto"/>
                <w:bottom w:val="none" w:sz="0" w:space="0" w:color="auto"/>
                <w:right w:val="none" w:sz="0" w:space="0" w:color="auto"/>
              </w:divBdr>
              <w:divsChild>
                <w:div w:id="17067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6573">
      <w:bodyDiv w:val="1"/>
      <w:marLeft w:val="0"/>
      <w:marRight w:val="0"/>
      <w:marTop w:val="0"/>
      <w:marBottom w:val="0"/>
      <w:divBdr>
        <w:top w:val="none" w:sz="0" w:space="0" w:color="auto"/>
        <w:left w:val="none" w:sz="0" w:space="0" w:color="auto"/>
        <w:bottom w:val="none" w:sz="0" w:space="0" w:color="auto"/>
        <w:right w:val="none" w:sz="0" w:space="0" w:color="auto"/>
      </w:divBdr>
      <w:divsChild>
        <w:div w:id="776216380">
          <w:marLeft w:val="0"/>
          <w:marRight w:val="0"/>
          <w:marTop w:val="0"/>
          <w:marBottom w:val="0"/>
          <w:divBdr>
            <w:top w:val="none" w:sz="0" w:space="0" w:color="auto"/>
            <w:left w:val="none" w:sz="0" w:space="0" w:color="auto"/>
            <w:bottom w:val="none" w:sz="0" w:space="0" w:color="auto"/>
            <w:right w:val="none" w:sz="0" w:space="0" w:color="auto"/>
          </w:divBdr>
          <w:divsChild>
            <w:div w:id="1973517879">
              <w:marLeft w:val="0"/>
              <w:marRight w:val="0"/>
              <w:marTop w:val="0"/>
              <w:marBottom w:val="0"/>
              <w:divBdr>
                <w:top w:val="none" w:sz="0" w:space="0" w:color="auto"/>
                <w:left w:val="none" w:sz="0" w:space="0" w:color="auto"/>
                <w:bottom w:val="none" w:sz="0" w:space="0" w:color="auto"/>
                <w:right w:val="none" w:sz="0" w:space="0" w:color="auto"/>
              </w:divBdr>
              <w:divsChild>
                <w:div w:id="1469279162">
                  <w:marLeft w:val="0"/>
                  <w:marRight w:val="0"/>
                  <w:marTop w:val="0"/>
                  <w:marBottom w:val="0"/>
                  <w:divBdr>
                    <w:top w:val="none" w:sz="0" w:space="0" w:color="auto"/>
                    <w:left w:val="none" w:sz="0" w:space="0" w:color="auto"/>
                    <w:bottom w:val="none" w:sz="0" w:space="0" w:color="auto"/>
                    <w:right w:val="none" w:sz="0" w:space="0" w:color="auto"/>
                  </w:divBdr>
                  <w:divsChild>
                    <w:div w:id="5901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01728">
      <w:bodyDiv w:val="1"/>
      <w:marLeft w:val="0"/>
      <w:marRight w:val="0"/>
      <w:marTop w:val="0"/>
      <w:marBottom w:val="0"/>
      <w:divBdr>
        <w:top w:val="none" w:sz="0" w:space="0" w:color="auto"/>
        <w:left w:val="none" w:sz="0" w:space="0" w:color="auto"/>
        <w:bottom w:val="none" w:sz="0" w:space="0" w:color="auto"/>
        <w:right w:val="none" w:sz="0" w:space="0" w:color="auto"/>
      </w:divBdr>
      <w:divsChild>
        <w:div w:id="1803883656">
          <w:marLeft w:val="0"/>
          <w:marRight w:val="0"/>
          <w:marTop w:val="0"/>
          <w:marBottom w:val="0"/>
          <w:divBdr>
            <w:top w:val="none" w:sz="0" w:space="0" w:color="auto"/>
            <w:left w:val="none" w:sz="0" w:space="0" w:color="auto"/>
            <w:bottom w:val="none" w:sz="0" w:space="0" w:color="auto"/>
            <w:right w:val="none" w:sz="0" w:space="0" w:color="auto"/>
          </w:divBdr>
          <w:divsChild>
            <w:div w:id="229006836">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0"/>
                  <w:marBottom w:val="0"/>
                  <w:divBdr>
                    <w:top w:val="none" w:sz="0" w:space="0" w:color="auto"/>
                    <w:left w:val="none" w:sz="0" w:space="0" w:color="auto"/>
                    <w:bottom w:val="none" w:sz="0" w:space="0" w:color="auto"/>
                    <w:right w:val="none" w:sz="0" w:space="0" w:color="auto"/>
                  </w:divBdr>
                  <w:divsChild>
                    <w:div w:id="3349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8927">
      <w:bodyDiv w:val="1"/>
      <w:marLeft w:val="0"/>
      <w:marRight w:val="0"/>
      <w:marTop w:val="0"/>
      <w:marBottom w:val="0"/>
      <w:divBdr>
        <w:top w:val="none" w:sz="0" w:space="0" w:color="auto"/>
        <w:left w:val="none" w:sz="0" w:space="0" w:color="auto"/>
        <w:bottom w:val="none" w:sz="0" w:space="0" w:color="auto"/>
        <w:right w:val="none" w:sz="0" w:space="0" w:color="auto"/>
      </w:divBdr>
      <w:divsChild>
        <w:div w:id="778993131">
          <w:marLeft w:val="0"/>
          <w:marRight w:val="0"/>
          <w:marTop w:val="0"/>
          <w:marBottom w:val="0"/>
          <w:divBdr>
            <w:top w:val="none" w:sz="0" w:space="0" w:color="auto"/>
            <w:left w:val="none" w:sz="0" w:space="0" w:color="auto"/>
            <w:bottom w:val="none" w:sz="0" w:space="0" w:color="auto"/>
            <w:right w:val="none" w:sz="0" w:space="0" w:color="auto"/>
          </w:divBdr>
          <w:divsChild>
            <w:div w:id="2018577130">
              <w:marLeft w:val="0"/>
              <w:marRight w:val="0"/>
              <w:marTop w:val="0"/>
              <w:marBottom w:val="0"/>
              <w:divBdr>
                <w:top w:val="none" w:sz="0" w:space="0" w:color="auto"/>
                <w:left w:val="none" w:sz="0" w:space="0" w:color="auto"/>
                <w:bottom w:val="none" w:sz="0" w:space="0" w:color="auto"/>
                <w:right w:val="none" w:sz="0" w:space="0" w:color="auto"/>
              </w:divBdr>
              <w:divsChild>
                <w:div w:id="3269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6368">
      <w:bodyDiv w:val="1"/>
      <w:marLeft w:val="0"/>
      <w:marRight w:val="0"/>
      <w:marTop w:val="0"/>
      <w:marBottom w:val="0"/>
      <w:divBdr>
        <w:top w:val="none" w:sz="0" w:space="0" w:color="auto"/>
        <w:left w:val="none" w:sz="0" w:space="0" w:color="auto"/>
        <w:bottom w:val="none" w:sz="0" w:space="0" w:color="auto"/>
        <w:right w:val="none" w:sz="0" w:space="0" w:color="auto"/>
      </w:divBdr>
      <w:divsChild>
        <w:div w:id="1096512162">
          <w:marLeft w:val="0"/>
          <w:marRight w:val="0"/>
          <w:marTop w:val="0"/>
          <w:marBottom w:val="0"/>
          <w:divBdr>
            <w:top w:val="none" w:sz="0" w:space="0" w:color="auto"/>
            <w:left w:val="none" w:sz="0" w:space="0" w:color="auto"/>
            <w:bottom w:val="none" w:sz="0" w:space="0" w:color="auto"/>
            <w:right w:val="none" w:sz="0" w:space="0" w:color="auto"/>
          </w:divBdr>
          <w:divsChild>
            <w:div w:id="2015843409">
              <w:marLeft w:val="0"/>
              <w:marRight w:val="0"/>
              <w:marTop w:val="0"/>
              <w:marBottom w:val="0"/>
              <w:divBdr>
                <w:top w:val="none" w:sz="0" w:space="0" w:color="auto"/>
                <w:left w:val="none" w:sz="0" w:space="0" w:color="auto"/>
                <w:bottom w:val="none" w:sz="0" w:space="0" w:color="auto"/>
                <w:right w:val="none" w:sz="0" w:space="0" w:color="auto"/>
              </w:divBdr>
              <w:divsChild>
                <w:div w:id="10175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80217">
      <w:bodyDiv w:val="1"/>
      <w:marLeft w:val="0"/>
      <w:marRight w:val="0"/>
      <w:marTop w:val="0"/>
      <w:marBottom w:val="0"/>
      <w:divBdr>
        <w:top w:val="none" w:sz="0" w:space="0" w:color="auto"/>
        <w:left w:val="none" w:sz="0" w:space="0" w:color="auto"/>
        <w:bottom w:val="none" w:sz="0" w:space="0" w:color="auto"/>
        <w:right w:val="none" w:sz="0" w:space="0" w:color="auto"/>
      </w:divBdr>
      <w:divsChild>
        <w:div w:id="510343280">
          <w:marLeft w:val="0"/>
          <w:marRight w:val="0"/>
          <w:marTop w:val="0"/>
          <w:marBottom w:val="0"/>
          <w:divBdr>
            <w:top w:val="none" w:sz="0" w:space="0" w:color="auto"/>
            <w:left w:val="none" w:sz="0" w:space="0" w:color="auto"/>
            <w:bottom w:val="none" w:sz="0" w:space="0" w:color="auto"/>
            <w:right w:val="none" w:sz="0" w:space="0" w:color="auto"/>
          </w:divBdr>
          <w:divsChild>
            <w:div w:id="119149733">
              <w:marLeft w:val="0"/>
              <w:marRight w:val="0"/>
              <w:marTop w:val="0"/>
              <w:marBottom w:val="0"/>
              <w:divBdr>
                <w:top w:val="none" w:sz="0" w:space="0" w:color="auto"/>
                <w:left w:val="none" w:sz="0" w:space="0" w:color="auto"/>
                <w:bottom w:val="none" w:sz="0" w:space="0" w:color="auto"/>
                <w:right w:val="none" w:sz="0" w:space="0" w:color="auto"/>
              </w:divBdr>
              <w:divsChild>
                <w:div w:id="1084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2043">
      <w:bodyDiv w:val="1"/>
      <w:marLeft w:val="0"/>
      <w:marRight w:val="0"/>
      <w:marTop w:val="0"/>
      <w:marBottom w:val="0"/>
      <w:divBdr>
        <w:top w:val="none" w:sz="0" w:space="0" w:color="auto"/>
        <w:left w:val="none" w:sz="0" w:space="0" w:color="auto"/>
        <w:bottom w:val="none" w:sz="0" w:space="0" w:color="auto"/>
        <w:right w:val="none" w:sz="0" w:space="0" w:color="auto"/>
      </w:divBdr>
      <w:divsChild>
        <w:div w:id="327288948">
          <w:marLeft w:val="0"/>
          <w:marRight w:val="0"/>
          <w:marTop w:val="0"/>
          <w:marBottom w:val="0"/>
          <w:divBdr>
            <w:top w:val="none" w:sz="0" w:space="0" w:color="auto"/>
            <w:left w:val="none" w:sz="0" w:space="0" w:color="auto"/>
            <w:bottom w:val="none" w:sz="0" w:space="0" w:color="auto"/>
            <w:right w:val="none" w:sz="0" w:space="0" w:color="auto"/>
          </w:divBdr>
          <w:divsChild>
            <w:div w:id="1739596189">
              <w:marLeft w:val="0"/>
              <w:marRight w:val="0"/>
              <w:marTop w:val="0"/>
              <w:marBottom w:val="0"/>
              <w:divBdr>
                <w:top w:val="none" w:sz="0" w:space="0" w:color="auto"/>
                <w:left w:val="none" w:sz="0" w:space="0" w:color="auto"/>
                <w:bottom w:val="none" w:sz="0" w:space="0" w:color="auto"/>
                <w:right w:val="none" w:sz="0" w:space="0" w:color="auto"/>
              </w:divBdr>
              <w:divsChild>
                <w:div w:id="681856665">
                  <w:marLeft w:val="0"/>
                  <w:marRight w:val="0"/>
                  <w:marTop w:val="0"/>
                  <w:marBottom w:val="0"/>
                  <w:divBdr>
                    <w:top w:val="none" w:sz="0" w:space="0" w:color="auto"/>
                    <w:left w:val="none" w:sz="0" w:space="0" w:color="auto"/>
                    <w:bottom w:val="none" w:sz="0" w:space="0" w:color="auto"/>
                    <w:right w:val="none" w:sz="0" w:space="0" w:color="auto"/>
                  </w:divBdr>
                  <w:divsChild>
                    <w:div w:id="11411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77086">
      <w:bodyDiv w:val="1"/>
      <w:marLeft w:val="0"/>
      <w:marRight w:val="0"/>
      <w:marTop w:val="0"/>
      <w:marBottom w:val="0"/>
      <w:divBdr>
        <w:top w:val="none" w:sz="0" w:space="0" w:color="auto"/>
        <w:left w:val="none" w:sz="0" w:space="0" w:color="auto"/>
        <w:bottom w:val="none" w:sz="0" w:space="0" w:color="auto"/>
        <w:right w:val="none" w:sz="0" w:space="0" w:color="auto"/>
      </w:divBdr>
      <w:divsChild>
        <w:div w:id="359823307">
          <w:marLeft w:val="0"/>
          <w:marRight w:val="0"/>
          <w:marTop w:val="0"/>
          <w:marBottom w:val="0"/>
          <w:divBdr>
            <w:top w:val="none" w:sz="0" w:space="0" w:color="auto"/>
            <w:left w:val="none" w:sz="0" w:space="0" w:color="auto"/>
            <w:bottom w:val="none" w:sz="0" w:space="0" w:color="auto"/>
            <w:right w:val="none" w:sz="0" w:space="0" w:color="auto"/>
          </w:divBdr>
          <w:divsChild>
            <w:div w:id="1412040845">
              <w:marLeft w:val="0"/>
              <w:marRight w:val="0"/>
              <w:marTop w:val="0"/>
              <w:marBottom w:val="0"/>
              <w:divBdr>
                <w:top w:val="none" w:sz="0" w:space="0" w:color="auto"/>
                <w:left w:val="none" w:sz="0" w:space="0" w:color="auto"/>
                <w:bottom w:val="none" w:sz="0" w:space="0" w:color="auto"/>
                <w:right w:val="none" w:sz="0" w:space="0" w:color="auto"/>
              </w:divBdr>
              <w:divsChild>
                <w:div w:id="10102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2161">
      <w:bodyDiv w:val="1"/>
      <w:marLeft w:val="0"/>
      <w:marRight w:val="0"/>
      <w:marTop w:val="0"/>
      <w:marBottom w:val="0"/>
      <w:divBdr>
        <w:top w:val="none" w:sz="0" w:space="0" w:color="auto"/>
        <w:left w:val="none" w:sz="0" w:space="0" w:color="auto"/>
        <w:bottom w:val="none" w:sz="0" w:space="0" w:color="auto"/>
        <w:right w:val="none" w:sz="0" w:space="0" w:color="auto"/>
      </w:divBdr>
      <w:divsChild>
        <w:div w:id="233704892">
          <w:marLeft w:val="0"/>
          <w:marRight w:val="0"/>
          <w:marTop w:val="0"/>
          <w:marBottom w:val="0"/>
          <w:divBdr>
            <w:top w:val="none" w:sz="0" w:space="0" w:color="auto"/>
            <w:left w:val="none" w:sz="0" w:space="0" w:color="auto"/>
            <w:bottom w:val="none" w:sz="0" w:space="0" w:color="auto"/>
            <w:right w:val="none" w:sz="0" w:space="0" w:color="auto"/>
          </w:divBdr>
          <w:divsChild>
            <w:div w:id="1411731699">
              <w:marLeft w:val="0"/>
              <w:marRight w:val="0"/>
              <w:marTop w:val="0"/>
              <w:marBottom w:val="0"/>
              <w:divBdr>
                <w:top w:val="none" w:sz="0" w:space="0" w:color="auto"/>
                <w:left w:val="none" w:sz="0" w:space="0" w:color="auto"/>
                <w:bottom w:val="none" w:sz="0" w:space="0" w:color="auto"/>
                <w:right w:val="none" w:sz="0" w:space="0" w:color="auto"/>
              </w:divBdr>
              <w:divsChild>
                <w:div w:id="12980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9286">
          <w:marLeft w:val="0"/>
          <w:marRight w:val="0"/>
          <w:marTop w:val="0"/>
          <w:marBottom w:val="0"/>
          <w:divBdr>
            <w:top w:val="none" w:sz="0" w:space="0" w:color="auto"/>
            <w:left w:val="none" w:sz="0" w:space="0" w:color="auto"/>
            <w:bottom w:val="none" w:sz="0" w:space="0" w:color="auto"/>
            <w:right w:val="none" w:sz="0" w:space="0" w:color="auto"/>
          </w:divBdr>
          <w:divsChild>
            <w:div w:id="1448620116">
              <w:marLeft w:val="0"/>
              <w:marRight w:val="0"/>
              <w:marTop w:val="0"/>
              <w:marBottom w:val="0"/>
              <w:divBdr>
                <w:top w:val="none" w:sz="0" w:space="0" w:color="auto"/>
                <w:left w:val="none" w:sz="0" w:space="0" w:color="auto"/>
                <w:bottom w:val="none" w:sz="0" w:space="0" w:color="auto"/>
                <w:right w:val="none" w:sz="0" w:space="0" w:color="auto"/>
              </w:divBdr>
              <w:divsChild>
                <w:div w:id="2129540512">
                  <w:marLeft w:val="0"/>
                  <w:marRight w:val="0"/>
                  <w:marTop w:val="0"/>
                  <w:marBottom w:val="0"/>
                  <w:divBdr>
                    <w:top w:val="none" w:sz="0" w:space="0" w:color="auto"/>
                    <w:left w:val="none" w:sz="0" w:space="0" w:color="auto"/>
                    <w:bottom w:val="none" w:sz="0" w:space="0" w:color="auto"/>
                    <w:right w:val="none" w:sz="0" w:space="0" w:color="auto"/>
                  </w:divBdr>
                </w:div>
              </w:divsChild>
            </w:div>
            <w:div w:id="74521562">
              <w:marLeft w:val="0"/>
              <w:marRight w:val="0"/>
              <w:marTop w:val="0"/>
              <w:marBottom w:val="0"/>
              <w:divBdr>
                <w:top w:val="none" w:sz="0" w:space="0" w:color="auto"/>
                <w:left w:val="none" w:sz="0" w:space="0" w:color="auto"/>
                <w:bottom w:val="none" w:sz="0" w:space="0" w:color="auto"/>
                <w:right w:val="none" w:sz="0" w:space="0" w:color="auto"/>
              </w:divBdr>
              <w:divsChild>
                <w:div w:id="6445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4348">
      <w:bodyDiv w:val="1"/>
      <w:marLeft w:val="0"/>
      <w:marRight w:val="0"/>
      <w:marTop w:val="0"/>
      <w:marBottom w:val="0"/>
      <w:divBdr>
        <w:top w:val="none" w:sz="0" w:space="0" w:color="auto"/>
        <w:left w:val="none" w:sz="0" w:space="0" w:color="auto"/>
        <w:bottom w:val="none" w:sz="0" w:space="0" w:color="auto"/>
        <w:right w:val="none" w:sz="0" w:space="0" w:color="auto"/>
      </w:divBdr>
      <w:divsChild>
        <w:div w:id="271548410">
          <w:marLeft w:val="0"/>
          <w:marRight w:val="0"/>
          <w:marTop w:val="0"/>
          <w:marBottom w:val="0"/>
          <w:divBdr>
            <w:top w:val="none" w:sz="0" w:space="0" w:color="auto"/>
            <w:left w:val="none" w:sz="0" w:space="0" w:color="auto"/>
            <w:bottom w:val="none" w:sz="0" w:space="0" w:color="auto"/>
            <w:right w:val="none" w:sz="0" w:space="0" w:color="auto"/>
          </w:divBdr>
          <w:divsChild>
            <w:div w:id="128865927">
              <w:marLeft w:val="0"/>
              <w:marRight w:val="0"/>
              <w:marTop w:val="0"/>
              <w:marBottom w:val="0"/>
              <w:divBdr>
                <w:top w:val="none" w:sz="0" w:space="0" w:color="auto"/>
                <w:left w:val="none" w:sz="0" w:space="0" w:color="auto"/>
                <w:bottom w:val="none" w:sz="0" w:space="0" w:color="auto"/>
                <w:right w:val="none" w:sz="0" w:space="0" w:color="auto"/>
              </w:divBdr>
              <w:divsChild>
                <w:div w:id="1343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40982">
      <w:bodyDiv w:val="1"/>
      <w:marLeft w:val="0"/>
      <w:marRight w:val="0"/>
      <w:marTop w:val="0"/>
      <w:marBottom w:val="0"/>
      <w:divBdr>
        <w:top w:val="none" w:sz="0" w:space="0" w:color="auto"/>
        <w:left w:val="none" w:sz="0" w:space="0" w:color="auto"/>
        <w:bottom w:val="none" w:sz="0" w:space="0" w:color="auto"/>
        <w:right w:val="none" w:sz="0" w:space="0" w:color="auto"/>
      </w:divBdr>
      <w:divsChild>
        <w:div w:id="1004626309">
          <w:marLeft w:val="0"/>
          <w:marRight w:val="0"/>
          <w:marTop w:val="0"/>
          <w:marBottom w:val="0"/>
          <w:divBdr>
            <w:top w:val="none" w:sz="0" w:space="0" w:color="auto"/>
            <w:left w:val="none" w:sz="0" w:space="0" w:color="auto"/>
            <w:bottom w:val="none" w:sz="0" w:space="0" w:color="auto"/>
            <w:right w:val="none" w:sz="0" w:space="0" w:color="auto"/>
          </w:divBdr>
          <w:divsChild>
            <w:div w:id="1684669722">
              <w:marLeft w:val="0"/>
              <w:marRight w:val="0"/>
              <w:marTop w:val="0"/>
              <w:marBottom w:val="0"/>
              <w:divBdr>
                <w:top w:val="none" w:sz="0" w:space="0" w:color="auto"/>
                <w:left w:val="none" w:sz="0" w:space="0" w:color="auto"/>
                <w:bottom w:val="none" w:sz="0" w:space="0" w:color="auto"/>
                <w:right w:val="none" w:sz="0" w:space="0" w:color="auto"/>
              </w:divBdr>
              <w:divsChild>
                <w:div w:id="17351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3396">
      <w:bodyDiv w:val="1"/>
      <w:marLeft w:val="0"/>
      <w:marRight w:val="0"/>
      <w:marTop w:val="0"/>
      <w:marBottom w:val="0"/>
      <w:divBdr>
        <w:top w:val="none" w:sz="0" w:space="0" w:color="auto"/>
        <w:left w:val="none" w:sz="0" w:space="0" w:color="auto"/>
        <w:bottom w:val="none" w:sz="0" w:space="0" w:color="auto"/>
        <w:right w:val="none" w:sz="0" w:space="0" w:color="auto"/>
      </w:divBdr>
      <w:divsChild>
        <w:div w:id="1421827965">
          <w:marLeft w:val="0"/>
          <w:marRight w:val="0"/>
          <w:marTop w:val="0"/>
          <w:marBottom w:val="0"/>
          <w:divBdr>
            <w:top w:val="none" w:sz="0" w:space="0" w:color="auto"/>
            <w:left w:val="none" w:sz="0" w:space="0" w:color="auto"/>
            <w:bottom w:val="none" w:sz="0" w:space="0" w:color="auto"/>
            <w:right w:val="none" w:sz="0" w:space="0" w:color="auto"/>
          </w:divBdr>
          <w:divsChild>
            <w:div w:id="21825275">
              <w:marLeft w:val="0"/>
              <w:marRight w:val="0"/>
              <w:marTop w:val="0"/>
              <w:marBottom w:val="0"/>
              <w:divBdr>
                <w:top w:val="none" w:sz="0" w:space="0" w:color="auto"/>
                <w:left w:val="none" w:sz="0" w:space="0" w:color="auto"/>
                <w:bottom w:val="none" w:sz="0" w:space="0" w:color="auto"/>
                <w:right w:val="none" w:sz="0" w:space="0" w:color="auto"/>
              </w:divBdr>
              <w:divsChild>
                <w:div w:id="15782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2454">
      <w:bodyDiv w:val="1"/>
      <w:marLeft w:val="0"/>
      <w:marRight w:val="0"/>
      <w:marTop w:val="0"/>
      <w:marBottom w:val="0"/>
      <w:divBdr>
        <w:top w:val="none" w:sz="0" w:space="0" w:color="auto"/>
        <w:left w:val="none" w:sz="0" w:space="0" w:color="auto"/>
        <w:bottom w:val="none" w:sz="0" w:space="0" w:color="auto"/>
        <w:right w:val="none" w:sz="0" w:space="0" w:color="auto"/>
      </w:divBdr>
      <w:divsChild>
        <w:div w:id="383723855">
          <w:marLeft w:val="0"/>
          <w:marRight w:val="0"/>
          <w:marTop w:val="0"/>
          <w:marBottom w:val="0"/>
          <w:divBdr>
            <w:top w:val="none" w:sz="0" w:space="0" w:color="auto"/>
            <w:left w:val="none" w:sz="0" w:space="0" w:color="auto"/>
            <w:bottom w:val="none" w:sz="0" w:space="0" w:color="auto"/>
            <w:right w:val="none" w:sz="0" w:space="0" w:color="auto"/>
          </w:divBdr>
          <w:divsChild>
            <w:div w:id="970476733">
              <w:marLeft w:val="0"/>
              <w:marRight w:val="0"/>
              <w:marTop w:val="0"/>
              <w:marBottom w:val="0"/>
              <w:divBdr>
                <w:top w:val="none" w:sz="0" w:space="0" w:color="auto"/>
                <w:left w:val="none" w:sz="0" w:space="0" w:color="auto"/>
                <w:bottom w:val="none" w:sz="0" w:space="0" w:color="auto"/>
                <w:right w:val="none" w:sz="0" w:space="0" w:color="auto"/>
              </w:divBdr>
              <w:divsChild>
                <w:div w:id="821121505">
                  <w:marLeft w:val="0"/>
                  <w:marRight w:val="0"/>
                  <w:marTop w:val="0"/>
                  <w:marBottom w:val="0"/>
                  <w:divBdr>
                    <w:top w:val="none" w:sz="0" w:space="0" w:color="auto"/>
                    <w:left w:val="none" w:sz="0" w:space="0" w:color="auto"/>
                    <w:bottom w:val="none" w:sz="0" w:space="0" w:color="auto"/>
                    <w:right w:val="none" w:sz="0" w:space="0" w:color="auto"/>
                  </w:divBdr>
                  <w:divsChild>
                    <w:div w:id="16273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1578">
      <w:bodyDiv w:val="1"/>
      <w:marLeft w:val="0"/>
      <w:marRight w:val="0"/>
      <w:marTop w:val="0"/>
      <w:marBottom w:val="0"/>
      <w:divBdr>
        <w:top w:val="none" w:sz="0" w:space="0" w:color="auto"/>
        <w:left w:val="none" w:sz="0" w:space="0" w:color="auto"/>
        <w:bottom w:val="none" w:sz="0" w:space="0" w:color="auto"/>
        <w:right w:val="none" w:sz="0" w:space="0" w:color="auto"/>
      </w:divBdr>
      <w:divsChild>
        <w:div w:id="997080547">
          <w:marLeft w:val="0"/>
          <w:marRight w:val="0"/>
          <w:marTop w:val="0"/>
          <w:marBottom w:val="0"/>
          <w:divBdr>
            <w:top w:val="none" w:sz="0" w:space="0" w:color="auto"/>
            <w:left w:val="none" w:sz="0" w:space="0" w:color="auto"/>
            <w:bottom w:val="none" w:sz="0" w:space="0" w:color="auto"/>
            <w:right w:val="none" w:sz="0" w:space="0" w:color="auto"/>
          </w:divBdr>
          <w:divsChild>
            <w:div w:id="2052226565">
              <w:marLeft w:val="0"/>
              <w:marRight w:val="0"/>
              <w:marTop w:val="0"/>
              <w:marBottom w:val="0"/>
              <w:divBdr>
                <w:top w:val="none" w:sz="0" w:space="0" w:color="auto"/>
                <w:left w:val="none" w:sz="0" w:space="0" w:color="auto"/>
                <w:bottom w:val="none" w:sz="0" w:space="0" w:color="auto"/>
                <w:right w:val="none" w:sz="0" w:space="0" w:color="auto"/>
              </w:divBdr>
              <w:divsChild>
                <w:div w:id="13381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4915">
      <w:bodyDiv w:val="1"/>
      <w:marLeft w:val="0"/>
      <w:marRight w:val="0"/>
      <w:marTop w:val="0"/>
      <w:marBottom w:val="0"/>
      <w:divBdr>
        <w:top w:val="none" w:sz="0" w:space="0" w:color="auto"/>
        <w:left w:val="none" w:sz="0" w:space="0" w:color="auto"/>
        <w:bottom w:val="none" w:sz="0" w:space="0" w:color="auto"/>
        <w:right w:val="none" w:sz="0" w:space="0" w:color="auto"/>
      </w:divBdr>
      <w:divsChild>
        <w:div w:id="517089131">
          <w:marLeft w:val="0"/>
          <w:marRight w:val="0"/>
          <w:marTop w:val="0"/>
          <w:marBottom w:val="0"/>
          <w:divBdr>
            <w:top w:val="none" w:sz="0" w:space="0" w:color="auto"/>
            <w:left w:val="none" w:sz="0" w:space="0" w:color="auto"/>
            <w:bottom w:val="none" w:sz="0" w:space="0" w:color="auto"/>
            <w:right w:val="none" w:sz="0" w:space="0" w:color="auto"/>
          </w:divBdr>
          <w:divsChild>
            <w:div w:id="1947232651">
              <w:marLeft w:val="0"/>
              <w:marRight w:val="0"/>
              <w:marTop w:val="0"/>
              <w:marBottom w:val="0"/>
              <w:divBdr>
                <w:top w:val="none" w:sz="0" w:space="0" w:color="auto"/>
                <w:left w:val="none" w:sz="0" w:space="0" w:color="auto"/>
                <w:bottom w:val="none" w:sz="0" w:space="0" w:color="auto"/>
                <w:right w:val="none" w:sz="0" w:space="0" w:color="auto"/>
              </w:divBdr>
              <w:divsChild>
                <w:div w:id="7700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28719">
      <w:bodyDiv w:val="1"/>
      <w:marLeft w:val="0"/>
      <w:marRight w:val="0"/>
      <w:marTop w:val="0"/>
      <w:marBottom w:val="0"/>
      <w:divBdr>
        <w:top w:val="none" w:sz="0" w:space="0" w:color="auto"/>
        <w:left w:val="none" w:sz="0" w:space="0" w:color="auto"/>
        <w:bottom w:val="none" w:sz="0" w:space="0" w:color="auto"/>
        <w:right w:val="none" w:sz="0" w:space="0" w:color="auto"/>
      </w:divBdr>
      <w:divsChild>
        <w:div w:id="1674062096">
          <w:marLeft w:val="0"/>
          <w:marRight w:val="0"/>
          <w:marTop w:val="0"/>
          <w:marBottom w:val="0"/>
          <w:divBdr>
            <w:top w:val="none" w:sz="0" w:space="0" w:color="auto"/>
            <w:left w:val="none" w:sz="0" w:space="0" w:color="auto"/>
            <w:bottom w:val="none" w:sz="0" w:space="0" w:color="auto"/>
            <w:right w:val="none" w:sz="0" w:space="0" w:color="auto"/>
          </w:divBdr>
          <w:divsChild>
            <w:div w:id="1813324785">
              <w:marLeft w:val="0"/>
              <w:marRight w:val="0"/>
              <w:marTop w:val="0"/>
              <w:marBottom w:val="0"/>
              <w:divBdr>
                <w:top w:val="none" w:sz="0" w:space="0" w:color="auto"/>
                <w:left w:val="none" w:sz="0" w:space="0" w:color="auto"/>
                <w:bottom w:val="none" w:sz="0" w:space="0" w:color="auto"/>
                <w:right w:val="none" w:sz="0" w:space="0" w:color="auto"/>
              </w:divBdr>
              <w:divsChild>
                <w:div w:id="19635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32810">
      <w:bodyDiv w:val="1"/>
      <w:marLeft w:val="0"/>
      <w:marRight w:val="0"/>
      <w:marTop w:val="0"/>
      <w:marBottom w:val="0"/>
      <w:divBdr>
        <w:top w:val="none" w:sz="0" w:space="0" w:color="auto"/>
        <w:left w:val="none" w:sz="0" w:space="0" w:color="auto"/>
        <w:bottom w:val="none" w:sz="0" w:space="0" w:color="auto"/>
        <w:right w:val="none" w:sz="0" w:space="0" w:color="auto"/>
      </w:divBdr>
      <w:divsChild>
        <w:div w:id="1103258910">
          <w:marLeft w:val="0"/>
          <w:marRight w:val="0"/>
          <w:marTop w:val="0"/>
          <w:marBottom w:val="0"/>
          <w:divBdr>
            <w:top w:val="none" w:sz="0" w:space="0" w:color="auto"/>
            <w:left w:val="none" w:sz="0" w:space="0" w:color="auto"/>
            <w:bottom w:val="none" w:sz="0" w:space="0" w:color="auto"/>
            <w:right w:val="none" w:sz="0" w:space="0" w:color="auto"/>
          </w:divBdr>
          <w:divsChild>
            <w:div w:id="146023018">
              <w:marLeft w:val="0"/>
              <w:marRight w:val="0"/>
              <w:marTop w:val="0"/>
              <w:marBottom w:val="0"/>
              <w:divBdr>
                <w:top w:val="none" w:sz="0" w:space="0" w:color="auto"/>
                <w:left w:val="none" w:sz="0" w:space="0" w:color="auto"/>
                <w:bottom w:val="none" w:sz="0" w:space="0" w:color="auto"/>
                <w:right w:val="none" w:sz="0" w:space="0" w:color="auto"/>
              </w:divBdr>
              <w:divsChild>
                <w:div w:id="10578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10669">
      <w:bodyDiv w:val="1"/>
      <w:marLeft w:val="0"/>
      <w:marRight w:val="0"/>
      <w:marTop w:val="0"/>
      <w:marBottom w:val="0"/>
      <w:divBdr>
        <w:top w:val="none" w:sz="0" w:space="0" w:color="auto"/>
        <w:left w:val="none" w:sz="0" w:space="0" w:color="auto"/>
        <w:bottom w:val="none" w:sz="0" w:space="0" w:color="auto"/>
        <w:right w:val="none" w:sz="0" w:space="0" w:color="auto"/>
      </w:divBdr>
      <w:divsChild>
        <w:div w:id="1291857695">
          <w:marLeft w:val="0"/>
          <w:marRight w:val="0"/>
          <w:marTop w:val="0"/>
          <w:marBottom w:val="0"/>
          <w:divBdr>
            <w:top w:val="none" w:sz="0" w:space="0" w:color="auto"/>
            <w:left w:val="none" w:sz="0" w:space="0" w:color="auto"/>
            <w:bottom w:val="none" w:sz="0" w:space="0" w:color="auto"/>
            <w:right w:val="none" w:sz="0" w:space="0" w:color="auto"/>
          </w:divBdr>
          <w:divsChild>
            <w:div w:id="993144003">
              <w:marLeft w:val="0"/>
              <w:marRight w:val="0"/>
              <w:marTop w:val="0"/>
              <w:marBottom w:val="0"/>
              <w:divBdr>
                <w:top w:val="none" w:sz="0" w:space="0" w:color="auto"/>
                <w:left w:val="none" w:sz="0" w:space="0" w:color="auto"/>
                <w:bottom w:val="none" w:sz="0" w:space="0" w:color="auto"/>
                <w:right w:val="none" w:sz="0" w:space="0" w:color="auto"/>
              </w:divBdr>
              <w:divsChild>
                <w:div w:id="3113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786">
      <w:bodyDiv w:val="1"/>
      <w:marLeft w:val="0"/>
      <w:marRight w:val="0"/>
      <w:marTop w:val="0"/>
      <w:marBottom w:val="0"/>
      <w:divBdr>
        <w:top w:val="none" w:sz="0" w:space="0" w:color="auto"/>
        <w:left w:val="none" w:sz="0" w:space="0" w:color="auto"/>
        <w:bottom w:val="none" w:sz="0" w:space="0" w:color="auto"/>
        <w:right w:val="none" w:sz="0" w:space="0" w:color="auto"/>
      </w:divBdr>
      <w:divsChild>
        <w:div w:id="1732580192">
          <w:marLeft w:val="0"/>
          <w:marRight w:val="0"/>
          <w:marTop w:val="0"/>
          <w:marBottom w:val="0"/>
          <w:divBdr>
            <w:top w:val="none" w:sz="0" w:space="0" w:color="auto"/>
            <w:left w:val="none" w:sz="0" w:space="0" w:color="auto"/>
            <w:bottom w:val="none" w:sz="0" w:space="0" w:color="auto"/>
            <w:right w:val="none" w:sz="0" w:space="0" w:color="auto"/>
          </w:divBdr>
          <w:divsChild>
            <w:div w:id="250549375">
              <w:marLeft w:val="0"/>
              <w:marRight w:val="0"/>
              <w:marTop w:val="0"/>
              <w:marBottom w:val="0"/>
              <w:divBdr>
                <w:top w:val="none" w:sz="0" w:space="0" w:color="auto"/>
                <w:left w:val="none" w:sz="0" w:space="0" w:color="auto"/>
                <w:bottom w:val="none" w:sz="0" w:space="0" w:color="auto"/>
                <w:right w:val="none" w:sz="0" w:space="0" w:color="auto"/>
              </w:divBdr>
              <w:divsChild>
                <w:div w:id="954753221">
                  <w:marLeft w:val="0"/>
                  <w:marRight w:val="0"/>
                  <w:marTop w:val="0"/>
                  <w:marBottom w:val="0"/>
                  <w:divBdr>
                    <w:top w:val="none" w:sz="0" w:space="0" w:color="auto"/>
                    <w:left w:val="none" w:sz="0" w:space="0" w:color="auto"/>
                    <w:bottom w:val="none" w:sz="0" w:space="0" w:color="auto"/>
                    <w:right w:val="none" w:sz="0" w:space="0" w:color="auto"/>
                  </w:divBdr>
                  <w:divsChild>
                    <w:div w:id="4127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1113">
      <w:bodyDiv w:val="1"/>
      <w:marLeft w:val="0"/>
      <w:marRight w:val="0"/>
      <w:marTop w:val="0"/>
      <w:marBottom w:val="0"/>
      <w:divBdr>
        <w:top w:val="none" w:sz="0" w:space="0" w:color="auto"/>
        <w:left w:val="none" w:sz="0" w:space="0" w:color="auto"/>
        <w:bottom w:val="none" w:sz="0" w:space="0" w:color="auto"/>
        <w:right w:val="none" w:sz="0" w:space="0" w:color="auto"/>
      </w:divBdr>
      <w:divsChild>
        <w:div w:id="2104641820">
          <w:marLeft w:val="0"/>
          <w:marRight w:val="0"/>
          <w:marTop w:val="0"/>
          <w:marBottom w:val="0"/>
          <w:divBdr>
            <w:top w:val="none" w:sz="0" w:space="0" w:color="auto"/>
            <w:left w:val="none" w:sz="0" w:space="0" w:color="auto"/>
            <w:bottom w:val="none" w:sz="0" w:space="0" w:color="auto"/>
            <w:right w:val="none" w:sz="0" w:space="0" w:color="auto"/>
          </w:divBdr>
          <w:divsChild>
            <w:div w:id="69238052">
              <w:marLeft w:val="0"/>
              <w:marRight w:val="0"/>
              <w:marTop w:val="0"/>
              <w:marBottom w:val="0"/>
              <w:divBdr>
                <w:top w:val="none" w:sz="0" w:space="0" w:color="auto"/>
                <w:left w:val="none" w:sz="0" w:space="0" w:color="auto"/>
                <w:bottom w:val="none" w:sz="0" w:space="0" w:color="auto"/>
                <w:right w:val="none" w:sz="0" w:space="0" w:color="auto"/>
              </w:divBdr>
              <w:divsChild>
                <w:div w:id="1520898059">
                  <w:marLeft w:val="0"/>
                  <w:marRight w:val="0"/>
                  <w:marTop w:val="0"/>
                  <w:marBottom w:val="0"/>
                  <w:divBdr>
                    <w:top w:val="none" w:sz="0" w:space="0" w:color="auto"/>
                    <w:left w:val="none" w:sz="0" w:space="0" w:color="auto"/>
                    <w:bottom w:val="none" w:sz="0" w:space="0" w:color="auto"/>
                    <w:right w:val="none" w:sz="0" w:space="0" w:color="auto"/>
                  </w:divBdr>
                  <w:divsChild>
                    <w:div w:id="1113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77106">
      <w:bodyDiv w:val="1"/>
      <w:marLeft w:val="0"/>
      <w:marRight w:val="0"/>
      <w:marTop w:val="0"/>
      <w:marBottom w:val="0"/>
      <w:divBdr>
        <w:top w:val="none" w:sz="0" w:space="0" w:color="auto"/>
        <w:left w:val="none" w:sz="0" w:space="0" w:color="auto"/>
        <w:bottom w:val="none" w:sz="0" w:space="0" w:color="auto"/>
        <w:right w:val="none" w:sz="0" w:space="0" w:color="auto"/>
      </w:divBdr>
      <w:divsChild>
        <w:div w:id="1416827908">
          <w:marLeft w:val="0"/>
          <w:marRight w:val="0"/>
          <w:marTop w:val="0"/>
          <w:marBottom w:val="0"/>
          <w:divBdr>
            <w:top w:val="none" w:sz="0" w:space="0" w:color="auto"/>
            <w:left w:val="none" w:sz="0" w:space="0" w:color="auto"/>
            <w:bottom w:val="none" w:sz="0" w:space="0" w:color="auto"/>
            <w:right w:val="none" w:sz="0" w:space="0" w:color="auto"/>
          </w:divBdr>
          <w:divsChild>
            <w:div w:id="267784595">
              <w:marLeft w:val="0"/>
              <w:marRight w:val="0"/>
              <w:marTop w:val="0"/>
              <w:marBottom w:val="0"/>
              <w:divBdr>
                <w:top w:val="none" w:sz="0" w:space="0" w:color="auto"/>
                <w:left w:val="none" w:sz="0" w:space="0" w:color="auto"/>
                <w:bottom w:val="none" w:sz="0" w:space="0" w:color="auto"/>
                <w:right w:val="none" w:sz="0" w:space="0" w:color="auto"/>
              </w:divBdr>
              <w:divsChild>
                <w:div w:id="1964382100">
                  <w:marLeft w:val="0"/>
                  <w:marRight w:val="0"/>
                  <w:marTop w:val="0"/>
                  <w:marBottom w:val="0"/>
                  <w:divBdr>
                    <w:top w:val="none" w:sz="0" w:space="0" w:color="auto"/>
                    <w:left w:val="none" w:sz="0" w:space="0" w:color="auto"/>
                    <w:bottom w:val="none" w:sz="0" w:space="0" w:color="auto"/>
                    <w:right w:val="none" w:sz="0" w:space="0" w:color="auto"/>
                  </w:divBdr>
                  <w:divsChild>
                    <w:div w:id="1895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20916">
      <w:bodyDiv w:val="1"/>
      <w:marLeft w:val="0"/>
      <w:marRight w:val="0"/>
      <w:marTop w:val="0"/>
      <w:marBottom w:val="0"/>
      <w:divBdr>
        <w:top w:val="none" w:sz="0" w:space="0" w:color="auto"/>
        <w:left w:val="none" w:sz="0" w:space="0" w:color="auto"/>
        <w:bottom w:val="none" w:sz="0" w:space="0" w:color="auto"/>
        <w:right w:val="none" w:sz="0" w:space="0" w:color="auto"/>
      </w:divBdr>
      <w:divsChild>
        <w:div w:id="1011876016">
          <w:marLeft w:val="0"/>
          <w:marRight w:val="0"/>
          <w:marTop w:val="0"/>
          <w:marBottom w:val="0"/>
          <w:divBdr>
            <w:top w:val="none" w:sz="0" w:space="0" w:color="auto"/>
            <w:left w:val="none" w:sz="0" w:space="0" w:color="auto"/>
            <w:bottom w:val="none" w:sz="0" w:space="0" w:color="auto"/>
            <w:right w:val="none" w:sz="0" w:space="0" w:color="auto"/>
          </w:divBdr>
          <w:divsChild>
            <w:div w:id="1539857002">
              <w:marLeft w:val="0"/>
              <w:marRight w:val="0"/>
              <w:marTop w:val="0"/>
              <w:marBottom w:val="0"/>
              <w:divBdr>
                <w:top w:val="none" w:sz="0" w:space="0" w:color="auto"/>
                <w:left w:val="none" w:sz="0" w:space="0" w:color="auto"/>
                <w:bottom w:val="none" w:sz="0" w:space="0" w:color="auto"/>
                <w:right w:val="none" w:sz="0" w:space="0" w:color="auto"/>
              </w:divBdr>
              <w:divsChild>
                <w:div w:id="1940721110">
                  <w:marLeft w:val="0"/>
                  <w:marRight w:val="0"/>
                  <w:marTop w:val="0"/>
                  <w:marBottom w:val="0"/>
                  <w:divBdr>
                    <w:top w:val="none" w:sz="0" w:space="0" w:color="auto"/>
                    <w:left w:val="none" w:sz="0" w:space="0" w:color="auto"/>
                    <w:bottom w:val="none" w:sz="0" w:space="0" w:color="auto"/>
                    <w:right w:val="none" w:sz="0" w:space="0" w:color="auto"/>
                  </w:divBdr>
                  <w:divsChild>
                    <w:div w:id="19993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87342">
      <w:bodyDiv w:val="1"/>
      <w:marLeft w:val="0"/>
      <w:marRight w:val="0"/>
      <w:marTop w:val="0"/>
      <w:marBottom w:val="0"/>
      <w:divBdr>
        <w:top w:val="none" w:sz="0" w:space="0" w:color="auto"/>
        <w:left w:val="none" w:sz="0" w:space="0" w:color="auto"/>
        <w:bottom w:val="none" w:sz="0" w:space="0" w:color="auto"/>
        <w:right w:val="none" w:sz="0" w:space="0" w:color="auto"/>
      </w:divBdr>
      <w:divsChild>
        <w:div w:id="1491865814">
          <w:marLeft w:val="0"/>
          <w:marRight w:val="0"/>
          <w:marTop w:val="0"/>
          <w:marBottom w:val="0"/>
          <w:divBdr>
            <w:top w:val="none" w:sz="0" w:space="0" w:color="auto"/>
            <w:left w:val="none" w:sz="0" w:space="0" w:color="auto"/>
            <w:bottom w:val="none" w:sz="0" w:space="0" w:color="auto"/>
            <w:right w:val="none" w:sz="0" w:space="0" w:color="auto"/>
          </w:divBdr>
          <w:divsChild>
            <w:div w:id="1438403999">
              <w:marLeft w:val="0"/>
              <w:marRight w:val="0"/>
              <w:marTop w:val="0"/>
              <w:marBottom w:val="0"/>
              <w:divBdr>
                <w:top w:val="none" w:sz="0" w:space="0" w:color="auto"/>
                <w:left w:val="none" w:sz="0" w:space="0" w:color="auto"/>
                <w:bottom w:val="none" w:sz="0" w:space="0" w:color="auto"/>
                <w:right w:val="none" w:sz="0" w:space="0" w:color="auto"/>
              </w:divBdr>
              <w:divsChild>
                <w:div w:id="6064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7755">
      <w:bodyDiv w:val="1"/>
      <w:marLeft w:val="0"/>
      <w:marRight w:val="0"/>
      <w:marTop w:val="0"/>
      <w:marBottom w:val="0"/>
      <w:divBdr>
        <w:top w:val="none" w:sz="0" w:space="0" w:color="auto"/>
        <w:left w:val="none" w:sz="0" w:space="0" w:color="auto"/>
        <w:bottom w:val="none" w:sz="0" w:space="0" w:color="auto"/>
        <w:right w:val="none" w:sz="0" w:space="0" w:color="auto"/>
      </w:divBdr>
      <w:divsChild>
        <w:div w:id="442309036">
          <w:marLeft w:val="0"/>
          <w:marRight w:val="0"/>
          <w:marTop w:val="0"/>
          <w:marBottom w:val="0"/>
          <w:divBdr>
            <w:top w:val="none" w:sz="0" w:space="0" w:color="auto"/>
            <w:left w:val="none" w:sz="0" w:space="0" w:color="auto"/>
            <w:bottom w:val="none" w:sz="0" w:space="0" w:color="auto"/>
            <w:right w:val="none" w:sz="0" w:space="0" w:color="auto"/>
          </w:divBdr>
          <w:divsChild>
            <w:div w:id="1771581287">
              <w:marLeft w:val="0"/>
              <w:marRight w:val="0"/>
              <w:marTop w:val="0"/>
              <w:marBottom w:val="0"/>
              <w:divBdr>
                <w:top w:val="none" w:sz="0" w:space="0" w:color="auto"/>
                <w:left w:val="none" w:sz="0" w:space="0" w:color="auto"/>
                <w:bottom w:val="none" w:sz="0" w:space="0" w:color="auto"/>
                <w:right w:val="none" w:sz="0" w:space="0" w:color="auto"/>
              </w:divBdr>
              <w:divsChild>
                <w:div w:id="12628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4403">
      <w:bodyDiv w:val="1"/>
      <w:marLeft w:val="0"/>
      <w:marRight w:val="0"/>
      <w:marTop w:val="0"/>
      <w:marBottom w:val="0"/>
      <w:divBdr>
        <w:top w:val="none" w:sz="0" w:space="0" w:color="auto"/>
        <w:left w:val="none" w:sz="0" w:space="0" w:color="auto"/>
        <w:bottom w:val="none" w:sz="0" w:space="0" w:color="auto"/>
        <w:right w:val="none" w:sz="0" w:space="0" w:color="auto"/>
      </w:divBdr>
      <w:divsChild>
        <w:div w:id="528299288">
          <w:marLeft w:val="0"/>
          <w:marRight w:val="0"/>
          <w:marTop w:val="0"/>
          <w:marBottom w:val="0"/>
          <w:divBdr>
            <w:top w:val="none" w:sz="0" w:space="0" w:color="auto"/>
            <w:left w:val="none" w:sz="0" w:space="0" w:color="auto"/>
            <w:bottom w:val="none" w:sz="0" w:space="0" w:color="auto"/>
            <w:right w:val="none" w:sz="0" w:space="0" w:color="auto"/>
          </w:divBdr>
          <w:divsChild>
            <w:div w:id="829252946">
              <w:marLeft w:val="0"/>
              <w:marRight w:val="0"/>
              <w:marTop w:val="0"/>
              <w:marBottom w:val="0"/>
              <w:divBdr>
                <w:top w:val="none" w:sz="0" w:space="0" w:color="auto"/>
                <w:left w:val="none" w:sz="0" w:space="0" w:color="auto"/>
                <w:bottom w:val="none" w:sz="0" w:space="0" w:color="auto"/>
                <w:right w:val="none" w:sz="0" w:space="0" w:color="auto"/>
              </w:divBdr>
              <w:divsChild>
                <w:div w:id="327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0360">
      <w:bodyDiv w:val="1"/>
      <w:marLeft w:val="0"/>
      <w:marRight w:val="0"/>
      <w:marTop w:val="0"/>
      <w:marBottom w:val="0"/>
      <w:divBdr>
        <w:top w:val="none" w:sz="0" w:space="0" w:color="auto"/>
        <w:left w:val="none" w:sz="0" w:space="0" w:color="auto"/>
        <w:bottom w:val="none" w:sz="0" w:space="0" w:color="auto"/>
        <w:right w:val="none" w:sz="0" w:space="0" w:color="auto"/>
      </w:divBdr>
      <w:divsChild>
        <w:div w:id="384527497">
          <w:marLeft w:val="0"/>
          <w:marRight w:val="0"/>
          <w:marTop w:val="0"/>
          <w:marBottom w:val="0"/>
          <w:divBdr>
            <w:top w:val="none" w:sz="0" w:space="0" w:color="auto"/>
            <w:left w:val="none" w:sz="0" w:space="0" w:color="auto"/>
            <w:bottom w:val="none" w:sz="0" w:space="0" w:color="auto"/>
            <w:right w:val="none" w:sz="0" w:space="0" w:color="auto"/>
          </w:divBdr>
          <w:divsChild>
            <w:div w:id="1448769825">
              <w:marLeft w:val="0"/>
              <w:marRight w:val="0"/>
              <w:marTop w:val="0"/>
              <w:marBottom w:val="0"/>
              <w:divBdr>
                <w:top w:val="none" w:sz="0" w:space="0" w:color="auto"/>
                <w:left w:val="none" w:sz="0" w:space="0" w:color="auto"/>
                <w:bottom w:val="none" w:sz="0" w:space="0" w:color="auto"/>
                <w:right w:val="none" w:sz="0" w:space="0" w:color="auto"/>
              </w:divBdr>
              <w:divsChild>
                <w:div w:id="1850680858">
                  <w:marLeft w:val="0"/>
                  <w:marRight w:val="0"/>
                  <w:marTop w:val="0"/>
                  <w:marBottom w:val="0"/>
                  <w:divBdr>
                    <w:top w:val="none" w:sz="0" w:space="0" w:color="auto"/>
                    <w:left w:val="none" w:sz="0" w:space="0" w:color="auto"/>
                    <w:bottom w:val="none" w:sz="0" w:space="0" w:color="auto"/>
                    <w:right w:val="none" w:sz="0" w:space="0" w:color="auto"/>
                  </w:divBdr>
                  <w:divsChild>
                    <w:div w:id="1995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03484">
      <w:bodyDiv w:val="1"/>
      <w:marLeft w:val="0"/>
      <w:marRight w:val="0"/>
      <w:marTop w:val="0"/>
      <w:marBottom w:val="0"/>
      <w:divBdr>
        <w:top w:val="none" w:sz="0" w:space="0" w:color="auto"/>
        <w:left w:val="none" w:sz="0" w:space="0" w:color="auto"/>
        <w:bottom w:val="none" w:sz="0" w:space="0" w:color="auto"/>
        <w:right w:val="none" w:sz="0" w:space="0" w:color="auto"/>
      </w:divBdr>
      <w:divsChild>
        <w:div w:id="1593321441">
          <w:marLeft w:val="0"/>
          <w:marRight w:val="0"/>
          <w:marTop w:val="0"/>
          <w:marBottom w:val="0"/>
          <w:divBdr>
            <w:top w:val="none" w:sz="0" w:space="0" w:color="auto"/>
            <w:left w:val="none" w:sz="0" w:space="0" w:color="auto"/>
            <w:bottom w:val="none" w:sz="0" w:space="0" w:color="auto"/>
            <w:right w:val="none" w:sz="0" w:space="0" w:color="auto"/>
          </w:divBdr>
          <w:divsChild>
            <w:div w:id="130370838">
              <w:marLeft w:val="0"/>
              <w:marRight w:val="0"/>
              <w:marTop w:val="0"/>
              <w:marBottom w:val="0"/>
              <w:divBdr>
                <w:top w:val="none" w:sz="0" w:space="0" w:color="auto"/>
                <w:left w:val="none" w:sz="0" w:space="0" w:color="auto"/>
                <w:bottom w:val="none" w:sz="0" w:space="0" w:color="auto"/>
                <w:right w:val="none" w:sz="0" w:space="0" w:color="auto"/>
              </w:divBdr>
              <w:divsChild>
                <w:div w:id="6728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69389">
      <w:bodyDiv w:val="1"/>
      <w:marLeft w:val="0"/>
      <w:marRight w:val="0"/>
      <w:marTop w:val="0"/>
      <w:marBottom w:val="0"/>
      <w:divBdr>
        <w:top w:val="none" w:sz="0" w:space="0" w:color="auto"/>
        <w:left w:val="none" w:sz="0" w:space="0" w:color="auto"/>
        <w:bottom w:val="none" w:sz="0" w:space="0" w:color="auto"/>
        <w:right w:val="none" w:sz="0" w:space="0" w:color="auto"/>
      </w:divBdr>
      <w:divsChild>
        <w:div w:id="748308778">
          <w:marLeft w:val="0"/>
          <w:marRight w:val="0"/>
          <w:marTop w:val="0"/>
          <w:marBottom w:val="0"/>
          <w:divBdr>
            <w:top w:val="none" w:sz="0" w:space="0" w:color="auto"/>
            <w:left w:val="none" w:sz="0" w:space="0" w:color="auto"/>
            <w:bottom w:val="none" w:sz="0" w:space="0" w:color="auto"/>
            <w:right w:val="none" w:sz="0" w:space="0" w:color="auto"/>
          </w:divBdr>
          <w:divsChild>
            <w:div w:id="2057191299">
              <w:marLeft w:val="0"/>
              <w:marRight w:val="0"/>
              <w:marTop w:val="0"/>
              <w:marBottom w:val="0"/>
              <w:divBdr>
                <w:top w:val="none" w:sz="0" w:space="0" w:color="auto"/>
                <w:left w:val="none" w:sz="0" w:space="0" w:color="auto"/>
                <w:bottom w:val="none" w:sz="0" w:space="0" w:color="auto"/>
                <w:right w:val="none" w:sz="0" w:space="0" w:color="auto"/>
              </w:divBdr>
              <w:divsChild>
                <w:div w:id="5009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9117">
      <w:bodyDiv w:val="1"/>
      <w:marLeft w:val="0"/>
      <w:marRight w:val="0"/>
      <w:marTop w:val="0"/>
      <w:marBottom w:val="0"/>
      <w:divBdr>
        <w:top w:val="none" w:sz="0" w:space="0" w:color="auto"/>
        <w:left w:val="none" w:sz="0" w:space="0" w:color="auto"/>
        <w:bottom w:val="none" w:sz="0" w:space="0" w:color="auto"/>
        <w:right w:val="none" w:sz="0" w:space="0" w:color="auto"/>
      </w:divBdr>
      <w:divsChild>
        <w:div w:id="36317359">
          <w:marLeft w:val="0"/>
          <w:marRight w:val="0"/>
          <w:marTop w:val="0"/>
          <w:marBottom w:val="0"/>
          <w:divBdr>
            <w:top w:val="none" w:sz="0" w:space="0" w:color="auto"/>
            <w:left w:val="none" w:sz="0" w:space="0" w:color="auto"/>
            <w:bottom w:val="none" w:sz="0" w:space="0" w:color="auto"/>
            <w:right w:val="none" w:sz="0" w:space="0" w:color="auto"/>
          </w:divBdr>
          <w:divsChild>
            <w:div w:id="37049997">
              <w:marLeft w:val="0"/>
              <w:marRight w:val="0"/>
              <w:marTop w:val="0"/>
              <w:marBottom w:val="0"/>
              <w:divBdr>
                <w:top w:val="none" w:sz="0" w:space="0" w:color="auto"/>
                <w:left w:val="none" w:sz="0" w:space="0" w:color="auto"/>
                <w:bottom w:val="none" w:sz="0" w:space="0" w:color="auto"/>
                <w:right w:val="none" w:sz="0" w:space="0" w:color="auto"/>
              </w:divBdr>
              <w:divsChild>
                <w:div w:id="926042190">
                  <w:marLeft w:val="0"/>
                  <w:marRight w:val="0"/>
                  <w:marTop w:val="0"/>
                  <w:marBottom w:val="0"/>
                  <w:divBdr>
                    <w:top w:val="none" w:sz="0" w:space="0" w:color="auto"/>
                    <w:left w:val="none" w:sz="0" w:space="0" w:color="auto"/>
                    <w:bottom w:val="none" w:sz="0" w:space="0" w:color="auto"/>
                    <w:right w:val="none" w:sz="0" w:space="0" w:color="auto"/>
                  </w:divBdr>
                  <w:divsChild>
                    <w:div w:id="2087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133528">
      <w:bodyDiv w:val="1"/>
      <w:marLeft w:val="0"/>
      <w:marRight w:val="0"/>
      <w:marTop w:val="0"/>
      <w:marBottom w:val="0"/>
      <w:divBdr>
        <w:top w:val="none" w:sz="0" w:space="0" w:color="auto"/>
        <w:left w:val="none" w:sz="0" w:space="0" w:color="auto"/>
        <w:bottom w:val="none" w:sz="0" w:space="0" w:color="auto"/>
        <w:right w:val="none" w:sz="0" w:space="0" w:color="auto"/>
      </w:divBdr>
      <w:divsChild>
        <w:div w:id="1681006266">
          <w:marLeft w:val="0"/>
          <w:marRight w:val="0"/>
          <w:marTop w:val="0"/>
          <w:marBottom w:val="0"/>
          <w:divBdr>
            <w:top w:val="none" w:sz="0" w:space="0" w:color="auto"/>
            <w:left w:val="none" w:sz="0" w:space="0" w:color="auto"/>
            <w:bottom w:val="none" w:sz="0" w:space="0" w:color="auto"/>
            <w:right w:val="none" w:sz="0" w:space="0" w:color="auto"/>
          </w:divBdr>
          <w:divsChild>
            <w:div w:id="1635478712">
              <w:marLeft w:val="0"/>
              <w:marRight w:val="0"/>
              <w:marTop w:val="0"/>
              <w:marBottom w:val="0"/>
              <w:divBdr>
                <w:top w:val="none" w:sz="0" w:space="0" w:color="auto"/>
                <w:left w:val="none" w:sz="0" w:space="0" w:color="auto"/>
                <w:bottom w:val="none" w:sz="0" w:space="0" w:color="auto"/>
                <w:right w:val="none" w:sz="0" w:space="0" w:color="auto"/>
              </w:divBdr>
              <w:divsChild>
                <w:div w:id="1220633286">
                  <w:marLeft w:val="0"/>
                  <w:marRight w:val="0"/>
                  <w:marTop w:val="0"/>
                  <w:marBottom w:val="0"/>
                  <w:divBdr>
                    <w:top w:val="none" w:sz="0" w:space="0" w:color="auto"/>
                    <w:left w:val="none" w:sz="0" w:space="0" w:color="auto"/>
                    <w:bottom w:val="none" w:sz="0" w:space="0" w:color="auto"/>
                    <w:right w:val="none" w:sz="0" w:space="0" w:color="auto"/>
                  </w:divBdr>
                  <w:divsChild>
                    <w:div w:id="9696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82470">
      <w:bodyDiv w:val="1"/>
      <w:marLeft w:val="0"/>
      <w:marRight w:val="0"/>
      <w:marTop w:val="0"/>
      <w:marBottom w:val="0"/>
      <w:divBdr>
        <w:top w:val="none" w:sz="0" w:space="0" w:color="auto"/>
        <w:left w:val="none" w:sz="0" w:space="0" w:color="auto"/>
        <w:bottom w:val="none" w:sz="0" w:space="0" w:color="auto"/>
        <w:right w:val="none" w:sz="0" w:space="0" w:color="auto"/>
      </w:divBdr>
      <w:divsChild>
        <w:div w:id="1477650404">
          <w:marLeft w:val="0"/>
          <w:marRight w:val="0"/>
          <w:marTop w:val="0"/>
          <w:marBottom w:val="0"/>
          <w:divBdr>
            <w:top w:val="none" w:sz="0" w:space="0" w:color="auto"/>
            <w:left w:val="none" w:sz="0" w:space="0" w:color="auto"/>
            <w:bottom w:val="none" w:sz="0" w:space="0" w:color="auto"/>
            <w:right w:val="none" w:sz="0" w:space="0" w:color="auto"/>
          </w:divBdr>
          <w:divsChild>
            <w:div w:id="162941499">
              <w:marLeft w:val="0"/>
              <w:marRight w:val="0"/>
              <w:marTop w:val="0"/>
              <w:marBottom w:val="0"/>
              <w:divBdr>
                <w:top w:val="none" w:sz="0" w:space="0" w:color="auto"/>
                <w:left w:val="none" w:sz="0" w:space="0" w:color="auto"/>
                <w:bottom w:val="none" w:sz="0" w:space="0" w:color="auto"/>
                <w:right w:val="none" w:sz="0" w:space="0" w:color="auto"/>
              </w:divBdr>
              <w:divsChild>
                <w:div w:id="1482387591">
                  <w:marLeft w:val="0"/>
                  <w:marRight w:val="0"/>
                  <w:marTop w:val="0"/>
                  <w:marBottom w:val="0"/>
                  <w:divBdr>
                    <w:top w:val="none" w:sz="0" w:space="0" w:color="auto"/>
                    <w:left w:val="none" w:sz="0" w:space="0" w:color="auto"/>
                    <w:bottom w:val="none" w:sz="0" w:space="0" w:color="auto"/>
                    <w:right w:val="none" w:sz="0" w:space="0" w:color="auto"/>
                  </w:divBdr>
                  <w:divsChild>
                    <w:div w:id="101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62247">
      <w:bodyDiv w:val="1"/>
      <w:marLeft w:val="0"/>
      <w:marRight w:val="0"/>
      <w:marTop w:val="0"/>
      <w:marBottom w:val="0"/>
      <w:divBdr>
        <w:top w:val="none" w:sz="0" w:space="0" w:color="auto"/>
        <w:left w:val="none" w:sz="0" w:space="0" w:color="auto"/>
        <w:bottom w:val="none" w:sz="0" w:space="0" w:color="auto"/>
        <w:right w:val="none" w:sz="0" w:space="0" w:color="auto"/>
      </w:divBdr>
      <w:divsChild>
        <w:div w:id="1033992817">
          <w:marLeft w:val="0"/>
          <w:marRight w:val="0"/>
          <w:marTop w:val="0"/>
          <w:marBottom w:val="0"/>
          <w:divBdr>
            <w:top w:val="none" w:sz="0" w:space="0" w:color="auto"/>
            <w:left w:val="none" w:sz="0" w:space="0" w:color="auto"/>
            <w:bottom w:val="none" w:sz="0" w:space="0" w:color="auto"/>
            <w:right w:val="none" w:sz="0" w:space="0" w:color="auto"/>
          </w:divBdr>
          <w:divsChild>
            <w:div w:id="2027247156">
              <w:marLeft w:val="0"/>
              <w:marRight w:val="0"/>
              <w:marTop w:val="0"/>
              <w:marBottom w:val="0"/>
              <w:divBdr>
                <w:top w:val="none" w:sz="0" w:space="0" w:color="auto"/>
                <w:left w:val="none" w:sz="0" w:space="0" w:color="auto"/>
                <w:bottom w:val="none" w:sz="0" w:space="0" w:color="auto"/>
                <w:right w:val="none" w:sz="0" w:space="0" w:color="auto"/>
              </w:divBdr>
              <w:divsChild>
                <w:div w:id="20257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10458">
      <w:bodyDiv w:val="1"/>
      <w:marLeft w:val="0"/>
      <w:marRight w:val="0"/>
      <w:marTop w:val="0"/>
      <w:marBottom w:val="0"/>
      <w:divBdr>
        <w:top w:val="none" w:sz="0" w:space="0" w:color="auto"/>
        <w:left w:val="none" w:sz="0" w:space="0" w:color="auto"/>
        <w:bottom w:val="none" w:sz="0" w:space="0" w:color="auto"/>
        <w:right w:val="none" w:sz="0" w:space="0" w:color="auto"/>
      </w:divBdr>
      <w:divsChild>
        <w:div w:id="1135870355">
          <w:marLeft w:val="0"/>
          <w:marRight w:val="0"/>
          <w:marTop w:val="0"/>
          <w:marBottom w:val="0"/>
          <w:divBdr>
            <w:top w:val="none" w:sz="0" w:space="0" w:color="auto"/>
            <w:left w:val="none" w:sz="0" w:space="0" w:color="auto"/>
            <w:bottom w:val="none" w:sz="0" w:space="0" w:color="auto"/>
            <w:right w:val="none" w:sz="0" w:space="0" w:color="auto"/>
          </w:divBdr>
          <w:divsChild>
            <w:div w:id="1458839272">
              <w:marLeft w:val="0"/>
              <w:marRight w:val="0"/>
              <w:marTop w:val="0"/>
              <w:marBottom w:val="0"/>
              <w:divBdr>
                <w:top w:val="none" w:sz="0" w:space="0" w:color="auto"/>
                <w:left w:val="none" w:sz="0" w:space="0" w:color="auto"/>
                <w:bottom w:val="none" w:sz="0" w:space="0" w:color="auto"/>
                <w:right w:val="none" w:sz="0" w:space="0" w:color="auto"/>
              </w:divBdr>
              <w:divsChild>
                <w:div w:id="1483810878">
                  <w:marLeft w:val="0"/>
                  <w:marRight w:val="0"/>
                  <w:marTop w:val="0"/>
                  <w:marBottom w:val="0"/>
                  <w:divBdr>
                    <w:top w:val="none" w:sz="0" w:space="0" w:color="auto"/>
                    <w:left w:val="none" w:sz="0" w:space="0" w:color="auto"/>
                    <w:bottom w:val="none" w:sz="0" w:space="0" w:color="auto"/>
                    <w:right w:val="none" w:sz="0" w:space="0" w:color="auto"/>
                  </w:divBdr>
                  <w:divsChild>
                    <w:div w:id="18681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798920">
      <w:bodyDiv w:val="1"/>
      <w:marLeft w:val="0"/>
      <w:marRight w:val="0"/>
      <w:marTop w:val="0"/>
      <w:marBottom w:val="0"/>
      <w:divBdr>
        <w:top w:val="none" w:sz="0" w:space="0" w:color="auto"/>
        <w:left w:val="none" w:sz="0" w:space="0" w:color="auto"/>
        <w:bottom w:val="none" w:sz="0" w:space="0" w:color="auto"/>
        <w:right w:val="none" w:sz="0" w:space="0" w:color="auto"/>
      </w:divBdr>
    </w:div>
    <w:div w:id="1891917499">
      <w:bodyDiv w:val="1"/>
      <w:marLeft w:val="0"/>
      <w:marRight w:val="0"/>
      <w:marTop w:val="0"/>
      <w:marBottom w:val="0"/>
      <w:divBdr>
        <w:top w:val="none" w:sz="0" w:space="0" w:color="auto"/>
        <w:left w:val="none" w:sz="0" w:space="0" w:color="auto"/>
        <w:bottom w:val="none" w:sz="0" w:space="0" w:color="auto"/>
        <w:right w:val="none" w:sz="0" w:space="0" w:color="auto"/>
      </w:divBdr>
      <w:divsChild>
        <w:div w:id="1145397308">
          <w:marLeft w:val="0"/>
          <w:marRight w:val="0"/>
          <w:marTop w:val="0"/>
          <w:marBottom w:val="0"/>
          <w:divBdr>
            <w:top w:val="none" w:sz="0" w:space="0" w:color="auto"/>
            <w:left w:val="none" w:sz="0" w:space="0" w:color="auto"/>
            <w:bottom w:val="none" w:sz="0" w:space="0" w:color="auto"/>
            <w:right w:val="none" w:sz="0" w:space="0" w:color="auto"/>
          </w:divBdr>
          <w:divsChild>
            <w:div w:id="1231035793">
              <w:marLeft w:val="0"/>
              <w:marRight w:val="0"/>
              <w:marTop w:val="0"/>
              <w:marBottom w:val="0"/>
              <w:divBdr>
                <w:top w:val="none" w:sz="0" w:space="0" w:color="auto"/>
                <w:left w:val="none" w:sz="0" w:space="0" w:color="auto"/>
                <w:bottom w:val="none" w:sz="0" w:space="0" w:color="auto"/>
                <w:right w:val="none" w:sz="0" w:space="0" w:color="auto"/>
              </w:divBdr>
              <w:divsChild>
                <w:div w:id="8652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4782">
      <w:bodyDiv w:val="1"/>
      <w:marLeft w:val="0"/>
      <w:marRight w:val="0"/>
      <w:marTop w:val="0"/>
      <w:marBottom w:val="0"/>
      <w:divBdr>
        <w:top w:val="none" w:sz="0" w:space="0" w:color="auto"/>
        <w:left w:val="none" w:sz="0" w:space="0" w:color="auto"/>
        <w:bottom w:val="none" w:sz="0" w:space="0" w:color="auto"/>
        <w:right w:val="none" w:sz="0" w:space="0" w:color="auto"/>
      </w:divBdr>
      <w:divsChild>
        <w:div w:id="95755449">
          <w:marLeft w:val="0"/>
          <w:marRight w:val="0"/>
          <w:marTop w:val="0"/>
          <w:marBottom w:val="0"/>
          <w:divBdr>
            <w:top w:val="none" w:sz="0" w:space="0" w:color="auto"/>
            <w:left w:val="none" w:sz="0" w:space="0" w:color="auto"/>
            <w:bottom w:val="none" w:sz="0" w:space="0" w:color="auto"/>
            <w:right w:val="none" w:sz="0" w:space="0" w:color="auto"/>
          </w:divBdr>
          <w:divsChild>
            <w:div w:id="1635060403">
              <w:marLeft w:val="0"/>
              <w:marRight w:val="0"/>
              <w:marTop w:val="0"/>
              <w:marBottom w:val="0"/>
              <w:divBdr>
                <w:top w:val="none" w:sz="0" w:space="0" w:color="auto"/>
                <w:left w:val="none" w:sz="0" w:space="0" w:color="auto"/>
                <w:bottom w:val="none" w:sz="0" w:space="0" w:color="auto"/>
                <w:right w:val="none" w:sz="0" w:space="0" w:color="auto"/>
              </w:divBdr>
              <w:divsChild>
                <w:div w:id="20233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7684">
      <w:bodyDiv w:val="1"/>
      <w:marLeft w:val="0"/>
      <w:marRight w:val="0"/>
      <w:marTop w:val="0"/>
      <w:marBottom w:val="0"/>
      <w:divBdr>
        <w:top w:val="none" w:sz="0" w:space="0" w:color="auto"/>
        <w:left w:val="none" w:sz="0" w:space="0" w:color="auto"/>
        <w:bottom w:val="none" w:sz="0" w:space="0" w:color="auto"/>
        <w:right w:val="none" w:sz="0" w:space="0" w:color="auto"/>
      </w:divBdr>
      <w:divsChild>
        <w:div w:id="1944075111">
          <w:marLeft w:val="0"/>
          <w:marRight w:val="0"/>
          <w:marTop w:val="0"/>
          <w:marBottom w:val="0"/>
          <w:divBdr>
            <w:top w:val="none" w:sz="0" w:space="0" w:color="auto"/>
            <w:left w:val="none" w:sz="0" w:space="0" w:color="auto"/>
            <w:bottom w:val="none" w:sz="0" w:space="0" w:color="auto"/>
            <w:right w:val="none" w:sz="0" w:space="0" w:color="auto"/>
          </w:divBdr>
          <w:divsChild>
            <w:div w:id="355039090">
              <w:marLeft w:val="0"/>
              <w:marRight w:val="0"/>
              <w:marTop w:val="0"/>
              <w:marBottom w:val="0"/>
              <w:divBdr>
                <w:top w:val="none" w:sz="0" w:space="0" w:color="auto"/>
                <w:left w:val="none" w:sz="0" w:space="0" w:color="auto"/>
                <w:bottom w:val="none" w:sz="0" w:space="0" w:color="auto"/>
                <w:right w:val="none" w:sz="0" w:space="0" w:color="auto"/>
              </w:divBdr>
              <w:divsChild>
                <w:div w:id="4801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07536">
      <w:bodyDiv w:val="1"/>
      <w:marLeft w:val="0"/>
      <w:marRight w:val="0"/>
      <w:marTop w:val="0"/>
      <w:marBottom w:val="0"/>
      <w:divBdr>
        <w:top w:val="none" w:sz="0" w:space="0" w:color="auto"/>
        <w:left w:val="none" w:sz="0" w:space="0" w:color="auto"/>
        <w:bottom w:val="none" w:sz="0" w:space="0" w:color="auto"/>
        <w:right w:val="none" w:sz="0" w:space="0" w:color="auto"/>
      </w:divBdr>
      <w:divsChild>
        <w:div w:id="1195384400">
          <w:marLeft w:val="0"/>
          <w:marRight w:val="0"/>
          <w:marTop w:val="0"/>
          <w:marBottom w:val="0"/>
          <w:divBdr>
            <w:top w:val="none" w:sz="0" w:space="0" w:color="auto"/>
            <w:left w:val="none" w:sz="0" w:space="0" w:color="auto"/>
            <w:bottom w:val="none" w:sz="0" w:space="0" w:color="auto"/>
            <w:right w:val="none" w:sz="0" w:space="0" w:color="auto"/>
          </w:divBdr>
          <w:divsChild>
            <w:div w:id="635792063">
              <w:marLeft w:val="0"/>
              <w:marRight w:val="0"/>
              <w:marTop w:val="0"/>
              <w:marBottom w:val="0"/>
              <w:divBdr>
                <w:top w:val="none" w:sz="0" w:space="0" w:color="auto"/>
                <w:left w:val="none" w:sz="0" w:space="0" w:color="auto"/>
                <w:bottom w:val="none" w:sz="0" w:space="0" w:color="auto"/>
                <w:right w:val="none" w:sz="0" w:space="0" w:color="auto"/>
              </w:divBdr>
              <w:divsChild>
                <w:div w:id="53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4720">
      <w:bodyDiv w:val="1"/>
      <w:marLeft w:val="0"/>
      <w:marRight w:val="0"/>
      <w:marTop w:val="0"/>
      <w:marBottom w:val="0"/>
      <w:divBdr>
        <w:top w:val="none" w:sz="0" w:space="0" w:color="auto"/>
        <w:left w:val="none" w:sz="0" w:space="0" w:color="auto"/>
        <w:bottom w:val="none" w:sz="0" w:space="0" w:color="auto"/>
        <w:right w:val="none" w:sz="0" w:space="0" w:color="auto"/>
      </w:divBdr>
      <w:divsChild>
        <w:div w:id="246231283">
          <w:marLeft w:val="0"/>
          <w:marRight w:val="0"/>
          <w:marTop w:val="0"/>
          <w:marBottom w:val="0"/>
          <w:divBdr>
            <w:top w:val="none" w:sz="0" w:space="0" w:color="auto"/>
            <w:left w:val="none" w:sz="0" w:space="0" w:color="auto"/>
            <w:bottom w:val="none" w:sz="0" w:space="0" w:color="auto"/>
            <w:right w:val="none" w:sz="0" w:space="0" w:color="auto"/>
          </w:divBdr>
          <w:divsChild>
            <w:div w:id="1164471484">
              <w:marLeft w:val="0"/>
              <w:marRight w:val="0"/>
              <w:marTop w:val="0"/>
              <w:marBottom w:val="0"/>
              <w:divBdr>
                <w:top w:val="none" w:sz="0" w:space="0" w:color="auto"/>
                <w:left w:val="none" w:sz="0" w:space="0" w:color="auto"/>
                <w:bottom w:val="none" w:sz="0" w:space="0" w:color="auto"/>
                <w:right w:val="none" w:sz="0" w:space="0" w:color="auto"/>
              </w:divBdr>
              <w:divsChild>
                <w:div w:id="10898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0735">
      <w:bodyDiv w:val="1"/>
      <w:marLeft w:val="0"/>
      <w:marRight w:val="0"/>
      <w:marTop w:val="0"/>
      <w:marBottom w:val="0"/>
      <w:divBdr>
        <w:top w:val="none" w:sz="0" w:space="0" w:color="auto"/>
        <w:left w:val="none" w:sz="0" w:space="0" w:color="auto"/>
        <w:bottom w:val="none" w:sz="0" w:space="0" w:color="auto"/>
        <w:right w:val="none" w:sz="0" w:space="0" w:color="auto"/>
      </w:divBdr>
      <w:divsChild>
        <w:div w:id="727340294">
          <w:marLeft w:val="0"/>
          <w:marRight w:val="0"/>
          <w:marTop w:val="0"/>
          <w:marBottom w:val="0"/>
          <w:divBdr>
            <w:top w:val="none" w:sz="0" w:space="0" w:color="auto"/>
            <w:left w:val="none" w:sz="0" w:space="0" w:color="auto"/>
            <w:bottom w:val="none" w:sz="0" w:space="0" w:color="auto"/>
            <w:right w:val="none" w:sz="0" w:space="0" w:color="auto"/>
          </w:divBdr>
          <w:divsChild>
            <w:div w:id="735519617">
              <w:marLeft w:val="0"/>
              <w:marRight w:val="0"/>
              <w:marTop w:val="0"/>
              <w:marBottom w:val="0"/>
              <w:divBdr>
                <w:top w:val="none" w:sz="0" w:space="0" w:color="auto"/>
                <w:left w:val="none" w:sz="0" w:space="0" w:color="auto"/>
                <w:bottom w:val="none" w:sz="0" w:space="0" w:color="auto"/>
                <w:right w:val="none" w:sz="0" w:space="0" w:color="auto"/>
              </w:divBdr>
              <w:divsChild>
                <w:div w:id="17107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99190">
      <w:bodyDiv w:val="1"/>
      <w:marLeft w:val="0"/>
      <w:marRight w:val="0"/>
      <w:marTop w:val="0"/>
      <w:marBottom w:val="0"/>
      <w:divBdr>
        <w:top w:val="none" w:sz="0" w:space="0" w:color="auto"/>
        <w:left w:val="none" w:sz="0" w:space="0" w:color="auto"/>
        <w:bottom w:val="none" w:sz="0" w:space="0" w:color="auto"/>
        <w:right w:val="none" w:sz="0" w:space="0" w:color="auto"/>
      </w:divBdr>
      <w:divsChild>
        <w:div w:id="180362115">
          <w:marLeft w:val="0"/>
          <w:marRight w:val="0"/>
          <w:marTop w:val="0"/>
          <w:marBottom w:val="0"/>
          <w:divBdr>
            <w:top w:val="none" w:sz="0" w:space="0" w:color="auto"/>
            <w:left w:val="none" w:sz="0" w:space="0" w:color="auto"/>
            <w:bottom w:val="none" w:sz="0" w:space="0" w:color="auto"/>
            <w:right w:val="none" w:sz="0" w:space="0" w:color="auto"/>
          </w:divBdr>
          <w:divsChild>
            <w:div w:id="860778434">
              <w:marLeft w:val="0"/>
              <w:marRight w:val="0"/>
              <w:marTop w:val="0"/>
              <w:marBottom w:val="0"/>
              <w:divBdr>
                <w:top w:val="none" w:sz="0" w:space="0" w:color="auto"/>
                <w:left w:val="none" w:sz="0" w:space="0" w:color="auto"/>
                <w:bottom w:val="none" w:sz="0" w:space="0" w:color="auto"/>
                <w:right w:val="none" w:sz="0" w:space="0" w:color="auto"/>
              </w:divBdr>
              <w:divsChild>
                <w:div w:id="343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884">
      <w:bodyDiv w:val="1"/>
      <w:marLeft w:val="0"/>
      <w:marRight w:val="0"/>
      <w:marTop w:val="0"/>
      <w:marBottom w:val="0"/>
      <w:divBdr>
        <w:top w:val="none" w:sz="0" w:space="0" w:color="auto"/>
        <w:left w:val="none" w:sz="0" w:space="0" w:color="auto"/>
        <w:bottom w:val="none" w:sz="0" w:space="0" w:color="auto"/>
        <w:right w:val="none" w:sz="0" w:space="0" w:color="auto"/>
      </w:divBdr>
      <w:divsChild>
        <w:div w:id="660698830">
          <w:marLeft w:val="0"/>
          <w:marRight w:val="0"/>
          <w:marTop w:val="0"/>
          <w:marBottom w:val="0"/>
          <w:divBdr>
            <w:top w:val="none" w:sz="0" w:space="0" w:color="auto"/>
            <w:left w:val="none" w:sz="0" w:space="0" w:color="auto"/>
            <w:bottom w:val="none" w:sz="0" w:space="0" w:color="auto"/>
            <w:right w:val="none" w:sz="0" w:space="0" w:color="auto"/>
          </w:divBdr>
          <w:divsChild>
            <w:div w:id="2131707533">
              <w:marLeft w:val="0"/>
              <w:marRight w:val="0"/>
              <w:marTop w:val="0"/>
              <w:marBottom w:val="0"/>
              <w:divBdr>
                <w:top w:val="none" w:sz="0" w:space="0" w:color="auto"/>
                <w:left w:val="none" w:sz="0" w:space="0" w:color="auto"/>
                <w:bottom w:val="none" w:sz="0" w:space="0" w:color="auto"/>
                <w:right w:val="none" w:sz="0" w:space="0" w:color="auto"/>
              </w:divBdr>
              <w:divsChild>
                <w:div w:id="18021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69907">
      <w:bodyDiv w:val="1"/>
      <w:marLeft w:val="0"/>
      <w:marRight w:val="0"/>
      <w:marTop w:val="0"/>
      <w:marBottom w:val="0"/>
      <w:divBdr>
        <w:top w:val="none" w:sz="0" w:space="0" w:color="auto"/>
        <w:left w:val="none" w:sz="0" w:space="0" w:color="auto"/>
        <w:bottom w:val="none" w:sz="0" w:space="0" w:color="auto"/>
        <w:right w:val="none" w:sz="0" w:space="0" w:color="auto"/>
      </w:divBdr>
      <w:divsChild>
        <w:div w:id="1302610098">
          <w:marLeft w:val="0"/>
          <w:marRight w:val="0"/>
          <w:marTop w:val="0"/>
          <w:marBottom w:val="0"/>
          <w:divBdr>
            <w:top w:val="none" w:sz="0" w:space="0" w:color="auto"/>
            <w:left w:val="none" w:sz="0" w:space="0" w:color="auto"/>
            <w:bottom w:val="none" w:sz="0" w:space="0" w:color="auto"/>
            <w:right w:val="none" w:sz="0" w:space="0" w:color="auto"/>
          </w:divBdr>
          <w:divsChild>
            <w:div w:id="1542815451">
              <w:marLeft w:val="0"/>
              <w:marRight w:val="0"/>
              <w:marTop w:val="0"/>
              <w:marBottom w:val="0"/>
              <w:divBdr>
                <w:top w:val="none" w:sz="0" w:space="0" w:color="auto"/>
                <w:left w:val="none" w:sz="0" w:space="0" w:color="auto"/>
                <w:bottom w:val="none" w:sz="0" w:space="0" w:color="auto"/>
                <w:right w:val="none" w:sz="0" w:space="0" w:color="auto"/>
              </w:divBdr>
              <w:divsChild>
                <w:div w:id="21062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2251">
      <w:bodyDiv w:val="1"/>
      <w:marLeft w:val="0"/>
      <w:marRight w:val="0"/>
      <w:marTop w:val="0"/>
      <w:marBottom w:val="0"/>
      <w:divBdr>
        <w:top w:val="none" w:sz="0" w:space="0" w:color="auto"/>
        <w:left w:val="none" w:sz="0" w:space="0" w:color="auto"/>
        <w:bottom w:val="none" w:sz="0" w:space="0" w:color="auto"/>
        <w:right w:val="none" w:sz="0" w:space="0" w:color="auto"/>
      </w:divBdr>
      <w:divsChild>
        <w:div w:id="704599149">
          <w:marLeft w:val="0"/>
          <w:marRight w:val="0"/>
          <w:marTop w:val="0"/>
          <w:marBottom w:val="0"/>
          <w:divBdr>
            <w:top w:val="none" w:sz="0" w:space="0" w:color="auto"/>
            <w:left w:val="none" w:sz="0" w:space="0" w:color="auto"/>
            <w:bottom w:val="none" w:sz="0" w:space="0" w:color="auto"/>
            <w:right w:val="none" w:sz="0" w:space="0" w:color="auto"/>
          </w:divBdr>
          <w:divsChild>
            <w:div w:id="39598802">
              <w:marLeft w:val="0"/>
              <w:marRight w:val="0"/>
              <w:marTop w:val="0"/>
              <w:marBottom w:val="0"/>
              <w:divBdr>
                <w:top w:val="none" w:sz="0" w:space="0" w:color="auto"/>
                <w:left w:val="none" w:sz="0" w:space="0" w:color="auto"/>
                <w:bottom w:val="none" w:sz="0" w:space="0" w:color="auto"/>
                <w:right w:val="none" w:sz="0" w:space="0" w:color="auto"/>
              </w:divBdr>
              <w:divsChild>
                <w:div w:id="11920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7051">
      <w:bodyDiv w:val="1"/>
      <w:marLeft w:val="0"/>
      <w:marRight w:val="0"/>
      <w:marTop w:val="0"/>
      <w:marBottom w:val="0"/>
      <w:divBdr>
        <w:top w:val="none" w:sz="0" w:space="0" w:color="auto"/>
        <w:left w:val="none" w:sz="0" w:space="0" w:color="auto"/>
        <w:bottom w:val="none" w:sz="0" w:space="0" w:color="auto"/>
        <w:right w:val="none" w:sz="0" w:space="0" w:color="auto"/>
      </w:divBdr>
      <w:divsChild>
        <w:div w:id="2127116342">
          <w:marLeft w:val="0"/>
          <w:marRight w:val="0"/>
          <w:marTop w:val="0"/>
          <w:marBottom w:val="0"/>
          <w:divBdr>
            <w:top w:val="none" w:sz="0" w:space="0" w:color="auto"/>
            <w:left w:val="none" w:sz="0" w:space="0" w:color="auto"/>
            <w:bottom w:val="none" w:sz="0" w:space="0" w:color="auto"/>
            <w:right w:val="none" w:sz="0" w:space="0" w:color="auto"/>
          </w:divBdr>
          <w:divsChild>
            <w:div w:id="1734505443">
              <w:marLeft w:val="0"/>
              <w:marRight w:val="0"/>
              <w:marTop w:val="0"/>
              <w:marBottom w:val="0"/>
              <w:divBdr>
                <w:top w:val="none" w:sz="0" w:space="0" w:color="auto"/>
                <w:left w:val="none" w:sz="0" w:space="0" w:color="auto"/>
                <w:bottom w:val="none" w:sz="0" w:space="0" w:color="auto"/>
                <w:right w:val="none" w:sz="0" w:space="0" w:color="auto"/>
              </w:divBdr>
              <w:divsChild>
                <w:div w:id="19413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5546">
      <w:bodyDiv w:val="1"/>
      <w:marLeft w:val="0"/>
      <w:marRight w:val="0"/>
      <w:marTop w:val="0"/>
      <w:marBottom w:val="0"/>
      <w:divBdr>
        <w:top w:val="none" w:sz="0" w:space="0" w:color="auto"/>
        <w:left w:val="none" w:sz="0" w:space="0" w:color="auto"/>
        <w:bottom w:val="none" w:sz="0" w:space="0" w:color="auto"/>
        <w:right w:val="none" w:sz="0" w:space="0" w:color="auto"/>
      </w:divBdr>
      <w:divsChild>
        <w:div w:id="1099987900">
          <w:marLeft w:val="0"/>
          <w:marRight w:val="0"/>
          <w:marTop w:val="0"/>
          <w:marBottom w:val="0"/>
          <w:divBdr>
            <w:top w:val="none" w:sz="0" w:space="0" w:color="auto"/>
            <w:left w:val="none" w:sz="0" w:space="0" w:color="auto"/>
            <w:bottom w:val="none" w:sz="0" w:space="0" w:color="auto"/>
            <w:right w:val="none" w:sz="0" w:space="0" w:color="auto"/>
          </w:divBdr>
          <w:divsChild>
            <w:div w:id="1924295639">
              <w:marLeft w:val="0"/>
              <w:marRight w:val="0"/>
              <w:marTop w:val="0"/>
              <w:marBottom w:val="0"/>
              <w:divBdr>
                <w:top w:val="none" w:sz="0" w:space="0" w:color="auto"/>
                <w:left w:val="none" w:sz="0" w:space="0" w:color="auto"/>
                <w:bottom w:val="none" w:sz="0" w:space="0" w:color="auto"/>
                <w:right w:val="none" w:sz="0" w:space="0" w:color="auto"/>
              </w:divBdr>
              <w:divsChild>
                <w:div w:id="2107576854">
                  <w:marLeft w:val="0"/>
                  <w:marRight w:val="0"/>
                  <w:marTop w:val="0"/>
                  <w:marBottom w:val="0"/>
                  <w:divBdr>
                    <w:top w:val="none" w:sz="0" w:space="0" w:color="auto"/>
                    <w:left w:val="none" w:sz="0" w:space="0" w:color="auto"/>
                    <w:bottom w:val="none" w:sz="0" w:space="0" w:color="auto"/>
                    <w:right w:val="none" w:sz="0" w:space="0" w:color="auto"/>
                  </w:divBdr>
                  <w:divsChild>
                    <w:div w:id="13353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71197">
      <w:bodyDiv w:val="1"/>
      <w:marLeft w:val="0"/>
      <w:marRight w:val="0"/>
      <w:marTop w:val="0"/>
      <w:marBottom w:val="0"/>
      <w:divBdr>
        <w:top w:val="none" w:sz="0" w:space="0" w:color="auto"/>
        <w:left w:val="none" w:sz="0" w:space="0" w:color="auto"/>
        <w:bottom w:val="none" w:sz="0" w:space="0" w:color="auto"/>
        <w:right w:val="none" w:sz="0" w:space="0" w:color="auto"/>
      </w:divBdr>
      <w:divsChild>
        <w:div w:id="861941613">
          <w:marLeft w:val="0"/>
          <w:marRight w:val="0"/>
          <w:marTop w:val="0"/>
          <w:marBottom w:val="0"/>
          <w:divBdr>
            <w:top w:val="none" w:sz="0" w:space="0" w:color="auto"/>
            <w:left w:val="none" w:sz="0" w:space="0" w:color="auto"/>
            <w:bottom w:val="none" w:sz="0" w:space="0" w:color="auto"/>
            <w:right w:val="none" w:sz="0" w:space="0" w:color="auto"/>
          </w:divBdr>
          <w:divsChild>
            <w:div w:id="231308742">
              <w:marLeft w:val="0"/>
              <w:marRight w:val="0"/>
              <w:marTop w:val="0"/>
              <w:marBottom w:val="0"/>
              <w:divBdr>
                <w:top w:val="none" w:sz="0" w:space="0" w:color="auto"/>
                <w:left w:val="none" w:sz="0" w:space="0" w:color="auto"/>
                <w:bottom w:val="none" w:sz="0" w:space="0" w:color="auto"/>
                <w:right w:val="none" w:sz="0" w:space="0" w:color="auto"/>
              </w:divBdr>
              <w:divsChild>
                <w:div w:id="3165680">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83593">
      <w:bodyDiv w:val="1"/>
      <w:marLeft w:val="0"/>
      <w:marRight w:val="0"/>
      <w:marTop w:val="0"/>
      <w:marBottom w:val="0"/>
      <w:divBdr>
        <w:top w:val="none" w:sz="0" w:space="0" w:color="auto"/>
        <w:left w:val="none" w:sz="0" w:space="0" w:color="auto"/>
        <w:bottom w:val="none" w:sz="0" w:space="0" w:color="auto"/>
        <w:right w:val="none" w:sz="0" w:space="0" w:color="auto"/>
      </w:divBdr>
      <w:divsChild>
        <w:div w:id="1332758156">
          <w:marLeft w:val="0"/>
          <w:marRight w:val="0"/>
          <w:marTop w:val="0"/>
          <w:marBottom w:val="0"/>
          <w:divBdr>
            <w:top w:val="none" w:sz="0" w:space="0" w:color="auto"/>
            <w:left w:val="none" w:sz="0" w:space="0" w:color="auto"/>
            <w:bottom w:val="none" w:sz="0" w:space="0" w:color="auto"/>
            <w:right w:val="none" w:sz="0" w:space="0" w:color="auto"/>
          </w:divBdr>
          <w:divsChild>
            <w:div w:id="698627708">
              <w:marLeft w:val="0"/>
              <w:marRight w:val="0"/>
              <w:marTop w:val="0"/>
              <w:marBottom w:val="0"/>
              <w:divBdr>
                <w:top w:val="none" w:sz="0" w:space="0" w:color="auto"/>
                <w:left w:val="none" w:sz="0" w:space="0" w:color="auto"/>
                <w:bottom w:val="none" w:sz="0" w:space="0" w:color="auto"/>
                <w:right w:val="none" w:sz="0" w:space="0" w:color="auto"/>
              </w:divBdr>
              <w:divsChild>
                <w:div w:id="16887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9316">
      <w:bodyDiv w:val="1"/>
      <w:marLeft w:val="0"/>
      <w:marRight w:val="0"/>
      <w:marTop w:val="0"/>
      <w:marBottom w:val="0"/>
      <w:divBdr>
        <w:top w:val="none" w:sz="0" w:space="0" w:color="auto"/>
        <w:left w:val="none" w:sz="0" w:space="0" w:color="auto"/>
        <w:bottom w:val="none" w:sz="0" w:space="0" w:color="auto"/>
        <w:right w:val="none" w:sz="0" w:space="0" w:color="auto"/>
      </w:divBdr>
      <w:divsChild>
        <w:div w:id="1518809318">
          <w:marLeft w:val="0"/>
          <w:marRight w:val="0"/>
          <w:marTop w:val="0"/>
          <w:marBottom w:val="0"/>
          <w:divBdr>
            <w:top w:val="none" w:sz="0" w:space="0" w:color="auto"/>
            <w:left w:val="none" w:sz="0" w:space="0" w:color="auto"/>
            <w:bottom w:val="none" w:sz="0" w:space="0" w:color="auto"/>
            <w:right w:val="none" w:sz="0" w:space="0" w:color="auto"/>
          </w:divBdr>
          <w:divsChild>
            <w:div w:id="186023684">
              <w:marLeft w:val="0"/>
              <w:marRight w:val="0"/>
              <w:marTop w:val="0"/>
              <w:marBottom w:val="0"/>
              <w:divBdr>
                <w:top w:val="none" w:sz="0" w:space="0" w:color="auto"/>
                <w:left w:val="none" w:sz="0" w:space="0" w:color="auto"/>
                <w:bottom w:val="none" w:sz="0" w:space="0" w:color="auto"/>
                <w:right w:val="none" w:sz="0" w:space="0" w:color="auto"/>
              </w:divBdr>
              <w:divsChild>
                <w:div w:id="1056859227">
                  <w:marLeft w:val="0"/>
                  <w:marRight w:val="0"/>
                  <w:marTop w:val="0"/>
                  <w:marBottom w:val="0"/>
                  <w:divBdr>
                    <w:top w:val="none" w:sz="0" w:space="0" w:color="auto"/>
                    <w:left w:val="none" w:sz="0" w:space="0" w:color="auto"/>
                    <w:bottom w:val="none" w:sz="0" w:space="0" w:color="auto"/>
                    <w:right w:val="none" w:sz="0" w:space="0" w:color="auto"/>
                  </w:divBdr>
                  <w:divsChild>
                    <w:div w:id="2274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13</Pages>
  <Words>2912</Words>
  <Characters>16604</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altay</dc:creator>
  <cp:keywords/>
  <dc:description/>
  <cp:lastModifiedBy>SDI 1084</cp:lastModifiedBy>
  <cp:revision>74</cp:revision>
  <dcterms:created xsi:type="dcterms:W3CDTF">2026-03-29T10:41:00Z</dcterms:created>
  <dcterms:modified xsi:type="dcterms:W3CDTF">2026-04-02T11:34:00Z</dcterms:modified>
</cp:coreProperties>
</file>