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499165" w14:textId="77777777" w:rsidR="00503EE7" w:rsidRPr="00235994" w:rsidRDefault="00503EE7" w:rsidP="00503EE7">
      <w:pPr>
        <w:spacing w:line="240" w:lineRule="auto"/>
        <w:jc w:val="both"/>
        <w:rPr>
          <w:rFonts w:ascii="Times New Roman" w:hAnsi="Times New Roman" w:cs="Times New Roman"/>
          <w:sz w:val="24"/>
          <w:szCs w:val="24"/>
        </w:rPr>
      </w:pPr>
      <w:r w:rsidRPr="00503EE7">
        <w:rPr>
          <w:rFonts w:ascii="Times New Roman" w:hAnsi="Times New Roman" w:cs="Times New Roman"/>
          <w:b/>
          <w:sz w:val="24"/>
          <w:szCs w:val="24"/>
        </w:rPr>
        <w:t xml:space="preserve">Prevalence and Antimicrobial Susceptibility pattern of </w:t>
      </w:r>
      <w:r w:rsidRPr="00503EE7">
        <w:rPr>
          <w:rFonts w:ascii="Times New Roman" w:hAnsi="Times New Roman" w:cs="Times New Roman"/>
          <w:b/>
          <w:i/>
          <w:iCs/>
          <w:sz w:val="24"/>
          <w:szCs w:val="24"/>
        </w:rPr>
        <w:t>Vibrio cholerae</w:t>
      </w:r>
      <w:r w:rsidRPr="00503EE7">
        <w:rPr>
          <w:rFonts w:ascii="Times New Roman" w:hAnsi="Times New Roman" w:cs="Times New Roman"/>
          <w:b/>
          <w:sz w:val="24"/>
          <w:szCs w:val="24"/>
        </w:rPr>
        <w:t xml:space="preserve"> isolates from faecal samples of internally displaced persons in selected camps North Central States of Nigeria</w:t>
      </w:r>
      <w:r w:rsidRPr="00235994">
        <w:rPr>
          <w:rFonts w:ascii="Times New Roman" w:hAnsi="Times New Roman" w:cs="Times New Roman"/>
          <w:sz w:val="24"/>
          <w:szCs w:val="24"/>
        </w:rPr>
        <w:t>.</w:t>
      </w:r>
    </w:p>
    <w:p w14:paraId="4BBD4A70" w14:textId="77777777" w:rsidR="00EB6C25" w:rsidRPr="00EB6C25" w:rsidRDefault="00EB6C25" w:rsidP="002231A3">
      <w:pPr>
        <w:spacing w:before="100" w:beforeAutospacing="1" w:after="100" w:afterAutospacing="1" w:line="240" w:lineRule="auto"/>
        <w:outlineLvl w:val="1"/>
        <w:rPr>
          <w:rFonts w:ascii="Times New Roman" w:eastAsia="Times New Roman" w:hAnsi="Times New Roman" w:cs="Times New Roman"/>
          <w:bCs/>
          <w:kern w:val="0"/>
          <w:sz w:val="36"/>
          <w:szCs w:val="36"/>
          <w:lang w:val="en-US"/>
          <w14:ligatures w14:val="none"/>
        </w:rPr>
      </w:pPr>
    </w:p>
    <w:p w14:paraId="37DD91CA" w14:textId="77777777" w:rsidR="002231A3" w:rsidRPr="002231A3" w:rsidRDefault="002231A3" w:rsidP="002231A3">
      <w:pPr>
        <w:spacing w:before="100" w:beforeAutospacing="1" w:after="100" w:afterAutospacing="1" w:line="240" w:lineRule="auto"/>
        <w:outlineLvl w:val="1"/>
        <w:rPr>
          <w:rFonts w:ascii="Times New Roman" w:eastAsia="Times New Roman" w:hAnsi="Times New Roman" w:cs="Times New Roman"/>
          <w:b/>
          <w:bCs/>
          <w:kern w:val="0"/>
          <w:sz w:val="36"/>
          <w:szCs w:val="36"/>
          <w:lang w:val="en-US"/>
          <w14:ligatures w14:val="none"/>
        </w:rPr>
      </w:pPr>
      <w:r w:rsidRPr="002231A3">
        <w:rPr>
          <w:rFonts w:ascii="Times New Roman" w:eastAsia="Times New Roman" w:hAnsi="Times New Roman" w:cs="Times New Roman"/>
          <w:b/>
          <w:bCs/>
          <w:kern w:val="0"/>
          <w:sz w:val="36"/>
          <w:szCs w:val="36"/>
          <w:lang w:val="en-US"/>
          <w14:ligatures w14:val="none"/>
        </w:rPr>
        <w:t>ABSTRACT</w:t>
      </w:r>
    </w:p>
    <w:p w14:paraId="4A2EC9D3" w14:textId="77777777" w:rsidR="002231A3" w:rsidRPr="002231A3" w:rsidRDefault="002231A3" w:rsidP="002231A3">
      <w:pPr>
        <w:spacing w:before="100" w:beforeAutospacing="1" w:after="100" w:afterAutospacing="1" w:line="240" w:lineRule="auto"/>
        <w:jc w:val="both"/>
        <w:rPr>
          <w:rFonts w:ascii="Times New Roman" w:eastAsia="Times New Roman" w:hAnsi="Times New Roman" w:cs="Times New Roman"/>
          <w:kern w:val="0"/>
          <w:sz w:val="24"/>
          <w:szCs w:val="24"/>
          <w:lang w:val="en-US"/>
          <w14:ligatures w14:val="none"/>
        </w:rPr>
      </w:pPr>
      <w:r w:rsidRPr="002231A3">
        <w:rPr>
          <w:rFonts w:ascii="Times New Roman" w:eastAsia="Times New Roman" w:hAnsi="Times New Roman" w:cs="Times New Roman"/>
          <w:kern w:val="0"/>
          <w:sz w:val="24"/>
          <w:szCs w:val="24"/>
          <w:lang w:val="en-US"/>
          <w14:ligatures w14:val="none"/>
        </w:rPr>
        <w:t xml:space="preserve">Cholera remains a significant public health concern in resource-limited settings, particularly among internally displaced persons (IDPs) who are exposed to poor sanitation, unsafe water, and overcrowded living conditions. This study investigated the prevalence and antimicrobial susceptibility pattern of </w:t>
      </w:r>
      <w:r w:rsidRPr="002231A3">
        <w:rPr>
          <w:rFonts w:ascii="Times New Roman" w:eastAsia="Times New Roman" w:hAnsi="Times New Roman" w:cs="Times New Roman"/>
          <w:i/>
          <w:iCs/>
          <w:kern w:val="0"/>
          <w:sz w:val="24"/>
          <w:szCs w:val="24"/>
          <w:lang w:val="en-US"/>
          <w14:ligatures w14:val="none"/>
        </w:rPr>
        <w:t>Vibrio cholerae</w:t>
      </w:r>
      <w:r w:rsidRPr="002231A3">
        <w:rPr>
          <w:rFonts w:ascii="Times New Roman" w:eastAsia="Times New Roman" w:hAnsi="Times New Roman" w:cs="Times New Roman"/>
          <w:kern w:val="0"/>
          <w:sz w:val="24"/>
          <w:szCs w:val="24"/>
          <w:lang w:val="en-US"/>
          <w14:ligatures w14:val="none"/>
        </w:rPr>
        <w:t xml:space="preserve"> isolates from </w:t>
      </w:r>
      <w:proofErr w:type="spellStart"/>
      <w:r w:rsidRPr="002231A3">
        <w:rPr>
          <w:rFonts w:ascii="Times New Roman" w:eastAsia="Times New Roman" w:hAnsi="Times New Roman" w:cs="Times New Roman"/>
          <w:kern w:val="0"/>
          <w:sz w:val="24"/>
          <w:szCs w:val="24"/>
          <w:lang w:val="en-US"/>
          <w14:ligatures w14:val="none"/>
        </w:rPr>
        <w:t>faecal</w:t>
      </w:r>
      <w:proofErr w:type="spellEnd"/>
      <w:r w:rsidRPr="002231A3">
        <w:rPr>
          <w:rFonts w:ascii="Times New Roman" w:eastAsia="Times New Roman" w:hAnsi="Times New Roman" w:cs="Times New Roman"/>
          <w:kern w:val="0"/>
          <w:sz w:val="24"/>
          <w:szCs w:val="24"/>
          <w:lang w:val="en-US"/>
          <w14:ligatures w14:val="none"/>
        </w:rPr>
        <w:t xml:space="preserve"> samples of IDPs in selected camps across North Central Nigeria (Benue, Nasarawa, and Plateau States). A cross-sectional study design was employed, involving 422 diarrheic participants. Stool samples were analyzed using rapid diagnostic tests, culture on selective media, biochemical characterization, serological confirmation, and antimicrobial susceptibility testing following CLSI guidelines.</w:t>
      </w:r>
      <w:r>
        <w:rPr>
          <w:rFonts w:ascii="Times New Roman" w:eastAsia="Times New Roman" w:hAnsi="Times New Roman" w:cs="Times New Roman"/>
          <w:kern w:val="0"/>
          <w:sz w:val="24"/>
          <w:szCs w:val="24"/>
          <w:lang w:val="en-US"/>
          <w14:ligatures w14:val="none"/>
        </w:rPr>
        <w:t xml:space="preserve"> </w:t>
      </w:r>
      <w:r w:rsidRPr="002231A3">
        <w:rPr>
          <w:rFonts w:ascii="Times New Roman" w:eastAsia="Times New Roman" w:hAnsi="Times New Roman" w:cs="Times New Roman"/>
          <w:kern w:val="0"/>
          <w:sz w:val="24"/>
          <w:szCs w:val="24"/>
          <w:lang w:val="en-US"/>
          <w14:ligatures w14:val="none"/>
        </w:rPr>
        <w:t xml:space="preserve">The overall prevalence of </w:t>
      </w:r>
      <w:r w:rsidRPr="002231A3">
        <w:rPr>
          <w:rFonts w:ascii="Times New Roman" w:eastAsia="Times New Roman" w:hAnsi="Times New Roman" w:cs="Times New Roman"/>
          <w:i/>
          <w:iCs/>
          <w:kern w:val="0"/>
          <w:sz w:val="24"/>
          <w:szCs w:val="24"/>
          <w:lang w:val="en-US"/>
          <w14:ligatures w14:val="none"/>
        </w:rPr>
        <w:t>Vibrio cholerae</w:t>
      </w:r>
      <w:r w:rsidRPr="002231A3">
        <w:rPr>
          <w:rFonts w:ascii="Times New Roman" w:eastAsia="Times New Roman" w:hAnsi="Times New Roman" w:cs="Times New Roman"/>
          <w:kern w:val="0"/>
          <w:sz w:val="24"/>
          <w:szCs w:val="24"/>
          <w:lang w:val="en-US"/>
          <w14:ligatures w14:val="none"/>
        </w:rPr>
        <w:t xml:space="preserve"> was 1.9% (8/422). Age, gender, marital status, and family type showed no statistically significant association with infection (p &gt; 0.05). However, a significant association was observed between cholera prevalence and source of drinking water (p &lt; 0.05), with the highest infection rates among individuals relying on streams, rivers, and wells. Antibiotic susceptibility testing revealed complete sensitivity to ciprofloxacin (100%), high susceptibility to tetracycline (87.5%) and gentamicin (75%), and moderate susceptibility to meropenem (62.5%). High resistance was observed against nalidixic acid (100%), cefotaxime (75%), trimethoprim-sulfamethoxazole (75%), and ampicillin (62.5%).</w:t>
      </w:r>
      <w:r>
        <w:rPr>
          <w:rFonts w:ascii="Times New Roman" w:eastAsia="Times New Roman" w:hAnsi="Times New Roman" w:cs="Times New Roman"/>
          <w:kern w:val="0"/>
          <w:sz w:val="24"/>
          <w:szCs w:val="24"/>
          <w:lang w:val="en-US"/>
          <w14:ligatures w14:val="none"/>
        </w:rPr>
        <w:t xml:space="preserve"> </w:t>
      </w:r>
      <w:r w:rsidRPr="002231A3">
        <w:rPr>
          <w:rFonts w:ascii="Times New Roman" w:eastAsia="Times New Roman" w:hAnsi="Times New Roman" w:cs="Times New Roman"/>
          <w:kern w:val="0"/>
          <w:sz w:val="24"/>
          <w:szCs w:val="24"/>
          <w:lang w:val="en-US"/>
          <w14:ligatures w14:val="none"/>
        </w:rPr>
        <w:t xml:space="preserve">The study highlights the continued presence of </w:t>
      </w:r>
      <w:r w:rsidRPr="002231A3">
        <w:rPr>
          <w:rFonts w:ascii="Times New Roman" w:eastAsia="Times New Roman" w:hAnsi="Times New Roman" w:cs="Times New Roman"/>
          <w:i/>
          <w:iCs/>
          <w:kern w:val="0"/>
          <w:sz w:val="24"/>
          <w:szCs w:val="24"/>
          <w:lang w:val="en-US"/>
          <w14:ligatures w14:val="none"/>
        </w:rPr>
        <w:t>Vibrio cholerae</w:t>
      </w:r>
      <w:r w:rsidRPr="002231A3">
        <w:rPr>
          <w:rFonts w:ascii="Times New Roman" w:eastAsia="Times New Roman" w:hAnsi="Times New Roman" w:cs="Times New Roman"/>
          <w:kern w:val="0"/>
          <w:sz w:val="24"/>
          <w:szCs w:val="24"/>
          <w:lang w:val="en-US"/>
          <w14:ligatures w14:val="none"/>
        </w:rPr>
        <w:t xml:space="preserve"> in IDP camps and underscores the importance of improving water quality, sanitation infrastructure, and antimicrobial stewardship. Continuous surveillance and targeted public health interventions are essential to prevent potential outbreaks in these vulnerable populations.</w:t>
      </w:r>
    </w:p>
    <w:p w14:paraId="00017C86" w14:textId="77777777" w:rsidR="002231A3" w:rsidRDefault="002231A3" w:rsidP="002231A3">
      <w:pPr>
        <w:spacing w:before="100" w:beforeAutospacing="1" w:after="100" w:afterAutospacing="1" w:line="240" w:lineRule="auto"/>
        <w:jc w:val="both"/>
        <w:rPr>
          <w:rFonts w:ascii="Times New Roman" w:eastAsia="Times New Roman" w:hAnsi="Times New Roman" w:cs="Times New Roman"/>
          <w:kern w:val="0"/>
          <w:sz w:val="24"/>
          <w:szCs w:val="24"/>
          <w:lang w:val="en-US"/>
          <w14:ligatures w14:val="none"/>
        </w:rPr>
      </w:pPr>
      <w:r w:rsidRPr="002231A3">
        <w:rPr>
          <w:rFonts w:ascii="Times New Roman" w:eastAsia="Times New Roman" w:hAnsi="Times New Roman" w:cs="Times New Roman"/>
          <w:b/>
          <w:kern w:val="0"/>
          <w:sz w:val="24"/>
          <w:szCs w:val="24"/>
          <w:lang w:val="en-US"/>
          <w14:ligatures w14:val="none"/>
        </w:rPr>
        <w:t>Keywords</w:t>
      </w:r>
      <w:r>
        <w:rPr>
          <w:rFonts w:ascii="Times New Roman" w:eastAsia="Times New Roman" w:hAnsi="Times New Roman" w:cs="Times New Roman"/>
          <w:kern w:val="0"/>
          <w:sz w:val="24"/>
          <w:szCs w:val="24"/>
          <w:lang w:val="en-US"/>
          <w14:ligatures w14:val="none"/>
        </w:rPr>
        <w:t xml:space="preserve">: </w:t>
      </w:r>
      <w:r w:rsidRPr="002231A3">
        <w:rPr>
          <w:rFonts w:ascii="Times New Roman" w:eastAsia="Times New Roman" w:hAnsi="Times New Roman" w:cs="Times New Roman"/>
          <w:kern w:val="0"/>
          <w:sz w:val="24"/>
          <w:szCs w:val="24"/>
          <w:lang w:val="en-US"/>
          <w14:ligatures w14:val="none"/>
        </w:rPr>
        <w:t xml:space="preserve">Cholera; </w:t>
      </w:r>
      <w:r w:rsidRPr="002231A3">
        <w:rPr>
          <w:rFonts w:ascii="Times New Roman" w:eastAsia="Times New Roman" w:hAnsi="Times New Roman" w:cs="Times New Roman"/>
          <w:i/>
          <w:iCs/>
          <w:kern w:val="0"/>
          <w:sz w:val="24"/>
          <w:szCs w:val="24"/>
          <w:lang w:val="en-US"/>
          <w14:ligatures w14:val="none"/>
        </w:rPr>
        <w:t>Vibrio cholerae</w:t>
      </w:r>
      <w:r w:rsidRPr="002231A3">
        <w:rPr>
          <w:rFonts w:ascii="Times New Roman" w:eastAsia="Times New Roman" w:hAnsi="Times New Roman" w:cs="Times New Roman"/>
          <w:kern w:val="0"/>
          <w:sz w:val="24"/>
          <w:szCs w:val="24"/>
          <w:lang w:val="en-US"/>
          <w14:ligatures w14:val="none"/>
        </w:rPr>
        <w:t>; Internally Displaced Persons; Antimicrobial susceptibility; Water sanitation; Nigeria; IDP camps; Public health; Antibiotic resistance</w:t>
      </w:r>
    </w:p>
    <w:p w14:paraId="5412BE20" w14:textId="77777777" w:rsidR="003D06F6" w:rsidRPr="002231A3" w:rsidRDefault="003D06F6" w:rsidP="002231A3">
      <w:pPr>
        <w:spacing w:before="100" w:beforeAutospacing="1" w:after="100" w:afterAutospacing="1" w:line="240" w:lineRule="auto"/>
        <w:jc w:val="both"/>
        <w:rPr>
          <w:rFonts w:ascii="Times New Roman" w:eastAsia="Times New Roman" w:hAnsi="Times New Roman" w:cs="Times New Roman"/>
          <w:kern w:val="0"/>
          <w:sz w:val="24"/>
          <w:szCs w:val="24"/>
          <w:lang w:val="en-US"/>
          <w14:ligatures w14:val="none"/>
        </w:rPr>
      </w:pPr>
    </w:p>
    <w:p w14:paraId="6E14BA39" w14:textId="77777777" w:rsidR="002231A3" w:rsidRPr="002231A3" w:rsidRDefault="002231A3" w:rsidP="002231A3">
      <w:pPr>
        <w:spacing w:after="0" w:line="240" w:lineRule="auto"/>
        <w:rPr>
          <w:rFonts w:ascii="Times New Roman" w:eastAsia="Times New Roman" w:hAnsi="Times New Roman" w:cs="Times New Roman"/>
          <w:kern w:val="0"/>
          <w:sz w:val="24"/>
          <w:szCs w:val="24"/>
          <w:lang w:val="en-US"/>
          <w14:ligatures w14:val="none"/>
        </w:rPr>
      </w:pPr>
    </w:p>
    <w:p w14:paraId="2C391A4A" w14:textId="77777777" w:rsidR="002231A3" w:rsidRPr="002231A3" w:rsidRDefault="002231A3" w:rsidP="002231A3">
      <w:pPr>
        <w:pBdr>
          <w:top w:val="single" w:sz="6" w:space="1" w:color="auto"/>
        </w:pBdr>
        <w:spacing w:after="0" w:line="240" w:lineRule="auto"/>
        <w:jc w:val="center"/>
        <w:rPr>
          <w:rFonts w:ascii="Arial" w:eastAsia="Times New Roman" w:hAnsi="Arial" w:cs="Arial"/>
          <w:vanish/>
          <w:kern w:val="0"/>
          <w:sz w:val="16"/>
          <w:szCs w:val="16"/>
          <w:lang w:val="en-US"/>
          <w14:ligatures w14:val="none"/>
        </w:rPr>
      </w:pPr>
      <w:r w:rsidRPr="002231A3">
        <w:rPr>
          <w:rFonts w:ascii="Arial" w:eastAsia="Times New Roman" w:hAnsi="Arial" w:cs="Arial"/>
          <w:vanish/>
          <w:kern w:val="0"/>
          <w:sz w:val="16"/>
          <w:szCs w:val="16"/>
          <w:lang w:val="en-US"/>
          <w14:ligatures w14:val="none"/>
        </w:rPr>
        <w:t>Bottom of Form</w:t>
      </w:r>
    </w:p>
    <w:p w14:paraId="25B24CD8" w14:textId="77777777" w:rsidR="001434E6" w:rsidRDefault="001434E6" w:rsidP="001434E6">
      <w:pPr>
        <w:spacing w:line="480" w:lineRule="auto"/>
        <w:jc w:val="both"/>
        <w:rPr>
          <w:rFonts w:ascii="Times New Roman" w:hAnsi="Times New Roman" w:cs="Times New Roman"/>
          <w:b/>
          <w:bCs/>
          <w:sz w:val="24"/>
          <w:szCs w:val="24"/>
        </w:rPr>
      </w:pPr>
    </w:p>
    <w:p w14:paraId="443ACAA4" w14:textId="77777777" w:rsidR="001434E6" w:rsidRDefault="001434E6" w:rsidP="001434E6">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 INTRODUCTION</w:t>
      </w:r>
    </w:p>
    <w:p w14:paraId="1E7CDD0E" w14:textId="77777777" w:rsidR="001434E6" w:rsidRDefault="001434E6" w:rsidP="001434E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Cholera remains a major public health challenge globally, particularly in Africa, where limited access to safe drinking water, poor sanitation, and inadequate hygiene practices create conditions that favour recurrent outbreaks. The disease is caused by </w:t>
      </w:r>
      <w:r>
        <w:rPr>
          <w:rFonts w:ascii="Times New Roman" w:hAnsi="Times New Roman" w:cs="Times New Roman"/>
          <w:i/>
          <w:iCs/>
          <w:sz w:val="24"/>
          <w:szCs w:val="24"/>
        </w:rPr>
        <w:t>Vibrio cholerae</w:t>
      </w:r>
      <w:r>
        <w:rPr>
          <w:rFonts w:ascii="Times New Roman" w:hAnsi="Times New Roman" w:cs="Times New Roman"/>
          <w:sz w:val="24"/>
          <w:szCs w:val="24"/>
        </w:rPr>
        <w:t xml:space="preserve">, a Gram-negative </w:t>
      </w:r>
      <w:r>
        <w:rPr>
          <w:rFonts w:ascii="Times New Roman" w:hAnsi="Times New Roman" w:cs="Times New Roman"/>
          <w:sz w:val="24"/>
          <w:szCs w:val="24"/>
        </w:rPr>
        <w:lastRenderedPageBreak/>
        <w:t>bacterium transmitted primarily via the faecal oral route, often through the ingestion of contaminated food or water. In severe cases, cholera can be fatal if not promptly diagnosed and treated.</w:t>
      </w:r>
    </w:p>
    <w:p w14:paraId="37393602" w14:textId="77777777" w:rsidR="001434E6" w:rsidRDefault="001434E6" w:rsidP="001434E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 Africa, cholera outbreaks are frequently linked to environmental contamination, overcrowding, and displacement of populations. Molecular studies have enhanced understanding of the spread and evolution of </w:t>
      </w:r>
      <w:r>
        <w:rPr>
          <w:rFonts w:ascii="Times New Roman" w:hAnsi="Times New Roman" w:cs="Times New Roman"/>
          <w:i/>
          <w:iCs/>
          <w:sz w:val="24"/>
          <w:szCs w:val="24"/>
        </w:rPr>
        <w:t>V. cholerae</w:t>
      </w:r>
      <w:r>
        <w:rPr>
          <w:rFonts w:ascii="Times New Roman" w:hAnsi="Times New Roman" w:cs="Times New Roman"/>
          <w:sz w:val="24"/>
          <w:szCs w:val="24"/>
        </w:rPr>
        <w:t xml:space="preserve"> across the continent (Nguyen </w:t>
      </w:r>
      <w:r>
        <w:rPr>
          <w:rFonts w:ascii="Times New Roman" w:hAnsi="Times New Roman" w:cs="Times New Roman"/>
          <w:i/>
          <w:iCs/>
          <w:sz w:val="24"/>
          <w:szCs w:val="24"/>
        </w:rPr>
        <w:t>et al</w:t>
      </w:r>
      <w:r>
        <w:rPr>
          <w:rFonts w:ascii="Times New Roman" w:hAnsi="Times New Roman" w:cs="Times New Roman"/>
          <w:sz w:val="24"/>
          <w:szCs w:val="24"/>
        </w:rPr>
        <w:t xml:space="preserve">., 2014). Investigations have revealed the circulation of multiple strains, each with varying genotypes and antibiotic resistance patterns (Nelson </w:t>
      </w:r>
      <w:r>
        <w:rPr>
          <w:rFonts w:ascii="Times New Roman" w:hAnsi="Times New Roman" w:cs="Times New Roman"/>
          <w:i/>
          <w:iCs/>
          <w:sz w:val="24"/>
          <w:szCs w:val="24"/>
        </w:rPr>
        <w:t>et al</w:t>
      </w:r>
      <w:r>
        <w:rPr>
          <w:rFonts w:ascii="Times New Roman" w:hAnsi="Times New Roman" w:cs="Times New Roman"/>
          <w:sz w:val="24"/>
          <w:szCs w:val="24"/>
        </w:rPr>
        <w:t xml:space="preserve">., 2020). With the application of whole-genome sequencing (WGS) and related molecular techniques, researchers have been able to characterize the genetic diversity of isolates, track strain evolution, and identify links between outbreaks, migration, and environmental drivers (Wahed </w:t>
      </w:r>
      <w:r>
        <w:rPr>
          <w:rFonts w:ascii="Times New Roman" w:hAnsi="Times New Roman" w:cs="Times New Roman"/>
          <w:i/>
          <w:iCs/>
          <w:sz w:val="24"/>
          <w:szCs w:val="24"/>
        </w:rPr>
        <w:t>et al</w:t>
      </w:r>
      <w:r>
        <w:rPr>
          <w:rFonts w:ascii="Times New Roman" w:hAnsi="Times New Roman" w:cs="Times New Roman"/>
          <w:sz w:val="24"/>
          <w:szCs w:val="24"/>
        </w:rPr>
        <w:t>., 2013).</w:t>
      </w:r>
    </w:p>
    <w:p w14:paraId="28D9AEFD" w14:textId="77777777" w:rsidR="001434E6" w:rsidRDefault="001434E6" w:rsidP="001434E6">
      <w:pPr>
        <w:spacing w:line="480" w:lineRule="auto"/>
        <w:jc w:val="both"/>
        <w:rPr>
          <w:rFonts w:ascii="Times New Roman" w:hAnsi="Times New Roman" w:cs="Times New Roman"/>
          <w:sz w:val="24"/>
          <w:szCs w:val="24"/>
        </w:rPr>
      </w:pPr>
      <w:r>
        <w:rPr>
          <w:rFonts w:ascii="Times New Roman" w:hAnsi="Times New Roman" w:cs="Times New Roman"/>
          <w:sz w:val="24"/>
          <w:szCs w:val="24"/>
        </w:rPr>
        <w:t>Internally displaced persons (IDPs) are defined as “persons or groups of people who have been forced to flee their homes or habitual places of residence, in particular as a result of armed conflict, generalized violence, human rights violations, or natural and human-made disasters, but who have not crossed an internationally recognized state border” (UNHCR, 1998). IDP camps in Africa, including Nigeria, often provide the exact conditions limited sanitation facilities, unsafe water sources, overcrowding, and poor waste disposal systems that facilitate the spread of cholera.</w:t>
      </w:r>
    </w:p>
    <w:p w14:paraId="421AE598" w14:textId="77777777" w:rsidR="001434E6" w:rsidRDefault="001434E6" w:rsidP="001434E6">
      <w:pPr>
        <w:spacing w:line="480" w:lineRule="auto"/>
        <w:jc w:val="both"/>
        <w:rPr>
          <w:rFonts w:ascii="Times New Roman" w:hAnsi="Times New Roman" w:cs="Times New Roman"/>
          <w:b/>
          <w:sz w:val="24"/>
          <w:szCs w:val="24"/>
        </w:rPr>
      </w:pPr>
      <w:r>
        <w:rPr>
          <w:rFonts w:ascii="Times New Roman" w:hAnsi="Times New Roman" w:cs="Times New Roman"/>
          <w:b/>
          <w:sz w:val="24"/>
          <w:szCs w:val="24"/>
        </w:rPr>
        <w:t>2. MATERIALS AND METHODS</w:t>
      </w:r>
    </w:p>
    <w:p w14:paraId="1CE6CF37" w14:textId="77777777" w:rsidR="007E4179" w:rsidRDefault="001434E6" w:rsidP="001434E6">
      <w:pPr>
        <w:spacing w:line="480" w:lineRule="auto"/>
        <w:jc w:val="both"/>
        <w:rPr>
          <w:rFonts w:ascii="Times New Roman" w:hAnsi="Times New Roman" w:cs="Times New Roman"/>
          <w:b/>
          <w:sz w:val="24"/>
          <w:szCs w:val="24"/>
        </w:rPr>
      </w:pPr>
      <w:r>
        <w:rPr>
          <w:rFonts w:ascii="Times New Roman" w:hAnsi="Times New Roman" w:cs="Times New Roman"/>
          <w:b/>
          <w:sz w:val="24"/>
          <w:szCs w:val="24"/>
        </w:rPr>
        <w:t>Design of the Study</w:t>
      </w:r>
    </w:p>
    <w:p w14:paraId="5DA82009" w14:textId="77777777" w:rsidR="007E4179" w:rsidRDefault="007E4179" w:rsidP="001434E6">
      <w:pPr>
        <w:spacing w:line="480" w:lineRule="auto"/>
        <w:jc w:val="both"/>
        <w:rPr>
          <w:rFonts w:ascii="Times New Roman" w:hAnsi="Times New Roman" w:cs="Times New Roman"/>
          <w:b/>
          <w:sz w:val="24"/>
          <w:szCs w:val="24"/>
        </w:rPr>
      </w:pPr>
      <w:r w:rsidRPr="00B806DE">
        <w:rPr>
          <w:rFonts w:ascii="Times New Roman" w:hAnsi="Times New Roman" w:cs="Times New Roman"/>
          <w:sz w:val="24"/>
          <w:szCs w:val="24"/>
        </w:rPr>
        <w:t>T</w:t>
      </w:r>
      <w:r w:rsidR="001434E6">
        <w:rPr>
          <w:rFonts w:ascii="Times New Roman" w:hAnsi="Times New Roman" w:cs="Times New Roman"/>
          <w:sz w:val="24"/>
          <w:szCs w:val="24"/>
        </w:rPr>
        <w:t xml:space="preserve">he research employed a cross-sectional study design, which involved collecting samples from a defined population at a specific point in time. In this study, stool samples were obtained from individuals presenting with diarrhoea in selected IDP camps. The samples were subjected to </w:t>
      </w:r>
      <w:r w:rsidR="001434E6">
        <w:rPr>
          <w:rFonts w:ascii="Times New Roman" w:hAnsi="Times New Roman" w:cs="Times New Roman"/>
          <w:sz w:val="24"/>
          <w:szCs w:val="24"/>
        </w:rPr>
        <w:lastRenderedPageBreak/>
        <w:t>laboratory analyses using a range of microbiological and molecular identification techniques. In addition, demographic data of the participants were recorded to provide context for interpreting the findings.</w:t>
      </w:r>
    </w:p>
    <w:p w14:paraId="15E1D5CF" w14:textId="77777777" w:rsidR="001434E6" w:rsidRDefault="001434E6" w:rsidP="00B806DE">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Study Population</w:t>
      </w:r>
    </w:p>
    <w:p w14:paraId="13D42631" w14:textId="77777777" w:rsidR="001434E6" w:rsidRDefault="001434E6" w:rsidP="001434E6">
      <w:pPr>
        <w:spacing w:line="480" w:lineRule="auto"/>
        <w:rPr>
          <w:rFonts w:ascii="Times New Roman" w:hAnsi="Times New Roman" w:cs="Times New Roman"/>
          <w:sz w:val="24"/>
          <w:szCs w:val="24"/>
        </w:rPr>
      </w:pPr>
      <w:r>
        <w:rPr>
          <w:rFonts w:ascii="Times New Roman" w:hAnsi="Times New Roman" w:cs="Times New Roman"/>
          <w:sz w:val="24"/>
          <w:szCs w:val="24"/>
        </w:rPr>
        <w:t>The study population consisted of diarrheic individuals residing in IDP camps across the three North Central states of Nigeria: Benue, Nasarawa, and Plateau. Participants were recruited from the selected camps in these states, and only those meeting the inclusion criteria were considered for sample collection and analysis.</w:t>
      </w:r>
    </w:p>
    <w:p w14:paraId="4CC9DDEC" w14:textId="77777777" w:rsidR="001434E6" w:rsidRDefault="001434E6" w:rsidP="00B806DE">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Sample Size Determination</w:t>
      </w:r>
    </w:p>
    <w:p w14:paraId="77538272" w14:textId="77777777" w:rsidR="001434E6" w:rsidRDefault="001434E6" w:rsidP="001434E6">
      <w:pPr>
        <w:spacing w:line="480" w:lineRule="auto"/>
        <w:jc w:val="both"/>
        <w:rPr>
          <w:rFonts w:ascii="Times New Roman" w:hAnsi="Times New Roman" w:cs="Times New Roman"/>
          <w:b/>
          <w:bCs/>
          <w:sz w:val="24"/>
          <w:szCs w:val="24"/>
        </w:rPr>
      </w:pPr>
      <w:r>
        <w:rPr>
          <w:rFonts w:ascii="Times New Roman" w:hAnsi="Times New Roman" w:cs="Times New Roman"/>
          <w:sz w:val="24"/>
          <w:szCs w:val="24"/>
        </w:rPr>
        <w:t>Sample size was determined based on this n=Z</w:t>
      </w:r>
      <w:r>
        <w:rPr>
          <w:rFonts w:ascii="Times New Roman" w:hAnsi="Times New Roman" w:cs="Times New Roman"/>
          <w:sz w:val="24"/>
          <w:szCs w:val="24"/>
          <w:vertAlign w:val="superscript"/>
        </w:rPr>
        <w:t>2</w:t>
      </w:r>
      <w:r>
        <w:rPr>
          <w:rFonts w:ascii="Times New Roman" w:hAnsi="Times New Roman" w:cs="Times New Roman"/>
          <w:sz w:val="24"/>
          <w:szCs w:val="24"/>
        </w:rPr>
        <w:t>Pq/d</w:t>
      </w:r>
      <w:r>
        <w:rPr>
          <w:rFonts w:ascii="Times New Roman" w:hAnsi="Times New Roman" w:cs="Times New Roman"/>
          <w:sz w:val="24"/>
          <w:szCs w:val="24"/>
          <w:vertAlign w:val="superscript"/>
        </w:rPr>
        <w:t>2</w:t>
      </w:r>
      <w:r>
        <w:rPr>
          <w:rFonts w:ascii="Times New Roman" w:hAnsi="Times New Roman" w:cs="Times New Roman"/>
          <w:sz w:val="24"/>
          <w:szCs w:val="24"/>
        </w:rPr>
        <w:t xml:space="preserve"> (Naing </w:t>
      </w:r>
      <w:r>
        <w:rPr>
          <w:rFonts w:ascii="Times New Roman" w:hAnsi="Times New Roman" w:cs="Times New Roman"/>
          <w:i/>
          <w:iCs/>
          <w:sz w:val="24"/>
          <w:szCs w:val="24"/>
        </w:rPr>
        <w:t>et al.</w:t>
      </w:r>
      <w:r>
        <w:rPr>
          <w:rFonts w:ascii="Times New Roman" w:hAnsi="Times New Roman" w:cs="Times New Roman"/>
          <w:sz w:val="24"/>
          <w:szCs w:val="24"/>
        </w:rPr>
        <w:t xml:space="preserve">, 2022). </w:t>
      </w:r>
    </w:p>
    <w:p w14:paraId="59C035D7" w14:textId="77777777" w:rsidR="001434E6" w:rsidRDefault="001434E6" w:rsidP="001434E6">
      <w:pPr>
        <w:tabs>
          <w:tab w:val="left" w:pos="1220"/>
        </w:tabs>
        <w:spacing w:before="62" w:after="0" w:line="340" w:lineRule="exact"/>
        <w:rPr>
          <w:rFonts w:ascii="Times New Roman" w:hAnsi="Times New Roman" w:cs="Times New Roman"/>
          <w:sz w:val="24"/>
          <w:szCs w:val="24"/>
        </w:rPr>
      </w:pPr>
      <w:r>
        <w:rPr>
          <w:rFonts w:ascii="Times New Roman" w:hAnsi="Times New Roman" w:cs="Times New Roman"/>
          <w:sz w:val="24"/>
          <w:szCs w:val="24"/>
        </w:rPr>
        <w:tab/>
        <w:t>n=Z</w:t>
      </w:r>
      <w:r>
        <w:rPr>
          <w:rFonts w:ascii="Times New Roman" w:hAnsi="Times New Roman" w:cs="Times New Roman"/>
          <w:sz w:val="24"/>
          <w:szCs w:val="24"/>
          <w:vertAlign w:val="superscript"/>
        </w:rPr>
        <w:t>2</w:t>
      </w:r>
      <w:r>
        <w:rPr>
          <w:rFonts w:ascii="Times New Roman" w:hAnsi="Times New Roman" w:cs="Times New Roman"/>
          <w:sz w:val="24"/>
          <w:szCs w:val="24"/>
        </w:rPr>
        <w:t>Pq/d</w:t>
      </w:r>
      <w:r>
        <w:rPr>
          <w:rFonts w:ascii="Times New Roman" w:hAnsi="Times New Roman" w:cs="Times New Roman"/>
          <w:sz w:val="24"/>
          <w:szCs w:val="24"/>
          <w:vertAlign w:val="superscript"/>
        </w:rPr>
        <w:t>2</w:t>
      </w:r>
      <w:r>
        <w:rPr>
          <w:rFonts w:ascii="Times New Roman" w:hAnsi="Times New Roman" w:cs="Times New Roman"/>
          <w:sz w:val="24"/>
          <w:szCs w:val="24"/>
        </w:rPr>
        <w:t xml:space="preserve"> (Naing </w:t>
      </w:r>
      <w:r>
        <w:rPr>
          <w:rFonts w:ascii="Times New Roman" w:hAnsi="Times New Roman" w:cs="Times New Roman"/>
          <w:i/>
          <w:iCs/>
          <w:sz w:val="24"/>
          <w:szCs w:val="24"/>
        </w:rPr>
        <w:t>et al.</w:t>
      </w:r>
      <w:r>
        <w:rPr>
          <w:rFonts w:ascii="Times New Roman" w:hAnsi="Times New Roman" w:cs="Times New Roman"/>
          <w:sz w:val="24"/>
          <w:szCs w:val="24"/>
        </w:rPr>
        <w:t>, 2022).</w:t>
      </w:r>
    </w:p>
    <w:p w14:paraId="3DDE5EA2" w14:textId="77777777" w:rsidR="001434E6" w:rsidRDefault="001434E6" w:rsidP="001434E6">
      <w:pPr>
        <w:tabs>
          <w:tab w:val="left" w:pos="1220"/>
        </w:tabs>
        <w:spacing w:before="62" w:after="0" w:line="340" w:lineRule="exact"/>
        <w:rPr>
          <w:rFonts w:ascii="Times New Roman" w:hAnsi="Times New Roman" w:cs="Times New Roman"/>
          <w:sz w:val="24"/>
          <w:szCs w:val="24"/>
        </w:rPr>
      </w:pPr>
      <w:r>
        <w:rPr>
          <w:rFonts w:ascii="Times New Roman" w:hAnsi="Times New Roman" w:cs="Times New Roman"/>
          <w:sz w:val="24"/>
          <w:szCs w:val="24"/>
        </w:rPr>
        <w:tab/>
        <w:t>n= desired sample size</w:t>
      </w:r>
    </w:p>
    <w:p w14:paraId="16E14B6A" w14:textId="77777777" w:rsidR="001434E6" w:rsidRDefault="001434E6" w:rsidP="001434E6">
      <w:pPr>
        <w:tabs>
          <w:tab w:val="left" w:pos="1220"/>
        </w:tabs>
        <w:spacing w:before="62" w:after="0" w:line="340" w:lineRule="exact"/>
        <w:rPr>
          <w:rFonts w:ascii="Times New Roman" w:hAnsi="Times New Roman" w:cs="Times New Roman"/>
          <w:sz w:val="24"/>
          <w:szCs w:val="24"/>
        </w:rPr>
      </w:pPr>
      <w:r>
        <w:rPr>
          <w:rFonts w:ascii="Times New Roman" w:hAnsi="Times New Roman" w:cs="Times New Roman"/>
          <w:sz w:val="24"/>
          <w:szCs w:val="24"/>
        </w:rPr>
        <w:tab/>
        <w:t>Z= 95</w:t>
      </w:r>
      <w:r>
        <w:rPr>
          <w:rFonts w:ascii="Times New Roman" w:hAnsi="Times New Roman" w:cs="Times New Roman"/>
          <w:i/>
          <w:iCs/>
          <w:sz w:val="24"/>
          <w:szCs w:val="24"/>
        </w:rPr>
        <w:t xml:space="preserve"> </w:t>
      </w:r>
      <w:r>
        <w:rPr>
          <w:rFonts w:ascii="Times New Roman" w:hAnsi="Times New Roman" w:cs="Times New Roman"/>
          <w:sz w:val="24"/>
          <w:szCs w:val="24"/>
        </w:rPr>
        <w:t xml:space="preserve">% confidence interval = </w:t>
      </w:r>
      <w:r>
        <w:rPr>
          <w:rFonts w:ascii="Times New Roman" w:hAnsi="Times New Roman" w:cs="Times New Roman"/>
          <w:sz w:val="24"/>
          <w:szCs w:val="24"/>
        </w:rPr>
        <w:tab/>
        <w:t>1.96.</w:t>
      </w:r>
    </w:p>
    <w:p w14:paraId="5C16DDD3" w14:textId="77777777" w:rsidR="001434E6" w:rsidRDefault="001434E6" w:rsidP="001434E6">
      <w:pPr>
        <w:tabs>
          <w:tab w:val="left" w:pos="1220"/>
        </w:tabs>
        <w:spacing w:before="62" w:after="0" w:line="340" w:lineRule="exact"/>
        <w:rPr>
          <w:rFonts w:ascii="Times New Roman" w:hAnsi="Times New Roman" w:cs="Times New Roman"/>
          <w:sz w:val="24"/>
          <w:szCs w:val="24"/>
        </w:rPr>
      </w:pPr>
      <w:r>
        <w:rPr>
          <w:rFonts w:ascii="Times New Roman" w:hAnsi="Times New Roman" w:cs="Times New Roman"/>
          <w:sz w:val="24"/>
          <w:szCs w:val="24"/>
        </w:rPr>
        <w:tab/>
        <w:t xml:space="preserve">P= is the previous study of </w:t>
      </w:r>
      <w:r>
        <w:rPr>
          <w:rFonts w:ascii="Times New Roman" w:hAnsi="Times New Roman" w:cs="Times New Roman"/>
          <w:i/>
          <w:sz w:val="24"/>
          <w:szCs w:val="24"/>
        </w:rPr>
        <w:t>V. cholera</w:t>
      </w:r>
      <w:r>
        <w:rPr>
          <w:rFonts w:ascii="Times New Roman" w:hAnsi="Times New Roman" w:cs="Times New Roman"/>
          <w:sz w:val="24"/>
          <w:szCs w:val="24"/>
        </w:rPr>
        <w:t xml:space="preserve"> at 46.7% (</w:t>
      </w:r>
      <w:proofErr w:type="spellStart"/>
      <w:r>
        <w:rPr>
          <w:rFonts w:ascii="Times New Roman" w:hAnsi="Times New Roman" w:cs="Times New Roman"/>
          <w:sz w:val="24"/>
          <w:szCs w:val="24"/>
        </w:rPr>
        <w:t>Fasema</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xml:space="preserve"> </w:t>
      </w:r>
      <w:proofErr w:type="spellStart"/>
      <w:r>
        <w:rPr>
          <w:rFonts w:ascii="Times New Roman" w:hAnsi="Times New Roman" w:cs="Times New Roman"/>
          <w:sz w:val="24"/>
          <w:szCs w:val="24"/>
        </w:rPr>
        <w:t>Aladese</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Arivo</w:t>
      </w:r>
      <w:proofErr w:type="spellEnd"/>
      <w:r>
        <w:rPr>
          <w:rFonts w:ascii="Times New Roman" w:hAnsi="Times New Roman" w:cs="Times New Roman"/>
          <w:sz w:val="24"/>
          <w:szCs w:val="24"/>
        </w:rPr>
        <w:t xml:space="preserve">, </w:t>
      </w:r>
      <w:r>
        <w:rPr>
          <w:rFonts w:ascii="Times New Roman" w:hAnsi="Times New Roman" w:cs="Times New Roman"/>
          <w:sz w:val="24"/>
          <w:szCs w:val="24"/>
        </w:rPr>
        <w:tab/>
        <w:t>2021)</w:t>
      </w:r>
    </w:p>
    <w:p w14:paraId="7448C9F5" w14:textId="77777777" w:rsidR="001434E6" w:rsidRDefault="001434E6" w:rsidP="001434E6">
      <w:pPr>
        <w:tabs>
          <w:tab w:val="left" w:pos="1220"/>
        </w:tabs>
        <w:spacing w:before="62" w:after="0" w:line="340" w:lineRule="exact"/>
        <w:rPr>
          <w:rFonts w:ascii="Times New Roman" w:hAnsi="Times New Roman" w:cs="Times New Roman"/>
          <w:sz w:val="24"/>
          <w:szCs w:val="24"/>
        </w:rPr>
      </w:pPr>
      <w:r>
        <w:rPr>
          <w:rFonts w:ascii="Times New Roman" w:hAnsi="Times New Roman" w:cs="Times New Roman"/>
          <w:sz w:val="24"/>
          <w:szCs w:val="24"/>
        </w:rPr>
        <w:tab/>
        <w:t>d=error margin which is taken at 5</w:t>
      </w:r>
      <w:r>
        <w:rPr>
          <w:rFonts w:ascii="Times New Roman" w:hAnsi="Times New Roman" w:cs="Times New Roman"/>
          <w:i/>
          <w:iCs/>
          <w:sz w:val="24"/>
          <w:szCs w:val="24"/>
        </w:rPr>
        <w:t xml:space="preserve"> </w:t>
      </w:r>
      <w:r>
        <w:rPr>
          <w:rFonts w:ascii="Times New Roman" w:hAnsi="Times New Roman" w:cs="Times New Roman"/>
          <w:sz w:val="24"/>
          <w:szCs w:val="24"/>
        </w:rPr>
        <w:t>% = 0.05</w:t>
      </w:r>
    </w:p>
    <w:p w14:paraId="2778A1D5" w14:textId="77777777" w:rsidR="001434E6" w:rsidRDefault="001434E6" w:rsidP="001434E6">
      <w:pPr>
        <w:tabs>
          <w:tab w:val="left" w:pos="1220"/>
        </w:tabs>
        <w:spacing w:before="62" w:after="0" w:line="340" w:lineRule="exact"/>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q=1.0 –P</w:t>
      </w:r>
    </w:p>
    <w:p w14:paraId="59E53C86" w14:textId="77777777" w:rsidR="001434E6" w:rsidRDefault="001434E6" w:rsidP="001434E6">
      <w:pPr>
        <w:tabs>
          <w:tab w:val="left" w:pos="1220"/>
        </w:tabs>
        <w:spacing w:before="62" w:after="0" w:line="340" w:lineRule="exact"/>
        <w:rPr>
          <w:rFonts w:ascii="Times New Roman" w:hAnsi="Times New Roman" w:cs="Times New Roman"/>
          <w:sz w:val="24"/>
          <w:szCs w:val="24"/>
        </w:rPr>
      </w:pPr>
      <w:r>
        <w:rPr>
          <w:rFonts w:ascii="Times New Roman" w:hAnsi="Times New Roman" w:cs="Times New Roman"/>
          <w:sz w:val="24"/>
          <w:szCs w:val="24"/>
        </w:rPr>
        <w:tab/>
        <w:t>n =1.96</w:t>
      </w:r>
      <w:r>
        <w:rPr>
          <w:rFonts w:ascii="Times New Roman" w:hAnsi="Times New Roman" w:cs="Times New Roman"/>
          <w:sz w:val="24"/>
          <w:szCs w:val="24"/>
          <w:vertAlign w:val="superscript"/>
        </w:rPr>
        <w:t xml:space="preserve">2 </w:t>
      </w:r>
      <w:r>
        <w:rPr>
          <w:rFonts w:ascii="Times New Roman" w:hAnsi="Times New Roman" w:cs="Times New Roman"/>
          <w:sz w:val="24"/>
          <w:szCs w:val="24"/>
        </w:rPr>
        <w:t>×0.467 (1-0.5)/0.05</w:t>
      </w:r>
      <w:r>
        <w:rPr>
          <w:rFonts w:ascii="Times New Roman" w:hAnsi="Times New Roman" w:cs="Times New Roman"/>
          <w:sz w:val="24"/>
          <w:szCs w:val="24"/>
          <w:vertAlign w:val="superscript"/>
        </w:rPr>
        <w:t xml:space="preserve">2 </w:t>
      </w:r>
      <w:r>
        <w:rPr>
          <w:rFonts w:ascii="Times New Roman" w:hAnsi="Times New Roman" w:cs="Times New Roman"/>
          <w:sz w:val="24"/>
          <w:szCs w:val="24"/>
        </w:rPr>
        <w:t>=358.81</w:t>
      </w:r>
    </w:p>
    <w:p w14:paraId="4A4FB9D8" w14:textId="77777777" w:rsidR="001434E6" w:rsidRDefault="001434E6" w:rsidP="001434E6">
      <w:pPr>
        <w:tabs>
          <w:tab w:val="left" w:pos="1220"/>
        </w:tabs>
        <w:spacing w:before="62" w:after="0" w:line="340" w:lineRule="exact"/>
        <w:rPr>
          <w:rFonts w:ascii="Times New Roman" w:hAnsi="Times New Roman" w:cs="Times New Roman"/>
          <w:sz w:val="24"/>
          <w:szCs w:val="24"/>
        </w:rPr>
      </w:pPr>
      <w:r>
        <w:rPr>
          <w:rFonts w:ascii="Times New Roman" w:hAnsi="Times New Roman" w:cs="Times New Roman"/>
          <w:sz w:val="24"/>
          <w:szCs w:val="24"/>
        </w:rPr>
        <w:tab/>
        <w:t>358.81</w:t>
      </w:r>
    </w:p>
    <w:p w14:paraId="6F997326" w14:textId="77777777" w:rsidR="001434E6" w:rsidRDefault="001434E6" w:rsidP="001434E6">
      <w:pPr>
        <w:tabs>
          <w:tab w:val="left" w:pos="1220"/>
        </w:tabs>
        <w:spacing w:before="62" w:after="0" w:line="340" w:lineRule="exact"/>
        <w:rPr>
          <w:rFonts w:ascii="Times New Roman" w:hAnsi="Times New Roman" w:cs="Times New Roman"/>
          <w:sz w:val="24"/>
          <w:szCs w:val="24"/>
        </w:rPr>
      </w:pPr>
      <w:r>
        <w:rPr>
          <w:rFonts w:ascii="Cambria Math" w:hAnsi="Cambria Math" w:cs="Cambria Math"/>
          <w:sz w:val="24"/>
          <w:szCs w:val="24"/>
        </w:rPr>
        <w:tab/>
        <w:t xml:space="preserve">≃ </w:t>
      </w:r>
      <w:r>
        <w:rPr>
          <w:rFonts w:ascii="Times New Roman" w:hAnsi="Times New Roman" w:cs="Times New Roman"/>
          <w:sz w:val="24"/>
          <w:szCs w:val="24"/>
        </w:rPr>
        <w:t>422</w:t>
      </w:r>
    </w:p>
    <w:p w14:paraId="6CE37748" w14:textId="77777777" w:rsidR="001434E6" w:rsidRDefault="001434E6" w:rsidP="001434E6">
      <w:pPr>
        <w:tabs>
          <w:tab w:val="left" w:pos="1220"/>
        </w:tabs>
        <w:spacing w:before="62" w:after="0" w:line="340" w:lineRule="exact"/>
        <w:rPr>
          <w:sz w:val="24"/>
          <w:szCs w:val="24"/>
        </w:rPr>
      </w:pPr>
      <w:r>
        <w:rPr>
          <w:rFonts w:ascii="Times New Roman" w:eastAsia="Times New Roman" w:hAnsi="Times New Roman" w:cs="Times New Roman"/>
          <w:i/>
          <w:w w:val="101"/>
          <w:position w:val="-7"/>
          <w:sz w:val="24"/>
          <w:szCs w:val="24"/>
        </w:rPr>
        <w:tab/>
      </w:r>
    </w:p>
    <w:p w14:paraId="6D63F65F" w14:textId="77777777" w:rsidR="001434E6" w:rsidRDefault="001434E6" w:rsidP="00B806DE">
      <w:pPr>
        <w:spacing w:line="240" w:lineRule="auto"/>
        <w:jc w:val="both"/>
        <w:rPr>
          <w:rFonts w:ascii="Times New Roman" w:hAnsi="Times New Roman" w:cs="Times New Roman"/>
          <w:b/>
          <w:sz w:val="24"/>
          <w:szCs w:val="24"/>
        </w:rPr>
      </w:pPr>
      <w:r>
        <w:rPr>
          <w:rFonts w:ascii="Times New Roman" w:hAnsi="Times New Roman" w:cs="Times New Roman"/>
          <w:b/>
          <w:sz w:val="24"/>
          <w:szCs w:val="24"/>
        </w:rPr>
        <w:t>Inclusion Criteria</w:t>
      </w:r>
    </w:p>
    <w:p w14:paraId="2EEF8609" w14:textId="77777777" w:rsidR="001434E6" w:rsidRDefault="001434E6" w:rsidP="001434E6">
      <w:pPr>
        <w:spacing w:line="480" w:lineRule="auto"/>
        <w:jc w:val="both"/>
        <w:rPr>
          <w:rFonts w:ascii="Times New Roman" w:hAnsi="Times New Roman" w:cs="Times New Roman"/>
          <w:sz w:val="24"/>
          <w:szCs w:val="24"/>
        </w:rPr>
      </w:pPr>
      <w:r>
        <w:rPr>
          <w:rFonts w:ascii="Times New Roman" w:hAnsi="Times New Roman" w:cs="Times New Roman"/>
          <w:sz w:val="24"/>
          <w:szCs w:val="24"/>
        </w:rPr>
        <w:t>Participants eligible for inclusion in this study were individuals residing in the selected IDP camps who presented with symptoms of diarrhoea at the time of sampling.</w:t>
      </w:r>
    </w:p>
    <w:p w14:paraId="35F5D3EC" w14:textId="77777777" w:rsidR="001434E6" w:rsidRDefault="00B806DE" w:rsidP="00B806DE">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1434E6">
        <w:rPr>
          <w:rFonts w:ascii="Times New Roman" w:hAnsi="Times New Roman" w:cs="Times New Roman"/>
          <w:b/>
          <w:bCs/>
          <w:sz w:val="24"/>
          <w:szCs w:val="24"/>
        </w:rPr>
        <w:t>Exclusion Criteria</w:t>
      </w:r>
    </w:p>
    <w:p w14:paraId="32CFD79B" w14:textId="77777777" w:rsidR="001434E6" w:rsidRDefault="001434E6" w:rsidP="001434E6">
      <w:pPr>
        <w:spacing w:line="480" w:lineRule="auto"/>
        <w:jc w:val="both"/>
        <w:rPr>
          <w:rFonts w:ascii="Times New Roman" w:hAnsi="Times New Roman" w:cs="Times New Roman"/>
          <w:sz w:val="24"/>
          <w:szCs w:val="24"/>
        </w:rPr>
      </w:pPr>
      <w:r>
        <w:rPr>
          <w:rFonts w:ascii="Times New Roman" w:hAnsi="Times New Roman" w:cs="Times New Roman"/>
          <w:sz w:val="24"/>
          <w:szCs w:val="24"/>
        </w:rPr>
        <w:t>Individuals in the camps who did not exhibit diarrheal symptoms were excluded from the study.</w:t>
      </w:r>
    </w:p>
    <w:p w14:paraId="6A8F2B19" w14:textId="77777777" w:rsidR="001434E6" w:rsidRDefault="00B806DE" w:rsidP="00B806DE">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 </w:t>
      </w:r>
      <w:r w:rsidR="001434E6">
        <w:rPr>
          <w:rFonts w:ascii="Times New Roman" w:hAnsi="Times New Roman" w:cs="Times New Roman"/>
          <w:b/>
          <w:bCs/>
          <w:sz w:val="24"/>
          <w:szCs w:val="24"/>
        </w:rPr>
        <w:t>Data Collection</w:t>
      </w:r>
    </w:p>
    <w:p w14:paraId="11755D77" w14:textId="77777777" w:rsidR="001434E6" w:rsidRDefault="001434E6" w:rsidP="001434E6">
      <w:pPr>
        <w:spacing w:line="480" w:lineRule="auto"/>
        <w:jc w:val="both"/>
        <w:rPr>
          <w:rFonts w:ascii="Times New Roman" w:hAnsi="Times New Roman" w:cs="Times New Roman"/>
          <w:sz w:val="24"/>
          <w:szCs w:val="24"/>
        </w:rPr>
      </w:pPr>
      <w:r>
        <w:rPr>
          <w:rFonts w:ascii="Times New Roman" w:hAnsi="Times New Roman" w:cs="Times New Roman"/>
          <w:sz w:val="24"/>
          <w:szCs w:val="24"/>
        </w:rPr>
        <w:t>Data collection was carried out using a structured questionnaire, which was administered to all individuals who met the inclusion criteria. The questionnaire was designed to obtain information on socio-demographic characteristics and potential risk factors associated with diarrheal illness. For participants who were not proficient in English, the researcher provided interpretation in local languages to ensure accurate understanding and proper completion of the questionnaire.</w:t>
      </w:r>
    </w:p>
    <w:p w14:paraId="5E8F499D" w14:textId="77777777" w:rsidR="001434E6" w:rsidRDefault="00B806DE" w:rsidP="00B806DE">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1434E6">
        <w:rPr>
          <w:rFonts w:ascii="Times New Roman" w:hAnsi="Times New Roman" w:cs="Times New Roman"/>
          <w:b/>
          <w:bCs/>
          <w:sz w:val="24"/>
          <w:szCs w:val="24"/>
        </w:rPr>
        <w:t>Ethical Clearance</w:t>
      </w:r>
    </w:p>
    <w:p w14:paraId="3A07EC65" w14:textId="77777777" w:rsidR="001434E6" w:rsidRDefault="001434E6" w:rsidP="001434E6">
      <w:pPr>
        <w:spacing w:line="480" w:lineRule="auto"/>
        <w:jc w:val="both"/>
        <w:rPr>
          <w:rFonts w:ascii="Times New Roman" w:hAnsi="Times New Roman" w:cs="Times New Roman"/>
          <w:sz w:val="24"/>
          <w:szCs w:val="24"/>
        </w:rPr>
      </w:pPr>
      <w:r>
        <w:rPr>
          <w:rFonts w:ascii="Times New Roman" w:hAnsi="Times New Roman" w:cs="Times New Roman"/>
          <w:sz w:val="24"/>
          <w:szCs w:val="24"/>
        </w:rPr>
        <w:t>Ethical approval for the study was obtained from the ethics committees of the respective State Emergency Management Agencies prior to the commencement of fieldwork.</w:t>
      </w:r>
    </w:p>
    <w:p w14:paraId="5D04A8CB" w14:textId="77777777" w:rsidR="001434E6" w:rsidRDefault="001434E6" w:rsidP="00B806DE">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Sample Colle</w:t>
      </w:r>
      <w:r w:rsidR="00B806DE">
        <w:rPr>
          <w:rFonts w:ascii="Times New Roman" w:hAnsi="Times New Roman" w:cs="Times New Roman"/>
          <w:b/>
          <w:bCs/>
          <w:sz w:val="24"/>
          <w:szCs w:val="24"/>
        </w:rPr>
        <w:t xml:space="preserve">ction </w:t>
      </w:r>
    </w:p>
    <w:p w14:paraId="16CC663D" w14:textId="77777777" w:rsidR="001434E6" w:rsidRDefault="001434E6" w:rsidP="001434E6">
      <w:pPr>
        <w:spacing w:line="480" w:lineRule="auto"/>
        <w:jc w:val="both"/>
        <w:rPr>
          <w:rFonts w:ascii="Times New Roman" w:hAnsi="Times New Roman" w:cs="Times New Roman"/>
          <w:sz w:val="24"/>
          <w:szCs w:val="24"/>
        </w:rPr>
      </w:pPr>
      <w:r>
        <w:rPr>
          <w:rFonts w:ascii="Times New Roman" w:hAnsi="Times New Roman" w:cs="Times New Roman"/>
          <w:sz w:val="24"/>
          <w:szCs w:val="24"/>
        </w:rPr>
        <w:t>Stool specimens were collected from diarrheic participants using clean, dry, leak-proof containers pre-filled with Cary-Blair transport medium. Care was taken to avoid contamination with urine, water, soil, or other extraneous materials. The collected samples were immediately packed in ice-cold boxes and transported under controlled ambient conditions to the Service Laboratory of the Department of Medical Microbiology and Parasitology, Benue State University Teaching Hospital, Makurdi, for further processing and analysis.</w:t>
      </w:r>
    </w:p>
    <w:p w14:paraId="3A7AFA9E" w14:textId="77777777" w:rsidR="001434E6" w:rsidRDefault="001434E6" w:rsidP="001434E6">
      <w:pPr>
        <w:spacing w:line="480" w:lineRule="auto"/>
        <w:jc w:val="both"/>
        <w:rPr>
          <w:rFonts w:ascii="Times New Roman" w:hAnsi="Times New Roman" w:cs="Times New Roman"/>
          <w:sz w:val="24"/>
          <w:szCs w:val="24"/>
        </w:rPr>
      </w:pPr>
    </w:p>
    <w:p w14:paraId="1AED4BAE" w14:textId="77777777" w:rsidR="001434E6" w:rsidRDefault="00B806DE" w:rsidP="001434E6">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1434E6">
        <w:rPr>
          <w:rFonts w:ascii="Times New Roman" w:hAnsi="Times New Roman" w:cs="Times New Roman"/>
          <w:b/>
          <w:sz w:val="24"/>
          <w:szCs w:val="24"/>
        </w:rPr>
        <w:t xml:space="preserve">Isolation of </w:t>
      </w:r>
      <w:r w:rsidR="007E4179">
        <w:rPr>
          <w:rFonts w:ascii="Times New Roman" w:hAnsi="Times New Roman" w:cs="Times New Roman"/>
          <w:b/>
          <w:i/>
          <w:iCs/>
          <w:sz w:val="24"/>
          <w:szCs w:val="24"/>
        </w:rPr>
        <w:t xml:space="preserve">Vibrio cholera </w:t>
      </w:r>
      <w:r>
        <w:rPr>
          <w:rFonts w:ascii="Times New Roman" w:hAnsi="Times New Roman" w:cs="Times New Roman"/>
          <w:iCs/>
          <w:sz w:val="24"/>
          <w:szCs w:val="24"/>
        </w:rPr>
        <w:t>using</w:t>
      </w:r>
      <w:r w:rsidR="001434E6" w:rsidRPr="007E4179">
        <w:rPr>
          <w:rFonts w:ascii="Times New Roman" w:hAnsi="Times New Roman" w:cs="Times New Roman"/>
          <w:sz w:val="24"/>
          <w:szCs w:val="24"/>
        </w:rPr>
        <w:t xml:space="preserve"> </w:t>
      </w:r>
      <w:r w:rsidR="001434E6">
        <w:rPr>
          <w:rFonts w:ascii="Times New Roman" w:hAnsi="Times New Roman" w:cs="Times New Roman"/>
          <w:b/>
          <w:sz w:val="24"/>
          <w:szCs w:val="24"/>
        </w:rPr>
        <w:t xml:space="preserve">Immunochromatographic One-Step Rapid Visual Test for </w:t>
      </w:r>
      <w:r w:rsidR="001434E6">
        <w:rPr>
          <w:rFonts w:ascii="Times New Roman" w:hAnsi="Times New Roman" w:cs="Times New Roman"/>
          <w:b/>
          <w:i/>
          <w:iCs/>
          <w:sz w:val="24"/>
          <w:szCs w:val="24"/>
        </w:rPr>
        <w:t>Vibrio cholerae</w:t>
      </w:r>
      <w:r w:rsidR="007E4179">
        <w:rPr>
          <w:rFonts w:ascii="Times New Roman" w:hAnsi="Times New Roman" w:cs="Times New Roman"/>
          <w:b/>
          <w:sz w:val="24"/>
          <w:szCs w:val="24"/>
        </w:rPr>
        <w:t xml:space="preserve"> </w:t>
      </w:r>
    </w:p>
    <w:p w14:paraId="1C7D023E" w14:textId="77777777" w:rsidR="001434E6" w:rsidRDefault="001434E6" w:rsidP="001434E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Using a sterile sampling stick, a small portion of stool was collected from at least two different areas of the same sample and introduced into the sample processing vial provided with the kit. In cases of liquid stool, a disposable plastic dropper was used to dispense drops directly into the vial. The vial was tightly recapped and shaken to ensure thorough mixing. The transparent cap was then </w:t>
      </w:r>
      <w:r>
        <w:rPr>
          <w:rFonts w:ascii="Times New Roman" w:hAnsi="Times New Roman" w:cs="Times New Roman"/>
          <w:sz w:val="24"/>
          <w:szCs w:val="24"/>
        </w:rPr>
        <w:lastRenderedPageBreak/>
        <w:t xml:space="preserve">removed, and the sampling stick was broken at the indicated point to allow dispensing of the suspension into the test tube. Four drops of the prepared suspension were transferred into the test tube, after which the vial was recapped. A dipstick </w:t>
      </w:r>
      <w:proofErr w:type="spellStart"/>
      <w:r>
        <w:rPr>
          <w:rFonts w:ascii="Times New Roman" w:hAnsi="Times New Roman" w:cs="Times New Roman"/>
          <w:sz w:val="24"/>
          <w:szCs w:val="24"/>
        </w:rPr>
        <w:t>labeled</w:t>
      </w:r>
      <w:proofErr w:type="spellEnd"/>
      <w:r>
        <w:rPr>
          <w:rFonts w:ascii="Times New Roman" w:hAnsi="Times New Roman" w:cs="Times New Roman"/>
          <w:sz w:val="24"/>
          <w:szCs w:val="24"/>
        </w:rPr>
        <w:t xml:space="preserve"> with the participant’s identification number was placed vertically in the test tube with the arrows pointing downward. The test results were read between 15 and 30 minutes after immersion.</w:t>
      </w:r>
      <w:r w:rsidR="007E4179">
        <w:rPr>
          <w:rFonts w:ascii="Times New Roman" w:hAnsi="Times New Roman" w:cs="Times New Roman"/>
          <w:sz w:val="24"/>
          <w:szCs w:val="24"/>
        </w:rPr>
        <w:t xml:space="preserve"> </w:t>
      </w:r>
      <w:r>
        <w:rPr>
          <w:rFonts w:ascii="Times New Roman" w:hAnsi="Times New Roman" w:cs="Times New Roman"/>
          <w:sz w:val="24"/>
          <w:szCs w:val="24"/>
        </w:rPr>
        <w:t xml:space="preserve">The presence of two pinkish-red bands—one at the control (C) region and another at the T1 region—was interpreted as positive for </w:t>
      </w:r>
      <w:r>
        <w:rPr>
          <w:rFonts w:ascii="Times New Roman" w:hAnsi="Times New Roman" w:cs="Times New Roman"/>
          <w:i/>
          <w:iCs/>
          <w:sz w:val="24"/>
          <w:szCs w:val="24"/>
        </w:rPr>
        <w:t>V. cholerae</w:t>
      </w:r>
      <w:r>
        <w:rPr>
          <w:rFonts w:ascii="Times New Roman" w:hAnsi="Times New Roman" w:cs="Times New Roman"/>
          <w:sz w:val="24"/>
          <w:szCs w:val="24"/>
        </w:rPr>
        <w:t xml:space="preserve"> O139 LPS antigen. Similarly, bands appearing at the C and T2 regions indicated a positive result for </w:t>
      </w:r>
      <w:r>
        <w:rPr>
          <w:rFonts w:ascii="Times New Roman" w:hAnsi="Times New Roman" w:cs="Times New Roman"/>
          <w:i/>
          <w:iCs/>
          <w:sz w:val="24"/>
          <w:szCs w:val="24"/>
        </w:rPr>
        <w:t>V. cholerae</w:t>
      </w:r>
      <w:r>
        <w:rPr>
          <w:rFonts w:ascii="Times New Roman" w:hAnsi="Times New Roman" w:cs="Times New Roman"/>
          <w:sz w:val="24"/>
          <w:szCs w:val="24"/>
        </w:rPr>
        <w:t xml:space="preserve"> O1 LPS antigen. A negative result was defined by the appearance of only a single band at the control (C) region with no visible bands at the T1 or T2 regions.</w:t>
      </w:r>
    </w:p>
    <w:p w14:paraId="02CBC890" w14:textId="77777777" w:rsidR="001434E6" w:rsidRDefault="001434E6" w:rsidP="00B806DE">
      <w:pPr>
        <w:spacing w:line="24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Culture of Stool Samples</w:t>
      </w:r>
    </w:p>
    <w:p w14:paraId="5ED9ED17" w14:textId="77777777" w:rsidR="001434E6" w:rsidRDefault="001434E6" w:rsidP="001434E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cultural isolation of </w:t>
      </w:r>
      <w:r>
        <w:rPr>
          <w:rFonts w:ascii="Times New Roman" w:hAnsi="Times New Roman" w:cs="Times New Roman"/>
          <w:i/>
          <w:iCs/>
          <w:sz w:val="24"/>
          <w:szCs w:val="24"/>
        </w:rPr>
        <w:t>Vibrio cholerae</w:t>
      </w:r>
      <w:r>
        <w:rPr>
          <w:rFonts w:ascii="Times New Roman" w:hAnsi="Times New Roman" w:cs="Times New Roman"/>
          <w:sz w:val="24"/>
          <w:szCs w:val="24"/>
        </w:rPr>
        <w:t xml:space="preserve"> was performed following a modified protocol described by Anwar and colleagues (2012). A loopful of stool specimen was inoculated into Alkaline Peptone Water (APW) broth contained in McCartney bottles and incubated at 37 °C for 24 hours. Following</w:t>
      </w:r>
      <w:r w:rsidR="007E4179">
        <w:rPr>
          <w:rFonts w:ascii="Times New Roman" w:hAnsi="Times New Roman" w:cs="Times New Roman"/>
          <w:sz w:val="24"/>
          <w:szCs w:val="24"/>
        </w:rPr>
        <w:t xml:space="preserve"> </w:t>
      </w:r>
      <w:r>
        <w:rPr>
          <w:rFonts w:ascii="Times New Roman" w:hAnsi="Times New Roman" w:cs="Times New Roman"/>
          <w:sz w:val="24"/>
          <w:szCs w:val="24"/>
        </w:rPr>
        <w:t>enrichment, the inoculum was streaked onto Thiosulfate Citrate Bile Salts Sucrose (TCBS) agar (</w:t>
      </w:r>
      <w:proofErr w:type="spellStart"/>
      <w:r>
        <w:rPr>
          <w:rFonts w:ascii="Times New Roman" w:hAnsi="Times New Roman" w:cs="Times New Roman"/>
          <w:sz w:val="24"/>
          <w:szCs w:val="24"/>
        </w:rPr>
        <w:t>Oxoid</w:t>
      </w:r>
      <w:proofErr w:type="spellEnd"/>
      <w:r>
        <w:rPr>
          <w:rFonts w:ascii="Times New Roman" w:hAnsi="Times New Roman" w:cs="Times New Roman"/>
          <w:sz w:val="24"/>
          <w:szCs w:val="24"/>
        </w:rPr>
        <w:t xml:space="preserve">, UK) and </w:t>
      </w:r>
      <w:proofErr w:type="spellStart"/>
      <w:r>
        <w:rPr>
          <w:rFonts w:ascii="Times New Roman" w:hAnsi="Times New Roman" w:cs="Times New Roman"/>
          <w:sz w:val="24"/>
          <w:szCs w:val="24"/>
        </w:rPr>
        <w:t>Kligler</w:t>
      </w:r>
      <w:proofErr w:type="spellEnd"/>
      <w:r>
        <w:rPr>
          <w:rFonts w:ascii="Times New Roman" w:hAnsi="Times New Roman" w:cs="Times New Roman"/>
          <w:sz w:val="24"/>
          <w:szCs w:val="24"/>
        </w:rPr>
        <w:t xml:space="preserve"> Iron Agar (KIA) (Oxoid, UK) and incubated at 37 °C for another 24 hours. After incubation, colonies were examined for morphology and subjected to further tests.</w:t>
      </w:r>
    </w:p>
    <w:p w14:paraId="69696EB6" w14:textId="77777777" w:rsidR="00B806DE" w:rsidRDefault="00B806DE" w:rsidP="001434E6">
      <w:pPr>
        <w:spacing w:line="480" w:lineRule="auto"/>
        <w:jc w:val="both"/>
        <w:rPr>
          <w:rFonts w:ascii="Times New Roman" w:hAnsi="Times New Roman" w:cs="Times New Roman"/>
          <w:sz w:val="24"/>
          <w:szCs w:val="24"/>
        </w:rPr>
      </w:pPr>
    </w:p>
    <w:p w14:paraId="0CC9276B" w14:textId="77777777" w:rsidR="001434E6" w:rsidRDefault="007E4179" w:rsidP="001434E6">
      <w:pPr>
        <w:spacing w:line="480" w:lineRule="auto"/>
        <w:jc w:val="both"/>
        <w:rPr>
          <w:rFonts w:ascii="Times New Roman" w:hAnsi="Times New Roman" w:cs="Times New Roman"/>
          <w:b/>
          <w:sz w:val="24"/>
          <w:szCs w:val="24"/>
        </w:rPr>
      </w:pPr>
      <w:r>
        <w:rPr>
          <w:rFonts w:ascii="Times New Roman" w:hAnsi="Times New Roman" w:cs="Times New Roman"/>
          <w:b/>
          <w:sz w:val="24"/>
          <w:szCs w:val="24"/>
        </w:rPr>
        <w:t>I</w:t>
      </w:r>
      <w:r w:rsidR="001434E6">
        <w:rPr>
          <w:rFonts w:ascii="Times New Roman" w:hAnsi="Times New Roman" w:cs="Times New Roman"/>
          <w:b/>
          <w:sz w:val="24"/>
          <w:szCs w:val="24"/>
        </w:rPr>
        <w:t>dentification of</w:t>
      </w:r>
      <w:r w:rsidRPr="007E4179">
        <w:rPr>
          <w:rFonts w:ascii="Times New Roman" w:hAnsi="Times New Roman" w:cs="Times New Roman"/>
          <w:i/>
          <w:iCs/>
          <w:sz w:val="24"/>
          <w:szCs w:val="24"/>
        </w:rPr>
        <w:t xml:space="preserve"> </w:t>
      </w:r>
      <w:r w:rsidRPr="007E4179">
        <w:rPr>
          <w:rFonts w:ascii="Times New Roman" w:hAnsi="Times New Roman" w:cs="Times New Roman"/>
          <w:b/>
          <w:i/>
          <w:iCs/>
          <w:sz w:val="24"/>
          <w:szCs w:val="24"/>
        </w:rPr>
        <w:t>Vibrio cholerae</w:t>
      </w:r>
      <w:r w:rsidR="001434E6">
        <w:rPr>
          <w:rFonts w:ascii="Times New Roman" w:hAnsi="Times New Roman" w:cs="Times New Roman"/>
          <w:b/>
          <w:sz w:val="24"/>
          <w:szCs w:val="24"/>
        </w:rPr>
        <w:t xml:space="preserve"> Isolates</w:t>
      </w:r>
    </w:p>
    <w:p w14:paraId="1BF9EB8C" w14:textId="77777777" w:rsidR="001434E6" w:rsidRDefault="001434E6" w:rsidP="001434E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Following incubation, suspected </w:t>
      </w:r>
      <w:r>
        <w:rPr>
          <w:rFonts w:ascii="Times New Roman" w:hAnsi="Times New Roman" w:cs="Times New Roman"/>
          <w:i/>
          <w:iCs/>
          <w:sz w:val="24"/>
          <w:szCs w:val="24"/>
        </w:rPr>
        <w:t>Vibrio cholerae</w:t>
      </w:r>
      <w:r>
        <w:rPr>
          <w:rFonts w:ascii="Times New Roman" w:hAnsi="Times New Roman" w:cs="Times New Roman"/>
          <w:sz w:val="24"/>
          <w:szCs w:val="24"/>
        </w:rPr>
        <w:t xml:space="preserve"> colonies on TCBS agar appeared as shiny yellow colonies with a rice-like morphology. These colonies were subjected to Gram staining, biochemical testing, and serological confirmation, in accordance with established methods (</w:t>
      </w:r>
      <w:proofErr w:type="spellStart"/>
      <w:r>
        <w:rPr>
          <w:rFonts w:ascii="Times New Roman" w:hAnsi="Times New Roman" w:cs="Times New Roman"/>
          <w:sz w:val="24"/>
          <w:szCs w:val="24"/>
        </w:rPr>
        <w:t>Gangarosa</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1968; McLaughlin, 1995). On KIA, changes in the slant and butt were also observed to aid preliminary identification.</w:t>
      </w:r>
    </w:p>
    <w:p w14:paraId="5DCE0BC3" w14:textId="77777777" w:rsidR="001434E6" w:rsidRDefault="001434E6" w:rsidP="001434E6">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 Serological Testing</w:t>
      </w:r>
    </w:p>
    <w:p w14:paraId="44A610A1" w14:textId="77777777" w:rsidR="001434E6" w:rsidRDefault="001434E6" w:rsidP="001434E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Freshly isolated colonies presumptively identified as </w:t>
      </w:r>
      <w:r>
        <w:rPr>
          <w:rFonts w:ascii="Times New Roman" w:hAnsi="Times New Roman" w:cs="Times New Roman"/>
          <w:i/>
          <w:iCs/>
          <w:sz w:val="24"/>
          <w:szCs w:val="24"/>
        </w:rPr>
        <w:t>Vibrio cholerae</w:t>
      </w:r>
      <w:r>
        <w:rPr>
          <w:rFonts w:ascii="Times New Roman" w:hAnsi="Times New Roman" w:cs="Times New Roman"/>
          <w:sz w:val="24"/>
          <w:szCs w:val="24"/>
        </w:rPr>
        <w:t xml:space="preserve"> were tested using polyvalent antisera for </w:t>
      </w:r>
      <w:r>
        <w:rPr>
          <w:rFonts w:ascii="Times New Roman" w:hAnsi="Times New Roman" w:cs="Times New Roman"/>
          <w:i/>
          <w:iCs/>
          <w:sz w:val="24"/>
          <w:szCs w:val="24"/>
        </w:rPr>
        <w:t>V. cholerae</w:t>
      </w:r>
      <w:r>
        <w:rPr>
          <w:rFonts w:ascii="Times New Roman" w:hAnsi="Times New Roman" w:cs="Times New Roman"/>
          <w:sz w:val="24"/>
          <w:szCs w:val="24"/>
        </w:rPr>
        <w:t xml:space="preserve"> O1 and O139 (Denka Seikan Company Limited, Tokyo, Japan). Positive agglutination in either antiserum confirmed presumptive identity. Isolates positive for O1 were further characterized into Ogawa or Inaba serotypes using monovalent antisera. Confirmed isolates underwent additional characterization, including toxin production, </w:t>
      </w:r>
      <w:proofErr w:type="spellStart"/>
      <w:r>
        <w:rPr>
          <w:rFonts w:ascii="Times New Roman" w:hAnsi="Times New Roman" w:cs="Times New Roman"/>
          <w:sz w:val="24"/>
          <w:szCs w:val="24"/>
        </w:rPr>
        <w:t>hemolysis</w:t>
      </w:r>
      <w:proofErr w:type="spellEnd"/>
      <w:r>
        <w:rPr>
          <w:rFonts w:ascii="Times New Roman" w:hAnsi="Times New Roman" w:cs="Times New Roman"/>
          <w:sz w:val="24"/>
          <w:szCs w:val="24"/>
        </w:rPr>
        <w:t xml:space="preserve">, antimicrobial susceptibility testing, biochemical identification, and molecular subtyping, as outlined by </w:t>
      </w:r>
      <w:proofErr w:type="spellStart"/>
      <w:r>
        <w:rPr>
          <w:rFonts w:ascii="Times New Roman" w:hAnsi="Times New Roman" w:cs="Times New Roman"/>
          <w:sz w:val="24"/>
          <w:szCs w:val="24"/>
        </w:rPr>
        <w:t>Garbati</w:t>
      </w:r>
      <w:proofErr w:type="spellEnd"/>
      <w:r>
        <w:rPr>
          <w:rFonts w:ascii="Times New Roman" w:hAnsi="Times New Roman" w:cs="Times New Roman"/>
          <w:sz w:val="24"/>
          <w:szCs w:val="24"/>
        </w:rPr>
        <w:t xml:space="preserve"> and colleagues (2019).</w:t>
      </w:r>
    </w:p>
    <w:p w14:paraId="31D8D3B2" w14:textId="77777777" w:rsidR="001434E6" w:rsidRDefault="001434E6" w:rsidP="001434E6">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Gram Staining</w:t>
      </w:r>
    </w:p>
    <w:p w14:paraId="663E1A05" w14:textId="77777777" w:rsidR="001434E6" w:rsidRDefault="001434E6" w:rsidP="001434E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Colonies from TCBS agar were emulsified in distilled water on a glass slide, air-dried, and heat-fixed. The smears were stained with crystal violet for 30–60 seconds, rinsed, and treated with Lugol’s iodine for another 30–60 seconds. Decolorization was performed briefly using acetone-alcohol, followed by counterstaining with safranin for two minutes. After rinsing and drying, the smears were examined microscopically under oil immersion. </w:t>
      </w:r>
      <w:r>
        <w:rPr>
          <w:rFonts w:ascii="Times New Roman" w:hAnsi="Times New Roman" w:cs="Times New Roman"/>
          <w:i/>
          <w:iCs/>
          <w:sz w:val="24"/>
          <w:szCs w:val="24"/>
        </w:rPr>
        <w:t>Vibrio cholerae</w:t>
      </w:r>
      <w:r>
        <w:rPr>
          <w:rFonts w:ascii="Times New Roman" w:hAnsi="Times New Roman" w:cs="Times New Roman"/>
          <w:sz w:val="24"/>
          <w:szCs w:val="24"/>
        </w:rPr>
        <w:t xml:space="preserve"> isolates appeared as Gram-negative, comma-shaped rods (Cheesbrough, 2006).</w:t>
      </w:r>
    </w:p>
    <w:p w14:paraId="77792128" w14:textId="77777777" w:rsidR="00B806DE" w:rsidRDefault="00B806DE" w:rsidP="001434E6">
      <w:pPr>
        <w:spacing w:line="480" w:lineRule="auto"/>
        <w:jc w:val="both"/>
        <w:rPr>
          <w:rFonts w:ascii="Times New Roman" w:hAnsi="Times New Roman" w:cs="Times New Roman"/>
          <w:sz w:val="24"/>
          <w:szCs w:val="24"/>
        </w:rPr>
      </w:pPr>
    </w:p>
    <w:p w14:paraId="7CF9F895" w14:textId="77777777" w:rsidR="001434E6" w:rsidRDefault="001434E6" w:rsidP="001434E6">
      <w:pPr>
        <w:spacing w:line="48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Biochemical Identification</w:t>
      </w:r>
    </w:p>
    <w:p w14:paraId="1CC2727A" w14:textId="77777777" w:rsidR="00C32B6D" w:rsidRDefault="001434E6" w:rsidP="00FD74A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 series of biochemical assays were performed for confirmatory identification of </w:t>
      </w:r>
      <w:r>
        <w:rPr>
          <w:rFonts w:ascii="Times New Roman" w:hAnsi="Times New Roman" w:cs="Times New Roman"/>
          <w:i/>
          <w:iCs/>
          <w:sz w:val="24"/>
          <w:szCs w:val="24"/>
        </w:rPr>
        <w:t>V. cholerae</w:t>
      </w:r>
      <w:r>
        <w:rPr>
          <w:rFonts w:ascii="Times New Roman" w:hAnsi="Times New Roman" w:cs="Times New Roman"/>
          <w:sz w:val="24"/>
          <w:szCs w:val="24"/>
        </w:rPr>
        <w:t xml:space="preserve">. These included oxidase, catalase, motility, indole, methyl red (MR), Voges-Proskauer (VP), citrate utilization, urease, and triple sugar iron (TSI) tests. The outcomes of these tests, interpreted according to standard procedures, aligned with the characteristic biochemical profile of </w:t>
      </w:r>
      <w:r>
        <w:rPr>
          <w:rFonts w:ascii="Times New Roman" w:hAnsi="Times New Roman" w:cs="Times New Roman"/>
          <w:i/>
          <w:iCs/>
          <w:sz w:val="24"/>
          <w:szCs w:val="24"/>
        </w:rPr>
        <w:t>Vibrio cholerae</w:t>
      </w:r>
      <w:r>
        <w:rPr>
          <w:rFonts w:ascii="Times New Roman" w:hAnsi="Times New Roman" w:cs="Times New Roman"/>
          <w:sz w:val="24"/>
          <w:szCs w:val="24"/>
        </w:rPr>
        <w:t>.</w:t>
      </w:r>
    </w:p>
    <w:p w14:paraId="6AAE8005" w14:textId="77777777" w:rsidR="00FD74AB" w:rsidRPr="007747E2" w:rsidRDefault="00FD74AB" w:rsidP="00FD74AB">
      <w:pPr>
        <w:spacing w:line="480" w:lineRule="auto"/>
        <w:jc w:val="both"/>
        <w:rPr>
          <w:rFonts w:ascii="Times New Roman" w:hAnsi="Times New Roman" w:cs="Times New Roman"/>
          <w:sz w:val="24"/>
          <w:szCs w:val="24"/>
        </w:rPr>
      </w:pPr>
      <w:r w:rsidRPr="00F809C7">
        <w:rPr>
          <w:rFonts w:ascii="Times New Roman" w:hAnsi="Times New Roman" w:cs="Times New Roman"/>
          <w:b/>
          <w:sz w:val="24"/>
          <w:szCs w:val="24"/>
        </w:rPr>
        <w:lastRenderedPageBreak/>
        <w:t>Antimicrobial Susceptibility Testing</w:t>
      </w:r>
    </w:p>
    <w:p w14:paraId="43722784" w14:textId="77777777" w:rsidR="00FD74AB" w:rsidRPr="00235994" w:rsidRDefault="00FD74AB" w:rsidP="00FD74AB">
      <w:pPr>
        <w:spacing w:line="480" w:lineRule="auto"/>
        <w:jc w:val="both"/>
        <w:rPr>
          <w:rFonts w:ascii="Times New Roman" w:hAnsi="Times New Roman" w:cs="Times New Roman"/>
          <w:sz w:val="24"/>
          <w:szCs w:val="24"/>
        </w:rPr>
      </w:pPr>
      <w:r w:rsidRPr="00235994">
        <w:rPr>
          <w:rFonts w:ascii="Times New Roman" w:hAnsi="Times New Roman" w:cs="Times New Roman"/>
          <w:sz w:val="24"/>
          <w:szCs w:val="24"/>
        </w:rPr>
        <w:t>Antibiotic susceptibility of the isolates was evaluated using the Kirby-Bauer disc diffusion method on Mueller-Hinton agar, following Clinical and Laboratory Standards Institute (CLSI, 2022) guidelines. Bacterial suspensions were prepared in peptone water and incubated at 37°C for six hours. The turbidity was adjusted to the 0.5 McFarland standard (1.5 × 10⁸ CFU/mL). Sterile swabs were used to inoculate Mueller-Hinton agar plates, which were left for five minutes to allow absorption. Antibiotic discs were carefully placed onto the inoculated plates, and the plates were incubated at 37°C for 18–24 hours. Zones of inhibition were measured in millimetres, and results were interpreted as susceptible, intermediate, or resistant according to CLSI breakpoints (2022).</w:t>
      </w:r>
    </w:p>
    <w:p w14:paraId="0D62DBC8" w14:textId="77777777" w:rsidR="00FD74AB" w:rsidRDefault="00FD74AB" w:rsidP="00FD74AB">
      <w:pPr>
        <w:spacing w:line="480" w:lineRule="auto"/>
        <w:jc w:val="both"/>
        <w:rPr>
          <w:rFonts w:ascii="Times New Roman" w:hAnsi="Times New Roman" w:cs="Times New Roman"/>
          <w:sz w:val="24"/>
          <w:szCs w:val="24"/>
        </w:rPr>
      </w:pPr>
    </w:p>
    <w:p w14:paraId="24963F8E" w14:textId="77777777" w:rsidR="00E92F38" w:rsidRDefault="00FD74AB" w:rsidP="00FD74AB">
      <w:pPr>
        <w:spacing w:line="480" w:lineRule="auto"/>
        <w:jc w:val="both"/>
        <w:rPr>
          <w:rFonts w:ascii="Times New Roman" w:hAnsi="Times New Roman" w:cs="Times New Roman"/>
          <w:b/>
          <w:bCs/>
        </w:rPr>
      </w:pPr>
      <w:r w:rsidRPr="00E92F38">
        <w:rPr>
          <w:rFonts w:ascii="Times New Roman" w:hAnsi="Times New Roman" w:cs="Times New Roman"/>
          <w:b/>
          <w:sz w:val="24"/>
          <w:szCs w:val="24"/>
        </w:rPr>
        <w:t>3. RESULTS</w:t>
      </w:r>
      <w:r w:rsidR="00E92F38" w:rsidRPr="00E92F38">
        <w:rPr>
          <w:rFonts w:ascii="Times New Roman" w:hAnsi="Times New Roman" w:cs="Times New Roman"/>
          <w:b/>
          <w:bCs/>
        </w:rPr>
        <w:t xml:space="preserve"> </w:t>
      </w:r>
    </w:p>
    <w:p w14:paraId="3310F165" w14:textId="77777777" w:rsidR="00FD74AB" w:rsidRDefault="00E92F38" w:rsidP="00FD74AB">
      <w:pPr>
        <w:spacing w:line="480" w:lineRule="auto"/>
        <w:jc w:val="both"/>
        <w:rPr>
          <w:rFonts w:ascii="Times New Roman" w:hAnsi="Times New Roman" w:cs="Times New Roman"/>
          <w:b/>
          <w:sz w:val="24"/>
          <w:szCs w:val="24"/>
        </w:rPr>
      </w:pPr>
      <w:r w:rsidRPr="00235994">
        <w:rPr>
          <w:rFonts w:ascii="Times New Roman" w:hAnsi="Times New Roman" w:cs="Times New Roman"/>
          <w:b/>
          <w:bCs/>
        </w:rPr>
        <w:t>Age, Gender and marital distribution of Cholera infection among Internally Displaced Persons (IDPs) in North-Central Nigeria</w:t>
      </w:r>
    </w:p>
    <w:p w14:paraId="2C097C1F" w14:textId="77777777" w:rsidR="00E92F38" w:rsidRPr="00235994" w:rsidRDefault="00E92F38" w:rsidP="00E92F38">
      <w:pPr>
        <w:spacing w:after="0" w:line="480" w:lineRule="auto"/>
        <w:jc w:val="both"/>
        <w:rPr>
          <w:rFonts w:ascii="Times New Roman" w:hAnsi="Times New Roman" w:cs="Times New Roman"/>
          <w:sz w:val="24"/>
          <w:szCs w:val="24"/>
        </w:rPr>
      </w:pPr>
      <w:r w:rsidRPr="00235994">
        <w:rPr>
          <w:rFonts w:ascii="Times New Roman" w:hAnsi="Times New Roman" w:cs="Times New Roman"/>
          <w:sz w:val="24"/>
          <w:szCs w:val="24"/>
        </w:rPr>
        <w:t>The highest prevalence of cholera was recorded among individ</w:t>
      </w:r>
      <w:r w:rsidR="00331A98">
        <w:rPr>
          <w:rFonts w:ascii="Times New Roman" w:hAnsi="Times New Roman" w:cs="Times New Roman"/>
          <w:sz w:val="24"/>
          <w:szCs w:val="24"/>
        </w:rPr>
        <w:t>uals aged 1–20 years (</w:t>
      </w:r>
      <w:r w:rsidRPr="00235994">
        <w:rPr>
          <w:rFonts w:ascii="Times New Roman" w:hAnsi="Times New Roman" w:cs="Times New Roman"/>
          <w:sz w:val="24"/>
          <w:szCs w:val="24"/>
        </w:rPr>
        <w:t>7.5 %), followed by the 21–40 years and 41–</w:t>
      </w:r>
      <w:r w:rsidR="00331A98">
        <w:rPr>
          <w:rFonts w:ascii="Times New Roman" w:hAnsi="Times New Roman" w:cs="Times New Roman"/>
          <w:sz w:val="24"/>
          <w:szCs w:val="24"/>
        </w:rPr>
        <w:t>60 years groups (</w:t>
      </w:r>
      <w:r w:rsidRPr="00235994">
        <w:rPr>
          <w:rFonts w:ascii="Times New Roman" w:hAnsi="Times New Roman" w:cs="Times New Roman"/>
          <w:sz w:val="24"/>
          <w:szCs w:val="24"/>
        </w:rPr>
        <w:t xml:space="preserve">5.0 %). The 61–80 years group had the </w:t>
      </w:r>
      <w:r w:rsidR="00331A98">
        <w:rPr>
          <w:rFonts w:ascii="Times New Roman" w:hAnsi="Times New Roman" w:cs="Times New Roman"/>
          <w:sz w:val="24"/>
          <w:szCs w:val="24"/>
        </w:rPr>
        <w:t>lowest prevalence (12.5 %</w:t>
      </w:r>
      <w:r w:rsidRPr="00235994">
        <w:rPr>
          <w:rFonts w:ascii="Times New Roman" w:hAnsi="Times New Roman" w:cs="Times New Roman"/>
          <w:sz w:val="24"/>
          <w:szCs w:val="24"/>
        </w:rPr>
        <w:t>). However, the difference across age groups was not statistically significant (χ² = 3.215; p = 0.522).</w:t>
      </w:r>
    </w:p>
    <w:p w14:paraId="02EB6F3B" w14:textId="77777777" w:rsidR="00E92F38" w:rsidRPr="00235994" w:rsidRDefault="00E92F38" w:rsidP="00E92F38">
      <w:pPr>
        <w:spacing w:after="0" w:line="480" w:lineRule="auto"/>
        <w:jc w:val="both"/>
        <w:rPr>
          <w:rFonts w:ascii="Times New Roman" w:hAnsi="Times New Roman" w:cs="Times New Roman"/>
          <w:sz w:val="24"/>
          <w:szCs w:val="24"/>
        </w:rPr>
      </w:pPr>
      <w:r w:rsidRPr="00235994">
        <w:rPr>
          <w:rFonts w:ascii="Times New Roman" w:hAnsi="Times New Roman" w:cs="Times New Roman"/>
          <w:sz w:val="24"/>
          <w:szCs w:val="24"/>
        </w:rPr>
        <w:t>Gender-based analysis showed a higher pr</w:t>
      </w:r>
      <w:r w:rsidR="00331A98">
        <w:rPr>
          <w:rFonts w:ascii="Times New Roman" w:hAnsi="Times New Roman" w:cs="Times New Roman"/>
          <w:sz w:val="24"/>
          <w:szCs w:val="24"/>
        </w:rPr>
        <w:t>evalence among females (</w:t>
      </w:r>
      <w:r w:rsidRPr="00235994">
        <w:rPr>
          <w:rFonts w:ascii="Times New Roman" w:hAnsi="Times New Roman" w:cs="Times New Roman"/>
          <w:sz w:val="24"/>
          <w:szCs w:val="24"/>
        </w:rPr>
        <w:t>87.</w:t>
      </w:r>
      <w:r w:rsidR="00331A98">
        <w:rPr>
          <w:rFonts w:ascii="Times New Roman" w:hAnsi="Times New Roman" w:cs="Times New Roman"/>
          <w:sz w:val="24"/>
          <w:szCs w:val="24"/>
        </w:rPr>
        <w:t>5 %) compared to males (</w:t>
      </w:r>
      <w:r w:rsidRPr="00235994">
        <w:rPr>
          <w:rFonts w:ascii="Times New Roman" w:hAnsi="Times New Roman" w:cs="Times New Roman"/>
          <w:sz w:val="24"/>
          <w:szCs w:val="24"/>
        </w:rPr>
        <w:t>12.5 %), though this difference was not statistically significant (p = 0.331).</w:t>
      </w:r>
    </w:p>
    <w:p w14:paraId="1D16E63B" w14:textId="77777777" w:rsidR="00E92F38" w:rsidRDefault="00E92F38" w:rsidP="00331A98">
      <w:pPr>
        <w:spacing w:after="0" w:line="480" w:lineRule="auto"/>
        <w:jc w:val="both"/>
        <w:rPr>
          <w:rFonts w:ascii="Times New Roman" w:hAnsi="Times New Roman" w:cs="Times New Roman"/>
          <w:sz w:val="24"/>
          <w:szCs w:val="24"/>
        </w:rPr>
      </w:pPr>
      <w:r w:rsidRPr="00235994">
        <w:rPr>
          <w:rFonts w:ascii="Times New Roman" w:hAnsi="Times New Roman" w:cs="Times New Roman"/>
          <w:sz w:val="24"/>
          <w:szCs w:val="24"/>
        </w:rPr>
        <w:t>By marital status, infections occurred only among married and</w:t>
      </w:r>
      <w:r w:rsidR="00331A98">
        <w:rPr>
          <w:rFonts w:ascii="Times New Roman" w:hAnsi="Times New Roman" w:cs="Times New Roman"/>
          <w:sz w:val="24"/>
          <w:szCs w:val="24"/>
        </w:rPr>
        <w:t xml:space="preserve"> single individuals (50.0 </w:t>
      </w:r>
      <w:proofErr w:type="gramStart"/>
      <w:r w:rsidR="00331A98">
        <w:rPr>
          <w:rFonts w:ascii="Times New Roman" w:hAnsi="Times New Roman" w:cs="Times New Roman"/>
          <w:sz w:val="24"/>
          <w:szCs w:val="24"/>
        </w:rPr>
        <w:t xml:space="preserve">% </w:t>
      </w:r>
      <w:r w:rsidRPr="00235994">
        <w:rPr>
          <w:rFonts w:ascii="Times New Roman" w:hAnsi="Times New Roman" w:cs="Times New Roman"/>
          <w:sz w:val="24"/>
          <w:szCs w:val="24"/>
        </w:rPr>
        <w:t>)</w:t>
      </w:r>
      <w:proofErr w:type="gramEnd"/>
      <w:r w:rsidR="00331A98">
        <w:rPr>
          <w:rFonts w:ascii="Times New Roman" w:hAnsi="Times New Roman" w:cs="Times New Roman"/>
          <w:sz w:val="24"/>
          <w:szCs w:val="24"/>
        </w:rPr>
        <w:t xml:space="preserve"> each</w:t>
      </w:r>
      <w:r w:rsidRPr="00235994">
        <w:rPr>
          <w:rFonts w:ascii="Times New Roman" w:hAnsi="Times New Roman" w:cs="Times New Roman"/>
          <w:sz w:val="24"/>
          <w:szCs w:val="24"/>
        </w:rPr>
        <w:t>, while widows, widowers, and divorced respondents recorded no cases. The difference was not statistically significant (p = 0.351).</w:t>
      </w:r>
      <w:r w:rsidR="00331A98">
        <w:rPr>
          <w:rFonts w:ascii="Times New Roman" w:hAnsi="Times New Roman" w:cs="Times New Roman"/>
          <w:sz w:val="24"/>
          <w:szCs w:val="24"/>
        </w:rPr>
        <w:t xml:space="preserve"> </w:t>
      </w:r>
      <w:r w:rsidRPr="00235994">
        <w:rPr>
          <w:rFonts w:ascii="Times New Roman" w:hAnsi="Times New Roman" w:cs="Times New Roman"/>
          <w:sz w:val="24"/>
          <w:szCs w:val="24"/>
        </w:rPr>
        <w:t xml:space="preserve">Family type analysis revealed equal prevalence among those </w:t>
      </w:r>
      <w:r w:rsidRPr="00235994">
        <w:rPr>
          <w:rFonts w:ascii="Times New Roman" w:hAnsi="Times New Roman" w:cs="Times New Roman"/>
          <w:sz w:val="24"/>
          <w:szCs w:val="24"/>
        </w:rPr>
        <w:lastRenderedPageBreak/>
        <w:t>from monogamous and polygamous households (50.0 % each), with no sig</w:t>
      </w:r>
      <w:r w:rsidR="00331A98">
        <w:rPr>
          <w:rFonts w:ascii="Times New Roman" w:hAnsi="Times New Roman" w:cs="Times New Roman"/>
          <w:sz w:val="24"/>
          <w:szCs w:val="24"/>
        </w:rPr>
        <w:t>nificant difference (p = 0.124) as shown in table 1</w:t>
      </w:r>
    </w:p>
    <w:p w14:paraId="128B16F7" w14:textId="77777777" w:rsidR="005F1149" w:rsidRDefault="005F1149" w:rsidP="00331A98">
      <w:pPr>
        <w:spacing w:after="0" w:line="480" w:lineRule="auto"/>
        <w:jc w:val="both"/>
        <w:rPr>
          <w:rFonts w:ascii="Times New Roman" w:hAnsi="Times New Roman" w:cs="Times New Roman"/>
          <w:sz w:val="24"/>
          <w:szCs w:val="24"/>
        </w:rPr>
      </w:pPr>
    </w:p>
    <w:p w14:paraId="7CFCCEAE" w14:textId="77777777" w:rsidR="005F1149" w:rsidRPr="00331A98" w:rsidRDefault="005F1149" w:rsidP="00331A98">
      <w:pPr>
        <w:spacing w:after="0" w:line="480" w:lineRule="auto"/>
        <w:jc w:val="both"/>
        <w:rPr>
          <w:rFonts w:ascii="Times New Roman" w:hAnsi="Times New Roman" w:cs="Times New Roman"/>
          <w:sz w:val="24"/>
          <w:szCs w:val="24"/>
        </w:rPr>
      </w:pPr>
    </w:p>
    <w:p w14:paraId="0991D7F5" w14:textId="77777777" w:rsidR="00E92F38" w:rsidRDefault="00E92F38" w:rsidP="00E92F38">
      <w:pPr>
        <w:spacing w:after="0" w:line="480" w:lineRule="auto"/>
        <w:jc w:val="both"/>
        <w:rPr>
          <w:rFonts w:ascii="Times New Roman" w:hAnsi="Times New Roman" w:cs="Times New Roman"/>
          <w:b/>
          <w:sz w:val="24"/>
          <w:szCs w:val="24"/>
        </w:rPr>
      </w:pPr>
      <w:r w:rsidRPr="00235994">
        <w:rPr>
          <w:rFonts w:ascii="Times New Roman" w:hAnsi="Times New Roman" w:cs="Times New Roman"/>
          <w:b/>
          <w:bCs/>
        </w:rPr>
        <w:t>Prevalence of Cholera Infection among the Internally Displaced Persons (IDPs) in relation to Source of risk factors</w:t>
      </w:r>
    </w:p>
    <w:p w14:paraId="3B169777" w14:textId="77777777" w:rsidR="00E92F38" w:rsidRPr="00235994" w:rsidRDefault="00E92F38" w:rsidP="00E92F3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C</w:t>
      </w:r>
      <w:r w:rsidRPr="00235994">
        <w:rPr>
          <w:rFonts w:ascii="Times New Roman" w:hAnsi="Times New Roman" w:cs="Times New Roman"/>
          <w:sz w:val="24"/>
          <w:szCs w:val="24"/>
        </w:rPr>
        <w:t>holera prevalence was highest among respondents who relied on streams, rivers, or wells for drinking water (62.5 %). Those using wells alone accounted for 25.0 % of cases, while one case (12.5 %) was linked to respondents who used a combination of wells and rainwater. The association between water source and cholera prevalence was statistically significant (p = 0.000).</w:t>
      </w:r>
    </w:p>
    <w:p w14:paraId="6CBD7251" w14:textId="77777777" w:rsidR="00E92F38" w:rsidRPr="00235994" w:rsidRDefault="00E92F38" w:rsidP="00E92F38">
      <w:pPr>
        <w:spacing w:after="0" w:line="480" w:lineRule="auto"/>
        <w:jc w:val="both"/>
        <w:rPr>
          <w:rFonts w:ascii="Times New Roman" w:hAnsi="Times New Roman" w:cs="Times New Roman"/>
          <w:sz w:val="24"/>
          <w:szCs w:val="24"/>
        </w:rPr>
      </w:pPr>
      <w:r w:rsidRPr="00235994">
        <w:rPr>
          <w:rFonts w:ascii="Times New Roman" w:hAnsi="Times New Roman" w:cs="Times New Roman"/>
          <w:sz w:val="24"/>
          <w:szCs w:val="24"/>
        </w:rPr>
        <w:t>For waste disposal, all cholera cases (100 %) were linked to respondents who dumped waste in bushes, while no cases were recorded among those using pit burial, refuse dumps, or other methods. This association was not statistically sign</w:t>
      </w:r>
      <w:r>
        <w:rPr>
          <w:rFonts w:ascii="Times New Roman" w:hAnsi="Times New Roman" w:cs="Times New Roman"/>
          <w:sz w:val="24"/>
          <w:szCs w:val="24"/>
        </w:rPr>
        <w:t>ificant (χ² = 2.087; p = 0.837). T</w:t>
      </w:r>
      <w:r w:rsidRPr="00235994">
        <w:rPr>
          <w:rFonts w:ascii="Times New Roman" w:hAnsi="Times New Roman" w:cs="Times New Roman"/>
          <w:sz w:val="24"/>
          <w:szCs w:val="24"/>
        </w:rPr>
        <w:t>he majority of cholera cases were associated with respondents using pit/bush toilets (87.5 %), while the remainder (12.5 %) occurred among those using open bushes. None of the cases were linked to respondents who used pit latrines. The association between toilet type and cholera prevalence was not statistically sign</w:t>
      </w:r>
      <w:r>
        <w:rPr>
          <w:rFonts w:ascii="Times New Roman" w:hAnsi="Times New Roman" w:cs="Times New Roman"/>
          <w:sz w:val="24"/>
          <w:szCs w:val="24"/>
        </w:rPr>
        <w:t>i</w:t>
      </w:r>
      <w:r w:rsidR="00331A98">
        <w:rPr>
          <w:rFonts w:ascii="Times New Roman" w:hAnsi="Times New Roman" w:cs="Times New Roman"/>
          <w:sz w:val="24"/>
          <w:szCs w:val="24"/>
        </w:rPr>
        <w:t xml:space="preserve">ficant (χ² = 3.496; p = 0.321) </w:t>
      </w:r>
      <w:r>
        <w:rPr>
          <w:rFonts w:ascii="Times New Roman" w:hAnsi="Times New Roman" w:cs="Times New Roman"/>
          <w:sz w:val="24"/>
          <w:szCs w:val="24"/>
        </w:rPr>
        <w:t>as shown in table 2.</w:t>
      </w:r>
    </w:p>
    <w:p w14:paraId="3AD76F35" w14:textId="77777777" w:rsidR="00FD74AB" w:rsidRDefault="00E92F38" w:rsidP="00E92F38">
      <w:pPr>
        <w:spacing w:line="480" w:lineRule="auto"/>
        <w:jc w:val="both"/>
        <w:rPr>
          <w:rFonts w:ascii="Times New Roman" w:hAnsi="Times New Roman" w:cs="Times New Roman"/>
          <w:sz w:val="24"/>
          <w:szCs w:val="24"/>
        </w:rPr>
      </w:pPr>
      <w:r w:rsidRPr="00235994">
        <w:rPr>
          <w:rFonts w:ascii="Times New Roman" w:hAnsi="Times New Roman" w:cs="Times New Roman"/>
          <w:b/>
          <w:bCs/>
          <w:color w:val="000000"/>
          <w:sz w:val="18"/>
          <w:szCs w:val="18"/>
        </w:rPr>
        <w:br w:type="page"/>
      </w:r>
    </w:p>
    <w:p w14:paraId="75D21FBD" w14:textId="77777777" w:rsidR="00285264" w:rsidRPr="00C034C3" w:rsidRDefault="00E92F38" w:rsidP="00285264">
      <w:pPr>
        <w:spacing w:after="0" w:line="480" w:lineRule="auto"/>
        <w:jc w:val="both"/>
        <w:rPr>
          <w:rFonts w:ascii="Times New Roman" w:hAnsi="Times New Roman" w:cs="Times New Roman"/>
          <w:b/>
          <w:sz w:val="24"/>
          <w:szCs w:val="24"/>
        </w:rPr>
      </w:pPr>
      <w:r w:rsidRPr="00235994">
        <w:rPr>
          <w:rFonts w:ascii="Times New Roman" w:hAnsi="Times New Roman" w:cs="Times New Roman"/>
          <w:b/>
          <w:color w:val="000000"/>
          <w:sz w:val="24"/>
          <w:szCs w:val="24"/>
        </w:rPr>
        <w:lastRenderedPageBreak/>
        <w:t xml:space="preserve">Antibiotic Sensitivity Profile of </w:t>
      </w:r>
      <w:r w:rsidRPr="00235994">
        <w:rPr>
          <w:rFonts w:ascii="Times New Roman" w:hAnsi="Times New Roman" w:cs="Times New Roman"/>
          <w:b/>
          <w:i/>
          <w:iCs/>
          <w:color w:val="000000"/>
          <w:sz w:val="24"/>
          <w:szCs w:val="24"/>
        </w:rPr>
        <w:t>Vibrio cholerae</w:t>
      </w:r>
      <w:r w:rsidRPr="00235994">
        <w:rPr>
          <w:rFonts w:ascii="Times New Roman" w:hAnsi="Times New Roman" w:cs="Times New Roman"/>
          <w:b/>
          <w:i/>
          <w:color w:val="000000"/>
          <w:sz w:val="24"/>
          <w:szCs w:val="24"/>
        </w:rPr>
        <w:t xml:space="preserve"> </w:t>
      </w:r>
      <w:r w:rsidRPr="00235994">
        <w:rPr>
          <w:rFonts w:ascii="Times New Roman" w:hAnsi="Times New Roman" w:cs="Times New Roman"/>
          <w:b/>
          <w:color w:val="000000"/>
          <w:sz w:val="24"/>
          <w:szCs w:val="24"/>
        </w:rPr>
        <w:t>in Nasarawa State IDP Camp</w:t>
      </w:r>
    </w:p>
    <w:p w14:paraId="19188D8C" w14:textId="273BEC39" w:rsidR="00285264" w:rsidRPr="00235994" w:rsidRDefault="00285264" w:rsidP="00285264">
      <w:pPr>
        <w:spacing w:line="480" w:lineRule="auto"/>
        <w:jc w:val="both"/>
        <w:rPr>
          <w:rFonts w:ascii="Times New Roman" w:hAnsi="Times New Roman" w:cs="Times New Roman"/>
          <w:sz w:val="24"/>
          <w:szCs w:val="24"/>
        </w:rPr>
      </w:pPr>
      <w:r w:rsidRPr="00235994">
        <w:rPr>
          <w:rFonts w:ascii="Times New Roman" w:hAnsi="Times New Roman" w:cs="Times New Roman"/>
          <w:sz w:val="24"/>
          <w:szCs w:val="24"/>
        </w:rPr>
        <w:t xml:space="preserve">The antimicrobial susceptibility profile of </w:t>
      </w:r>
      <w:r w:rsidRPr="00235994">
        <w:rPr>
          <w:rFonts w:ascii="Times New Roman" w:hAnsi="Times New Roman" w:cs="Times New Roman"/>
          <w:i/>
          <w:iCs/>
          <w:sz w:val="24"/>
          <w:szCs w:val="24"/>
        </w:rPr>
        <w:t>V. cholerae</w:t>
      </w:r>
      <w:r w:rsidRPr="00235994">
        <w:rPr>
          <w:rFonts w:ascii="Times New Roman" w:hAnsi="Times New Roman" w:cs="Times New Roman"/>
          <w:sz w:val="24"/>
          <w:szCs w:val="24"/>
        </w:rPr>
        <w:t xml:space="preserve"> isolates from Nasarawa State IDP camps (Table 2) indicated complete sensitivity to ciprofloxacin (100 %). High susceptibility was also observed for tetracycline (87.5 %), gentamicin (75 %), and meropenem (62.5 %). In contrast, isolates showed low sensitivity to cefotaxime and trimethoprim-sulfamethoxazole (25 % each) and were completely resi</w:t>
      </w:r>
      <w:r w:rsidR="00E92F38">
        <w:rPr>
          <w:rFonts w:ascii="Times New Roman" w:hAnsi="Times New Roman" w:cs="Times New Roman"/>
          <w:sz w:val="24"/>
          <w:szCs w:val="24"/>
        </w:rPr>
        <w:t>stant to nalidixic acid (100 %) as shown in table 3.</w:t>
      </w:r>
    </w:p>
    <w:p w14:paraId="5DFAFF50" w14:textId="77777777" w:rsidR="00FD74AB" w:rsidRDefault="00FD74AB" w:rsidP="00FD74AB">
      <w:pPr>
        <w:spacing w:line="480" w:lineRule="auto"/>
        <w:jc w:val="both"/>
        <w:rPr>
          <w:rFonts w:ascii="Times New Roman" w:hAnsi="Times New Roman" w:cs="Times New Roman"/>
          <w:sz w:val="24"/>
          <w:szCs w:val="24"/>
        </w:rPr>
      </w:pPr>
    </w:p>
    <w:p w14:paraId="01217689" w14:textId="77777777" w:rsidR="00FD74AB" w:rsidRDefault="00FD74AB" w:rsidP="00FD74AB">
      <w:pPr>
        <w:spacing w:line="480" w:lineRule="auto"/>
        <w:jc w:val="both"/>
        <w:rPr>
          <w:rFonts w:ascii="Times New Roman" w:hAnsi="Times New Roman" w:cs="Times New Roman"/>
          <w:sz w:val="24"/>
          <w:szCs w:val="24"/>
        </w:rPr>
      </w:pPr>
    </w:p>
    <w:p w14:paraId="7BCD0A68" w14:textId="77777777" w:rsidR="00FD74AB" w:rsidRDefault="00FD74AB" w:rsidP="00FD74AB">
      <w:pPr>
        <w:spacing w:line="480" w:lineRule="auto"/>
        <w:jc w:val="both"/>
        <w:rPr>
          <w:rFonts w:ascii="Times New Roman" w:hAnsi="Times New Roman" w:cs="Times New Roman"/>
          <w:sz w:val="24"/>
          <w:szCs w:val="24"/>
        </w:rPr>
      </w:pPr>
    </w:p>
    <w:p w14:paraId="0415312C" w14:textId="77777777" w:rsidR="00331A98" w:rsidRDefault="00331A98" w:rsidP="00FD74AB">
      <w:pPr>
        <w:spacing w:line="480" w:lineRule="auto"/>
        <w:jc w:val="both"/>
        <w:rPr>
          <w:rFonts w:ascii="Times New Roman" w:hAnsi="Times New Roman" w:cs="Times New Roman"/>
          <w:sz w:val="24"/>
          <w:szCs w:val="24"/>
        </w:rPr>
      </w:pPr>
    </w:p>
    <w:p w14:paraId="3C0C0787" w14:textId="77777777" w:rsidR="00331A98" w:rsidRDefault="00331A98" w:rsidP="00FD74AB">
      <w:pPr>
        <w:spacing w:line="480" w:lineRule="auto"/>
        <w:jc w:val="both"/>
        <w:rPr>
          <w:rFonts w:ascii="Times New Roman" w:hAnsi="Times New Roman" w:cs="Times New Roman"/>
          <w:sz w:val="24"/>
          <w:szCs w:val="24"/>
        </w:rPr>
      </w:pPr>
    </w:p>
    <w:p w14:paraId="348995C5" w14:textId="77777777" w:rsidR="00331A98" w:rsidRDefault="00331A98" w:rsidP="00FD74AB">
      <w:pPr>
        <w:spacing w:line="480" w:lineRule="auto"/>
        <w:jc w:val="both"/>
        <w:rPr>
          <w:rFonts w:ascii="Times New Roman" w:hAnsi="Times New Roman" w:cs="Times New Roman"/>
          <w:sz w:val="24"/>
          <w:szCs w:val="24"/>
        </w:rPr>
      </w:pPr>
    </w:p>
    <w:p w14:paraId="1D43643C" w14:textId="77777777" w:rsidR="00331A98" w:rsidRDefault="00331A98" w:rsidP="00FD74AB">
      <w:pPr>
        <w:spacing w:line="480" w:lineRule="auto"/>
        <w:jc w:val="both"/>
        <w:rPr>
          <w:rFonts w:ascii="Times New Roman" w:hAnsi="Times New Roman" w:cs="Times New Roman"/>
          <w:sz w:val="24"/>
          <w:szCs w:val="24"/>
        </w:rPr>
      </w:pPr>
    </w:p>
    <w:p w14:paraId="3D691815" w14:textId="77777777" w:rsidR="00331A98" w:rsidRDefault="00331A98" w:rsidP="00FD74AB">
      <w:pPr>
        <w:spacing w:line="480" w:lineRule="auto"/>
        <w:jc w:val="both"/>
        <w:rPr>
          <w:rFonts w:ascii="Times New Roman" w:hAnsi="Times New Roman" w:cs="Times New Roman"/>
          <w:sz w:val="24"/>
          <w:szCs w:val="24"/>
        </w:rPr>
      </w:pPr>
    </w:p>
    <w:p w14:paraId="03CD9FA5" w14:textId="77777777" w:rsidR="00331A98" w:rsidRDefault="00331A98" w:rsidP="00FD74AB">
      <w:pPr>
        <w:spacing w:line="480" w:lineRule="auto"/>
        <w:jc w:val="both"/>
        <w:rPr>
          <w:rFonts w:ascii="Times New Roman" w:hAnsi="Times New Roman" w:cs="Times New Roman"/>
          <w:sz w:val="24"/>
          <w:szCs w:val="24"/>
        </w:rPr>
      </w:pPr>
    </w:p>
    <w:p w14:paraId="02723165" w14:textId="77777777" w:rsidR="00331A98" w:rsidRDefault="00331A98" w:rsidP="00FD74AB">
      <w:pPr>
        <w:spacing w:line="480" w:lineRule="auto"/>
        <w:jc w:val="both"/>
        <w:rPr>
          <w:rFonts w:ascii="Times New Roman" w:hAnsi="Times New Roman" w:cs="Times New Roman"/>
          <w:sz w:val="24"/>
          <w:szCs w:val="24"/>
        </w:rPr>
      </w:pPr>
    </w:p>
    <w:p w14:paraId="71DDA8DC" w14:textId="77777777" w:rsidR="00331A98" w:rsidRDefault="00331A98" w:rsidP="00FD74AB">
      <w:pPr>
        <w:spacing w:line="480" w:lineRule="auto"/>
        <w:jc w:val="both"/>
        <w:rPr>
          <w:rFonts w:ascii="Times New Roman" w:hAnsi="Times New Roman" w:cs="Times New Roman"/>
          <w:sz w:val="24"/>
          <w:szCs w:val="24"/>
        </w:rPr>
      </w:pPr>
    </w:p>
    <w:p w14:paraId="5FA3F077" w14:textId="77777777" w:rsidR="00331A98" w:rsidRPr="00235994" w:rsidRDefault="00331A98" w:rsidP="00FD74AB">
      <w:pPr>
        <w:spacing w:line="480" w:lineRule="auto"/>
        <w:jc w:val="both"/>
        <w:rPr>
          <w:rFonts w:ascii="Times New Roman" w:hAnsi="Times New Roman" w:cs="Times New Roman"/>
          <w:sz w:val="24"/>
          <w:szCs w:val="24"/>
        </w:rPr>
      </w:pPr>
    </w:p>
    <w:p w14:paraId="2F4CEF68" w14:textId="77777777" w:rsidR="00C32B6D" w:rsidRDefault="00C32B6D" w:rsidP="00C32B6D">
      <w:pPr>
        <w:autoSpaceDE w:val="0"/>
        <w:autoSpaceDN w:val="0"/>
        <w:adjustRightInd w:val="0"/>
        <w:spacing w:after="0" w:line="240" w:lineRule="auto"/>
        <w:rPr>
          <w:rFonts w:ascii="Times New Roman" w:hAnsi="Times New Roman" w:cs="Times New Roman"/>
          <w:b/>
          <w:bCs/>
          <w:color w:val="000000"/>
          <w:sz w:val="26"/>
          <w:szCs w:val="26"/>
        </w:rPr>
      </w:pPr>
    </w:p>
    <w:p w14:paraId="35892B05" w14:textId="77777777" w:rsidR="00FD74AB" w:rsidRDefault="00FD74AB" w:rsidP="00C32B6D">
      <w:pPr>
        <w:autoSpaceDE w:val="0"/>
        <w:autoSpaceDN w:val="0"/>
        <w:adjustRightInd w:val="0"/>
        <w:spacing w:after="0" w:line="240" w:lineRule="auto"/>
        <w:rPr>
          <w:rFonts w:ascii="Times New Roman" w:hAnsi="Times New Roman" w:cs="Times New Roman"/>
          <w:b/>
          <w:bCs/>
          <w:color w:val="000000"/>
          <w:sz w:val="26"/>
          <w:szCs w:val="26"/>
        </w:rPr>
      </w:pPr>
    </w:p>
    <w:p w14:paraId="6A44282B" w14:textId="77777777" w:rsidR="00FD74AB" w:rsidRPr="00235994" w:rsidRDefault="00FD74AB" w:rsidP="00FD74AB">
      <w:pPr>
        <w:rPr>
          <w:rFonts w:ascii="Times New Roman" w:hAnsi="Times New Roman" w:cs="Times New Roman"/>
        </w:rPr>
      </w:pPr>
    </w:p>
    <w:tbl>
      <w:tblPr>
        <w:tblW w:w="5288" w:type="pct"/>
        <w:tblInd w:w="-90" w:type="dxa"/>
        <w:tblLayout w:type="fixed"/>
        <w:tblLook w:val="04A0" w:firstRow="1" w:lastRow="0" w:firstColumn="1" w:lastColumn="0" w:noHBand="0" w:noVBand="1"/>
      </w:tblPr>
      <w:tblGrid>
        <w:gridCol w:w="988"/>
        <w:gridCol w:w="1261"/>
        <w:gridCol w:w="1014"/>
        <w:gridCol w:w="1041"/>
        <w:gridCol w:w="1037"/>
        <w:gridCol w:w="693"/>
        <w:gridCol w:w="899"/>
        <w:gridCol w:w="723"/>
        <w:gridCol w:w="1263"/>
        <w:gridCol w:w="447"/>
        <w:gridCol w:w="533"/>
      </w:tblGrid>
      <w:tr w:rsidR="00FD74AB" w:rsidRPr="00235994" w14:paraId="47D279FF" w14:textId="77777777" w:rsidTr="00285264">
        <w:trPr>
          <w:trHeight w:val="290"/>
        </w:trPr>
        <w:tc>
          <w:tcPr>
            <w:tcW w:w="3867" w:type="pct"/>
            <w:gridSpan w:val="8"/>
            <w:tcBorders>
              <w:top w:val="nil"/>
              <w:left w:val="nil"/>
              <w:bottom w:val="single" w:sz="4" w:space="0" w:color="auto"/>
              <w:right w:val="nil"/>
            </w:tcBorders>
            <w:noWrap/>
            <w:vAlign w:val="center"/>
            <w:hideMark/>
          </w:tcPr>
          <w:p w14:paraId="53C5F327" w14:textId="77777777" w:rsidR="00FD74AB" w:rsidRDefault="00FD74AB" w:rsidP="00285264">
            <w:pPr>
              <w:spacing w:after="0" w:line="240" w:lineRule="auto"/>
              <w:rPr>
                <w:rFonts w:ascii="Times New Roman" w:eastAsia="Times New Roman" w:hAnsi="Times New Roman" w:cs="Times New Roman"/>
                <w:bCs/>
                <w:sz w:val="18"/>
                <w:szCs w:val="18"/>
              </w:rPr>
            </w:pPr>
          </w:p>
          <w:p w14:paraId="6C0E10D5" w14:textId="77777777" w:rsidR="00FD74AB" w:rsidRDefault="00FD74AB" w:rsidP="00285264">
            <w:pPr>
              <w:spacing w:after="0" w:line="240" w:lineRule="auto"/>
              <w:rPr>
                <w:rFonts w:ascii="Times New Roman" w:eastAsia="Times New Roman" w:hAnsi="Times New Roman" w:cs="Times New Roman"/>
                <w:bCs/>
                <w:sz w:val="18"/>
                <w:szCs w:val="18"/>
              </w:rPr>
            </w:pPr>
          </w:p>
          <w:p w14:paraId="72A8AA45" w14:textId="77777777" w:rsidR="00FD74AB" w:rsidRPr="00235994" w:rsidRDefault="00FD74AB" w:rsidP="00285264">
            <w:pPr>
              <w:spacing w:after="0" w:line="240" w:lineRule="auto"/>
              <w:rPr>
                <w:rFonts w:ascii="Times New Roman" w:eastAsia="Times New Roman" w:hAnsi="Times New Roman" w:cs="Times New Roman"/>
                <w:b/>
                <w:bCs/>
                <w:color w:val="FF0000"/>
                <w:sz w:val="18"/>
                <w:szCs w:val="18"/>
              </w:rPr>
            </w:pPr>
            <w:r w:rsidRPr="00285264">
              <w:rPr>
                <w:rFonts w:ascii="Times New Roman" w:eastAsia="Times New Roman" w:hAnsi="Times New Roman" w:cs="Times New Roman"/>
                <w:b/>
                <w:bCs/>
                <w:sz w:val="24"/>
                <w:szCs w:val="24"/>
              </w:rPr>
              <w:t>Table 1:</w:t>
            </w:r>
            <w:r w:rsidRPr="00235994">
              <w:rPr>
                <w:rFonts w:ascii="Times New Roman" w:eastAsia="Times New Roman" w:hAnsi="Times New Roman" w:cs="Times New Roman"/>
                <w:b/>
                <w:bCs/>
                <w:color w:val="FF0000"/>
                <w:sz w:val="18"/>
                <w:szCs w:val="18"/>
              </w:rPr>
              <w:t xml:space="preserve"> </w:t>
            </w:r>
            <w:r w:rsidRPr="00235994">
              <w:rPr>
                <w:rFonts w:ascii="Times New Roman" w:hAnsi="Times New Roman" w:cs="Times New Roman"/>
                <w:b/>
                <w:bCs/>
              </w:rPr>
              <w:t>Age, Gender and marital distribution of Cholera infection among Internally Displaced Persons (IDPs) in North-Central Nigeria</w:t>
            </w:r>
          </w:p>
        </w:tc>
        <w:tc>
          <w:tcPr>
            <w:tcW w:w="638" w:type="pct"/>
            <w:tcBorders>
              <w:top w:val="nil"/>
              <w:left w:val="nil"/>
              <w:bottom w:val="single" w:sz="4" w:space="0" w:color="auto"/>
              <w:right w:val="nil"/>
            </w:tcBorders>
            <w:noWrap/>
            <w:vAlign w:val="bottom"/>
            <w:hideMark/>
          </w:tcPr>
          <w:p w14:paraId="4B9912AD" w14:textId="77777777" w:rsidR="00FD74AB" w:rsidRPr="00235994" w:rsidRDefault="00FD74AB" w:rsidP="00285264">
            <w:pPr>
              <w:spacing w:after="0" w:line="240" w:lineRule="auto"/>
              <w:jc w:val="center"/>
              <w:rPr>
                <w:rFonts w:ascii="Times New Roman" w:eastAsia="Times New Roman" w:hAnsi="Times New Roman" w:cs="Times New Roman"/>
                <w:b/>
                <w:bCs/>
                <w:color w:val="000000"/>
                <w:sz w:val="14"/>
                <w:szCs w:val="18"/>
              </w:rPr>
            </w:pPr>
          </w:p>
        </w:tc>
        <w:tc>
          <w:tcPr>
            <w:tcW w:w="226" w:type="pct"/>
            <w:tcBorders>
              <w:top w:val="nil"/>
              <w:left w:val="nil"/>
              <w:bottom w:val="single" w:sz="4" w:space="0" w:color="auto"/>
              <w:right w:val="nil"/>
            </w:tcBorders>
            <w:noWrap/>
            <w:vAlign w:val="bottom"/>
            <w:hideMark/>
          </w:tcPr>
          <w:p w14:paraId="4A6E4932" w14:textId="77777777" w:rsidR="00FD74AB" w:rsidRPr="00235994" w:rsidRDefault="00FD74AB" w:rsidP="00285264">
            <w:pPr>
              <w:spacing w:after="0" w:line="240" w:lineRule="auto"/>
              <w:rPr>
                <w:rFonts w:ascii="Times New Roman" w:eastAsia="Times New Roman" w:hAnsi="Times New Roman" w:cs="Times New Roman"/>
                <w:sz w:val="16"/>
                <w:szCs w:val="20"/>
              </w:rPr>
            </w:pPr>
          </w:p>
        </w:tc>
        <w:tc>
          <w:tcPr>
            <w:tcW w:w="269" w:type="pct"/>
            <w:tcBorders>
              <w:top w:val="nil"/>
              <w:left w:val="nil"/>
              <w:bottom w:val="single" w:sz="4" w:space="0" w:color="auto"/>
              <w:right w:val="nil"/>
            </w:tcBorders>
            <w:noWrap/>
            <w:vAlign w:val="bottom"/>
            <w:hideMark/>
          </w:tcPr>
          <w:p w14:paraId="03FACE8C" w14:textId="77777777" w:rsidR="00FD74AB" w:rsidRPr="00235994" w:rsidRDefault="00FD74AB" w:rsidP="00285264">
            <w:pPr>
              <w:spacing w:after="0" w:line="240" w:lineRule="auto"/>
              <w:rPr>
                <w:rFonts w:ascii="Times New Roman" w:eastAsia="Times New Roman" w:hAnsi="Times New Roman" w:cs="Times New Roman"/>
                <w:sz w:val="16"/>
                <w:szCs w:val="20"/>
              </w:rPr>
            </w:pPr>
          </w:p>
        </w:tc>
      </w:tr>
      <w:tr w:rsidR="00FD74AB" w:rsidRPr="00235994" w14:paraId="36393271" w14:textId="77777777" w:rsidTr="00285264">
        <w:trPr>
          <w:trHeight w:val="290"/>
        </w:trPr>
        <w:tc>
          <w:tcPr>
            <w:tcW w:w="1136" w:type="pct"/>
            <w:gridSpan w:val="2"/>
            <w:vMerge w:val="restart"/>
            <w:tcBorders>
              <w:top w:val="single" w:sz="4" w:space="0" w:color="auto"/>
            </w:tcBorders>
            <w:noWrap/>
            <w:vAlign w:val="center"/>
            <w:hideMark/>
          </w:tcPr>
          <w:p w14:paraId="709EFAC2" w14:textId="77777777" w:rsidR="00FD74AB" w:rsidRPr="00235994" w:rsidRDefault="00FD74AB" w:rsidP="00285264">
            <w:pPr>
              <w:spacing w:after="0" w:line="240" w:lineRule="auto"/>
              <w:rPr>
                <w:rFonts w:ascii="Times New Roman" w:eastAsia="Times New Roman" w:hAnsi="Times New Roman" w:cs="Times New Roman"/>
                <w:color w:val="FF0000"/>
                <w:sz w:val="20"/>
                <w:szCs w:val="20"/>
              </w:rPr>
            </w:pPr>
            <w:r w:rsidRPr="00235994">
              <w:rPr>
                <w:rFonts w:ascii="Times New Roman" w:eastAsia="Times New Roman" w:hAnsi="Times New Roman" w:cs="Times New Roman"/>
                <w:sz w:val="20"/>
                <w:szCs w:val="20"/>
              </w:rPr>
              <w:t>Independent Variables</w:t>
            </w:r>
          </w:p>
        </w:tc>
        <w:tc>
          <w:tcPr>
            <w:tcW w:w="1912" w:type="pct"/>
            <w:gridSpan w:val="4"/>
            <w:tcBorders>
              <w:top w:val="single" w:sz="4" w:space="0" w:color="auto"/>
            </w:tcBorders>
            <w:noWrap/>
            <w:vAlign w:val="bottom"/>
            <w:hideMark/>
          </w:tcPr>
          <w:p w14:paraId="1E06DD7D" w14:textId="77777777" w:rsidR="00FD74AB" w:rsidRPr="00235994" w:rsidRDefault="00FD74AB" w:rsidP="00285264">
            <w:pPr>
              <w:spacing w:after="0" w:line="240" w:lineRule="auto"/>
              <w:jc w:val="center"/>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REMARKS</w:t>
            </w:r>
          </w:p>
        </w:tc>
        <w:tc>
          <w:tcPr>
            <w:tcW w:w="819" w:type="pct"/>
            <w:gridSpan w:val="2"/>
            <w:vMerge w:val="restart"/>
            <w:tcBorders>
              <w:top w:val="single" w:sz="4" w:space="0" w:color="auto"/>
            </w:tcBorders>
            <w:noWrap/>
            <w:vAlign w:val="bottom"/>
            <w:hideMark/>
          </w:tcPr>
          <w:p w14:paraId="086BC560" w14:textId="77777777" w:rsidR="00FD74AB" w:rsidRPr="00235994" w:rsidRDefault="00FD74AB" w:rsidP="00285264">
            <w:pPr>
              <w:spacing w:after="0" w:line="240" w:lineRule="auto"/>
              <w:jc w:val="center"/>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Total</w:t>
            </w:r>
          </w:p>
        </w:tc>
        <w:tc>
          <w:tcPr>
            <w:tcW w:w="638" w:type="pct"/>
            <w:tcBorders>
              <w:top w:val="single" w:sz="4" w:space="0" w:color="auto"/>
            </w:tcBorders>
            <w:noWrap/>
            <w:vAlign w:val="bottom"/>
            <w:hideMark/>
          </w:tcPr>
          <w:p w14:paraId="297FB9DC" w14:textId="77777777" w:rsidR="00FD74AB" w:rsidRPr="00235994" w:rsidRDefault="00FD74AB" w:rsidP="00285264">
            <w:pPr>
              <w:spacing w:after="0" w:line="240" w:lineRule="auto"/>
              <w:jc w:val="center"/>
              <w:rPr>
                <w:rFonts w:ascii="Times New Roman" w:eastAsia="Times New Roman" w:hAnsi="Times New Roman" w:cs="Times New Roman"/>
                <w:color w:val="000000"/>
                <w:sz w:val="14"/>
                <w:szCs w:val="18"/>
              </w:rPr>
            </w:pPr>
          </w:p>
        </w:tc>
        <w:tc>
          <w:tcPr>
            <w:tcW w:w="226" w:type="pct"/>
            <w:tcBorders>
              <w:top w:val="single" w:sz="4" w:space="0" w:color="auto"/>
            </w:tcBorders>
            <w:noWrap/>
            <w:vAlign w:val="bottom"/>
            <w:hideMark/>
          </w:tcPr>
          <w:p w14:paraId="2409F96D" w14:textId="77777777" w:rsidR="00FD74AB" w:rsidRPr="00235994" w:rsidRDefault="00FD74AB" w:rsidP="00285264">
            <w:pPr>
              <w:spacing w:after="0" w:line="240" w:lineRule="auto"/>
              <w:rPr>
                <w:rFonts w:ascii="Times New Roman" w:eastAsia="Times New Roman" w:hAnsi="Times New Roman" w:cs="Times New Roman"/>
                <w:sz w:val="16"/>
                <w:szCs w:val="20"/>
              </w:rPr>
            </w:pPr>
          </w:p>
        </w:tc>
        <w:tc>
          <w:tcPr>
            <w:tcW w:w="269" w:type="pct"/>
            <w:tcBorders>
              <w:top w:val="single" w:sz="4" w:space="0" w:color="auto"/>
            </w:tcBorders>
            <w:noWrap/>
            <w:vAlign w:val="bottom"/>
            <w:hideMark/>
          </w:tcPr>
          <w:p w14:paraId="2DB28F88" w14:textId="77777777" w:rsidR="00FD74AB" w:rsidRPr="00235994" w:rsidRDefault="00FD74AB" w:rsidP="00285264">
            <w:pPr>
              <w:spacing w:after="0" w:line="240" w:lineRule="auto"/>
              <w:rPr>
                <w:rFonts w:ascii="Times New Roman" w:eastAsia="Times New Roman" w:hAnsi="Times New Roman" w:cs="Times New Roman"/>
                <w:sz w:val="16"/>
                <w:szCs w:val="20"/>
              </w:rPr>
            </w:pPr>
          </w:p>
        </w:tc>
      </w:tr>
      <w:tr w:rsidR="00FD74AB" w:rsidRPr="00235994" w14:paraId="503F46B9" w14:textId="77777777" w:rsidTr="00285264">
        <w:trPr>
          <w:trHeight w:val="290"/>
        </w:trPr>
        <w:tc>
          <w:tcPr>
            <w:tcW w:w="1136" w:type="pct"/>
            <w:gridSpan w:val="2"/>
            <w:vMerge/>
            <w:vAlign w:val="center"/>
            <w:hideMark/>
          </w:tcPr>
          <w:p w14:paraId="4B50F151" w14:textId="77777777" w:rsidR="00FD74AB" w:rsidRPr="00235994" w:rsidRDefault="00FD74AB" w:rsidP="00285264">
            <w:pPr>
              <w:spacing w:after="0" w:line="240" w:lineRule="auto"/>
              <w:rPr>
                <w:rFonts w:ascii="Times New Roman" w:eastAsia="Times New Roman" w:hAnsi="Times New Roman" w:cs="Times New Roman"/>
                <w:sz w:val="20"/>
                <w:szCs w:val="20"/>
              </w:rPr>
            </w:pPr>
          </w:p>
        </w:tc>
        <w:tc>
          <w:tcPr>
            <w:tcW w:w="1038" w:type="pct"/>
            <w:gridSpan w:val="2"/>
            <w:noWrap/>
            <w:vAlign w:val="bottom"/>
            <w:hideMark/>
          </w:tcPr>
          <w:p w14:paraId="7B468936" w14:textId="77777777" w:rsidR="00FD74AB" w:rsidRPr="00235994" w:rsidRDefault="00FD74AB" w:rsidP="00285264">
            <w:pPr>
              <w:spacing w:after="0" w:line="240" w:lineRule="auto"/>
              <w:jc w:val="center"/>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NEGATIVE</w:t>
            </w:r>
          </w:p>
        </w:tc>
        <w:tc>
          <w:tcPr>
            <w:tcW w:w="874" w:type="pct"/>
            <w:gridSpan w:val="2"/>
            <w:noWrap/>
            <w:vAlign w:val="bottom"/>
            <w:hideMark/>
          </w:tcPr>
          <w:p w14:paraId="5C0AE62F" w14:textId="77777777" w:rsidR="00FD74AB" w:rsidRPr="00235994" w:rsidRDefault="00FD74AB" w:rsidP="00285264">
            <w:pPr>
              <w:spacing w:after="0" w:line="240" w:lineRule="auto"/>
              <w:jc w:val="center"/>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POSITIVE</w:t>
            </w:r>
          </w:p>
        </w:tc>
        <w:tc>
          <w:tcPr>
            <w:tcW w:w="819" w:type="pct"/>
            <w:gridSpan w:val="2"/>
            <w:vMerge/>
            <w:vAlign w:val="center"/>
            <w:hideMark/>
          </w:tcPr>
          <w:p w14:paraId="292D85CC" w14:textId="77777777" w:rsidR="00FD74AB" w:rsidRPr="00235994" w:rsidRDefault="00FD74AB" w:rsidP="00285264">
            <w:pPr>
              <w:spacing w:after="0" w:line="240" w:lineRule="auto"/>
              <w:rPr>
                <w:rFonts w:ascii="Times New Roman" w:eastAsia="Times New Roman" w:hAnsi="Times New Roman" w:cs="Times New Roman"/>
                <w:color w:val="000000"/>
                <w:sz w:val="18"/>
                <w:szCs w:val="18"/>
              </w:rPr>
            </w:pPr>
          </w:p>
        </w:tc>
        <w:tc>
          <w:tcPr>
            <w:tcW w:w="638" w:type="pct"/>
            <w:noWrap/>
            <w:vAlign w:val="bottom"/>
            <w:hideMark/>
          </w:tcPr>
          <w:p w14:paraId="5272AC17" w14:textId="77777777" w:rsidR="00FD74AB" w:rsidRPr="00235994" w:rsidRDefault="00FD74AB" w:rsidP="00285264">
            <w:pPr>
              <w:spacing w:after="0" w:line="240" w:lineRule="auto"/>
              <w:jc w:val="center"/>
              <w:rPr>
                <w:rFonts w:ascii="Times New Roman" w:eastAsia="Times New Roman" w:hAnsi="Times New Roman" w:cs="Times New Roman"/>
                <w:color w:val="000000"/>
                <w:sz w:val="14"/>
                <w:szCs w:val="18"/>
              </w:rPr>
            </w:pPr>
          </w:p>
        </w:tc>
        <w:tc>
          <w:tcPr>
            <w:tcW w:w="226" w:type="pct"/>
            <w:noWrap/>
            <w:vAlign w:val="bottom"/>
            <w:hideMark/>
          </w:tcPr>
          <w:p w14:paraId="1440C50D" w14:textId="77777777" w:rsidR="00FD74AB" w:rsidRPr="00235994" w:rsidRDefault="00FD74AB" w:rsidP="00285264">
            <w:pPr>
              <w:spacing w:after="0" w:line="240" w:lineRule="auto"/>
              <w:rPr>
                <w:rFonts w:ascii="Times New Roman" w:eastAsia="Times New Roman" w:hAnsi="Times New Roman" w:cs="Times New Roman"/>
                <w:sz w:val="16"/>
                <w:szCs w:val="20"/>
              </w:rPr>
            </w:pPr>
          </w:p>
        </w:tc>
        <w:tc>
          <w:tcPr>
            <w:tcW w:w="269" w:type="pct"/>
            <w:noWrap/>
            <w:vAlign w:val="bottom"/>
            <w:hideMark/>
          </w:tcPr>
          <w:p w14:paraId="13D43D45" w14:textId="77777777" w:rsidR="00FD74AB" w:rsidRPr="00235994" w:rsidRDefault="00FD74AB" w:rsidP="00285264">
            <w:pPr>
              <w:spacing w:after="0" w:line="240" w:lineRule="auto"/>
              <w:rPr>
                <w:rFonts w:ascii="Times New Roman" w:eastAsia="Times New Roman" w:hAnsi="Times New Roman" w:cs="Times New Roman"/>
                <w:sz w:val="16"/>
                <w:szCs w:val="20"/>
              </w:rPr>
            </w:pPr>
          </w:p>
        </w:tc>
      </w:tr>
      <w:tr w:rsidR="00FD74AB" w:rsidRPr="00235994" w14:paraId="03D45EE2" w14:textId="77777777" w:rsidTr="00285264">
        <w:trPr>
          <w:trHeight w:val="290"/>
        </w:trPr>
        <w:tc>
          <w:tcPr>
            <w:tcW w:w="1136" w:type="pct"/>
            <w:gridSpan w:val="2"/>
            <w:vMerge/>
            <w:tcBorders>
              <w:bottom w:val="single" w:sz="4" w:space="0" w:color="auto"/>
            </w:tcBorders>
            <w:vAlign w:val="center"/>
            <w:hideMark/>
          </w:tcPr>
          <w:p w14:paraId="26890C10" w14:textId="77777777" w:rsidR="00FD74AB" w:rsidRPr="00235994" w:rsidRDefault="00FD74AB" w:rsidP="00285264">
            <w:pPr>
              <w:spacing w:after="0" w:line="240" w:lineRule="auto"/>
              <w:rPr>
                <w:rFonts w:ascii="Times New Roman" w:eastAsia="Times New Roman" w:hAnsi="Times New Roman" w:cs="Times New Roman"/>
                <w:sz w:val="20"/>
                <w:szCs w:val="20"/>
              </w:rPr>
            </w:pPr>
          </w:p>
        </w:tc>
        <w:tc>
          <w:tcPr>
            <w:tcW w:w="512" w:type="pct"/>
            <w:tcBorders>
              <w:bottom w:val="single" w:sz="4" w:space="0" w:color="auto"/>
            </w:tcBorders>
            <w:noWrap/>
            <w:vAlign w:val="bottom"/>
            <w:hideMark/>
          </w:tcPr>
          <w:p w14:paraId="72A08804" w14:textId="77777777" w:rsidR="00FD74AB" w:rsidRPr="00235994" w:rsidRDefault="00FD74AB" w:rsidP="00285264">
            <w:pPr>
              <w:spacing w:after="0" w:line="240" w:lineRule="auto"/>
              <w:jc w:val="center"/>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number</w:t>
            </w:r>
          </w:p>
        </w:tc>
        <w:tc>
          <w:tcPr>
            <w:tcW w:w="526" w:type="pct"/>
            <w:tcBorders>
              <w:bottom w:val="single" w:sz="4" w:space="0" w:color="auto"/>
            </w:tcBorders>
            <w:noWrap/>
            <w:vAlign w:val="bottom"/>
            <w:hideMark/>
          </w:tcPr>
          <w:p w14:paraId="138F093A" w14:textId="77777777" w:rsidR="00FD74AB" w:rsidRPr="00235994" w:rsidRDefault="00FD74AB" w:rsidP="00285264">
            <w:pPr>
              <w:spacing w:after="0" w:line="240" w:lineRule="auto"/>
              <w:jc w:val="center"/>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 xml:space="preserve"> %</w:t>
            </w:r>
          </w:p>
        </w:tc>
        <w:tc>
          <w:tcPr>
            <w:tcW w:w="524" w:type="pct"/>
            <w:tcBorders>
              <w:bottom w:val="single" w:sz="4" w:space="0" w:color="auto"/>
            </w:tcBorders>
            <w:noWrap/>
            <w:vAlign w:val="bottom"/>
            <w:hideMark/>
          </w:tcPr>
          <w:p w14:paraId="7161AEA3" w14:textId="77777777" w:rsidR="00FD74AB" w:rsidRPr="00235994" w:rsidRDefault="00FD74AB" w:rsidP="00285264">
            <w:pPr>
              <w:spacing w:after="0" w:line="240" w:lineRule="auto"/>
              <w:jc w:val="center"/>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Number</w:t>
            </w:r>
          </w:p>
        </w:tc>
        <w:tc>
          <w:tcPr>
            <w:tcW w:w="350" w:type="pct"/>
            <w:tcBorders>
              <w:bottom w:val="single" w:sz="4" w:space="0" w:color="auto"/>
            </w:tcBorders>
            <w:noWrap/>
            <w:vAlign w:val="bottom"/>
            <w:hideMark/>
          </w:tcPr>
          <w:p w14:paraId="4B75A8BD" w14:textId="77777777" w:rsidR="00FD74AB" w:rsidRPr="00235994" w:rsidRDefault="00FD74AB" w:rsidP="00285264">
            <w:pPr>
              <w:spacing w:after="0" w:line="240" w:lineRule="auto"/>
              <w:jc w:val="center"/>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 xml:space="preserve"> %</w:t>
            </w:r>
          </w:p>
        </w:tc>
        <w:tc>
          <w:tcPr>
            <w:tcW w:w="454" w:type="pct"/>
            <w:tcBorders>
              <w:bottom w:val="single" w:sz="4" w:space="0" w:color="auto"/>
            </w:tcBorders>
            <w:noWrap/>
            <w:vAlign w:val="bottom"/>
            <w:hideMark/>
          </w:tcPr>
          <w:p w14:paraId="7BD72882" w14:textId="77777777" w:rsidR="00FD74AB" w:rsidRPr="00235994" w:rsidRDefault="00FD74AB" w:rsidP="00285264">
            <w:pPr>
              <w:spacing w:after="0" w:line="240" w:lineRule="auto"/>
              <w:jc w:val="center"/>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number</w:t>
            </w:r>
          </w:p>
        </w:tc>
        <w:tc>
          <w:tcPr>
            <w:tcW w:w="365" w:type="pct"/>
            <w:tcBorders>
              <w:bottom w:val="single" w:sz="4" w:space="0" w:color="auto"/>
            </w:tcBorders>
            <w:noWrap/>
            <w:vAlign w:val="bottom"/>
            <w:hideMark/>
          </w:tcPr>
          <w:p w14:paraId="0839F8DE" w14:textId="77777777" w:rsidR="00FD74AB" w:rsidRPr="00235994" w:rsidRDefault="00FD74AB" w:rsidP="00285264">
            <w:pPr>
              <w:spacing w:after="0" w:line="240" w:lineRule="auto"/>
              <w:jc w:val="center"/>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 xml:space="preserve"> %</w:t>
            </w:r>
          </w:p>
        </w:tc>
        <w:tc>
          <w:tcPr>
            <w:tcW w:w="638" w:type="pct"/>
            <w:tcBorders>
              <w:bottom w:val="single" w:sz="4" w:space="0" w:color="auto"/>
            </w:tcBorders>
            <w:noWrap/>
            <w:vAlign w:val="bottom"/>
            <w:hideMark/>
          </w:tcPr>
          <w:p w14:paraId="330D1705" w14:textId="77777777" w:rsidR="00FD74AB" w:rsidRPr="00235994" w:rsidRDefault="00FD74AB" w:rsidP="00285264">
            <w:pPr>
              <w:spacing w:after="0" w:line="240" w:lineRule="auto"/>
              <w:jc w:val="center"/>
              <w:rPr>
                <w:rFonts w:ascii="Times New Roman" w:eastAsia="Times New Roman" w:hAnsi="Times New Roman" w:cs="Times New Roman"/>
                <w:color w:val="000000"/>
                <w:sz w:val="14"/>
                <w:szCs w:val="18"/>
              </w:rPr>
            </w:pPr>
            <w:r w:rsidRPr="00235994">
              <w:rPr>
                <w:rFonts w:ascii="Times New Roman" w:eastAsia="Times New Roman" w:hAnsi="Times New Roman" w:cs="Times New Roman"/>
                <w:color w:val="000000"/>
                <w:sz w:val="14"/>
                <w:szCs w:val="18"/>
              </w:rPr>
              <w:t>Chi-square</w:t>
            </w:r>
          </w:p>
        </w:tc>
        <w:tc>
          <w:tcPr>
            <w:tcW w:w="226" w:type="pct"/>
            <w:tcBorders>
              <w:bottom w:val="single" w:sz="4" w:space="0" w:color="auto"/>
            </w:tcBorders>
            <w:noWrap/>
            <w:vAlign w:val="bottom"/>
            <w:hideMark/>
          </w:tcPr>
          <w:p w14:paraId="1838E167" w14:textId="77777777" w:rsidR="00FD74AB" w:rsidRPr="00235994" w:rsidRDefault="00FD74AB" w:rsidP="00285264">
            <w:pPr>
              <w:spacing w:after="0" w:line="240" w:lineRule="auto"/>
              <w:rPr>
                <w:rFonts w:ascii="Times New Roman" w:eastAsia="Times New Roman" w:hAnsi="Times New Roman" w:cs="Times New Roman"/>
                <w:sz w:val="16"/>
                <w:szCs w:val="20"/>
              </w:rPr>
            </w:pPr>
            <w:r w:rsidRPr="00235994">
              <w:rPr>
                <w:rFonts w:ascii="Times New Roman" w:eastAsia="Times New Roman" w:hAnsi="Times New Roman" w:cs="Times New Roman"/>
                <w:sz w:val="16"/>
                <w:szCs w:val="20"/>
              </w:rPr>
              <w:t>Df</w:t>
            </w:r>
          </w:p>
        </w:tc>
        <w:tc>
          <w:tcPr>
            <w:tcW w:w="269" w:type="pct"/>
            <w:tcBorders>
              <w:bottom w:val="single" w:sz="4" w:space="0" w:color="auto"/>
            </w:tcBorders>
            <w:noWrap/>
            <w:vAlign w:val="bottom"/>
            <w:hideMark/>
          </w:tcPr>
          <w:p w14:paraId="592BE3F0" w14:textId="77777777" w:rsidR="00FD74AB" w:rsidRPr="00235994" w:rsidRDefault="00FD74AB" w:rsidP="00285264">
            <w:pPr>
              <w:spacing w:after="0" w:line="240" w:lineRule="auto"/>
              <w:rPr>
                <w:rFonts w:ascii="Times New Roman" w:eastAsia="Times New Roman" w:hAnsi="Times New Roman" w:cs="Times New Roman"/>
                <w:sz w:val="16"/>
                <w:szCs w:val="20"/>
              </w:rPr>
            </w:pPr>
            <w:r w:rsidRPr="00235994">
              <w:rPr>
                <w:rFonts w:ascii="Times New Roman" w:eastAsia="Times New Roman" w:hAnsi="Times New Roman" w:cs="Times New Roman"/>
                <w:sz w:val="16"/>
                <w:szCs w:val="20"/>
              </w:rPr>
              <w:t>P</w:t>
            </w:r>
          </w:p>
        </w:tc>
      </w:tr>
      <w:tr w:rsidR="00FD74AB" w:rsidRPr="00235994" w14:paraId="0D2855F2" w14:textId="77777777" w:rsidTr="00285264">
        <w:trPr>
          <w:trHeight w:val="290"/>
        </w:trPr>
        <w:tc>
          <w:tcPr>
            <w:tcW w:w="499" w:type="pct"/>
            <w:vMerge w:val="restart"/>
            <w:tcBorders>
              <w:top w:val="single" w:sz="4" w:space="0" w:color="auto"/>
            </w:tcBorders>
            <w:noWrap/>
            <w:hideMark/>
          </w:tcPr>
          <w:p w14:paraId="0548BEC6" w14:textId="77777777" w:rsidR="00FD74AB" w:rsidRPr="00235994" w:rsidRDefault="00FD74AB" w:rsidP="00285264">
            <w:pPr>
              <w:spacing w:after="0" w:line="240" w:lineRule="auto"/>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AGE  (years)</w:t>
            </w:r>
          </w:p>
        </w:tc>
        <w:tc>
          <w:tcPr>
            <w:tcW w:w="637" w:type="pct"/>
            <w:tcBorders>
              <w:top w:val="single" w:sz="4" w:space="0" w:color="auto"/>
            </w:tcBorders>
            <w:noWrap/>
            <w:hideMark/>
          </w:tcPr>
          <w:p w14:paraId="52CB6E05" w14:textId="77777777" w:rsidR="00FD74AB" w:rsidRPr="00235994" w:rsidRDefault="00FD74AB" w:rsidP="00285264">
            <w:pPr>
              <w:spacing w:after="0" w:line="240" w:lineRule="auto"/>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1.0 - 20.0</w:t>
            </w:r>
          </w:p>
        </w:tc>
        <w:tc>
          <w:tcPr>
            <w:tcW w:w="512" w:type="pct"/>
            <w:tcBorders>
              <w:top w:val="single" w:sz="4" w:space="0" w:color="auto"/>
            </w:tcBorders>
            <w:noWrap/>
            <w:vAlign w:val="center"/>
            <w:hideMark/>
          </w:tcPr>
          <w:p w14:paraId="6148A994" w14:textId="77777777" w:rsidR="00FD74AB" w:rsidRPr="00235994" w:rsidRDefault="00FD74AB" w:rsidP="00285264">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62</w:t>
            </w:r>
            <w:r w:rsidRPr="00235994">
              <w:rPr>
                <w:rFonts w:ascii="Times New Roman" w:eastAsia="Times New Roman" w:hAnsi="Times New Roman" w:cs="Times New Roman"/>
                <w:color w:val="000000"/>
                <w:sz w:val="18"/>
                <w:szCs w:val="18"/>
                <w:vertAlign w:val="subscript"/>
              </w:rPr>
              <w:t>a</w:t>
            </w:r>
          </w:p>
        </w:tc>
        <w:tc>
          <w:tcPr>
            <w:tcW w:w="526" w:type="pct"/>
            <w:tcBorders>
              <w:top w:val="single" w:sz="4" w:space="0" w:color="auto"/>
            </w:tcBorders>
            <w:noWrap/>
            <w:vAlign w:val="center"/>
            <w:hideMark/>
          </w:tcPr>
          <w:p w14:paraId="3B9E84F5" w14:textId="77777777" w:rsidR="00FD74AB" w:rsidRPr="00235994" w:rsidRDefault="00FD74AB" w:rsidP="00285264">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15.0</w:t>
            </w:r>
          </w:p>
        </w:tc>
        <w:tc>
          <w:tcPr>
            <w:tcW w:w="524" w:type="pct"/>
            <w:tcBorders>
              <w:top w:val="single" w:sz="4" w:space="0" w:color="auto"/>
            </w:tcBorders>
            <w:noWrap/>
            <w:vAlign w:val="center"/>
            <w:hideMark/>
          </w:tcPr>
          <w:p w14:paraId="4B5F7DF3" w14:textId="77777777" w:rsidR="00FD74AB" w:rsidRPr="00235994" w:rsidRDefault="00FD74AB" w:rsidP="00285264">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3</w:t>
            </w:r>
            <w:r w:rsidRPr="00235994">
              <w:rPr>
                <w:rFonts w:ascii="Times New Roman" w:eastAsia="Times New Roman" w:hAnsi="Times New Roman" w:cs="Times New Roman"/>
                <w:color w:val="000000"/>
                <w:sz w:val="18"/>
                <w:szCs w:val="18"/>
                <w:vertAlign w:val="subscript"/>
              </w:rPr>
              <w:t>a</w:t>
            </w:r>
          </w:p>
        </w:tc>
        <w:tc>
          <w:tcPr>
            <w:tcW w:w="350" w:type="pct"/>
            <w:tcBorders>
              <w:top w:val="single" w:sz="4" w:space="0" w:color="auto"/>
            </w:tcBorders>
            <w:noWrap/>
            <w:vAlign w:val="center"/>
            <w:hideMark/>
          </w:tcPr>
          <w:p w14:paraId="296FB00A" w14:textId="77777777" w:rsidR="00FD74AB" w:rsidRPr="00235994" w:rsidRDefault="00FD74AB" w:rsidP="00285264">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37.5</w:t>
            </w:r>
          </w:p>
        </w:tc>
        <w:tc>
          <w:tcPr>
            <w:tcW w:w="454" w:type="pct"/>
            <w:tcBorders>
              <w:top w:val="single" w:sz="4" w:space="0" w:color="auto"/>
            </w:tcBorders>
            <w:noWrap/>
            <w:vAlign w:val="center"/>
            <w:hideMark/>
          </w:tcPr>
          <w:p w14:paraId="3CC14487" w14:textId="77777777" w:rsidR="00FD74AB" w:rsidRPr="00235994" w:rsidRDefault="00FD74AB" w:rsidP="00285264">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65</w:t>
            </w:r>
          </w:p>
        </w:tc>
        <w:tc>
          <w:tcPr>
            <w:tcW w:w="365" w:type="pct"/>
            <w:tcBorders>
              <w:top w:val="single" w:sz="4" w:space="0" w:color="auto"/>
            </w:tcBorders>
            <w:noWrap/>
            <w:vAlign w:val="center"/>
            <w:hideMark/>
          </w:tcPr>
          <w:p w14:paraId="5D6EC12A" w14:textId="77777777" w:rsidR="00FD74AB" w:rsidRPr="00235994" w:rsidRDefault="00FD74AB" w:rsidP="00285264">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15.4</w:t>
            </w:r>
          </w:p>
        </w:tc>
        <w:tc>
          <w:tcPr>
            <w:tcW w:w="638" w:type="pct"/>
            <w:tcBorders>
              <w:top w:val="single" w:sz="4" w:space="0" w:color="auto"/>
            </w:tcBorders>
            <w:noWrap/>
            <w:vAlign w:val="center"/>
            <w:hideMark/>
          </w:tcPr>
          <w:p w14:paraId="7CF54517" w14:textId="77777777" w:rsidR="00FD74AB" w:rsidRPr="00235994" w:rsidRDefault="00FD74AB" w:rsidP="00285264">
            <w:pPr>
              <w:spacing w:after="0" w:line="240" w:lineRule="auto"/>
              <w:jc w:val="center"/>
              <w:rPr>
                <w:rFonts w:ascii="Times New Roman" w:eastAsia="Times New Roman" w:hAnsi="Times New Roman" w:cs="Times New Roman"/>
                <w:color w:val="000000"/>
                <w:sz w:val="14"/>
                <w:szCs w:val="18"/>
              </w:rPr>
            </w:pPr>
            <w:r w:rsidRPr="00235994">
              <w:rPr>
                <w:rFonts w:ascii="Times New Roman" w:eastAsia="Times New Roman" w:hAnsi="Times New Roman" w:cs="Times New Roman"/>
                <w:color w:val="000000"/>
                <w:sz w:val="14"/>
                <w:szCs w:val="18"/>
              </w:rPr>
              <w:t>χ2 = 3.215</w:t>
            </w:r>
          </w:p>
        </w:tc>
        <w:tc>
          <w:tcPr>
            <w:tcW w:w="226" w:type="pct"/>
            <w:tcBorders>
              <w:top w:val="single" w:sz="4" w:space="0" w:color="auto"/>
            </w:tcBorders>
            <w:noWrap/>
            <w:vAlign w:val="center"/>
            <w:hideMark/>
          </w:tcPr>
          <w:p w14:paraId="68688594" w14:textId="77777777" w:rsidR="00FD74AB" w:rsidRPr="00235994" w:rsidRDefault="00FD74AB" w:rsidP="00285264">
            <w:pPr>
              <w:spacing w:after="0" w:line="240" w:lineRule="auto"/>
              <w:jc w:val="right"/>
              <w:rPr>
                <w:rFonts w:ascii="Times New Roman" w:eastAsia="Times New Roman" w:hAnsi="Times New Roman" w:cs="Times New Roman"/>
                <w:color w:val="000000"/>
                <w:sz w:val="16"/>
                <w:szCs w:val="18"/>
              </w:rPr>
            </w:pPr>
            <w:r w:rsidRPr="00235994">
              <w:rPr>
                <w:rFonts w:ascii="Times New Roman" w:eastAsia="Times New Roman" w:hAnsi="Times New Roman" w:cs="Times New Roman"/>
                <w:color w:val="000000"/>
                <w:sz w:val="16"/>
                <w:szCs w:val="18"/>
              </w:rPr>
              <w:t>4</w:t>
            </w:r>
          </w:p>
        </w:tc>
        <w:tc>
          <w:tcPr>
            <w:tcW w:w="269" w:type="pct"/>
            <w:tcBorders>
              <w:top w:val="single" w:sz="4" w:space="0" w:color="auto"/>
            </w:tcBorders>
            <w:noWrap/>
            <w:vAlign w:val="center"/>
            <w:hideMark/>
          </w:tcPr>
          <w:p w14:paraId="0CD97348" w14:textId="77777777" w:rsidR="00FD74AB" w:rsidRPr="00235994" w:rsidRDefault="00FD74AB" w:rsidP="00285264">
            <w:pPr>
              <w:spacing w:after="0" w:line="240" w:lineRule="auto"/>
              <w:jc w:val="right"/>
              <w:rPr>
                <w:rFonts w:ascii="Times New Roman" w:eastAsia="Times New Roman" w:hAnsi="Times New Roman" w:cs="Times New Roman"/>
                <w:color w:val="000000"/>
                <w:sz w:val="16"/>
                <w:szCs w:val="18"/>
              </w:rPr>
            </w:pPr>
            <w:r w:rsidRPr="00235994">
              <w:rPr>
                <w:rFonts w:ascii="Times New Roman" w:eastAsia="Times New Roman" w:hAnsi="Times New Roman" w:cs="Times New Roman"/>
                <w:color w:val="000000"/>
                <w:sz w:val="16"/>
                <w:szCs w:val="18"/>
              </w:rPr>
              <w:t>.522</w:t>
            </w:r>
          </w:p>
        </w:tc>
      </w:tr>
      <w:tr w:rsidR="00FD74AB" w:rsidRPr="00235994" w14:paraId="58B151ED" w14:textId="77777777" w:rsidTr="00285264">
        <w:trPr>
          <w:trHeight w:val="290"/>
        </w:trPr>
        <w:tc>
          <w:tcPr>
            <w:tcW w:w="499" w:type="pct"/>
            <w:vMerge/>
            <w:vAlign w:val="center"/>
            <w:hideMark/>
          </w:tcPr>
          <w:p w14:paraId="5F75CEA6" w14:textId="77777777" w:rsidR="00FD74AB" w:rsidRPr="00235994" w:rsidRDefault="00FD74AB" w:rsidP="00285264">
            <w:pPr>
              <w:spacing w:after="0" w:line="240" w:lineRule="auto"/>
              <w:rPr>
                <w:rFonts w:ascii="Times New Roman" w:eastAsia="Times New Roman" w:hAnsi="Times New Roman" w:cs="Times New Roman"/>
                <w:color w:val="000000"/>
                <w:sz w:val="18"/>
                <w:szCs w:val="18"/>
              </w:rPr>
            </w:pPr>
          </w:p>
        </w:tc>
        <w:tc>
          <w:tcPr>
            <w:tcW w:w="637" w:type="pct"/>
            <w:noWrap/>
            <w:hideMark/>
          </w:tcPr>
          <w:p w14:paraId="458596D0" w14:textId="77777777" w:rsidR="00FD74AB" w:rsidRPr="00235994" w:rsidRDefault="00FD74AB" w:rsidP="00285264">
            <w:pPr>
              <w:spacing w:after="0" w:line="240" w:lineRule="auto"/>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21.0 - 40.0</w:t>
            </w:r>
          </w:p>
        </w:tc>
        <w:tc>
          <w:tcPr>
            <w:tcW w:w="512" w:type="pct"/>
            <w:noWrap/>
            <w:vAlign w:val="center"/>
            <w:hideMark/>
          </w:tcPr>
          <w:p w14:paraId="30F7819B" w14:textId="77777777" w:rsidR="00FD74AB" w:rsidRPr="00235994" w:rsidRDefault="00FD74AB" w:rsidP="00285264">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123</w:t>
            </w:r>
            <w:r w:rsidRPr="00235994">
              <w:rPr>
                <w:rFonts w:ascii="Times New Roman" w:eastAsia="Times New Roman" w:hAnsi="Times New Roman" w:cs="Times New Roman"/>
                <w:color w:val="000000"/>
                <w:sz w:val="18"/>
                <w:szCs w:val="18"/>
                <w:vertAlign w:val="subscript"/>
              </w:rPr>
              <w:t>a</w:t>
            </w:r>
          </w:p>
        </w:tc>
        <w:tc>
          <w:tcPr>
            <w:tcW w:w="526" w:type="pct"/>
            <w:noWrap/>
            <w:vAlign w:val="center"/>
            <w:hideMark/>
          </w:tcPr>
          <w:p w14:paraId="2233DB32" w14:textId="77777777" w:rsidR="00FD74AB" w:rsidRPr="00235994" w:rsidRDefault="00FD74AB" w:rsidP="00285264">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29.7</w:t>
            </w:r>
          </w:p>
        </w:tc>
        <w:tc>
          <w:tcPr>
            <w:tcW w:w="524" w:type="pct"/>
            <w:noWrap/>
            <w:vAlign w:val="center"/>
            <w:hideMark/>
          </w:tcPr>
          <w:p w14:paraId="3A6CD65F" w14:textId="77777777" w:rsidR="00FD74AB" w:rsidRPr="00235994" w:rsidRDefault="00FD74AB" w:rsidP="00285264">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2</w:t>
            </w:r>
            <w:r w:rsidRPr="00235994">
              <w:rPr>
                <w:rFonts w:ascii="Times New Roman" w:eastAsia="Times New Roman" w:hAnsi="Times New Roman" w:cs="Times New Roman"/>
                <w:color w:val="000000"/>
                <w:sz w:val="18"/>
                <w:szCs w:val="18"/>
                <w:vertAlign w:val="subscript"/>
              </w:rPr>
              <w:t>a</w:t>
            </w:r>
          </w:p>
        </w:tc>
        <w:tc>
          <w:tcPr>
            <w:tcW w:w="350" w:type="pct"/>
            <w:noWrap/>
            <w:vAlign w:val="center"/>
            <w:hideMark/>
          </w:tcPr>
          <w:p w14:paraId="7C68BFBE" w14:textId="77777777" w:rsidR="00FD74AB" w:rsidRPr="00235994" w:rsidRDefault="00FD74AB" w:rsidP="00285264">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25.0</w:t>
            </w:r>
          </w:p>
        </w:tc>
        <w:tc>
          <w:tcPr>
            <w:tcW w:w="454" w:type="pct"/>
            <w:noWrap/>
            <w:vAlign w:val="center"/>
            <w:hideMark/>
          </w:tcPr>
          <w:p w14:paraId="5990D5EE" w14:textId="77777777" w:rsidR="00FD74AB" w:rsidRPr="00235994" w:rsidRDefault="00FD74AB" w:rsidP="00285264">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125</w:t>
            </w:r>
          </w:p>
        </w:tc>
        <w:tc>
          <w:tcPr>
            <w:tcW w:w="365" w:type="pct"/>
            <w:noWrap/>
            <w:vAlign w:val="center"/>
            <w:hideMark/>
          </w:tcPr>
          <w:p w14:paraId="246BF9AF" w14:textId="77777777" w:rsidR="00FD74AB" w:rsidRPr="00235994" w:rsidRDefault="00FD74AB" w:rsidP="00285264">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29.6</w:t>
            </w:r>
          </w:p>
        </w:tc>
        <w:tc>
          <w:tcPr>
            <w:tcW w:w="638" w:type="pct"/>
            <w:noWrap/>
            <w:vAlign w:val="bottom"/>
            <w:hideMark/>
          </w:tcPr>
          <w:p w14:paraId="5D566977" w14:textId="77777777" w:rsidR="00FD74AB" w:rsidRPr="00235994" w:rsidRDefault="00FD74AB" w:rsidP="00285264">
            <w:pPr>
              <w:spacing w:after="0" w:line="240" w:lineRule="auto"/>
              <w:jc w:val="center"/>
              <w:rPr>
                <w:rFonts w:ascii="Times New Roman" w:eastAsia="Times New Roman" w:hAnsi="Times New Roman" w:cs="Times New Roman"/>
                <w:color w:val="000000"/>
                <w:sz w:val="14"/>
                <w:szCs w:val="18"/>
              </w:rPr>
            </w:pPr>
          </w:p>
        </w:tc>
        <w:tc>
          <w:tcPr>
            <w:tcW w:w="226" w:type="pct"/>
            <w:noWrap/>
            <w:vAlign w:val="bottom"/>
            <w:hideMark/>
          </w:tcPr>
          <w:p w14:paraId="5718F197" w14:textId="77777777" w:rsidR="00FD74AB" w:rsidRPr="00235994" w:rsidRDefault="00FD74AB" w:rsidP="00285264">
            <w:pPr>
              <w:spacing w:after="0" w:line="240" w:lineRule="auto"/>
              <w:rPr>
                <w:rFonts w:ascii="Times New Roman" w:eastAsia="Times New Roman" w:hAnsi="Times New Roman" w:cs="Times New Roman"/>
                <w:sz w:val="16"/>
                <w:szCs w:val="20"/>
              </w:rPr>
            </w:pPr>
          </w:p>
        </w:tc>
        <w:tc>
          <w:tcPr>
            <w:tcW w:w="269" w:type="pct"/>
            <w:noWrap/>
            <w:vAlign w:val="bottom"/>
            <w:hideMark/>
          </w:tcPr>
          <w:p w14:paraId="72F91541" w14:textId="77777777" w:rsidR="00FD74AB" w:rsidRPr="00235994" w:rsidRDefault="00FD74AB" w:rsidP="00285264">
            <w:pPr>
              <w:spacing w:after="0" w:line="240" w:lineRule="auto"/>
              <w:rPr>
                <w:rFonts w:ascii="Times New Roman" w:eastAsia="Times New Roman" w:hAnsi="Times New Roman" w:cs="Times New Roman"/>
                <w:sz w:val="16"/>
                <w:szCs w:val="20"/>
              </w:rPr>
            </w:pPr>
          </w:p>
        </w:tc>
      </w:tr>
      <w:tr w:rsidR="00FD74AB" w:rsidRPr="00235994" w14:paraId="1F4FE8E0" w14:textId="77777777" w:rsidTr="00285264">
        <w:trPr>
          <w:trHeight w:val="290"/>
        </w:trPr>
        <w:tc>
          <w:tcPr>
            <w:tcW w:w="499" w:type="pct"/>
            <w:vMerge/>
            <w:vAlign w:val="center"/>
            <w:hideMark/>
          </w:tcPr>
          <w:p w14:paraId="25A0DFEB" w14:textId="77777777" w:rsidR="00FD74AB" w:rsidRPr="00235994" w:rsidRDefault="00FD74AB" w:rsidP="00285264">
            <w:pPr>
              <w:spacing w:after="0" w:line="240" w:lineRule="auto"/>
              <w:rPr>
                <w:rFonts w:ascii="Times New Roman" w:eastAsia="Times New Roman" w:hAnsi="Times New Roman" w:cs="Times New Roman"/>
                <w:color w:val="000000"/>
                <w:sz w:val="18"/>
                <w:szCs w:val="18"/>
              </w:rPr>
            </w:pPr>
          </w:p>
        </w:tc>
        <w:tc>
          <w:tcPr>
            <w:tcW w:w="637" w:type="pct"/>
            <w:noWrap/>
            <w:hideMark/>
          </w:tcPr>
          <w:p w14:paraId="27BB06A6" w14:textId="77777777" w:rsidR="00FD74AB" w:rsidRPr="00235994" w:rsidRDefault="00FD74AB" w:rsidP="00285264">
            <w:pPr>
              <w:spacing w:after="0" w:line="240" w:lineRule="auto"/>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41.0 - 60.0</w:t>
            </w:r>
          </w:p>
        </w:tc>
        <w:tc>
          <w:tcPr>
            <w:tcW w:w="512" w:type="pct"/>
            <w:noWrap/>
            <w:vAlign w:val="center"/>
            <w:hideMark/>
          </w:tcPr>
          <w:p w14:paraId="4CFAE4B2" w14:textId="77777777" w:rsidR="00FD74AB" w:rsidRPr="00235994" w:rsidRDefault="00FD74AB" w:rsidP="00285264">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133</w:t>
            </w:r>
            <w:r w:rsidRPr="00235994">
              <w:rPr>
                <w:rFonts w:ascii="Times New Roman" w:eastAsia="Times New Roman" w:hAnsi="Times New Roman" w:cs="Times New Roman"/>
                <w:color w:val="000000"/>
                <w:sz w:val="18"/>
                <w:szCs w:val="18"/>
                <w:vertAlign w:val="subscript"/>
              </w:rPr>
              <w:t>a</w:t>
            </w:r>
          </w:p>
        </w:tc>
        <w:tc>
          <w:tcPr>
            <w:tcW w:w="526" w:type="pct"/>
            <w:noWrap/>
            <w:vAlign w:val="center"/>
            <w:hideMark/>
          </w:tcPr>
          <w:p w14:paraId="50246B10" w14:textId="77777777" w:rsidR="00FD74AB" w:rsidRPr="00235994" w:rsidRDefault="00FD74AB" w:rsidP="00285264">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32.1</w:t>
            </w:r>
          </w:p>
        </w:tc>
        <w:tc>
          <w:tcPr>
            <w:tcW w:w="524" w:type="pct"/>
            <w:noWrap/>
            <w:vAlign w:val="center"/>
            <w:hideMark/>
          </w:tcPr>
          <w:p w14:paraId="202C1BF5" w14:textId="77777777" w:rsidR="00FD74AB" w:rsidRPr="00235994" w:rsidRDefault="00FD74AB" w:rsidP="00285264">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2</w:t>
            </w:r>
            <w:r w:rsidRPr="00235994">
              <w:rPr>
                <w:rFonts w:ascii="Times New Roman" w:eastAsia="Times New Roman" w:hAnsi="Times New Roman" w:cs="Times New Roman"/>
                <w:color w:val="000000"/>
                <w:sz w:val="18"/>
                <w:szCs w:val="18"/>
                <w:vertAlign w:val="subscript"/>
              </w:rPr>
              <w:t>a</w:t>
            </w:r>
          </w:p>
        </w:tc>
        <w:tc>
          <w:tcPr>
            <w:tcW w:w="350" w:type="pct"/>
            <w:noWrap/>
            <w:vAlign w:val="center"/>
            <w:hideMark/>
          </w:tcPr>
          <w:p w14:paraId="573942FF" w14:textId="77777777" w:rsidR="00FD74AB" w:rsidRPr="00235994" w:rsidRDefault="00FD74AB" w:rsidP="00285264">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25.0</w:t>
            </w:r>
          </w:p>
        </w:tc>
        <w:tc>
          <w:tcPr>
            <w:tcW w:w="454" w:type="pct"/>
            <w:noWrap/>
            <w:vAlign w:val="center"/>
            <w:hideMark/>
          </w:tcPr>
          <w:p w14:paraId="4ACC04EE" w14:textId="77777777" w:rsidR="00FD74AB" w:rsidRPr="00235994" w:rsidRDefault="00FD74AB" w:rsidP="00285264">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135</w:t>
            </w:r>
          </w:p>
        </w:tc>
        <w:tc>
          <w:tcPr>
            <w:tcW w:w="365" w:type="pct"/>
            <w:noWrap/>
            <w:vAlign w:val="center"/>
            <w:hideMark/>
          </w:tcPr>
          <w:p w14:paraId="0FE60591" w14:textId="77777777" w:rsidR="00FD74AB" w:rsidRPr="00235994" w:rsidRDefault="00FD74AB" w:rsidP="00285264">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32.0</w:t>
            </w:r>
          </w:p>
        </w:tc>
        <w:tc>
          <w:tcPr>
            <w:tcW w:w="638" w:type="pct"/>
            <w:noWrap/>
            <w:vAlign w:val="bottom"/>
            <w:hideMark/>
          </w:tcPr>
          <w:p w14:paraId="06703CC2" w14:textId="77777777" w:rsidR="00FD74AB" w:rsidRPr="00235994" w:rsidRDefault="00FD74AB" w:rsidP="00285264">
            <w:pPr>
              <w:spacing w:after="0" w:line="240" w:lineRule="auto"/>
              <w:jc w:val="center"/>
              <w:rPr>
                <w:rFonts w:ascii="Times New Roman" w:eastAsia="Times New Roman" w:hAnsi="Times New Roman" w:cs="Times New Roman"/>
                <w:color w:val="000000"/>
                <w:sz w:val="14"/>
                <w:szCs w:val="18"/>
              </w:rPr>
            </w:pPr>
          </w:p>
        </w:tc>
        <w:tc>
          <w:tcPr>
            <w:tcW w:w="226" w:type="pct"/>
            <w:noWrap/>
            <w:vAlign w:val="bottom"/>
            <w:hideMark/>
          </w:tcPr>
          <w:p w14:paraId="1AD790FB" w14:textId="77777777" w:rsidR="00FD74AB" w:rsidRPr="00235994" w:rsidRDefault="00FD74AB" w:rsidP="00285264">
            <w:pPr>
              <w:spacing w:after="0" w:line="240" w:lineRule="auto"/>
              <w:rPr>
                <w:rFonts w:ascii="Times New Roman" w:eastAsia="Times New Roman" w:hAnsi="Times New Roman" w:cs="Times New Roman"/>
                <w:sz w:val="16"/>
                <w:szCs w:val="20"/>
              </w:rPr>
            </w:pPr>
          </w:p>
        </w:tc>
        <w:tc>
          <w:tcPr>
            <w:tcW w:w="269" w:type="pct"/>
            <w:noWrap/>
            <w:vAlign w:val="bottom"/>
            <w:hideMark/>
          </w:tcPr>
          <w:p w14:paraId="5AE1B0FE" w14:textId="77777777" w:rsidR="00FD74AB" w:rsidRPr="00235994" w:rsidRDefault="00FD74AB" w:rsidP="00285264">
            <w:pPr>
              <w:spacing w:after="0" w:line="240" w:lineRule="auto"/>
              <w:rPr>
                <w:rFonts w:ascii="Times New Roman" w:eastAsia="Times New Roman" w:hAnsi="Times New Roman" w:cs="Times New Roman"/>
                <w:sz w:val="16"/>
                <w:szCs w:val="20"/>
              </w:rPr>
            </w:pPr>
          </w:p>
        </w:tc>
      </w:tr>
      <w:tr w:rsidR="00FD74AB" w:rsidRPr="00235994" w14:paraId="58ECD571" w14:textId="77777777" w:rsidTr="00285264">
        <w:trPr>
          <w:trHeight w:val="290"/>
        </w:trPr>
        <w:tc>
          <w:tcPr>
            <w:tcW w:w="499" w:type="pct"/>
            <w:vMerge/>
            <w:vAlign w:val="center"/>
            <w:hideMark/>
          </w:tcPr>
          <w:p w14:paraId="57A5A2BB" w14:textId="77777777" w:rsidR="00FD74AB" w:rsidRPr="00235994" w:rsidRDefault="00FD74AB" w:rsidP="00285264">
            <w:pPr>
              <w:spacing w:after="0" w:line="240" w:lineRule="auto"/>
              <w:rPr>
                <w:rFonts w:ascii="Times New Roman" w:eastAsia="Times New Roman" w:hAnsi="Times New Roman" w:cs="Times New Roman"/>
                <w:color w:val="000000"/>
                <w:sz w:val="18"/>
                <w:szCs w:val="18"/>
              </w:rPr>
            </w:pPr>
          </w:p>
        </w:tc>
        <w:tc>
          <w:tcPr>
            <w:tcW w:w="637" w:type="pct"/>
            <w:noWrap/>
            <w:hideMark/>
          </w:tcPr>
          <w:p w14:paraId="0860B31C" w14:textId="77777777" w:rsidR="00FD74AB" w:rsidRPr="00235994" w:rsidRDefault="00FD74AB" w:rsidP="00285264">
            <w:pPr>
              <w:spacing w:after="0" w:line="240" w:lineRule="auto"/>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61.0 - 80.0</w:t>
            </w:r>
          </w:p>
        </w:tc>
        <w:tc>
          <w:tcPr>
            <w:tcW w:w="512" w:type="pct"/>
            <w:noWrap/>
            <w:vAlign w:val="center"/>
            <w:hideMark/>
          </w:tcPr>
          <w:p w14:paraId="00C3DE1E" w14:textId="77777777" w:rsidR="00FD74AB" w:rsidRPr="00235994" w:rsidRDefault="00FD74AB" w:rsidP="00285264">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87</w:t>
            </w:r>
            <w:r w:rsidRPr="00235994">
              <w:rPr>
                <w:rFonts w:ascii="Times New Roman" w:eastAsia="Times New Roman" w:hAnsi="Times New Roman" w:cs="Times New Roman"/>
                <w:color w:val="000000"/>
                <w:sz w:val="18"/>
                <w:szCs w:val="18"/>
                <w:vertAlign w:val="subscript"/>
              </w:rPr>
              <w:t>a</w:t>
            </w:r>
          </w:p>
        </w:tc>
        <w:tc>
          <w:tcPr>
            <w:tcW w:w="526" w:type="pct"/>
            <w:noWrap/>
            <w:vAlign w:val="center"/>
            <w:hideMark/>
          </w:tcPr>
          <w:p w14:paraId="752CC710" w14:textId="77777777" w:rsidR="00FD74AB" w:rsidRPr="00235994" w:rsidRDefault="00FD74AB" w:rsidP="00285264">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21.0</w:t>
            </w:r>
          </w:p>
        </w:tc>
        <w:tc>
          <w:tcPr>
            <w:tcW w:w="524" w:type="pct"/>
            <w:noWrap/>
            <w:vAlign w:val="center"/>
            <w:hideMark/>
          </w:tcPr>
          <w:p w14:paraId="51DDAA6C" w14:textId="77777777" w:rsidR="00FD74AB" w:rsidRPr="00235994" w:rsidRDefault="00FD74AB" w:rsidP="00285264">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1</w:t>
            </w:r>
            <w:r w:rsidRPr="00235994">
              <w:rPr>
                <w:rFonts w:ascii="Times New Roman" w:eastAsia="Times New Roman" w:hAnsi="Times New Roman" w:cs="Times New Roman"/>
                <w:color w:val="000000"/>
                <w:sz w:val="18"/>
                <w:szCs w:val="18"/>
                <w:vertAlign w:val="subscript"/>
              </w:rPr>
              <w:t>a</w:t>
            </w:r>
          </w:p>
        </w:tc>
        <w:tc>
          <w:tcPr>
            <w:tcW w:w="350" w:type="pct"/>
            <w:noWrap/>
            <w:vAlign w:val="center"/>
            <w:hideMark/>
          </w:tcPr>
          <w:p w14:paraId="3FDFCF1F" w14:textId="77777777" w:rsidR="00FD74AB" w:rsidRPr="00235994" w:rsidRDefault="00FD74AB" w:rsidP="00285264">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12.5</w:t>
            </w:r>
          </w:p>
        </w:tc>
        <w:tc>
          <w:tcPr>
            <w:tcW w:w="454" w:type="pct"/>
            <w:noWrap/>
            <w:vAlign w:val="center"/>
            <w:hideMark/>
          </w:tcPr>
          <w:p w14:paraId="0819A298" w14:textId="77777777" w:rsidR="00FD74AB" w:rsidRPr="00235994" w:rsidRDefault="00FD74AB" w:rsidP="00285264">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88</w:t>
            </w:r>
          </w:p>
        </w:tc>
        <w:tc>
          <w:tcPr>
            <w:tcW w:w="365" w:type="pct"/>
            <w:noWrap/>
            <w:vAlign w:val="center"/>
            <w:hideMark/>
          </w:tcPr>
          <w:p w14:paraId="5A7F5BE3" w14:textId="77777777" w:rsidR="00FD74AB" w:rsidRPr="00235994" w:rsidRDefault="00FD74AB" w:rsidP="00285264">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20.9</w:t>
            </w:r>
          </w:p>
        </w:tc>
        <w:tc>
          <w:tcPr>
            <w:tcW w:w="638" w:type="pct"/>
            <w:noWrap/>
            <w:vAlign w:val="bottom"/>
            <w:hideMark/>
          </w:tcPr>
          <w:p w14:paraId="62F4F5EB" w14:textId="77777777" w:rsidR="00FD74AB" w:rsidRPr="00235994" w:rsidRDefault="00FD74AB" w:rsidP="00285264">
            <w:pPr>
              <w:spacing w:after="0" w:line="240" w:lineRule="auto"/>
              <w:jc w:val="center"/>
              <w:rPr>
                <w:rFonts w:ascii="Times New Roman" w:eastAsia="Times New Roman" w:hAnsi="Times New Roman" w:cs="Times New Roman"/>
                <w:color w:val="000000"/>
                <w:sz w:val="14"/>
                <w:szCs w:val="18"/>
              </w:rPr>
            </w:pPr>
          </w:p>
        </w:tc>
        <w:tc>
          <w:tcPr>
            <w:tcW w:w="226" w:type="pct"/>
            <w:noWrap/>
            <w:vAlign w:val="bottom"/>
            <w:hideMark/>
          </w:tcPr>
          <w:p w14:paraId="6A8B2C22" w14:textId="77777777" w:rsidR="00FD74AB" w:rsidRPr="00235994" w:rsidRDefault="00FD74AB" w:rsidP="00285264">
            <w:pPr>
              <w:spacing w:after="0" w:line="240" w:lineRule="auto"/>
              <w:rPr>
                <w:rFonts w:ascii="Times New Roman" w:eastAsia="Times New Roman" w:hAnsi="Times New Roman" w:cs="Times New Roman"/>
                <w:sz w:val="16"/>
                <w:szCs w:val="20"/>
              </w:rPr>
            </w:pPr>
          </w:p>
        </w:tc>
        <w:tc>
          <w:tcPr>
            <w:tcW w:w="269" w:type="pct"/>
            <w:noWrap/>
            <w:vAlign w:val="bottom"/>
            <w:hideMark/>
          </w:tcPr>
          <w:p w14:paraId="7829068A" w14:textId="77777777" w:rsidR="00FD74AB" w:rsidRPr="00235994" w:rsidRDefault="00FD74AB" w:rsidP="00285264">
            <w:pPr>
              <w:spacing w:after="0" w:line="240" w:lineRule="auto"/>
              <w:rPr>
                <w:rFonts w:ascii="Times New Roman" w:eastAsia="Times New Roman" w:hAnsi="Times New Roman" w:cs="Times New Roman"/>
                <w:sz w:val="16"/>
                <w:szCs w:val="20"/>
              </w:rPr>
            </w:pPr>
          </w:p>
        </w:tc>
      </w:tr>
      <w:tr w:rsidR="00FD74AB" w:rsidRPr="00235994" w14:paraId="5976BF94" w14:textId="77777777" w:rsidTr="00285264">
        <w:trPr>
          <w:trHeight w:val="290"/>
        </w:trPr>
        <w:tc>
          <w:tcPr>
            <w:tcW w:w="499" w:type="pct"/>
            <w:vMerge/>
            <w:vAlign w:val="center"/>
            <w:hideMark/>
          </w:tcPr>
          <w:p w14:paraId="10C52CE4" w14:textId="77777777" w:rsidR="00FD74AB" w:rsidRPr="00235994" w:rsidRDefault="00FD74AB" w:rsidP="00285264">
            <w:pPr>
              <w:spacing w:after="0" w:line="240" w:lineRule="auto"/>
              <w:rPr>
                <w:rFonts w:ascii="Times New Roman" w:eastAsia="Times New Roman" w:hAnsi="Times New Roman" w:cs="Times New Roman"/>
                <w:color w:val="000000"/>
                <w:sz w:val="18"/>
                <w:szCs w:val="18"/>
              </w:rPr>
            </w:pPr>
          </w:p>
        </w:tc>
        <w:tc>
          <w:tcPr>
            <w:tcW w:w="637" w:type="pct"/>
            <w:noWrap/>
            <w:hideMark/>
          </w:tcPr>
          <w:p w14:paraId="7757DC53" w14:textId="77777777" w:rsidR="00FD74AB" w:rsidRPr="00235994" w:rsidRDefault="00FD74AB" w:rsidP="00285264">
            <w:pPr>
              <w:spacing w:after="0" w:line="240" w:lineRule="auto"/>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81.0+</w:t>
            </w:r>
          </w:p>
        </w:tc>
        <w:tc>
          <w:tcPr>
            <w:tcW w:w="512" w:type="pct"/>
            <w:noWrap/>
            <w:vAlign w:val="center"/>
            <w:hideMark/>
          </w:tcPr>
          <w:p w14:paraId="00AC5085" w14:textId="77777777" w:rsidR="00FD74AB" w:rsidRPr="00235994" w:rsidRDefault="00FD74AB" w:rsidP="00285264">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9</w:t>
            </w:r>
            <w:r w:rsidRPr="00235994">
              <w:rPr>
                <w:rFonts w:ascii="Times New Roman" w:eastAsia="Times New Roman" w:hAnsi="Times New Roman" w:cs="Times New Roman"/>
                <w:color w:val="000000"/>
                <w:sz w:val="18"/>
                <w:szCs w:val="18"/>
                <w:vertAlign w:val="subscript"/>
              </w:rPr>
              <w:t>a</w:t>
            </w:r>
          </w:p>
        </w:tc>
        <w:tc>
          <w:tcPr>
            <w:tcW w:w="526" w:type="pct"/>
            <w:noWrap/>
            <w:vAlign w:val="center"/>
            <w:hideMark/>
          </w:tcPr>
          <w:p w14:paraId="6D99B53D" w14:textId="77777777" w:rsidR="00FD74AB" w:rsidRPr="00235994" w:rsidRDefault="00FD74AB" w:rsidP="00285264">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2.2</w:t>
            </w:r>
          </w:p>
        </w:tc>
        <w:tc>
          <w:tcPr>
            <w:tcW w:w="524" w:type="pct"/>
            <w:noWrap/>
            <w:vAlign w:val="center"/>
            <w:hideMark/>
          </w:tcPr>
          <w:p w14:paraId="3CCAC478" w14:textId="77777777" w:rsidR="00FD74AB" w:rsidRPr="00235994" w:rsidRDefault="00FD74AB" w:rsidP="00285264">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0</w:t>
            </w:r>
            <w:r w:rsidRPr="00235994">
              <w:rPr>
                <w:rFonts w:ascii="Times New Roman" w:eastAsia="Times New Roman" w:hAnsi="Times New Roman" w:cs="Times New Roman"/>
                <w:color w:val="000000"/>
                <w:sz w:val="18"/>
                <w:szCs w:val="18"/>
                <w:vertAlign w:val="subscript"/>
              </w:rPr>
              <w:t>a</w:t>
            </w:r>
          </w:p>
        </w:tc>
        <w:tc>
          <w:tcPr>
            <w:tcW w:w="350" w:type="pct"/>
            <w:noWrap/>
            <w:vAlign w:val="center"/>
            <w:hideMark/>
          </w:tcPr>
          <w:p w14:paraId="49E016C5" w14:textId="77777777" w:rsidR="00FD74AB" w:rsidRPr="00235994" w:rsidRDefault="00FD74AB" w:rsidP="00285264">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0.0</w:t>
            </w:r>
          </w:p>
        </w:tc>
        <w:tc>
          <w:tcPr>
            <w:tcW w:w="454" w:type="pct"/>
            <w:noWrap/>
            <w:vAlign w:val="center"/>
            <w:hideMark/>
          </w:tcPr>
          <w:p w14:paraId="34D661FA" w14:textId="77777777" w:rsidR="00FD74AB" w:rsidRPr="00235994" w:rsidRDefault="00FD74AB" w:rsidP="00285264">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9</w:t>
            </w:r>
          </w:p>
        </w:tc>
        <w:tc>
          <w:tcPr>
            <w:tcW w:w="365" w:type="pct"/>
            <w:noWrap/>
            <w:vAlign w:val="center"/>
            <w:hideMark/>
          </w:tcPr>
          <w:p w14:paraId="1F798891" w14:textId="77777777" w:rsidR="00FD74AB" w:rsidRPr="00235994" w:rsidRDefault="00FD74AB" w:rsidP="00285264">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2.1</w:t>
            </w:r>
          </w:p>
        </w:tc>
        <w:tc>
          <w:tcPr>
            <w:tcW w:w="638" w:type="pct"/>
            <w:noWrap/>
            <w:vAlign w:val="bottom"/>
            <w:hideMark/>
          </w:tcPr>
          <w:p w14:paraId="1478E6DD" w14:textId="77777777" w:rsidR="00FD74AB" w:rsidRPr="00235994" w:rsidRDefault="00FD74AB" w:rsidP="00285264">
            <w:pPr>
              <w:spacing w:after="0" w:line="240" w:lineRule="auto"/>
              <w:jc w:val="center"/>
              <w:rPr>
                <w:rFonts w:ascii="Times New Roman" w:eastAsia="Times New Roman" w:hAnsi="Times New Roman" w:cs="Times New Roman"/>
                <w:color w:val="000000"/>
                <w:sz w:val="14"/>
                <w:szCs w:val="18"/>
              </w:rPr>
            </w:pPr>
          </w:p>
        </w:tc>
        <w:tc>
          <w:tcPr>
            <w:tcW w:w="226" w:type="pct"/>
            <w:noWrap/>
            <w:vAlign w:val="bottom"/>
            <w:hideMark/>
          </w:tcPr>
          <w:p w14:paraId="7D3D6AFF" w14:textId="77777777" w:rsidR="00FD74AB" w:rsidRPr="00235994" w:rsidRDefault="00FD74AB" w:rsidP="00285264">
            <w:pPr>
              <w:spacing w:after="0" w:line="240" w:lineRule="auto"/>
              <w:rPr>
                <w:rFonts w:ascii="Times New Roman" w:eastAsia="Times New Roman" w:hAnsi="Times New Roman" w:cs="Times New Roman"/>
                <w:sz w:val="16"/>
                <w:szCs w:val="20"/>
              </w:rPr>
            </w:pPr>
          </w:p>
        </w:tc>
        <w:tc>
          <w:tcPr>
            <w:tcW w:w="269" w:type="pct"/>
            <w:noWrap/>
            <w:vAlign w:val="bottom"/>
            <w:hideMark/>
          </w:tcPr>
          <w:p w14:paraId="383EBA1D" w14:textId="77777777" w:rsidR="00FD74AB" w:rsidRPr="00235994" w:rsidRDefault="00FD74AB" w:rsidP="00285264">
            <w:pPr>
              <w:spacing w:after="0" w:line="240" w:lineRule="auto"/>
              <w:rPr>
                <w:rFonts w:ascii="Times New Roman" w:eastAsia="Times New Roman" w:hAnsi="Times New Roman" w:cs="Times New Roman"/>
                <w:sz w:val="16"/>
                <w:szCs w:val="20"/>
              </w:rPr>
            </w:pPr>
          </w:p>
        </w:tc>
      </w:tr>
      <w:tr w:rsidR="00FD74AB" w:rsidRPr="00235994" w14:paraId="654E00EC" w14:textId="77777777" w:rsidTr="00285264">
        <w:trPr>
          <w:trHeight w:val="290"/>
        </w:trPr>
        <w:tc>
          <w:tcPr>
            <w:tcW w:w="1136" w:type="pct"/>
            <w:gridSpan w:val="2"/>
            <w:noWrap/>
            <w:hideMark/>
          </w:tcPr>
          <w:p w14:paraId="3BA070D3" w14:textId="77777777" w:rsidR="00FD74AB" w:rsidRPr="00235994" w:rsidRDefault="00FD74AB" w:rsidP="00285264">
            <w:pPr>
              <w:spacing w:after="0" w:line="240" w:lineRule="auto"/>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Total</w:t>
            </w:r>
          </w:p>
        </w:tc>
        <w:tc>
          <w:tcPr>
            <w:tcW w:w="512" w:type="pct"/>
            <w:noWrap/>
            <w:vAlign w:val="center"/>
            <w:hideMark/>
          </w:tcPr>
          <w:p w14:paraId="15152340" w14:textId="77777777" w:rsidR="00FD74AB" w:rsidRPr="00235994" w:rsidRDefault="00FD74AB" w:rsidP="00285264">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414</w:t>
            </w:r>
          </w:p>
        </w:tc>
        <w:tc>
          <w:tcPr>
            <w:tcW w:w="526" w:type="pct"/>
            <w:noWrap/>
            <w:vAlign w:val="center"/>
            <w:hideMark/>
          </w:tcPr>
          <w:p w14:paraId="66F6047F" w14:textId="77777777" w:rsidR="00FD74AB" w:rsidRPr="00235994" w:rsidRDefault="00FD74AB" w:rsidP="00285264">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100.0</w:t>
            </w:r>
          </w:p>
        </w:tc>
        <w:tc>
          <w:tcPr>
            <w:tcW w:w="524" w:type="pct"/>
            <w:noWrap/>
            <w:vAlign w:val="center"/>
            <w:hideMark/>
          </w:tcPr>
          <w:p w14:paraId="07176976" w14:textId="77777777" w:rsidR="00FD74AB" w:rsidRPr="00235994" w:rsidRDefault="00FD74AB" w:rsidP="00285264">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8</w:t>
            </w:r>
          </w:p>
        </w:tc>
        <w:tc>
          <w:tcPr>
            <w:tcW w:w="350" w:type="pct"/>
            <w:noWrap/>
            <w:vAlign w:val="center"/>
            <w:hideMark/>
          </w:tcPr>
          <w:p w14:paraId="283587DF" w14:textId="77777777" w:rsidR="00FD74AB" w:rsidRPr="00235994" w:rsidRDefault="00FD74AB" w:rsidP="00285264">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100.0</w:t>
            </w:r>
          </w:p>
        </w:tc>
        <w:tc>
          <w:tcPr>
            <w:tcW w:w="454" w:type="pct"/>
            <w:noWrap/>
            <w:vAlign w:val="center"/>
            <w:hideMark/>
          </w:tcPr>
          <w:p w14:paraId="28AA2BBD" w14:textId="77777777" w:rsidR="00FD74AB" w:rsidRPr="00235994" w:rsidRDefault="00FD74AB" w:rsidP="00285264">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422</w:t>
            </w:r>
          </w:p>
        </w:tc>
        <w:tc>
          <w:tcPr>
            <w:tcW w:w="365" w:type="pct"/>
            <w:noWrap/>
            <w:vAlign w:val="center"/>
            <w:hideMark/>
          </w:tcPr>
          <w:p w14:paraId="235CAE34" w14:textId="77777777" w:rsidR="00FD74AB" w:rsidRPr="00235994" w:rsidRDefault="00FD74AB" w:rsidP="00285264">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100.0</w:t>
            </w:r>
          </w:p>
        </w:tc>
        <w:tc>
          <w:tcPr>
            <w:tcW w:w="638" w:type="pct"/>
            <w:noWrap/>
            <w:vAlign w:val="bottom"/>
            <w:hideMark/>
          </w:tcPr>
          <w:p w14:paraId="3593D1BD" w14:textId="77777777" w:rsidR="00FD74AB" w:rsidRPr="00235994" w:rsidRDefault="00FD74AB" w:rsidP="00285264">
            <w:pPr>
              <w:spacing w:after="0" w:line="240" w:lineRule="auto"/>
              <w:jc w:val="center"/>
              <w:rPr>
                <w:rFonts w:ascii="Times New Roman" w:eastAsia="Times New Roman" w:hAnsi="Times New Roman" w:cs="Times New Roman"/>
                <w:color w:val="000000"/>
                <w:sz w:val="14"/>
                <w:szCs w:val="18"/>
              </w:rPr>
            </w:pPr>
          </w:p>
        </w:tc>
        <w:tc>
          <w:tcPr>
            <w:tcW w:w="226" w:type="pct"/>
            <w:noWrap/>
            <w:vAlign w:val="bottom"/>
            <w:hideMark/>
          </w:tcPr>
          <w:p w14:paraId="02E21921" w14:textId="77777777" w:rsidR="00FD74AB" w:rsidRPr="00235994" w:rsidRDefault="00FD74AB" w:rsidP="00285264">
            <w:pPr>
              <w:spacing w:after="0" w:line="240" w:lineRule="auto"/>
              <w:rPr>
                <w:rFonts w:ascii="Times New Roman" w:eastAsia="Times New Roman" w:hAnsi="Times New Roman" w:cs="Times New Roman"/>
                <w:sz w:val="16"/>
                <w:szCs w:val="20"/>
              </w:rPr>
            </w:pPr>
          </w:p>
        </w:tc>
        <w:tc>
          <w:tcPr>
            <w:tcW w:w="269" w:type="pct"/>
            <w:noWrap/>
            <w:vAlign w:val="bottom"/>
            <w:hideMark/>
          </w:tcPr>
          <w:p w14:paraId="36EAB5D2" w14:textId="77777777" w:rsidR="00FD74AB" w:rsidRPr="00235994" w:rsidRDefault="00FD74AB" w:rsidP="00285264">
            <w:pPr>
              <w:spacing w:after="0" w:line="240" w:lineRule="auto"/>
              <w:rPr>
                <w:rFonts w:ascii="Times New Roman" w:eastAsia="Times New Roman" w:hAnsi="Times New Roman" w:cs="Times New Roman"/>
                <w:sz w:val="16"/>
                <w:szCs w:val="20"/>
              </w:rPr>
            </w:pPr>
          </w:p>
        </w:tc>
      </w:tr>
      <w:tr w:rsidR="00FD74AB" w:rsidRPr="00235994" w14:paraId="7BE588B8" w14:textId="77777777" w:rsidTr="00285264">
        <w:trPr>
          <w:trHeight w:val="290"/>
        </w:trPr>
        <w:tc>
          <w:tcPr>
            <w:tcW w:w="1136" w:type="pct"/>
            <w:gridSpan w:val="2"/>
            <w:noWrap/>
          </w:tcPr>
          <w:p w14:paraId="7C864116" w14:textId="77777777" w:rsidR="00FD74AB" w:rsidRPr="00235994" w:rsidRDefault="00FD74AB" w:rsidP="00285264">
            <w:pPr>
              <w:spacing w:after="0" w:line="240" w:lineRule="auto"/>
              <w:rPr>
                <w:rFonts w:ascii="Times New Roman" w:eastAsia="Times New Roman" w:hAnsi="Times New Roman" w:cs="Times New Roman"/>
                <w:color w:val="000000"/>
                <w:sz w:val="18"/>
                <w:szCs w:val="18"/>
              </w:rPr>
            </w:pPr>
          </w:p>
        </w:tc>
        <w:tc>
          <w:tcPr>
            <w:tcW w:w="512" w:type="pct"/>
            <w:noWrap/>
            <w:vAlign w:val="center"/>
          </w:tcPr>
          <w:p w14:paraId="457BE3A6" w14:textId="77777777" w:rsidR="00FD74AB" w:rsidRPr="00235994" w:rsidRDefault="00FD74AB" w:rsidP="00285264">
            <w:pPr>
              <w:spacing w:after="0" w:line="240" w:lineRule="auto"/>
              <w:jc w:val="right"/>
              <w:rPr>
                <w:rFonts w:ascii="Times New Roman" w:eastAsia="Times New Roman" w:hAnsi="Times New Roman" w:cs="Times New Roman"/>
                <w:color w:val="000000"/>
                <w:sz w:val="18"/>
                <w:szCs w:val="18"/>
              </w:rPr>
            </w:pPr>
          </w:p>
        </w:tc>
        <w:tc>
          <w:tcPr>
            <w:tcW w:w="526" w:type="pct"/>
            <w:noWrap/>
            <w:vAlign w:val="center"/>
          </w:tcPr>
          <w:p w14:paraId="3CD93E7B" w14:textId="77777777" w:rsidR="00FD74AB" w:rsidRPr="00235994" w:rsidRDefault="00FD74AB" w:rsidP="00285264">
            <w:pPr>
              <w:spacing w:after="0" w:line="240" w:lineRule="auto"/>
              <w:jc w:val="right"/>
              <w:rPr>
                <w:rFonts w:ascii="Times New Roman" w:eastAsia="Times New Roman" w:hAnsi="Times New Roman" w:cs="Times New Roman"/>
                <w:color w:val="000000"/>
                <w:sz w:val="18"/>
                <w:szCs w:val="18"/>
              </w:rPr>
            </w:pPr>
          </w:p>
        </w:tc>
        <w:tc>
          <w:tcPr>
            <w:tcW w:w="524" w:type="pct"/>
            <w:noWrap/>
            <w:vAlign w:val="center"/>
          </w:tcPr>
          <w:p w14:paraId="753ED317" w14:textId="77777777" w:rsidR="00FD74AB" w:rsidRPr="00235994" w:rsidRDefault="00FD74AB" w:rsidP="00285264">
            <w:pPr>
              <w:spacing w:after="0" w:line="240" w:lineRule="auto"/>
              <w:jc w:val="right"/>
              <w:rPr>
                <w:rFonts w:ascii="Times New Roman" w:eastAsia="Times New Roman" w:hAnsi="Times New Roman" w:cs="Times New Roman"/>
                <w:color w:val="000000"/>
                <w:sz w:val="18"/>
                <w:szCs w:val="18"/>
              </w:rPr>
            </w:pPr>
          </w:p>
        </w:tc>
        <w:tc>
          <w:tcPr>
            <w:tcW w:w="350" w:type="pct"/>
            <w:noWrap/>
            <w:vAlign w:val="center"/>
          </w:tcPr>
          <w:p w14:paraId="06351477" w14:textId="77777777" w:rsidR="00FD74AB" w:rsidRPr="00235994" w:rsidRDefault="00FD74AB" w:rsidP="00285264">
            <w:pPr>
              <w:spacing w:after="0" w:line="240" w:lineRule="auto"/>
              <w:jc w:val="right"/>
              <w:rPr>
                <w:rFonts w:ascii="Times New Roman" w:eastAsia="Times New Roman" w:hAnsi="Times New Roman" w:cs="Times New Roman"/>
                <w:color w:val="000000"/>
                <w:sz w:val="18"/>
                <w:szCs w:val="18"/>
              </w:rPr>
            </w:pPr>
          </w:p>
        </w:tc>
        <w:tc>
          <w:tcPr>
            <w:tcW w:w="454" w:type="pct"/>
            <w:noWrap/>
            <w:vAlign w:val="center"/>
          </w:tcPr>
          <w:p w14:paraId="3D5EDD7E" w14:textId="77777777" w:rsidR="00FD74AB" w:rsidRPr="00235994" w:rsidRDefault="00FD74AB" w:rsidP="00285264">
            <w:pPr>
              <w:spacing w:after="0" w:line="240" w:lineRule="auto"/>
              <w:jc w:val="right"/>
              <w:rPr>
                <w:rFonts w:ascii="Times New Roman" w:eastAsia="Times New Roman" w:hAnsi="Times New Roman" w:cs="Times New Roman"/>
                <w:color w:val="000000"/>
                <w:sz w:val="18"/>
                <w:szCs w:val="18"/>
              </w:rPr>
            </w:pPr>
          </w:p>
        </w:tc>
        <w:tc>
          <w:tcPr>
            <w:tcW w:w="365" w:type="pct"/>
            <w:noWrap/>
            <w:vAlign w:val="center"/>
          </w:tcPr>
          <w:p w14:paraId="7B63F074" w14:textId="77777777" w:rsidR="00FD74AB" w:rsidRPr="00235994" w:rsidRDefault="00FD74AB" w:rsidP="00285264">
            <w:pPr>
              <w:spacing w:after="0" w:line="240" w:lineRule="auto"/>
              <w:jc w:val="right"/>
              <w:rPr>
                <w:rFonts w:ascii="Times New Roman" w:eastAsia="Times New Roman" w:hAnsi="Times New Roman" w:cs="Times New Roman"/>
                <w:color w:val="000000"/>
                <w:sz w:val="18"/>
                <w:szCs w:val="18"/>
              </w:rPr>
            </w:pPr>
          </w:p>
        </w:tc>
        <w:tc>
          <w:tcPr>
            <w:tcW w:w="638" w:type="pct"/>
            <w:noWrap/>
            <w:vAlign w:val="bottom"/>
          </w:tcPr>
          <w:p w14:paraId="440C8F7F" w14:textId="77777777" w:rsidR="00FD74AB" w:rsidRPr="00235994" w:rsidRDefault="00FD74AB" w:rsidP="00285264">
            <w:pPr>
              <w:spacing w:after="0" w:line="240" w:lineRule="auto"/>
              <w:jc w:val="center"/>
              <w:rPr>
                <w:rFonts w:ascii="Times New Roman" w:eastAsia="Times New Roman" w:hAnsi="Times New Roman" w:cs="Times New Roman"/>
                <w:color w:val="000000"/>
                <w:sz w:val="14"/>
                <w:szCs w:val="18"/>
              </w:rPr>
            </w:pPr>
          </w:p>
        </w:tc>
        <w:tc>
          <w:tcPr>
            <w:tcW w:w="226" w:type="pct"/>
            <w:noWrap/>
            <w:vAlign w:val="bottom"/>
          </w:tcPr>
          <w:p w14:paraId="30E9D0A2" w14:textId="77777777" w:rsidR="00FD74AB" w:rsidRPr="00235994" w:rsidRDefault="00FD74AB" w:rsidP="00285264">
            <w:pPr>
              <w:spacing w:after="0" w:line="240" w:lineRule="auto"/>
              <w:rPr>
                <w:rFonts w:ascii="Times New Roman" w:eastAsia="Times New Roman" w:hAnsi="Times New Roman" w:cs="Times New Roman"/>
                <w:sz w:val="16"/>
                <w:szCs w:val="20"/>
              </w:rPr>
            </w:pPr>
          </w:p>
        </w:tc>
        <w:tc>
          <w:tcPr>
            <w:tcW w:w="269" w:type="pct"/>
            <w:noWrap/>
            <w:vAlign w:val="bottom"/>
          </w:tcPr>
          <w:p w14:paraId="14F593FF" w14:textId="77777777" w:rsidR="00FD74AB" w:rsidRDefault="00FD74AB" w:rsidP="00285264">
            <w:pPr>
              <w:spacing w:after="0" w:line="240" w:lineRule="auto"/>
              <w:rPr>
                <w:rFonts w:ascii="Times New Roman" w:eastAsia="Times New Roman" w:hAnsi="Times New Roman" w:cs="Times New Roman"/>
                <w:sz w:val="16"/>
                <w:szCs w:val="20"/>
              </w:rPr>
            </w:pPr>
          </w:p>
          <w:p w14:paraId="2C3B5982" w14:textId="77777777" w:rsidR="00331A98" w:rsidRPr="00235994" w:rsidRDefault="00331A98" w:rsidP="00285264">
            <w:pPr>
              <w:spacing w:after="0" w:line="240" w:lineRule="auto"/>
              <w:rPr>
                <w:rFonts w:ascii="Times New Roman" w:eastAsia="Times New Roman" w:hAnsi="Times New Roman" w:cs="Times New Roman"/>
                <w:sz w:val="16"/>
                <w:szCs w:val="20"/>
              </w:rPr>
            </w:pPr>
          </w:p>
        </w:tc>
      </w:tr>
      <w:tr w:rsidR="00FD74AB" w:rsidRPr="00235994" w14:paraId="5F178930" w14:textId="77777777" w:rsidTr="00285264">
        <w:trPr>
          <w:trHeight w:val="290"/>
        </w:trPr>
        <w:tc>
          <w:tcPr>
            <w:tcW w:w="499" w:type="pct"/>
            <w:vMerge w:val="restart"/>
            <w:noWrap/>
            <w:hideMark/>
          </w:tcPr>
          <w:p w14:paraId="2FBAF966" w14:textId="77777777" w:rsidR="00FD74AB" w:rsidRPr="00235994" w:rsidRDefault="00FD74AB" w:rsidP="00285264">
            <w:pPr>
              <w:spacing w:after="0" w:line="240" w:lineRule="auto"/>
              <w:rPr>
                <w:rFonts w:ascii="Times New Roman" w:eastAsia="Times New Roman" w:hAnsi="Times New Roman" w:cs="Times New Roman"/>
                <w:color w:val="000000"/>
                <w:sz w:val="16"/>
                <w:szCs w:val="18"/>
              </w:rPr>
            </w:pPr>
            <w:r w:rsidRPr="00235994">
              <w:rPr>
                <w:rFonts w:ascii="Times New Roman" w:eastAsia="Times New Roman" w:hAnsi="Times New Roman" w:cs="Times New Roman"/>
                <w:color w:val="000000"/>
                <w:sz w:val="16"/>
                <w:szCs w:val="18"/>
              </w:rPr>
              <w:t>GENDER</w:t>
            </w:r>
          </w:p>
        </w:tc>
        <w:tc>
          <w:tcPr>
            <w:tcW w:w="637" w:type="pct"/>
            <w:noWrap/>
            <w:hideMark/>
          </w:tcPr>
          <w:p w14:paraId="32FE8FF4" w14:textId="77777777" w:rsidR="00FD74AB" w:rsidRPr="00235994" w:rsidRDefault="00FD74AB" w:rsidP="00285264">
            <w:pPr>
              <w:spacing w:after="0" w:line="240" w:lineRule="auto"/>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FEMALE</w:t>
            </w:r>
          </w:p>
        </w:tc>
        <w:tc>
          <w:tcPr>
            <w:tcW w:w="512" w:type="pct"/>
            <w:noWrap/>
            <w:vAlign w:val="center"/>
            <w:hideMark/>
          </w:tcPr>
          <w:p w14:paraId="6AE54B92" w14:textId="77777777" w:rsidR="00FD74AB" w:rsidRPr="00235994" w:rsidRDefault="00FD74AB" w:rsidP="00285264">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298</w:t>
            </w:r>
            <w:r w:rsidRPr="00235994">
              <w:rPr>
                <w:rFonts w:ascii="Times New Roman" w:eastAsia="Times New Roman" w:hAnsi="Times New Roman" w:cs="Times New Roman"/>
                <w:color w:val="000000"/>
                <w:sz w:val="18"/>
                <w:szCs w:val="18"/>
                <w:vertAlign w:val="subscript"/>
              </w:rPr>
              <w:t>a</w:t>
            </w:r>
          </w:p>
        </w:tc>
        <w:tc>
          <w:tcPr>
            <w:tcW w:w="526" w:type="pct"/>
            <w:noWrap/>
            <w:vAlign w:val="center"/>
            <w:hideMark/>
          </w:tcPr>
          <w:p w14:paraId="79910843" w14:textId="77777777" w:rsidR="00FD74AB" w:rsidRPr="00235994" w:rsidRDefault="00FD74AB" w:rsidP="00285264">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72.0</w:t>
            </w:r>
          </w:p>
        </w:tc>
        <w:tc>
          <w:tcPr>
            <w:tcW w:w="524" w:type="pct"/>
            <w:noWrap/>
            <w:vAlign w:val="center"/>
            <w:hideMark/>
          </w:tcPr>
          <w:p w14:paraId="4BF6E5A7" w14:textId="77777777" w:rsidR="00FD74AB" w:rsidRPr="00235994" w:rsidRDefault="00FD74AB" w:rsidP="00285264">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7</w:t>
            </w:r>
            <w:r w:rsidRPr="00235994">
              <w:rPr>
                <w:rFonts w:ascii="Times New Roman" w:eastAsia="Times New Roman" w:hAnsi="Times New Roman" w:cs="Times New Roman"/>
                <w:color w:val="000000"/>
                <w:sz w:val="18"/>
                <w:szCs w:val="18"/>
                <w:vertAlign w:val="subscript"/>
              </w:rPr>
              <w:t>a</w:t>
            </w:r>
          </w:p>
        </w:tc>
        <w:tc>
          <w:tcPr>
            <w:tcW w:w="350" w:type="pct"/>
            <w:noWrap/>
            <w:vAlign w:val="center"/>
            <w:hideMark/>
          </w:tcPr>
          <w:p w14:paraId="59D5267C" w14:textId="77777777" w:rsidR="00FD74AB" w:rsidRPr="00235994" w:rsidRDefault="00FD74AB" w:rsidP="00285264">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87.5</w:t>
            </w:r>
          </w:p>
        </w:tc>
        <w:tc>
          <w:tcPr>
            <w:tcW w:w="454" w:type="pct"/>
            <w:noWrap/>
            <w:vAlign w:val="center"/>
            <w:hideMark/>
          </w:tcPr>
          <w:p w14:paraId="613255AF" w14:textId="77777777" w:rsidR="00FD74AB" w:rsidRPr="00235994" w:rsidRDefault="00FD74AB" w:rsidP="00285264">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305</w:t>
            </w:r>
          </w:p>
        </w:tc>
        <w:tc>
          <w:tcPr>
            <w:tcW w:w="365" w:type="pct"/>
            <w:noWrap/>
            <w:vAlign w:val="center"/>
            <w:hideMark/>
          </w:tcPr>
          <w:p w14:paraId="630E1754" w14:textId="77777777" w:rsidR="00FD74AB" w:rsidRPr="00235994" w:rsidRDefault="00FD74AB" w:rsidP="00285264">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72.3</w:t>
            </w:r>
          </w:p>
        </w:tc>
        <w:tc>
          <w:tcPr>
            <w:tcW w:w="638" w:type="pct"/>
            <w:noWrap/>
            <w:vAlign w:val="center"/>
            <w:hideMark/>
          </w:tcPr>
          <w:p w14:paraId="2EA1DBEA" w14:textId="77777777" w:rsidR="00FD74AB" w:rsidRPr="00235994" w:rsidRDefault="00FD74AB" w:rsidP="00285264">
            <w:pPr>
              <w:spacing w:after="0" w:line="240" w:lineRule="auto"/>
              <w:jc w:val="center"/>
              <w:rPr>
                <w:rFonts w:ascii="Times New Roman" w:eastAsia="Times New Roman" w:hAnsi="Times New Roman" w:cs="Times New Roman"/>
                <w:color w:val="000000"/>
                <w:sz w:val="14"/>
                <w:szCs w:val="18"/>
              </w:rPr>
            </w:pPr>
            <w:r w:rsidRPr="00235994">
              <w:rPr>
                <w:rFonts w:ascii="Times New Roman" w:eastAsia="Times New Roman" w:hAnsi="Times New Roman" w:cs="Times New Roman"/>
                <w:color w:val="000000"/>
                <w:sz w:val="14"/>
                <w:szCs w:val="18"/>
              </w:rPr>
              <w:t>χ2 = 0.943</w:t>
            </w:r>
          </w:p>
        </w:tc>
        <w:tc>
          <w:tcPr>
            <w:tcW w:w="226" w:type="pct"/>
            <w:noWrap/>
            <w:vAlign w:val="center"/>
            <w:hideMark/>
          </w:tcPr>
          <w:p w14:paraId="127E7727" w14:textId="77777777" w:rsidR="00FD74AB" w:rsidRPr="00235994" w:rsidRDefault="00FD74AB" w:rsidP="00285264">
            <w:pPr>
              <w:spacing w:after="0" w:line="240" w:lineRule="auto"/>
              <w:jc w:val="right"/>
              <w:rPr>
                <w:rFonts w:ascii="Times New Roman" w:eastAsia="Times New Roman" w:hAnsi="Times New Roman" w:cs="Times New Roman"/>
                <w:color w:val="000000"/>
                <w:sz w:val="16"/>
                <w:szCs w:val="18"/>
              </w:rPr>
            </w:pPr>
            <w:r w:rsidRPr="00235994">
              <w:rPr>
                <w:rFonts w:ascii="Times New Roman" w:eastAsia="Times New Roman" w:hAnsi="Times New Roman" w:cs="Times New Roman"/>
                <w:color w:val="000000"/>
                <w:sz w:val="16"/>
                <w:szCs w:val="18"/>
              </w:rPr>
              <w:t>1</w:t>
            </w:r>
          </w:p>
        </w:tc>
        <w:tc>
          <w:tcPr>
            <w:tcW w:w="269" w:type="pct"/>
            <w:noWrap/>
            <w:vAlign w:val="center"/>
            <w:hideMark/>
          </w:tcPr>
          <w:p w14:paraId="18ADD02A" w14:textId="77777777" w:rsidR="00FD74AB" w:rsidRPr="00235994" w:rsidRDefault="00FD74AB" w:rsidP="00285264">
            <w:pPr>
              <w:spacing w:after="0" w:line="240" w:lineRule="auto"/>
              <w:jc w:val="right"/>
              <w:rPr>
                <w:rFonts w:ascii="Times New Roman" w:eastAsia="Times New Roman" w:hAnsi="Times New Roman" w:cs="Times New Roman"/>
                <w:color w:val="000000"/>
                <w:sz w:val="16"/>
                <w:szCs w:val="18"/>
              </w:rPr>
            </w:pPr>
            <w:r w:rsidRPr="00235994">
              <w:rPr>
                <w:rFonts w:ascii="Times New Roman" w:eastAsia="Times New Roman" w:hAnsi="Times New Roman" w:cs="Times New Roman"/>
                <w:color w:val="000000"/>
                <w:sz w:val="16"/>
                <w:szCs w:val="18"/>
              </w:rPr>
              <w:t>.331</w:t>
            </w:r>
          </w:p>
        </w:tc>
      </w:tr>
      <w:tr w:rsidR="00FD74AB" w:rsidRPr="00235994" w14:paraId="75F5BE49" w14:textId="77777777" w:rsidTr="00285264">
        <w:trPr>
          <w:trHeight w:val="290"/>
        </w:trPr>
        <w:tc>
          <w:tcPr>
            <w:tcW w:w="499" w:type="pct"/>
            <w:vMerge/>
            <w:vAlign w:val="center"/>
            <w:hideMark/>
          </w:tcPr>
          <w:p w14:paraId="24F6DD8A" w14:textId="77777777" w:rsidR="00FD74AB" w:rsidRPr="00235994" w:rsidRDefault="00FD74AB" w:rsidP="00285264">
            <w:pPr>
              <w:spacing w:after="0" w:line="240" w:lineRule="auto"/>
              <w:rPr>
                <w:rFonts w:ascii="Times New Roman" w:eastAsia="Times New Roman" w:hAnsi="Times New Roman" w:cs="Times New Roman"/>
                <w:color w:val="000000"/>
                <w:sz w:val="18"/>
                <w:szCs w:val="18"/>
              </w:rPr>
            </w:pPr>
          </w:p>
        </w:tc>
        <w:tc>
          <w:tcPr>
            <w:tcW w:w="637" w:type="pct"/>
            <w:noWrap/>
            <w:hideMark/>
          </w:tcPr>
          <w:p w14:paraId="2D9DCE93" w14:textId="77777777" w:rsidR="00FD74AB" w:rsidRPr="00235994" w:rsidRDefault="00FD74AB" w:rsidP="00285264">
            <w:pPr>
              <w:spacing w:after="0" w:line="240" w:lineRule="auto"/>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MALE</w:t>
            </w:r>
          </w:p>
        </w:tc>
        <w:tc>
          <w:tcPr>
            <w:tcW w:w="512" w:type="pct"/>
            <w:noWrap/>
            <w:vAlign w:val="center"/>
            <w:hideMark/>
          </w:tcPr>
          <w:p w14:paraId="1A0AB645" w14:textId="77777777" w:rsidR="00FD74AB" w:rsidRPr="00235994" w:rsidRDefault="00FD74AB" w:rsidP="00285264">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116</w:t>
            </w:r>
            <w:r w:rsidRPr="00235994">
              <w:rPr>
                <w:rFonts w:ascii="Times New Roman" w:eastAsia="Times New Roman" w:hAnsi="Times New Roman" w:cs="Times New Roman"/>
                <w:color w:val="000000"/>
                <w:sz w:val="18"/>
                <w:szCs w:val="18"/>
                <w:vertAlign w:val="subscript"/>
              </w:rPr>
              <w:t>a</w:t>
            </w:r>
          </w:p>
        </w:tc>
        <w:tc>
          <w:tcPr>
            <w:tcW w:w="526" w:type="pct"/>
            <w:noWrap/>
            <w:vAlign w:val="center"/>
            <w:hideMark/>
          </w:tcPr>
          <w:p w14:paraId="27FF38E1" w14:textId="77777777" w:rsidR="00FD74AB" w:rsidRPr="00235994" w:rsidRDefault="00FD74AB" w:rsidP="00285264">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28.0</w:t>
            </w:r>
          </w:p>
        </w:tc>
        <w:tc>
          <w:tcPr>
            <w:tcW w:w="524" w:type="pct"/>
            <w:noWrap/>
            <w:vAlign w:val="center"/>
            <w:hideMark/>
          </w:tcPr>
          <w:p w14:paraId="0535D1FB" w14:textId="77777777" w:rsidR="00FD74AB" w:rsidRPr="00235994" w:rsidRDefault="00FD74AB" w:rsidP="00285264">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1</w:t>
            </w:r>
            <w:r w:rsidRPr="00235994">
              <w:rPr>
                <w:rFonts w:ascii="Times New Roman" w:eastAsia="Times New Roman" w:hAnsi="Times New Roman" w:cs="Times New Roman"/>
                <w:color w:val="000000"/>
                <w:sz w:val="18"/>
                <w:szCs w:val="18"/>
                <w:vertAlign w:val="subscript"/>
              </w:rPr>
              <w:t>a</w:t>
            </w:r>
          </w:p>
        </w:tc>
        <w:tc>
          <w:tcPr>
            <w:tcW w:w="350" w:type="pct"/>
            <w:noWrap/>
            <w:vAlign w:val="center"/>
            <w:hideMark/>
          </w:tcPr>
          <w:p w14:paraId="7CC52D2C" w14:textId="77777777" w:rsidR="00FD74AB" w:rsidRPr="00235994" w:rsidRDefault="00FD74AB" w:rsidP="00285264">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12.5</w:t>
            </w:r>
          </w:p>
        </w:tc>
        <w:tc>
          <w:tcPr>
            <w:tcW w:w="454" w:type="pct"/>
            <w:noWrap/>
            <w:vAlign w:val="center"/>
            <w:hideMark/>
          </w:tcPr>
          <w:p w14:paraId="3362EA85" w14:textId="77777777" w:rsidR="00FD74AB" w:rsidRPr="00235994" w:rsidRDefault="00FD74AB" w:rsidP="00285264">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117</w:t>
            </w:r>
          </w:p>
        </w:tc>
        <w:tc>
          <w:tcPr>
            <w:tcW w:w="365" w:type="pct"/>
            <w:noWrap/>
            <w:vAlign w:val="center"/>
            <w:hideMark/>
          </w:tcPr>
          <w:p w14:paraId="74CBBBC4" w14:textId="77777777" w:rsidR="00FD74AB" w:rsidRPr="00235994" w:rsidRDefault="00FD74AB" w:rsidP="00285264">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27.7</w:t>
            </w:r>
          </w:p>
        </w:tc>
        <w:tc>
          <w:tcPr>
            <w:tcW w:w="638" w:type="pct"/>
            <w:noWrap/>
            <w:vAlign w:val="bottom"/>
            <w:hideMark/>
          </w:tcPr>
          <w:p w14:paraId="46EF4B09" w14:textId="77777777" w:rsidR="00FD74AB" w:rsidRPr="00235994" w:rsidRDefault="00FD74AB" w:rsidP="00285264">
            <w:pPr>
              <w:spacing w:after="0" w:line="240" w:lineRule="auto"/>
              <w:jc w:val="center"/>
              <w:rPr>
                <w:rFonts w:ascii="Times New Roman" w:eastAsia="Times New Roman" w:hAnsi="Times New Roman" w:cs="Times New Roman"/>
                <w:color w:val="000000"/>
                <w:sz w:val="14"/>
                <w:szCs w:val="18"/>
              </w:rPr>
            </w:pPr>
          </w:p>
        </w:tc>
        <w:tc>
          <w:tcPr>
            <w:tcW w:w="226" w:type="pct"/>
            <w:noWrap/>
            <w:vAlign w:val="bottom"/>
            <w:hideMark/>
          </w:tcPr>
          <w:p w14:paraId="651E636C" w14:textId="77777777" w:rsidR="00FD74AB" w:rsidRPr="00235994" w:rsidRDefault="00FD74AB" w:rsidP="00285264">
            <w:pPr>
              <w:spacing w:after="0" w:line="240" w:lineRule="auto"/>
              <w:rPr>
                <w:rFonts w:ascii="Times New Roman" w:eastAsia="Times New Roman" w:hAnsi="Times New Roman" w:cs="Times New Roman"/>
                <w:sz w:val="16"/>
                <w:szCs w:val="20"/>
              </w:rPr>
            </w:pPr>
          </w:p>
        </w:tc>
        <w:tc>
          <w:tcPr>
            <w:tcW w:w="269" w:type="pct"/>
            <w:noWrap/>
            <w:vAlign w:val="bottom"/>
            <w:hideMark/>
          </w:tcPr>
          <w:p w14:paraId="59D90731" w14:textId="77777777" w:rsidR="00FD74AB" w:rsidRPr="00235994" w:rsidRDefault="00FD74AB" w:rsidP="00285264">
            <w:pPr>
              <w:spacing w:after="0" w:line="240" w:lineRule="auto"/>
              <w:rPr>
                <w:rFonts w:ascii="Times New Roman" w:eastAsia="Times New Roman" w:hAnsi="Times New Roman" w:cs="Times New Roman"/>
                <w:sz w:val="16"/>
                <w:szCs w:val="20"/>
              </w:rPr>
            </w:pPr>
          </w:p>
        </w:tc>
      </w:tr>
      <w:tr w:rsidR="00FD74AB" w:rsidRPr="00235994" w14:paraId="5F31399C" w14:textId="77777777" w:rsidTr="00285264">
        <w:trPr>
          <w:trHeight w:val="290"/>
        </w:trPr>
        <w:tc>
          <w:tcPr>
            <w:tcW w:w="1136" w:type="pct"/>
            <w:gridSpan w:val="2"/>
            <w:noWrap/>
            <w:hideMark/>
          </w:tcPr>
          <w:p w14:paraId="6F91EE67" w14:textId="77777777" w:rsidR="00FD74AB" w:rsidRPr="00235994" w:rsidRDefault="00FD74AB" w:rsidP="00285264">
            <w:pPr>
              <w:spacing w:after="0" w:line="240" w:lineRule="auto"/>
              <w:rPr>
                <w:rFonts w:ascii="Times New Roman" w:eastAsia="Times New Roman" w:hAnsi="Times New Roman" w:cs="Times New Roman"/>
                <w:b/>
                <w:color w:val="000000"/>
                <w:sz w:val="18"/>
                <w:szCs w:val="18"/>
              </w:rPr>
            </w:pPr>
            <w:r w:rsidRPr="00235994">
              <w:rPr>
                <w:rFonts w:ascii="Times New Roman" w:eastAsia="Times New Roman" w:hAnsi="Times New Roman" w:cs="Times New Roman"/>
                <w:b/>
                <w:color w:val="000000"/>
                <w:sz w:val="18"/>
                <w:szCs w:val="18"/>
              </w:rPr>
              <w:t>Total</w:t>
            </w:r>
          </w:p>
        </w:tc>
        <w:tc>
          <w:tcPr>
            <w:tcW w:w="512" w:type="pct"/>
            <w:noWrap/>
            <w:vAlign w:val="center"/>
            <w:hideMark/>
          </w:tcPr>
          <w:p w14:paraId="4C73D73C" w14:textId="77777777" w:rsidR="00FD74AB" w:rsidRPr="00235994" w:rsidRDefault="00FD74AB" w:rsidP="00285264">
            <w:pPr>
              <w:spacing w:after="0" w:line="240" w:lineRule="auto"/>
              <w:jc w:val="right"/>
              <w:rPr>
                <w:rFonts w:ascii="Times New Roman" w:eastAsia="Times New Roman" w:hAnsi="Times New Roman" w:cs="Times New Roman"/>
                <w:b/>
                <w:color w:val="000000"/>
                <w:sz w:val="18"/>
                <w:szCs w:val="18"/>
              </w:rPr>
            </w:pPr>
            <w:r w:rsidRPr="00235994">
              <w:rPr>
                <w:rFonts w:ascii="Times New Roman" w:eastAsia="Times New Roman" w:hAnsi="Times New Roman" w:cs="Times New Roman"/>
                <w:b/>
                <w:color w:val="000000"/>
                <w:sz w:val="18"/>
                <w:szCs w:val="18"/>
              </w:rPr>
              <w:t>414</w:t>
            </w:r>
          </w:p>
        </w:tc>
        <w:tc>
          <w:tcPr>
            <w:tcW w:w="526" w:type="pct"/>
            <w:noWrap/>
            <w:vAlign w:val="center"/>
            <w:hideMark/>
          </w:tcPr>
          <w:p w14:paraId="1314EF58" w14:textId="77777777" w:rsidR="00FD74AB" w:rsidRPr="00235994" w:rsidRDefault="00FD74AB" w:rsidP="00285264">
            <w:pPr>
              <w:spacing w:after="0" w:line="240" w:lineRule="auto"/>
              <w:jc w:val="right"/>
              <w:rPr>
                <w:rFonts w:ascii="Times New Roman" w:eastAsia="Times New Roman" w:hAnsi="Times New Roman" w:cs="Times New Roman"/>
                <w:b/>
                <w:color w:val="000000"/>
                <w:sz w:val="18"/>
                <w:szCs w:val="18"/>
              </w:rPr>
            </w:pPr>
            <w:r w:rsidRPr="00235994">
              <w:rPr>
                <w:rFonts w:ascii="Times New Roman" w:eastAsia="Times New Roman" w:hAnsi="Times New Roman" w:cs="Times New Roman"/>
                <w:b/>
                <w:color w:val="000000"/>
                <w:sz w:val="18"/>
                <w:szCs w:val="18"/>
              </w:rPr>
              <w:t>100.0</w:t>
            </w:r>
          </w:p>
        </w:tc>
        <w:tc>
          <w:tcPr>
            <w:tcW w:w="524" w:type="pct"/>
            <w:noWrap/>
            <w:vAlign w:val="center"/>
            <w:hideMark/>
          </w:tcPr>
          <w:p w14:paraId="252EAE94" w14:textId="77777777" w:rsidR="00FD74AB" w:rsidRPr="00235994" w:rsidRDefault="00FD74AB" w:rsidP="00285264">
            <w:pPr>
              <w:spacing w:after="0" w:line="240" w:lineRule="auto"/>
              <w:jc w:val="right"/>
              <w:rPr>
                <w:rFonts w:ascii="Times New Roman" w:eastAsia="Times New Roman" w:hAnsi="Times New Roman" w:cs="Times New Roman"/>
                <w:b/>
                <w:color w:val="000000"/>
                <w:sz w:val="18"/>
                <w:szCs w:val="18"/>
              </w:rPr>
            </w:pPr>
            <w:r w:rsidRPr="00235994">
              <w:rPr>
                <w:rFonts w:ascii="Times New Roman" w:eastAsia="Times New Roman" w:hAnsi="Times New Roman" w:cs="Times New Roman"/>
                <w:b/>
                <w:color w:val="000000"/>
                <w:sz w:val="18"/>
                <w:szCs w:val="18"/>
              </w:rPr>
              <w:t>8</w:t>
            </w:r>
          </w:p>
        </w:tc>
        <w:tc>
          <w:tcPr>
            <w:tcW w:w="350" w:type="pct"/>
            <w:noWrap/>
            <w:vAlign w:val="center"/>
            <w:hideMark/>
          </w:tcPr>
          <w:p w14:paraId="0AEC32AB" w14:textId="77777777" w:rsidR="00FD74AB" w:rsidRPr="00235994" w:rsidRDefault="00FD74AB" w:rsidP="00285264">
            <w:pPr>
              <w:spacing w:after="0" w:line="240" w:lineRule="auto"/>
              <w:jc w:val="right"/>
              <w:rPr>
                <w:rFonts w:ascii="Times New Roman" w:eastAsia="Times New Roman" w:hAnsi="Times New Roman" w:cs="Times New Roman"/>
                <w:b/>
                <w:color w:val="000000"/>
                <w:sz w:val="18"/>
                <w:szCs w:val="18"/>
              </w:rPr>
            </w:pPr>
            <w:r w:rsidRPr="00235994">
              <w:rPr>
                <w:rFonts w:ascii="Times New Roman" w:eastAsia="Times New Roman" w:hAnsi="Times New Roman" w:cs="Times New Roman"/>
                <w:b/>
                <w:color w:val="000000"/>
                <w:sz w:val="18"/>
                <w:szCs w:val="18"/>
              </w:rPr>
              <w:t>100.0</w:t>
            </w:r>
          </w:p>
        </w:tc>
        <w:tc>
          <w:tcPr>
            <w:tcW w:w="454" w:type="pct"/>
            <w:noWrap/>
            <w:vAlign w:val="center"/>
            <w:hideMark/>
          </w:tcPr>
          <w:p w14:paraId="226087DD" w14:textId="77777777" w:rsidR="00FD74AB" w:rsidRPr="00235994" w:rsidRDefault="00FD74AB" w:rsidP="00285264">
            <w:pPr>
              <w:spacing w:after="0" w:line="240" w:lineRule="auto"/>
              <w:jc w:val="right"/>
              <w:rPr>
                <w:rFonts w:ascii="Times New Roman" w:eastAsia="Times New Roman" w:hAnsi="Times New Roman" w:cs="Times New Roman"/>
                <w:b/>
                <w:color w:val="000000"/>
                <w:sz w:val="18"/>
                <w:szCs w:val="18"/>
              </w:rPr>
            </w:pPr>
            <w:r w:rsidRPr="00235994">
              <w:rPr>
                <w:rFonts w:ascii="Times New Roman" w:eastAsia="Times New Roman" w:hAnsi="Times New Roman" w:cs="Times New Roman"/>
                <w:b/>
                <w:color w:val="000000"/>
                <w:sz w:val="18"/>
                <w:szCs w:val="18"/>
              </w:rPr>
              <w:t>422</w:t>
            </w:r>
          </w:p>
        </w:tc>
        <w:tc>
          <w:tcPr>
            <w:tcW w:w="365" w:type="pct"/>
            <w:noWrap/>
            <w:vAlign w:val="center"/>
            <w:hideMark/>
          </w:tcPr>
          <w:p w14:paraId="6C48F689" w14:textId="77777777" w:rsidR="00FD74AB" w:rsidRPr="00235994" w:rsidRDefault="00FD74AB" w:rsidP="00285264">
            <w:pPr>
              <w:spacing w:after="0" w:line="240" w:lineRule="auto"/>
              <w:jc w:val="right"/>
              <w:rPr>
                <w:rFonts w:ascii="Times New Roman" w:eastAsia="Times New Roman" w:hAnsi="Times New Roman" w:cs="Times New Roman"/>
                <w:b/>
                <w:color w:val="000000"/>
                <w:sz w:val="18"/>
                <w:szCs w:val="18"/>
              </w:rPr>
            </w:pPr>
            <w:r w:rsidRPr="00235994">
              <w:rPr>
                <w:rFonts w:ascii="Times New Roman" w:eastAsia="Times New Roman" w:hAnsi="Times New Roman" w:cs="Times New Roman"/>
                <w:b/>
                <w:color w:val="000000"/>
                <w:sz w:val="18"/>
                <w:szCs w:val="18"/>
              </w:rPr>
              <w:t>100.0</w:t>
            </w:r>
          </w:p>
        </w:tc>
        <w:tc>
          <w:tcPr>
            <w:tcW w:w="638" w:type="pct"/>
            <w:noWrap/>
            <w:vAlign w:val="bottom"/>
            <w:hideMark/>
          </w:tcPr>
          <w:p w14:paraId="4626CA06" w14:textId="77777777" w:rsidR="00FD74AB" w:rsidRPr="00235994" w:rsidRDefault="00FD74AB" w:rsidP="00285264">
            <w:pPr>
              <w:spacing w:after="0" w:line="240" w:lineRule="auto"/>
              <w:jc w:val="center"/>
              <w:rPr>
                <w:rFonts w:ascii="Times New Roman" w:eastAsia="Times New Roman" w:hAnsi="Times New Roman" w:cs="Times New Roman"/>
                <w:color w:val="000000"/>
                <w:sz w:val="14"/>
                <w:szCs w:val="18"/>
              </w:rPr>
            </w:pPr>
          </w:p>
        </w:tc>
        <w:tc>
          <w:tcPr>
            <w:tcW w:w="226" w:type="pct"/>
            <w:noWrap/>
            <w:vAlign w:val="bottom"/>
            <w:hideMark/>
          </w:tcPr>
          <w:p w14:paraId="59212384" w14:textId="77777777" w:rsidR="00FD74AB" w:rsidRPr="00235994" w:rsidRDefault="00FD74AB" w:rsidP="00285264">
            <w:pPr>
              <w:spacing w:after="0" w:line="240" w:lineRule="auto"/>
              <w:rPr>
                <w:rFonts w:ascii="Times New Roman" w:eastAsia="Times New Roman" w:hAnsi="Times New Roman" w:cs="Times New Roman"/>
                <w:sz w:val="16"/>
                <w:szCs w:val="20"/>
              </w:rPr>
            </w:pPr>
          </w:p>
        </w:tc>
        <w:tc>
          <w:tcPr>
            <w:tcW w:w="269" w:type="pct"/>
            <w:noWrap/>
            <w:vAlign w:val="bottom"/>
            <w:hideMark/>
          </w:tcPr>
          <w:p w14:paraId="675C68E6" w14:textId="77777777" w:rsidR="00FD74AB" w:rsidRPr="00235994" w:rsidRDefault="00FD74AB" w:rsidP="00285264">
            <w:pPr>
              <w:spacing w:after="0" w:line="240" w:lineRule="auto"/>
              <w:rPr>
                <w:rFonts w:ascii="Times New Roman" w:eastAsia="Times New Roman" w:hAnsi="Times New Roman" w:cs="Times New Roman"/>
                <w:sz w:val="16"/>
                <w:szCs w:val="20"/>
              </w:rPr>
            </w:pPr>
          </w:p>
        </w:tc>
      </w:tr>
      <w:tr w:rsidR="00FD74AB" w:rsidRPr="00235994" w14:paraId="21512E77" w14:textId="77777777" w:rsidTr="00285264">
        <w:trPr>
          <w:trHeight w:val="290"/>
        </w:trPr>
        <w:tc>
          <w:tcPr>
            <w:tcW w:w="1136" w:type="pct"/>
            <w:gridSpan w:val="2"/>
            <w:noWrap/>
          </w:tcPr>
          <w:p w14:paraId="7E7C11C0" w14:textId="77777777" w:rsidR="00FD74AB" w:rsidRPr="00235994" w:rsidRDefault="00FD74AB" w:rsidP="00285264">
            <w:pPr>
              <w:spacing w:after="0" w:line="240" w:lineRule="auto"/>
              <w:rPr>
                <w:rFonts w:ascii="Times New Roman" w:eastAsia="Times New Roman" w:hAnsi="Times New Roman" w:cs="Times New Roman"/>
                <w:color w:val="000000"/>
                <w:sz w:val="18"/>
                <w:szCs w:val="18"/>
              </w:rPr>
            </w:pPr>
          </w:p>
        </w:tc>
        <w:tc>
          <w:tcPr>
            <w:tcW w:w="512" w:type="pct"/>
            <w:noWrap/>
            <w:vAlign w:val="center"/>
          </w:tcPr>
          <w:p w14:paraId="78C1EB28" w14:textId="77777777" w:rsidR="00FD74AB" w:rsidRPr="00235994" w:rsidRDefault="00FD74AB" w:rsidP="00285264">
            <w:pPr>
              <w:spacing w:after="0" w:line="240" w:lineRule="auto"/>
              <w:jc w:val="right"/>
              <w:rPr>
                <w:rFonts w:ascii="Times New Roman" w:eastAsia="Times New Roman" w:hAnsi="Times New Roman" w:cs="Times New Roman"/>
                <w:color w:val="000000"/>
                <w:sz w:val="18"/>
                <w:szCs w:val="18"/>
              </w:rPr>
            </w:pPr>
          </w:p>
        </w:tc>
        <w:tc>
          <w:tcPr>
            <w:tcW w:w="526" w:type="pct"/>
            <w:noWrap/>
            <w:vAlign w:val="center"/>
          </w:tcPr>
          <w:p w14:paraId="426759D6" w14:textId="77777777" w:rsidR="00FD74AB" w:rsidRPr="00235994" w:rsidRDefault="00FD74AB" w:rsidP="00285264">
            <w:pPr>
              <w:spacing w:after="0" w:line="240" w:lineRule="auto"/>
              <w:jc w:val="right"/>
              <w:rPr>
                <w:rFonts w:ascii="Times New Roman" w:eastAsia="Times New Roman" w:hAnsi="Times New Roman" w:cs="Times New Roman"/>
                <w:color w:val="000000"/>
                <w:sz w:val="18"/>
                <w:szCs w:val="18"/>
              </w:rPr>
            </w:pPr>
          </w:p>
        </w:tc>
        <w:tc>
          <w:tcPr>
            <w:tcW w:w="524" w:type="pct"/>
            <w:noWrap/>
            <w:vAlign w:val="center"/>
          </w:tcPr>
          <w:p w14:paraId="11EE4DC6" w14:textId="77777777" w:rsidR="00FD74AB" w:rsidRPr="00235994" w:rsidRDefault="00FD74AB" w:rsidP="00285264">
            <w:pPr>
              <w:spacing w:after="0" w:line="240" w:lineRule="auto"/>
              <w:jc w:val="right"/>
              <w:rPr>
                <w:rFonts w:ascii="Times New Roman" w:eastAsia="Times New Roman" w:hAnsi="Times New Roman" w:cs="Times New Roman"/>
                <w:color w:val="000000"/>
                <w:sz w:val="18"/>
                <w:szCs w:val="18"/>
              </w:rPr>
            </w:pPr>
          </w:p>
        </w:tc>
        <w:tc>
          <w:tcPr>
            <w:tcW w:w="350" w:type="pct"/>
            <w:noWrap/>
            <w:vAlign w:val="center"/>
          </w:tcPr>
          <w:p w14:paraId="7E2A4F09" w14:textId="77777777" w:rsidR="00FD74AB" w:rsidRPr="00235994" w:rsidRDefault="00FD74AB" w:rsidP="00285264">
            <w:pPr>
              <w:spacing w:after="0" w:line="240" w:lineRule="auto"/>
              <w:jc w:val="right"/>
              <w:rPr>
                <w:rFonts w:ascii="Times New Roman" w:eastAsia="Times New Roman" w:hAnsi="Times New Roman" w:cs="Times New Roman"/>
                <w:color w:val="000000"/>
                <w:sz w:val="18"/>
                <w:szCs w:val="18"/>
              </w:rPr>
            </w:pPr>
          </w:p>
        </w:tc>
        <w:tc>
          <w:tcPr>
            <w:tcW w:w="454" w:type="pct"/>
            <w:noWrap/>
            <w:vAlign w:val="center"/>
          </w:tcPr>
          <w:p w14:paraId="38270F9F" w14:textId="77777777" w:rsidR="00FD74AB" w:rsidRPr="00235994" w:rsidRDefault="00FD74AB" w:rsidP="00285264">
            <w:pPr>
              <w:spacing w:after="0" w:line="240" w:lineRule="auto"/>
              <w:jc w:val="right"/>
              <w:rPr>
                <w:rFonts w:ascii="Times New Roman" w:eastAsia="Times New Roman" w:hAnsi="Times New Roman" w:cs="Times New Roman"/>
                <w:color w:val="000000"/>
                <w:sz w:val="18"/>
                <w:szCs w:val="18"/>
              </w:rPr>
            </w:pPr>
          </w:p>
        </w:tc>
        <w:tc>
          <w:tcPr>
            <w:tcW w:w="365" w:type="pct"/>
            <w:noWrap/>
            <w:vAlign w:val="center"/>
          </w:tcPr>
          <w:p w14:paraId="4D8F0A46" w14:textId="77777777" w:rsidR="00FD74AB" w:rsidRPr="00235994" w:rsidRDefault="00FD74AB" w:rsidP="00285264">
            <w:pPr>
              <w:spacing w:after="0" w:line="240" w:lineRule="auto"/>
              <w:jc w:val="right"/>
              <w:rPr>
                <w:rFonts w:ascii="Times New Roman" w:eastAsia="Times New Roman" w:hAnsi="Times New Roman" w:cs="Times New Roman"/>
                <w:color w:val="000000"/>
                <w:sz w:val="18"/>
                <w:szCs w:val="18"/>
              </w:rPr>
            </w:pPr>
          </w:p>
        </w:tc>
        <w:tc>
          <w:tcPr>
            <w:tcW w:w="638" w:type="pct"/>
            <w:noWrap/>
            <w:vAlign w:val="bottom"/>
          </w:tcPr>
          <w:p w14:paraId="0389EC29" w14:textId="77777777" w:rsidR="00FD74AB" w:rsidRPr="00235994" w:rsidRDefault="00FD74AB" w:rsidP="00285264">
            <w:pPr>
              <w:spacing w:after="0" w:line="240" w:lineRule="auto"/>
              <w:jc w:val="center"/>
              <w:rPr>
                <w:rFonts w:ascii="Times New Roman" w:eastAsia="Times New Roman" w:hAnsi="Times New Roman" w:cs="Times New Roman"/>
                <w:color w:val="000000"/>
                <w:sz w:val="14"/>
                <w:szCs w:val="18"/>
              </w:rPr>
            </w:pPr>
          </w:p>
        </w:tc>
        <w:tc>
          <w:tcPr>
            <w:tcW w:w="226" w:type="pct"/>
            <w:noWrap/>
            <w:vAlign w:val="bottom"/>
          </w:tcPr>
          <w:p w14:paraId="5D35945E" w14:textId="77777777" w:rsidR="00FD74AB" w:rsidRPr="00235994" w:rsidRDefault="00FD74AB" w:rsidP="00285264">
            <w:pPr>
              <w:spacing w:after="0" w:line="240" w:lineRule="auto"/>
              <w:rPr>
                <w:rFonts w:ascii="Times New Roman" w:eastAsia="Times New Roman" w:hAnsi="Times New Roman" w:cs="Times New Roman"/>
                <w:sz w:val="16"/>
                <w:szCs w:val="20"/>
              </w:rPr>
            </w:pPr>
          </w:p>
        </w:tc>
        <w:tc>
          <w:tcPr>
            <w:tcW w:w="269" w:type="pct"/>
            <w:noWrap/>
            <w:vAlign w:val="bottom"/>
          </w:tcPr>
          <w:p w14:paraId="6B89D22E" w14:textId="77777777" w:rsidR="00FD74AB" w:rsidRPr="00235994" w:rsidRDefault="00FD74AB" w:rsidP="00285264">
            <w:pPr>
              <w:spacing w:after="0" w:line="240" w:lineRule="auto"/>
              <w:rPr>
                <w:rFonts w:ascii="Times New Roman" w:eastAsia="Times New Roman" w:hAnsi="Times New Roman" w:cs="Times New Roman"/>
                <w:sz w:val="16"/>
                <w:szCs w:val="20"/>
              </w:rPr>
            </w:pPr>
          </w:p>
        </w:tc>
      </w:tr>
      <w:tr w:rsidR="00FD74AB" w:rsidRPr="00235994" w14:paraId="60EC229D" w14:textId="77777777" w:rsidTr="00285264">
        <w:trPr>
          <w:trHeight w:val="290"/>
        </w:trPr>
        <w:tc>
          <w:tcPr>
            <w:tcW w:w="499" w:type="pct"/>
            <w:vMerge w:val="restart"/>
            <w:noWrap/>
            <w:hideMark/>
          </w:tcPr>
          <w:p w14:paraId="42705988" w14:textId="77777777" w:rsidR="00FD74AB" w:rsidRPr="00235994" w:rsidRDefault="00FD74AB" w:rsidP="00285264">
            <w:pPr>
              <w:spacing w:after="0" w:line="240" w:lineRule="auto"/>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MARITAL STATUS</w:t>
            </w:r>
          </w:p>
        </w:tc>
        <w:tc>
          <w:tcPr>
            <w:tcW w:w="637" w:type="pct"/>
            <w:noWrap/>
            <w:hideMark/>
          </w:tcPr>
          <w:p w14:paraId="6B278920" w14:textId="77777777" w:rsidR="00FD74AB" w:rsidRPr="00235994" w:rsidRDefault="00FD74AB" w:rsidP="00285264">
            <w:pPr>
              <w:spacing w:after="0" w:line="240" w:lineRule="auto"/>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DIVORCED</w:t>
            </w:r>
          </w:p>
        </w:tc>
        <w:tc>
          <w:tcPr>
            <w:tcW w:w="512" w:type="pct"/>
            <w:noWrap/>
            <w:vAlign w:val="center"/>
            <w:hideMark/>
          </w:tcPr>
          <w:p w14:paraId="66C47ED8" w14:textId="77777777" w:rsidR="00FD74AB" w:rsidRPr="00235994" w:rsidRDefault="00FD74AB" w:rsidP="00285264">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6</w:t>
            </w:r>
            <w:r w:rsidRPr="00235994">
              <w:rPr>
                <w:rFonts w:ascii="Times New Roman" w:eastAsia="Times New Roman" w:hAnsi="Times New Roman" w:cs="Times New Roman"/>
                <w:color w:val="000000"/>
                <w:sz w:val="18"/>
                <w:szCs w:val="18"/>
                <w:vertAlign w:val="subscript"/>
              </w:rPr>
              <w:t>a</w:t>
            </w:r>
          </w:p>
        </w:tc>
        <w:tc>
          <w:tcPr>
            <w:tcW w:w="526" w:type="pct"/>
            <w:noWrap/>
            <w:vAlign w:val="center"/>
            <w:hideMark/>
          </w:tcPr>
          <w:p w14:paraId="1B4305CE" w14:textId="77777777" w:rsidR="00FD74AB" w:rsidRPr="00235994" w:rsidRDefault="00FD74AB" w:rsidP="00285264">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1.4</w:t>
            </w:r>
          </w:p>
        </w:tc>
        <w:tc>
          <w:tcPr>
            <w:tcW w:w="524" w:type="pct"/>
            <w:noWrap/>
            <w:vAlign w:val="center"/>
            <w:hideMark/>
          </w:tcPr>
          <w:p w14:paraId="7542616F" w14:textId="77777777" w:rsidR="00FD74AB" w:rsidRPr="00235994" w:rsidRDefault="00FD74AB" w:rsidP="00285264">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0</w:t>
            </w:r>
            <w:r w:rsidRPr="00235994">
              <w:rPr>
                <w:rFonts w:ascii="Times New Roman" w:eastAsia="Times New Roman" w:hAnsi="Times New Roman" w:cs="Times New Roman"/>
                <w:color w:val="000000"/>
                <w:sz w:val="18"/>
                <w:szCs w:val="18"/>
                <w:vertAlign w:val="subscript"/>
              </w:rPr>
              <w:t>a</w:t>
            </w:r>
          </w:p>
        </w:tc>
        <w:tc>
          <w:tcPr>
            <w:tcW w:w="350" w:type="pct"/>
            <w:noWrap/>
            <w:vAlign w:val="center"/>
            <w:hideMark/>
          </w:tcPr>
          <w:p w14:paraId="0EA0E8F9" w14:textId="77777777" w:rsidR="00FD74AB" w:rsidRPr="00235994" w:rsidRDefault="00FD74AB" w:rsidP="00285264">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0.0</w:t>
            </w:r>
          </w:p>
        </w:tc>
        <w:tc>
          <w:tcPr>
            <w:tcW w:w="454" w:type="pct"/>
            <w:noWrap/>
            <w:vAlign w:val="center"/>
            <w:hideMark/>
          </w:tcPr>
          <w:p w14:paraId="4E163F7F" w14:textId="77777777" w:rsidR="00FD74AB" w:rsidRPr="00235994" w:rsidRDefault="00FD74AB" w:rsidP="00285264">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6</w:t>
            </w:r>
          </w:p>
        </w:tc>
        <w:tc>
          <w:tcPr>
            <w:tcW w:w="365" w:type="pct"/>
            <w:noWrap/>
            <w:vAlign w:val="center"/>
            <w:hideMark/>
          </w:tcPr>
          <w:p w14:paraId="468EB6F7" w14:textId="77777777" w:rsidR="00FD74AB" w:rsidRPr="00235994" w:rsidRDefault="00FD74AB" w:rsidP="00285264">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1.4</w:t>
            </w:r>
          </w:p>
        </w:tc>
        <w:tc>
          <w:tcPr>
            <w:tcW w:w="638" w:type="pct"/>
            <w:noWrap/>
            <w:vAlign w:val="center"/>
            <w:hideMark/>
          </w:tcPr>
          <w:p w14:paraId="6C0DF4AC" w14:textId="77777777" w:rsidR="00FD74AB" w:rsidRPr="00235994" w:rsidRDefault="00FD74AB" w:rsidP="00285264">
            <w:pPr>
              <w:spacing w:after="0" w:line="240" w:lineRule="auto"/>
              <w:jc w:val="center"/>
              <w:rPr>
                <w:rFonts w:ascii="Times New Roman" w:eastAsia="Times New Roman" w:hAnsi="Times New Roman" w:cs="Times New Roman"/>
                <w:color w:val="000000"/>
                <w:sz w:val="14"/>
                <w:szCs w:val="18"/>
              </w:rPr>
            </w:pPr>
            <w:r w:rsidRPr="00235994">
              <w:rPr>
                <w:rFonts w:ascii="Times New Roman" w:eastAsia="Times New Roman" w:hAnsi="Times New Roman" w:cs="Times New Roman"/>
                <w:color w:val="000000"/>
                <w:sz w:val="14"/>
                <w:szCs w:val="18"/>
              </w:rPr>
              <w:t>χ2 =4.433</w:t>
            </w:r>
          </w:p>
        </w:tc>
        <w:tc>
          <w:tcPr>
            <w:tcW w:w="226" w:type="pct"/>
            <w:noWrap/>
            <w:vAlign w:val="center"/>
            <w:hideMark/>
          </w:tcPr>
          <w:p w14:paraId="6E706D9B" w14:textId="77777777" w:rsidR="00FD74AB" w:rsidRPr="00235994" w:rsidRDefault="00FD74AB" w:rsidP="00285264">
            <w:pPr>
              <w:spacing w:after="0" w:line="240" w:lineRule="auto"/>
              <w:jc w:val="right"/>
              <w:rPr>
                <w:rFonts w:ascii="Times New Roman" w:eastAsia="Times New Roman" w:hAnsi="Times New Roman" w:cs="Times New Roman"/>
                <w:color w:val="000000"/>
                <w:sz w:val="16"/>
                <w:szCs w:val="18"/>
              </w:rPr>
            </w:pPr>
            <w:r w:rsidRPr="00235994">
              <w:rPr>
                <w:rFonts w:ascii="Times New Roman" w:eastAsia="Times New Roman" w:hAnsi="Times New Roman" w:cs="Times New Roman"/>
                <w:color w:val="000000"/>
                <w:sz w:val="16"/>
                <w:szCs w:val="18"/>
              </w:rPr>
              <w:t>4</w:t>
            </w:r>
          </w:p>
        </w:tc>
        <w:tc>
          <w:tcPr>
            <w:tcW w:w="269" w:type="pct"/>
            <w:noWrap/>
            <w:vAlign w:val="center"/>
            <w:hideMark/>
          </w:tcPr>
          <w:p w14:paraId="6A29CEB7" w14:textId="77777777" w:rsidR="00FD74AB" w:rsidRPr="00235994" w:rsidRDefault="00FD74AB" w:rsidP="00285264">
            <w:pPr>
              <w:spacing w:after="0" w:line="240" w:lineRule="auto"/>
              <w:jc w:val="right"/>
              <w:rPr>
                <w:rFonts w:ascii="Times New Roman" w:eastAsia="Times New Roman" w:hAnsi="Times New Roman" w:cs="Times New Roman"/>
                <w:color w:val="000000"/>
                <w:sz w:val="16"/>
                <w:szCs w:val="18"/>
              </w:rPr>
            </w:pPr>
            <w:r w:rsidRPr="00235994">
              <w:rPr>
                <w:rFonts w:ascii="Times New Roman" w:eastAsia="Times New Roman" w:hAnsi="Times New Roman" w:cs="Times New Roman"/>
                <w:color w:val="000000"/>
                <w:sz w:val="16"/>
                <w:szCs w:val="18"/>
              </w:rPr>
              <w:t>.351</w:t>
            </w:r>
          </w:p>
        </w:tc>
      </w:tr>
      <w:tr w:rsidR="00FD74AB" w:rsidRPr="00235994" w14:paraId="57F70850" w14:textId="77777777" w:rsidTr="00285264">
        <w:trPr>
          <w:trHeight w:val="290"/>
        </w:trPr>
        <w:tc>
          <w:tcPr>
            <w:tcW w:w="499" w:type="pct"/>
            <w:vMerge/>
            <w:vAlign w:val="center"/>
            <w:hideMark/>
          </w:tcPr>
          <w:p w14:paraId="5DF8BC99" w14:textId="77777777" w:rsidR="00FD74AB" w:rsidRPr="00235994" w:rsidRDefault="00FD74AB" w:rsidP="00285264">
            <w:pPr>
              <w:spacing w:after="0" w:line="240" w:lineRule="auto"/>
              <w:rPr>
                <w:rFonts w:ascii="Times New Roman" w:eastAsia="Times New Roman" w:hAnsi="Times New Roman" w:cs="Times New Roman"/>
                <w:color w:val="000000"/>
                <w:sz w:val="18"/>
                <w:szCs w:val="18"/>
              </w:rPr>
            </w:pPr>
          </w:p>
        </w:tc>
        <w:tc>
          <w:tcPr>
            <w:tcW w:w="637" w:type="pct"/>
            <w:noWrap/>
            <w:hideMark/>
          </w:tcPr>
          <w:p w14:paraId="2A681213" w14:textId="77777777" w:rsidR="00FD74AB" w:rsidRPr="00235994" w:rsidRDefault="00FD74AB" w:rsidP="00285264">
            <w:pPr>
              <w:spacing w:after="0" w:line="240" w:lineRule="auto"/>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MARRIED</w:t>
            </w:r>
          </w:p>
        </w:tc>
        <w:tc>
          <w:tcPr>
            <w:tcW w:w="512" w:type="pct"/>
            <w:noWrap/>
            <w:vAlign w:val="center"/>
            <w:hideMark/>
          </w:tcPr>
          <w:p w14:paraId="758A2A3B" w14:textId="77777777" w:rsidR="00FD74AB" w:rsidRPr="00235994" w:rsidRDefault="00FD74AB" w:rsidP="00285264">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302</w:t>
            </w:r>
            <w:r w:rsidRPr="00235994">
              <w:rPr>
                <w:rFonts w:ascii="Times New Roman" w:eastAsia="Times New Roman" w:hAnsi="Times New Roman" w:cs="Times New Roman"/>
                <w:color w:val="000000"/>
                <w:sz w:val="18"/>
                <w:szCs w:val="18"/>
                <w:vertAlign w:val="subscript"/>
              </w:rPr>
              <w:t>a</w:t>
            </w:r>
          </w:p>
        </w:tc>
        <w:tc>
          <w:tcPr>
            <w:tcW w:w="526" w:type="pct"/>
            <w:noWrap/>
            <w:vAlign w:val="center"/>
            <w:hideMark/>
          </w:tcPr>
          <w:p w14:paraId="508316A3" w14:textId="77777777" w:rsidR="00FD74AB" w:rsidRPr="00235994" w:rsidRDefault="00FD74AB" w:rsidP="00285264">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72.9</w:t>
            </w:r>
          </w:p>
        </w:tc>
        <w:tc>
          <w:tcPr>
            <w:tcW w:w="524" w:type="pct"/>
            <w:noWrap/>
            <w:vAlign w:val="center"/>
            <w:hideMark/>
          </w:tcPr>
          <w:p w14:paraId="50085922" w14:textId="77777777" w:rsidR="00FD74AB" w:rsidRPr="00235994" w:rsidRDefault="00FD74AB" w:rsidP="00285264">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4</w:t>
            </w:r>
            <w:r w:rsidRPr="00235994">
              <w:rPr>
                <w:rFonts w:ascii="Times New Roman" w:eastAsia="Times New Roman" w:hAnsi="Times New Roman" w:cs="Times New Roman"/>
                <w:color w:val="000000"/>
                <w:sz w:val="18"/>
                <w:szCs w:val="18"/>
                <w:vertAlign w:val="subscript"/>
              </w:rPr>
              <w:t>a</w:t>
            </w:r>
          </w:p>
        </w:tc>
        <w:tc>
          <w:tcPr>
            <w:tcW w:w="350" w:type="pct"/>
            <w:noWrap/>
            <w:vAlign w:val="center"/>
            <w:hideMark/>
          </w:tcPr>
          <w:p w14:paraId="6B505919" w14:textId="77777777" w:rsidR="00FD74AB" w:rsidRPr="00235994" w:rsidRDefault="00FD74AB" w:rsidP="00285264">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50.0</w:t>
            </w:r>
          </w:p>
        </w:tc>
        <w:tc>
          <w:tcPr>
            <w:tcW w:w="454" w:type="pct"/>
            <w:noWrap/>
            <w:vAlign w:val="center"/>
            <w:hideMark/>
          </w:tcPr>
          <w:p w14:paraId="0476F591" w14:textId="77777777" w:rsidR="00FD74AB" w:rsidRPr="00235994" w:rsidRDefault="00FD74AB" w:rsidP="00285264">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306</w:t>
            </w:r>
          </w:p>
        </w:tc>
        <w:tc>
          <w:tcPr>
            <w:tcW w:w="365" w:type="pct"/>
            <w:noWrap/>
            <w:vAlign w:val="center"/>
            <w:hideMark/>
          </w:tcPr>
          <w:p w14:paraId="62B77B4A" w14:textId="77777777" w:rsidR="00FD74AB" w:rsidRPr="00235994" w:rsidRDefault="00FD74AB" w:rsidP="00285264">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72.5</w:t>
            </w:r>
          </w:p>
        </w:tc>
        <w:tc>
          <w:tcPr>
            <w:tcW w:w="638" w:type="pct"/>
            <w:noWrap/>
            <w:vAlign w:val="bottom"/>
            <w:hideMark/>
          </w:tcPr>
          <w:p w14:paraId="3401A7E4" w14:textId="77777777" w:rsidR="00FD74AB" w:rsidRPr="00235994" w:rsidRDefault="00FD74AB" w:rsidP="00285264">
            <w:pPr>
              <w:spacing w:after="0" w:line="240" w:lineRule="auto"/>
              <w:jc w:val="center"/>
              <w:rPr>
                <w:rFonts w:ascii="Times New Roman" w:eastAsia="Times New Roman" w:hAnsi="Times New Roman" w:cs="Times New Roman"/>
                <w:color w:val="000000"/>
                <w:sz w:val="14"/>
                <w:szCs w:val="18"/>
              </w:rPr>
            </w:pPr>
          </w:p>
        </w:tc>
        <w:tc>
          <w:tcPr>
            <w:tcW w:w="226" w:type="pct"/>
            <w:noWrap/>
            <w:vAlign w:val="bottom"/>
            <w:hideMark/>
          </w:tcPr>
          <w:p w14:paraId="3E929FC8" w14:textId="77777777" w:rsidR="00FD74AB" w:rsidRPr="00235994" w:rsidRDefault="00FD74AB" w:rsidP="00285264">
            <w:pPr>
              <w:spacing w:after="0" w:line="240" w:lineRule="auto"/>
              <w:rPr>
                <w:rFonts w:ascii="Times New Roman" w:eastAsia="Times New Roman" w:hAnsi="Times New Roman" w:cs="Times New Roman"/>
                <w:sz w:val="16"/>
                <w:szCs w:val="20"/>
              </w:rPr>
            </w:pPr>
          </w:p>
        </w:tc>
        <w:tc>
          <w:tcPr>
            <w:tcW w:w="269" w:type="pct"/>
            <w:noWrap/>
            <w:vAlign w:val="bottom"/>
            <w:hideMark/>
          </w:tcPr>
          <w:p w14:paraId="1A08A036" w14:textId="77777777" w:rsidR="00FD74AB" w:rsidRPr="00235994" w:rsidRDefault="00FD74AB" w:rsidP="00285264">
            <w:pPr>
              <w:spacing w:after="0" w:line="240" w:lineRule="auto"/>
              <w:rPr>
                <w:rFonts w:ascii="Times New Roman" w:eastAsia="Times New Roman" w:hAnsi="Times New Roman" w:cs="Times New Roman"/>
                <w:sz w:val="16"/>
                <w:szCs w:val="20"/>
              </w:rPr>
            </w:pPr>
          </w:p>
        </w:tc>
      </w:tr>
      <w:tr w:rsidR="00FD74AB" w:rsidRPr="00235994" w14:paraId="3C379FDA" w14:textId="77777777" w:rsidTr="00285264">
        <w:trPr>
          <w:trHeight w:val="290"/>
        </w:trPr>
        <w:tc>
          <w:tcPr>
            <w:tcW w:w="499" w:type="pct"/>
            <w:vMerge/>
            <w:vAlign w:val="center"/>
            <w:hideMark/>
          </w:tcPr>
          <w:p w14:paraId="3B06D6F4" w14:textId="77777777" w:rsidR="00FD74AB" w:rsidRPr="00235994" w:rsidRDefault="00FD74AB" w:rsidP="00285264">
            <w:pPr>
              <w:spacing w:after="0" w:line="240" w:lineRule="auto"/>
              <w:rPr>
                <w:rFonts w:ascii="Times New Roman" w:eastAsia="Times New Roman" w:hAnsi="Times New Roman" w:cs="Times New Roman"/>
                <w:color w:val="000000"/>
                <w:sz w:val="18"/>
                <w:szCs w:val="18"/>
              </w:rPr>
            </w:pPr>
          </w:p>
        </w:tc>
        <w:tc>
          <w:tcPr>
            <w:tcW w:w="637" w:type="pct"/>
            <w:noWrap/>
            <w:hideMark/>
          </w:tcPr>
          <w:p w14:paraId="10712C14" w14:textId="77777777" w:rsidR="00FD74AB" w:rsidRPr="00235994" w:rsidRDefault="00FD74AB" w:rsidP="00285264">
            <w:pPr>
              <w:spacing w:after="0" w:line="240" w:lineRule="auto"/>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SINGLE</w:t>
            </w:r>
          </w:p>
        </w:tc>
        <w:tc>
          <w:tcPr>
            <w:tcW w:w="512" w:type="pct"/>
            <w:noWrap/>
            <w:vAlign w:val="center"/>
            <w:hideMark/>
          </w:tcPr>
          <w:p w14:paraId="60B4C225" w14:textId="77777777" w:rsidR="00FD74AB" w:rsidRPr="00235994" w:rsidRDefault="00FD74AB" w:rsidP="00285264">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84</w:t>
            </w:r>
            <w:r w:rsidRPr="00235994">
              <w:rPr>
                <w:rFonts w:ascii="Times New Roman" w:eastAsia="Times New Roman" w:hAnsi="Times New Roman" w:cs="Times New Roman"/>
                <w:color w:val="000000"/>
                <w:sz w:val="18"/>
                <w:szCs w:val="18"/>
                <w:vertAlign w:val="subscript"/>
              </w:rPr>
              <w:t>a</w:t>
            </w:r>
          </w:p>
        </w:tc>
        <w:tc>
          <w:tcPr>
            <w:tcW w:w="526" w:type="pct"/>
            <w:noWrap/>
            <w:vAlign w:val="center"/>
            <w:hideMark/>
          </w:tcPr>
          <w:p w14:paraId="1188FF34" w14:textId="77777777" w:rsidR="00FD74AB" w:rsidRPr="00235994" w:rsidRDefault="00FD74AB" w:rsidP="00285264">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20.3</w:t>
            </w:r>
          </w:p>
        </w:tc>
        <w:tc>
          <w:tcPr>
            <w:tcW w:w="524" w:type="pct"/>
            <w:noWrap/>
            <w:vAlign w:val="center"/>
            <w:hideMark/>
          </w:tcPr>
          <w:p w14:paraId="4FB327BC" w14:textId="77777777" w:rsidR="00FD74AB" w:rsidRPr="00235994" w:rsidRDefault="00FD74AB" w:rsidP="00285264">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4</w:t>
            </w:r>
            <w:r w:rsidRPr="00235994">
              <w:rPr>
                <w:rFonts w:ascii="Times New Roman" w:eastAsia="Times New Roman" w:hAnsi="Times New Roman" w:cs="Times New Roman"/>
                <w:color w:val="000000"/>
                <w:sz w:val="18"/>
                <w:szCs w:val="18"/>
                <w:vertAlign w:val="subscript"/>
              </w:rPr>
              <w:t>b</w:t>
            </w:r>
          </w:p>
        </w:tc>
        <w:tc>
          <w:tcPr>
            <w:tcW w:w="350" w:type="pct"/>
            <w:noWrap/>
            <w:vAlign w:val="center"/>
            <w:hideMark/>
          </w:tcPr>
          <w:p w14:paraId="270839D4" w14:textId="77777777" w:rsidR="00FD74AB" w:rsidRPr="00235994" w:rsidRDefault="00FD74AB" w:rsidP="00285264">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50.0</w:t>
            </w:r>
          </w:p>
        </w:tc>
        <w:tc>
          <w:tcPr>
            <w:tcW w:w="454" w:type="pct"/>
            <w:noWrap/>
            <w:vAlign w:val="center"/>
            <w:hideMark/>
          </w:tcPr>
          <w:p w14:paraId="019F4E64" w14:textId="77777777" w:rsidR="00FD74AB" w:rsidRPr="00235994" w:rsidRDefault="00FD74AB" w:rsidP="00285264">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88</w:t>
            </w:r>
          </w:p>
        </w:tc>
        <w:tc>
          <w:tcPr>
            <w:tcW w:w="365" w:type="pct"/>
            <w:noWrap/>
            <w:vAlign w:val="center"/>
            <w:hideMark/>
          </w:tcPr>
          <w:p w14:paraId="578EF3AC" w14:textId="77777777" w:rsidR="00FD74AB" w:rsidRPr="00235994" w:rsidRDefault="00FD74AB" w:rsidP="00285264">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20.9</w:t>
            </w:r>
          </w:p>
        </w:tc>
        <w:tc>
          <w:tcPr>
            <w:tcW w:w="638" w:type="pct"/>
            <w:noWrap/>
            <w:vAlign w:val="bottom"/>
            <w:hideMark/>
          </w:tcPr>
          <w:p w14:paraId="2226E0CF" w14:textId="77777777" w:rsidR="00FD74AB" w:rsidRPr="00235994" w:rsidRDefault="00FD74AB" w:rsidP="00285264">
            <w:pPr>
              <w:spacing w:after="0" w:line="240" w:lineRule="auto"/>
              <w:jc w:val="center"/>
              <w:rPr>
                <w:rFonts w:ascii="Times New Roman" w:eastAsia="Times New Roman" w:hAnsi="Times New Roman" w:cs="Times New Roman"/>
                <w:color w:val="000000"/>
                <w:sz w:val="14"/>
                <w:szCs w:val="18"/>
              </w:rPr>
            </w:pPr>
          </w:p>
        </w:tc>
        <w:tc>
          <w:tcPr>
            <w:tcW w:w="226" w:type="pct"/>
            <w:noWrap/>
            <w:vAlign w:val="bottom"/>
            <w:hideMark/>
          </w:tcPr>
          <w:p w14:paraId="488B238A" w14:textId="77777777" w:rsidR="00FD74AB" w:rsidRPr="00235994" w:rsidRDefault="00FD74AB" w:rsidP="00285264">
            <w:pPr>
              <w:spacing w:after="0" w:line="240" w:lineRule="auto"/>
              <w:rPr>
                <w:rFonts w:ascii="Times New Roman" w:eastAsia="Times New Roman" w:hAnsi="Times New Roman" w:cs="Times New Roman"/>
                <w:sz w:val="16"/>
                <w:szCs w:val="20"/>
              </w:rPr>
            </w:pPr>
          </w:p>
        </w:tc>
        <w:tc>
          <w:tcPr>
            <w:tcW w:w="269" w:type="pct"/>
            <w:noWrap/>
            <w:vAlign w:val="bottom"/>
            <w:hideMark/>
          </w:tcPr>
          <w:p w14:paraId="1CDF43C5" w14:textId="77777777" w:rsidR="00FD74AB" w:rsidRPr="00235994" w:rsidRDefault="00FD74AB" w:rsidP="00285264">
            <w:pPr>
              <w:spacing w:after="0" w:line="240" w:lineRule="auto"/>
              <w:rPr>
                <w:rFonts w:ascii="Times New Roman" w:eastAsia="Times New Roman" w:hAnsi="Times New Roman" w:cs="Times New Roman"/>
                <w:sz w:val="16"/>
                <w:szCs w:val="20"/>
              </w:rPr>
            </w:pPr>
          </w:p>
        </w:tc>
      </w:tr>
      <w:tr w:rsidR="00FD74AB" w:rsidRPr="00235994" w14:paraId="7B3E440D" w14:textId="77777777" w:rsidTr="00285264">
        <w:trPr>
          <w:trHeight w:val="290"/>
        </w:trPr>
        <w:tc>
          <w:tcPr>
            <w:tcW w:w="499" w:type="pct"/>
            <w:vMerge/>
            <w:vAlign w:val="center"/>
            <w:hideMark/>
          </w:tcPr>
          <w:p w14:paraId="3CFC4C61" w14:textId="77777777" w:rsidR="00FD74AB" w:rsidRPr="00235994" w:rsidRDefault="00FD74AB" w:rsidP="00285264">
            <w:pPr>
              <w:spacing w:after="0" w:line="240" w:lineRule="auto"/>
              <w:rPr>
                <w:rFonts w:ascii="Times New Roman" w:eastAsia="Times New Roman" w:hAnsi="Times New Roman" w:cs="Times New Roman"/>
                <w:color w:val="000000"/>
                <w:sz w:val="18"/>
                <w:szCs w:val="18"/>
              </w:rPr>
            </w:pPr>
          </w:p>
        </w:tc>
        <w:tc>
          <w:tcPr>
            <w:tcW w:w="637" w:type="pct"/>
            <w:noWrap/>
            <w:hideMark/>
          </w:tcPr>
          <w:p w14:paraId="360B0B71" w14:textId="77777777" w:rsidR="00FD74AB" w:rsidRPr="00235994" w:rsidRDefault="00FD74AB" w:rsidP="00285264">
            <w:pPr>
              <w:spacing w:after="0" w:line="240" w:lineRule="auto"/>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WIDOW</w:t>
            </w:r>
          </w:p>
        </w:tc>
        <w:tc>
          <w:tcPr>
            <w:tcW w:w="512" w:type="pct"/>
            <w:noWrap/>
            <w:vAlign w:val="center"/>
            <w:hideMark/>
          </w:tcPr>
          <w:p w14:paraId="60C2BE99" w14:textId="77777777" w:rsidR="00FD74AB" w:rsidRPr="00235994" w:rsidRDefault="00FD74AB" w:rsidP="00285264">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19</w:t>
            </w:r>
            <w:r w:rsidRPr="00235994">
              <w:rPr>
                <w:rFonts w:ascii="Times New Roman" w:eastAsia="Times New Roman" w:hAnsi="Times New Roman" w:cs="Times New Roman"/>
                <w:color w:val="000000"/>
                <w:sz w:val="18"/>
                <w:szCs w:val="18"/>
                <w:vertAlign w:val="subscript"/>
              </w:rPr>
              <w:t>a</w:t>
            </w:r>
          </w:p>
        </w:tc>
        <w:tc>
          <w:tcPr>
            <w:tcW w:w="526" w:type="pct"/>
            <w:noWrap/>
            <w:vAlign w:val="center"/>
            <w:hideMark/>
          </w:tcPr>
          <w:p w14:paraId="2A16D78A" w14:textId="77777777" w:rsidR="00FD74AB" w:rsidRPr="00235994" w:rsidRDefault="00FD74AB" w:rsidP="00285264">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4.6</w:t>
            </w:r>
          </w:p>
        </w:tc>
        <w:tc>
          <w:tcPr>
            <w:tcW w:w="524" w:type="pct"/>
            <w:noWrap/>
            <w:vAlign w:val="center"/>
            <w:hideMark/>
          </w:tcPr>
          <w:p w14:paraId="49578872" w14:textId="77777777" w:rsidR="00FD74AB" w:rsidRPr="00235994" w:rsidRDefault="00FD74AB" w:rsidP="00285264">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0</w:t>
            </w:r>
            <w:r w:rsidRPr="00235994">
              <w:rPr>
                <w:rFonts w:ascii="Times New Roman" w:eastAsia="Times New Roman" w:hAnsi="Times New Roman" w:cs="Times New Roman"/>
                <w:color w:val="000000"/>
                <w:sz w:val="18"/>
                <w:szCs w:val="18"/>
                <w:vertAlign w:val="subscript"/>
              </w:rPr>
              <w:t>a</w:t>
            </w:r>
          </w:p>
        </w:tc>
        <w:tc>
          <w:tcPr>
            <w:tcW w:w="350" w:type="pct"/>
            <w:noWrap/>
            <w:vAlign w:val="center"/>
            <w:hideMark/>
          </w:tcPr>
          <w:p w14:paraId="3E1A69E9" w14:textId="77777777" w:rsidR="00FD74AB" w:rsidRPr="00235994" w:rsidRDefault="00FD74AB" w:rsidP="00285264">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0.0</w:t>
            </w:r>
          </w:p>
        </w:tc>
        <w:tc>
          <w:tcPr>
            <w:tcW w:w="454" w:type="pct"/>
            <w:noWrap/>
            <w:vAlign w:val="center"/>
            <w:hideMark/>
          </w:tcPr>
          <w:p w14:paraId="165DEA16" w14:textId="77777777" w:rsidR="00FD74AB" w:rsidRPr="00235994" w:rsidRDefault="00FD74AB" w:rsidP="00285264">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19</w:t>
            </w:r>
          </w:p>
        </w:tc>
        <w:tc>
          <w:tcPr>
            <w:tcW w:w="365" w:type="pct"/>
            <w:noWrap/>
            <w:vAlign w:val="center"/>
            <w:hideMark/>
          </w:tcPr>
          <w:p w14:paraId="2BEA0AB0" w14:textId="77777777" w:rsidR="00FD74AB" w:rsidRPr="00235994" w:rsidRDefault="00FD74AB" w:rsidP="00285264">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4.5</w:t>
            </w:r>
          </w:p>
        </w:tc>
        <w:tc>
          <w:tcPr>
            <w:tcW w:w="638" w:type="pct"/>
            <w:noWrap/>
            <w:vAlign w:val="bottom"/>
            <w:hideMark/>
          </w:tcPr>
          <w:p w14:paraId="4CA8BA5C" w14:textId="77777777" w:rsidR="00FD74AB" w:rsidRPr="00235994" w:rsidRDefault="00FD74AB" w:rsidP="00285264">
            <w:pPr>
              <w:spacing w:after="0" w:line="240" w:lineRule="auto"/>
              <w:jc w:val="center"/>
              <w:rPr>
                <w:rFonts w:ascii="Times New Roman" w:eastAsia="Times New Roman" w:hAnsi="Times New Roman" w:cs="Times New Roman"/>
                <w:color w:val="000000"/>
                <w:sz w:val="14"/>
                <w:szCs w:val="18"/>
              </w:rPr>
            </w:pPr>
          </w:p>
        </w:tc>
        <w:tc>
          <w:tcPr>
            <w:tcW w:w="226" w:type="pct"/>
            <w:noWrap/>
            <w:vAlign w:val="bottom"/>
            <w:hideMark/>
          </w:tcPr>
          <w:p w14:paraId="00022CA6" w14:textId="77777777" w:rsidR="00FD74AB" w:rsidRPr="00235994" w:rsidRDefault="00FD74AB" w:rsidP="00285264">
            <w:pPr>
              <w:spacing w:after="0" w:line="240" w:lineRule="auto"/>
              <w:rPr>
                <w:rFonts w:ascii="Times New Roman" w:eastAsia="Times New Roman" w:hAnsi="Times New Roman" w:cs="Times New Roman"/>
                <w:sz w:val="16"/>
                <w:szCs w:val="20"/>
              </w:rPr>
            </w:pPr>
          </w:p>
        </w:tc>
        <w:tc>
          <w:tcPr>
            <w:tcW w:w="269" w:type="pct"/>
            <w:noWrap/>
            <w:vAlign w:val="bottom"/>
            <w:hideMark/>
          </w:tcPr>
          <w:p w14:paraId="6E778BE2" w14:textId="77777777" w:rsidR="00FD74AB" w:rsidRPr="00235994" w:rsidRDefault="00FD74AB" w:rsidP="00285264">
            <w:pPr>
              <w:spacing w:after="0" w:line="240" w:lineRule="auto"/>
              <w:rPr>
                <w:rFonts w:ascii="Times New Roman" w:eastAsia="Times New Roman" w:hAnsi="Times New Roman" w:cs="Times New Roman"/>
                <w:sz w:val="16"/>
                <w:szCs w:val="20"/>
              </w:rPr>
            </w:pPr>
          </w:p>
        </w:tc>
      </w:tr>
      <w:tr w:rsidR="00FD74AB" w:rsidRPr="00235994" w14:paraId="086334DB" w14:textId="77777777" w:rsidTr="00285264">
        <w:trPr>
          <w:trHeight w:val="290"/>
        </w:trPr>
        <w:tc>
          <w:tcPr>
            <w:tcW w:w="499" w:type="pct"/>
            <w:vMerge/>
            <w:vAlign w:val="center"/>
            <w:hideMark/>
          </w:tcPr>
          <w:p w14:paraId="1EC5A488" w14:textId="77777777" w:rsidR="00FD74AB" w:rsidRPr="00235994" w:rsidRDefault="00FD74AB" w:rsidP="00285264">
            <w:pPr>
              <w:spacing w:after="0" w:line="240" w:lineRule="auto"/>
              <w:rPr>
                <w:rFonts w:ascii="Times New Roman" w:eastAsia="Times New Roman" w:hAnsi="Times New Roman" w:cs="Times New Roman"/>
                <w:color w:val="000000"/>
                <w:sz w:val="18"/>
                <w:szCs w:val="18"/>
              </w:rPr>
            </w:pPr>
          </w:p>
        </w:tc>
        <w:tc>
          <w:tcPr>
            <w:tcW w:w="637" w:type="pct"/>
            <w:noWrap/>
            <w:hideMark/>
          </w:tcPr>
          <w:p w14:paraId="1F45A7FC" w14:textId="77777777" w:rsidR="00FD74AB" w:rsidRPr="00235994" w:rsidRDefault="00FD74AB" w:rsidP="00285264">
            <w:pPr>
              <w:spacing w:after="0" w:line="240" w:lineRule="auto"/>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WIDOWER</w:t>
            </w:r>
          </w:p>
        </w:tc>
        <w:tc>
          <w:tcPr>
            <w:tcW w:w="512" w:type="pct"/>
            <w:noWrap/>
            <w:vAlign w:val="center"/>
            <w:hideMark/>
          </w:tcPr>
          <w:p w14:paraId="4E4A3953" w14:textId="77777777" w:rsidR="00FD74AB" w:rsidRPr="00235994" w:rsidRDefault="00FD74AB" w:rsidP="00285264">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3</w:t>
            </w:r>
            <w:r w:rsidRPr="00235994">
              <w:rPr>
                <w:rFonts w:ascii="Times New Roman" w:eastAsia="Times New Roman" w:hAnsi="Times New Roman" w:cs="Times New Roman"/>
                <w:color w:val="000000"/>
                <w:sz w:val="18"/>
                <w:szCs w:val="18"/>
                <w:vertAlign w:val="subscript"/>
              </w:rPr>
              <w:t>a</w:t>
            </w:r>
          </w:p>
        </w:tc>
        <w:tc>
          <w:tcPr>
            <w:tcW w:w="526" w:type="pct"/>
            <w:noWrap/>
            <w:vAlign w:val="center"/>
            <w:hideMark/>
          </w:tcPr>
          <w:p w14:paraId="108609A2" w14:textId="77777777" w:rsidR="00FD74AB" w:rsidRPr="00235994" w:rsidRDefault="00FD74AB" w:rsidP="00285264">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.7</w:t>
            </w:r>
          </w:p>
        </w:tc>
        <w:tc>
          <w:tcPr>
            <w:tcW w:w="524" w:type="pct"/>
            <w:noWrap/>
            <w:vAlign w:val="center"/>
            <w:hideMark/>
          </w:tcPr>
          <w:p w14:paraId="012C5596" w14:textId="77777777" w:rsidR="00FD74AB" w:rsidRPr="00235994" w:rsidRDefault="00FD74AB" w:rsidP="00285264">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0</w:t>
            </w:r>
            <w:r w:rsidRPr="00235994">
              <w:rPr>
                <w:rFonts w:ascii="Times New Roman" w:eastAsia="Times New Roman" w:hAnsi="Times New Roman" w:cs="Times New Roman"/>
                <w:color w:val="000000"/>
                <w:sz w:val="18"/>
                <w:szCs w:val="18"/>
                <w:vertAlign w:val="subscript"/>
              </w:rPr>
              <w:t>a</w:t>
            </w:r>
          </w:p>
        </w:tc>
        <w:tc>
          <w:tcPr>
            <w:tcW w:w="350" w:type="pct"/>
            <w:noWrap/>
            <w:vAlign w:val="center"/>
            <w:hideMark/>
          </w:tcPr>
          <w:p w14:paraId="1CDC04C8" w14:textId="77777777" w:rsidR="00FD74AB" w:rsidRPr="00235994" w:rsidRDefault="00FD74AB" w:rsidP="00285264">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0.0</w:t>
            </w:r>
          </w:p>
        </w:tc>
        <w:tc>
          <w:tcPr>
            <w:tcW w:w="454" w:type="pct"/>
            <w:noWrap/>
            <w:vAlign w:val="center"/>
            <w:hideMark/>
          </w:tcPr>
          <w:p w14:paraId="3FB0235B" w14:textId="77777777" w:rsidR="00FD74AB" w:rsidRPr="00235994" w:rsidRDefault="00FD74AB" w:rsidP="00285264">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3</w:t>
            </w:r>
          </w:p>
        </w:tc>
        <w:tc>
          <w:tcPr>
            <w:tcW w:w="365" w:type="pct"/>
            <w:noWrap/>
            <w:vAlign w:val="center"/>
            <w:hideMark/>
          </w:tcPr>
          <w:p w14:paraId="63492FF6" w14:textId="77777777" w:rsidR="00FD74AB" w:rsidRPr="00235994" w:rsidRDefault="00FD74AB" w:rsidP="00285264">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.7</w:t>
            </w:r>
          </w:p>
        </w:tc>
        <w:tc>
          <w:tcPr>
            <w:tcW w:w="638" w:type="pct"/>
            <w:noWrap/>
            <w:vAlign w:val="bottom"/>
            <w:hideMark/>
          </w:tcPr>
          <w:p w14:paraId="09C1E70F" w14:textId="77777777" w:rsidR="00FD74AB" w:rsidRPr="00235994" w:rsidRDefault="00FD74AB" w:rsidP="00285264">
            <w:pPr>
              <w:spacing w:after="0" w:line="240" w:lineRule="auto"/>
              <w:jc w:val="center"/>
              <w:rPr>
                <w:rFonts w:ascii="Times New Roman" w:eastAsia="Times New Roman" w:hAnsi="Times New Roman" w:cs="Times New Roman"/>
                <w:color w:val="000000"/>
                <w:sz w:val="14"/>
                <w:szCs w:val="18"/>
              </w:rPr>
            </w:pPr>
          </w:p>
        </w:tc>
        <w:tc>
          <w:tcPr>
            <w:tcW w:w="226" w:type="pct"/>
            <w:noWrap/>
            <w:vAlign w:val="bottom"/>
            <w:hideMark/>
          </w:tcPr>
          <w:p w14:paraId="6EC9D322" w14:textId="77777777" w:rsidR="00FD74AB" w:rsidRPr="00235994" w:rsidRDefault="00FD74AB" w:rsidP="00285264">
            <w:pPr>
              <w:spacing w:after="0" w:line="240" w:lineRule="auto"/>
              <w:rPr>
                <w:rFonts w:ascii="Times New Roman" w:eastAsia="Times New Roman" w:hAnsi="Times New Roman" w:cs="Times New Roman"/>
                <w:sz w:val="16"/>
                <w:szCs w:val="20"/>
              </w:rPr>
            </w:pPr>
          </w:p>
        </w:tc>
        <w:tc>
          <w:tcPr>
            <w:tcW w:w="269" w:type="pct"/>
            <w:noWrap/>
            <w:vAlign w:val="bottom"/>
            <w:hideMark/>
          </w:tcPr>
          <w:p w14:paraId="4FB5B164" w14:textId="77777777" w:rsidR="00FD74AB" w:rsidRPr="00235994" w:rsidRDefault="00FD74AB" w:rsidP="00285264">
            <w:pPr>
              <w:spacing w:after="0" w:line="240" w:lineRule="auto"/>
              <w:rPr>
                <w:rFonts w:ascii="Times New Roman" w:eastAsia="Times New Roman" w:hAnsi="Times New Roman" w:cs="Times New Roman"/>
                <w:sz w:val="16"/>
                <w:szCs w:val="20"/>
              </w:rPr>
            </w:pPr>
          </w:p>
        </w:tc>
      </w:tr>
      <w:tr w:rsidR="00FD74AB" w:rsidRPr="00235994" w14:paraId="5B7C3ADF" w14:textId="77777777" w:rsidTr="00285264">
        <w:trPr>
          <w:trHeight w:val="290"/>
        </w:trPr>
        <w:tc>
          <w:tcPr>
            <w:tcW w:w="1136" w:type="pct"/>
            <w:gridSpan w:val="2"/>
            <w:noWrap/>
            <w:hideMark/>
          </w:tcPr>
          <w:p w14:paraId="60EF5BC5" w14:textId="77777777" w:rsidR="00FD74AB" w:rsidRPr="00235994" w:rsidRDefault="00FD74AB" w:rsidP="00285264">
            <w:pPr>
              <w:spacing w:after="0" w:line="240" w:lineRule="auto"/>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Total</w:t>
            </w:r>
          </w:p>
        </w:tc>
        <w:tc>
          <w:tcPr>
            <w:tcW w:w="512" w:type="pct"/>
            <w:noWrap/>
            <w:vAlign w:val="center"/>
            <w:hideMark/>
          </w:tcPr>
          <w:p w14:paraId="59A086D5" w14:textId="77777777" w:rsidR="00FD74AB" w:rsidRPr="00235994" w:rsidRDefault="00FD74AB" w:rsidP="00285264">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414</w:t>
            </w:r>
          </w:p>
        </w:tc>
        <w:tc>
          <w:tcPr>
            <w:tcW w:w="526" w:type="pct"/>
            <w:noWrap/>
            <w:vAlign w:val="center"/>
            <w:hideMark/>
          </w:tcPr>
          <w:p w14:paraId="7E61734A" w14:textId="77777777" w:rsidR="00FD74AB" w:rsidRPr="00235994" w:rsidRDefault="00FD74AB" w:rsidP="00285264">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100.0</w:t>
            </w:r>
          </w:p>
        </w:tc>
        <w:tc>
          <w:tcPr>
            <w:tcW w:w="524" w:type="pct"/>
            <w:noWrap/>
            <w:vAlign w:val="center"/>
            <w:hideMark/>
          </w:tcPr>
          <w:p w14:paraId="7B90DCE2" w14:textId="77777777" w:rsidR="00FD74AB" w:rsidRPr="00235994" w:rsidRDefault="00FD74AB" w:rsidP="00285264">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8</w:t>
            </w:r>
          </w:p>
        </w:tc>
        <w:tc>
          <w:tcPr>
            <w:tcW w:w="350" w:type="pct"/>
            <w:noWrap/>
            <w:vAlign w:val="center"/>
            <w:hideMark/>
          </w:tcPr>
          <w:p w14:paraId="7F76C5CE" w14:textId="77777777" w:rsidR="00FD74AB" w:rsidRPr="00235994" w:rsidRDefault="00FD74AB" w:rsidP="00285264">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100.0</w:t>
            </w:r>
          </w:p>
        </w:tc>
        <w:tc>
          <w:tcPr>
            <w:tcW w:w="454" w:type="pct"/>
            <w:noWrap/>
            <w:vAlign w:val="center"/>
            <w:hideMark/>
          </w:tcPr>
          <w:p w14:paraId="0A8F6BD9" w14:textId="77777777" w:rsidR="00FD74AB" w:rsidRPr="00235994" w:rsidRDefault="00FD74AB" w:rsidP="00285264">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422</w:t>
            </w:r>
          </w:p>
        </w:tc>
        <w:tc>
          <w:tcPr>
            <w:tcW w:w="365" w:type="pct"/>
            <w:noWrap/>
            <w:vAlign w:val="center"/>
            <w:hideMark/>
          </w:tcPr>
          <w:p w14:paraId="3B29089F" w14:textId="77777777" w:rsidR="00FD74AB" w:rsidRPr="00235994" w:rsidRDefault="00FD74AB" w:rsidP="00285264">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100.0</w:t>
            </w:r>
          </w:p>
        </w:tc>
        <w:tc>
          <w:tcPr>
            <w:tcW w:w="638" w:type="pct"/>
            <w:noWrap/>
            <w:vAlign w:val="bottom"/>
            <w:hideMark/>
          </w:tcPr>
          <w:p w14:paraId="303C9CB8" w14:textId="77777777" w:rsidR="00FD74AB" w:rsidRPr="00235994" w:rsidRDefault="00FD74AB" w:rsidP="00285264">
            <w:pPr>
              <w:spacing w:after="0" w:line="240" w:lineRule="auto"/>
              <w:jc w:val="center"/>
              <w:rPr>
                <w:rFonts w:ascii="Times New Roman" w:eastAsia="Times New Roman" w:hAnsi="Times New Roman" w:cs="Times New Roman"/>
                <w:color w:val="000000"/>
                <w:sz w:val="14"/>
                <w:szCs w:val="18"/>
              </w:rPr>
            </w:pPr>
          </w:p>
        </w:tc>
        <w:tc>
          <w:tcPr>
            <w:tcW w:w="226" w:type="pct"/>
            <w:noWrap/>
            <w:vAlign w:val="bottom"/>
            <w:hideMark/>
          </w:tcPr>
          <w:p w14:paraId="20551A55" w14:textId="77777777" w:rsidR="00FD74AB" w:rsidRPr="00235994" w:rsidRDefault="00FD74AB" w:rsidP="00285264">
            <w:pPr>
              <w:spacing w:after="0" w:line="240" w:lineRule="auto"/>
              <w:rPr>
                <w:rFonts w:ascii="Times New Roman" w:eastAsia="Times New Roman" w:hAnsi="Times New Roman" w:cs="Times New Roman"/>
                <w:sz w:val="16"/>
                <w:szCs w:val="20"/>
              </w:rPr>
            </w:pPr>
          </w:p>
        </w:tc>
        <w:tc>
          <w:tcPr>
            <w:tcW w:w="269" w:type="pct"/>
            <w:noWrap/>
            <w:vAlign w:val="bottom"/>
            <w:hideMark/>
          </w:tcPr>
          <w:p w14:paraId="7BE00066" w14:textId="77777777" w:rsidR="00FD74AB" w:rsidRPr="00235994" w:rsidRDefault="00FD74AB" w:rsidP="00285264">
            <w:pPr>
              <w:spacing w:after="0" w:line="240" w:lineRule="auto"/>
              <w:rPr>
                <w:rFonts w:ascii="Times New Roman" w:eastAsia="Times New Roman" w:hAnsi="Times New Roman" w:cs="Times New Roman"/>
                <w:sz w:val="16"/>
                <w:szCs w:val="20"/>
              </w:rPr>
            </w:pPr>
          </w:p>
        </w:tc>
      </w:tr>
      <w:tr w:rsidR="00FD74AB" w:rsidRPr="00235994" w14:paraId="6A378BFA" w14:textId="77777777" w:rsidTr="00285264">
        <w:trPr>
          <w:trHeight w:val="290"/>
        </w:trPr>
        <w:tc>
          <w:tcPr>
            <w:tcW w:w="1136" w:type="pct"/>
            <w:gridSpan w:val="2"/>
            <w:noWrap/>
          </w:tcPr>
          <w:p w14:paraId="47EB538E" w14:textId="77777777" w:rsidR="00FD74AB" w:rsidRPr="00235994" w:rsidRDefault="00FD74AB" w:rsidP="00285264">
            <w:pPr>
              <w:spacing w:after="0" w:line="240" w:lineRule="auto"/>
              <w:rPr>
                <w:rFonts w:ascii="Times New Roman" w:eastAsia="Times New Roman" w:hAnsi="Times New Roman" w:cs="Times New Roman"/>
                <w:color w:val="000000"/>
                <w:sz w:val="18"/>
                <w:szCs w:val="18"/>
              </w:rPr>
            </w:pPr>
          </w:p>
        </w:tc>
        <w:tc>
          <w:tcPr>
            <w:tcW w:w="512" w:type="pct"/>
            <w:noWrap/>
            <w:vAlign w:val="center"/>
          </w:tcPr>
          <w:p w14:paraId="29F1408F" w14:textId="77777777" w:rsidR="00FD74AB" w:rsidRPr="00235994" w:rsidRDefault="00FD74AB" w:rsidP="00285264">
            <w:pPr>
              <w:spacing w:after="0" w:line="240" w:lineRule="auto"/>
              <w:jc w:val="right"/>
              <w:rPr>
                <w:rFonts w:ascii="Times New Roman" w:eastAsia="Times New Roman" w:hAnsi="Times New Roman" w:cs="Times New Roman"/>
                <w:color w:val="000000"/>
                <w:sz w:val="18"/>
                <w:szCs w:val="18"/>
              </w:rPr>
            </w:pPr>
          </w:p>
        </w:tc>
        <w:tc>
          <w:tcPr>
            <w:tcW w:w="526" w:type="pct"/>
            <w:noWrap/>
            <w:vAlign w:val="center"/>
          </w:tcPr>
          <w:p w14:paraId="27467CDA" w14:textId="77777777" w:rsidR="00FD74AB" w:rsidRPr="00235994" w:rsidRDefault="00FD74AB" w:rsidP="00285264">
            <w:pPr>
              <w:spacing w:after="0" w:line="240" w:lineRule="auto"/>
              <w:jc w:val="right"/>
              <w:rPr>
                <w:rFonts w:ascii="Times New Roman" w:eastAsia="Times New Roman" w:hAnsi="Times New Roman" w:cs="Times New Roman"/>
                <w:color w:val="000000"/>
                <w:sz w:val="18"/>
                <w:szCs w:val="18"/>
              </w:rPr>
            </w:pPr>
          </w:p>
        </w:tc>
        <w:tc>
          <w:tcPr>
            <w:tcW w:w="524" w:type="pct"/>
            <w:noWrap/>
            <w:vAlign w:val="center"/>
          </w:tcPr>
          <w:p w14:paraId="563074EF" w14:textId="77777777" w:rsidR="00FD74AB" w:rsidRPr="00235994" w:rsidRDefault="00FD74AB" w:rsidP="00285264">
            <w:pPr>
              <w:spacing w:after="0" w:line="240" w:lineRule="auto"/>
              <w:jc w:val="right"/>
              <w:rPr>
                <w:rFonts w:ascii="Times New Roman" w:eastAsia="Times New Roman" w:hAnsi="Times New Roman" w:cs="Times New Roman"/>
                <w:color w:val="000000"/>
                <w:sz w:val="18"/>
                <w:szCs w:val="18"/>
              </w:rPr>
            </w:pPr>
          </w:p>
        </w:tc>
        <w:tc>
          <w:tcPr>
            <w:tcW w:w="350" w:type="pct"/>
            <w:noWrap/>
            <w:vAlign w:val="center"/>
          </w:tcPr>
          <w:p w14:paraId="1C02E871" w14:textId="77777777" w:rsidR="00FD74AB" w:rsidRPr="00235994" w:rsidRDefault="00FD74AB" w:rsidP="00285264">
            <w:pPr>
              <w:spacing w:after="0" w:line="240" w:lineRule="auto"/>
              <w:jc w:val="right"/>
              <w:rPr>
                <w:rFonts w:ascii="Times New Roman" w:eastAsia="Times New Roman" w:hAnsi="Times New Roman" w:cs="Times New Roman"/>
                <w:color w:val="000000"/>
                <w:sz w:val="18"/>
                <w:szCs w:val="18"/>
              </w:rPr>
            </w:pPr>
          </w:p>
        </w:tc>
        <w:tc>
          <w:tcPr>
            <w:tcW w:w="454" w:type="pct"/>
            <w:noWrap/>
            <w:vAlign w:val="center"/>
          </w:tcPr>
          <w:p w14:paraId="369BF4F1" w14:textId="77777777" w:rsidR="00FD74AB" w:rsidRPr="00235994" w:rsidRDefault="00FD74AB" w:rsidP="00285264">
            <w:pPr>
              <w:spacing w:after="0" w:line="240" w:lineRule="auto"/>
              <w:jc w:val="right"/>
              <w:rPr>
                <w:rFonts w:ascii="Times New Roman" w:eastAsia="Times New Roman" w:hAnsi="Times New Roman" w:cs="Times New Roman"/>
                <w:color w:val="000000"/>
                <w:sz w:val="18"/>
                <w:szCs w:val="18"/>
              </w:rPr>
            </w:pPr>
          </w:p>
        </w:tc>
        <w:tc>
          <w:tcPr>
            <w:tcW w:w="365" w:type="pct"/>
            <w:noWrap/>
            <w:vAlign w:val="center"/>
          </w:tcPr>
          <w:p w14:paraId="18109CBE" w14:textId="77777777" w:rsidR="00FD74AB" w:rsidRPr="00235994" w:rsidRDefault="00FD74AB" w:rsidP="00285264">
            <w:pPr>
              <w:spacing w:after="0" w:line="240" w:lineRule="auto"/>
              <w:jc w:val="right"/>
              <w:rPr>
                <w:rFonts w:ascii="Times New Roman" w:eastAsia="Times New Roman" w:hAnsi="Times New Roman" w:cs="Times New Roman"/>
                <w:color w:val="000000"/>
                <w:sz w:val="18"/>
                <w:szCs w:val="18"/>
              </w:rPr>
            </w:pPr>
          </w:p>
        </w:tc>
        <w:tc>
          <w:tcPr>
            <w:tcW w:w="638" w:type="pct"/>
            <w:noWrap/>
            <w:vAlign w:val="bottom"/>
          </w:tcPr>
          <w:p w14:paraId="5059DAAC" w14:textId="77777777" w:rsidR="00FD74AB" w:rsidRPr="00235994" w:rsidRDefault="00FD74AB" w:rsidP="00285264">
            <w:pPr>
              <w:spacing w:after="0" w:line="240" w:lineRule="auto"/>
              <w:jc w:val="center"/>
              <w:rPr>
                <w:rFonts w:ascii="Times New Roman" w:eastAsia="Times New Roman" w:hAnsi="Times New Roman" w:cs="Times New Roman"/>
                <w:color w:val="000000"/>
                <w:sz w:val="14"/>
                <w:szCs w:val="18"/>
              </w:rPr>
            </w:pPr>
          </w:p>
        </w:tc>
        <w:tc>
          <w:tcPr>
            <w:tcW w:w="226" w:type="pct"/>
            <w:noWrap/>
            <w:vAlign w:val="bottom"/>
          </w:tcPr>
          <w:p w14:paraId="2226D46C" w14:textId="77777777" w:rsidR="00FD74AB" w:rsidRPr="00235994" w:rsidRDefault="00FD74AB" w:rsidP="00285264">
            <w:pPr>
              <w:spacing w:after="0" w:line="240" w:lineRule="auto"/>
              <w:rPr>
                <w:rFonts w:ascii="Times New Roman" w:eastAsia="Times New Roman" w:hAnsi="Times New Roman" w:cs="Times New Roman"/>
                <w:sz w:val="16"/>
                <w:szCs w:val="20"/>
              </w:rPr>
            </w:pPr>
          </w:p>
        </w:tc>
        <w:tc>
          <w:tcPr>
            <w:tcW w:w="269" w:type="pct"/>
            <w:noWrap/>
            <w:vAlign w:val="bottom"/>
          </w:tcPr>
          <w:p w14:paraId="46B00834" w14:textId="77777777" w:rsidR="00FD74AB" w:rsidRPr="00235994" w:rsidRDefault="00FD74AB" w:rsidP="00285264">
            <w:pPr>
              <w:spacing w:after="0" w:line="240" w:lineRule="auto"/>
              <w:rPr>
                <w:rFonts w:ascii="Times New Roman" w:eastAsia="Times New Roman" w:hAnsi="Times New Roman" w:cs="Times New Roman"/>
                <w:sz w:val="16"/>
                <w:szCs w:val="20"/>
              </w:rPr>
            </w:pPr>
          </w:p>
        </w:tc>
      </w:tr>
      <w:tr w:rsidR="00FD74AB" w:rsidRPr="00235994" w14:paraId="50B06F13" w14:textId="77777777" w:rsidTr="00285264">
        <w:trPr>
          <w:trHeight w:val="290"/>
        </w:trPr>
        <w:tc>
          <w:tcPr>
            <w:tcW w:w="499" w:type="pct"/>
            <w:vMerge w:val="restart"/>
            <w:noWrap/>
            <w:hideMark/>
          </w:tcPr>
          <w:p w14:paraId="7001F4E5" w14:textId="77777777" w:rsidR="00FD74AB" w:rsidRPr="00235994" w:rsidRDefault="00FD74AB" w:rsidP="00285264">
            <w:pPr>
              <w:spacing w:after="0" w:line="240" w:lineRule="auto"/>
              <w:rPr>
                <w:rFonts w:ascii="Times New Roman" w:eastAsia="Times New Roman" w:hAnsi="Times New Roman" w:cs="Times New Roman"/>
                <w:color w:val="000000"/>
                <w:sz w:val="16"/>
                <w:szCs w:val="18"/>
              </w:rPr>
            </w:pPr>
            <w:r w:rsidRPr="00235994">
              <w:rPr>
                <w:rFonts w:ascii="Times New Roman" w:eastAsia="Times New Roman" w:hAnsi="Times New Roman" w:cs="Times New Roman"/>
                <w:color w:val="000000"/>
                <w:sz w:val="16"/>
                <w:szCs w:val="18"/>
              </w:rPr>
              <w:t>TYPE OF FAMILY</w:t>
            </w:r>
          </w:p>
        </w:tc>
        <w:tc>
          <w:tcPr>
            <w:tcW w:w="637" w:type="pct"/>
            <w:noWrap/>
            <w:hideMark/>
          </w:tcPr>
          <w:p w14:paraId="161CF7CB" w14:textId="77777777" w:rsidR="00FD74AB" w:rsidRPr="00235994" w:rsidRDefault="00FD74AB" w:rsidP="00285264">
            <w:pPr>
              <w:spacing w:after="0" w:line="240" w:lineRule="auto"/>
              <w:rPr>
                <w:rFonts w:ascii="Times New Roman" w:eastAsia="Times New Roman" w:hAnsi="Times New Roman" w:cs="Times New Roman"/>
                <w:color w:val="000000"/>
                <w:sz w:val="16"/>
                <w:szCs w:val="18"/>
              </w:rPr>
            </w:pPr>
            <w:r w:rsidRPr="00235994">
              <w:rPr>
                <w:rFonts w:ascii="Times New Roman" w:eastAsia="Times New Roman" w:hAnsi="Times New Roman" w:cs="Times New Roman"/>
                <w:color w:val="000000"/>
                <w:sz w:val="16"/>
                <w:szCs w:val="18"/>
              </w:rPr>
              <w:t>MONOGAMY</w:t>
            </w:r>
          </w:p>
        </w:tc>
        <w:tc>
          <w:tcPr>
            <w:tcW w:w="512" w:type="pct"/>
            <w:noWrap/>
            <w:vAlign w:val="center"/>
            <w:hideMark/>
          </w:tcPr>
          <w:p w14:paraId="705AF14C" w14:textId="77777777" w:rsidR="00FD74AB" w:rsidRPr="00235994" w:rsidRDefault="00FD74AB" w:rsidP="00285264">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307</w:t>
            </w:r>
            <w:r w:rsidRPr="00235994">
              <w:rPr>
                <w:rFonts w:ascii="Times New Roman" w:eastAsia="Times New Roman" w:hAnsi="Times New Roman" w:cs="Times New Roman"/>
                <w:color w:val="000000"/>
                <w:sz w:val="18"/>
                <w:szCs w:val="18"/>
                <w:vertAlign w:val="subscript"/>
              </w:rPr>
              <w:t>a</w:t>
            </w:r>
          </w:p>
        </w:tc>
        <w:tc>
          <w:tcPr>
            <w:tcW w:w="526" w:type="pct"/>
            <w:noWrap/>
            <w:vAlign w:val="center"/>
            <w:hideMark/>
          </w:tcPr>
          <w:p w14:paraId="6BE7E68B" w14:textId="77777777" w:rsidR="00FD74AB" w:rsidRPr="00235994" w:rsidRDefault="00FD74AB" w:rsidP="00285264">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74.2</w:t>
            </w:r>
          </w:p>
        </w:tc>
        <w:tc>
          <w:tcPr>
            <w:tcW w:w="524" w:type="pct"/>
            <w:noWrap/>
            <w:vAlign w:val="center"/>
            <w:hideMark/>
          </w:tcPr>
          <w:p w14:paraId="3A845F1A" w14:textId="77777777" w:rsidR="00FD74AB" w:rsidRPr="00235994" w:rsidRDefault="00FD74AB" w:rsidP="00285264">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4</w:t>
            </w:r>
            <w:r w:rsidRPr="00235994">
              <w:rPr>
                <w:rFonts w:ascii="Times New Roman" w:eastAsia="Times New Roman" w:hAnsi="Times New Roman" w:cs="Times New Roman"/>
                <w:color w:val="000000"/>
                <w:sz w:val="18"/>
                <w:szCs w:val="18"/>
                <w:vertAlign w:val="subscript"/>
              </w:rPr>
              <w:t>a</w:t>
            </w:r>
          </w:p>
        </w:tc>
        <w:tc>
          <w:tcPr>
            <w:tcW w:w="350" w:type="pct"/>
            <w:noWrap/>
            <w:vAlign w:val="center"/>
            <w:hideMark/>
          </w:tcPr>
          <w:p w14:paraId="034144FC" w14:textId="77777777" w:rsidR="00FD74AB" w:rsidRPr="00235994" w:rsidRDefault="00FD74AB" w:rsidP="00285264">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50.0</w:t>
            </w:r>
          </w:p>
        </w:tc>
        <w:tc>
          <w:tcPr>
            <w:tcW w:w="454" w:type="pct"/>
            <w:noWrap/>
            <w:vAlign w:val="center"/>
            <w:hideMark/>
          </w:tcPr>
          <w:p w14:paraId="7A003788" w14:textId="77777777" w:rsidR="00FD74AB" w:rsidRPr="00235994" w:rsidRDefault="00FD74AB" w:rsidP="00285264">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311</w:t>
            </w:r>
          </w:p>
        </w:tc>
        <w:tc>
          <w:tcPr>
            <w:tcW w:w="365" w:type="pct"/>
            <w:noWrap/>
            <w:vAlign w:val="center"/>
            <w:hideMark/>
          </w:tcPr>
          <w:p w14:paraId="755F6141" w14:textId="77777777" w:rsidR="00FD74AB" w:rsidRPr="00235994" w:rsidRDefault="00FD74AB" w:rsidP="00285264">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73.7</w:t>
            </w:r>
          </w:p>
        </w:tc>
        <w:tc>
          <w:tcPr>
            <w:tcW w:w="638" w:type="pct"/>
            <w:noWrap/>
            <w:vAlign w:val="center"/>
            <w:hideMark/>
          </w:tcPr>
          <w:p w14:paraId="6722ED54" w14:textId="77777777" w:rsidR="00FD74AB" w:rsidRPr="00235994" w:rsidRDefault="00FD74AB" w:rsidP="00285264">
            <w:pPr>
              <w:spacing w:after="0" w:line="240" w:lineRule="auto"/>
              <w:jc w:val="center"/>
              <w:rPr>
                <w:rFonts w:ascii="Times New Roman" w:eastAsia="Times New Roman" w:hAnsi="Times New Roman" w:cs="Times New Roman"/>
                <w:color w:val="000000"/>
                <w:sz w:val="14"/>
                <w:szCs w:val="18"/>
              </w:rPr>
            </w:pPr>
            <w:r w:rsidRPr="00235994">
              <w:rPr>
                <w:rFonts w:ascii="Times New Roman" w:eastAsia="Times New Roman" w:hAnsi="Times New Roman" w:cs="Times New Roman"/>
                <w:color w:val="000000"/>
                <w:sz w:val="14"/>
                <w:szCs w:val="18"/>
              </w:rPr>
              <w:t>χ2 = 2.362</w:t>
            </w:r>
          </w:p>
        </w:tc>
        <w:tc>
          <w:tcPr>
            <w:tcW w:w="226" w:type="pct"/>
            <w:noWrap/>
            <w:vAlign w:val="center"/>
            <w:hideMark/>
          </w:tcPr>
          <w:p w14:paraId="41F78CF4" w14:textId="77777777" w:rsidR="00FD74AB" w:rsidRPr="00235994" w:rsidRDefault="00FD74AB" w:rsidP="00285264">
            <w:pPr>
              <w:spacing w:after="0" w:line="240" w:lineRule="auto"/>
              <w:jc w:val="right"/>
              <w:rPr>
                <w:rFonts w:ascii="Times New Roman" w:eastAsia="Times New Roman" w:hAnsi="Times New Roman" w:cs="Times New Roman"/>
                <w:color w:val="000000"/>
                <w:sz w:val="16"/>
                <w:szCs w:val="18"/>
              </w:rPr>
            </w:pPr>
            <w:r w:rsidRPr="00235994">
              <w:rPr>
                <w:rFonts w:ascii="Times New Roman" w:eastAsia="Times New Roman" w:hAnsi="Times New Roman" w:cs="Times New Roman"/>
                <w:color w:val="000000"/>
                <w:sz w:val="16"/>
                <w:szCs w:val="18"/>
              </w:rPr>
              <w:t>1</w:t>
            </w:r>
          </w:p>
        </w:tc>
        <w:tc>
          <w:tcPr>
            <w:tcW w:w="269" w:type="pct"/>
            <w:noWrap/>
            <w:vAlign w:val="center"/>
            <w:hideMark/>
          </w:tcPr>
          <w:p w14:paraId="50E73386" w14:textId="77777777" w:rsidR="00FD74AB" w:rsidRPr="00235994" w:rsidRDefault="00FD74AB" w:rsidP="00285264">
            <w:pPr>
              <w:spacing w:after="0" w:line="240" w:lineRule="auto"/>
              <w:jc w:val="right"/>
              <w:rPr>
                <w:rFonts w:ascii="Times New Roman" w:eastAsia="Times New Roman" w:hAnsi="Times New Roman" w:cs="Times New Roman"/>
                <w:color w:val="000000"/>
                <w:sz w:val="16"/>
                <w:szCs w:val="18"/>
              </w:rPr>
            </w:pPr>
            <w:r w:rsidRPr="00235994">
              <w:rPr>
                <w:rFonts w:ascii="Times New Roman" w:eastAsia="Times New Roman" w:hAnsi="Times New Roman" w:cs="Times New Roman"/>
                <w:color w:val="000000"/>
                <w:sz w:val="16"/>
                <w:szCs w:val="18"/>
              </w:rPr>
              <w:t>.124</w:t>
            </w:r>
          </w:p>
        </w:tc>
      </w:tr>
      <w:tr w:rsidR="00FD74AB" w:rsidRPr="00235994" w14:paraId="340A64B0" w14:textId="77777777" w:rsidTr="00285264">
        <w:trPr>
          <w:trHeight w:val="290"/>
        </w:trPr>
        <w:tc>
          <w:tcPr>
            <w:tcW w:w="499" w:type="pct"/>
            <w:vMerge/>
            <w:vAlign w:val="center"/>
            <w:hideMark/>
          </w:tcPr>
          <w:p w14:paraId="1BA20C1D" w14:textId="77777777" w:rsidR="00FD74AB" w:rsidRPr="00235994" w:rsidRDefault="00FD74AB" w:rsidP="00285264">
            <w:pPr>
              <w:spacing w:after="0" w:line="240" w:lineRule="auto"/>
              <w:rPr>
                <w:rFonts w:ascii="Times New Roman" w:eastAsia="Times New Roman" w:hAnsi="Times New Roman" w:cs="Times New Roman"/>
                <w:color w:val="000000"/>
                <w:sz w:val="16"/>
                <w:szCs w:val="18"/>
              </w:rPr>
            </w:pPr>
          </w:p>
        </w:tc>
        <w:tc>
          <w:tcPr>
            <w:tcW w:w="637" w:type="pct"/>
            <w:noWrap/>
            <w:hideMark/>
          </w:tcPr>
          <w:p w14:paraId="32B770B4" w14:textId="77777777" w:rsidR="00FD74AB" w:rsidRPr="00235994" w:rsidRDefault="00FD74AB" w:rsidP="00285264">
            <w:pPr>
              <w:spacing w:after="0" w:line="240" w:lineRule="auto"/>
              <w:rPr>
                <w:rFonts w:ascii="Times New Roman" w:eastAsia="Times New Roman" w:hAnsi="Times New Roman" w:cs="Times New Roman"/>
                <w:color w:val="000000"/>
                <w:sz w:val="16"/>
                <w:szCs w:val="18"/>
              </w:rPr>
            </w:pPr>
            <w:r w:rsidRPr="00235994">
              <w:rPr>
                <w:rFonts w:ascii="Times New Roman" w:eastAsia="Times New Roman" w:hAnsi="Times New Roman" w:cs="Times New Roman"/>
                <w:color w:val="000000"/>
                <w:sz w:val="16"/>
                <w:szCs w:val="18"/>
              </w:rPr>
              <w:t>POLYGAMY</w:t>
            </w:r>
          </w:p>
        </w:tc>
        <w:tc>
          <w:tcPr>
            <w:tcW w:w="512" w:type="pct"/>
            <w:noWrap/>
            <w:vAlign w:val="center"/>
            <w:hideMark/>
          </w:tcPr>
          <w:p w14:paraId="426B7DC3" w14:textId="77777777" w:rsidR="00FD74AB" w:rsidRPr="00235994" w:rsidRDefault="00FD74AB" w:rsidP="00285264">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107</w:t>
            </w:r>
            <w:r w:rsidRPr="00235994">
              <w:rPr>
                <w:rFonts w:ascii="Times New Roman" w:eastAsia="Times New Roman" w:hAnsi="Times New Roman" w:cs="Times New Roman"/>
                <w:color w:val="000000"/>
                <w:sz w:val="18"/>
                <w:szCs w:val="18"/>
                <w:vertAlign w:val="subscript"/>
              </w:rPr>
              <w:t>a</w:t>
            </w:r>
          </w:p>
        </w:tc>
        <w:tc>
          <w:tcPr>
            <w:tcW w:w="526" w:type="pct"/>
            <w:noWrap/>
            <w:vAlign w:val="center"/>
            <w:hideMark/>
          </w:tcPr>
          <w:p w14:paraId="30C4698C" w14:textId="77777777" w:rsidR="00FD74AB" w:rsidRPr="00235994" w:rsidRDefault="00FD74AB" w:rsidP="00285264">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25.8</w:t>
            </w:r>
          </w:p>
        </w:tc>
        <w:tc>
          <w:tcPr>
            <w:tcW w:w="524" w:type="pct"/>
            <w:noWrap/>
            <w:vAlign w:val="center"/>
            <w:hideMark/>
          </w:tcPr>
          <w:p w14:paraId="7A11F32D" w14:textId="77777777" w:rsidR="00FD74AB" w:rsidRPr="00235994" w:rsidRDefault="00FD74AB" w:rsidP="00285264">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4</w:t>
            </w:r>
            <w:r w:rsidRPr="00235994">
              <w:rPr>
                <w:rFonts w:ascii="Times New Roman" w:eastAsia="Times New Roman" w:hAnsi="Times New Roman" w:cs="Times New Roman"/>
                <w:color w:val="000000"/>
                <w:sz w:val="18"/>
                <w:szCs w:val="18"/>
                <w:vertAlign w:val="subscript"/>
              </w:rPr>
              <w:t>a</w:t>
            </w:r>
          </w:p>
        </w:tc>
        <w:tc>
          <w:tcPr>
            <w:tcW w:w="350" w:type="pct"/>
            <w:noWrap/>
            <w:vAlign w:val="center"/>
            <w:hideMark/>
          </w:tcPr>
          <w:p w14:paraId="1DAB04F4" w14:textId="77777777" w:rsidR="00FD74AB" w:rsidRPr="00235994" w:rsidRDefault="00FD74AB" w:rsidP="00285264">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50.0</w:t>
            </w:r>
          </w:p>
        </w:tc>
        <w:tc>
          <w:tcPr>
            <w:tcW w:w="454" w:type="pct"/>
            <w:noWrap/>
            <w:vAlign w:val="center"/>
            <w:hideMark/>
          </w:tcPr>
          <w:p w14:paraId="44E9C501" w14:textId="77777777" w:rsidR="00FD74AB" w:rsidRPr="00235994" w:rsidRDefault="00FD74AB" w:rsidP="00285264">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111</w:t>
            </w:r>
          </w:p>
        </w:tc>
        <w:tc>
          <w:tcPr>
            <w:tcW w:w="365" w:type="pct"/>
            <w:noWrap/>
            <w:vAlign w:val="center"/>
            <w:hideMark/>
          </w:tcPr>
          <w:p w14:paraId="57379253" w14:textId="77777777" w:rsidR="00FD74AB" w:rsidRPr="00235994" w:rsidRDefault="00FD74AB" w:rsidP="00285264">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26.3</w:t>
            </w:r>
          </w:p>
        </w:tc>
        <w:tc>
          <w:tcPr>
            <w:tcW w:w="638" w:type="pct"/>
            <w:noWrap/>
            <w:vAlign w:val="bottom"/>
            <w:hideMark/>
          </w:tcPr>
          <w:p w14:paraId="09F567A0" w14:textId="77777777" w:rsidR="00FD74AB" w:rsidRPr="00235994" w:rsidRDefault="00FD74AB" w:rsidP="00285264">
            <w:pPr>
              <w:spacing w:after="0" w:line="240" w:lineRule="auto"/>
              <w:jc w:val="center"/>
              <w:rPr>
                <w:rFonts w:ascii="Times New Roman" w:eastAsia="Times New Roman" w:hAnsi="Times New Roman" w:cs="Times New Roman"/>
                <w:color w:val="000000"/>
                <w:sz w:val="14"/>
                <w:szCs w:val="18"/>
              </w:rPr>
            </w:pPr>
          </w:p>
        </w:tc>
        <w:tc>
          <w:tcPr>
            <w:tcW w:w="226" w:type="pct"/>
            <w:noWrap/>
            <w:vAlign w:val="bottom"/>
            <w:hideMark/>
          </w:tcPr>
          <w:p w14:paraId="26952710" w14:textId="77777777" w:rsidR="00FD74AB" w:rsidRPr="00235994" w:rsidRDefault="00FD74AB" w:rsidP="00285264">
            <w:pPr>
              <w:spacing w:after="0" w:line="240" w:lineRule="auto"/>
              <w:rPr>
                <w:rFonts w:ascii="Times New Roman" w:eastAsia="Times New Roman" w:hAnsi="Times New Roman" w:cs="Times New Roman"/>
                <w:sz w:val="16"/>
                <w:szCs w:val="20"/>
              </w:rPr>
            </w:pPr>
          </w:p>
        </w:tc>
        <w:tc>
          <w:tcPr>
            <w:tcW w:w="269" w:type="pct"/>
            <w:noWrap/>
            <w:vAlign w:val="bottom"/>
            <w:hideMark/>
          </w:tcPr>
          <w:p w14:paraId="430864A8" w14:textId="77777777" w:rsidR="00FD74AB" w:rsidRPr="00235994" w:rsidRDefault="00FD74AB" w:rsidP="00285264">
            <w:pPr>
              <w:spacing w:after="0" w:line="240" w:lineRule="auto"/>
              <w:rPr>
                <w:rFonts w:ascii="Times New Roman" w:eastAsia="Times New Roman" w:hAnsi="Times New Roman" w:cs="Times New Roman"/>
                <w:sz w:val="16"/>
                <w:szCs w:val="20"/>
              </w:rPr>
            </w:pPr>
          </w:p>
        </w:tc>
      </w:tr>
      <w:tr w:rsidR="00FD74AB" w:rsidRPr="00235994" w14:paraId="7BEAAC6C" w14:textId="77777777" w:rsidTr="00285264">
        <w:trPr>
          <w:trHeight w:val="290"/>
        </w:trPr>
        <w:tc>
          <w:tcPr>
            <w:tcW w:w="1136" w:type="pct"/>
            <w:gridSpan w:val="2"/>
            <w:tcBorders>
              <w:bottom w:val="single" w:sz="4" w:space="0" w:color="auto"/>
            </w:tcBorders>
            <w:noWrap/>
            <w:hideMark/>
          </w:tcPr>
          <w:p w14:paraId="0DC57DBF" w14:textId="77777777" w:rsidR="00FD74AB" w:rsidRPr="00235994" w:rsidRDefault="00FD74AB" w:rsidP="00285264">
            <w:pPr>
              <w:spacing w:after="0" w:line="240" w:lineRule="auto"/>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Total</w:t>
            </w:r>
          </w:p>
        </w:tc>
        <w:tc>
          <w:tcPr>
            <w:tcW w:w="512" w:type="pct"/>
            <w:tcBorders>
              <w:bottom w:val="single" w:sz="4" w:space="0" w:color="auto"/>
            </w:tcBorders>
            <w:noWrap/>
            <w:vAlign w:val="center"/>
            <w:hideMark/>
          </w:tcPr>
          <w:p w14:paraId="6C75B8A3" w14:textId="77777777" w:rsidR="00FD74AB" w:rsidRPr="00235994" w:rsidRDefault="00FD74AB" w:rsidP="00285264">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414</w:t>
            </w:r>
          </w:p>
        </w:tc>
        <w:tc>
          <w:tcPr>
            <w:tcW w:w="526" w:type="pct"/>
            <w:tcBorders>
              <w:bottom w:val="single" w:sz="4" w:space="0" w:color="auto"/>
            </w:tcBorders>
            <w:noWrap/>
            <w:vAlign w:val="center"/>
            <w:hideMark/>
          </w:tcPr>
          <w:p w14:paraId="7B394484" w14:textId="77777777" w:rsidR="00FD74AB" w:rsidRPr="00235994" w:rsidRDefault="00FD74AB" w:rsidP="00285264">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100.0</w:t>
            </w:r>
          </w:p>
        </w:tc>
        <w:tc>
          <w:tcPr>
            <w:tcW w:w="524" w:type="pct"/>
            <w:tcBorders>
              <w:bottom w:val="single" w:sz="4" w:space="0" w:color="auto"/>
            </w:tcBorders>
            <w:noWrap/>
            <w:vAlign w:val="center"/>
            <w:hideMark/>
          </w:tcPr>
          <w:p w14:paraId="5F066D2B" w14:textId="77777777" w:rsidR="00FD74AB" w:rsidRPr="00235994" w:rsidRDefault="00FD74AB" w:rsidP="00285264">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8</w:t>
            </w:r>
          </w:p>
        </w:tc>
        <w:tc>
          <w:tcPr>
            <w:tcW w:w="350" w:type="pct"/>
            <w:tcBorders>
              <w:bottom w:val="single" w:sz="4" w:space="0" w:color="auto"/>
            </w:tcBorders>
            <w:noWrap/>
            <w:vAlign w:val="center"/>
            <w:hideMark/>
          </w:tcPr>
          <w:p w14:paraId="1496F625" w14:textId="77777777" w:rsidR="00FD74AB" w:rsidRPr="00235994" w:rsidRDefault="00FD74AB" w:rsidP="00285264">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100.0</w:t>
            </w:r>
          </w:p>
        </w:tc>
        <w:tc>
          <w:tcPr>
            <w:tcW w:w="454" w:type="pct"/>
            <w:tcBorders>
              <w:bottom w:val="single" w:sz="4" w:space="0" w:color="auto"/>
            </w:tcBorders>
            <w:noWrap/>
            <w:vAlign w:val="center"/>
            <w:hideMark/>
          </w:tcPr>
          <w:p w14:paraId="7E6DB604" w14:textId="77777777" w:rsidR="00FD74AB" w:rsidRPr="00235994" w:rsidRDefault="00FD74AB" w:rsidP="00285264">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422</w:t>
            </w:r>
          </w:p>
        </w:tc>
        <w:tc>
          <w:tcPr>
            <w:tcW w:w="365" w:type="pct"/>
            <w:tcBorders>
              <w:bottom w:val="single" w:sz="4" w:space="0" w:color="auto"/>
            </w:tcBorders>
            <w:noWrap/>
            <w:vAlign w:val="center"/>
            <w:hideMark/>
          </w:tcPr>
          <w:p w14:paraId="51ECA9B8" w14:textId="77777777" w:rsidR="00FD74AB" w:rsidRPr="00235994" w:rsidRDefault="00FD74AB" w:rsidP="00285264">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100.0</w:t>
            </w:r>
          </w:p>
        </w:tc>
        <w:tc>
          <w:tcPr>
            <w:tcW w:w="638" w:type="pct"/>
            <w:tcBorders>
              <w:bottom w:val="single" w:sz="4" w:space="0" w:color="auto"/>
            </w:tcBorders>
            <w:noWrap/>
            <w:vAlign w:val="bottom"/>
            <w:hideMark/>
          </w:tcPr>
          <w:p w14:paraId="7F37D1D4" w14:textId="77777777" w:rsidR="00FD74AB" w:rsidRPr="00235994" w:rsidRDefault="00FD74AB" w:rsidP="00285264">
            <w:pPr>
              <w:spacing w:after="0" w:line="240" w:lineRule="auto"/>
              <w:jc w:val="center"/>
              <w:rPr>
                <w:rFonts w:ascii="Times New Roman" w:eastAsia="Times New Roman" w:hAnsi="Times New Roman" w:cs="Times New Roman"/>
                <w:color w:val="000000"/>
                <w:sz w:val="14"/>
                <w:szCs w:val="18"/>
              </w:rPr>
            </w:pPr>
          </w:p>
        </w:tc>
        <w:tc>
          <w:tcPr>
            <w:tcW w:w="226" w:type="pct"/>
            <w:tcBorders>
              <w:bottom w:val="single" w:sz="4" w:space="0" w:color="auto"/>
            </w:tcBorders>
            <w:noWrap/>
            <w:vAlign w:val="bottom"/>
            <w:hideMark/>
          </w:tcPr>
          <w:p w14:paraId="1B79B7FD" w14:textId="77777777" w:rsidR="00FD74AB" w:rsidRPr="00235994" w:rsidRDefault="00FD74AB" w:rsidP="00285264">
            <w:pPr>
              <w:spacing w:after="0" w:line="240" w:lineRule="auto"/>
              <w:rPr>
                <w:rFonts w:ascii="Times New Roman" w:eastAsia="Times New Roman" w:hAnsi="Times New Roman" w:cs="Times New Roman"/>
                <w:sz w:val="16"/>
                <w:szCs w:val="20"/>
              </w:rPr>
            </w:pPr>
          </w:p>
        </w:tc>
        <w:tc>
          <w:tcPr>
            <w:tcW w:w="269" w:type="pct"/>
            <w:tcBorders>
              <w:bottom w:val="single" w:sz="4" w:space="0" w:color="auto"/>
            </w:tcBorders>
            <w:noWrap/>
            <w:vAlign w:val="bottom"/>
            <w:hideMark/>
          </w:tcPr>
          <w:p w14:paraId="2794360F" w14:textId="77777777" w:rsidR="00FD74AB" w:rsidRPr="00235994" w:rsidRDefault="00FD74AB" w:rsidP="00285264">
            <w:pPr>
              <w:spacing w:after="0" w:line="240" w:lineRule="auto"/>
              <w:rPr>
                <w:rFonts w:ascii="Times New Roman" w:eastAsia="Times New Roman" w:hAnsi="Times New Roman" w:cs="Times New Roman"/>
                <w:sz w:val="16"/>
                <w:szCs w:val="20"/>
              </w:rPr>
            </w:pPr>
          </w:p>
        </w:tc>
      </w:tr>
      <w:tr w:rsidR="00FD74AB" w:rsidRPr="00235994" w14:paraId="4234D12C" w14:textId="77777777" w:rsidTr="00285264">
        <w:trPr>
          <w:trHeight w:val="290"/>
        </w:trPr>
        <w:tc>
          <w:tcPr>
            <w:tcW w:w="3867" w:type="pct"/>
            <w:gridSpan w:val="8"/>
            <w:tcBorders>
              <w:top w:val="single" w:sz="4" w:space="0" w:color="auto"/>
              <w:left w:val="nil"/>
              <w:bottom w:val="nil"/>
              <w:right w:val="nil"/>
            </w:tcBorders>
            <w:noWrap/>
            <w:hideMark/>
          </w:tcPr>
          <w:p w14:paraId="74E5964E" w14:textId="77777777" w:rsidR="00FD74AB" w:rsidRPr="00235994" w:rsidRDefault="00FD74AB" w:rsidP="00285264">
            <w:pPr>
              <w:spacing w:after="0" w:line="240" w:lineRule="auto"/>
              <w:rPr>
                <w:rFonts w:ascii="Times New Roman" w:eastAsia="Times New Roman" w:hAnsi="Times New Roman" w:cs="Times New Roman"/>
                <w:color w:val="000000"/>
                <w:sz w:val="14"/>
                <w:szCs w:val="18"/>
              </w:rPr>
            </w:pPr>
            <w:r w:rsidRPr="00235994">
              <w:rPr>
                <w:rFonts w:ascii="Times New Roman" w:eastAsia="Times New Roman" w:hAnsi="Times New Roman" w:cs="Times New Roman"/>
                <w:color w:val="000000"/>
                <w:sz w:val="14"/>
                <w:szCs w:val="18"/>
              </w:rPr>
              <w:t>Each subscript letter denotes a subset of REMARKS categories whose column proportions do not differ significantly from each other at the .05 level.</w:t>
            </w:r>
          </w:p>
        </w:tc>
        <w:tc>
          <w:tcPr>
            <w:tcW w:w="638" w:type="pct"/>
            <w:tcBorders>
              <w:top w:val="single" w:sz="4" w:space="0" w:color="auto"/>
              <w:left w:val="nil"/>
              <w:bottom w:val="nil"/>
              <w:right w:val="nil"/>
            </w:tcBorders>
            <w:noWrap/>
            <w:vAlign w:val="bottom"/>
            <w:hideMark/>
          </w:tcPr>
          <w:p w14:paraId="26C41DE8" w14:textId="77777777" w:rsidR="00FD74AB" w:rsidRPr="00235994" w:rsidRDefault="00FD74AB" w:rsidP="00285264">
            <w:pPr>
              <w:spacing w:after="0" w:line="240" w:lineRule="auto"/>
              <w:jc w:val="center"/>
              <w:rPr>
                <w:rFonts w:ascii="Times New Roman" w:eastAsia="Times New Roman" w:hAnsi="Times New Roman" w:cs="Times New Roman"/>
                <w:color w:val="000000"/>
                <w:sz w:val="14"/>
                <w:szCs w:val="18"/>
              </w:rPr>
            </w:pPr>
          </w:p>
        </w:tc>
        <w:tc>
          <w:tcPr>
            <w:tcW w:w="226" w:type="pct"/>
            <w:tcBorders>
              <w:top w:val="single" w:sz="4" w:space="0" w:color="auto"/>
              <w:left w:val="nil"/>
              <w:bottom w:val="nil"/>
              <w:right w:val="nil"/>
            </w:tcBorders>
            <w:noWrap/>
            <w:vAlign w:val="bottom"/>
            <w:hideMark/>
          </w:tcPr>
          <w:p w14:paraId="4CBC1297" w14:textId="77777777" w:rsidR="00FD74AB" w:rsidRPr="00235994" w:rsidRDefault="00FD74AB" w:rsidP="00285264">
            <w:pPr>
              <w:spacing w:after="0" w:line="240" w:lineRule="auto"/>
              <w:rPr>
                <w:rFonts w:ascii="Times New Roman" w:eastAsia="Times New Roman" w:hAnsi="Times New Roman" w:cs="Times New Roman"/>
                <w:sz w:val="14"/>
                <w:szCs w:val="20"/>
              </w:rPr>
            </w:pPr>
          </w:p>
        </w:tc>
        <w:tc>
          <w:tcPr>
            <w:tcW w:w="269" w:type="pct"/>
            <w:tcBorders>
              <w:top w:val="single" w:sz="4" w:space="0" w:color="auto"/>
              <w:left w:val="nil"/>
              <w:bottom w:val="nil"/>
              <w:right w:val="nil"/>
            </w:tcBorders>
            <w:noWrap/>
            <w:vAlign w:val="bottom"/>
            <w:hideMark/>
          </w:tcPr>
          <w:p w14:paraId="6622055E" w14:textId="77777777" w:rsidR="00FD74AB" w:rsidRPr="00235994" w:rsidRDefault="00FD74AB" w:rsidP="00285264">
            <w:pPr>
              <w:spacing w:after="0" w:line="240" w:lineRule="auto"/>
              <w:rPr>
                <w:rFonts w:ascii="Times New Roman" w:eastAsia="Times New Roman" w:hAnsi="Times New Roman" w:cs="Times New Roman"/>
                <w:sz w:val="14"/>
                <w:szCs w:val="20"/>
              </w:rPr>
            </w:pPr>
          </w:p>
        </w:tc>
      </w:tr>
    </w:tbl>
    <w:p w14:paraId="7F495FA5" w14:textId="77777777" w:rsidR="00FD74AB" w:rsidRPr="00235994" w:rsidRDefault="00FD74AB" w:rsidP="00FD74AB">
      <w:pPr>
        <w:rPr>
          <w:rFonts w:ascii="Times New Roman" w:hAnsi="Times New Roman" w:cs="Times New Roman"/>
        </w:rPr>
      </w:pPr>
    </w:p>
    <w:p w14:paraId="3CE734E7" w14:textId="77777777" w:rsidR="00FD74AB" w:rsidRPr="00235994" w:rsidRDefault="00FD74AB" w:rsidP="00FD74AB">
      <w:pPr>
        <w:rPr>
          <w:rFonts w:ascii="Times New Roman" w:hAnsi="Times New Roman" w:cs="Times New Roman"/>
        </w:rPr>
      </w:pPr>
    </w:p>
    <w:p w14:paraId="0CE5546B" w14:textId="77777777" w:rsidR="00FD74AB" w:rsidRPr="00235994" w:rsidRDefault="00FD74AB" w:rsidP="00FD74AB">
      <w:pPr>
        <w:rPr>
          <w:rFonts w:ascii="Times New Roman" w:hAnsi="Times New Roman" w:cs="Times New Roman"/>
        </w:rPr>
      </w:pPr>
    </w:p>
    <w:p w14:paraId="54E43FD2" w14:textId="77777777" w:rsidR="00FD74AB" w:rsidRDefault="00FD74AB" w:rsidP="00C32B6D">
      <w:pPr>
        <w:autoSpaceDE w:val="0"/>
        <w:autoSpaceDN w:val="0"/>
        <w:adjustRightInd w:val="0"/>
        <w:spacing w:after="0" w:line="240" w:lineRule="auto"/>
        <w:rPr>
          <w:rFonts w:ascii="Times New Roman" w:hAnsi="Times New Roman" w:cs="Times New Roman"/>
          <w:b/>
          <w:bCs/>
          <w:color w:val="000000"/>
          <w:sz w:val="26"/>
          <w:szCs w:val="26"/>
        </w:rPr>
      </w:pPr>
    </w:p>
    <w:p w14:paraId="537148E9" w14:textId="77777777" w:rsidR="00FD74AB" w:rsidRDefault="00FD74AB" w:rsidP="00C32B6D">
      <w:pPr>
        <w:autoSpaceDE w:val="0"/>
        <w:autoSpaceDN w:val="0"/>
        <w:adjustRightInd w:val="0"/>
        <w:spacing w:after="0" w:line="240" w:lineRule="auto"/>
        <w:rPr>
          <w:rFonts w:ascii="Times New Roman" w:hAnsi="Times New Roman" w:cs="Times New Roman"/>
          <w:b/>
          <w:bCs/>
          <w:color w:val="000000"/>
          <w:sz w:val="26"/>
          <w:szCs w:val="26"/>
        </w:rPr>
      </w:pPr>
    </w:p>
    <w:p w14:paraId="3C06E285" w14:textId="77777777" w:rsidR="00FD74AB" w:rsidRDefault="00FD74AB" w:rsidP="00C32B6D">
      <w:pPr>
        <w:autoSpaceDE w:val="0"/>
        <w:autoSpaceDN w:val="0"/>
        <w:adjustRightInd w:val="0"/>
        <w:spacing w:after="0" w:line="240" w:lineRule="auto"/>
        <w:rPr>
          <w:rFonts w:ascii="Times New Roman" w:hAnsi="Times New Roman" w:cs="Times New Roman"/>
          <w:b/>
          <w:bCs/>
          <w:color w:val="000000"/>
          <w:sz w:val="26"/>
          <w:szCs w:val="26"/>
        </w:rPr>
      </w:pPr>
    </w:p>
    <w:p w14:paraId="6F2CD3EB" w14:textId="77777777" w:rsidR="00FD74AB" w:rsidRDefault="00FD74AB" w:rsidP="00C32B6D">
      <w:pPr>
        <w:autoSpaceDE w:val="0"/>
        <w:autoSpaceDN w:val="0"/>
        <w:adjustRightInd w:val="0"/>
        <w:spacing w:after="0" w:line="240" w:lineRule="auto"/>
        <w:rPr>
          <w:rFonts w:ascii="Times New Roman" w:hAnsi="Times New Roman" w:cs="Times New Roman"/>
          <w:b/>
          <w:bCs/>
          <w:color w:val="000000"/>
          <w:sz w:val="26"/>
          <w:szCs w:val="26"/>
        </w:rPr>
      </w:pPr>
    </w:p>
    <w:p w14:paraId="25CAC2C7" w14:textId="77777777" w:rsidR="00FD74AB" w:rsidRDefault="00FD74AB" w:rsidP="00C32B6D">
      <w:pPr>
        <w:autoSpaceDE w:val="0"/>
        <w:autoSpaceDN w:val="0"/>
        <w:adjustRightInd w:val="0"/>
        <w:spacing w:after="0" w:line="240" w:lineRule="auto"/>
        <w:rPr>
          <w:rFonts w:ascii="Times New Roman" w:hAnsi="Times New Roman" w:cs="Times New Roman"/>
          <w:b/>
          <w:bCs/>
          <w:color w:val="000000"/>
          <w:sz w:val="26"/>
          <w:szCs w:val="26"/>
        </w:rPr>
      </w:pPr>
    </w:p>
    <w:p w14:paraId="6E9F0F0D" w14:textId="77777777" w:rsidR="00FD74AB" w:rsidRDefault="00FD74AB" w:rsidP="00C32B6D">
      <w:pPr>
        <w:autoSpaceDE w:val="0"/>
        <w:autoSpaceDN w:val="0"/>
        <w:adjustRightInd w:val="0"/>
        <w:spacing w:after="0" w:line="240" w:lineRule="auto"/>
        <w:rPr>
          <w:rFonts w:ascii="Times New Roman" w:hAnsi="Times New Roman" w:cs="Times New Roman"/>
          <w:b/>
          <w:bCs/>
          <w:color w:val="000000"/>
          <w:sz w:val="26"/>
          <w:szCs w:val="26"/>
        </w:rPr>
      </w:pPr>
    </w:p>
    <w:p w14:paraId="67115FDB" w14:textId="77777777" w:rsidR="00FD74AB" w:rsidRDefault="00FD74AB" w:rsidP="00C32B6D">
      <w:pPr>
        <w:autoSpaceDE w:val="0"/>
        <w:autoSpaceDN w:val="0"/>
        <w:adjustRightInd w:val="0"/>
        <w:spacing w:after="0" w:line="240" w:lineRule="auto"/>
        <w:rPr>
          <w:rFonts w:ascii="Times New Roman" w:hAnsi="Times New Roman" w:cs="Times New Roman"/>
          <w:b/>
          <w:bCs/>
          <w:color w:val="000000"/>
          <w:sz w:val="26"/>
          <w:szCs w:val="26"/>
        </w:rPr>
      </w:pPr>
    </w:p>
    <w:p w14:paraId="20973166" w14:textId="77777777" w:rsidR="00FD74AB" w:rsidRDefault="00FD74AB" w:rsidP="00C32B6D">
      <w:pPr>
        <w:autoSpaceDE w:val="0"/>
        <w:autoSpaceDN w:val="0"/>
        <w:adjustRightInd w:val="0"/>
        <w:spacing w:after="0" w:line="240" w:lineRule="auto"/>
        <w:rPr>
          <w:rFonts w:ascii="Times New Roman" w:hAnsi="Times New Roman" w:cs="Times New Roman"/>
          <w:b/>
          <w:bCs/>
          <w:color w:val="000000"/>
          <w:sz w:val="26"/>
          <w:szCs w:val="26"/>
        </w:rPr>
      </w:pPr>
    </w:p>
    <w:p w14:paraId="634ECB8D" w14:textId="77777777" w:rsidR="00C32B6D" w:rsidRDefault="00C32B6D" w:rsidP="00C32B6D">
      <w:pPr>
        <w:autoSpaceDE w:val="0"/>
        <w:autoSpaceDN w:val="0"/>
        <w:adjustRightInd w:val="0"/>
        <w:spacing w:after="0" w:line="400" w:lineRule="atLeast"/>
        <w:rPr>
          <w:rFonts w:ascii="Times New Roman" w:hAnsi="Times New Roman" w:cs="Times New Roman"/>
          <w:sz w:val="24"/>
          <w:szCs w:val="24"/>
        </w:rPr>
      </w:pPr>
    </w:p>
    <w:p w14:paraId="60E3D496" w14:textId="77777777" w:rsidR="00C32B6D" w:rsidRPr="00235994" w:rsidRDefault="00C32B6D" w:rsidP="00C32B6D">
      <w:pPr>
        <w:autoSpaceDE w:val="0"/>
        <w:autoSpaceDN w:val="0"/>
        <w:adjustRightInd w:val="0"/>
        <w:spacing w:after="0" w:line="400" w:lineRule="atLeast"/>
        <w:rPr>
          <w:rFonts w:ascii="Times New Roman" w:hAnsi="Times New Roman" w:cs="Times New Roman"/>
          <w:sz w:val="24"/>
          <w:szCs w:val="24"/>
        </w:rPr>
      </w:pPr>
    </w:p>
    <w:tbl>
      <w:tblPr>
        <w:tblW w:w="5384" w:type="pct"/>
        <w:tblInd w:w="-270" w:type="dxa"/>
        <w:tblLayout w:type="fixed"/>
        <w:tblLook w:val="04A0" w:firstRow="1" w:lastRow="0" w:firstColumn="1" w:lastColumn="0" w:noHBand="0" w:noVBand="1"/>
      </w:tblPr>
      <w:tblGrid>
        <w:gridCol w:w="1169"/>
        <w:gridCol w:w="1357"/>
        <w:gridCol w:w="897"/>
        <w:gridCol w:w="1066"/>
        <w:gridCol w:w="1036"/>
        <w:gridCol w:w="695"/>
        <w:gridCol w:w="895"/>
        <w:gridCol w:w="728"/>
        <w:gridCol w:w="1159"/>
        <w:gridCol w:w="450"/>
        <w:gridCol w:w="627"/>
      </w:tblGrid>
      <w:tr w:rsidR="00C32B6D" w:rsidRPr="00235994" w14:paraId="711B7AB2" w14:textId="77777777" w:rsidTr="00C32B6D">
        <w:trPr>
          <w:trHeight w:val="290"/>
        </w:trPr>
        <w:tc>
          <w:tcPr>
            <w:tcW w:w="3891" w:type="pct"/>
            <w:gridSpan w:val="8"/>
            <w:tcBorders>
              <w:top w:val="nil"/>
              <w:left w:val="nil"/>
              <w:bottom w:val="single" w:sz="4" w:space="0" w:color="auto"/>
              <w:right w:val="nil"/>
            </w:tcBorders>
            <w:noWrap/>
            <w:vAlign w:val="center"/>
            <w:hideMark/>
          </w:tcPr>
          <w:p w14:paraId="1F5F5BB5" w14:textId="77777777" w:rsidR="00C32B6D" w:rsidRPr="00235994" w:rsidRDefault="00331A98" w:rsidP="00C32B6D">
            <w:pPr>
              <w:spacing w:after="0" w:line="240" w:lineRule="auto"/>
              <w:rPr>
                <w:rFonts w:ascii="Times New Roman" w:eastAsia="Times New Roman" w:hAnsi="Times New Roman" w:cs="Times New Roman"/>
                <w:b/>
                <w:bCs/>
                <w:color w:val="FF0000"/>
                <w:sz w:val="18"/>
                <w:szCs w:val="18"/>
              </w:rPr>
            </w:pPr>
            <w:r>
              <w:rPr>
                <w:rFonts w:ascii="Times New Roman" w:eastAsia="Times New Roman" w:hAnsi="Times New Roman" w:cs="Times New Roman"/>
                <w:b/>
                <w:bCs/>
                <w:sz w:val="18"/>
                <w:szCs w:val="18"/>
              </w:rPr>
              <w:lastRenderedPageBreak/>
              <w:t>Table 2</w:t>
            </w:r>
            <w:r w:rsidR="00C32B6D" w:rsidRPr="00235994">
              <w:rPr>
                <w:rFonts w:ascii="Times New Roman" w:eastAsia="Times New Roman" w:hAnsi="Times New Roman" w:cs="Times New Roman"/>
                <w:b/>
                <w:bCs/>
                <w:sz w:val="18"/>
                <w:szCs w:val="18"/>
              </w:rPr>
              <w:t xml:space="preserve">: </w:t>
            </w:r>
            <w:r w:rsidR="00C32B6D" w:rsidRPr="00235994">
              <w:rPr>
                <w:rFonts w:ascii="Times New Roman" w:hAnsi="Times New Roman" w:cs="Times New Roman"/>
                <w:b/>
                <w:bCs/>
              </w:rPr>
              <w:t>Prevalence of Cholera Infection among the Internally Displaced Persons (IDPs) in relation to Source of risk factors</w:t>
            </w:r>
          </w:p>
        </w:tc>
        <w:tc>
          <w:tcPr>
            <w:tcW w:w="575" w:type="pct"/>
            <w:tcBorders>
              <w:top w:val="nil"/>
              <w:left w:val="nil"/>
              <w:bottom w:val="single" w:sz="4" w:space="0" w:color="auto"/>
              <w:right w:val="nil"/>
            </w:tcBorders>
            <w:noWrap/>
            <w:vAlign w:val="bottom"/>
            <w:hideMark/>
          </w:tcPr>
          <w:p w14:paraId="284DE0BC" w14:textId="77777777" w:rsidR="00C32B6D" w:rsidRPr="00235994" w:rsidRDefault="00C32B6D" w:rsidP="00C32B6D">
            <w:pPr>
              <w:spacing w:after="0" w:line="240" w:lineRule="auto"/>
              <w:jc w:val="center"/>
              <w:rPr>
                <w:rFonts w:ascii="Times New Roman" w:eastAsia="Times New Roman" w:hAnsi="Times New Roman" w:cs="Times New Roman"/>
                <w:b/>
                <w:bCs/>
                <w:color w:val="000000"/>
                <w:sz w:val="14"/>
                <w:szCs w:val="18"/>
              </w:rPr>
            </w:pPr>
          </w:p>
        </w:tc>
        <w:tc>
          <w:tcPr>
            <w:tcW w:w="117" w:type="pct"/>
            <w:tcBorders>
              <w:top w:val="nil"/>
              <w:left w:val="nil"/>
              <w:bottom w:val="single" w:sz="4" w:space="0" w:color="auto"/>
              <w:right w:val="nil"/>
            </w:tcBorders>
            <w:noWrap/>
            <w:vAlign w:val="bottom"/>
            <w:hideMark/>
          </w:tcPr>
          <w:p w14:paraId="4EB345B1" w14:textId="77777777" w:rsidR="00C32B6D" w:rsidRPr="00235994" w:rsidRDefault="00C32B6D" w:rsidP="00C32B6D">
            <w:pPr>
              <w:spacing w:after="0" w:line="240" w:lineRule="auto"/>
              <w:rPr>
                <w:rFonts w:ascii="Times New Roman" w:eastAsia="Times New Roman" w:hAnsi="Times New Roman" w:cs="Times New Roman"/>
                <w:sz w:val="16"/>
                <w:szCs w:val="20"/>
              </w:rPr>
            </w:pPr>
          </w:p>
        </w:tc>
        <w:tc>
          <w:tcPr>
            <w:tcW w:w="261" w:type="pct"/>
            <w:tcBorders>
              <w:top w:val="nil"/>
              <w:left w:val="nil"/>
              <w:bottom w:val="single" w:sz="4" w:space="0" w:color="auto"/>
              <w:right w:val="nil"/>
            </w:tcBorders>
            <w:noWrap/>
            <w:vAlign w:val="bottom"/>
            <w:hideMark/>
          </w:tcPr>
          <w:p w14:paraId="4E857662" w14:textId="77777777" w:rsidR="00C32B6D" w:rsidRPr="00235994" w:rsidRDefault="00C32B6D" w:rsidP="00C32B6D">
            <w:pPr>
              <w:spacing w:after="0" w:line="240" w:lineRule="auto"/>
              <w:rPr>
                <w:rFonts w:ascii="Times New Roman" w:eastAsia="Times New Roman" w:hAnsi="Times New Roman" w:cs="Times New Roman"/>
                <w:sz w:val="16"/>
                <w:szCs w:val="20"/>
              </w:rPr>
            </w:pPr>
          </w:p>
        </w:tc>
      </w:tr>
      <w:tr w:rsidR="00C32B6D" w:rsidRPr="00235994" w14:paraId="1157053A" w14:textId="77777777" w:rsidTr="00C32B6D">
        <w:trPr>
          <w:trHeight w:val="290"/>
        </w:trPr>
        <w:tc>
          <w:tcPr>
            <w:tcW w:w="1253" w:type="pct"/>
            <w:gridSpan w:val="2"/>
            <w:vMerge w:val="restart"/>
            <w:tcBorders>
              <w:top w:val="single" w:sz="4" w:space="0" w:color="auto"/>
            </w:tcBorders>
            <w:noWrap/>
            <w:vAlign w:val="center"/>
            <w:hideMark/>
          </w:tcPr>
          <w:p w14:paraId="463EEA7C" w14:textId="77777777" w:rsidR="00C32B6D" w:rsidRPr="00235994" w:rsidRDefault="00C32B6D" w:rsidP="00C32B6D">
            <w:pPr>
              <w:spacing w:after="0" w:line="240" w:lineRule="auto"/>
              <w:rPr>
                <w:rFonts w:ascii="Times New Roman" w:eastAsia="Times New Roman" w:hAnsi="Times New Roman" w:cs="Times New Roman"/>
                <w:sz w:val="20"/>
                <w:szCs w:val="20"/>
              </w:rPr>
            </w:pPr>
            <w:r w:rsidRPr="00235994">
              <w:rPr>
                <w:rFonts w:ascii="Times New Roman" w:eastAsia="Times New Roman" w:hAnsi="Times New Roman" w:cs="Times New Roman"/>
                <w:sz w:val="20"/>
                <w:szCs w:val="20"/>
              </w:rPr>
              <w:t>Independent Variables</w:t>
            </w:r>
          </w:p>
        </w:tc>
        <w:tc>
          <w:tcPr>
            <w:tcW w:w="1833" w:type="pct"/>
            <w:gridSpan w:val="4"/>
            <w:tcBorders>
              <w:top w:val="single" w:sz="4" w:space="0" w:color="auto"/>
            </w:tcBorders>
            <w:noWrap/>
            <w:vAlign w:val="bottom"/>
            <w:hideMark/>
          </w:tcPr>
          <w:p w14:paraId="76B67F92" w14:textId="77777777" w:rsidR="00C32B6D" w:rsidRPr="00235994" w:rsidRDefault="00C32B6D" w:rsidP="00C32B6D">
            <w:pPr>
              <w:spacing w:after="0" w:line="240" w:lineRule="auto"/>
              <w:jc w:val="center"/>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REMARKS</w:t>
            </w:r>
          </w:p>
        </w:tc>
        <w:tc>
          <w:tcPr>
            <w:tcW w:w="805" w:type="pct"/>
            <w:gridSpan w:val="2"/>
            <w:vMerge w:val="restart"/>
            <w:tcBorders>
              <w:top w:val="single" w:sz="4" w:space="0" w:color="auto"/>
            </w:tcBorders>
            <w:noWrap/>
            <w:vAlign w:val="bottom"/>
            <w:hideMark/>
          </w:tcPr>
          <w:p w14:paraId="5248ECCA" w14:textId="77777777" w:rsidR="00C32B6D" w:rsidRPr="00235994" w:rsidRDefault="00C32B6D" w:rsidP="00C32B6D">
            <w:pPr>
              <w:spacing w:after="0" w:line="240" w:lineRule="auto"/>
              <w:jc w:val="center"/>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Total</w:t>
            </w:r>
          </w:p>
        </w:tc>
        <w:tc>
          <w:tcPr>
            <w:tcW w:w="575" w:type="pct"/>
            <w:tcBorders>
              <w:top w:val="single" w:sz="4" w:space="0" w:color="auto"/>
            </w:tcBorders>
            <w:noWrap/>
            <w:vAlign w:val="bottom"/>
            <w:hideMark/>
          </w:tcPr>
          <w:p w14:paraId="52B0D8D3" w14:textId="77777777" w:rsidR="00C32B6D" w:rsidRPr="00235994" w:rsidRDefault="00C32B6D" w:rsidP="00C32B6D">
            <w:pPr>
              <w:spacing w:after="0" w:line="240" w:lineRule="auto"/>
              <w:jc w:val="center"/>
              <w:rPr>
                <w:rFonts w:ascii="Times New Roman" w:eastAsia="Times New Roman" w:hAnsi="Times New Roman" w:cs="Times New Roman"/>
                <w:color w:val="000000"/>
                <w:sz w:val="14"/>
                <w:szCs w:val="18"/>
              </w:rPr>
            </w:pPr>
          </w:p>
        </w:tc>
        <w:tc>
          <w:tcPr>
            <w:tcW w:w="223" w:type="pct"/>
            <w:tcBorders>
              <w:top w:val="single" w:sz="4" w:space="0" w:color="auto"/>
            </w:tcBorders>
            <w:noWrap/>
            <w:vAlign w:val="bottom"/>
            <w:hideMark/>
          </w:tcPr>
          <w:p w14:paraId="657AEF84" w14:textId="77777777" w:rsidR="00C32B6D" w:rsidRPr="00235994" w:rsidRDefault="00C32B6D" w:rsidP="00C32B6D">
            <w:pPr>
              <w:spacing w:after="0" w:line="240" w:lineRule="auto"/>
              <w:rPr>
                <w:rFonts w:ascii="Times New Roman" w:eastAsia="Times New Roman" w:hAnsi="Times New Roman" w:cs="Times New Roman"/>
                <w:sz w:val="16"/>
                <w:szCs w:val="20"/>
              </w:rPr>
            </w:pPr>
          </w:p>
        </w:tc>
        <w:tc>
          <w:tcPr>
            <w:tcW w:w="117" w:type="pct"/>
            <w:tcBorders>
              <w:top w:val="single" w:sz="4" w:space="0" w:color="auto"/>
            </w:tcBorders>
            <w:noWrap/>
            <w:vAlign w:val="bottom"/>
            <w:hideMark/>
          </w:tcPr>
          <w:p w14:paraId="38438521" w14:textId="77777777" w:rsidR="00C32B6D" w:rsidRPr="00235994" w:rsidRDefault="00C32B6D" w:rsidP="00C32B6D">
            <w:pPr>
              <w:spacing w:after="0" w:line="240" w:lineRule="auto"/>
              <w:rPr>
                <w:rFonts w:ascii="Times New Roman" w:eastAsia="Times New Roman" w:hAnsi="Times New Roman" w:cs="Times New Roman"/>
                <w:sz w:val="16"/>
                <w:szCs w:val="20"/>
              </w:rPr>
            </w:pPr>
          </w:p>
        </w:tc>
      </w:tr>
      <w:tr w:rsidR="00C32B6D" w:rsidRPr="00235994" w14:paraId="0D8C0371" w14:textId="77777777" w:rsidTr="00C32B6D">
        <w:trPr>
          <w:trHeight w:val="290"/>
        </w:trPr>
        <w:tc>
          <w:tcPr>
            <w:tcW w:w="1253" w:type="pct"/>
            <w:gridSpan w:val="2"/>
            <w:vMerge/>
            <w:vAlign w:val="center"/>
            <w:hideMark/>
          </w:tcPr>
          <w:p w14:paraId="52704B6D" w14:textId="77777777" w:rsidR="00C32B6D" w:rsidRPr="00235994" w:rsidRDefault="00C32B6D" w:rsidP="00C32B6D">
            <w:pPr>
              <w:spacing w:after="0" w:line="240" w:lineRule="auto"/>
              <w:rPr>
                <w:rFonts w:ascii="Times New Roman" w:eastAsia="Times New Roman" w:hAnsi="Times New Roman" w:cs="Times New Roman"/>
                <w:sz w:val="20"/>
                <w:szCs w:val="20"/>
              </w:rPr>
            </w:pPr>
          </w:p>
        </w:tc>
        <w:tc>
          <w:tcPr>
            <w:tcW w:w="974" w:type="pct"/>
            <w:gridSpan w:val="2"/>
            <w:noWrap/>
            <w:vAlign w:val="bottom"/>
            <w:hideMark/>
          </w:tcPr>
          <w:p w14:paraId="390A67C5" w14:textId="77777777" w:rsidR="00C32B6D" w:rsidRPr="00235994" w:rsidRDefault="00C32B6D" w:rsidP="00C32B6D">
            <w:pPr>
              <w:spacing w:after="0" w:line="240" w:lineRule="auto"/>
              <w:jc w:val="center"/>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NEGATIVE</w:t>
            </w:r>
          </w:p>
        </w:tc>
        <w:tc>
          <w:tcPr>
            <w:tcW w:w="859" w:type="pct"/>
            <w:gridSpan w:val="2"/>
            <w:noWrap/>
            <w:vAlign w:val="bottom"/>
            <w:hideMark/>
          </w:tcPr>
          <w:p w14:paraId="5F3BBBDE" w14:textId="77777777" w:rsidR="00C32B6D" w:rsidRPr="00235994" w:rsidRDefault="00C32B6D" w:rsidP="00C32B6D">
            <w:pPr>
              <w:spacing w:after="0" w:line="240" w:lineRule="auto"/>
              <w:jc w:val="center"/>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POSITIVE</w:t>
            </w:r>
          </w:p>
        </w:tc>
        <w:tc>
          <w:tcPr>
            <w:tcW w:w="805" w:type="pct"/>
            <w:gridSpan w:val="2"/>
            <w:vMerge/>
            <w:vAlign w:val="center"/>
            <w:hideMark/>
          </w:tcPr>
          <w:p w14:paraId="11A3228C" w14:textId="77777777" w:rsidR="00C32B6D" w:rsidRPr="00235994" w:rsidRDefault="00C32B6D" w:rsidP="00C32B6D">
            <w:pPr>
              <w:spacing w:after="0" w:line="240" w:lineRule="auto"/>
              <w:rPr>
                <w:rFonts w:ascii="Times New Roman" w:eastAsia="Times New Roman" w:hAnsi="Times New Roman" w:cs="Times New Roman"/>
                <w:color w:val="000000"/>
                <w:sz w:val="18"/>
                <w:szCs w:val="18"/>
              </w:rPr>
            </w:pPr>
          </w:p>
        </w:tc>
        <w:tc>
          <w:tcPr>
            <w:tcW w:w="575" w:type="pct"/>
            <w:noWrap/>
            <w:vAlign w:val="bottom"/>
            <w:hideMark/>
          </w:tcPr>
          <w:p w14:paraId="3A7101BE" w14:textId="77777777" w:rsidR="00C32B6D" w:rsidRPr="00235994" w:rsidRDefault="00C32B6D" w:rsidP="00C32B6D">
            <w:pPr>
              <w:spacing w:after="0" w:line="240" w:lineRule="auto"/>
              <w:jc w:val="center"/>
              <w:rPr>
                <w:rFonts w:ascii="Times New Roman" w:eastAsia="Times New Roman" w:hAnsi="Times New Roman" w:cs="Times New Roman"/>
                <w:color w:val="000000"/>
                <w:sz w:val="14"/>
                <w:szCs w:val="18"/>
              </w:rPr>
            </w:pPr>
          </w:p>
        </w:tc>
        <w:tc>
          <w:tcPr>
            <w:tcW w:w="223" w:type="pct"/>
            <w:noWrap/>
            <w:vAlign w:val="bottom"/>
            <w:hideMark/>
          </w:tcPr>
          <w:p w14:paraId="1C5CA84C" w14:textId="77777777" w:rsidR="00C32B6D" w:rsidRPr="00235994" w:rsidRDefault="00C32B6D" w:rsidP="00C32B6D">
            <w:pPr>
              <w:spacing w:after="0" w:line="240" w:lineRule="auto"/>
              <w:rPr>
                <w:rFonts w:ascii="Times New Roman" w:eastAsia="Times New Roman" w:hAnsi="Times New Roman" w:cs="Times New Roman"/>
                <w:sz w:val="16"/>
                <w:szCs w:val="20"/>
              </w:rPr>
            </w:pPr>
          </w:p>
        </w:tc>
        <w:tc>
          <w:tcPr>
            <w:tcW w:w="311" w:type="pct"/>
            <w:noWrap/>
            <w:vAlign w:val="bottom"/>
            <w:hideMark/>
          </w:tcPr>
          <w:p w14:paraId="29B13005" w14:textId="77777777" w:rsidR="00C32B6D" w:rsidRPr="00235994" w:rsidRDefault="00C32B6D" w:rsidP="00C32B6D">
            <w:pPr>
              <w:spacing w:after="0" w:line="240" w:lineRule="auto"/>
              <w:rPr>
                <w:rFonts w:ascii="Times New Roman" w:eastAsia="Times New Roman" w:hAnsi="Times New Roman" w:cs="Times New Roman"/>
                <w:sz w:val="16"/>
                <w:szCs w:val="20"/>
              </w:rPr>
            </w:pPr>
          </w:p>
        </w:tc>
      </w:tr>
      <w:tr w:rsidR="00C32B6D" w:rsidRPr="00235994" w14:paraId="3110C20A" w14:textId="77777777" w:rsidTr="00C32B6D">
        <w:trPr>
          <w:trHeight w:val="290"/>
        </w:trPr>
        <w:tc>
          <w:tcPr>
            <w:tcW w:w="1253" w:type="pct"/>
            <w:gridSpan w:val="2"/>
            <w:vMerge/>
            <w:tcBorders>
              <w:bottom w:val="single" w:sz="4" w:space="0" w:color="auto"/>
            </w:tcBorders>
            <w:vAlign w:val="center"/>
            <w:hideMark/>
          </w:tcPr>
          <w:p w14:paraId="4F6CAE70" w14:textId="77777777" w:rsidR="00C32B6D" w:rsidRPr="00235994" w:rsidRDefault="00C32B6D" w:rsidP="00C32B6D">
            <w:pPr>
              <w:spacing w:after="0" w:line="240" w:lineRule="auto"/>
              <w:rPr>
                <w:rFonts w:ascii="Times New Roman" w:eastAsia="Times New Roman" w:hAnsi="Times New Roman" w:cs="Times New Roman"/>
                <w:sz w:val="20"/>
                <w:szCs w:val="20"/>
              </w:rPr>
            </w:pPr>
          </w:p>
        </w:tc>
        <w:tc>
          <w:tcPr>
            <w:tcW w:w="445" w:type="pct"/>
            <w:tcBorders>
              <w:bottom w:val="single" w:sz="4" w:space="0" w:color="auto"/>
            </w:tcBorders>
            <w:noWrap/>
            <w:vAlign w:val="bottom"/>
            <w:hideMark/>
          </w:tcPr>
          <w:p w14:paraId="176CD4DC" w14:textId="77777777" w:rsidR="00C32B6D" w:rsidRPr="00235994" w:rsidRDefault="00C32B6D" w:rsidP="00C32B6D">
            <w:pPr>
              <w:spacing w:after="0" w:line="240" w:lineRule="auto"/>
              <w:jc w:val="center"/>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number</w:t>
            </w:r>
          </w:p>
        </w:tc>
        <w:tc>
          <w:tcPr>
            <w:tcW w:w="529" w:type="pct"/>
            <w:tcBorders>
              <w:bottom w:val="single" w:sz="4" w:space="0" w:color="auto"/>
            </w:tcBorders>
            <w:noWrap/>
            <w:vAlign w:val="bottom"/>
            <w:hideMark/>
          </w:tcPr>
          <w:p w14:paraId="452EAB0D" w14:textId="77777777" w:rsidR="00C32B6D" w:rsidRPr="00235994" w:rsidRDefault="00C32B6D" w:rsidP="00C32B6D">
            <w:pPr>
              <w:spacing w:after="0" w:line="240" w:lineRule="auto"/>
              <w:jc w:val="center"/>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 xml:space="preserve"> %</w:t>
            </w:r>
          </w:p>
        </w:tc>
        <w:tc>
          <w:tcPr>
            <w:tcW w:w="514" w:type="pct"/>
            <w:tcBorders>
              <w:bottom w:val="single" w:sz="4" w:space="0" w:color="auto"/>
            </w:tcBorders>
            <w:noWrap/>
            <w:vAlign w:val="bottom"/>
            <w:hideMark/>
          </w:tcPr>
          <w:p w14:paraId="2A64F53B" w14:textId="77777777" w:rsidR="00C32B6D" w:rsidRPr="00235994" w:rsidRDefault="00C32B6D" w:rsidP="00C32B6D">
            <w:pPr>
              <w:spacing w:after="0" w:line="240" w:lineRule="auto"/>
              <w:jc w:val="center"/>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number</w:t>
            </w:r>
          </w:p>
        </w:tc>
        <w:tc>
          <w:tcPr>
            <w:tcW w:w="345" w:type="pct"/>
            <w:tcBorders>
              <w:bottom w:val="single" w:sz="4" w:space="0" w:color="auto"/>
            </w:tcBorders>
            <w:noWrap/>
            <w:vAlign w:val="bottom"/>
            <w:hideMark/>
          </w:tcPr>
          <w:p w14:paraId="7E20944C" w14:textId="77777777" w:rsidR="00C32B6D" w:rsidRPr="00235994" w:rsidRDefault="00C32B6D" w:rsidP="00C32B6D">
            <w:pPr>
              <w:spacing w:after="0" w:line="240" w:lineRule="auto"/>
              <w:jc w:val="center"/>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 xml:space="preserve"> %</w:t>
            </w:r>
          </w:p>
        </w:tc>
        <w:tc>
          <w:tcPr>
            <w:tcW w:w="444" w:type="pct"/>
            <w:tcBorders>
              <w:bottom w:val="single" w:sz="4" w:space="0" w:color="auto"/>
            </w:tcBorders>
            <w:noWrap/>
            <w:vAlign w:val="bottom"/>
            <w:hideMark/>
          </w:tcPr>
          <w:p w14:paraId="42E62CD5" w14:textId="77777777" w:rsidR="00C32B6D" w:rsidRPr="00235994" w:rsidRDefault="00C32B6D" w:rsidP="00C32B6D">
            <w:pPr>
              <w:spacing w:after="0" w:line="240" w:lineRule="auto"/>
              <w:jc w:val="center"/>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number</w:t>
            </w:r>
          </w:p>
        </w:tc>
        <w:tc>
          <w:tcPr>
            <w:tcW w:w="361" w:type="pct"/>
            <w:tcBorders>
              <w:bottom w:val="single" w:sz="4" w:space="0" w:color="auto"/>
            </w:tcBorders>
            <w:noWrap/>
            <w:vAlign w:val="bottom"/>
            <w:hideMark/>
          </w:tcPr>
          <w:p w14:paraId="1352BFB9" w14:textId="77777777" w:rsidR="00C32B6D" w:rsidRPr="00235994" w:rsidRDefault="00C32B6D" w:rsidP="00C32B6D">
            <w:pPr>
              <w:spacing w:after="0" w:line="240" w:lineRule="auto"/>
              <w:jc w:val="center"/>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 xml:space="preserve"> %</w:t>
            </w:r>
          </w:p>
        </w:tc>
        <w:tc>
          <w:tcPr>
            <w:tcW w:w="575" w:type="pct"/>
            <w:tcBorders>
              <w:bottom w:val="single" w:sz="4" w:space="0" w:color="auto"/>
            </w:tcBorders>
            <w:noWrap/>
            <w:vAlign w:val="bottom"/>
            <w:hideMark/>
          </w:tcPr>
          <w:p w14:paraId="6891D59A" w14:textId="77777777" w:rsidR="00C32B6D" w:rsidRPr="00235994" w:rsidRDefault="00C32B6D" w:rsidP="00C32B6D">
            <w:pPr>
              <w:spacing w:after="0" w:line="240" w:lineRule="auto"/>
              <w:jc w:val="center"/>
              <w:rPr>
                <w:rFonts w:ascii="Times New Roman" w:eastAsia="Times New Roman" w:hAnsi="Times New Roman" w:cs="Times New Roman"/>
                <w:color w:val="000000"/>
                <w:sz w:val="14"/>
                <w:szCs w:val="18"/>
              </w:rPr>
            </w:pPr>
            <w:r w:rsidRPr="00235994">
              <w:rPr>
                <w:rFonts w:ascii="Times New Roman" w:eastAsia="Times New Roman" w:hAnsi="Times New Roman" w:cs="Times New Roman"/>
                <w:color w:val="000000"/>
                <w:sz w:val="14"/>
                <w:szCs w:val="18"/>
              </w:rPr>
              <w:t>Chi-square</w:t>
            </w:r>
          </w:p>
        </w:tc>
        <w:tc>
          <w:tcPr>
            <w:tcW w:w="223" w:type="pct"/>
            <w:tcBorders>
              <w:bottom w:val="single" w:sz="4" w:space="0" w:color="auto"/>
            </w:tcBorders>
            <w:noWrap/>
            <w:vAlign w:val="bottom"/>
            <w:hideMark/>
          </w:tcPr>
          <w:p w14:paraId="3DBC5408" w14:textId="77777777" w:rsidR="00C32B6D" w:rsidRPr="00235994" w:rsidRDefault="00C32B6D" w:rsidP="00C32B6D">
            <w:pPr>
              <w:spacing w:after="0" w:line="240" w:lineRule="auto"/>
              <w:rPr>
                <w:rFonts w:ascii="Times New Roman" w:eastAsia="Times New Roman" w:hAnsi="Times New Roman" w:cs="Times New Roman"/>
                <w:sz w:val="16"/>
                <w:szCs w:val="20"/>
              </w:rPr>
            </w:pPr>
            <w:r w:rsidRPr="00235994">
              <w:rPr>
                <w:rFonts w:ascii="Times New Roman" w:eastAsia="Times New Roman" w:hAnsi="Times New Roman" w:cs="Times New Roman"/>
                <w:sz w:val="16"/>
                <w:szCs w:val="20"/>
              </w:rPr>
              <w:t>Df</w:t>
            </w:r>
          </w:p>
        </w:tc>
        <w:tc>
          <w:tcPr>
            <w:tcW w:w="311" w:type="pct"/>
            <w:tcBorders>
              <w:bottom w:val="single" w:sz="4" w:space="0" w:color="auto"/>
            </w:tcBorders>
            <w:noWrap/>
            <w:vAlign w:val="bottom"/>
            <w:hideMark/>
          </w:tcPr>
          <w:p w14:paraId="7CF07DA3" w14:textId="77777777" w:rsidR="00C32B6D" w:rsidRPr="00235994" w:rsidRDefault="00C32B6D" w:rsidP="00C32B6D">
            <w:pPr>
              <w:spacing w:after="0" w:line="240" w:lineRule="auto"/>
              <w:rPr>
                <w:rFonts w:ascii="Times New Roman" w:eastAsia="Times New Roman" w:hAnsi="Times New Roman" w:cs="Times New Roman"/>
                <w:sz w:val="16"/>
                <w:szCs w:val="20"/>
              </w:rPr>
            </w:pPr>
            <w:r w:rsidRPr="00235994">
              <w:rPr>
                <w:rFonts w:ascii="Times New Roman" w:eastAsia="Times New Roman" w:hAnsi="Times New Roman" w:cs="Times New Roman"/>
                <w:sz w:val="16"/>
                <w:szCs w:val="20"/>
              </w:rPr>
              <w:t>P</w:t>
            </w:r>
          </w:p>
        </w:tc>
      </w:tr>
      <w:tr w:rsidR="00C32B6D" w:rsidRPr="00235994" w14:paraId="2835A78F" w14:textId="77777777" w:rsidTr="00C32B6D">
        <w:trPr>
          <w:trHeight w:val="290"/>
        </w:trPr>
        <w:tc>
          <w:tcPr>
            <w:tcW w:w="580" w:type="pct"/>
            <w:vMerge w:val="restart"/>
            <w:tcBorders>
              <w:top w:val="single" w:sz="4" w:space="0" w:color="auto"/>
            </w:tcBorders>
            <w:noWrap/>
            <w:hideMark/>
          </w:tcPr>
          <w:p w14:paraId="6AF0BBCB" w14:textId="77777777" w:rsidR="00C32B6D" w:rsidRPr="00235994" w:rsidRDefault="00C32B6D" w:rsidP="00C32B6D">
            <w:pPr>
              <w:spacing w:after="0" w:line="240" w:lineRule="auto"/>
              <w:rPr>
                <w:rFonts w:ascii="Times New Roman" w:eastAsia="Times New Roman" w:hAnsi="Times New Roman" w:cs="Times New Roman"/>
                <w:color w:val="000000"/>
                <w:sz w:val="18"/>
                <w:szCs w:val="18"/>
              </w:rPr>
            </w:pPr>
            <w:r w:rsidRPr="00235994">
              <w:rPr>
                <w:rFonts w:ascii="Times New Roman" w:hAnsi="Times New Roman" w:cs="Times New Roman"/>
                <w:color w:val="000000"/>
                <w:sz w:val="18"/>
                <w:szCs w:val="18"/>
              </w:rPr>
              <w:t>SOURCE OF DRINKING WATER</w:t>
            </w:r>
          </w:p>
        </w:tc>
        <w:tc>
          <w:tcPr>
            <w:tcW w:w="673" w:type="pct"/>
            <w:tcBorders>
              <w:top w:val="single" w:sz="4" w:space="0" w:color="auto"/>
            </w:tcBorders>
            <w:noWrap/>
            <w:hideMark/>
          </w:tcPr>
          <w:p w14:paraId="3061437F" w14:textId="77777777" w:rsidR="00C32B6D" w:rsidRPr="00235994" w:rsidRDefault="00C32B6D" w:rsidP="00C32B6D">
            <w:pPr>
              <w:spacing w:after="0" w:line="240" w:lineRule="auto"/>
              <w:rPr>
                <w:rFonts w:ascii="Times New Roman" w:eastAsia="Times New Roman" w:hAnsi="Times New Roman" w:cs="Times New Roman"/>
                <w:color w:val="000000"/>
                <w:sz w:val="18"/>
                <w:szCs w:val="18"/>
              </w:rPr>
            </w:pPr>
            <w:r w:rsidRPr="00235994">
              <w:rPr>
                <w:rFonts w:ascii="Times New Roman" w:hAnsi="Times New Roman" w:cs="Times New Roman"/>
                <w:color w:val="000000"/>
                <w:sz w:val="18"/>
                <w:szCs w:val="18"/>
              </w:rPr>
              <w:t>BOREHOLE</w:t>
            </w:r>
          </w:p>
        </w:tc>
        <w:tc>
          <w:tcPr>
            <w:tcW w:w="445" w:type="pct"/>
            <w:tcBorders>
              <w:top w:val="single" w:sz="4" w:space="0" w:color="auto"/>
            </w:tcBorders>
            <w:noWrap/>
            <w:vAlign w:val="center"/>
            <w:hideMark/>
          </w:tcPr>
          <w:p w14:paraId="1E673695" w14:textId="77777777" w:rsidR="00C32B6D" w:rsidRPr="00235994" w:rsidRDefault="00C32B6D" w:rsidP="00C32B6D">
            <w:pPr>
              <w:spacing w:after="0" w:line="240" w:lineRule="auto"/>
              <w:jc w:val="right"/>
              <w:rPr>
                <w:rFonts w:ascii="Times New Roman" w:eastAsia="Times New Roman" w:hAnsi="Times New Roman" w:cs="Times New Roman"/>
                <w:color w:val="000000"/>
                <w:sz w:val="18"/>
                <w:szCs w:val="18"/>
              </w:rPr>
            </w:pPr>
            <w:r w:rsidRPr="00235994">
              <w:rPr>
                <w:rFonts w:ascii="Times New Roman" w:hAnsi="Times New Roman" w:cs="Times New Roman"/>
                <w:color w:val="000000"/>
                <w:sz w:val="18"/>
                <w:szCs w:val="18"/>
              </w:rPr>
              <w:t>51</w:t>
            </w:r>
            <w:r w:rsidRPr="00235994">
              <w:rPr>
                <w:rFonts w:ascii="Times New Roman" w:hAnsi="Times New Roman" w:cs="Times New Roman"/>
                <w:color w:val="000000"/>
                <w:sz w:val="18"/>
                <w:szCs w:val="18"/>
                <w:vertAlign w:val="subscript"/>
              </w:rPr>
              <w:t>a</w:t>
            </w:r>
          </w:p>
        </w:tc>
        <w:tc>
          <w:tcPr>
            <w:tcW w:w="529" w:type="pct"/>
            <w:tcBorders>
              <w:top w:val="single" w:sz="4" w:space="0" w:color="auto"/>
            </w:tcBorders>
            <w:noWrap/>
            <w:vAlign w:val="center"/>
            <w:hideMark/>
          </w:tcPr>
          <w:p w14:paraId="78A5A4A1" w14:textId="77777777" w:rsidR="00C32B6D" w:rsidRPr="00235994" w:rsidRDefault="00C32B6D" w:rsidP="00C32B6D">
            <w:pPr>
              <w:spacing w:after="0" w:line="240" w:lineRule="auto"/>
              <w:jc w:val="right"/>
              <w:rPr>
                <w:rFonts w:ascii="Times New Roman" w:eastAsia="Times New Roman" w:hAnsi="Times New Roman" w:cs="Times New Roman"/>
                <w:color w:val="000000"/>
                <w:sz w:val="18"/>
                <w:szCs w:val="18"/>
              </w:rPr>
            </w:pPr>
            <w:r w:rsidRPr="00235994">
              <w:rPr>
                <w:rFonts w:ascii="Times New Roman" w:hAnsi="Times New Roman" w:cs="Times New Roman"/>
                <w:color w:val="000000"/>
                <w:sz w:val="18"/>
                <w:szCs w:val="18"/>
              </w:rPr>
              <w:t>12.3</w:t>
            </w:r>
          </w:p>
        </w:tc>
        <w:tc>
          <w:tcPr>
            <w:tcW w:w="514" w:type="pct"/>
            <w:tcBorders>
              <w:top w:val="single" w:sz="4" w:space="0" w:color="auto"/>
            </w:tcBorders>
            <w:noWrap/>
            <w:vAlign w:val="center"/>
            <w:hideMark/>
          </w:tcPr>
          <w:p w14:paraId="05A99EAA" w14:textId="77777777" w:rsidR="00C32B6D" w:rsidRPr="00235994" w:rsidRDefault="00C32B6D" w:rsidP="00C32B6D">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0</w:t>
            </w:r>
            <w:r w:rsidRPr="00235994">
              <w:rPr>
                <w:rFonts w:ascii="Times New Roman" w:eastAsia="Times New Roman" w:hAnsi="Times New Roman" w:cs="Times New Roman"/>
                <w:color w:val="000000"/>
                <w:sz w:val="18"/>
                <w:szCs w:val="18"/>
                <w:vertAlign w:val="subscript"/>
              </w:rPr>
              <w:t>a</w:t>
            </w:r>
          </w:p>
        </w:tc>
        <w:tc>
          <w:tcPr>
            <w:tcW w:w="345" w:type="pct"/>
            <w:tcBorders>
              <w:top w:val="single" w:sz="4" w:space="0" w:color="auto"/>
            </w:tcBorders>
            <w:noWrap/>
            <w:vAlign w:val="center"/>
            <w:hideMark/>
          </w:tcPr>
          <w:p w14:paraId="5738A211" w14:textId="77777777" w:rsidR="00C32B6D" w:rsidRPr="00235994" w:rsidRDefault="00C32B6D" w:rsidP="00C32B6D">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0.0</w:t>
            </w:r>
          </w:p>
        </w:tc>
        <w:tc>
          <w:tcPr>
            <w:tcW w:w="444" w:type="pct"/>
            <w:tcBorders>
              <w:top w:val="single" w:sz="4" w:space="0" w:color="auto"/>
            </w:tcBorders>
            <w:noWrap/>
            <w:vAlign w:val="center"/>
            <w:hideMark/>
          </w:tcPr>
          <w:p w14:paraId="32AE5CDD" w14:textId="77777777" w:rsidR="00C32B6D" w:rsidRPr="00235994" w:rsidRDefault="00C32B6D" w:rsidP="00C32B6D">
            <w:pPr>
              <w:spacing w:after="0" w:line="240" w:lineRule="auto"/>
              <w:jc w:val="right"/>
              <w:rPr>
                <w:rFonts w:ascii="Times New Roman" w:eastAsia="Times New Roman" w:hAnsi="Times New Roman" w:cs="Times New Roman"/>
                <w:color w:val="000000"/>
                <w:sz w:val="18"/>
                <w:szCs w:val="18"/>
              </w:rPr>
            </w:pPr>
            <w:r w:rsidRPr="00235994">
              <w:rPr>
                <w:rFonts w:ascii="Times New Roman" w:hAnsi="Times New Roman" w:cs="Times New Roman"/>
                <w:color w:val="000000"/>
                <w:sz w:val="18"/>
                <w:szCs w:val="18"/>
              </w:rPr>
              <w:t>51</w:t>
            </w:r>
          </w:p>
        </w:tc>
        <w:tc>
          <w:tcPr>
            <w:tcW w:w="361" w:type="pct"/>
            <w:tcBorders>
              <w:top w:val="single" w:sz="4" w:space="0" w:color="auto"/>
            </w:tcBorders>
            <w:noWrap/>
            <w:vAlign w:val="center"/>
            <w:hideMark/>
          </w:tcPr>
          <w:p w14:paraId="662D5955" w14:textId="77777777" w:rsidR="00C32B6D" w:rsidRPr="00235994" w:rsidRDefault="00C32B6D" w:rsidP="00C32B6D">
            <w:pPr>
              <w:spacing w:after="0" w:line="240" w:lineRule="auto"/>
              <w:jc w:val="right"/>
              <w:rPr>
                <w:rFonts w:ascii="Times New Roman" w:eastAsia="Times New Roman" w:hAnsi="Times New Roman" w:cs="Times New Roman"/>
                <w:color w:val="000000"/>
                <w:sz w:val="18"/>
                <w:szCs w:val="18"/>
              </w:rPr>
            </w:pPr>
            <w:r w:rsidRPr="00235994">
              <w:rPr>
                <w:rFonts w:ascii="Times New Roman" w:hAnsi="Times New Roman" w:cs="Times New Roman"/>
                <w:color w:val="000000"/>
                <w:sz w:val="18"/>
                <w:szCs w:val="18"/>
              </w:rPr>
              <w:t>12.1</w:t>
            </w:r>
          </w:p>
        </w:tc>
        <w:tc>
          <w:tcPr>
            <w:tcW w:w="575" w:type="pct"/>
            <w:tcBorders>
              <w:top w:val="single" w:sz="4" w:space="0" w:color="auto"/>
            </w:tcBorders>
            <w:noWrap/>
            <w:vAlign w:val="center"/>
            <w:hideMark/>
          </w:tcPr>
          <w:p w14:paraId="74C903EB" w14:textId="77777777" w:rsidR="00C32B6D" w:rsidRPr="00235994" w:rsidRDefault="00C32B6D" w:rsidP="00C32B6D">
            <w:pPr>
              <w:spacing w:after="0" w:line="240" w:lineRule="auto"/>
              <w:jc w:val="center"/>
              <w:rPr>
                <w:rFonts w:ascii="Times New Roman" w:eastAsia="Times New Roman" w:hAnsi="Times New Roman" w:cs="Times New Roman"/>
                <w:color w:val="000000"/>
                <w:sz w:val="14"/>
                <w:szCs w:val="18"/>
              </w:rPr>
            </w:pPr>
            <w:r w:rsidRPr="00235994">
              <w:rPr>
                <w:rFonts w:ascii="Times New Roman" w:eastAsia="Times New Roman" w:hAnsi="Times New Roman" w:cs="Times New Roman"/>
                <w:color w:val="000000"/>
                <w:sz w:val="14"/>
                <w:szCs w:val="18"/>
              </w:rPr>
              <w:t xml:space="preserve">χ2 = </w:t>
            </w:r>
            <w:r w:rsidRPr="00235994">
              <w:rPr>
                <w:rFonts w:ascii="Times New Roman" w:hAnsi="Times New Roman" w:cs="Times New Roman"/>
                <w:color w:val="000000"/>
                <w:sz w:val="18"/>
                <w:szCs w:val="18"/>
              </w:rPr>
              <w:t>35.482</w:t>
            </w:r>
          </w:p>
        </w:tc>
        <w:tc>
          <w:tcPr>
            <w:tcW w:w="223" w:type="pct"/>
            <w:tcBorders>
              <w:top w:val="single" w:sz="4" w:space="0" w:color="auto"/>
            </w:tcBorders>
            <w:noWrap/>
            <w:vAlign w:val="center"/>
            <w:hideMark/>
          </w:tcPr>
          <w:p w14:paraId="5EA839BE" w14:textId="77777777" w:rsidR="00C32B6D" w:rsidRPr="00235994" w:rsidRDefault="00C32B6D" w:rsidP="00C32B6D">
            <w:pPr>
              <w:spacing w:after="0" w:line="240" w:lineRule="auto"/>
              <w:jc w:val="right"/>
              <w:rPr>
                <w:rFonts w:ascii="Times New Roman" w:eastAsia="Times New Roman" w:hAnsi="Times New Roman" w:cs="Times New Roman"/>
                <w:color w:val="000000"/>
                <w:sz w:val="16"/>
                <w:szCs w:val="18"/>
              </w:rPr>
            </w:pPr>
            <w:r w:rsidRPr="00235994">
              <w:rPr>
                <w:rFonts w:ascii="Times New Roman" w:eastAsia="Times New Roman" w:hAnsi="Times New Roman" w:cs="Times New Roman"/>
                <w:color w:val="000000"/>
                <w:sz w:val="16"/>
                <w:szCs w:val="18"/>
              </w:rPr>
              <w:t>6</w:t>
            </w:r>
          </w:p>
        </w:tc>
        <w:tc>
          <w:tcPr>
            <w:tcW w:w="311" w:type="pct"/>
            <w:tcBorders>
              <w:top w:val="single" w:sz="4" w:space="0" w:color="auto"/>
            </w:tcBorders>
            <w:noWrap/>
            <w:vAlign w:val="center"/>
            <w:hideMark/>
          </w:tcPr>
          <w:p w14:paraId="76BC1319" w14:textId="77777777" w:rsidR="00C32B6D" w:rsidRPr="00235994" w:rsidRDefault="00C32B6D" w:rsidP="00C32B6D">
            <w:pPr>
              <w:spacing w:after="0" w:line="240" w:lineRule="auto"/>
              <w:jc w:val="right"/>
              <w:rPr>
                <w:rFonts w:ascii="Times New Roman" w:eastAsia="Times New Roman" w:hAnsi="Times New Roman" w:cs="Times New Roman"/>
                <w:color w:val="000000"/>
                <w:sz w:val="16"/>
                <w:szCs w:val="18"/>
              </w:rPr>
            </w:pPr>
            <w:r w:rsidRPr="00235994">
              <w:rPr>
                <w:rFonts w:ascii="Times New Roman" w:eastAsia="Times New Roman" w:hAnsi="Times New Roman" w:cs="Times New Roman"/>
                <w:color w:val="000000"/>
                <w:sz w:val="16"/>
                <w:szCs w:val="18"/>
              </w:rPr>
              <w:t>.000</w:t>
            </w:r>
          </w:p>
        </w:tc>
      </w:tr>
      <w:tr w:rsidR="00C32B6D" w:rsidRPr="00235994" w14:paraId="4EB6FDC8" w14:textId="77777777" w:rsidTr="00C32B6D">
        <w:trPr>
          <w:trHeight w:val="290"/>
        </w:trPr>
        <w:tc>
          <w:tcPr>
            <w:tcW w:w="580" w:type="pct"/>
            <w:vMerge/>
            <w:vAlign w:val="center"/>
            <w:hideMark/>
          </w:tcPr>
          <w:p w14:paraId="2D69EDFF" w14:textId="77777777" w:rsidR="00C32B6D" w:rsidRPr="00235994" w:rsidRDefault="00C32B6D" w:rsidP="00C32B6D">
            <w:pPr>
              <w:spacing w:after="0" w:line="240" w:lineRule="auto"/>
              <w:rPr>
                <w:rFonts w:ascii="Times New Roman" w:eastAsia="Times New Roman" w:hAnsi="Times New Roman" w:cs="Times New Roman"/>
                <w:color w:val="000000"/>
                <w:sz w:val="18"/>
                <w:szCs w:val="18"/>
              </w:rPr>
            </w:pPr>
          </w:p>
        </w:tc>
        <w:tc>
          <w:tcPr>
            <w:tcW w:w="673" w:type="pct"/>
            <w:noWrap/>
            <w:hideMark/>
          </w:tcPr>
          <w:p w14:paraId="53DC0955" w14:textId="77777777" w:rsidR="00C32B6D" w:rsidRPr="00235994" w:rsidRDefault="00C32B6D" w:rsidP="00C32B6D">
            <w:pPr>
              <w:spacing w:after="0" w:line="240" w:lineRule="auto"/>
              <w:rPr>
                <w:rFonts w:ascii="Times New Roman" w:hAnsi="Times New Roman" w:cs="Times New Roman"/>
                <w:color w:val="000000"/>
                <w:sz w:val="18"/>
                <w:szCs w:val="18"/>
              </w:rPr>
            </w:pPr>
            <w:r w:rsidRPr="00235994">
              <w:rPr>
                <w:rFonts w:ascii="Times New Roman" w:hAnsi="Times New Roman" w:cs="Times New Roman"/>
                <w:color w:val="000000"/>
                <w:sz w:val="18"/>
                <w:szCs w:val="18"/>
              </w:rPr>
              <w:t>STREAM/</w:t>
            </w:r>
          </w:p>
          <w:p w14:paraId="3B5ED679" w14:textId="77777777" w:rsidR="00C32B6D" w:rsidRPr="00235994" w:rsidRDefault="00C32B6D" w:rsidP="00C32B6D">
            <w:pPr>
              <w:spacing w:after="0" w:line="240" w:lineRule="auto"/>
              <w:rPr>
                <w:rFonts w:ascii="Times New Roman" w:eastAsia="Times New Roman" w:hAnsi="Times New Roman" w:cs="Times New Roman"/>
                <w:color w:val="000000"/>
                <w:sz w:val="18"/>
                <w:szCs w:val="18"/>
              </w:rPr>
            </w:pPr>
            <w:r w:rsidRPr="00235994">
              <w:rPr>
                <w:rFonts w:ascii="Times New Roman" w:hAnsi="Times New Roman" w:cs="Times New Roman"/>
                <w:color w:val="000000"/>
                <w:sz w:val="18"/>
                <w:szCs w:val="18"/>
              </w:rPr>
              <w:t>BORE HOLE</w:t>
            </w:r>
          </w:p>
        </w:tc>
        <w:tc>
          <w:tcPr>
            <w:tcW w:w="445" w:type="pct"/>
            <w:noWrap/>
            <w:vAlign w:val="center"/>
            <w:hideMark/>
          </w:tcPr>
          <w:p w14:paraId="4056BC92" w14:textId="77777777" w:rsidR="00C32B6D" w:rsidRPr="00235994" w:rsidRDefault="00C32B6D" w:rsidP="00C32B6D">
            <w:pPr>
              <w:spacing w:after="0" w:line="240" w:lineRule="auto"/>
              <w:jc w:val="right"/>
              <w:rPr>
                <w:rFonts w:ascii="Times New Roman" w:eastAsia="Times New Roman" w:hAnsi="Times New Roman" w:cs="Times New Roman"/>
                <w:color w:val="000000"/>
                <w:sz w:val="18"/>
                <w:szCs w:val="18"/>
              </w:rPr>
            </w:pPr>
            <w:r w:rsidRPr="00235994">
              <w:rPr>
                <w:rFonts w:ascii="Times New Roman" w:hAnsi="Times New Roman" w:cs="Times New Roman"/>
                <w:color w:val="000000"/>
                <w:sz w:val="18"/>
                <w:szCs w:val="18"/>
              </w:rPr>
              <w:t>53</w:t>
            </w:r>
            <w:r w:rsidRPr="00235994">
              <w:rPr>
                <w:rFonts w:ascii="Times New Roman" w:hAnsi="Times New Roman" w:cs="Times New Roman"/>
                <w:color w:val="000000"/>
                <w:sz w:val="18"/>
                <w:szCs w:val="18"/>
                <w:vertAlign w:val="subscript"/>
              </w:rPr>
              <w:t>a</w:t>
            </w:r>
          </w:p>
        </w:tc>
        <w:tc>
          <w:tcPr>
            <w:tcW w:w="529" w:type="pct"/>
            <w:noWrap/>
            <w:vAlign w:val="center"/>
            <w:hideMark/>
          </w:tcPr>
          <w:p w14:paraId="5A8CF3FF" w14:textId="77777777" w:rsidR="00C32B6D" w:rsidRPr="00235994" w:rsidRDefault="00C32B6D" w:rsidP="00C32B6D">
            <w:pPr>
              <w:spacing w:after="0" w:line="240" w:lineRule="auto"/>
              <w:jc w:val="right"/>
              <w:rPr>
                <w:rFonts w:ascii="Times New Roman" w:eastAsia="Times New Roman" w:hAnsi="Times New Roman" w:cs="Times New Roman"/>
                <w:color w:val="000000"/>
                <w:sz w:val="18"/>
                <w:szCs w:val="18"/>
              </w:rPr>
            </w:pPr>
            <w:r w:rsidRPr="00235994">
              <w:rPr>
                <w:rFonts w:ascii="Times New Roman" w:hAnsi="Times New Roman" w:cs="Times New Roman"/>
                <w:color w:val="000000"/>
                <w:sz w:val="18"/>
                <w:szCs w:val="18"/>
              </w:rPr>
              <w:t>12.8</w:t>
            </w:r>
          </w:p>
        </w:tc>
        <w:tc>
          <w:tcPr>
            <w:tcW w:w="514" w:type="pct"/>
            <w:noWrap/>
            <w:vAlign w:val="center"/>
            <w:hideMark/>
          </w:tcPr>
          <w:p w14:paraId="6C7957FF" w14:textId="77777777" w:rsidR="00C32B6D" w:rsidRPr="00235994" w:rsidRDefault="00C32B6D" w:rsidP="00C32B6D">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0</w:t>
            </w:r>
            <w:r w:rsidRPr="00235994">
              <w:rPr>
                <w:rFonts w:ascii="Times New Roman" w:eastAsia="Times New Roman" w:hAnsi="Times New Roman" w:cs="Times New Roman"/>
                <w:color w:val="000000"/>
                <w:sz w:val="18"/>
                <w:szCs w:val="18"/>
                <w:vertAlign w:val="subscript"/>
              </w:rPr>
              <w:t>b</w:t>
            </w:r>
          </w:p>
        </w:tc>
        <w:tc>
          <w:tcPr>
            <w:tcW w:w="345" w:type="pct"/>
            <w:noWrap/>
            <w:vAlign w:val="center"/>
            <w:hideMark/>
          </w:tcPr>
          <w:p w14:paraId="0631D417" w14:textId="77777777" w:rsidR="00C32B6D" w:rsidRPr="00235994" w:rsidRDefault="00C32B6D" w:rsidP="00C32B6D">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0.00</w:t>
            </w:r>
          </w:p>
        </w:tc>
        <w:tc>
          <w:tcPr>
            <w:tcW w:w="444" w:type="pct"/>
            <w:noWrap/>
            <w:vAlign w:val="center"/>
            <w:hideMark/>
          </w:tcPr>
          <w:p w14:paraId="40A232F9" w14:textId="77777777" w:rsidR="00C32B6D" w:rsidRPr="00235994" w:rsidRDefault="00C32B6D" w:rsidP="00C32B6D">
            <w:pPr>
              <w:spacing w:after="0" w:line="240" w:lineRule="auto"/>
              <w:jc w:val="right"/>
              <w:rPr>
                <w:rFonts w:ascii="Times New Roman" w:eastAsia="Times New Roman" w:hAnsi="Times New Roman" w:cs="Times New Roman"/>
                <w:color w:val="000000"/>
                <w:sz w:val="18"/>
                <w:szCs w:val="18"/>
              </w:rPr>
            </w:pPr>
            <w:r w:rsidRPr="00235994">
              <w:rPr>
                <w:rFonts w:ascii="Times New Roman" w:hAnsi="Times New Roman" w:cs="Times New Roman"/>
                <w:color w:val="000000"/>
                <w:sz w:val="18"/>
                <w:szCs w:val="18"/>
              </w:rPr>
              <w:t>53</w:t>
            </w:r>
          </w:p>
        </w:tc>
        <w:tc>
          <w:tcPr>
            <w:tcW w:w="361" w:type="pct"/>
            <w:noWrap/>
            <w:vAlign w:val="center"/>
            <w:hideMark/>
          </w:tcPr>
          <w:p w14:paraId="298A5246" w14:textId="77777777" w:rsidR="00C32B6D" w:rsidRPr="00235994" w:rsidRDefault="00C32B6D" w:rsidP="00C32B6D">
            <w:pPr>
              <w:spacing w:after="0" w:line="240" w:lineRule="auto"/>
              <w:jc w:val="right"/>
              <w:rPr>
                <w:rFonts w:ascii="Times New Roman" w:eastAsia="Times New Roman" w:hAnsi="Times New Roman" w:cs="Times New Roman"/>
                <w:color w:val="000000"/>
                <w:sz w:val="18"/>
                <w:szCs w:val="18"/>
              </w:rPr>
            </w:pPr>
            <w:r w:rsidRPr="00235994">
              <w:rPr>
                <w:rFonts w:ascii="Times New Roman" w:hAnsi="Times New Roman" w:cs="Times New Roman"/>
                <w:color w:val="000000"/>
                <w:sz w:val="18"/>
                <w:szCs w:val="18"/>
              </w:rPr>
              <w:t>12.6</w:t>
            </w:r>
          </w:p>
        </w:tc>
        <w:tc>
          <w:tcPr>
            <w:tcW w:w="575" w:type="pct"/>
            <w:noWrap/>
            <w:vAlign w:val="bottom"/>
            <w:hideMark/>
          </w:tcPr>
          <w:p w14:paraId="3A831CC6" w14:textId="77777777" w:rsidR="00C32B6D" w:rsidRPr="00235994" w:rsidRDefault="00C32B6D" w:rsidP="00C32B6D">
            <w:pPr>
              <w:spacing w:after="0" w:line="240" w:lineRule="auto"/>
              <w:jc w:val="center"/>
              <w:rPr>
                <w:rFonts w:ascii="Times New Roman" w:eastAsia="Times New Roman" w:hAnsi="Times New Roman" w:cs="Times New Roman"/>
                <w:color w:val="000000"/>
                <w:sz w:val="14"/>
                <w:szCs w:val="18"/>
              </w:rPr>
            </w:pPr>
          </w:p>
        </w:tc>
        <w:tc>
          <w:tcPr>
            <w:tcW w:w="223" w:type="pct"/>
            <w:noWrap/>
            <w:vAlign w:val="bottom"/>
            <w:hideMark/>
          </w:tcPr>
          <w:p w14:paraId="52F3AD7F" w14:textId="77777777" w:rsidR="00C32B6D" w:rsidRPr="00235994" w:rsidRDefault="00C32B6D" w:rsidP="00C32B6D">
            <w:pPr>
              <w:spacing w:after="0" w:line="240" w:lineRule="auto"/>
              <w:rPr>
                <w:rFonts w:ascii="Times New Roman" w:eastAsia="Times New Roman" w:hAnsi="Times New Roman" w:cs="Times New Roman"/>
                <w:sz w:val="16"/>
                <w:szCs w:val="20"/>
              </w:rPr>
            </w:pPr>
          </w:p>
        </w:tc>
        <w:tc>
          <w:tcPr>
            <w:tcW w:w="311" w:type="pct"/>
            <w:noWrap/>
            <w:vAlign w:val="bottom"/>
            <w:hideMark/>
          </w:tcPr>
          <w:p w14:paraId="6953CB9C" w14:textId="77777777" w:rsidR="00C32B6D" w:rsidRPr="00235994" w:rsidRDefault="00C32B6D" w:rsidP="00C32B6D">
            <w:pPr>
              <w:spacing w:after="0" w:line="240" w:lineRule="auto"/>
              <w:rPr>
                <w:rFonts w:ascii="Times New Roman" w:eastAsia="Times New Roman" w:hAnsi="Times New Roman" w:cs="Times New Roman"/>
                <w:sz w:val="16"/>
                <w:szCs w:val="20"/>
              </w:rPr>
            </w:pPr>
          </w:p>
        </w:tc>
      </w:tr>
      <w:tr w:rsidR="00C32B6D" w:rsidRPr="00235994" w14:paraId="3EFE2E59" w14:textId="77777777" w:rsidTr="00C32B6D">
        <w:trPr>
          <w:trHeight w:val="290"/>
        </w:trPr>
        <w:tc>
          <w:tcPr>
            <w:tcW w:w="580" w:type="pct"/>
            <w:vMerge/>
            <w:vAlign w:val="center"/>
            <w:hideMark/>
          </w:tcPr>
          <w:p w14:paraId="5D32C0E3" w14:textId="77777777" w:rsidR="00C32B6D" w:rsidRPr="00235994" w:rsidRDefault="00C32B6D" w:rsidP="00C32B6D">
            <w:pPr>
              <w:spacing w:after="0" w:line="240" w:lineRule="auto"/>
              <w:rPr>
                <w:rFonts w:ascii="Times New Roman" w:eastAsia="Times New Roman" w:hAnsi="Times New Roman" w:cs="Times New Roman"/>
                <w:color w:val="000000"/>
                <w:sz w:val="18"/>
                <w:szCs w:val="18"/>
              </w:rPr>
            </w:pPr>
          </w:p>
        </w:tc>
        <w:tc>
          <w:tcPr>
            <w:tcW w:w="673" w:type="pct"/>
            <w:noWrap/>
            <w:hideMark/>
          </w:tcPr>
          <w:p w14:paraId="7F1EBF7E" w14:textId="77777777" w:rsidR="00C32B6D" w:rsidRPr="00235994" w:rsidRDefault="00C32B6D" w:rsidP="00C32B6D">
            <w:pPr>
              <w:spacing w:after="0" w:line="240" w:lineRule="auto"/>
              <w:rPr>
                <w:rFonts w:ascii="Times New Roman" w:eastAsia="Times New Roman" w:hAnsi="Times New Roman" w:cs="Times New Roman"/>
                <w:color w:val="000000"/>
                <w:sz w:val="18"/>
                <w:szCs w:val="18"/>
              </w:rPr>
            </w:pPr>
            <w:r w:rsidRPr="00235994">
              <w:rPr>
                <w:rFonts w:ascii="Times New Roman" w:hAnsi="Times New Roman" w:cs="Times New Roman"/>
                <w:color w:val="000000"/>
                <w:sz w:val="18"/>
                <w:szCs w:val="18"/>
              </w:rPr>
              <w:t>WELL</w:t>
            </w:r>
          </w:p>
        </w:tc>
        <w:tc>
          <w:tcPr>
            <w:tcW w:w="445" w:type="pct"/>
            <w:noWrap/>
            <w:vAlign w:val="center"/>
            <w:hideMark/>
          </w:tcPr>
          <w:p w14:paraId="59A54EB7" w14:textId="77777777" w:rsidR="00C32B6D" w:rsidRPr="00235994" w:rsidRDefault="00C32B6D" w:rsidP="00C32B6D">
            <w:pPr>
              <w:spacing w:after="0" w:line="240" w:lineRule="auto"/>
              <w:jc w:val="right"/>
              <w:rPr>
                <w:rFonts w:ascii="Times New Roman" w:eastAsia="Times New Roman" w:hAnsi="Times New Roman" w:cs="Times New Roman"/>
                <w:color w:val="000000"/>
                <w:sz w:val="18"/>
                <w:szCs w:val="18"/>
              </w:rPr>
            </w:pPr>
            <w:r w:rsidRPr="00235994">
              <w:rPr>
                <w:rFonts w:ascii="Times New Roman" w:hAnsi="Times New Roman" w:cs="Times New Roman"/>
                <w:color w:val="000000"/>
                <w:sz w:val="18"/>
                <w:szCs w:val="18"/>
              </w:rPr>
              <w:t>174</w:t>
            </w:r>
            <w:r w:rsidRPr="00235994">
              <w:rPr>
                <w:rFonts w:ascii="Times New Roman" w:hAnsi="Times New Roman" w:cs="Times New Roman"/>
                <w:color w:val="000000"/>
                <w:sz w:val="18"/>
                <w:szCs w:val="18"/>
                <w:vertAlign w:val="subscript"/>
              </w:rPr>
              <w:t>a</w:t>
            </w:r>
          </w:p>
        </w:tc>
        <w:tc>
          <w:tcPr>
            <w:tcW w:w="529" w:type="pct"/>
            <w:noWrap/>
            <w:vAlign w:val="center"/>
            <w:hideMark/>
          </w:tcPr>
          <w:p w14:paraId="35C9ABC1" w14:textId="77777777" w:rsidR="00C32B6D" w:rsidRPr="00235994" w:rsidRDefault="00C32B6D" w:rsidP="00C32B6D">
            <w:pPr>
              <w:spacing w:after="0" w:line="240" w:lineRule="auto"/>
              <w:jc w:val="right"/>
              <w:rPr>
                <w:rFonts w:ascii="Times New Roman" w:eastAsia="Times New Roman" w:hAnsi="Times New Roman" w:cs="Times New Roman"/>
                <w:color w:val="000000"/>
                <w:sz w:val="18"/>
                <w:szCs w:val="18"/>
              </w:rPr>
            </w:pPr>
            <w:r w:rsidRPr="00235994">
              <w:rPr>
                <w:rFonts w:ascii="Times New Roman" w:hAnsi="Times New Roman" w:cs="Times New Roman"/>
                <w:color w:val="000000"/>
                <w:sz w:val="18"/>
                <w:szCs w:val="18"/>
              </w:rPr>
              <w:t>42.0</w:t>
            </w:r>
          </w:p>
        </w:tc>
        <w:tc>
          <w:tcPr>
            <w:tcW w:w="514" w:type="pct"/>
            <w:noWrap/>
            <w:vAlign w:val="center"/>
            <w:hideMark/>
          </w:tcPr>
          <w:p w14:paraId="14CEECD3" w14:textId="77777777" w:rsidR="00C32B6D" w:rsidRPr="00235994" w:rsidRDefault="00C32B6D" w:rsidP="00C32B6D">
            <w:pPr>
              <w:spacing w:after="0" w:line="240" w:lineRule="auto"/>
              <w:jc w:val="right"/>
              <w:rPr>
                <w:rFonts w:ascii="Times New Roman" w:eastAsia="Times New Roman" w:hAnsi="Times New Roman" w:cs="Times New Roman"/>
                <w:color w:val="000000"/>
                <w:sz w:val="18"/>
                <w:szCs w:val="18"/>
              </w:rPr>
            </w:pPr>
            <w:r w:rsidRPr="00235994">
              <w:rPr>
                <w:rFonts w:ascii="Times New Roman" w:hAnsi="Times New Roman" w:cs="Times New Roman"/>
                <w:color w:val="000000"/>
                <w:sz w:val="18"/>
                <w:szCs w:val="18"/>
              </w:rPr>
              <w:t>2</w:t>
            </w:r>
            <w:r w:rsidRPr="00235994">
              <w:rPr>
                <w:rFonts w:ascii="Times New Roman" w:hAnsi="Times New Roman" w:cs="Times New Roman"/>
                <w:color w:val="000000"/>
                <w:sz w:val="18"/>
                <w:szCs w:val="18"/>
                <w:vertAlign w:val="subscript"/>
              </w:rPr>
              <w:t>a</w:t>
            </w:r>
          </w:p>
        </w:tc>
        <w:tc>
          <w:tcPr>
            <w:tcW w:w="345" w:type="pct"/>
            <w:noWrap/>
            <w:vAlign w:val="center"/>
            <w:hideMark/>
          </w:tcPr>
          <w:p w14:paraId="616008BB" w14:textId="77777777" w:rsidR="00C32B6D" w:rsidRPr="00235994" w:rsidRDefault="00C32B6D" w:rsidP="00C32B6D">
            <w:pPr>
              <w:spacing w:after="0" w:line="240" w:lineRule="auto"/>
              <w:jc w:val="right"/>
              <w:rPr>
                <w:rFonts w:ascii="Times New Roman" w:eastAsia="Times New Roman" w:hAnsi="Times New Roman" w:cs="Times New Roman"/>
                <w:color w:val="000000"/>
                <w:sz w:val="18"/>
                <w:szCs w:val="18"/>
              </w:rPr>
            </w:pPr>
            <w:r w:rsidRPr="00235994">
              <w:rPr>
                <w:rFonts w:ascii="Times New Roman" w:hAnsi="Times New Roman" w:cs="Times New Roman"/>
                <w:color w:val="000000"/>
                <w:sz w:val="18"/>
                <w:szCs w:val="18"/>
              </w:rPr>
              <w:t>25.0</w:t>
            </w:r>
          </w:p>
        </w:tc>
        <w:tc>
          <w:tcPr>
            <w:tcW w:w="444" w:type="pct"/>
            <w:noWrap/>
            <w:vAlign w:val="center"/>
            <w:hideMark/>
          </w:tcPr>
          <w:p w14:paraId="3C3BE2F9" w14:textId="77777777" w:rsidR="00C32B6D" w:rsidRPr="00235994" w:rsidRDefault="00C32B6D" w:rsidP="00C32B6D">
            <w:pPr>
              <w:spacing w:after="0" w:line="240" w:lineRule="auto"/>
              <w:jc w:val="right"/>
              <w:rPr>
                <w:rFonts w:ascii="Times New Roman" w:eastAsia="Times New Roman" w:hAnsi="Times New Roman" w:cs="Times New Roman"/>
                <w:color w:val="000000"/>
                <w:sz w:val="18"/>
                <w:szCs w:val="18"/>
              </w:rPr>
            </w:pPr>
            <w:r w:rsidRPr="00235994">
              <w:rPr>
                <w:rFonts w:ascii="Times New Roman" w:hAnsi="Times New Roman" w:cs="Times New Roman"/>
                <w:color w:val="000000"/>
                <w:sz w:val="18"/>
                <w:szCs w:val="18"/>
              </w:rPr>
              <w:t>176</w:t>
            </w:r>
          </w:p>
        </w:tc>
        <w:tc>
          <w:tcPr>
            <w:tcW w:w="361" w:type="pct"/>
            <w:noWrap/>
            <w:vAlign w:val="center"/>
            <w:hideMark/>
          </w:tcPr>
          <w:p w14:paraId="607F39A8" w14:textId="77777777" w:rsidR="00C32B6D" w:rsidRPr="00235994" w:rsidRDefault="00C32B6D" w:rsidP="00C32B6D">
            <w:pPr>
              <w:spacing w:after="0" w:line="240" w:lineRule="auto"/>
              <w:jc w:val="right"/>
              <w:rPr>
                <w:rFonts w:ascii="Times New Roman" w:eastAsia="Times New Roman" w:hAnsi="Times New Roman" w:cs="Times New Roman"/>
                <w:color w:val="000000"/>
                <w:sz w:val="18"/>
                <w:szCs w:val="18"/>
              </w:rPr>
            </w:pPr>
            <w:r w:rsidRPr="00235994">
              <w:rPr>
                <w:rFonts w:ascii="Times New Roman" w:hAnsi="Times New Roman" w:cs="Times New Roman"/>
                <w:color w:val="000000"/>
                <w:sz w:val="18"/>
                <w:szCs w:val="18"/>
              </w:rPr>
              <w:t>41.7</w:t>
            </w:r>
          </w:p>
        </w:tc>
        <w:tc>
          <w:tcPr>
            <w:tcW w:w="575" w:type="pct"/>
            <w:noWrap/>
            <w:vAlign w:val="bottom"/>
            <w:hideMark/>
          </w:tcPr>
          <w:p w14:paraId="0BD3BBA6" w14:textId="77777777" w:rsidR="00C32B6D" w:rsidRPr="00235994" w:rsidRDefault="00C32B6D" w:rsidP="00C32B6D">
            <w:pPr>
              <w:spacing w:after="0" w:line="240" w:lineRule="auto"/>
              <w:jc w:val="center"/>
              <w:rPr>
                <w:rFonts w:ascii="Times New Roman" w:eastAsia="Times New Roman" w:hAnsi="Times New Roman" w:cs="Times New Roman"/>
                <w:color w:val="000000"/>
                <w:sz w:val="14"/>
                <w:szCs w:val="18"/>
              </w:rPr>
            </w:pPr>
          </w:p>
        </w:tc>
        <w:tc>
          <w:tcPr>
            <w:tcW w:w="223" w:type="pct"/>
            <w:noWrap/>
            <w:vAlign w:val="bottom"/>
            <w:hideMark/>
          </w:tcPr>
          <w:p w14:paraId="54D28C12" w14:textId="77777777" w:rsidR="00C32B6D" w:rsidRPr="00235994" w:rsidRDefault="00C32B6D" w:rsidP="00C32B6D">
            <w:pPr>
              <w:spacing w:after="0" w:line="240" w:lineRule="auto"/>
              <w:rPr>
                <w:rFonts w:ascii="Times New Roman" w:eastAsia="Times New Roman" w:hAnsi="Times New Roman" w:cs="Times New Roman"/>
                <w:sz w:val="16"/>
                <w:szCs w:val="20"/>
              </w:rPr>
            </w:pPr>
          </w:p>
        </w:tc>
        <w:tc>
          <w:tcPr>
            <w:tcW w:w="311" w:type="pct"/>
            <w:noWrap/>
            <w:vAlign w:val="bottom"/>
            <w:hideMark/>
          </w:tcPr>
          <w:p w14:paraId="2C54744B" w14:textId="77777777" w:rsidR="00C32B6D" w:rsidRPr="00235994" w:rsidRDefault="00C32B6D" w:rsidP="00C32B6D">
            <w:pPr>
              <w:spacing w:after="0" w:line="240" w:lineRule="auto"/>
              <w:rPr>
                <w:rFonts w:ascii="Times New Roman" w:eastAsia="Times New Roman" w:hAnsi="Times New Roman" w:cs="Times New Roman"/>
                <w:sz w:val="16"/>
                <w:szCs w:val="20"/>
              </w:rPr>
            </w:pPr>
          </w:p>
        </w:tc>
      </w:tr>
      <w:tr w:rsidR="00C32B6D" w:rsidRPr="00235994" w14:paraId="690B944E" w14:textId="77777777" w:rsidTr="00C32B6D">
        <w:trPr>
          <w:trHeight w:val="290"/>
        </w:trPr>
        <w:tc>
          <w:tcPr>
            <w:tcW w:w="580" w:type="pct"/>
            <w:vMerge/>
            <w:vAlign w:val="center"/>
            <w:hideMark/>
          </w:tcPr>
          <w:p w14:paraId="3844E2A6" w14:textId="77777777" w:rsidR="00C32B6D" w:rsidRPr="00235994" w:rsidRDefault="00C32B6D" w:rsidP="00C32B6D">
            <w:pPr>
              <w:spacing w:after="0" w:line="240" w:lineRule="auto"/>
              <w:rPr>
                <w:rFonts w:ascii="Times New Roman" w:eastAsia="Times New Roman" w:hAnsi="Times New Roman" w:cs="Times New Roman"/>
                <w:color w:val="000000"/>
                <w:sz w:val="18"/>
                <w:szCs w:val="18"/>
              </w:rPr>
            </w:pPr>
          </w:p>
        </w:tc>
        <w:tc>
          <w:tcPr>
            <w:tcW w:w="673" w:type="pct"/>
            <w:noWrap/>
            <w:hideMark/>
          </w:tcPr>
          <w:p w14:paraId="45B7DDBC" w14:textId="77777777" w:rsidR="00C32B6D" w:rsidRPr="00235994" w:rsidRDefault="00C32B6D" w:rsidP="00C32B6D">
            <w:pPr>
              <w:spacing w:after="0" w:line="240" w:lineRule="auto"/>
              <w:rPr>
                <w:rFonts w:ascii="Times New Roman" w:hAnsi="Times New Roman" w:cs="Times New Roman"/>
                <w:color w:val="000000"/>
                <w:sz w:val="18"/>
                <w:szCs w:val="18"/>
              </w:rPr>
            </w:pPr>
            <w:r w:rsidRPr="00235994">
              <w:rPr>
                <w:rFonts w:ascii="Times New Roman" w:hAnsi="Times New Roman" w:cs="Times New Roman"/>
                <w:color w:val="000000"/>
                <w:sz w:val="18"/>
                <w:szCs w:val="18"/>
              </w:rPr>
              <w:t>WELL/</w:t>
            </w:r>
          </w:p>
          <w:p w14:paraId="39C2508F" w14:textId="77777777" w:rsidR="00C32B6D" w:rsidRPr="00235994" w:rsidRDefault="00C32B6D" w:rsidP="00C32B6D">
            <w:pPr>
              <w:spacing w:after="0" w:line="240" w:lineRule="auto"/>
              <w:rPr>
                <w:rFonts w:ascii="Times New Roman" w:eastAsia="Times New Roman" w:hAnsi="Times New Roman" w:cs="Times New Roman"/>
                <w:color w:val="000000"/>
                <w:sz w:val="18"/>
                <w:szCs w:val="18"/>
              </w:rPr>
            </w:pPr>
            <w:r w:rsidRPr="00235994">
              <w:rPr>
                <w:rFonts w:ascii="Times New Roman" w:hAnsi="Times New Roman" w:cs="Times New Roman"/>
                <w:color w:val="000000"/>
                <w:sz w:val="18"/>
                <w:szCs w:val="18"/>
              </w:rPr>
              <w:t>BOREHOLE</w:t>
            </w:r>
          </w:p>
        </w:tc>
        <w:tc>
          <w:tcPr>
            <w:tcW w:w="445" w:type="pct"/>
            <w:noWrap/>
            <w:vAlign w:val="center"/>
            <w:hideMark/>
          </w:tcPr>
          <w:p w14:paraId="6E9960ED" w14:textId="77777777" w:rsidR="00C32B6D" w:rsidRPr="00235994" w:rsidRDefault="00C32B6D" w:rsidP="00C32B6D">
            <w:pPr>
              <w:spacing w:after="0" w:line="240" w:lineRule="auto"/>
              <w:jc w:val="right"/>
              <w:rPr>
                <w:rFonts w:ascii="Times New Roman" w:eastAsia="Times New Roman" w:hAnsi="Times New Roman" w:cs="Times New Roman"/>
                <w:color w:val="000000"/>
                <w:sz w:val="18"/>
                <w:szCs w:val="18"/>
              </w:rPr>
            </w:pPr>
            <w:r w:rsidRPr="00235994">
              <w:rPr>
                <w:rFonts w:ascii="Times New Roman" w:hAnsi="Times New Roman" w:cs="Times New Roman"/>
                <w:color w:val="000000"/>
                <w:sz w:val="18"/>
                <w:szCs w:val="18"/>
              </w:rPr>
              <w:t>31</w:t>
            </w:r>
            <w:r w:rsidRPr="00235994">
              <w:rPr>
                <w:rFonts w:ascii="Times New Roman" w:hAnsi="Times New Roman" w:cs="Times New Roman"/>
                <w:color w:val="000000"/>
                <w:sz w:val="18"/>
                <w:szCs w:val="18"/>
                <w:vertAlign w:val="subscript"/>
              </w:rPr>
              <w:t>a</w:t>
            </w:r>
          </w:p>
        </w:tc>
        <w:tc>
          <w:tcPr>
            <w:tcW w:w="529" w:type="pct"/>
            <w:noWrap/>
            <w:vAlign w:val="center"/>
            <w:hideMark/>
          </w:tcPr>
          <w:p w14:paraId="0D286248" w14:textId="77777777" w:rsidR="00C32B6D" w:rsidRPr="00235994" w:rsidRDefault="00C32B6D" w:rsidP="00C32B6D">
            <w:pPr>
              <w:spacing w:after="0" w:line="240" w:lineRule="auto"/>
              <w:jc w:val="right"/>
              <w:rPr>
                <w:rFonts w:ascii="Times New Roman" w:eastAsia="Times New Roman" w:hAnsi="Times New Roman" w:cs="Times New Roman"/>
                <w:color w:val="000000"/>
                <w:sz w:val="18"/>
                <w:szCs w:val="18"/>
              </w:rPr>
            </w:pPr>
            <w:r w:rsidRPr="00235994">
              <w:rPr>
                <w:rFonts w:ascii="Times New Roman" w:hAnsi="Times New Roman" w:cs="Times New Roman"/>
                <w:color w:val="000000"/>
                <w:sz w:val="18"/>
                <w:szCs w:val="18"/>
              </w:rPr>
              <w:t>7.5</w:t>
            </w:r>
          </w:p>
        </w:tc>
        <w:tc>
          <w:tcPr>
            <w:tcW w:w="514" w:type="pct"/>
            <w:noWrap/>
            <w:vAlign w:val="center"/>
            <w:hideMark/>
          </w:tcPr>
          <w:p w14:paraId="614F1322" w14:textId="77777777" w:rsidR="00C32B6D" w:rsidRPr="00235994" w:rsidRDefault="00C32B6D" w:rsidP="00C32B6D">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0</w:t>
            </w:r>
            <w:r w:rsidRPr="00235994">
              <w:rPr>
                <w:rFonts w:ascii="Times New Roman" w:eastAsia="Times New Roman" w:hAnsi="Times New Roman" w:cs="Times New Roman"/>
                <w:color w:val="000000"/>
                <w:sz w:val="18"/>
                <w:szCs w:val="18"/>
                <w:vertAlign w:val="subscript"/>
              </w:rPr>
              <w:t>a</w:t>
            </w:r>
          </w:p>
        </w:tc>
        <w:tc>
          <w:tcPr>
            <w:tcW w:w="345" w:type="pct"/>
            <w:noWrap/>
            <w:vAlign w:val="center"/>
            <w:hideMark/>
          </w:tcPr>
          <w:p w14:paraId="319DFB49" w14:textId="77777777" w:rsidR="00C32B6D" w:rsidRPr="00235994" w:rsidRDefault="00C32B6D" w:rsidP="00C32B6D">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0.00</w:t>
            </w:r>
          </w:p>
        </w:tc>
        <w:tc>
          <w:tcPr>
            <w:tcW w:w="444" w:type="pct"/>
            <w:noWrap/>
            <w:vAlign w:val="center"/>
            <w:hideMark/>
          </w:tcPr>
          <w:p w14:paraId="14BDE3A2" w14:textId="77777777" w:rsidR="00C32B6D" w:rsidRPr="00235994" w:rsidRDefault="00C32B6D" w:rsidP="00C32B6D">
            <w:pPr>
              <w:spacing w:after="0" w:line="240" w:lineRule="auto"/>
              <w:jc w:val="right"/>
              <w:rPr>
                <w:rFonts w:ascii="Times New Roman" w:eastAsia="Times New Roman" w:hAnsi="Times New Roman" w:cs="Times New Roman"/>
                <w:color w:val="000000"/>
                <w:sz w:val="18"/>
                <w:szCs w:val="18"/>
              </w:rPr>
            </w:pPr>
            <w:r w:rsidRPr="00235994">
              <w:rPr>
                <w:rFonts w:ascii="Times New Roman" w:hAnsi="Times New Roman" w:cs="Times New Roman"/>
                <w:color w:val="000000"/>
                <w:sz w:val="18"/>
                <w:szCs w:val="18"/>
              </w:rPr>
              <w:t>31</w:t>
            </w:r>
          </w:p>
        </w:tc>
        <w:tc>
          <w:tcPr>
            <w:tcW w:w="361" w:type="pct"/>
            <w:noWrap/>
            <w:vAlign w:val="center"/>
            <w:hideMark/>
          </w:tcPr>
          <w:p w14:paraId="53D27599" w14:textId="77777777" w:rsidR="00C32B6D" w:rsidRPr="00235994" w:rsidRDefault="00C32B6D" w:rsidP="00C32B6D">
            <w:pPr>
              <w:spacing w:after="0" w:line="240" w:lineRule="auto"/>
              <w:jc w:val="right"/>
              <w:rPr>
                <w:rFonts w:ascii="Times New Roman" w:eastAsia="Times New Roman" w:hAnsi="Times New Roman" w:cs="Times New Roman"/>
                <w:color w:val="000000"/>
                <w:sz w:val="18"/>
                <w:szCs w:val="18"/>
              </w:rPr>
            </w:pPr>
            <w:r w:rsidRPr="00235994">
              <w:rPr>
                <w:rFonts w:ascii="Times New Roman" w:hAnsi="Times New Roman" w:cs="Times New Roman"/>
                <w:color w:val="000000"/>
                <w:sz w:val="18"/>
                <w:szCs w:val="18"/>
              </w:rPr>
              <w:t>7.3</w:t>
            </w:r>
          </w:p>
        </w:tc>
        <w:tc>
          <w:tcPr>
            <w:tcW w:w="575" w:type="pct"/>
            <w:noWrap/>
            <w:vAlign w:val="bottom"/>
            <w:hideMark/>
          </w:tcPr>
          <w:p w14:paraId="4BF64DD1" w14:textId="77777777" w:rsidR="00C32B6D" w:rsidRPr="00235994" w:rsidRDefault="00C32B6D" w:rsidP="00C32B6D">
            <w:pPr>
              <w:spacing w:after="0" w:line="240" w:lineRule="auto"/>
              <w:jc w:val="center"/>
              <w:rPr>
                <w:rFonts w:ascii="Times New Roman" w:eastAsia="Times New Roman" w:hAnsi="Times New Roman" w:cs="Times New Roman"/>
                <w:color w:val="000000"/>
                <w:sz w:val="14"/>
                <w:szCs w:val="18"/>
              </w:rPr>
            </w:pPr>
          </w:p>
        </w:tc>
        <w:tc>
          <w:tcPr>
            <w:tcW w:w="223" w:type="pct"/>
            <w:noWrap/>
            <w:vAlign w:val="bottom"/>
            <w:hideMark/>
          </w:tcPr>
          <w:p w14:paraId="43141F98" w14:textId="77777777" w:rsidR="00C32B6D" w:rsidRPr="00235994" w:rsidRDefault="00C32B6D" w:rsidP="00C32B6D">
            <w:pPr>
              <w:spacing w:after="0" w:line="240" w:lineRule="auto"/>
              <w:rPr>
                <w:rFonts w:ascii="Times New Roman" w:eastAsia="Times New Roman" w:hAnsi="Times New Roman" w:cs="Times New Roman"/>
                <w:sz w:val="16"/>
                <w:szCs w:val="20"/>
              </w:rPr>
            </w:pPr>
          </w:p>
        </w:tc>
        <w:tc>
          <w:tcPr>
            <w:tcW w:w="311" w:type="pct"/>
            <w:noWrap/>
            <w:vAlign w:val="bottom"/>
            <w:hideMark/>
          </w:tcPr>
          <w:p w14:paraId="760CEDCC" w14:textId="77777777" w:rsidR="00C32B6D" w:rsidRPr="00235994" w:rsidRDefault="00C32B6D" w:rsidP="00C32B6D">
            <w:pPr>
              <w:spacing w:after="0" w:line="240" w:lineRule="auto"/>
              <w:rPr>
                <w:rFonts w:ascii="Times New Roman" w:eastAsia="Times New Roman" w:hAnsi="Times New Roman" w:cs="Times New Roman"/>
                <w:sz w:val="16"/>
                <w:szCs w:val="20"/>
              </w:rPr>
            </w:pPr>
          </w:p>
        </w:tc>
      </w:tr>
      <w:tr w:rsidR="00C32B6D" w:rsidRPr="00235994" w14:paraId="07BE7BE2" w14:textId="77777777" w:rsidTr="00C32B6D">
        <w:trPr>
          <w:trHeight w:val="290"/>
        </w:trPr>
        <w:tc>
          <w:tcPr>
            <w:tcW w:w="580" w:type="pct"/>
            <w:vMerge/>
            <w:vAlign w:val="center"/>
            <w:hideMark/>
          </w:tcPr>
          <w:p w14:paraId="7C45756F" w14:textId="77777777" w:rsidR="00C32B6D" w:rsidRPr="00235994" w:rsidRDefault="00C32B6D" w:rsidP="00C32B6D">
            <w:pPr>
              <w:spacing w:after="0" w:line="240" w:lineRule="auto"/>
              <w:rPr>
                <w:rFonts w:ascii="Times New Roman" w:eastAsia="Times New Roman" w:hAnsi="Times New Roman" w:cs="Times New Roman"/>
                <w:color w:val="000000"/>
                <w:sz w:val="18"/>
                <w:szCs w:val="18"/>
              </w:rPr>
            </w:pPr>
          </w:p>
        </w:tc>
        <w:tc>
          <w:tcPr>
            <w:tcW w:w="673" w:type="pct"/>
            <w:noWrap/>
            <w:hideMark/>
          </w:tcPr>
          <w:p w14:paraId="0FB72242" w14:textId="77777777" w:rsidR="00C32B6D" w:rsidRPr="00235994" w:rsidRDefault="00C32B6D" w:rsidP="00C32B6D">
            <w:pPr>
              <w:spacing w:after="0" w:line="240" w:lineRule="auto"/>
              <w:rPr>
                <w:rFonts w:ascii="Times New Roman" w:eastAsia="Times New Roman" w:hAnsi="Times New Roman" w:cs="Times New Roman"/>
                <w:color w:val="000000"/>
                <w:sz w:val="18"/>
                <w:szCs w:val="18"/>
              </w:rPr>
            </w:pPr>
            <w:r w:rsidRPr="00235994">
              <w:rPr>
                <w:rFonts w:ascii="Times New Roman" w:hAnsi="Times New Roman" w:cs="Times New Roman"/>
                <w:color w:val="000000"/>
                <w:sz w:val="18"/>
                <w:szCs w:val="18"/>
              </w:rPr>
              <w:t>WELL/RAIN</w:t>
            </w:r>
          </w:p>
        </w:tc>
        <w:tc>
          <w:tcPr>
            <w:tcW w:w="445" w:type="pct"/>
            <w:noWrap/>
            <w:vAlign w:val="center"/>
            <w:hideMark/>
          </w:tcPr>
          <w:p w14:paraId="7FA9E60F" w14:textId="77777777" w:rsidR="00C32B6D" w:rsidRPr="00235994" w:rsidRDefault="00C32B6D" w:rsidP="00C32B6D">
            <w:pPr>
              <w:spacing w:after="0" w:line="240" w:lineRule="auto"/>
              <w:jc w:val="right"/>
              <w:rPr>
                <w:rFonts w:ascii="Times New Roman" w:eastAsia="Times New Roman" w:hAnsi="Times New Roman" w:cs="Times New Roman"/>
                <w:color w:val="000000"/>
                <w:sz w:val="18"/>
                <w:szCs w:val="18"/>
              </w:rPr>
            </w:pPr>
            <w:r w:rsidRPr="00235994">
              <w:rPr>
                <w:rFonts w:ascii="Times New Roman" w:hAnsi="Times New Roman" w:cs="Times New Roman"/>
                <w:color w:val="000000"/>
                <w:sz w:val="18"/>
                <w:szCs w:val="18"/>
              </w:rPr>
              <w:t>31</w:t>
            </w:r>
            <w:r w:rsidRPr="00235994">
              <w:rPr>
                <w:rFonts w:ascii="Times New Roman" w:hAnsi="Times New Roman" w:cs="Times New Roman"/>
                <w:color w:val="000000"/>
                <w:sz w:val="18"/>
                <w:szCs w:val="18"/>
                <w:vertAlign w:val="subscript"/>
              </w:rPr>
              <w:t>a</w:t>
            </w:r>
          </w:p>
        </w:tc>
        <w:tc>
          <w:tcPr>
            <w:tcW w:w="529" w:type="pct"/>
            <w:noWrap/>
            <w:vAlign w:val="center"/>
            <w:hideMark/>
          </w:tcPr>
          <w:p w14:paraId="33EBD479" w14:textId="77777777" w:rsidR="00C32B6D" w:rsidRPr="00235994" w:rsidRDefault="00C32B6D" w:rsidP="00C32B6D">
            <w:pPr>
              <w:spacing w:after="0" w:line="240" w:lineRule="auto"/>
              <w:jc w:val="right"/>
              <w:rPr>
                <w:rFonts w:ascii="Times New Roman" w:eastAsia="Times New Roman" w:hAnsi="Times New Roman" w:cs="Times New Roman"/>
                <w:color w:val="000000"/>
                <w:sz w:val="18"/>
                <w:szCs w:val="18"/>
              </w:rPr>
            </w:pPr>
            <w:r w:rsidRPr="00235994">
              <w:rPr>
                <w:rFonts w:ascii="Times New Roman" w:hAnsi="Times New Roman" w:cs="Times New Roman"/>
                <w:color w:val="000000"/>
                <w:sz w:val="18"/>
                <w:szCs w:val="18"/>
              </w:rPr>
              <w:t>7.5</w:t>
            </w:r>
          </w:p>
        </w:tc>
        <w:tc>
          <w:tcPr>
            <w:tcW w:w="514" w:type="pct"/>
            <w:noWrap/>
            <w:vAlign w:val="center"/>
            <w:hideMark/>
          </w:tcPr>
          <w:p w14:paraId="7942E5B8" w14:textId="77777777" w:rsidR="00C32B6D" w:rsidRPr="00235994" w:rsidRDefault="00C32B6D" w:rsidP="00C32B6D">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1</w:t>
            </w:r>
            <w:r w:rsidRPr="00235994">
              <w:rPr>
                <w:rFonts w:ascii="Times New Roman" w:eastAsia="Times New Roman" w:hAnsi="Times New Roman" w:cs="Times New Roman"/>
                <w:color w:val="000000"/>
                <w:sz w:val="18"/>
                <w:szCs w:val="18"/>
                <w:vertAlign w:val="subscript"/>
              </w:rPr>
              <w:t>a</w:t>
            </w:r>
          </w:p>
        </w:tc>
        <w:tc>
          <w:tcPr>
            <w:tcW w:w="345" w:type="pct"/>
            <w:noWrap/>
            <w:vAlign w:val="center"/>
            <w:hideMark/>
          </w:tcPr>
          <w:p w14:paraId="1673B3CA" w14:textId="77777777" w:rsidR="00C32B6D" w:rsidRPr="00235994" w:rsidRDefault="00C32B6D" w:rsidP="00C32B6D">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12.5</w:t>
            </w:r>
          </w:p>
        </w:tc>
        <w:tc>
          <w:tcPr>
            <w:tcW w:w="444" w:type="pct"/>
            <w:noWrap/>
            <w:vAlign w:val="center"/>
            <w:hideMark/>
          </w:tcPr>
          <w:p w14:paraId="6FC50E3E" w14:textId="77777777" w:rsidR="00C32B6D" w:rsidRPr="00235994" w:rsidRDefault="00C32B6D" w:rsidP="00C32B6D">
            <w:pPr>
              <w:spacing w:after="0" w:line="240" w:lineRule="auto"/>
              <w:jc w:val="right"/>
              <w:rPr>
                <w:rFonts w:ascii="Times New Roman" w:eastAsia="Times New Roman" w:hAnsi="Times New Roman" w:cs="Times New Roman"/>
                <w:color w:val="000000"/>
                <w:sz w:val="18"/>
                <w:szCs w:val="18"/>
              </w:rPr>
            </w:pPr>
            <w:r w:rsidRPr="00235994">
              <w:rPr>
                <w:rFonts w:ascii="Times New Roman" w:hAnsi="Times New Roman" w:cs="Times New Roman"/>
                <w:color w:val="000000"/>
                <w:sz w:val="18"/>
                <w:szCs w:val="18"/>
              </w:rPr>
              <w:t>32</w:t>
            </w:r>
          </w:p>
        </w:tc>
        <w:tc>
          <w:tcPr>
            <w:tcW w:w="361" w:type="pct"/>
            <w:noWrap/>
            <w:vAlign w:val="center"/>
            <w:hideMark/>
          </w:tcPr>
          <w:p w14:paraId="75C053C3" w14:textId="77777777" w:rsidR="00C32B6D" w:rsidRPr="00235994" w:rsidRDefault="00C32B6D" w:rsidP="00C32B6D">
            <w:pPr>
              <w:spacing w:after="0" w:line="240" w:lineRule="auto"/>
              <w:jc w:val="right"/>
              <w:rPr>
                <w:rFonts w:ascii="Times New Roman" w:eastAsia="Times New Roman" w:hAnsi="Times New Roman" w:cs="Times New Roman"/>
                <w:color w:val="000000"/>
                <w:sz w:val="18"/>
                <w:szCs w:val="18"/>
              </w:rPr>
            </w:pPr>
            <w:r w:rsidRPr="00235994">
              <w:rPr>
                <w:rFonts w:ascii="Times New Roman" w:hAnsi="Times New Roman" w:cs="Times New Roman"/>
                <w:color w:val="000000"/>
                <w:sz w:val="18"/>
                <w:szCs w:val="18"/>
              </w:rPr>
              <w:t>7.6</w:t>
            </w:r>
          </w:p>
        </w:tc>
        <w:tc>
          <w:tcPr>
            <w:tcW w:w="575" w:type="pct"/>
            <w:noWrap/>
            <w:vAlign w:val="bottom"/>
            <w:hideMark/>
          </w:tcPr>
          <w:p w14:paraId="6E5A47C3" w14:textId="77777777" w:rsidR="00C32B6D" w:rsidRPr="00235994" w:rsidRDefault="00C32B6D" w:rsidP="00C32B6D">
            <w:pPr>
              <w:spacing w:after="0" w:line="240" w:lineRule="auto"/>
              <w:jc w:val="center"/>
              <w:rPr>
                <w:rFonts w:ascii="Times New Roman" w:eastAsia="Times New Roman" w:hAnsi="Times New Roman" w:cs="Times New Roman"/>
                <w:color w:val="000000"/>
                <w:sz w:val="14"/>
                <w:szCs w:val="18"/>
              </w:rPr>
            </w:pPr>
          </w:p>
        </w:tc>
        <w:tc>
          <w:tcPr>
            <w:tcW w:w="223" w:type="pct"/>
            <w:noWrap/>
            <w:vAlign w:val="bottom"/>
            <w:hideMark/>
          </w:tcPr>
          <w:p w14:paraId="188001A6" w14:textId="77777777" w:rsidR="00C32B6D" w:rsidRPr="00235994" w:rsidRDefault="00C32B6D" w:rsidP="00C32B6D">
            <w:pPr>
              <w:spacing w:after="0" w:line="240" w:lineRule="auto"/>
              <w:rPr>
                <w:rFonts w:ascii="Times New Roman" w:eastAsia="Times New Roman" w:hAnsi="Times New Roman" w:cs="Times New Roman"/>
                <w:sz w:val="16"/>
                <w:szCs w:val="20"/>
              </w:rPr>
            </w:pPr>
          </w:p>
        </w:tc>
        <w:tc>
          <w:tcPr>
            <w:tcW w:w="311" w:type="pct"/>
            <w:noWrap/>
            <w:vAlign w:val="bottom"/>
            <w:hideMark/>
          </w:tcPr>
          <w:p w14:paraId="01CBEFE3" w14:textId="77777777" w:rsidR="00C32B6D" w:rsidRPr="00235994" w:rsidRDefault="00C32B6D" w:rsidP="00C32B6D">
            <w:pPr>
              <w:spacing w:after="0" w:line="240" w:lineRule="auto"/>
              <w:rPr>
                <w:rFonts w:ascii="Times New Roman" w:eastAsia="Times New Roman" w:hAnsi="Times New Roman" w:cs="Times New Roman"/>
                <w:sz w:val="16"/>
                <w:szCs w:val="20"/>
              </w:rPr>
            </w:pPr>
          </w:p>
        </w:tc>
      </w:tr>
      <w:tr w:rsidR="00C32B6D" w:rsidRPr="00235994" w14:paraId="5B4A646C" w14:textId="77777777" w:rsidTr="00C32B6D">
        <w:trPr>
          <w:trHeight w:val="290"/>
        </w:trPr>
        <w:tc>
          <w:tcPr>
            <w:tcW w:w="580" w:type="pct"/>
            <w:vMerge/>
            <w:vAlign w:val="center"/>
            <w:hideMark/>
          </w:tcPr>
          <w:p w14:paraId="31A34B38" w14:textId="77777777" w:rsidR="00C32B6D" w:rsidRPr="00235994" w:rsidRDefault="00C32B6D" w:rsidP="00C32B6D">
            <w:pPr>
              <w:spacing w:after="0" w:line="240" w:lineRule="auto"/>
              <w:rPr>
                <w:rFonts w:ascii="Times New Roman" w:eastAsia="Times New Roman" w:hAnsi="Times New Roman" w:cs="Times New Roman"/>
                <w:color w:val="000000"/>
                <w:sz w:val="18"/>
                <w:szCs w:val="18"/>
              </w:rPr>
            </w:pPr>
          </w:p>
        </w:tc>
        <w:tc>
          <w:tcPr>
            <w:tcW w:w="673" w:type="pct"/>
            <w:noWrap/>
            <w:hideMark/>
          </w:tcPr>
          <w:p w14:paraId="60898411" w14:textId="77777777" w:rsidR="00C32B6D" w:rsidRPr="00235994" w:rsidRDefault="00C32B6D" w:rsidP="00C32B6D">
            <w:pPr>
              <w:spacing w:after="0" w:line="240" w:lineRule="auto"/>
              <w:rPr>
                <w:rFonts w:ascii="Times New Roman" w:hAnsi="Times New Roman" w:cs="Times New Roman"/>
                <w:color w:val="000000"/>
                <w:sz w:val="18"/>
                <w:szCs w:val="18"/>
              </w:rPr>
            </w:pPr>
            <w:r w:rsidRPr="00235994">
              <w:rPr>
                <w:rFonts w:ascii="Times New Roman" w:hAnsi="Times New Roman" w:cs="Times New Roman"/>
                <w:color w:val="000000"/>
                <w:sz w:val="18"/>
                <w:szCs w:val="18"/>
              </w:rPr>
              <w:t>WELL/</w:t>
            </w:r>
          </w:p>
          <w:p w14:paraId="169C5DE0" w14:textId="77777777" w:rsidR="00C32B6D" w:rsidRPr="00235994" w:rsidRDefault="00C32B6D" w:rsidP="00C32B6D">
            <w:pPr>
              <w:spacing w:after="0" w:line="240" w:lineRule="auto"/>
              <w:rPr>
                <w:rFonts w:ascii="Times New Roman" w:hAnsi="Times New Roman" w:cs="Times New Roman"/>
                <w:color w:val="000000"/>
                <w:sz w:val="18"/>
                <w:szCs w:val="18"/>
              </w:rPr>
            </w:pPr>
            <w:r w:rsidRPr="00235994">
              <w:rPr>
                <w:rFonts w:ascii="Times New Roman" w:hAnsi="Times New Roman" w:cs="Times New Roman"/>
                <w:color w:val="000000"/>
                <w:sz w:val="18"/>
                <w:szCs w:val="18"/>
              </w:rPr>
              <w:t>STREAM/</w:t>
            </w:r>
          </w:p>
          <w:p w14:paraId="07CA2682" w14:textId="77777777" w:rsidR="00C32B6D" w:rsidRPr="00235994" w:rsidRDefault="00C32B6D" w:rsidP="00C32B6D">
            <w:pPr>
              <w:spacing w:after="0" w:line="240" w:lineRule="auto"/>
              <w:rPr>
                <w:rFonts w:ascii="Times New Roman" w:eastAsia="Times New Roman" w:hAnsi="Times New Roman" w:cs="Times New Roman"/>
                <w:color w:val="000000"/>
                <w:sz w:val="18"/>
                <w:szCs w:val="18"/>
              </w:rPr>
            </w:pPr>
            <w:r w:rsidRPr="00235994">
              <w:rPr>
                <w:rFonts w:ascii="Times New Roman" w:hAnsi="Times New Roman" w:cs="Times New Roman"/>
                <w:color w:val="000000"/>
                <w:sz w:val="18"/>
                <w:szCs w:val="18"/>
              </w:rPr>
              <w:t>RIVER</w:t>
            </w:r>
          </w:p>
        </w:tc>
        <w:tc>
          <w:tcPr>
            <w:tcW w:w="445" w:type="pct"/>
            <w:noWrap/>
            <w:vAlign w:val="center"/>
            <w:hideMark/>
          </w:tcPr>
          <w:p w14:paraId="7133EB51" w14:textId="77777777" w:rsidR="00C32B6D" w:rsidRPr="00235994" w:rsidRDefault="00C32B6D" w:rsidP="00C32B6D">
            <w:pPr>
              <w:spacing w:after="0" w:line="240" w:lineRule="auto"/>
              <w:jc w:val="right"/>
              <w:rPr>
                <w:rFonts w:ascii="Times New Roman" w:eastAsia="Times New Roman" w:hAnsi="Times New Roman" w:cs="Times New Roman"/>
                <w:color w:val="000000"/>
                <w:sz w:val="18"/>
                <w:szCs w:val="18"/>
              </w:rPr>
            </w:pPr>
            <w:r w:rsidRPr="00235994">
              <w:rPr>
                <w:rFonts w:ascii="Times New Roman" w:hAnsi="Times New Roman" w:cs="Times New Roman"/>
                <w:color w:val="000000"/>
                <w:sz w:val="18"/>
                <w:szCs w:val="18"/>
              </w:rPr>
              <w:t>28</w:t>
            </w:r>
            <w:r w:rsidRPr="00235994">
              <w:rPr>
                <w:rFonts w:ascii="Times New Roman" w:hAnsi="Times New Roman" w:cs="Times New Roman"/>
                <w:color w:val="000000"/>
                <w:sz w:val="18"/>
                <w:szCs w:val="18"/>
                <w:vertAlign w:val="subscript"/>
              </w:rPr>
              <w:t>a</w:t>
            </w:r>
          </w:p>
        </w:tc>
        <w:tc>
          <w:tcPr>
            <w:tcW w:w="529" w:type="pct"/>
            <w:noWrap/>
            <w:vAlign w:val="center"/>
            <w:hideMark/>
          </w:tcPr>
          <w:p w14:paraId="6FD77510" w14:textId="77777777" w:rsidR="00C32B6D" w:rsidRPr="00235994" w:rsidRDefault="00C32B6D" w:rsidP="00C32B6D">
            <w:pPr>
              <w:spacing w:after="0" w:line="240" w:lineRule="auto"/>
              <w:jc w:val="right"/>
              <w:rPr>
                <w:rFonts w:ascii="Times New Roman" w:eastAsia="Times New Roman" w:hAnsi="Times New Roman" w:cs="Times New Roman"/>
                <w:color w:val="000000"/>
                <w:sz w:val="18"/>
                <w:szCs w:val="18"/>
              </w:rPr>
            </w:pPr>
            <w:r w:rsidRPr="00235994">
              <w:rPr>
                <w:rFonts w:ascii="Times New Roman" w:hAnsi="Times New Roman" w:cs="Times New Roman"/>
                <w:color w:val="000000"/>
                <w:sz w:val="18"/>
                <w:szCs w:val="18"/>
              </w:rPr>
              <w:t>6.8</w:t>
            </w:r>
          </w:p>
        </w:tc>
        <w:tc>
          <w:tcPr>
            <w:tcW w:w="514" w:type="pct"/>
            <w:noWrap/>
            <w:vAlign w:val="center"/>
            <w:hideMark/>
          </w:tcPr>
          <w:p w14:paraId="37B2E3B8" w14:textId="77777777" w:rsidR="00C32B6D" w:rsidRPr="00235994" w:rsidRDefault="00C32B6D" w:rsidP="00C32B6D">
            <w:pPr>
              <w:spacing w:after="0" w:line="240" w:lineRule="auto"/>
              <w:jc w:val="right"/>
              <w:rPr>
                <w:rFonts w:ascii="Times New Roman" w:eastAsia="Times New Roman" w:hAnsi="Times New Roman" w:cs="Times New Roman"/>
                <w:color w:val="000000"/>
                <w:sz w:val="18"/>
                <w:szCs w:val="18"/>
              </w:rPr>
            </w:pPr>
            <w:r w:rsidRPr="00235994">
              <w:rPr>
                <w:rFonts w:ascii="Times New Roman" w:hAnsi="Times New Roman" w:cs="Times New Roman"/>
                <w:color w:val="000000"/>
                <w:sz w:val="18"/>
                <w:szCs w:val="18"/>
              </w:rPr>
              <w:t>5</w:t>
            </w:r>
            <w:r w:rsidRPr="00235994">
              <w:rPr>
                <w:rFonts w:ascii="Times New Roman" w:hAnsi="Times New Roman" w:cs="Times New Roman"/>
                <w:color w:val="000000"/>
                <w:sz w:val="18"/>
                <w:szCs w:val="18"/>
                <w:vertAlign w:val="subscript"/>
              </w:rPr>
              <w:t>b</w:t>
            </w:r>
          </w:p>
        </w:tc>
        <w:tc>
          <w:tcPr>
            <w:tcW w:w="345" w:type="pct"/>
            <w:noWrap/>
            <w:vAlign w:val="center"/>
            <w:hideMark/>
          </w:tcPr>
          <w:p w14:paraId="64D6DBE3" w14:textId="77777777" w:rsidR="00C32B6D" w:rsidRPr="00235994" w:rsidRDefault="00C32B6D" w:rsidP="00C32B6D">
            <w:pPr>
              <w:spacing w:after="0" w:line="240" w:lineRule="auto"/>
              <w:jc w:val="right"/>
              <w:rPr>
                <w:rFonts w:ascii="Times New Roman" w:eastAsia="Times New Roman" w:hAnsi="Times New Roman" w:cs="Times New Roman"/>
                <w:color w:val="000000"/>
                <w:sz w:val="18"/>
                <w:szCs w:val="18"/>
              </w:rPr>
            </w:pPr>
            <w:r w:rsidRPr="00235994">
              <w:rPr>
                <w:rFonts w:ascii="Times New Roman" w:hAnsi="Times New Roman" w:cs="Times New Roman"/>
                <w:color w:val="000000"/>
                <w:sz w:val="18"/>
                <w:szCs w:val="18"/>
              </w:rPr>
              <w:t>62.5</w:t>
            </w:r>
          </w:p>
        </w:tc>
        <w:tc>
          <w:tcPr>
            <w:tcW w:w="444" w:type="pct"/>
            <w:noWrap/>
            <w:vAlign w:val="center"/>
            <w:hideMark/>
          </w:tcPr>
          <w:p w14:paraId="21BE8FB3" w14:textId="77777777" w:rsidR="00C32B6D" w:rsidRPr="00235994" w:rsidRDefault="00C32B6D" w:rsidP="00C32B6D">
            <w:pPr>
              <w:spacing w:after="0" w:line="240" w:lineRule="auto"/>
              <w:jc w:val="right"/>
              <w:rPr>
                <w:rFonts w:ascii="Times New Roman" w:eastAsia="Times New Roman" w:hAnsi="Times New Roman" w:cs="Times New Roman"/>
                <w:color w:val="000000"/>
                <w:sz w:val="18"/>
                <w:szCs w:val="18"/>
              </w:rPr>
            </w:pPr>
            <w:r w:rsidRPr="00235994">
              <w:rPr>
                <w:rFonts w:ascii="Times New Roman" w:hAnsi="Times New Roman" w:cs="Times New Roman"/>
                <w:color w:val="000000"/>
                <w:sz w:val="18"/>
                <w:szCs w:val="18"/>
              </w:rPr>
              <w:t>33</w:t>
            </w:r>
          </w:p>
        </w:tc>
        <w:tc>
          <w:tcPr>
            <w:tcW w:w="361" w:type="pct"/>
            <w:noWrap/>
            <w:vAlign w:val="center"/>
            <w:hideMark/>
          </w:tcPr>
          <w:p w14:paraId="269B7FA6" w14:textId="77777777" w:rsidR="00C32B6D" w:rsidRPr="00235994" w:rsidRDefault="00C32B6D" w:rsidP="00C32B6D">
            <w:pPr>
              <w:spacing w:after="0" w:line="240" w:lineRule="auto"/>
              <w:jc w:val="right"/>
              <w:rPr>
                <w:rFonts w:ascii="Times New Roman" w:eastAsia="Times New Roman" w:hAnsi="Times New Roman" w:cs="Times New Roman"/>
                <w:color w:val="000000"/>
                <w:sz w:val="18"/>
                <w:szCs w:val="18"/>
              </w:rPr>
            </w:pPr>
            <w:r w:rsidRPr="00235994">
              <w:rPr>
                <w:rFonts w:ascii="Times New Roman" w:hAnsi="Times New Roman" w:cs="Times New Roman"/>
                <w:color w:val="000000"/>
                <w:sz w:val="18"/>
                <w:szCs w:val="18"/>
              </w:rPr>
              <w:t>7.8</w:t>
            </w:r>
          </w:p>
        </w:tc>
        <w:tc>
          <w:tcPr>
            <w:tcW w:w="575" w:type="pct"/>
            <w:noWrap/>
            <w:vAlign w:val="bottom"/>
            <w:hideMark/>
          </w:tcPr>
          <w:p w14:paraId="367CD0EE" w14:textId="77777777" w:rsidR="00C32B6D" w:rsidRPr="00235994" w:rsidRDefault="00C32B6D" w:rsidP="00C32B6D">
            <w:pPr>
              <w:spacing w:after="0" w:line="240" w:lineRule="auto"/>
              <w:jc w:val="center"/>
              <w:rPr>
                <w:rFonts w:ascii="Times New Roman" w:eastAsia="Times New Roman" w:hAnsi="Times New Roman" w:cs="Times New Roman"/>
                <w:color w:val="000000"/>
                <w:sz w:val="14"/>
                <w:szCs w:val="18"/>
              </w:rPr>
            </w:pPr>
          </w:p>
        </w:tc>
        <w:tc>
          <w:tcPr>
            <w:tcW w:w="223" w:type="pct"/>
            <w:noWrap/>
            <w:vAlign w:val="bottom"/>
            <w:hideMark/>
          </w:tcPr>
          <w:p w14:paraId="6D681B31" w14:textId="77777777" w:rsidR="00C32B6D" w:rsidRPr="00235994" w:rsidRDefault="00C32B6D" w:rsidP="00C32B6D">
            <w:pPr>
              <w:spacing w:after="0" w:line="240" w:lineRule="auto"/>
              <w:rPr>
                <w:rFonts w:ascii="Times New Roman" w:eastAsia="Times New Roman" w:hAnsi="Times New Roman" w:cs="Times New Roman"/>
                <w:sz w:val="16"/>
                <w:szCs w:val="20"/>
              </w:rPr>
            </w:pPr>
          </w:p>
        </w:tc>
        <w:tc>
          <w:tcPr>
            <w:tcW w:w="311" w:type="pct"/>
            <w:noWrap/>
            <w:vAlign w:val="bottom"/>
            <w:hideMark/>
          </w:tcPr>
          <w:p w14:paraId="4DE813BF" w14:textId="77777777" w:rsidR="00C32B6D" w:rsidRPr="00235994" w:rsidRDefault="00C32B6D" w:rsidP="00C32B6D">
            <w:pPr>
              <w:spacing w:after="0" w:line="240" w:lineRule="auto"/>
              <w:rPr>
                <w:rFonts w:ascii="Times New Roman" w:eastAsia="Times New Roman" w:hAnsi="Times New Roman" w:cs="Times New Roman"/>
                <w:sz w:val="16"/>
                <w:szCs w:val="20"/>
              </w:rPr>
            </w:pPr>
          </w:p>
        </w:tc>
      </w:tr>
      <w:tr w:rsidR="00C32B6D" w:rsidRPr="00235994" w14:paraId="32F0FBDE" w14:textId="77777777" w:rsidTr="00C32B6D">
        <w:trPr>
          <w:trHeight w:val="290"/>
        </w:trPr>
        <w:tc>
          <w:tcPr>
            <w:tcW w:w="580" w:type="pct"/>
            <w:vMerge/>
            <w:vAlign w:val="center"/>
            <w:hideMark/>
          </w:tcPr>
          <w:p w14:paraId="4FFB5B80" w14:textId="77777777" w:rsidR="00C32B6D" w:rsidRPr="00235994" w:rsidRDefault="00C32B6D" w:rsidP="00C32B6D">
            <w:pPr>
              <w:spacing w:after="0" w:line="240" w:lineRule="auto"/>
              <w:rPr>
                <w:rFonts w:ascii="Times New Roman" w:eastAsia="Times New Roman" w:hAnsi="Times New Roman" w:cs="Times New Roman"/>
                <w:color w:val="000000"/>
                <w:sz w:val="18"/>
                <w:szCs w:val="18"/>
              </w:rPr>
            </w:pPr>
          </w:p>
        </w:tc>
        <w:tc>
          <w:tcPr>
            <w:tcW w:w="673" w:type="pct"/>
            <w:noWrap/>
            <w:hideMark/>
          </w:tcPr>
          <w:p w14:paraId="78F21649" w14:textId="77777777" w:rsidR="00C32B6D" w:rsidRPr="00235994" w:rsidRDefault="00C32B6D" w:rsidP="00C32B6D">
            <w:pPr>
              <w:spacing w:after="0" w:line="240" w:lineRule="auto"/>
              <w:rPr>
                <w:rFonts w:ascii="Times New Roman" w:hAnsi="Times New Roman" w:cs="Times New Roman"/>
                <w:color w:val="000000"/>
                <w:sz w:val="18"/>
                <w:szCs w:val="18"/>
              </w:rPr>
            </w:pPr>
            <w:r w:rsidRPr="00235994">
              <w:rPr>
                <w:rFonts w:ascii="Times New Roman" w:hAnsi="Times New Roman" w:cs="Times New Roman"/>
                <w:color w:val="000000"/>
                <w:sz w:val="18"/>
                <w:szCs w:val="18"/>
              </w:rPr>
              <w:t>WELL/</w:t>
            </w:r>
          </w:p>
          <w:p w14:paraId="7A4DF816" w14:textId="77777777" w:rsidR="00C32B6D" w:rsidRPr="00235994" w:rsidRDefault="00C32B6D" w:rsidP="00C32B6D">
            <w:pPr>
              <w:spacing w:after="0" w:line="240" w:lineRule="auto"/>
              <w:rPr>
                <w:rFonts w:ascii="Times New Roman" w:eastAsia="Times New Roman" w:hAnsi="Times New Roman" w:cs="Times New Roman"/>
                <w:color w:val="000000"/>
                <w:sz w:val="18"/>
                <w:szCs w:val="18"/>
              </w:rPr>
            </w:pPr>
            <w:r w:rsidRPr="00235994">
              <w:rPr>
                <w:rFonts w:ascii="Times New Roman" w:hAnsi="Times New Roman" w:cs="Times New Roman"/>
                <w:color w:val="000000"/>
                <w:sz w:val="18"/>
                <w:szCs w:val="18"/>
              </w:rPr>
              <w:t>TANKER</w:t>
            </w:r>
          </w:p>
        </w:tc>
        <w:tc>
          <w:tcPr>
            <w:tcW w:w="445" w:type="pct"/>
            <w:noWrap/>
            <w:vAlign w:val="center"/>
            <w:hideMark/>
          </w:tcPr>
          <w:p w14:paraId="1C3350B7" w14:textId="77777777" w:rsidR="00C32B6D" w:rsidRPr="00235994" w:rsidRDefault="00C32B6D" w:rsidP="00C32B6D">
            <w:pPr>
              <w:spacing w:after="0" w:line="240" w:lineRule="auto"/>
              <w:jc w:val="right"/>
              <w:rPr>
                <w:rFonts w:ascii="Times New Roman" w:eastAsia="Times New Roman" w:hAnsi="Times New Roman" w:cs="Times New Roman"/>
                <w:color w:val="000000"/>
                <w:sz w:val="18"/>
                <w:szCs w:val="18"/>
              </w:rPr>
            </w:pPr>
            <w:r w:rsidRPr="00235994">
              <w:rPr>
                <w:rFonts w:ascii="Times New Roman" w:hAnsi="Times New Roman" w:cs="Times New Roman"/>
                <w:color w:val="000000"/>
                <w:sz w:val="18"/>
                <w:szCs w:val="18"/>
              </w:rPr>
              <w:t>46</w:t>
            </w:r>
            <w:r w:rsidRPr="00235994">
              <w:rPr>
                <w:rFonts w:ascii="Times New Roman" w:hAnsi="Times New Roman" w:cs="Times New Roman"/>
                <w:color w:val="000000"/>
                <w:sz w:val="18"/>
                <w:szCs w:val="18"/>
                <w:vertAlign w:val="subscript"/>
              </w:rPr>
              <w:t>a</w:t>
            </w:r>
          </w:p>
        </w:tc>
        <w:tc>
          <w:tcPr>
            <w:tcW w:w="529" w:type="pct"/>
            <w:noWrap/>
            <w:vAlign w:val="center"/>
            <w:hideMark/>
          </w:tcPr>
          <w:p w14:paraId="77AC4588" w14:textId="77777777" w:rsidR="00C32B6D" w:rsidRPr="00235994" w:rsidRDefault="00C32B6D" w:rsidP="00C32B6D">
            <w:pPr>
              <w:spacing w:after="0" w:line="240" w:lineRule="auto"/>
              <w:jc w:val="right"/>
              <w:rPr>
                <w:rFonts w:ascii="Times New Roman" w:eastAsia="Times New Roman" w:hAnsi="Times New Roman" w:cs="Times New Roman"/>
                <w:color w:val="000000"/>
                <w:sz w:val="18"/>
                <w:szCs w:val="18"/>
              </w:rPr>
            </w:pPr>
            <w:r w:rsidRPr="00235994">
              <w:rPr>
                <w:rFonts w:ascii="Times New Roman" w:hAnsi="Times New Roman" w:cs="Times New Roman"/>
                <w:color w:val="000000"/>
                <w:sz w:val="18"/>
                <w:szCs w:val="18"/>
              </w:rPr>
              <w:t>11.1</w:t>
            </w:r>
          </w:p>
        </w:tc>
        <w:tc>
          <w:tcPr>
            <w:tcW w:w="514" w:type="pct"/>
            <w:noWrap/>
            <w:vAlign w:val="center"/>
            <w:hideMark/>
          </w:tcPr>
          <w:p w14:paraId="26F4766F" w14:textId="77777777" w:rsidR="00C32B6D" w:rsidRPr="00235994" w:rsidRDefault="00C32B6D" w:rsidP="00C32B6D">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0</w:t>
            </w:r>
            <w:r w:rsidRPr="00235994">
              <w:rPr>
                <w:rFonts w:ascii="Times New Roman" w:eastAsia="Times New Roman" w:hAnsi="Times New Roman" w:cs="Times New Roman"/>
                <w:color w:val="000000"/>
                <w:sz w:val="18"/>
                <w:szCs w:val="18"/>
                <w:vertAlign w:val="subscript"/>
              </w:rPr>
              <w:t>a</w:t>
            </w:r>
          </w:p>
        </w:tc>
        <w:tc>
          <w:tcPr>
            <w:tcW w:w="345" w:type="pct"/>
            <w:noWrap/>
            <w:vAlign w:val="center"/>
            <w:hideMark/>
          </w:tcPr>
          <w:p w14:paraId="0B7035E7" w14:textId="77777777" w:rsidR="00C32B6D" w:rsidRPr="00235994" w:rsidRDefault="00C32B6D" w:rsidP="00C32B6D">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0.0</w:t>
            </w:r>
          </w:p>
        </w:tc>
        <w:tc>
          <w:tcPr>
            <w:tcW w:w="444" w:type="pct"/>
            <w:noWrap/>
            <w:vAlign w:val="center"/>
            <w:hideMark/>
          </w:tcPr>
          <w:p w14:paraId="6AD08D85" w14:textId="77777777" w:rsidR="00C32B6D" w:rsidRPr="00235994" w:rsidRDefault="00C32B6D" w:rsidP="00C32B6D">
            <w:pPr>
              <w:spacing w:after="0" w:line="240" w:lineRule="auto"/>
              <w:jc w:val="right"/>
              <w:rPr>
                <w:rFonts w:ascii="Times New Roman" w:eastAsia="Times New Roman" w:hAnsi="Times New Roman" w:cs="Times New Roman"/>
                <w:color w:val="000000"/>
                <w:sz w:val="18"/>
                <w:szCs w:val="18"/>
              </w:rPr>
            </w:pPr>
            <w:r w:rsidRPr="00235994">
              <w:rPr>
                <w:rFonts w:ascii="Times New Roman" w:hAnsi="Times New Roman" w:cs="Times New Roman"/>
                <w:color w:val="000000"/>
                <w:sz w:val="18"/>
                <w:szCs w:val="18"/>
              </w:rPr>
              <w:t>46</w:t>
            </w:r>
          </w:p>
        </w:tc>
        <w:tc>
          <w:tcPr>
            <w:tcW w:w="361" w:type="pct"/>
            <w:noWrap/>
            <w:vAlign w:val="center"/>
            <w:hideMark/>
          </w:tcPr>
          <w:p w14:paraId="5DD226C5" w14:textId="77777777" w:rsidR="00C32B6D" w:rsidRPr="00235994" w:rsidRDefault="00C32B6D" w:rsidP="00C32B6D">
            <w:pPr>
              <w:spacing w:after="0" w:line="240" w:lineRule="auto"/>
              <w:jc w:val="right"/>
              <w:rPr>
                <w:rFonts w:ascii="Times New Roman" w:eastAsia="Times New Roman" w:hAnsi="Times New Roman" w:cs="Times New Roman"/>
                <w:color w:val="000000"/>
                <w:sz w:val="18"/>
                <w:szCs w:val="18"/>
              </w:rPr>
            </w:pPr>
            <w:r w:rsidRPr="00235994">
              <w:rPr>
                <w:rFonts w:ascii="Times New Roman" w:hAnsi="Times New Roman" w:cs="Times New Roman"/>
                <w:color w:val="000000"/>
                <w:sz w:val="18"/>
                <w:szCs w:val="18"/>
              </w:rPr>
              <w:t>10.9</w:t>
            </w:r>
          </w:p>
        </w:tc>
        <w:tc>
          <w:tcPr>
            <w:tcW w:w="575" w:type="pct"/>
            <w:noWrap/>
            <w:vAlign w:val="bottom"/>
            <w:hideMark/>
          </w:tcPr>
          <w:p w14:paraId="62262C5B" w14:textId="77777777" w:rsidR="00C32B6D" w:rsidRPr="00235994" w:rsidRDefault="00C32B6D" w:rsidP="00C32B6D">
            <w:pPr>
              <w:spacing w:after="0" w:line="240" w:lineRule="auto"/>
              <w:jc w:val="center"/>
              <w:rPr>
                <w:rFonts w:ascii="Times New Roman" w:eastAsia="Times New Roman" w:hAnsi="Times New Roman" w:cs="Times New Roman"/>
                <w:color w:val="000000"/>
                <w:sz w:val="14"/>
                <w:szCs w:val="18"/>
              </w:rPr>
            </w:pPr>
          </w:p>
        </w:tc>
        <w:tc>
          <w:tcPr>
            <w:tcW w:w="223" w:type="pct"/>
            <w:noWrap/>
            <w:vAlign w:val="bottom"/>
            <w:hideMark/>
          </w:tcPr>
          <w:p w14:paraId="6D808243" w14:textId="77777777" w:rsidR="00C32B6D" w:rsidRPr="00235994" w:rsidRDefault="00C32B6D" w:rsidP="00C32B6D">
            <w:pPr>
              <w:spacing w:after="0" w:line="240" w:lineRule="auto"/>
              <w:rPr>
                <w:rFonts w:ascii="Times New Roman" w:eastAsia="Times New Roman" w:hAnsi="Times New Roman" w:cs="Times New Roman"/>
                <w:sz w:val="16"/>
                <w:szCs w:val="20"/>
              </w:rPr>
            </w:pPr>
          </w:p>
        </w:tc>
        <w:tc>
          <w:tcPr>
            <w:tcW w:w="311" w:type="pct"/>
            <w:noWrap/>
            <w:vAlign w:val="bottom"/>
            <w:hideMark/>
          </w:tcPr>
          <w:p w14:paraId="7612310F" w14:textId="77777777" w:rsidR="00C32B6D" w:rsidRPr="00235994" w:rsidRDefault="00C32B6D" w:rsidP="00C32B6D">
            <w:pPr>
              <w:spacing w:after="0" w:line="240" w:lineRule="auto"/>
              <w:rPr>
                <w:rFonts w:ascii="Times New Roman" w:eastAsia="Times New Roman" w:hAnsi="Times New Roman" w:cs="Times New Roman"/>
                <w:sz w:val="16"/>
                <w:szCs w:val="20"/>
              </w:rPr>
            </w:pPr>
          </w:p>
        </w:tc>
      </w:tr>
      <w:tr w:rsidR="00C32B6D" w:rsidRPr="00235994" w14:paraId="3DCBA91E" w14:textId="77777777" w:rsidTr="00C32B6D">
        <w:trPr>
          <w:trHeight w:val="290"/>
        </w:trPr>
        <w:tc>
          <w:tcPr>
            <w:tcW w:w="1253" w:type="pct"/>
            <w:gridSpan w:val="2"/>
            <w:noWrap/>
            <w:hideMark/>
          </w:tcPr>
          <w:p w14:paraId="61FB5162" w14:textId="77777777" w:rsidR="00C32B6D" w:rsidRPr="00235994" w:rsidRDefault="00C32B6D" w:rsidP="00C32B6D">
            <w:pPr>
              <w:spacing w:after="0" w:line="240" w:lineRule="auto"/>
              <w:rPr>
                <w:rFonts w:ascii="Times New Roman" w:eastAsia="Times New Roman" w:hAnsi="Times New Roman" w:cs="Times New Roman"/>
                <w:b/>
                <w:color w:val="000000"/>
                <w:sz w:val="18"/>
                <w:szCs w:val="18"/>
              </w:rPr>
            </w:pPr>
            <w:r w:rsidRPr="00235994">
              <w:rPr>
                <w:rFonts w:ascii="Times New Roman" w:eastAsia="Times New Roman" w:hAnsi="Times New Roman" w:cs="Times New Roman"/>
                <w:b/>
                <w:color w:val="000000"/>
                <w:sz w:val="18"/>
                <w:szCs w:val="18"/>
              </w:rPr>
              <w:t>Total</w:t>
            </w:r>
          </w:p>
        </w:tc>
        <w:tc>
          <w:tcPr>
            <w:tcW w:w="445" w:type="pct"/>
            <w:noWrap/>
            <w:vAlign w:val="center"/>
            <w:hideMark/>
          </w:tcPr>
          <w:p w14:paraId="016DFF5C" w14:textId="77777777" w:rsidR="00C32B6D" w:rsidRPr="00235994" w:rsidRDefault="00C32B6D" w:rsidP="00C32B6D">
            <w:pPr>
              <w:spacing w:after="0" w:line="240" w:lineRule="auto"/>
              <w:jc w:val="right"/>
              <w:rPr>
                <w:rFonts w:ascii="Times New Roman" w:eastAsia="Times New Roman" w:hAnsi="Times New Roman" w:cs="Times New Roman"/>
                <w:b/>
                <w:color w:val="000000"/>
                <w:sz w:val="18"/>
                <w:szCs w:val="18"/>
              </w:rPr>
            </w:pPr>
            <w:r w:rsidRPr="00235994">
              <w:rPr>
                <w:rFonts w:ascii="Times New Roman" w:eastAsia="Times New Roman" w:hAnsi="Times New Roman" w:cs="Times New Roman"/>
                <w:b/>
                <w:color w:val="000000"/>
                <w:sz w:val="18"/>
                <w:szCs w:val="18"/>
              </w:rPr>
              <w:t>414</w:t>
            </w:r>
          </w:p>
        </w:tc>
        <w:tc>
          <w:tcPr>
            <w:tcW w:w="529" w:type="pct"/>
            <w:noWrap/>
            <w:vAlign w:val="center"/>
            <w:hideMark/>
          </w:tcPr>
          <w:p w14:paraId="73EA2F54" w14:textId="77777777" w:rsidR="00C32B6D" w:rsidRPr="00235994" w:rsidRDefault="00C32B6D" w:rsidP="00C32B6D">
            <w:pPr>
              <w:spacing w:after="0" w:line="240" w:lineRule="auto"/>
              <w:jc w:val="right"/>
              <w:rPr>
                <w:rFonts w:ascii="Times New Roman" w:eastAsia="Times New Roman" w:hAnsi="Times New Roman" w:cs="Times New Roman"/>
                <w:b/>
                <w:color w:val="000000"/>
                <w:sz w:val="18"/>
                <w:szCs w:val="18"/>
              </w:rPr>
            </w:pPr>
            <w:r w:rsidRPr="00235994">
              <w:rPr>
                <w:rFonts w:ascii="Times New Roman" w:eastAsia="Times New Roman" w:hAnsi="Times New Roman" w:cs="Times New Roman"/>
                <w:b/>
                <w:color w:val="000000"/>
                <w:sz w:val="18"/>
                <w:szCs w:val="18"/>
              </w:rPr>
              <w:t>100.0</w:t>
            </w:r>
          </w:p>
        </w:tc>
        <w:tc>
          <w:tcPr>
            <w:tcW w:w="514" w:type="pct"/>
            <w:noWrap/>
            <w:vAlign w:val="center"/>
            <w:hideMark/>
          </w:tcPr>
          <w:p w14:paraId="7A26B195" w14:textId="77777777" w:rsidR="00C32B6D" w:rsidRPr="00235994" w:rsidRDefault="00C32B6D" w:rsidP="00C32B6D">
            <w:pPr>
              <w:spacing w:after="0" w:line="240" w:lineRule="auto"/>
              <w:jc w:val="right"/>
              <w:rPr>
                <w:rFonts w:ascii="Times New Roman" w:eastAsia="Times New Roman" w:hAnsi="Times New Roman" w:cs="Times New Roman"/>
                <w:b/>
                <w:color w:val="000000"/>
                <w:sz w:val="18"/>
                <w:szCs w:val="18"/>
              </w:rPr>
            </w:pPr>
            <w:r w:rsidRPr="00235994">
              <w:rPr>
                <w:rFonts w:ascii="Times New Roman" w:eastAsia="Times New Roman" w:hAnsi="Times New Roman" w:cs="Times New Roman"/>
                <w:b/>
                <w:color w:val="000000"/>
                <w:sz w:val="18"/>
                <w:szCs w:val="18"/>
              </w:rPr>
              <w:t>8</w:t>
            </w:r>
          </w:p>
        </w:tc>
        <w:tc>
          <w:tcPr>
            <w:tcW w:w="345" w:type="pct"/>
            <w:noWrap/>
            <w:vAlign w:val="center"/>
            <w:hideMark/>
          </w:tcPr>
          <w:p w14:paraId="3977A77A" w14:textId="77777777" w:rsidR="00C32B6D" w:rsidRPr="00235994" w:rsidRDefault="00C32B6D" w:rsidP="00C32B6D">
            <w:pPr>
              <w:spacing w:after="0" w:line="240" w:lineRule="auto"/>
              <w:jc w:val="right"/>
              <w:rPr>
                <w:rFonts w:ascii="Times New Roman" w:eastAsia="Times New Roman" w:hAnsi="Times New Roman" w:cs="Times New Roman"/>
                <w:b/>
                <w:color w:val="000000"/>
                <w:sz w:val="18"/>
                <w:szCs w:val="18"/>
              </w:rPr>
            </w:pPr>
            <w:r w:rsidRPr="00235994">
              <w:rPr>
                <w:rFonts w:ascii="Times New Roman" w:eastAsia="Times New Roman" w:hAnsi="Times New Roman" w:cs="Times New Roman"/>
                <w:b/>
                <w:color w:val="000000"/>
                <w:sz w:val="18"/>
                <w:szCs w:val="18"/>
              </w:rPr>
              <w:t>100.0</w:t>
            </w:r>
          </w:p>
        </w:tc>
        <w:tc>
          <w:tcPr>
            <w:tcW w:w="444" w:type="pct"/>
            <w:noWrap/>
            <w:vAlign w:val="center"/>
            <w:hideMark/>
          </w:tcPr>
          <w:p w14:paraId="3E60C105" w14:textId="77777777" w:rsidR="00C32B6D" w:rsidRPr="00235994" w:rsidRDefault="00C32B6D" w:rsidP="00C32B6D">
            <w:pPr>
              <w:spacing w:after="0" w:line="240" w:lineRule="auto"/>
              <w:jc w:val="right"/>
              <w:rPr>
                <w:rFonts w:ascii="Times New Roman" w:eastAsia="Times New Roman" w:hAnsi="Times New Roman" w:cs="Times New Roman"/>
                <w:b/>
                <w:color w:val="000000"/>
                <w:sz w:val="18"/>
                <w:szCs w:val="18"/>
              </w:rPr>
            </w:pPr>
            <w:r w:rsidRPr="00235994">
              <w:rPr>
                <w:rFonts w:ascii="Times New Roman" w:eastAsia="Times New Roman" w:hAnsi="Times New Roman" w:cs="Times New Roman"/>
                <w:b/>
                <w:color w:val="000000"/>
                <w:sz w:val="18"/>
                <w:szCs w:val="18"/>
              </w:rPr>
              <w:t>422</w:t>
            </w:r>
          </w:p>
        </w:tc>
        <w:tc>
          <w:tcPr>
            <w:tcW w:w="361" w:type="pct"/>
            <w:noWrap/>
            <w:vAlign w:val="center"/>
            <w:hideMark/>
          </w:tcPr>
          <w:p w14:paraId="20D9C485" w14:textId="77777777" w:rsidR="00C32B6D" w:rsidRPr="00235994" w:rsidRDefault="00C32B6D" w:rsidP="00C32B6D">
            <w:pPr>
              <w:spacing w:after="0" w:line="240" w:lineRule="auto"/>
              <w:jc w:val="right"/>
              <w:rPr>
                <w:rFonts w:ascii="Times New Roman" w:eastAsia="Times New Roman" w:hAnsi="Times New Roman" w:cs="Times New Roman"/>
                <w:b/>
                <w:color w:val="000000"/>
                <w:sz w:val="18"/>
                <w:szCs w:val="18"/>
              </w:rPr>
            </w:pPr>
            <w:r w:rsidRPr="00235994">
              <w:rPr>
                <w:rFonts w:ascii="Times New Roman" w:eastAsia="Times New Roman" w:hAnsi="Times New Roman" w:cs="Times New Roman"/>
                <w:b/>
                <w:color w:val="000000"/>
                <w:sz w:val="18"/>
                <w:szCs w:val="18"/>
              </w:rPr>
              <w:t>100.0</w:t>
            </w:r>
          </w:p>
        </w:tc>
        <w:tc>
          <w:tcPr>
            <w:tcW w:w="575" w:type="pct"/>
            <w:noWrap/>
            <w:vAlign w:val="bottom"/>
            <w:hideMark/>
          </w:tcPr>
          <w:p w14:paraId="5D54E4C7" w14:textId="77777777" w:rsidR="00C32B6D" w:rsidRPr="00235994" w:rsidRDefault="00C32B6D" w:rsidP="00C32B6D">
            <w:pPr>
              <w:spacing w:after="0" w:line="240" w:lineRule="auto"/>
              <w:jc w:val="center"/>
              <w:rPr>
                <w:rFonts w:ascii="Times New Roman" w:eastAsia="Times New Roman" w:hAnsi="Times New Roman" w:cs="Times New Roman"/>
                <w:b/>
                <w:color w:val="000000"/>
                <w:sz w:val="14"/>
                <w:szCs w:val="18"/>
              </w:rPr>
            </w:pPr>
          </w:p>
        </w:tc>
        <w:tc>
          <w:tcPr>
            <w:tcW w:w="223" w:type="pct"/>
            <w:noWrap/>
            <w:vAlign w:val="bottom"/>
            <w:hideMark/>
          </w:tcPr>
          <w:p w14:paraId="1CD9848E" w14:textId="77777777" w:rsidR="00C32B6D" w:rsidRPr="00235994" w:rsidRDefault="00C32B6D" w:rsidP="00C32B6D">
            <w:pPr>
              <w:spacing w:after="0" w:line="240" w:lineRule="auto"/>
              <w:rPr>
                <w:rFonts w:ascii="Times New Roman" w:eastAsia="Times New Roman" w:hAnsi="Times New Roman" w:cs="Times New Roman"/>
                <w:b/>
                <w:sz w:val="16"/>
                <w:szCs w:val="20"/>
              </w:rPr>
            </w:pPr>
          </w:p>
        </w:tc>
        <w:tc>
          <w:tcPr>
            <w:tcW w:w="311" w:type="pct"/>
            <w:noWrap/>
            <w:vAlign w:val="bottom"/>
            <w:hideMark/>
          </w:tcPr>
          <w:p w14:paraId="5FBF0264" w14:textId="77777777" w:rsidR="00C32B6D" w:rsidRPr="00235994" w:rsidRDefault="00C32B6D" w:rsidP="00C32B6D">
            <w:pPr>
              <w:spacing w:after="0" w:line="240" w:lineRule="auto"/>
              <w:rPr>
                <w:rFonts w:ascii="Times New Roman" w:eastAsia="Times New Roman" w:hAnsi="Times New Roman" w:cs="Times New Roman"/>
                <w:b/>
                <w:sz w:val="16"/>
                <w:szCs w:val="20"/>
              </w:rPr>
            </w:pPr>
          </w:p>
        </w:tc>
      </w:tr>
      <w:tr w:rsidR="00C32B6D" w:rsidRPr="00235994" w14:paraId="47C2DE24" w14:textId="77777777" w:rsidTr="00C32B6D">
        <w:trPr>
          <w:trHeight w:val="290"/>
        </w:trPr>
        <w:tc>
          <w:tcPr>
            <w:tcW w:w="1253" w:type="pct"/>
            <w:gridSpan w:val="2"/>
            <w:noWrap/>
          </w:tcPr>
          <w:p w14:paraId="4923C83A" w14:textId="77777777" w:rsidR="00C32B6D" w:rsidRPr="00235994" w:rsidRDefault="00C32B6D" w:rsidP="00C32B6D">
            <w:pPr>
              <w:spacing w:after="0" w:line="240" w:lineRule="auto"/>
              <w:rPr>
                <w:rFonts w:ascii="Times New Roman" w:eastAsia="Times New Roman" w:hAnsi="Times New Roman" w:cs="Times New Roman"/>
                <w:color w:val="000000"/>
                <w:sz w:val="18"/>
                <w:szCs w:val="18"/>
              </w:rPr>
            </w:pPr>
          </w:p>
        </w:tc>
        <w:tc>
          <w:tcPr>
            <w:tcW w:w="445" w:type="pct"/>
            <w:noWrap/>
            <w:vAlign w:val="center"/>
          </w:tcPr>
          <w:p w14:paraId="7CC53B39" w14:textId="77777777" w:rsidR="00C32B6D" w:rsidRPr="00235994" w:rsidRDefault="00C32B6D" w:rsidP="00C32B6D">
            <w:pPr>
              <w:spacing w:after="0" w:line="240" w:lineRule="auto"/>
              <w:jc w:val="right"/>
              <w:rPr>
                <w:rFonts w:ascii="Times New Roman" w:eastAsia="Times New Roman" w:hAnsi="Times New Roman" w:cs="Times New Roman"/>
                <w:color w:val="000000"/>
                <w:sz w:val="18"/>
                <w:szCs w:val="18"/>
              </w:rPr>
            </w:pPr>
          </w:p>
        </w:tc>
        <w:tc>
          <w:tcPr>
            <w:tcW w:w="529" w:type="pct"/>
            <w:noWrap/>
            <w:vAlign w:val="center"/>
          </w:tcPr>
          <w:p w14:paraId="357DF7F6" w14:textId="77777777" w:rsidR="00C32B6D" w:rsidRPr="00235994" w:rsidRDefault="00C32B6D" w:rsidP="00C32B6D">
            <w:pPr>
              <w:spacing w:after="0" w:line="240" w:lineRule="auto"/>
              <w:jc w:val="right"/>
              <w:rPr>
                <w:rFonts w:ascii="Times New Roman" w:eastAsia="Times New Roman" w:hAnsi="Times New Roman" w:cs="Times New Roman"/>
                <w:color w:val="000000"/>
                <w:sz w:val="18"/>
                <w:szCs w:val="18"/>
              </w:rPr>
            </w:pPr>
          </w:p>
        </w:tc>
        <w:tc>
          <w:tcPr>
            <w:tcW w:w="514" w:type="pct"/>
            <w:noWrap/>
            <w:vAlign w:val="center"/>
          </w:tcPr>
          <w:p w14:paraId="3C9E74C1" w14:textId="77777777" w:rsidR="00C32B6D" w:rsidRPr="00235994" w:rsidRDefault="00C32B6D" w:rsidP="00C32B6D">
            <w:pPr>
              <w:spacing w:after="0" w:line="240" w:lineRule="auto"/>
              <w:jc w:val="right"/>
              <w:rPr>
                <w:rFonts w:ascii="Times New Roman" w:eastAsia="Times New Roman" w:hAnsi="Times New Roman" w:cs="Times New Roman"/>
                <w:color w:val="000000"/>
                <w:sz w:val="18"/>
                <w:szCs w:val="18"/>
              </w:rPr>
            </w:pPr>
          </w:p>
        </w:tc>
        <w:tc>
          <w:tcPr>
            <w:tcW w:w="345" w:type="pct"/>
            <w:noWrap/>
            <w:vAlign w:val="center"/>
          </w:tcPr>
          <w:p w14:paraId="25F1E888" w14:textId="77777777" w:rsidR="00C32B6D" w:rsidRPr="00235994" w:rsidRDefault="00C32B6D" w:rsidP="00C32B6D">
            <w:pPr>
              <w:spacing w:after="0" w:line="240" w:lineRule="auto"/>
              <w:jc w:val="right"/>
              <w:rPr>
                <w:rFonts w:ascii="Times New Roman" w:eastAsia="Times New Roman" w:hAnsi="Times New Roman" w:cs="Times New Roman"/>
                <w:color w:val="000000"/>
                <w:sz w:val="18"/>
                <w:szCs w:val="18"/>
              </w:rPr>
            </w:pPr>
          </w:p>
        </w:tc>
        <w:tc>
          <w:tcPr>
            <w:tcW w:w="444" w:type="pct"/>
            <w:noWrap/>
            <w:vAlign w:val="center"/>
          </w:tcPr>
          <w:p w14:paraId="4C7269C5" w14:textId="77777777" w:rsidR="00C32B6D" w:rsidRPr="00235994" w:rsidRDefault="00C32B6D" w:rsidP="00C32B6D">
            <w:pPr>
              <w:spacing w:after="0" w:line="240" w:lineRule="auto"/>
              <w:jc w:val="right"/>
              <w:rPr>
                <w:rFonts w:ascii="Times New Roman" w:eastAsia="Times New Roman" w:hAnsi="Times New Roman" w:cs="Times New Roman"/>
                <w:color w:val="000000"/>
                <w:sz w:val="18"/>
                <w:szCs w:val="18"/>
              </w:rPr>
            </w:pPr>
          </w:p>
        </w:tc>
        <w:tc>
          <w:tcPr>
            <w:tcW w:w="361" w:type="pct"/>
            <w:noWrap/>
            <w:vAlign w:val="center"/>
          </w:tcPr>
          <w:p w14:paraId="5C508587" w14:textId="77777777" w:rsidR="00C32B6D" w:rsidRPr="00235994" w:rsidRDefault="00C32B6D" w:rsidP="00C32B6D">
            <w:pPr>
              <w:spacing w:after="0" w:line="240" w:lineRule="auto"/>
              <w:jc w:val="right"/>
              <w:rPr>
                <w:rFonts w:ascii="Times New Roman" w:eastAsia="Times New Roman" w:hAnsi="Times New Roman" w:cs="Times New Roman"/>
                <w:color w:val="000000"/>
                <w:sz w:val="18"/>
                <w:szCs w:val="18"/>
              </w:rPr>
            </w:pPr>
          </w:p>
        </w:tc>
        <w:tc>
          <w:tcPr>
            <w:tcW w:w="575" w:type="pct"/>
            <w:noWrap/>
            <w:vAlign w:val="bottom"/>
          </w:tcPr>
          <w:p w14:paraId="181F7984" w14:textId="77777777" w:rsidR="00C32B6D" w:rsidRPr="00235994" w:rsidRDefault="00C32B6D" w:rsidP="00C32B6D">
            <w:pPr>
              <w:spacing w:after="0" w:line="240" w:lineRule="auto"/>
              <w:jc w:val="center"/>
              <w:rPr>
                <w:rFonts w:ascii="Times New Roman" w:eastAsia="Times New Roman" w:hAnsi="Times New Roman" w:cs="Times New Roman"/>
                <w:color w:val="000000"/>
                <w:sz w:val="14"/>
                <w:szCs w:val="18"/>
              </w:rPr>
            </w:pPr>
          </w:p>
        </w:tc>
        <w:tc>
          <w:tcPr>
            <w:tcW w:w="223" w:type="pct"/>
            <w:noWrap/>
            <w:vAlign w:val="bottom"/>
          </w:tcPr>
          <w:p w14:paraId="0A857EE5" w14:textId="77777777" w:rsidR="00C32B6D" w:rsidRPr="00235994" w:rsidRDefault="00C32B6D" w:rsidP="00C32B6D">
            <w:pPr>
              <w:spacing w:after="0" w:line="240" w:lineRule="auto"/>
              <w:rPr>
                <w:rFonts w:ascii="Times New Roman" w:eastAsia="Times New Roman" w:hAnsi="Times New Roman" w:cs="Times New Roman"/>
                <w:sz w:val="16"/>
                <w:szCs w:val="20"/>
              </w:rPr>
            </w:pPr>
          </w:p>
        </w:tc>
        <w:tc>
          <w:tcPr>
            <w:tcW w:w="311" w:type="pct"/>
            <w:noWrap/>
            <w:vAlign w:val="bottom"/>
          </w:tcPr>
          <w:p w14:paraId="3E61C4AC" w14:textId="77777777" w:rsidR="00C32B6D" w:rsidRPr="00235994" w:rsidRDefault="00C32B6D" w:rsidP="00C32B6D">
            <w:pPr>
              <w:spacing w:after="0" w:line="240" w:lineRule="auto"/>
              <w:rPr>
                <w:rFonts w:ascii="Times New Roman" w:eastAsia="Times New Roman" w:hAnsi="Times New Roman" w:cs="Times New Roman"/>
                <w:sz w:val="16"/>
                <w:szCs w:val="20"/>
              </w:rPr>
            </w:pPr>
          </w:p>
        </w:tc>
      </w:tr>
      <w:tr w:rsidR="00C32B6D" w:rsidRPr="00235994" w14:paraId="680F9686" w14:textId="77777777" w:rsidTr="00C32B6D">
        <w:trPr>
          <w:trHeight w:val="290"/>
        </w:trPr>
        <w:tc>
          <w:tcPr>
            <w:tcW w:w="580" w:type="pct"/>
            <w:vMerge w:val="restart"/>
            <w:noWrap/>
            <w:hideMark/>
          </w:tcPr>
          <w:p w14:paraId="19D0D4E3" w14:textId="77777777" w:rsidR="00C32B6D" w:rsidRPr="00235994" w:rsidRDefault="00C32B6D" w:rsidP="00C32B6D">
            <w:pPr>
              <w:spacing w:after="0" w:line="240" w:lineRule="auto"/>
              <w:rPr>
                <w:rFonts w:ascii="Times New Roman" w:eastAsia="Times New Roman" w:hAnsi="Times New Roman" w:cs="Times New Roman"/>
                <w:color w:val="000000"/>
                <w:sz w:val="18"/>
                <w:szCs w:val="18"/>
              </w:rPr>
            </w:pPr>
            <w:r w:rsidRPr="00235994">
              <w:rPr>
                <w:rFonts w:ascii="Times New Roman" w:hAnsi="Times New Roman" w:cs="Times New Roman"/>
                <w:color w:val="000000"/>
                <w:sz w:val="18"/>
                <w:szCs w:val="18"/>
              </w:rPr>
              <w:t>WASTE DISPOSAL</w:t>
            </w:r>
          </w:p>
        </w:tc>
        <w:tc>
          <w:tcPr>
            <w:tcW w:w="673" w:type="pct"/>
            <w:noWrap/>
            <w:hideMark/>
          </w:tcPr>
          <w:p w14:paraId="7B83B8B7" w14:textId="77777777" w:rsidR="00C32B6D" w:rsidRPr="00235994" w:rsidRDefault="00C32B6D" w:rsidP="00C32B6D">
            <w:pPr>
              <w:spacing w:after="0" w:line="240" w:lineRule="auto"/>
              <w:rPr>
                <w:rFonts w:ascii="Times New Roman" w:eastAsia="Times New Roman" w:hAnsi="Times New Roman" w:cs="Times New Roman"/>
                <w:color w:val="000000"/>
                <w:sz w:val="18"/>
                <w:szCs w:val="18"/>
              </w:rPr>
            </w:pPr>
            <w:r w:rsidRPr="00235994">
              <w:rPr>
                <w:rFonts w:ascii="Times New Roman" w:hAnsi="Times New Roman" w:cs="Times New Roman"/>
                <w:color w:val="000000"/>
                <w:sz w:val="18"/>
                <w:szCs w:val="18"/>
              </w:rPr>
              <w:t>BURIED</w:t>
            </w:r>
          </w:p>
        </w:tc>
        <w:tc>
          <w:tcPr>
            <w:tcW w:w="445" w:type="pct"/>
            <w:noWrap/>
            <w:vAlign w:val="center"/>
            <w:hideMark/>
          </w:tcPr>
          <w:p w14:paraId="075243CA" w14:textId="77777777" w:rsidR="00C32B6D" w:rsidRPr="00235994" w:rsidRDefault="00C32B6D" w:rsidP="00C32B6D">
            <w:pPr>
              <w:spacing w:after="0" w:line="240" w:lineRule="auto"/>
              <w:jc w:val="right"/>
              <w:rPr>
                <w:rFonts w:ascii="Times New Roman" w:eastAsia="Times New Roman" w:hAnsi="Times New Roman" w:cs="Times New Roman"/>
                <w:color w:val="000000"/>
                <w:sz w:val="18"/>
                <w:szCs w:val="18"/>
              </w:rPr>
            </w:pPr>
            <w:r w:rsidRPr="00235994">
              <w:rPr>
                <w:rFonts w:ascii="Times New Roman" w:hAnsi="Times New Roman" w:cs="Times New Roman"/>
                <w:color w:val="000000"/>
                <w:sz w:val="18"/>
                <w:szCs w:val="18"/>
              </w:rPr>
              <w:t>20</w:t>
            </w:r>
            <w:r w:rsidRPr="00235994">
              <w:rPr>
                <w:rFonts w:ascii="Times New Roman" w:hAnsi="Times New Roman" w:cs="Times New Roman"/>
                <w:color w:val="000000"/>
                <w:sz w:val="18"/>
                <w:szCs w:val="18"/>
                <w:vertAlign w:val="subscript"/>
              </w:rPr>
              <w:t>a</w:t>
            </w:r>
          </w:p>
        </w:tc>
        <w:tc>
          <w:tcPr>
            <w:tcW w:w="529" w:type="pct"/>
            <w:noWrap/>
            <w:vAlign w:val="center"/>
            <w:hideMark/>
          </w:tcPr>
          <w:p w14:paraId="79FF40DF" w14:textId="77777777" w:rsidR="00C32B6D" w:rsidRPr="00235994" w:rsidRDefault="00C32B6D" w:rsidP="00C32B6D">
            <w:pPr>
              <w:spacing w:after="0" w:line="240" w:lineRule="auto"/>
              <w:jc w:val="right"/>
              <w:rPr>
                <w:rFonts w:ascii="Times New Roman" w:eastAsia="Times New Roman" w:hAnsi="Times New Roman" w:cs="Times New Roman"/>
                <w:color w:val="000000"/>
                <w:sz w:val="18"/>
                <w:szCs w:val="18"/>
              </w:rPr>
            </w:pPr>
            <w:r w:rsidRPr="00235994">
              <w:rPr>
                <w:rFonts w:ascii="Times New Roman" w:hAnsi="Times New Roman" w:cs="Times New Roman"/>
                <w:color w:val="000000"/>
                <w:sz w:val="18"/>
                <w:szCs w:val="18"/>
              </w:rPr>
              <w:t>4.8</w:t>
            </w:r>
          </w:p>
        </w:tc>
        <w:tc>
          <w:tcPr>
            <w:tcW w:w="514" w:type="pct"/>
            <w:noWrap/>
            <w:vAlign w:val="center"/>
            <w:hideMark/>
          </w:tcPr>
          <w:p w14:paraId="50689675" w14:textId="77777777" w:rsidR="00C32B6D" w:rsidRPr="00235994" w:rsidRDefault="00C32B6D" w:rsidP="00C32B6D">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0</w:t>
            </w:r>
            <w:r w:rsidRPr="00235994">
              <w:rPr>
                <w:rFonts w:ascii="Times New Roman" w:eastAsia="Times New Roman" w:hAnsi="Times New Roman" w:cs="Times New Roman"/>
                <w:color w:val="000000"/>
                <w:sz w:val="18"/>
                <w:szCs w:val="18"/>
                <w:vertAlign w:val="subscript"/>
              </w:rPr>
              <w:t>a</w:t>
            </w:r>
          </w:p>
        </w:tc>
        <w:tc>
          <w:tcPr>
            <w:tcW w:w="345" w:type="pct"/>
            <w:noWrap/>
            <w:vAlign w:val="center"/>
            <w:hideMark/>
          </w:tcPr>
          <w:p w14:paraId="5760F2A0" w14:textId="77777777" w:rsidR="00C32B6D" w:rsidRPr="00235994" w:rsidRDefault="00C32B6D" w:rsidP="00C32B6D">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0.00</w:t>
            </w:r>
          </w:p>
        </w:tc>
        <w:tc>
          <w:tcPr>
            <w:tcW w:w="444" w:type="pct"/>
            <w:noWrap/>
            <w:vAlign w:val="center"/>
            <w:hideMark/>
          </w:tcPr>
          <w:p w14:paraId="3D48C216" w14:textId="77777777" w:rsidR="00C32B6D" w:rsidRPr="00235994" w:rsidRDefault="00C32B6D" w:rsidP="00C32B6D">
            <w:pPr>
              <w:spacing w:after="0" w:line="240" w:lineRule="auto"/>
              <w:jc w:val="right"/>
              <w:rPr>
                <w:rFonts w:ascii="Times New Roman" w:eastAsia="Times New Roman" w:hAnsi="Times New Roman" w:cs="Times New Roman"/>
                <w:color w:val="000000"/>
                <w:sz w:val="18"/>
                <w:szCs w:val="18"/>
              </w:rPr>
            </w:pPr>
            <w:r w:rsidRPr="00235994">
              <w:rPr>
                <w:rFonts w:ascii="Times New Roman" w:hAnsi="Times New Roman" w:cs="Times New Roman"/>
                <w:color w:val="000000"/>
                <w:sz w:val="18"/>
                <w:szCs w:val="18"/>
              </w:rPr>
              <w:t>20</w:t>
            </w:r>
          </w:p>
        </w:tc>
        <w:tc>
          <w:tcPr>
            <w:tcW w:w="361" w:type="pct"/>
            <w:noWrap/>
            <w:vAlign w:val="center"/>
            <w:hideMark/>
          </w:tcPr>
          <w:p w14:paraId="2B4A974A" w14:textId="77777777" w:rsidR="00C32B6D" w:rsidRPr="00235994" w:rsidRDefault="00C32B6D" w:rsidP="00C32B6D">
            <w:pPr>
              <w:spacing w:after="0" w:line="240" w:lineRule="auto"/>
              <w:jc w:val="right"/>
              <w:rPr>
                <w:rFonts w:ascii="Times New Roman" w:eastAsia="Times New Roman" w:hAnsi="Times New Roman" w:cs="Times New Roman"/>
                <w:color w:val="000000"/>
                <w:sz w:val="18"/>
                <w:szCs w:val="18"/>
              </w:rPr>
            </w:pPr>
            <w:r w:rsidRPr="00235994">
              <w:rPr>
                <w:rFonts w:ascii="Times New Roman" w:hAnsi="Times New Roman" w:cs="Times New Roman"/>
                <w:color w:val="000000"/>
                <w:sz w:val="18"/>
                <w:szCs w:val="18"/>
              </w:rPr>
              <w:t>4.7</w:t>
            </w:r>
          </w:p>
        </w:tc>
        <w:tc>
          <w:tcPr>
            <w:tcW w:w="575" w:type="pct"/>
            <w:noWrap/>
            <w:vAlign w:val="center"/>
            <w:hideMark/>
          </w:tcPr>
          <w:p w14:paraId="679ACECB" w14:textId="77777777" w:rsidR="00C32B6D" w:rsidRPr="00235994" w:rsidRDefault="00C32B6D" w:rsidP="00C32B6D">
            <w:pPr>
              <w:spacing w:after="0" w:line="240" w:lineRule="auto"/>
              <w:jc w:val="center"/>
              <w:rPr>
                <w:rFonts w:ascii="Times New Roman" w:eastAsia="Times New Roman" w:hAnsi="Times New Roman" w:cs="Times New Roman"/>
                <w:color w:val="000000"/>
                <w:sz w:val="14"/>
                <w:szCs w:val="18"/>
              </w:rPr>
            </w:pPr>
            <w:r w:rsidRPr="00235994">
              <w:rPr>
                <w:rFonts w:ascii="Times New Roman" w:eastAsia="Times New Roman" w:hAnsi="Times New Roman" w:cs="Times New Roman"/>
                <w:color w:val="000000"/>
                <w:sz w:val="14"/>
                <w:szCs w:val="18"/>
              </w:rPr>
              <w:t xml:space="preserve">χ2 = </w:t>
            </w:r>
            <w:r w:rsidRPr="00235994">
              <w:rPr>
                <w:rFonts w:ascii="Times New Roman" w:hAnsi="Times New Roman" w:cs="Times New Roman"/>
                <w:color w:val="000000"/>
                <w:sz w:val="18"/>
                <w:szCs w:val="18"/>
              </w:rPr>
              <w:t>2.087</w:t>
            </w:r>
          </w:p>
        </w:tc>
        <w:tc>
          <w:tcPr>
            <w:tcW w:w="223" w:type="pct"/>
            <w:noWrap/>
            <w:vAlign w:val="center"/>
            <w:hideMark/>
          </w:tcPr>
          <w:p w14:paraId="38FC2494" w14:textId="77777777" w:rsidR="00C32B6D" w:rsidRPr="00235994" w:rsidRDefault="00C32B6D" w:rsidP="00C32B6D">
            <w:pPr>
              <w:spacing w:after="0" w:line="240" w:lineRule="auto"/>
              <w:jc w:val="right"/>
              <w:rPr>
                <w:rFonts w:ascii="Times New Roman" w:eastAsia="Times New Roman" w:hAnsi="Times New Roman" w:cs="Times New Roman"/>
                <w:color w:val="000000"/>
                <w:sz w:val="16"/>
                <w:szCs w:val="18"/>
              </w:rPr>
            </w:pPr>
            <w:r w:rsidRPr="00235994">
              <w:rPr>
                <w:rFonts w:ascii="Times New Roman" w:eastAsia="Times New Roman" w:hAnsi="Times New Roman" w:cs="Times New Roman"/>
                <w:color w:val="000000"/>
                <w:sz w:val="16"/>
                <w:szCs w:val="18"/>
              </w:rPr>
              <w:t>5</w:t>
            </w:r>
          </w:p>
        </w:tc>
        <w:tc>
          <w:tcPr>
            <w:tcW w:w="311" w:type="pct"/>
            <w:noWrap/>
            <w:vAlign w:val="center"/>
            <w:hideMark/>
          </w:tcPr>
          <w:p w14:paraId="3C140BA5" w14:textId="77777777" w:rsidR="00C32B6D" w:rsidRPr="00235994" w:rsidRDefault="00C32B6D" w:rsidP="00C32B6D">
            <w:pPr>
              <w:spacing w:after="0" w:line="240" w:lineRule="auto"/>
              <w:jc w:val="right"/>
              <w:rPr>
                <w:rFonts w:ascii="Times New Roman" w:eastAsia="Times New Roman" w:hAnsi="Times New Roman" w:cs="Times New Roman"/>
                <w:color w:val="000000"/>
                <w:sz w:val="16"/>
                <w:szCs w:val="18"/>
              </w:rPr>
            </w:pPr>
            <w:r w:rsidRPr="00235994">
              <w:rPr>
                <w:rFonts w:ascii="Times New Roman" w:hAnsi="Times New Roman" w:cs="Times New Roman"/>
                <w:color w:val="000000"/>
                <w:sz w:val="18"/>
                <w:szCs w:val="18"/>
              </w:rPr>
              <w:t>.837</w:t>
            </w:r>
          </w:p>
        </w:tc>
      </w:tr>
      <w:tr w:rsidR="00C32B6D" w:rsidRPr="00235994" w14:paraId="7A2F775A" w14:textId="77777777" w:rsidTr="00C32B6D">
        <w:trPr>
          <w:trHeight w:val="290"/>
        </w:trPr>
        <w:tc>
          <w:tcPr>
            <w:tcW w:w="580" w:type="pct"/>
            <w:vMerge/>
            <w:vAlign w:val="center"/>
            <w:hideMark/>
          </w:tcPr>
          <w:p w14:paraId="390E8DDD" w14:textId="77777777" w:rsidR="00C32B6D" w:rsidRPr="00235994" w:rsidRDefault="00C32B6D" w:rsidP="00C32B6D">
            <w:pPr>
              <w:spacing w:after="0" w:line="240" w:lineRule="auto"/>
              <w:rPr>
                <w:rFonts w:ascii="Times New Roman" w:eastAsia="Times New Roman" w:hAnsi="Times New Roman" w:cs="Times New Roman"/>
                <w:color w:val="000000"/>
                <w:sz w:val="18"/>
                <w:szCs w:val="18"/>
              </w:rPr>
            </w:pPr>
          </w:p>
        </w:tc>
        <w:tc>
          <w:tcPr>
            <w:tcW w:w="673" w:type="pct"/>
            <w:noWrap/>
            <w:hideMark/>
          </w:tcPr>
          <w:p w14:paraId="7E65226F" w14:textId="77777777" w:rsidR="00C32B6D" w:rsidRPr="00235994" w:rsidRDefault="00C32B6D" w:rsidP="00C32B6D">
            <w:pPr>
              <w:spacing w:after="0" w:line="240" w:lineRule="auto"/>
              <w:rPr>
                <w:rFonts w:ascii="Times New Roman" w:eastAsia="Times New Roman" w:hAnsi="Times New Roman" w:cs="Times New Roman"/>
                <w:color w:val="000000"/>
                <w:sz w:val="18"/>
                <w:szCs w:val="18"/>
              </w:rPr>
            </w:pPr>
            <w:r w:rsidRPr="00235994">
              <w:rPr>
                <w:rFonts w:ascii="Times New Roman" w:hAnsi="Times New Roman" w:cs="Times New Roman"/>
                <w:color w:val="000000"/>
                <w:sz w:val="18"/>
                <w:szCs w:val="18"/>
              </w:rPr>
              <w:t>BUSH</w:t>
            </w:r>
          </w:p>
        </w:tc>
        <w:tc>
          <w:tcPr>
            <w:tcW w:w="445" w:type="pct"/>
            <w:noWrap/>
            <w:vAlign w:val="center"/>
            <w:hideMark/>
          </w:tcPr>
          <w:p w14:paraId="08E703A6" w14:textId="77777777" w:rsidR="00C32B6D" w:rsidRPr="00235994" w:rsidRDefault="00C32B6D" w:rsidP="00C32B6D">
            <w:pPr>
              <w:spacing w:after="0" w:line="240" w:lineRule="auto"/>
              <w:jc w:val="right"/>
              <w:rPr>
                <w:rFonts w:ascii="Times New Roman" w:eastAsia="Times New Roman" w:hAnsi="Times New Roman" w:cs="Times New Roman"/>
                <w:color w:val="000000"/>
                <w:sz w:val="18"/>
                <w:szCs w:val="18"/>
              </w:rPr>
            </w:pPr>
            <w:r w:rsidRPr="00235994">
              <w:rPr>
                <w:rFonts w:ascii="Times New Roman" w:hAnsi="Times New Roman" w:cs="Times New Roman"/>
                <w:color w:val="000000"/>
                <w:sz w:val="18"/>
                <w:szCs w:val="18"/>
              </w:rPr>
              <w:t>328</w:t>
            </w:r>
            <w:r w:rsidRPr="00235994">
              <w:rPr>
                <w:rFonts w:ascii="Times New Roman" w:hAnsi="Times New Roman" w:cs="Times New Roman"/>
                <w:color w:val="000000"/>
                <w:sz w:val="18"/>
                <w:szCs w:val="18"/>
                <w:vertAlign w:val="subscript"/>
              </w:rPr>
              <w:t>a</w:t>
            </w:r>
          </w:p>
        </w:tc>
        <w:tc>
          <w:tcPr>
            <w:tcW w:w="529" w:type="pct"/>
            <w:noWrap/>
            <w:vAlign w:val="center"/>
            <w:hideMark/>
          </w:tcPr>
          <w:p w14:paraId="2183AC95" w14:textId="77777777" w:rsidR="00C32B6D" w:rsidRPr="00235994" w:rsidRDefault="00C32B6D" w:rsidP="00C32B6D">
            <w:pPr>
              <w:spacing w:after="0" w:line="240" w:lineRule="auto"/>
              <w:jc w:val="right"/>
              <w:rPr>
                <w:rFonts w:ascii="Times New Roman" w:eastAsia="Times New Roman" w:hAnsi="Times New Roman" w:cs="Times New Roman"/>
                <w:color w:val="000000"/>
                <w:sz w:val="18"/>
                <w:szCs w:val="18"/>
              </w:rPr>
            </w:pPr>
            <w:r w:rsidRPr="00235994">
              <w:rPr>
                <w:rFonts w:ascii="Times New Roman" w:hAnsi="Times New Roman" w:cs="Times New Roman"/>
                <w:color w:val="000000"/>
                <w:sz w:val="18"/>
                <w:szCs w:val="18"/>
              </w:rPr>
              <w:t>79.2</w:t>
            </w:r>
          </w:p>
        </w:tc>
        <w:tc>
          <w:tcPr>
            <w:tcW w:w="514" w:type="pct"/>
            <w:noWrap/>
            <w:vAlign w:val="center"/>
            <w:hideMark/>
          </w:tcPr>
          <w:p w14:paraId="53808939" w14:textId="77777777" w:rsidR="00C32B6D" w:rsidRPr="00235994" w:rsidRDefault="00C32B6D" w:rsidP="00C32B6D">
            <w:pPr>
              <w:spacing w:after="0" w:line="240" w:lineRule="auto"/>
              <w:jc w:val="right"/>
              <w:rPr>
                <w:rFonts w:ascii="Times New Roman" w:eastAsia="Times New Roman" w:hAnsi="Times New Roman" w:cs="Times New Roman"/>
                <w:color w:val="000000"/>
                <w:sz w:val="18"/>
                <w:szCs w:val="18"/>
              </w:rPr>
            </w:pPr>
            <w:r w:rsidRPr="00235994">
              <w:rPr>
                <w:rFonts w:ascii="Times New Roman" w:hAnsi="Times New Roman" w:cs="Times New Roman"/>
                <w:color w:val="000000"/>
                <w:sz w:val="18"/>
                <w:szCs w:val="18"/>
              </w:rPr>
              <w:t>8</w:t>
            </w:r>
            <w:r w:rsidRPr="00235994">
              <w:rPr>
                <w:rFonts w:ascii="Times New Roman" w:hAnsi="Times New Roman" w:cs="Times New Roman"/>
                <w:color w:val="000000"/>
                <w:sz w:val="18"/>
                <w:szCs w:val="18"/>
                <w:vertAlign w:val="subscript"/>
              </w:rPr>
              <w:t>a</w:t>
            </w:r>
          </w:p>
        </w:tc>
        <w:tc>
          <w:tcPr>
            <w:tcW w:w="345" w:type="pct"/>
            <w:noWrap/>
            <w:vAlign w:val="center"/>
            <w:hideMark/>
          </w:tcPr>
          <w:p w14:paraId="051D3949" w14:textId="77777777" w:rsidR="00C32B6D" w:rsidRPr="00235994" w:rsidRDefault="00C32B6D" w:rsidP="00C32B6D">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100.0</w:t>
            </w:r>
          </w:p>
        </w:tc>
        <w:tc>
          <w:tcPr>
            <w:tcW w:w="444" w:type="pct"/>
            <w:noWrap/>
            <w:vAlign w:val="center"/>
            <w:hideMark/>
          </w:tcPr>
          <w:p w14:paraId="4D2B565F" w14:textId="77777777" w:rsidR="00C32B6D" w:rsidRPr="00235994" w:rsidRDefault="00C32B6D" w:rsidP="00C32B6D">
            <w:pPr>
              <w:spacing w:after="0" w:line="240" w:lineRule="auto"/>
              <w:jc w:val="right"/>
              <w:rPr>
                <w:rFonts w:ascii="Times New Roman" w:eastAsia="Times New Roman" w:hAnsi="Times New Roman" w:cs="Times New Roman"/>
                <w:color w:val="000000"/>
                <w:sz w:val="18"/>
                <w:szCs w:val="18"/>
              </w:rPr>
            </w:pPr>
            <w:r w:rsidRPr="00235994">
              <w:rPr>
                <w:rFonts w:ascii="Times New Roman" w:hAnsi="Times New Roman" w:cs="Times New Roman"/>
                <w:color w:val="000000"/>
                <w:sz w:val="18"/>
                <w:szCs w:val="18"/>
              </w:rPr>
              <w:t>336</w:t>
            </w:r>
          </w:p>
        </w:tc>
        <w:tc>
          <w:tcPr>
            <w:tcW w:w="361" w:type="pct"/>
            <w:noWrap/>
            <w:vAlign w:val="center"/>
            <w:hideMark/>
          </w:tcPr>
          <w:p w14:paraId="129D64D7" w14:textId="77777777" w:rsidR="00C32B6D" w:rsidRPr="00235994" w:rsidRDefault="00C32B6D" w:rsidP="00C32B6D">
            <w:pPr>
              <w:spacing w:after="0" w:line="240" w:lineRule="auto"/>
              <w:jc w:val="right"/>
              <w:rPr>
                <w:rFonts w:ascii="Times New Roman" w:eastAsia="Times New Roman" w:hAnsi="Times New Roman" w:cs="Times New Roman"/>
                <w:color w:val="000000"/>
                <w:sz w:val="18"/>
                <w:szCs w:val="18"/>
              </w:rPr>
            </w:pPr>
            <w:r w:rsidRPr="00235994">
              <w:rPr>
                <w:rFonts w:ascii="Times New Roman" w:hAnsi="Times New Roman" w:cs="Times New Roman"/>
                <w:color w:val="000000"/>
                <w:sz w:val="18"/>
                <w:szCs w:val="18"/>
              </w:rPr>
              <w:t>79.6</w:t>
            </w:r>
          </w:p>
        </w:tc>
        <w:tc>
          <w:tcPr>
            <w:tcW w:w="575" w:type="pct"/>
            <w:noWrap/>
            <w:vAlign w:val="bottom"/>
            <w:hideMark/>
          </w:tcPr>
          <w:p w14:paraId="3B3235EB" w14:textId="77777777" w:rsidR="00C32B6D" w:rsidRPr="00235994" w:rsidRDefault="00C32B6D" w:rsidP="00C32B6D">
            <w:pPr>
              <w:spacing w:after="0" w:line="240" w:lineRule="auto"/>
              <w:jc w:val="center"/>
              <w:rPr>
                <w:rFonts w:ascii="Times New Roman" w:eastAsia="Times New Roman" w:hAnsi="Times New Roman" w:cs="Times New Roman"/>
                <w:color w:val="000000"/>
                <w:sz w:val="14"/>
                <w:szCs w:val="18"/>
              </w:rPr>
            </w:pPr>
          </w:p>
        </w:tc>
        <w:tc>
          <w:tcPr>
            <w:tcW w:w="223" w:type="pct"/>
            <w:noWrap/>
            <w:vAlign w:val="bottom"/>
            <w:hideMark/>
          </w:tcPr>
          <w:p w14:paraId="104B397D" w14:textId="77777777" w:rsidR="00C32B6D" w:rsidRPr="00235994" w:rsidRDefault="00C32B6D" w:rsidP="00C32B6D">
            <w:pPr>
              <w:spacing w:after="0" w:line="240" w:lineRule="auto"/>
              <w:rPr>
                <w:rFonts w:ascii="Times New Roman" w:eastAsia="Times New Roman" w:hAnsi="Times New Roman" w:cs="Times New Roman"/>
                <w:sz w:val="16"/>
                <w:szCs w:val="20"/>
              </w:rPr>
            </w:pPr>
          </w:p>
        </w:tc>
        <w:tc>
          <w:tcPr>
            <w:tcW w:w="311" w:type="pct"/>
            <w:noWrap/>
            <w:vAlign w:val="bottom"/>
            <w:hideMark/>
          </w:tcPr>
          <w:p w14:paraId="30E91DF8" w14:textId="77777777" w:rsidR="00C32B6D" w:rsidRPr="00235994" w:rsidRDefault="00C32B6D" w:rsidP="00C32B6D">
            <w:pPr>
              <w:spacing w:after="0" w:line="240" w:lineRule="auto"/>
              <w:rPr>
                <w:rFonts w:ascii="Times New Roman" w:eastAsia="Times New Roman" w:hAnsi="Times New Roman" w:cs="Times New Roman"/>
                <w:sz w:val="16"/>
                <w:szCs w:val="20"/>
              </w:rPr>
            </w:pPr>
          </w:p>
        </w:tc>
      </w:tr>
      <w:tr w:rsidR="00C32B6D" w:rsidRPr="00235994" w14:paraId="048F338A" w14:textId="77777777" w:rsidTr="00C32B6D">
        <w:trPr>
          <w:trHeight w:val="290"/>
        </w:trPr>
        <w:tc>
          <w:tcPr>
            <w:tcW w:w="580" w:type="pct"/>
            <w:vMerge/>
            <w:vAlign w:val="center"/>
            <w:hideMark/>
          </w:tcPr>
          <w:p w14:paraId="0A02A3BF" w14:textId="77777777" w:rsidR="00C32B6D" w:rsidRPr="00235994" w:rsidRDefault="00C32B6D" w:rsidP="00C32B6D">
            <w:pPr>
              <w:spacing w:after="0" w:line="240" w:lineRule="auto"/>
              <w:rPr>
                <w:rFonts w:ascii="Times New Roman" w:eastAsia="Times New Roman" w:hAnsi="Times New Roman" w:cs="Times New Roman"/>
                <w:color w:val="000000"/>
                <w:sz w:val="18"/>
                <w:szCs w:val="18"/>
              </w:rPr>
            </w:pPr>
          </w:p>
        </w:tc>
        <w:tc>
          <w:tcPr>
            <w:tcW w:w="673" w:type="pct"/>
            <w:noWrap/>
            <w:hideMark/>
          </w:tcPr>
          <w:p w14:paraId="2250872B" w14:textId="77777777" w:rsidR="00C32B6D" w:rsidRPr="00235994" w:rsidRDefault="00C32B6D" w:rsidP="00C32B6D">
            <w:pPr>
              <w:spacing w:after="0" w:line="240" w:lineRule="auto"/>
              <w:rPr>
                <w:rFonts w:ascii="Times New Roman" w:eastAsia="Times New Roman" w:hAnsi="Times New Roman" w:cs="Times New Roman"/>
                <w:color w:val="000000"/>
                <w:sz w:val="18"/>
                <w:szCs w:val="18"/>
              </w:rPr>
            </w:pPr>
            <w:r w:rsidRPr="00235994">
              <w:rPr>
                <w:rFonts w:ascii="Times New Roman" w:hAnsi="Times New Roman" w:cs="Times New Roman"/>
                <w:color w:val="000000"/>
                <w:sz w:val="18"/>
                <w:szCs w:val="18"/>
              </w:rPr>
              <w:t>DUMP</w:t>
            </w:r>
          </w:p>
        </w:tc>
        <w:tc>
          <w:tcPr>
            <w:tcW w:w="445" w:type="pct"/>
            <w:noWrap/>
            <w:vAlign w:val="center"/>
            <w:hideMark/>
          </w:tcPr>
          <w:p w14:paraId="065E399E" w14:textId="77777777" w:rsidR="00C32B6D" w:rsidRPr="00235994" w:rsidRDefault="00C32B6D" w:rsidP="00C32B6D">
            <w:pPr>
              <w:spacing w:after="0" w:line="240" w:lineRule="auto"/>
              <w:jc w:val="right"/>
              <w:rPr>
                <w:rFonts w:ascii="Times New Roman" w:eastAsia="Times New Roman" w:hAnsi="Times New Roman" w:cs="Times New Roman"/>
                <w:color w:val="000000"/>
                <w:sz w:val="18"/>
                <w:szCs w:val="18"/>
              </w:rPr>
            </w:pPr>
            <w:r w:rsidRPr="00235994">
              <w:rPr>
                <w:rFonts w:ascii="Times New Roman" w:hAnsi="Times New Roman" w:cs="Times New Roman"/>
                <w:color w:val="000000"/>
                <w:sz w:val="18"/>
                <w:szCs w:val="18"/>
              </w:rPr>
              <w:t>40</w:t>
            </w:r>
            <w:r w:rsidRPr="00235994">
              <w:rPr>
                <w:rFonts w:ascii="Times New Roman" w:hAnsi="Times New Roman" w:cs="Times New Roman"/>
                <w:color w:val="000000"/>
                <w:sz w:val="18"/>
                <w:szCs w:val="18"/>
                <w:vertAlign w:val="subscript"/>
              </w:rPr>
              <w:t>a</w:t>
            </w:r>
          </w:p>
        </w:tc>
        <w:tc>
          <w:tcPr>
            <w:tcW w:w="529" w:type="pct"/>
            <w:noWrap/>
            <w:vAlign w:val="center"/>
            <w:hideMark/>
          </w:tcPr>
          <w:p w14:paraId="67D51054" w14:textId="77777777" w:rsidR="00C32B6D" w:rsidRPr="00235994" w:rsidRDefault="00C32B6D" w:rsidP="00C32B6D">
            <w:pPr>
              <w:spacing w:after="0" w:line="240" w:lineRule="auto"/>
              <w:jc w:val="right"/>
              <w:rPr>
                <w:rFonts w:ascii="Times New Roman" w:eastAsia="Times New Roman" w:hAnsi="Times New Roman" w:cs="Times New Roman"/>
                <w:color w:val="000000"/>
                <w:sz w:val="18"/>
                <w:szCs w:val="18"/>
              </w:rPr>
            </w:pPr>
            <w:r w:rsidRPr="00235994">
              <w:rPr>
                <w:rFonts w:ascii="Times New Roman" w:hAnsi="Times New Roman" w:cs="Times New Roman"/>
                <w:color w:val="000000"/>
                <w:sz w:val="18"/>
                <w:szCs w:val="18"/>
              </w:rPr>
              <w:t>9.7</w:t>
            </w:r>
          </w:p>
        </w:tc>
        <w:tc>
          <w:tcPr>
            <w:tcW w:w="514" w:type="pct"/>
            <w:noWrap/>
            <w:vAlign w:val="center"/>
            <w:hideMark/>
          </w:tcPr>
          <w:p w14:paraId="73E04D9D" w14:textId="77777777" w:rsidR="00C32B6D" w:rsidRPr="00235994" w:rsidRDefault="00C32B6D" w:rsidP="00C32B6D">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0</w:t>
            </w:r>
            <w:r w:rsidRPr="00235994">
              <w:rPr>
                <w:rFonts w:ascii="Times New Roman" w:eastAsia="Times New Roman" w:hAnsi="Times New Roman" w:cs="Times New Roman"/>
                <w:color w:val="000000"/>
                <w:sz w:val="18"/>
                <w:szCs w:val="18"/>
                <w:vertAlign w:val="subscript"/>
              </w:rPr>
              <w:t>a</w:t>
            </w:r>
          </w:p>
        </w:tc>
        <w:tc>
          <w:tcPr>
            <w:tcW w:w="345" w:type="pct"/>
            <w:noWrap/>
            <w:vAlign w:val="center"/>
            <w:hideMark/>
          </w:tcPr>
          <w:p w14:paraId="7F0E7DD6" w14:textId="77777777" w:rsidR="00C32B6D" w:rsidRPr="00235994" w:rsidRDefault="00C32B6D" w:rsidP="00C32B6D">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100.0</w:t>
            </w:r>
          </w:p>
        </w:tc>
        <w:tc>
          <w:tcPr>
            <w:tcW w:w="444" w:type="pct"/>
            <w:noWrap/>
            <w:vAlign w:val="center"/>
            <w:hideMark/>
          </w:tcPr>
          <w:p w14:paraId="69FE7A0B" w14:textId="77777777" w:rsidR="00C32B6D" w:rsidRPr="00235994" w:rsidRDefault="00C32B6D" w:rsidP="00C32B6D">
            <w:pPr>
              <w:spacing w:after="0" w:line="240" w:lineRule="auto"/>
              <w:jc w:val="right"/>
              <w:rPr>
                <w:rFonts w:ascii="Times New Roman" w:eastAsia="Times New Roman" w:hAnsi="Times New Roman" w:cs="Times New Roman"/>
                <w:color w:val="000000"/>
                <w:sz w:val="18"/>
                <w:szCs w:val="18"/>
              </w:rPr>
            </w:pPr>
            <w:r w:rsidRPr="00235994">
              <w:rPr>
                <w:rFonts w:ascii="Times New Roman" w:hAnsi="Times New Roman" w:cs="Times New Roman"/>
                <w:color w:val="000000"/>
                <w:sz w:val="18"/>
                <w:szCs w:val="18"/>
              </w:rPr>
              <w:t>40</w:t>
            </w:r>
          </w:p>
        </w:tc>
        <w:tc>
          <w:tcPr>
            <w:tcW w:w="361" w:type="pct"/>
            <w:noWrap/>
            <w:vAlign w:val="center"/>
            <w:hideMark/>
          </w:tcPr>
          <w:p w14:paraId="629CE936" w14:textId="77777777" w:rsidR="00C32B6D" w:rsidRPr="00235994" w:rsidRDefault="00C32B6D" w:rsidP="00C32B6D">
            <w:pPr>
              <w:spacing w:after="0" w:line="240" w:lineRule="auto"/>
              <w:jc w:val="right"/>
              <w:rPr>
                <w:rFonts w:ascii="Times New Roman" w:eastAsia="Times New Roman" w:hAnsi="Times New Roman" w:cs="Times New Roman"/>
                <w:color w:val="000000"/>
                <w:sz w:val="18"/>
                <w:szCs w:val="18"/>
              </w:rPr>
            </w:pPr>
            <w:r w:rsidRPr="00235994">
              <w:rPr>
                <w:rFonts w:ascii="Times New Roman" w:hAnsi="Times New Roman" w:cs="Times New Roman"/>
                <w:color w:val="000000"/>
                <w:sz w:val="18"/>
                <w:szCs w:val="18"/>
              </w:rPr>
              <w:t>9.5</w:t>
            </w:r>
          </w:p>
        </w:tc>
        <w:tc>
          <w:tcPr>
            <w:tcW w:w="575" w:type="pct"/>
            <w:noWrap/>
            <w:vAlign w:val="bottom"/>
            <w:hideMark/>
          </w:tcPr>
          <w:p w14:paraId="38ABA811" w14:textId="77777777" w:rsidR="00C32B6D" w:rsidRPr="00235994" w:rsidRDefault="00C32B6D" w:rsidP="00C32B6D">
            <w:pPr>
              <w:spacing w:after="0" w:line="240" w:lineRule="auto"/>
              <w:jc w:val="center"/>
              <w:rPr>
                <w:rFonts w:ascii="Times New Roman" w:eastAsia="Times New Roman" w:hAnsi="Times New Roman" w:cs="Times New Roman"/>
                <w:color w:val="000000"/>
                <w:sz w:val="14"/>
                <w:szCs w:val="18"/>
              </w:rPr>
            </w:pPr>
          </w:p>
        </w:tc>
        <w:tc>
          <w:tcPr>
            <w:tcW w:w="223" w:type="pct"/>
            <w:noWrap/>
            <w:vAlign w:val="bottom"/>
            <w:hideMark/>
          </w:tcPr>
          <w:p w14:paraId="2C5B59C9" w14:textId="77777777" w:rsidR="00C32B6D" w:rsidRPr="00235994" w:rsidRDefault="00C32B6D" w:rsidP="00C32B6D">
            <w:pPr>
              <w:spacing w:after="0" w:line="240" w:lineRule="auto"/>
              <w:rPr>
                <w:rFonts w:ascii="Times New Roman" w:eastAsia="Times New Roman" w:hAnsi="Times New Roman" w:cs="Times New Roman"/>
                <w:sz w:val="16"/>
                <w:szCs w:val="20"/>
              </w:rPr>
            </w:pPr>
          </w:p>
        </w:tc>
        <w:tc>
          <w:tcPr>
            <w:tcW w:w="311" w:type="pct"/>
            <w:noWrap/>
            <w:vAlign w:val="bottom"/>
            <w:hideMark/>
          </w:tcPr>
          <w:p w14:paraId="4790440B" w14:textId="77777777" w:rsidR="00C32B6D" w:rsidRPr="00235994" w:rsidRDefault="00C32B6D" w:rsidP="00C32B6D">
            <w:pPr>
              <w:spacing w:after="0" w:line="240" w:lineRule="auto"/>
              <w:rPr>
                <w:rFonts w:ascii="Times New Roman" w:eastAsia="Times New Roman" w:hAnsi="Times New Roman" w:cs="Times New Roman"/>
                <w:sz w:val="16"/>
                <w:szCs w:val="20"/>
              </w:rPr>
            </w:pPr>
          </w:p>
        </w:tc>
      </w:tr>
      <w:tr w:rsidR="00C32B6D" w:rsidRPr="00235994" w14:paraId="037234D2" w14:textId="77777777" w:rsidTr="00C32B6D">
        <w:trPr>
          <w:trHeight w:val="290"/>
        </w:trPr>
        <w:tc>
          <w:tcPr>
            <w:tcW w:w="580" w:type="pct"/>
            <w:vMerge/>
            <w:vAlign w:val="center"/>
            <w:hideMark/>
          </w:tcPr>
          <w:p w14:paraId="04B8EAEF" w14:textId="77777777" w:rsidR="00C32B6D" w:rsidRPr="00235994" w:rsidRDefault="00C32B6D" w:rsidP="00C32B6D">
            <w:pPr>
              <w:spacing w:after="0" w:line="240" w:lineRule="auto"/>
              <w:rPr>
                <w:rFonts w:ascii="Times New Roman" w:eastAsia="Times New Roman" w:hAnsi="Times New Roman" w:cs="Times New Roman"/>
                <w:color w:val="000000"/>
                <w:sz w:val="18"/>
                <w:szCs w:val="18"/>
              </w:rPr>
            </w:pPr>
          </w:p>
        </w:tc>
        <w:tc>
          <w:tcPr>
            <w:tcW w:w="673" w:type="pct"/>
            <w:noWrap/>
            <w:hideMark/>
          </w:tcPr>
          <w:p w14:paraId="45199656" w14:textId="77777777" w:rsidR="00C32B6D" w:rsidRPr="00235994" w:rsidRDefault="00C32B6D" w:rsidP="00C32B6D">
            <w:pPr>
              <w:spacing w:after="0" w:line="240" w:lineRule="auto"/>
              <w:rPr>
                <w:rFonts w:ascii="Times New Roman" w:eastAsia="Times New Roman" w:hAnsi="Times New Roman" w:cs="Times New Roman"/>
                <w:color w:val="000000"/>
                <w:sz w:val="18"/>
                <w:szCs w:val="18"/>
              </w:rPr>
            </w:pPr>
            <w:r w:rsidRPr="00235994">
              <w:rPr>
                <w:rFonts w:ascii="Times New Roman" w:hAnsi="Times New Roman" w:cs="Times New Roman"/>
                <w:color w:val="000000"/>
                <w:sz w:val="18"/>
                <w:szCs w:val="18"/>
              </w:rPr>
              <w:t>NONE</w:t>
            </w:r>
          </w:p>
        </w:tc>
        <w:tc>
          <w:tcPr>
            <w:tcW w:w="445" w:type="pct"/>
            <w:noWrap/>
            <w:vAlign w:val="center"/>
            <w:hideMark/>
          </w:tcPr>
          <w:p w14:paraId="01A92DF9" w14:textId="77777777" w:rsidR="00C32B6D" w:rsidRPr="00235994" w:rsidRDefault="00C32B6D" w:rsidP="00C32B6D">
            <w:pPr>
              <w:spacing w:after="0" w:line="240" w:lineRule="auto"/>
              <w:jc w:val="right"/>
              <w:rPr>
                <w:rFonts w:ascii="Times New Roman" w:eastAsia="Times New Roman" w:hAnsi="Times New Roman" w:cs="Times New Roman"/>
                <w:color w:val="000000"/>
                <w:sz w:val="18"/>
                <w:szCs w:val="18"/>
              </w:rPr>
            </w:pPr>
            <w:r w:rsidRPr="00235994">
              <w:rPr>
                <w:rFonts w:ascii="Times New Roman" w:hAnsi="Times New Roman" w:cs="Times New Roman"/>
                <w:color w:val="000000"/>
                <w:sz w:val="18"/>
                <w:szCs w:val="18"/>
              </w:rPr>
              <w:t>2</w:t>
            </w:r>
            <w:r w:rsidRPr="00235994">
              <w:rPr>
                <w:rFonts w:ascii="Times New Roman" w:hAnsi="Times New Roman" w:cs="Times New Roman"/>
                <w:color w:val="000000"/>
                <w:sz w:val="18"/>
                <w:szCs w:val="18"/>
                <w:vertAlign w:val="subscript"/>
              </w:rPr>
              <w:t>a</w:t>
            </w:r>
          </w:p>
        </w:tc>
        <w:tc>
          <w:tcPr>
            <w:tcW w:w="529" w:type="pct"/>
            <w:noWrap/>
            <w:vAlign w:val="center"/>
            <w:hideMark/>
          </w:tcPr>
          <w:p w14:paraId="52555CEF" w14:textId="77777777" w:rsidR="00C32B6D" w:rsidRPr="00235994" w:rsidRDefault="00C32B6D" w:rsidP="00C32B6D">
            <w:pPr>
              <w:spacing w:after="0" w:line="240" w:lineRule="auto"/>
              <w:jc w:val="right"/>
              <w:rPr>
                <w:rFonts w:ascii="Times New Roman" w:eastAsia="Times New Roman" w:hAnsi="Times New Roman" w:cs="Times New Roman"/>
                <w:color w:val="000000"/>
                <w:sz w:val="18"/>
                <w:szCs w:val="18"/>
              </w:rPr>
            </w:pPr>
            <w:r w:rsidRPr="00235994">
              <w:rPr>
                <w:rFonts w:ascii="Times New Roman" w:hAnsi="Times New Roman" w:cs="Times New Roman"/>
                <w:color w:val="000000"/>
                <w:sz w:val="18"/>
                <w:szCs w:val="18"/>
              </w:rPr>
              <w:t>0.5</w:t>
            </w:r>
          </w:p>
        </w:tc>
        <w:tc>
          <w:tcPr>
            <w:tcW w:w="514" w:type="pct"/>
            <w:noWrap/>
            <w:vAlign w:val="center"/>
            <w:hideMark/>
          </w:tcPr>
          <w:p w14:paraId="2FDB0E80" w14:textId="77777777" w:rsidR="00C32B6D" w:rsidRPr="00235994" w:rsidRDefault="00C32B6D" w:rsidP="00C32B6D">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0</w:t>
            </w:r>
            <w:r w:rsidRPr="00235994">
              <w:rPr>
                <w:rFonts w:ascii="Times New Roman" w:eastAsia="Times New Roman" w:hAnsi="Times New Roman" w:cs="Times New Roman"/>
                <w:color w:val="000000"/>
                <w:sz w:val="18"/>
                <w:szCs w:val="18"/>
                <w:vertAlign w:val="subscript"/>
              </w:rPr>
              <w:t>a</w:t>
            </w:r>
          </w:p>
        </w:tc>
        <w:tc>
          <w:tcPr>
            <w:tcW w:w="345" w:type="pct"/>
            <w:noWrap/>
            <w:vAlign w:val="center"/>
            <w:hideMark/>
          </w:tcPr>
          <w:p w14:paraId="01C802FF" w14:textId="77777777" w:rsidR="00C32B6D" w:rsidRPr="00235994" w:rsidRDefault="00C32B6D" w:rsidP="00C32B6D">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0.00</w:t>
            </w:r>
          </w:p>
        </w:tc>
        <w:tc>
          <w:tcPr>
            <w:tcW w:w="444" w:type="pct"/>
            <w:noWrap/>
            <w:vAlign w:val="center"/>
            <w:hideMark/>
          </w:tcPr>
          <w:p w14:paraId="7127907B" w14:textId="77777777" w:rsidR="00C32B6D" w:rsidRPr="00235994" w:rsidRDefault="00C32B6D" w:rsidP="00C32B6D">
            <w:pPr>
              <w:spacing w:after="0" w:line="240" w:lineRule="auto"/>
              <w:jc w:val="right"/>
              <w:rPr>
                <w:rFonts w:ascii="Times New Roman" w:eastAsia="Times New Roman" w:hAnsi="Times New Roman" w:cs="Times New Roman"/>
                <w:color w:val="000000"/>
                <w:sz w:val="18"/>
                <w:szCs w:val="18"/>
              </w:rPr>
            </w:pPr>
            <w:r w:rsidRPr="00235994">
              <w:rPr>
                <w:rFonts w:ascii="Times New Roman" w:hAnsi="Times New Roman" w:cs="Times New Roman"/>
                <w:color w:val="000000"/>
                <w:sz w:val="18"/>
                <w:szCs w:val="18"/>
              </w:rPr>
              <w:t>2</w:t>
            </w:r>
          </w:p>
        </w:tc>
        <w:tc>
          <w:tcPr>
            <w:tcW w:w="361" w:type="pct"/>
            <w:noWrap/>
            <w:vAlign w:val="center"/>
            <w:hideMark/>
          </w:tcPr>
          <w:p w14:paraId="15DEA018" w14:textId="77777777" w:rsidR="00C32B6D" w:rsidRPr="00235994" w:rsidRDefault="00C32B6D" w:rsidP="00C32B6D">
            <w:pPr>
              <w:spacing w:after="0" w:line="240" w:lineRule="auto"/>
              <w:jc w:val="right"/>
              <w:rPr>
                <w:rFonts w:ascii="Times New Roman" w:eastAsia="Times New Roman" w:hAnsi="Times New Roman" w:cs="Times New Roman"/>
                <w:color w:val="000000"/>
                <w:sz w:val="18"/>
                <w:szCs w:val="18"/>
              </w:rPr>
            </w:pPr>
            <w:r w:rsidRPr="00235994">
              <w:rPr>
                <w:rFonts w:ascii="Times New Roman" w:hAnsi="Times New Roman" w:cs="Times New Roman"/>
                <w:color w:val="000000"/>
                <w:sz w:val="18"/>
                <w:szCs w:val="18"/>
              </w:rPr>
              <w:t>0.5</w:t>
            </w:r>
          </w:p>
        </w:tc>
        <w:tc>
          <w:tcPr>
            <w:tcW w:w="575" w:type="pct"/>
            <w:noWrap/>
            <w:vAlign w:val="bottom"/>
            <w:hideMark/>
          </w:tcPr>
          <w:p w14:paraId="18B0885F" w14:textId="77777777" w:rsidR="00C32B6D" w:rsidRPr="00235994" w:rsidRDefault="00C32B6D" w:rsidP="00C32B6D">
            <w:pPr>
              <w:spacing w:after="0" w:line="240" w:lineRule="auto"/>
              <w:jc w:val="center"/>
              <w:rPr>
                <w:rFonts w:ascii="Times New Roman" w:eastAsia="Times New Roman" w:hAnsi="Times New Roman" w:cs="Times New Roman"/>
                <w:color w:val="000000"/>
                <w:sz w:val="14"/>
                <w:szCs w:val="18"/>
              </w:rPr>
            </w:pPr>
          </w:p>
        </w:tc>
        <w:tc>
          <w:tcPr>
            <w:tcW w:w="223" w:type="pct"/>
            <w:noWrap/>
            <w:vAlign w:val="bottom"/>
            <w:hideMark/>
          </w:tcPr>
          <w:p w14:paraId="476C5B36" w14:textId="77777777" w:rsidR="00C32B6D" w:rsidRPr="00235994" w:rsidRDefault="00C32B6D" w:rsidP="00C32B6D">
            <w:pPr>
              <w:spacing w:after="0" w:line="240" w:lineRule="auto"/>
              <w:rPr>
                <w:rFonts w:ascii="Times New Roman" w:eastAsia="Times New Roman" w:hAnsi="Times New Roman" w:cs="Times New Roman"/>
                <w:sz w:val="16"/>
                <w:szCs w:val="20"/>
              </w:rPr>
            </w:pPr>
          </w:p>
        </w:tc>
        <w:tc>
          <w:tcPr>
            <w:tcW w:w="311" w:type="pct"/>
            <w:noWrap/>
            <w:vAlign w:val="bottom"/>
            <w:hideMark/>
          </w:tcPr>
          <w:p w14:paraId="22F3F106" w14:textId="77777777" w:rsidR="00C32B6D" w:rsidRPr="00235994" w:rsidRDefault="00C32B6D" w:rsidP="00C32B6D">
            <w:pPr>
              <w:spacing w:after="0" w:line="240" w:lineRule="auto"/>
              <w:rPr>
                <w:rFonts w:ascii="Times New Roman" w:eastAsia="Times New Roman" w:hAnsi="Times New Roman" w:cs="Times New Roman"/>
                <w:sz w:val="16"/>
                <w:szCs w:val="20"/>
              </w:rPr>
            </w:pPr>
          </w:p>
        </w:tc>
      </w:tr>
      <w:tr w:rsidR="00C32B6D" w:rsidRPr="00235994" w14:paraId="2C587226" w14:textId="77777777" w:rsidTr="00C32B6D">
        <w:trPr>
          <w:trHeight w:val="290"/>
        </w:trPr>
        <w:tc>
          <w:tcPr>
            <w:tcW w:w="580" w:type="pct"/>
            <w:vMerge/>
            <w:vAlign w:val="center"/>
            <w:hideMark/>
          </w:tcPr>
          <w:p w14:paraId="4F611443" w14:textId="77777777" w:rsidR="00C32B6D" w:rsidRPr="00235994" w:rsidRDefault="00C32B6D" w:rsidP="00C32B6D">
            <w:pPr>
              <w:spacing w:after="0" w:line="240" w:lineRule="auto"/>
              <w:rPr>
                <w:rFonts w:ascii="Times New Roman" w:eastAsia="Times New Roman" w:hAnsi="Times New Roman" w:cs="Times New Roman"/>
                <w:color w:val="000000"/>
                <w:sz w:val="18"/>
                <w:szCs w:val="18"/>
              </w:rPr>
            </w:pPr>
          </w:p>
        </w:tc>
        <w:tc>
          <w:tcPr>
            <w:tcW w:w="673" w:type="pct"/>
            <w:noWrap/>
            <w:hideMark/>
          </w:tcPr>
          <w:p w14:paraId="5A531C1D" w14:textId="77777777" w:rsidR="00C32B6D" w:rsidRPr="00235994" w:rsidRDefault="00C32B6D" w:rsidP="00C32B6D">
            <w:pPr>
              <w:spacing w:after="0" w:line="240" w:lineRule="auto"/>
              <w:rPr>
                <w:rFonts w:ascii="Times New Roman" w:eastAsia="Times New Roman" w:hAnsi="Times New Roman" w:cs="Times New Roman"/>
                <w:color w:val="000000"/>
                <w:sz w:val="18"/>
                <w:szCs w:val="18"/>
              </w:rPr>
            </w:pPr>
            <w:r w:rsidRPr="00235994">
              <w:rPr>
                <w:rFonts w:ascii="Times New Roman" w:hAnsi="Times New Roman" w:cs="Times New Roman"/>
                <w:color w:val="000000"/>
                <w:sz w:val="18"/>
                <w:szCs w:val="18"/>
              </w:rPr>
              <w:t>PIT</w:t>
            </w:r>
          </w:p>
        </w:tc>
        <w:tc>
          <w:tcPr>
            <w:tcW w:w="445" w:type="pct"/>
            <w:noWrap/>
            <w:vAlign w:val="center"/>
            <w:hideMark/>
          </w:tcPr>
          <w:p w14:paraId="416A7334" w14:textId="77777777" w:rsidR="00C32B6D" w:rsidRPr="00235994" w:rsidRDefault="00C32B6D" w:rsidP="00C32B6D">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2</w:t>
            </w:r>
            <w:r w:rsidRPr="00235994">
              <w:rPr>
                <w:rFonts w:ascii="Times New Roman" w:eastAsia="Times New Roman" w:hAnsi="Times New Roman" w:cs="Times New Roman"/>
                <w:color w:val="000000"/>
                <w:sz w:val="18"/>
                <w:szCs w:val="18"/>
                <w:vertAlign w:val="subscript"/>
              </w:rPr>
              <w:t>a</w:t>
            </w:r>
          </w:p>
        </w:tc>
        <w:tc>
          <w:tcPr>
            <w:tcW w:w="529" w:type="pct"/>
            <w:noWrap/>
            <w:vAlign w:val="center"/>
            <w:hideMark/>
          </w:tcPr>
          <w:p w14:paraId="2BD27699" w14:textId="77777777" w:rsidR="00C32B6D" w:rsidRPr="00235994" w:rsidRDefault="00C32B6D" w:rsidP="00C32B6D">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0.5</w:t>
            </w:r>
          </w:p>
        </w:tc>
        <w:tc>
          <w:tcPr>
            <w:tcW w:w="514" w:type="pct"/>
            <w:noWrap/>
            <w:vAlign w:val="center"/>
            <w:hideMark/>
          </w:tcPr>
          <w:p w14:paraId="441C83DA" w14:textId="77777777" w:rsidR="00C32B6D" w:rsidRPr="00235994" w:rsidRDefault="00C32B6D" w:rsidP="00C32B6D">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0</w:t>
            </w:r>
            <w:r w:rsidRPr="00235994">
              <w:rPr>
                <w:rFonts w:ascii="Times New Roman" w:eastAsia="Times New Roman" w:hAnsi="Times New Roman" w:cs="Times New Roman"/>
                <w:color w:val="000000"/>
                <w:sz w:val="18"/>
                <w:szCs w:val="18"/>
                <w:vertAlign w:val="subscript"/>
              </w:rPr>
              <w:t>a</w:t>
            </w:r>
          </w:p>
        </w:tc>
        <w:tc>
          <w:tcPr>
            <w:tcW w:w="345" w:type="pct"/>
            <w:noWrap/>
            <w:vAlign w:val="center"/>
            <w:hideMark/>
          </w:tcPr>
          <w:p w14:paraId="14FB2BD9" w14:textId="77777777" w:rsidR="00C32B6D" w:rsidRPr="00235994" w:rsidRDefault="00C32B6D" w:rsidP="00C32B6D">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0.0</w:t>
            </w:r>
          </w:p>
        </w:tc>
        <w:tc>
          <w:tcPr>
            <w:tcW w:w="444" w:type="pct"/>
            <w:noWrap/>
            <w:vAlign w:val="center"/>
            <w:hideMark/>
          </w:tcPr>
          <w:p w14:paraId="02CDDBA8" w14:textId="77777777" w:rsidR="00C32B6D" w:rsidRPr="00235994" w:rsidRDefault="00C32B6D" w:rsidP="00C32B6D">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2</w:t>
            </w:r>
          </w:p>
        </w:tc>
        <w:tc>
          <w:tcPr>
            <w:tcW w:w="361" w:type="pct"/>
            <w:noWrap/>
            <w:vAlign w:val="center"/>
            <w:hideMark/>
          </w:tcPr>
          <w:p w14:paraId="2E707BDF" w14:textId="77777777" w:rsidR="00C32B6D" w:rsidRPr="00235994" w:rsidRDefault="00C32B6D" w:rsidP="00C32B6D">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0.5</w:t>
            </w:r>
          </w:p>
        </w:tc>
        <w:tc>
          <w:tcPr>
            <w:tcW w:w="575" w:type="pct"/>
            <w:noWrap/>
            <w:vAlign w:val="bottom"/>
            <w:hideMark/>
          </w:tcPr>
          <w:p w14:paraId="2C4CEA90" w14:textId="77777777" w:rsidR="00C32B6D" w:rsidRPr="00235994" w:rsidRDefault="00C32B6D" w:rsidP="00C32B6D">
            <w:pPr>
              <w:spacing w:after="0" w:line="240" w:lineRule="auto"/>
              <w:jc w:val="center"/>
              <w:rPr>
                <w:rFonts w:ascii="Times New Roman" w:eastAsia="Times New Roman" w:hAnsi="Times New Roman" w:cs="Times New Roman"/>
                <w:color w:val="000000"/>
                <w:sz w:val="14"/>
                <w:szCs w:val="18"/>
              </w:rPr>
            </w:pPr>
          </w:p>
        </w:tc>
        <w:tc>
          <w:tcPr>
            <w:tcW w:w="223" w:type="pct"/>
            <w:noWrap/>
            <w:vAlign w:val="bottom"/>
            <w:hideMark/>
          </w:tcPr>
          <w:p w14:paraId="1DCF6AE9" w14:textId="77777777" w:rsidR="00C32B6D" w:rsidRPr="00235994" w:rsidRDefault="00C32B6D" w:rsidP="00C32B6D">
            <w:pPr>
              <w:spacing w:after="0" w:line="240" w:lineRule="auto"/>
              <w:rPr>
                <w:rFonts w:ascii="Times New Roman" w:eastAsia="Times New Roman" w:hAnsi="Times New Roman" w:cs="Times New Roman"/>
                <w:sz w:val="16"/>
                <w:szCs w:val="20"/>
              </w:rPr>
            </w:pPr>
          </w:p>
        </w:tc>
        <w:tc>
          <w:tcPr>
            <w:tcW w:w="311" w:type="pct"/>
            <w:noWrap/>
            <w:vAlign w:val="bottom"/>
            <w:hideMark/>
          </w:tcPr>
          <w:p w14:paraId="394522E5" w14:textId="77777777" w:rsidR="00C32B6D" w:rsidRPr="00235994" w:rsidRDefault="00C32B6D" w:rsidP="00C32B6D">
            <w:pPr>
              <w:spacing w:after="0" w:line="240" w:lineRule="auto"/>
              <w:rPr>
                <w:rFonts w:ascii="Times New Roman" w:eastAsia="Times New Roman" w:hAnsi="Times New Roman" w:cs="Times New Roman"/>
                <w:sz w:val="16"/>
                <w:szCs w:val="20"/>
              </w:rPr>
            </w:pPr>
          </w:p>
        </w:tc>
      </w:tr>
      <w:tr w:rsidR="00C32B6D" w:rsidRPr="00235994" w14:paraId="30C33C6C" w14:textId="77777777" w:rsidTr="00C32B6D">
        <w:trPr>
          <w:trHeight w:val="290"/>
        </w:trPr>
        <w:tc>
          <w:tcPr>
            <w:tcW w:w="580" w:type="pct"/>
            <w:vMerge/>
            <w:noWrap/>
            <w:hideMark/>
          </w:tcPr>
          <w:p w14:paraId="581FF62B" w14:textId="77777777" w:rsidR="00C32B6D" w:rsidRPr="00235994" w:rsidRDefault="00C32B6D" w:rsidP="00C32B6D">
            <w:pPr>
              <w:spacing w:after="0" w:line="240" w:lineRule="auto"/>
              <w:jc w:val="center"/>
              <w:rPr>
                <w:rFonts w:ascii="Times New Roman" w:eastAsia="Times New Roman" w:hAnsi="Times New Roman" w:cs="Times New Roman"/>
                <w:color w:val="000000"/>
                <w:sz w:val="18"/>
                <w:szCs w:val="18"/>
              </w:rPr>
            </w:pPr>
          </w:p>
        </w:tc>
        <w:tc>
          <w:tcPr>
            <w:tcW w:w="673" w:type="pct"/>
          </w:tcPr>
          <w:p w14:paraId="5D33ABB5" w14:textId="77777777" w:rsidR="00C32B6D" w:rsidRPr="00235994" w:rsidRDefault="00C32B6D" w:rsidP="00C32B6D">
            <w:pPr>
              <w:spacing w:after="0" w:line="240" w:lineRule="auto"/>
              <w:jc w:val="center"/>
              <w:rPr>
                <w:rFonts w:ascii="Times New Roman" w:eastAsia="Times New Roman" w:hAnsi="Times New Roman" w:cs="Times New Roman"/>
                <w:color w:val="000000"/>
                <w:sz w:val="18"/>
                <w:szCs w:val="18"/>
              </w:rPr>
            </w:pPr>
            <w:r w:rsidRPr="00235994">
              <w:rPr>
                <w:rFonts w:ascii="Times New Roman" w:hAnsi="Times New Roman" w:cs="Times New Roman"/>
                <w:color w:val="000000"/>
                <w:sz w:val="18"/>
                <w:szCs w:val="18"/>
              </w:rPr>
              <w:t>REFUSE DUMP</w:t>
            </w:r>
          </w:p>
        </w:tc>
        <w:tc>
          <w:tcPr>
            <w:tcW w:w="445" w:type="pct"/>
            <w:noWrap/>
            <w:vAlign w:val="center"/>
            <w:hideMark/>
          </w:tcPr>
          <w:p w14:paraId="224F21A9" w14:textId="77777777" w:rsidR="00C32B6D" w:rsidRPr="00235994" w:rsidRDefault="00C32B6D" w:rsidP="00C32B6D">
            <w:pPr>
              <w:spacing w:after="0" w:line="240" w:lineRule="auto"/>
              <w:jc w:val="right"/>
              <w:rPr>
                <w:rFonts w:ascii="Times New Roman" w:eastAsia="Times New Roman" w:hAnsi="Times New Roman" w:cs="Times New Roman"/>
                <w:color w:val="000000"/>
                <w:sz w:val="18"/>
                <w:szCs w:val="18"/>
              </w:rPr>
            </w:pPr>
            <w:r w:rsidRPr="00235994">
              <w:rPr>
                <w:rFonts w:ascii="Times New Roman" w:hAnsi="Times New Roman" w:cs="Times New Roman"/>
                <w:color w:val="000000"/>
                <w:sz w:val="18"/>
                <w:szCs w:val="18"/>
              </w:rPr>
              <w:t>22</w:t>
            </w:r>
            <w:r w:rsidRPr="00235994">
              <w:rPr>
                <w:rFonts w:ascii="Times New Roman" w:hAnsi="Times New Roman" w:cs="Times New Roman"/>
                <w:color w:val="000000"/>
                <w:sz w:val="18"/>
                <w:szCs w:val="18"/>
                <w:vertAlign w:val="subscript"/>
              </w:rPr>
              <w:t>a</w:t>
            </w:r>
          </w:p>
        </w:tc>
        <w:tc>
          <w:tcPr>
            <w:tcW w:w="529" w:type="pct"/>
            <w:noWrap/>
            <w:vAlign w:val="center"/>
            <w:hideMark/>
          </w:tcPr>
          <w:p w14:paraId="50CB213E" w14:textId="77777777" w:rsidR="00C32B6D" w:rsidRPr="00235994" w:rsidRDefault="00C32B6D" w:rsidP="00C32B6D">
            <w:pPr>
              <w:spacing w:after="0" w:line="240" w:lineRule="auto"/>
              <w:jc w:val="right"/>
              <w:rPr>
                <w:rFonts w:ascii="Times New Roman" w:eastAsia="Times New Roman" w:hAnsi="Times New Roman" w:cs="Times New Roman"/>
                <w:color w:val="000000"/>
                <w:sz w:val="18"/>
                <w:szCs w:val="18"/>
              </w:rPr>
            </w:pPr>
            <w:r w:rsidRPr="00235994">
              <w:rPr>
                <w:rFonts w:ascii="Times New Roman" w:hAnsi="Times New Roman" w:cs="Times New Roman"/>
                <w:color w:val="000000"/>
                <w:sz w:val="18"/>
                <w:szCs w:val="18"/>
              </w:rPr>
              <w:t>5.3</w:t>
            </w:r>
          </w:p>
        </w:tc>
        <w:tc>
          <w:tcPr>
            <w:tcW w:w="514" w:type="pct"/>
            <w:noWrap/>
            <w:vAlign w:val="center"/>
            <w:hideMark/>
          </w:tcPr>
          <w:p w14:paraId="1BC720FE" w14:textId="77777777" w:rsidR="00C32B6D" w:rsidRPr="00235994" w:rsidRDefault="00C32B6D" w:rsidP="00C32B6D">
            <w:pPr>
              <w:spacing w:after="0" w:line="240" w:lineRule="auto"/>
              <w:jc w:val="right"/>
              <w:rPr>
                <w:rFonts w:ascii="Times New Roman" w:eastAsia="Times New Roman" w:hAnsi="Times New Roman" w:cs="Times New Roman"/>
                <w:color w:val="000000"/>
                <w:sz w:val="18"/>
                <w:szCs w:val="18"/>
              </w:rPr>
            </w:pPr>
            <w:r w:rsidRPr="00235994">
              <w:rPr>
                <w:rFonts w:ascii="Times New Roman" w:hAnsi="Times New Roman" w:cs="Times New Roman"/>
                <w:color w:val="000000"/>
                <w:sz w:val="18"/>
                <w:szCs w:val="18"/>
              </w:rPr>
              <w:t>0</w:t>
            </w:r>
            <w:r w:rsidRPr="00235994">
              <w:rPr>
                <w:rFonts w:ascii="Times New Roman" w:hAnsi="Times New Roman" w:cs="Times New Roman"/>
                <w:color w:val="000000"/>
                <w:sz w:val="18"/>
                <w:szCs w:val="18"/>
                <w:vertAlign w:val="subscript"/>
              </w:rPr>
              <w:t>a</w:t>
            </w:r>
          </w:p>
        </w:tc>
        <w:tc>
          <w:tcPr>
            <w:tcW w:w="345" w:type="pct"/>
            <w:noWrap/>
            <w:vAlign w:val="center"/>
            <w:hideMark/>
          </w:tcPr>
          <w:p w14:paraId="41495F1B" w14:textId="77777777" w:rsidR="00C32B6D" w:rsidRPr="00235994" w:rsidRDefault="00C32B6D" w:rsidP="00C32B6D">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0.00</w:t>
            </w:r>
          </w:p>
        </w:tc>
        <w:tc>
          <w:tcPr>
            <w:tcW w:w="444" w:type="pct"/>
            <w:noWrap/>
            <w:vAlign w:val="center"/>
            <w:hideMark/>
          </w:tcPr>
          <w:p w14:paraId="36D25671" w14:textId="77777777" w:rsidR="00C32B6D" w:rsidRPr="00235994" w:rsidRDefault="00C32B6D" w:rsidP="00C32B6D">
            <w:pPr>
              <w:spacing w:after="0" w:line="240" w:lineRule="auto"/>
              <w:jc w:val="right"/>
              <w:rPr>
                <w:rFonts w:ascii="Times New Roman" w:eastAsia="Times New Roman" w:hAnsi="Times New Roman" w:cs="Times New Roman"/>
                <w:color w:val="000000"/>
                <w:sz w:val="18"/>
                <w:szCs w:val="18"/>
              </w:rPr>
            </w:pPr>
            <w:r w:rsidRPr="00235994">
              <w:rPr>
                <w:rFonts w:ascii="Times New Roman" w:hAnsi="Times New Roman" w:cs="Times New Roman"/>
                <w:color w:val="000000"/>
                <w:sz w:val="18"/>
                <w:szCs w:val="18"/>
              </w:rPr>
              <w:t>22</w:t>
            </w:r>
          </w:p>
        </w:tc>
        <w:tc>
          <w:tcPr>
            <w:tcW w:w="361" w:type="pct"/>
            <w:noWrap/>
            <w:vAlign w:val="center"/>
            <w:hideMark/>
          </w:tcPr>
          <w:p w14:paraId="3E4AF967" w14:textId="77777777" w:rsidR="00C32B6D" w:rsidRPr="00235994" w:rsidRDefault="00C32B6D" w:rsidP="00C32B6D">
            <w:pPr>
              <w:spacing w:after="0" w:line="240" w:lineRule="auto"/>
              <w:jc w:val="right"/>
              <w:rPr>
                <w:rFonts w:ascii="Times New Roman" w:eastAsia="Times New Roman" w:hAnsi="Times New Roman" w:cs="Times New Roman"/>
                <w:color w:val="000000"/>
                <w:sz w:val="18"/>
                <w:szCs w:val="18"/>
              </w:rPr>
            </w:pPr>
            <w:r w:rsidRPr="00235994">
              <w:rPr>
                <w:rFonts w:ascii="Times New Roman" w:hAnsi="Times New Roman" w:cs="Times New Roman"/>
                <w:color w:val="000000"/>
                <w:sz w:val="18"/>
                <w:szCs w:val="18"/>
              </w:rPr>
              <w:t>5.2</w:t>
            </w:r>
          </w:p>
        </w:tc>
        <w:tc>
          <w:tcPr>
            <w:tcW w:w="575" w:type="pct"/>
            <w:noWrap/>
            <w:vAlign w:val="bottom"/>
            <w:hideMark/>
          </w:tcPr>
          <w:p w14:paraId="5D4EC1C7" w14:textId="77777777" w:rsidR="00C32B6D" w:rsidRPr="00235994" w:rsidRDefault="00C32B6D" w:rsidP="00C32B6D">
            <w:pPr>
              <w:spacing w:after="0" w:line="240" w:lineRule="auto"/>
              <w:jc w:val="center"/>
              <w:rPr>
                <w:rFonts w:ascii="Times New Roman" w:eastAsia="Times New Roman" w:hAnsi="Times New Roman" w:cs="Times New Roman"/>
                <w:color w:val="000000"/>
                <w:sz w:val="14"/>
                <w:szCs w:val="18"/>
              </w:rPr>
            </w:pPr>
          </w:p>
        </w:tc>
        <w:tc>
          <w:tcPr>
            <w:tcW w:w="223" w:type="pct"/>
            <w:noWrap/>
            <w:vAlign w:val="bottom"/>
            <w:hideMark/>
          </w:tcPr>
          <w:p w14:paraId="316CD592" w14:textId="77777777" w:rsidR="00C32B6D" w:rsidRPr="00235994" w:rsidRDefault="00C32B6D" w:rsidP="00C32B6D">
            <w:pPr>
              <w:spacing w:after="0" w:line="240" w:lineRule="auto"/>
              <w:rPr>
                <w:rFonts w:ascii="Times New Roman" w:eastAsia="Times New Roman" w:hAnsi="Times New Roman" w:cs="Times New Roman"/>
                <w:sz w:val="16"/>
                <w:szCs w:val="20"/>
              </w:rPr>
            </w:pPr>
          </w:p>
        </w:tc>
        <w:tc>
          <w:tcPr>
            <w:tcW w:w="311" w:type="pct"/>
            <w:noWrap/>
            <w:vAlign w:val="bottom"/>
            <w:hideMark/>
          </w:tcPr>
          <w:p w14:paraId="374A198E" w14:textId="77777777" w:rsidR="00C32B6D" w:rsidRPr="00235994" w:rsidRDefault="00C32B6D" w:rsidP="00C32B6D">
            <w:pPr>
              <w:spacing w:after="0" w:line="240" w:lineRule="auto"/>
              <w:rPr>
                <w:rFonts w:ascii="Times New Roman" w:eastAsia="Times New Roman" w:hAnsi="Times New Roman" w:cs="Times New Roman"/>
                <w:sz w:val="16"/>
                <w:szCs w:val="20"/>
              </w:rPr>
            </w:pPr>
          </w:p>
        </w:tc>
      </w:tr>
      <w:tr w:rsidR="00C32B6D" w:rsidRPr="00235994" w14:paraId="205C617D" w14:textId="77777777" w:rsidTr="00C32B6D">
        <w:trPr>
          <w:trHeight w:val="290"/>
        </w:trPr>
        <w:tc>
          <w:tcPr>
            <w:tcW w:w="1253" w:type="pct"/>
            <w:gridSpan w:val="2"/>
            <w:noWrap/>
            <w:hideMark/>
          </w:tcPr>
          <w:p w14:paraId="4CF1BAEC" w14:textId="77777777" w:rsidR="00C32B6D" w:rsidRPr="00235994" w:rsidRDefault="00C32B6D" w:rsidP="00C32B6D">
            <w:pPr>
              <w:spacing w:after="0" w:line="240" w:lineRule="auto"/>
              <w:rPr>
                <w:rFonts w:ascii="Times New Roman" w:eastAsia="Times New Roman" w:hAnsi="Times New Roman" w:cs="Times New Roman"/>
                <w:b/>
                <w:color w:val="000000"/>
                <w:sz w:val="18"/>
                <w:szCs w:val="18"/>
              </w:rPr>
            </w:pPr>
            <w:r w:rsidRPr="00235994">
              <w:rPr>
                <w:rFonts w:ascii="Times New Roman" w:eastAsia="Times New Roman" w:hAnsi="Times New Roman" w:cs="Times New Roman"/>
                <w:b/>
                <w:color w:val="000000"/>
                <w:sz w:val="18"/>
                <w:szCs w:val="18"/>
              </w:rPr>
              <w:t>Total</w:t>
            </w:r>
          </w:p>
        </w:tc>
        <w:tc>
          <w:tcPr>
            <w:tcW w:w="445" w:type="pct"/>
            <w:noWrap/>
            <w:vAlign w:val="center"/>
            <w:hideMark/>
          </w:tcPr>
          <w:p w14:paraId="709CD8B5" w14:textId="77777777" w:rsidR="00C32B6D" w:rsidRPr="00235994" w:rsidRDefault="00C32B6D" w:rsidP="00C32B6D">
            <w:pPr>
              <w:spacing w:after="0" w:line="240" w:lineRule="auto"/>
              <w:jc w:val="right"/>
              <w:rPr>
                <w:rFonts w:ascii="Times New Roman" w:eastAsia="Times New Roman" w:hAnsi="Times New Roman" w:cs="Times New Roman"/>
                <w:b/>
                <w:color w:val="000000"/>
                <w:sz w:val="18"/>
                <w:szCs w:val="18"/>
              </w:rPr>
            </w:pPr>
            <w:r w:rsidRPr="00235994">
              <w:rPr>
                <w:rFonts w:ascii="Times New Roman" w:eastAsia="Times New Roman" w:hAnsi="Times New Roman" w:cs="Times New Roman"/>
                <w:b/>
                <w:color w:val="000000"/>
                <w:sz w:val="18"/>
                <w:szCs w:val="18"/>
              </w:rPr>
              <w:t>414</w:t>
            </w:r>
          </w:p>
        </w:tc>
        <w:tc>
          <w:tcPr>
            <w:tcW w:w="529" w:type="pct"/>
            <w:noWrap/>
            <w:vAlign w:val="center"/>
            <w:hideMark/>
          </w:tcPr>
          <w:p w14:paraId="4C3283F3" w14:textId="77777777" w:rsidR="00C32B6D" w:rsidRPr="00235994" w:rsidRDefault="00C32B6D" w:rsidP="00C32B6D">
            <w:pPr>
              <w:spacing w:after="0" w:line="240" w:lineRule="auto"/>
              <w:jc w:val="right"/>
              <w:rPr>
                <w:rFonts w:ascii="Times New Roman" w:eastAsia="Times New Roman" w:hAnsi="Times New Roman" w:cs="Times New Roman"/>
                <w:b/>
                <w:color w:val="000000"/>
                <w:sz w:val="18"/>
                <w:szCs w:val="18"/>
              </w:rPr>
            </w:pPr>
            <w:r w:rsidRPr="00235994">
              <w:rPr>
                <w:rFonts w:ascii="Times New Roman" w:eastAsia="Times New Roman" w:hAnsi="Times New Roman" w:cs="Times New Roman"/>
                <w:b/>
                <w:color w:val="000000"/>
                <w:sz w:val="18"/>
                <w:szCs w:val="18"/>
              </w:rPr>
              <w:t>100.0</w:t>
            </w:r>
          </w:p>
        </w:tc>
        <w:tc>
          <w:tcPr>
            <w:tcW w:w="514" w:type="pct"/>
            <w:noWrap/>
            <w:vAlign w:val="center"/>
            <w:hideMark/>
          </w:tcPr>
          <w:p w14:paraId="48FCE635" w14:textId="77777777" w:rsidR="00C32B6D" w:rsidRPr="00235994" w:rsidRDefault="00C32B6D" w:rsidP="00C32B6D">
            <w:pPr>
              <w:spacing w:after="0" w:line="240" w:lineRule="auto"/>
              <w:jc w:val="right"/>
              <w:rPr>
                <w:rFonts w:ascii="Times New Roman" w:eastAsia="Times New Roman" w:hAnsi="Times New Roman" w:cs="Times New Roman"/>
                <w:b/>
                <w:color w:val="000000"/>
                <w:sz w:val="18"/>
                <w:szCs w:val="18"/>
              </w:rPr>
            </w:pPr>
            <w:r w:rsidRPr="00235994">
              <w:rPr>
                <w:rFonts w:ascii="Times New Roman" w:eastAsia="Times New Roman" w:hAnsi="Times New Roman" w:cs="Times New Roman"/>
                <w:b/>
                <w:color w:val="000000"/>
                <w:sz w:val="18"/>
                <w:szCs w:val="18"/>
              </w:rPr>
              <w:t>8</w:t>
            </w:r>
          </w:p>
        </w:tc>
        <w:tc>
          <w:tcPr>
            <w:tcW w:w="345" w:type="pct"/>
            <w:noWrap/>
            <w:vAlign w:val="center"/>
            <w:hideMark/>
          </w:tcPr>
          <w:p w14:paraId="29184C6F" w14:textId="77777777" w:rsidR="00C32B6D" w:rsidRPr="00235994" w:rsidRDefault="00C32B6D" w:rsidP="00C32B6D">
            <w:pPr>
              <w:spacing w:after="0" w:line="240" w:lineRule="auto"/>
              <w:jc w:val="right"/>
              <w:rPr>
                <w:rFonts w:ascii="Times New Roman" w:eastAsia="Times New Roman" w:hAnsi="Times New Roman" w:cs="Times New Roman"/>
                <w:b/>
                <w:color w:val="000000"/>
                <w:sz w:val="18"/>
                <w:szCs w:val="18"/>
              </w:rPr>
            </w:pPr>
            <w:r w:rsidRPr="00235994">
              <w:rPr>
                <w:rFonts w:ascii="Times New Roman" w:eastAsia="Times New Roman" w:hAnsi="Times New Roman" w:cs="Times New Roman"/>
                <w:b/>
                <w:color w:val="000000"/>
                <w:sz w:val="18"/>
                <w:szCs w:val="18"/>
              </w:rPr>
              <w:t>100.0</w:t>
            </w:r>
          </w:p>
        </w:tc>
        <w:tc>
          <w:tcPr>
            <w:tcW w:w="444" w:type="pct"/>
            <w:noWrap/>
            <w:vAlign w:val="center"/>
            <w:hideMark/>
          </w:tcPr>
          <w:p w14:paraId="2438F540" w14:textId="77777777" w:rsidR="00C32B6D" w:rsidRPr="00235994" w:rsidRDefault="00C32B6D" w:rsidP="00C32B6D">
            <w:pPr>
              <w:spacing w:after="0" w:line="240" w:lineRule="auto"/>
              <w:jc w:val="right"/>
              <w:rPr>
                <w:rFonts w:ascii="Times New Roman" w:eastAsia="Times New Roman" w:hAnsi="Times New Roman" w:cs="Times New Roman"/>
                <w:b/>
                <w:color w:val="000000"/>
                <w:sz w:val="18"/>
                <w:szCs w:val="18"/>
              </w:rPr>
            </w:pPr>
            <w:r w:rsidRPr="00235994">
              <w:rPr>
                <w:rFonts w:ascii="Times New Roman" w:eastAsia="Times New Roman" w:hAnsi="Times New Roman" w:cs="Times New Roman"/>
                <w:b/>
                <w:color w:val="000000"/>
                <w:sz w:val="18"/>
                <w:szCs w:val="18"/>
              </w:rPr>
              <w:t>422</w:t>
            </w:r>
          </w:p>
        </w:tc>
        <w:tc>
          <w:tcPr>
            <w:tcW w:w="361" w:type="pct"/>
            <w:noWrap/>
            <w:vAlign w:val="center"/>
            <w:hideMark/>
          </w:tcPr>
          <w:p w14:paraId="38255132" w14:textId="77777777" w:rsidR="00C32B6D" w:rsidRPr="00235994" w:rsidRDefault="00C32B6D" w:rsidP="00C32B6D">
            <w:pPr>
              <w:spacing w:after="0" w:line="240" w:lineRule="auto"/>
              <w:jc w:val="right"/>
              <w:rPr>
                <w:rFonts w:ascii="Times New Roman" w:eastAsia="Times New Roman" w:hAnsi="Times New Roman" w:cs="Times New Roman"/>
                <w:b/>
                <w:color w:val="000000"/>
                <w:sz w:val="18"/>
                <w:szCs w:val="18"/>
              </w:rPr>
            </w:pPr>
            <w:r w:rsidRPr="00235994">
              <w:rPr>
                <w:rFonts w:ascii="Times New Roman" w:eastAsia="Times New Roman" w:hAnsi="Times New Roman" w:cs="Times New Roman"/>
                <w:b/>
                <w:color w:val="000000"/>
                <w:sz w:val="18"/>
                <w:szCs w:val="18"/>
              </w:rPr>
              <w:t>100.0</w:t>
            </w:r>
          </w:p>
        </w:tc>
        <w:tc>
          <w:tcPr>
            <w:tcW w:w="575" w:type="pct"/>
            <w:noWrap/>
            <w:vAlign w:val="bottom"/>
            <w:hideMark/>
          </w:tcPr>
          <w:p w14:paraId="0AA8C6CE" w14:textId="77777777" w:rsidR="00C32B6D" w:rsidRPr="00235994" w:rsidRDefault="00C32B6D" w:rsidP="00C32B6D">
            <w:pPr>
              <w:spacing w:after="0" w:line="240" w:lineRule="auto"/>
              <w:jc w:val="center"/>
              <w:rPr>
                <w:rFonts w:ascii="Times New Roman" w:eastAsia="Times New Roman" w:hAnsi="Times New Roman" w:cs="Times New Roman"/>
                <w:b/>
                <w:color w:val="000000"/>
                <w:sz w:val="14"/>
                <w:szCs w:val="18"/>
              </w:rPr>
            </w:pPr>
          </w:p>
        </w:tc>
        <w:tc>
          <w:tcPr>
            <w:tcW w:w="223" w:type="pct"/>
            <w:noWrap/>
            <w:vAlign w:val="bottom"/>
            <w:hideMark/>
          </w:tcPr>
          <w:p w14:paraId="07DF85EF" w14:textId="77777777" w:rsidR="00C32B6D" w:rsidRPr="00235994" w:rsidRDefault="00C32B6D" w:rsidP="00C32B6D">
            <w:pPr>
              <w:spacing w:after="0" w:line="240" w:lineRule="auto"/>
              <w:rPr>
                <w:rFonts w:ascii="Times New Roman" w:eastAsia="Times New Roman" w:hAnsi="Times New Roman" w:cs="Times New Roman"/>
                <w:b/>
                <w:sz w:val="16"/>
                <w:szCs w:val="20"/>
              </w:rPr>
            </w:pPr>
          </w:p>
        </w:tc>
        <w:tc>
          <w:tcPr>
            <w:tcW w:w="311" w:type="pct"/>
            <w:noWrap/>
            <w:vAlign w:val="bottom"/>
            <w:hideMark/>
          </w:tcPr>
          <w:p w14:paraId="2521E509" w14:textId="77777777" w:rsidR="00C32B6D" w:rsidRPr="00235994" w:rsidRDefault="00C32B6D" w:rsidP="00C32B6D">
            <w:pPr>
              <w:spacing w:after="0" w:line="240" w:lineRule="auto"/>
              <w:rPr>
                <w:rFonts w:ascii="Times New Roman" w:eastAsia="Times New Roman" w:hAnsi="Times New Roman" w:cs="Times New Roman"/>
                <w:b/>
                <w:sz w:val="16"/>
                <w:szCs w:val="20"/>
              </w:rPr>
            </w:pPr>
          </w:p>
        </w:tc>
      </w:tr>
      <w:tr w:rsidR="00C32B6D" w:rsidRPr="00235994" w14:paraId="4FF0501E" w14:textId="77777777" w:rsidTr="00C32B6D">
        <w:trPr>
          <w:trHeight w:val="290"/>
        </w:trPr>
        <w:tc>
          <w:tcPr>
            <w:tcW w:w="1253" w:type="pct"/>
            <w:gridSpan w:val="2"/>
            <w:noWrap/>
          </w:tcPr>
          <w:p w14:paraId="1314BC60" w14:textId="77777777" w:rsidR="00C32B6D" w:rsidRPr="00235994" w:rsidRDefault="00C32B6D" w:rsidP="00C32B6D">
            <w:pPr>
              <w:spacing w:after="0" w:line="240" w:lineRule="auto"/>
              <w:rPr>
                <w:rFonts w:ascii="Times New Roman" w:eastAsia="Times New Roman" w:hAnsi="Times New Roman" w:cs="Times New Roman"/>
                <w:color w:val="000000"/>
                <w:sz w:val="18"/>
                <w:szCs w:val="18"/>
              </w:rPr>
            </w:pPr>
          </w:p>
        </w:tc>
        <w:tc>
          <w:tcPr>
            <w:tcW w:w="445" w:type="pct"/>
            <w:noWrap/>
            <w:vAlign w:val="center"/>
          </w:tcPr>
          <w:p w14:paraId="1D8B58B0" w14:textId="77777777" w:rsidR="00C32B6D" w:rsidRPr="00235994" w:rsidRDefault="00C32B6D" w:rsidP="00C32B6D">
            <w:pPr>
              <w:spacing w:after="0" w:line="240" w:lineRule="auto"/>
              <w:jc w:val="right"/>
              <w:rPr>
                <w:rFonts w:ascii="Times New Roman" w:eastAsia="Times New Roman" w:hAnsi="Times New Roman" w:cs="Times New Roman"/>
                <w:color w:val="000000"/>
                <w:sz w:val="18"/>
                <w:szCs w:val="18"/>
              </w:rPr>
            </w:pPr>
          </w:p>
        </w:tc>
        <w:tc>
          <w:tcPr>
            <w:tcW w:w="529" w:type="pct"/>
            <w:noWrap/>
            <w:vAlign w:val="center"/>
          </w:tcPr>
          <w:p w14:paraId="05D6190E" w14:textId="77777777" w:rsidR="00C32B6D" w:rsidRPr="00235994" w:rsidRDefault="00C32B6D" w:rsidP="00C32B6D">
            <w:pPr>
              <w:spacing w:after="0" w:line="240" w:lineRule="auto"/>
              <w:jc w:val="right"/>
              <w:rPr>
                <w:rFonts w:ascii="Times New Roman" w:eastAsia="Times New Roman" w:hAnsi="Times New Roman" w:cs="Times New Roman"/>
                <w:color w:val="000000"/>
                <w:sz w:val="18"/>
                <w:szCs w:val="18"/>
              </w:rPr>
            </w:pPr>
          </w:p>
        </w:tc>
        <w:tc>
          <w:tcPr>
            <w:tcW w:w="514" w:type="pct"/>
            <w:noWrap/>
            <w:vAlign w:val="center"/>
          </w:tcPr>
          <w:p w14:paraId="018BDBA5" w14:textId="77777777" w:rsidR="00C32B6D" w:rsidRPr="00235994" w:rsidRDefault="00C32B6D" w:rsidP="00C32B6D">
            <w:pPr>
              <w:spacing w:after="0" w:line="240" w:lineRule="auto"/>
              <w:jc w:val="right"/>
              <w:rPr>
                <w:rFonts w:ascii="Times New Roman" w:eastAsia="Times New Roman" w:hAnsi="Times New Roman" w:cs="Times New Roman"/>
                <w:color w:val="000000"/>
                <w:sz w:val="18"/>
                <w:szCs w:val="18"/>
              </w:rPr>
            </w:pPr>
          </w:p>
        </w:tc>
        <w:tc>
          <w:tcPr>
            <w:tcW w:w="345" w:type="pct"/>
            <w:noWrap/>
            <w:vAlign w:val="center"/>
          </w:tcPr>
          <w:p w14:paraId="6D760D33" w14:textId="77777777" w:rsidR="00C32B6D" w:rsidRPr="00235994" w:rsidRDefault="00C32B6D" w:rsidP="00C32B6D">
            <w:pPr>
              <w:spacing w:after="0" w:line="240" w:lineRule="auto"/>
              <w:jc w:val="right"/>
              <w:rPr>
                <w:rFonts w:ascii="Times New Roman" w:eastAsia="Times New Roman" w:hAnsi="Times New Roman" w:cs="Times New Roman"/>
                <w:color w:val="000000"/>
                <w:sz w:val="18"/>
                <w:szCs w:val="18"/>
              </w:rPr>
            </w:pPr>
          </w:p>
        </w:tc>
        <w:tc>
          <w:tcPr>
            <w:tcW w:w="444" w:type="pct"/>
            <w:noWrap/>
            <w:vAlign w:val="center"/>
          </w:tcPr>
          <w:p w14:paraId="64E54993" w14:textId="77777777" w:rsidR="00C32B6D" w:rsidRPr="00235994" w:rsidRDefault="00C32B6D" w:rsidP="00C32B6D">
            <w:pPr>
              <w:spacing w:after="0" w:line="240" w:lineRule="auto"/>
              <w:jc w:val="right"/>
              <w:rPr>
                <w:rFonts w:ascii="Times New Roman" w:eastAsia="Times New Roman" w:hAnsi="Times New Roman" w:cs="Times New Roman"/>
                <w:color w:val="000000"/>
                <w:sz w:val="18"/>
                <w:szCs w:val="18"/>
              </w:rPr>
            </w:pPr>
          </w:p>
        </w:tc>
        <w:tc>
          <w:tcPr>
            <w:tcW w:w="361" w:type="pct"/>
            <w:noWrap/>
            <w:vAlign w:val="center"/>
          </w:tcPr>
          <w:p w14:paraId="4B446EEF" w14:textId="77777777" w:rsidR="00C32B6D" w:rsidRPr="00235994" w:rsidRDefault="00C32B6D" w:rsidP="00C32B6D">
            <w:pPr>
              <w:spacing w:after="0" w:line="240" w:lineRule="auto"/>
              <w:jc w:val="right"/>
              <w:rPr>
                <w:rFonts w:ascii="Times New Roman" w:eastAsia="Times New Roman" w:hAnsi="Times New Roman" w:cs="Times New Roman"/>
                <w:color w:val="000000"/>
                <w:sz w:val="18"/>
                <w:szCs w:val="18"/>
              </w:rPr>
            </w:pPr>
          </w:p>
        </w:tc>
        <w:tc>
          <w:tcPr>
            <w:tcW w:w="575" w:type="pct"/>
            <w:noWrap/>
            <w:vAlign w:val="bottom"/>
          </w:tcPr>
          <w:p w14:paraId="1B609B32" w14:textId="77777777" w:rsidR="00C32B6D" w:rsidRPr="00235994" w:rsidRDefault="00C32B6D" w:rsidP="00C32B6D">
            <w:pPr>
              <w:spacing w:after="0" w:line="240" w:lineRule="auto"/>
              <w:jc w:val="center"/>
              <w:rPr>
                <w:rFonts w:ascii="Times New Roman" w:eastAsia="Times New Roman" w:hAnsi="Times New Roman" w:cs="Times New Roman"/>
                <w:color w:val="000000"/>
                <w:sz w:val="14"/>
                <w:szCs w:val="18"/>
              </w:rPr>
            </w:pPr>
          </w:p>
        </w:tc>
        <w:tc>
          <w:tcPr>
            <w:tcW w:w="223" w:type="pct"/>
            <w:noWrap/>
            <w:vAlign w:val="bottom"/>
          </w:tcPr>
          <w:p w14:paraId="642E94DE" w14:textId="77777777" w:rsidR="00C32B6D" w:rsidRPr="00235994" w:rsidRDefault="00C32B6D" w:rsidP="00C32B6D">
            <w:pPr>
              <w:spacing w:after="0" w:line="240" w:lineRule="auto"/>
              <w:rPr>
                <w:rFonts w:ascii="Times New Roman" w:eastAsia="Times New Roman" w:hAnsi="Times New Roman" w:cs="Times New Roman"/>
                <w:sz w:val="16"/>
                <w:szCs w:val="20"/>
              </w:rPr>
            </w:pPr>
          </w:p>
        </w:tc>
        <w:tc>
          <w:tcPr>
            <w:tcW w:w="311" w:type="pct"/>
            <w:noWrap/>
            <w:vAlign w:val="bottom"/>
          </w:tcPr>
          <w:p w14:paraId="6A120254" w14:textId="77777777" w:rsidR="00C32B6D" w:rsidRPr="00235994" w:rsidRDefault="00C32B6D" w:rsidP="00C32B6D">
            <w:pPr>
              <w:spacing w:after="0" w:line="240" w:lineRule="auto"/>
              <w:rPr>
                <w:rFonts w:ascii="Times New Roman" w:eastAsia="Times New Roman" w:hAnsi="Times New Roman" w:cs="Times New Roman"/>
                <w:sz w:val="16"/>
                <w:szCs w:val="20"/>
              </w:rPr>
            </w:pPr>
          </w:p>
        </w:tc>
      </w:tr>
      <w:tr w:rsidR="00C32B6D" w:rsidRPr="00235994" w14:paraId="22243EEC" w14:textId="77777777" w:rsidTr="00C32B6D">
        <w:trPr>
          <w:trHeight w:val="290"/>
        </w:trPr>
        <w:tc>
          <w:tcPr>
            <w:tcW w:w="580" w:type="pct"/>
            <w:vMerge w:val="restart"/>
            <w:noWrap/>
            <w:hideMark/>
          </w:tcPr>
          <w:p w14:paraId="513E758D" w14:textId="77777777" w:rsidR="00C32B6D" w:rsidRPr="00235994" w:rsidRDefault="00C32B6D" w:rsidP="00C32B6D">
            <w:pPr>
              <w:spacing w:after="0" w:line="240" w:lineRule="auto"/>
              <w:rPr>
                <w:rFonts w:ascii="Times New Roman" w:eastAsia="Times New Roman" w:hAnsi="Times New Roman" w:cs="Times New Roman"/>
                <w:color w:val="000000"/>
                <w:sz w:val="18"/>
                <w:szCs w:val="18"/>
              </w:rPr>
            </w:pPr>
            <w:r w:rsidRPr="00235994">
              <w:rPr>
                <w:rFonts w:ascii="Times New Roman" w:hAnsi="Times New Roman" w:cs="Times New Roman"/>
                <w:color w:val="000000"/>
                <w:sz w:val="18"/>
                <w:szCs w:val="18"/>
              </w:rPr>
              <w:t>TYPE OF TOILET</w:t>
            </w:r>
          </w:p>
        </w:tc>
        <w:tc>
          <w:tcPr>
            <w:tcW w:w="673" w:type="pct"/>
            <w:noWrap/>
            <w:hideMark/>
          </w:tcPr>
          <w:p w14:paraId="64307637" w14:textId="77777777" w:rsidR="00C32B6D" w:rsidRPr="00235994" w:rsidRDefault="00C32B6D" w:rsidP="00C32B6D">
            <w:pPr>
              <w:spacing w:after="0" w:line="240" w:lineRule="auto"/>
              <w:rPr>
                <w:rFonts w:ascii="Times New Roman" w:eastAsia="Times New Roman" w:hAnsi="Times New Roman" w:cs="Times New Roman"/>
                <w:color w:val="000000"/>
                <w:sz w:val="18"/>
                <w:szCs w:val="18"/>
              </w:rPr>
            </w:pPr>
            <w:r w:rsidRPr="00235994">
              <w:rPr>
                <w:rFonts w:ascii="Times New Roman" w:hAnsi="Times New Roman" w:cs="Times New Roman"/>
                <w:color w:val="000000"/>
                <w:sz w:val="18"/>
                <w:szCs w:val="18"/>
              </w:rPr>
              <w:t>BUSH</w:t>
            </w:r>
          </w:p>
        </w:tc>
        <w:tc>
          <w:tcPr>
            <w:tcW w:w="445" w:type="pct"/>
            <w:noWrap/>
            <w:vAlign w:val="center"/>
            <w:hideMark/>
          </w:tcPr>
          <w:p w14:paraId="32340D93" w14:textId="77777777" w:rsidR="00C32B6D" w:rsidRPr="00235994" w:rsidRDefault="00C32B6D" w:rsidP="00C32B6D">
            <w:pPr>
              <w:spacing w:after="0" w:line="240" w:lineRule="auto"/>
              <w:jc w:val="right"/>
              <w:rPr>
                <w:rFonts w:ascii="Times New Roman" w:eastAsia="Times New Roman" w:hAnsi="Times New Roman" w:cs="Times New Roman"/>
                <w:color w:val="000000"/>
                <w:sz w:val="18"/>
                <w:szCs w:val="18"/>
              </w:rPr>
            </w:pPr>
            <w:r w:rsidRPr="00235994">
              <w:rPr>
                <w:rFonts w:ascii="Times New Roman" w:hAnsi="Times New Roman" w:cs="Times New Roman"/>
                <w:color w:val="000000"/>
                <w:sz w:val="18"/>
                <w:szCs w:val="18"/>
              </w:rPr>
              <w:t>156</w:t>
            </w:r>
            <w:r w:rsidRPr="00235994">
              <w:rPr>
                <w:rFonts w:ascii="Times New Roman" w:hAnsi="Times New Roman" w:cs="Times New Roman"/>
                <w:color w:val="000000"/>
                <w:sz w:val="18"/>
                <w:szCs w:val="18"/>
                <w:vertAlign w:val="subscript"/>
              </w:rPr>
              <w:t>a</w:t>
            </w:r>
          </w:p>
        </w:tc>
        <w:tc>
          <w:tcPr>
            <w:tcW w:w="529" w:type="pct"/>
            <w:noWrap/>
            <w:vAlign w:val="center"/>
            <w:hideMark/>
          </w:tcPr>
          <w:p w14:paraId="11F981F8" w14:textId="77777777" w:rsidR="00C32B6D" w:rsidRPr="00235994" w:rsidRDefault="00C32B6D" w:rsidP="00C32B6D">
            <w:pPr>
              <w:spacing w:after="0" w:line="240" w:lineRule="auto"/>
              <w:jc w:val="right"/>
              <w:rPr>
                <w:rFonts w:ascii="Times New Roman" w:eastAsia="Times New Roman" w:hAnsi="Times New Roman" w:cs="Times New Roman"/>
                <w:color w:val="000000"/>
                <w:sz w:val="18"/>
                <w:szCs w:val="18"/>
              </w:rPr>
            </w:pPr>
            <w:r w:rsidRPr="00235994">
              <w:rPr>
                <w:rFonts w:ascii="Times New Roman" w:hAnsi="Times New Roman" w:cs="Times New Roman"/>
                <w:color w:val="000000"/>
                <w:sz w:val="18"/>
                <w:szCs w:val="18"/>
              </w:rPr>
              <w:t>37.7</w:t>
            </w:r>
          </w:p>
        </w:tc>
        <w:tc>
          <w:tcPr>
            <w:tcW w:w="514" w:type="pct"/>
            <w:noWrap/>
            <w:vAlign w:val="center"/>
            <w:hideMark/>
          </w:tcPr>
          <w:p w14:paraId="2BFBB819" w14:textId="77777777" w:rsidR="00C32B6D" w:rsidRPr="00235994" w:rsidRDefault="00C32B6D" w:rsidP="00C32B6D">
            <w:pPr>
              <w:spacing w:after="0" w:line="240" w:lineRule="auto"/>
              <w:jc w:val="right"/>
              <w:rPr>
                <w:rFonts w:ascii="Times New Roman" w:eastAsia="Times New Roman" w:hAnsi="Times New Roman" w:cs="Times New Roman"/>
                <w:color w:val="000000"/>
                <w:sz w:val="18"/>
                <w:szCs w:val="18"/>
              </w:rPr>
            </w:pPr>
            <w:r w:rsidRPr="00235994">
              <w:rPr>
                <w:rFonts w:ascii="Times New Roman" w:hAnsi="Times New Roman" w:cs="Times New Roman"/>
                <w:color w:val="000000"/>
                <w:sz w:val="18"/>
                <w:szCs w:val="18"/>
              </w:rPr>
              <w:t>1</w:t>
            </w:r>
            <w:r w:rsidRPr="00235994">
              <w:rPr>
                <w:rFonts w:ascii="Times New Roman" w:hAnsi="Times New Roman" w:cs="Times New Roman"/>
                <w:color w:val="000000"/>
                <w:sz w:val="18"/>
                <w:szCs w:val="18"/>
                <w:vertAlign w:val="subscript"/>
              </w:rPr>
              <w:t>a</w:t>
            </w:r>
          </w:p>
        </w:tc>
        <w:tc>
          <w:tcPr>
            <w:tcW w:w="345" w:type="pct"/>
            <w:noWrap/>
            <w:vAlign w:val="center"/>
            <w:hideMark/>
          </w:tcPr>
          <w:p w14:paraId="72D268FA" w14:textId="77777777" w:rsidR="00C32B6D" w:rsidRPr="00235994" w:rsidRDefault="00C32B6D" w:rsidP="00C32B6D">
            <w:pPr>
              <w:spacing w:after="0" w:line="240" w:lineRule="auto"/>
              <w:jc w:val="right"/>
              <w:rPr>
                <w:rFonts w:ascii="Times New Roman" w:eastAsia="Times New Roman" w:hAnsi="Times New Roman" w:cs="Times New Roman"/>
                <w:color w:val="000000"/>
                <w:sz w:val="18"/>
                <w:szCs w:val="18"/>
              </w:rPr>
            </w:pPr>
            <w:r w:rsidRPr="00235994">
              <w:rPr>
                <w:rFonts w:ascii="Times New Roman" w:hAnsi="Times New Roman" w:cs="Times New Roman"/>
                <w:color w:val="000000"/>
                <w:sz w:val="18"/>
                <w:szCs w:val="18"/>
              </w:rPr>
              <w:t>12.5</w:t>
            </w:r>
          </w:p>
        </w:tc>
        <w:tc>
          <w:tcPr>
            <w:tcW w:w="444" w:type="pct"/>
            <w:noWrap/>
            <w:vAlign w:val="center"/>
            <w:hideMark/>
          </w:tcPr>
          <w:p w14:paraId="0D122D1E" w14:textId="77777777" w:rsidR="00C32B6D" w:rsidRPr="00235994" w:rsidRDefault="00C32B6D" w:rsidP="00C32B6D">
            <w:pPr>
              <w:spacing w:after="0" w:line="240" w:lineRule="auto"/>
              <w:jc w:val="right"/>
              <w:rPr>
                <w:rFonts w:ascii="Times New Roman" w:eastAsia="Times New Roman" w:hAnsi="Times New Roman" w:cs="Times New Roman"/>
                <w:color w:val="000000"/>
                <w:sz w:val="18"/>
                <w:szCs w:val="18"/>
              </w:rPr>
            </w:pPr>
            <w:r w:rsidRPr="00235994">
              <w:rPr>
                <w:rFonts w:ascii="Times New Roman" w:hAnsi="Times New Roman" w:cs="Times New Roman"/>
                <w:color w:val="000000"/>
                <w:sz w:val="18"/>
                <w:szCs w:val="18"/>
              </w:rPr>
              <w:t>157</w:t>
            </w:r>
          </w:p>
        </w:tc>
        <w:tc>
          <w:tcPr>
            <w:tcW w:w="361" w:type="pct"/>
            <w:noWrap/>
            <w:vAlign w:val="center"/>
            <w:hideMark/>
          </w:tcPr>
          <w:p w14:paraId="0D5999C4" w14:textId="77777777" w:rsidR="00C32B6D" w:rsidRPr="00235994" w:rsidRDefault="00C32B6D" w:rsidP="00C32B6D">
            <w:pPr>
              <w:spacing w:after="0" w:line="240" w:lineRule="auto"/>
              <w:jc w:val="right"/>
              <w:rPr>
                <w:rFonts w:ascii="Times New Roman" w:eastAsia="Times New Roman" w:hAnsi="Times New Roman" w:cs="Times New Roman"/>
                <w:color w:val="000000"/>
                <w:sz w:val="18"/>
                <w:szCs w:val="18"/>
              </w:rPr>
            </w:pPr>
            <w:r w:rsidRPr="00235994">
              <w:rPr>
                <w:rFonts w:ascii="Times New Roman" w:hAnsi="Times New Roman" w:cs="Times New Roman"/>
                <w:color w:val="000000"/>
                <w:sz w:val="18"/>
                <w:szCs w:val="18"/>
              </w:rPr>
              <w:t>37.2</w:t>
            </w:r>
          </w:p>
        </w:tc>
        <w:tc>
          <w:tcPr>
            <w:tcW w:w="575" w:type="pct"/>
            <w:noWrap/>
            <w:vAlign w:val="center"/>
            <w:hideMark/>
          </w:tcPr>
          <w:p w14:paraId="416C9AB7" w14:textId="77777777" w:rsidR="00C32B6D" w:rsidRPr="00235994" w:rsidRDefault="00C32B6D" w:rsidP="00C32B6D">
            <w:pPr>
              <w:spacing w:after="0" w:line="240" w:lineRule="auto"/>
              <w:jc w:val="center"/>
              <w:rPr>
                <w:rFonts w:ascii="Times New Roman" w:eastAsia="Times New Roman" w:hAnsi="Times New Roman" w:cs="Times New Roman"/>
                <w:color w:val="000000"/>
                <w:sz w:val="14"/>
                <w:szCs w:val="18"/>
              </w:rPr>
            </w:pPr>
            <w:r w:rsidRPr="00235994">
              <w:rPr>
                <w:rFonts w:ascii="Times New Roman" w:eastAsia="Times New Roman" w:hAnsi="Times New Roman" w:cs="Times New Roman"/>
                <w:color w:val="000000"/>
                <w:sz w:val="14"/>
                <w:szCs w:val="18"/>
              </w:rPr>
              <w:t>χ2 =</w:t>
            </w:r>
            <w:r w:rsidRPr="00235994">
              <w:rPr>
                <w:rFonts w:ascii="Times New Roman" w:hAnsi="Times New Roman" w:cs="Times New Roman"/>
                <w:color w:val="000000"/>
                <w:sz w:val="18"/>
                <w:szCs w:val="18"/>
              </w:rPr>
              <w:t>3.496</w:t>
            </w:r>
            <w:r w:rsidRPr="00235994">
              <w:rPr>
                <w:rFonts w:ascii="Times New Roman" w:hAnsi="Times New Roman" w:cs="Times New Roman"/>
                <w:color w:val="000000"/>
                <w:sz w:val="18"/>
                <w:szCs w:val="18"/>
                <w:vertAlign w:val="superscript"/>
              </w:rPr>
              <w:t>a</w:t>
            </w:r>
          </w:p>
        </w:tc>
        <w:tc>
          <w:tcPr>
            <w:tcW w:w="223" w:type="pct"/>
            <w:noWrap/>
            <w:vAlign w:val="center"/>
            <w:hideMark/>
          </w:tcPr>
          <w:p w14:paraId="7E784641" w14:textId="77777777" w:rsidR="00C32B6D" w:rsidRPr="00235994" w:rsidRDefault="00C32B6D" w:rsidP="00C32B6D">
            <w:pPr>
              <w:spacing w:after="0" w:line="240" w:lineRule="auto"/>
              <w:jc w:val="right"/>
              <w:rPr>
                <w:rFonts w:ascii="Times New Roman" w:eastAsia="Times New Roman" w:hAnsi="Times New Roman" w:cs="Times New Roman"/>
                <w:color w:val="000000"/>
                <w:sz w:val="16"/>
                <w:szCs w:val="18"/>
              </w:rPr>
            </w:pPr>
            <w:r w:rsidRPr="00235994">
              <w:rPr>
                <w:rFonts w:ascii="Times New Roman" w:eastAsia="Times New Roman" w:hAnsi="Times New Roman" w:cs="Times New Roman"/>
                <w:color w:val="000000"/>
                <w:sz w:val="16"/>
                <w:szCs w:val="18"/>
              </w:rPr>
              <w:t>3</w:t>
            </w:r>
          </w:p>
        </w:tc>
        <w:tc>
          <w:tcPr>
            <w:tcW w:w="311" w:type="pct"/>
            <w:noWrap/>
            <w:vAlign w:val="center"/>
            <w:hideMark/>
          </w:tcPr>
          <w:p w14:paraId="672C1B67" w14:textId="77777777" w:rsidR="00C32B6D" w:rsidRPr="00235994" w:rsidRDefault="00C32B6D" w:rsidP="00C32B6D">
            <w:pPr>
              <w:spacing w:after="0" w:line="240" w:lineRule="auto"/>
              <w:jc w:val="right"/>
              <w:rPr>
                <w:rFonts w:ascii="Times New Roman" w:eastAsia="Times New Roman" w:hAnsi="Times New Roman" w:cs="Times New Roman"/>
                <w:color w:val="000000"/>
                <w:sz w:val="16"/>
                <w:szCs w:val="18"/>
              </w:rPr>
            </w:pPr>
            <w:r w:rsidRPr="00235994">
              <w:rPr>
                <w:rFonts w:ascii="Times New Roman" w:hAnsi="Times New Roman" w:cs="Times New Roman"/>
                <w:color w:val="000000"/>
                <w:sz w:val="18"/>
                <w:szCs w:val="18"/>
              </w:rPr>
              <w:t>.321</w:t>
            </w:r>
          </w:p>
        </w:tc>
      </w:tr>
      <w:tr w:rsidR="00C32B6D" w:rsidRPr="00235994" w14:paraId="69184785" w14:textId="77777777" w:rsidTr="00C32B6D">
        <w:trPr>
          <w:trHeight w:val="290"/>
        </w:trPr>
        <w:tc>
          <w:tcPr>
            <w:tcW w:w="580" w:type="pct"/>
            <w:vMerge/>
            <w:vAlign w:val="center"/>
            <w:hideMark/>
          </w:tcPr>
          <w:p w14:paraId="638EAAEA" w14:textId="77777777" w:rsidR="00C32B6D" w:rsidRPr="00235994" w:rsidRDefault="00C32B6D" w:rsidP="00C32B6D">
            <w:pPr>
              <w:spacing w:after="0" w:line="240" w:lineRule="auto"/>
              <w:rPr>
                <w:rFonts w:ascii="Times New Roman" w:eastAsia="Times New Roman" w:hAnsi="Times New Roman" w:cs="Times New Roman"/>
                <w:color w:val="000000"/>
                <w:sz w:val="18"/>
                <w:szCs w:val="18"/>
              </w:rPr>
            </w:pPr>
          </w:p>
        </w:tc>
        <w:tc>
          <w:tcPr>
            <w:tcW w:w="673" w:type="pct"/>
            <w:noWrap/>
            <w:hideMark/>
          </w:tcPr>
          <w:p w14:paraId="733FC246" w14:textId="77777777" w:rsidR="00C32B6D" w:rsidRPr="00235994" w:rsidRDefault="00C32B6D" w:rsidP="00C32B6D">
            <w:pPr>
              <w:spacing w:after="0" w:line="240" w:lineRule="auto"/>
              <w:rPr>
                <w:rFonts w:ascii="Times New Roman" w:eastAsia="Times New Roman" w:hAnsi="Times New Roman" w:cs="Times New Roman"/>
                <w:color w:val="000000"/>
                <w:sz w:val="18"/>
                <w:szCs w:val="18"/>
              </w:rPr>
            </w:pPr>
            <w:r w:rsidRPr="00235994">
              <w:rPr>
                <w:rFonts w:ascii="Times New Roman" w:hAnsi="Times New Roman" w:cs="Times New Roman"/>
                <w:color w:val="000000"/>
                <w:sz w:val="18"/>
                <w:szCs w:val="18"/>
              </w:rPr>
              <w:t>OTHERS</w:t>
            </w:r>
          </w:p>
        </w:tc>
        <w:tc>
          <w:tcPr>
            <w:tcW w:w="445" w:type="pct"/>
            <w:noWrap/>
            <w:vAlign w:val="center"/>
            <w:hideMark/>
          </w:tcPr>
          <w:p w14:paraId="700CED84" w14:textId="77777777" w:rsidR="00C32B6D" w:rsidRPr="00235994" w:rsidRDefault="00C32B6D" w:rsidP="00C32B6D">
            <w:pPr>
              <w:spacing w:after="0" w:line="240" w:lineRule="auto"/>
              <w:jc w:val="right"/>
              <w:rPr>
                <w:rFonts w:ascii="Times New Roman" w:eastAsia="Times New Roman" w:hAnsi="Times New Roman" w:cs="Times New Roman"/>
                <w:color w:val="000000"/>
                <w:sz w:val="18"/>
                <w:szCs w:val="18"/>
              </w:rPr>
            </w:pPr>
            <w:r w:rsidRPr="00235994">
              <w:rPr>
                <w:rFonts w:ascii="Times New Roman" w:hAnsi="Times New Roman" w:cs="Times New Roman"/>
                <w:color w:val="000000"/>
                <w:sz w:val="18"/>
                <w:szCs w:val="18"/>
              </w:rPr>
              <w:t>2</w:t>
            </w:r>
            <w:r w:rsidRPr="00235994">
              <w:rPr>
                <w:rFonts w:ascii="Times New Roman" w:hAnsi="Times New Roman" w:cs="Times New Roman"/>
                <w:color w:val="000000"/>
                <w:sz w:val="18"/>
                <w:szCs w:val="18"/>
                <w:vertAlign w:val="subscript"/>
              </w:rPr>
              <w:t>a</w:t>
            </w:r>
          </w:p>
        </w:tc>
        <w:tc>
          <w:tcPr>
            <w:tcW w:w="529" w:type="pct"/>
            <w:noWrap/>
            <w:vAlign w:val="center"/>
            <w:hideMark/>
          </w:tcPr>
          <w:p w14:paraId="3B00C4FC" w14:textId="77777777" w:rsidR="00C32B6D" w:rsidRPr="00235994" w:rsidRDefault="00C32B6D" w:rsidP="00C32B6D">
            <w:pPr>
              <w:spacing w:after="0" w:line="240" w:lineRule="auto"/>
              <w:jc w:val="right"/>
              <w:rPr>
                <w:rFonts w:ascii="Times New Roman" w:eastAsia="Times New Roman" w:hAnsi="Times New Roman" w:cs="Times New Roman"/>
                <w:color w:val="000000"/>
                <w:sz w:val="18"/>
                <w:szCs w:val="18"/>
              </w:rPr>
            </w:pPr>
            <w:r w:rsidRPr="00235994">
              <w:rPr>
                <w:rFonts w:ascii="Times New Roman" w:hAnsi="Times New Roman" w:cs="Times New Roman"/>
                <w:color w:val="000000"/>
                <w:sz w:val="18"/>
                <w:szCs w:val="18"/>
              </w:rPr>
              <w:t>0.5</w:t>
            </w:r>
          </w:p>
        </w:tc>
        <w:tc>
          <w:tcPr>
            <w:tcW w:w="514" w:type="pct"/>
            <w:noWrap/>
            <w:vAlign w:val="center"/>
            <w:hideMark/>
          </w:tcPr>
          <w:p w14:paraId="2791BDE8" w14:textId="77777777" w:rsidR="00C32B6D" w:rsidRPr="00235994" w:rsidRDefault="00C32B6D" w:rsidP="00C32B6D">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0</w:t>
            </w:r>
            <w:r w:rsidRPr="00235994">
              <w:rPr>
                <w:rFonts w:ascii="Times New Roman" w:eastAsia="Times New Roman" w:hAnsi="Times New Roman" w:cs="Times New Roman"/>
                <w:color w:val="000000"/>
                <w:sz w:val="18"/>
                <w:szCs w:val="18"/>
                <w:vertAlign w:val="subscript"/>
              </w:rPr>
              <w:t>a</w:t>
            </w:r>
          </w:p>
        </w:tc>
        <w:tc>
          <w:tcPr>
            <w:tcW w:w="345" w:type="pct"/>
            <w:noWrap/>
            <w:vAlign w:val="center"/>
            <w:hideMark/>
          </w:tcPr>
          <w:p w14:paraId="1D2F3644" w14:textId="77777777" w:rsidR="00C32B6D" w:rsidRPr="00235994" w:rsidRDefault="00C32B6D" w:rsidP="00C32B6D">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0.00</w:t>
            </w:r>
          </w:p>
        </w:tc>
        <w:tc>
          <w:tcPr>
            <w:tcW w:w="444" w:type="pct"/>
            <w:noWrap/>
            <w:vAlign w:val="center"/>
            <w:hideMark/>
          </w:tcPr>
          <w:p w14:paraId="37417F08" w14:textId="77777777" w:rsidR="00C32B6D" w:rsidRPr="00235994" w:rsidRDefault="00C32B6D" w:rsidP="00C32B6D">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2</w:t>
            </w:r>
          </w:p>
        </w:tc>
        <w:tc>
          <w:tcPr>
            <w:tcW w:w="361" w:type="pct"/>
            <w:noWrap/>
            <w:vAlign w:val="center"/>
            <w:hideMark/>
          </w:tcPr>
          <w:p w14:paraId="66B335D0" w14:textId="77777777" w:rsidR="00C32B6D" w:rsidRPr="00235994" w:rsidRDefault="00C32B6D" w:rsidP="00C32B6D">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0.5</w:t>
            </w:r>
          </w:p>
        </w:tc>
        <w:tc>
          <w:tcPr>
            <w:tcW w:w="575" w:type="pct"/>
            <w:noWrap/>
            <w:vAlign w:val="bottom"/>
            <w:hideMark/>
          </w:tcPr>
          <w:p w14:paraId="04245996" w14:textId="77777777" w:rsidR="00C32B6D" w:rsidRPr="00235994" w:rsidRDefault="00C32B6D" w:rsidP="00C32B6D">
            <w:pPr>
              <w:spacing w:after="0" w:line="240" w:lineRule="auto"/>
              <w:jc w:val="center"/>
              <w:rPr>
                <w:rFonts w:ascii="Times New Roman" w:eastAsia="Times New Roman" w:hAnsi="Times New Roman" w:cs="Times New Roman"/>
                <w:color w:val="000000"/>
                <w:sz w:val="14"/>
                <w:szCs w:val="18"/>
              </w:rPr>
            </w:pPr>
          </w:p>
        </w:tc>
        <w:tc>
          <w:tcPr>
            <w:tcW w:w="223" w:type="pct"/>
            <w:noWrap/>
            <w:vAlign w:val="bottom"/>
            <w:hideMark/>
          </w:tcPr>
          <w:p w14:paraId="018D8DFD" w14:textId="77777777" w:rsidR="00C32B6D" w:rsidRPr="00235994" w:rsidRDefault="00C32B6D" w:rsidP="00C32B6D">
            <w:pPr>
              <w:spacing w:after="0" w:line="240" w:lineRule="auto"/>
              <w:rPr>
                <w:rFonts w:ascii="Times New Roman" w:eastAsia="Times New Roman" w:hAnsi="Times New Roman" w:cs="Times New Roman"/>
                <w:sz w:val="16"/>
                <w:szCs w:val="20"/>
              </w:rPr>
            </w:pPr>
          </w:p>
        </w:tc>
        <w:tc>
          <w:tcPr>
            <w:tcW w:w="311" w:type="pct"/>
            <w:noWrap/>
            <w:vAlign w:val="bottom"/>
            <w:hideMark/>
          </w:tcPr>
          <w:p w14:paraId="2E8CC2C2" w14:textId="77777777" w:rsidR="00C32B6D" w:rsidRPr="00235994" w:rsidRDefault="00C32B6D" w:rsidP="00C32B6D">
            <w:pPr>
              <w:spacing w:after="0" w:line="240" w:lineRule="auto"/>
              <w:rPr>
                <w:rFonts w:ascii="Times New Roman" w:eastAsia="Times New Roman" w:hAnsi="Times New Roman" w:cs="Times New Roman"/>
                <w:sz w:val="16"/>
                <w:szCs w:val="20"/>
              </w:rPr>
            </w:pPr>
          </w:p>
        </w:tc>
      </w:tr>
      <w:tr w:rsidR="00C32B6D" w:rsidRPr="00235994" w14:paraId="45547869" w14:textId="77777777" w:rsidTr="00C32B6D">
        <w:trPr>
          <w:trHeight w:val="290"/>
        </w:trPr>
        <w:tc>
          <w:tcPr>
            <w:tcW w:w="580" w:type="pct"/>
            <w:vMerge/>
            <w:vAlign w:val="center"/>
            <w:hideMark/>
          </w:tcPr>
          <w:p w14:paraId="637CA3C0" w14:textId="77777777" w:rsidR="00C32B6D" w:rsidRPr="00235994" w:rsidRDefault="00C32B6D" w:rsidP="00C32B6D">
            <w:pPr>
              <w:spacing w:after="0" w:line="240" w:lineRule="auto"/>
              <w:rPr>
                <w:rFonts w:ascii="Times New Roman" w:eastAsia="Times New Roman" w:hAnsi="Times New Roman" w:cs="Times New Roman"/>
                <w:color w:val="000000"/>
                <w:sz w:val="18"/>
                <w:szCs w:val="18"/>
              </w:rPr>
            </w:pPr>
          </w:p>
        </w:tc>
        <w:tc>
          <w:tcPr>
            <w:tcW w:w="673" w:type="pct"/>
            <w:noWrap/>
            <w:hideMark/>
          </w:tcPr>
          <w:p w14:paraId="3FA2EA98" w14:textId="77777777" w:rsidR="00C32B6D" w:rsidRPr="00235994" w:rsidRDefault="00C32B6D" w:rsidP="00C32B6D">
            <w:pPr>
              <w:spacing w:after="0" w:line="240" w:lineRule="auto"/>
              <w:rPr>
                <w:rFonts w:ascii="Times New Roman" w:eastAsia="Times New Roman" w:hAnsi="Times New Roman" w:cs="Times New Roman"/>
                <w:color w:val="000000"/>
                <w:sz w:val="18"/>
                <w:szCs w:val="18"/>
              </w:rPr>
            </w:pPr>
            <w:r w:rsidRPr="00235994">
              <w:rPr>
                <w:rFonts w:ascii="Times New Roman" w:hAnsi="Times New Roman" w:cs="Times New Roman"/>
                <w:color w:val="000000"/>
                <w:sz w:val="18"/>
                <w:szCs w:val="18"/>
              </w:rPr>
              <w:t>PIT</w:t>
            </w:r>
          </w:p>
        </w:tc>
        <w:tc>
          <w:tcPr>
            <w:tcW w:w="445" w:type="pct"/>
            <w:noWrap/>
            <w:vAlign w:val="center"/>
            <w:hideMark/>
          </w:tcPr>
          <w:p w14:paraId="680EADFF" w14:textId="77777777" w:rsidR="00C32B6D" w:rsidRPr="00235994" w:rsidRDefault="00C32B6D" w:rsidP="00C32B6D">
            <w:pPr>
              <w:spacing w:after="0" w:line="240" w:lineRule="auto"/>
              <w:jc w:val="right"/>
              <w:rPr>
                <w:rFonts w:ascii="Times New Roman" w:eastAsia="Times New Roman" w:hAnsi="Times New Roman" w:cs="Times New Roman"/>
                <w:color w:val="000000"/>
                <w:sz w:val="18"/>
                <w:szCs w:val="18"/>
              </w:rPr>
            </w:pPr>
            <w:r w:rsidRPr="00235994">
              <w:rPr>
                <w:rFonts w:ascii="Times New Roman" w:hAnsi="Times New Roman" w:cs="Times New Roman"/>
                <w:color w:val="000000"/>
                <w:sz w:val="18"/>
                <w:szCs w:val="18"/>
              </w:rPr>
              <w:t>30</w:t>
            </w:r>
            <w:r w:rsidRPr="00235994">
              <w:rPr>
                <w:rFonts w:ascii="Times New Roman" w:hAnsi="Times New Roman" w:cs="Times New Roman"/>
                <w:color w:val="000000"/>
                <w:sz w:val="18"/>
                <w:szCs w:val="18"/>
                <w:vertAlign w:val="subscript"/>
              </w:rPr>
              <w:t>a</w:t>
            </w:r>
          </w:p>
        </w:tc>
        <w:tc>
          <w:tcPr>
            <w:tcW w:w="529" w:type="pct"/>
            <w:noWrap/>
            <w:vAlign w:val="center"/>
            <w:hideMark/>
          </w:tcPr>
          <w:p w14:paraId="1635F53E" w14:textId="77777777" w:rsidR="00C32B6D" w:rsidRPr="00235994" w:rsidRDefault="00C32B6D" w:rsidP="00C32B6D">
            <w:pPr>
              <w:spacing w:after="0" w:line="240" w:lineRule="auto"/>
              <w:jc w:val="right"/>
              <w:rPr>
                <w:rFonts w:ascii="Times New Roman" w:eastAsia="Times New Roman" w:hAnsi="Times New Roman" w:cs="Times New Roman"/>
                <w:color w:val="000000"/>
                <w:sz w:val="18"/>
                <w:szCs w:val="18"/>
              </w:rPr>
            </w:pPr>
            <w:r w:rsidRPr="00235994">
              <w:rPr>
                <w:rFonts w:ascii="Times New Roman" w:hAnsi="Times New Roman" w:cs="Times New Roman"/>
                <w:color w:val="000000"/>
                <w:sz w:val="18"/>
                <w:szCs w:val="18"/>
              </w:rPr>
              <w:t>7.2</w:t>
            </w:r>
          </w:p>
        </w:tc>
        <w:tc>
          <w:tcPr>
            <w:tcW w:w="514" w:type="pct"/>
            <w:noWrap/>
            <w:vAlign w:val="center"/>
            <w:hideMark/>
          </w:tcPr>
          <w:p w14:paraId="2F0E0AB0" w14:textId="77777777" w:rsidR="00C32B6D" w:rsidRPr="00235994" w:rsidRDefault="00C32B6D" w:rsidP="00C32B6D">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0</w:t>
            </w:r>
            <w:r w:rsidRPr="00235994">
              <w:rPr>
                <w:rFonts w:ascii="Times New Roman" w:eastAsia="Times New Roman" w:hAnsi="Times New Roman" w:cs="Times New Roman"/>
                <w:color w:val="000000"/>
                <w:sz w:val="18"/>
                <w:szCs w:val="18"/>
                <w:vertAlign w:val="subscript"/>
              </w:rPr>
              <w:t>b</w:t>
            </w:r>
          </w:p>
        </w:tc>
        <w:tc>
          <w:tcPr>
            <w:tcW w:w="345" w:type="pct"/>
            <w:noWrap/>
            <w:vAlign w:val="center"/>
            <w:hideMark/>
          </w:tcPr>
          <w:p w14:paraId="48BCE07F" w14:textId="77777777" w:rsidR="00C32B6D" w:rsidRPr="00235994" w:rsidRDefault="00C32B6D" w:rsidP="00C32B6D">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0.00</w:t>
            </w:r>
          </w:p>
        </w:tc>
        <w:tc>
          <w:tcPr>
            <w:tcW w:w="444" w:type="pct"/>
            <w:noWrap/>
            <w:vAlign w:val="center"/>
            <w:hideMark/>
          </w:tcPr>
          <w:p w14:paraId="10FD4AD2" w14:textId="77777777" w:rsidR="00C32B6D" w:rsidRPr="00235994" w:rsidRDefault="00C32B6D" w:rsidP="00C32B6D">
            <w:pPr>
              <w:spacing w:after="0" w:line="240" w:lineRule="auto"/>
              <w:jc w:val="right"/>
              <w:rPr>
                <w:rFonts w:ascii="Times New Roman" w:eastAsia="Times New Roman" w:hAnsi="Times New Roman" w:cs="Times New Roman"/>
                <w:color w:val="000000"/>
                <w:sz w:val="18"/>
                <w:szCs w:val="18"/>
              </w:rPr>
            </w:pPr>
            <w:r w:rsidRPr="00235994">
              <w:rPr>
                <w:rFonts w:ascii="Times New Roman" w:hAnsi="Times New Roman" w:cs="Times New Roman"/>
                <w:color w:val="000000"/>
                <w:sz w:val="18"/>
                <w:szCs w:val="18"/>
              </w:rPr>
              <w:t>30</w:t>
            </w:r>
          </w:p>
        </w:tc>
        <w:tc>
          <w:tcPr>
            <w:tcW w:w="361" w:type="pct"/>
            <w:noWrap/>
            <w:vAlign w:val="center"/>
            <w:hideMark/>
          </w:tcPr>
          <w:p w14:paraId="602C163B" w14:textId="77777777" w:rsidR="00C32B6D" w:rsidRPr="00235994" w:rsidRDefault="00C32B6D" w:rsidP="00C32B6D">
            <w:pPr>
              <w:spacing w:after="0" w:line="240" w:lineRule="auto"/>
              <w:jc w:val="right"/>
              <w:rPr>
                <w:rFonts w:ascii="Times New Roman" w:eastAsia="Times New Roman" w:hAnsi="Times New Roman" w:cs="Times New Roman"/>
                <w:color w:val="000000"/>
                <w:sz w:val="18"/>
                <w:szCs w:val="18"/>
              </w:rPr>
            </w:pPr>
            <w:r w:rsidRPr="00235994">
              <w:rPr>
                <w:rFonts w:ascii="Times New Roman" w:hAnsi="Times New Roman" w:cs="Times New Roman"/>
                <w:color w:val="000000"/>
                <w:sz w:val="18"/>
                <w:szCs w:val="18"/>
              </w:rPr>
              <w:t>7.1</w:t>
            </w:r>
          </w:p>
        </w:tc>
        <w:tc>
          <w:tcPr>
            <w:tcW w:w="575" w:type="pct"/>
            <w:noWrap/>
            <w:vAlign w:val="bottom"/>
            <w:hideMark/>
          </w:tcPr>
          <w:p w14:paraId="165DBB44" w14:textId="77777777" w:rsidR="00C32B6D" w:rsidRPr="00235994" w:rsidRDefault="00C32B6D" w:rsidP="00C32B6D">
            <w:pPr>
              <w:spacing w:after="0" w:line="240" w:lineRule="auto"/>
              <w:jc w:val="center"/>
              <w:rPr>
                <w:rFonts w:ascii="Times New Roman" w:eastAsia="Times New Roman" w:hAnsi="Times New Roman" w:cs="Times New Roman"/>
                <w:color w:val="000000"/>
                <w:sz w:val="14"/>
                <w:szCs w:val="18"/>
              </w:rPr>
            </w:pPr>
          </w:p>
        </w:tc>
        <w:tc>
          <w:tcPr>
            <w:tcW w:w="223" w:type="pct"/>
            <w:noWrap/>
            <w:vAlign w:val="bottom"/>
            <w:hideMark/>
          </w:tcPr>
          <w:p w14:paraId="24E5CD69" w14:textId="77777777" w:rsidR="00C32B6D" w:rsidRPr="00235994" w:rsidRDefault="00C32B6D" w:rsidP="00C32B6D">
            <w:pPr>
              <w:spacing w:after="0" w:line="240" w:lineRule="auto"/>
              <w:rPr>
                <w:rFonts w:ascii="Times New Roman" w:eastAsia="Times New Roman" w:hAnsi="Times New Roman" w:cs="Times New Roman"/>
                <w:sz w:val="16"/>
                <w:szCs w:val="20"/>
              </w:rPr>
            </w:pPr>
          </w:p>
        </w:tc>
        <w:tc>
          <w:tcPr>
            <w:tcW w:w="311" w:type="pct"/>
            <w:noWrap/>
            <w:vAlign w:val="bottom"/>
            <w:hideMark/>
          </w:tcPr>
          <w:p w14:paraId="1F060758" w14:textId="77777777" w:rsidR="00C32B6D" w:rsidRPr="00235994" w:rsidRDefault="00C32B6D" w:rsidP="00C32B6D">
            <w:pPr>
              <w:spacing w:after="0" w:line="240" w:lineRule="auto"/>
              <w:rPr>
                <w:rFonts w:ascii="Times New Roman" w:eastAsia="Times New Roman" w:hAnsi="Times New Roman" w:cs="Times New Roman"/>
                <w:sz w:val="16"/>
                <w:szCs w:val="20"/>
              </w:rPr>
            </w:pPr>
          </w:p>
        </w:tc>
      </w:tr>
      <w:tr w:rsidR="00C32B6D" w:rsidRPr="00235994" w14:paraId="479387E4" w14:textId="77777777" w:rsidTr="00C32B6D">
        <w:trPr>
          <w:trHeight w:val="290"/>
        </w:trPr>
        <w:tc>
          <w:tcPr>
            <w:tcW w:w="580" w:type="pct"/>
            <w:vMerge/>
            <w:vAlign w:val="center"/>
            <w:hideMark/>
          </w:tcPr>
          <w:p w14:paraId="549C2BE2" w14:textId="77777777" w:rsidR="00C32B6D" w:rsidRPr="00235994" w:rsidRDefault="00C32B6D" w:rsidP="00C32B6D">
            <w:pPr>
              <w:spacing w:after="0" w:line="240" w:lineRule="auto"/>
              <w:rPr>
                <w:rFonts w:ascii="Times New Roman" w:eastAsia="Times New Roman" w:hAnsi="Times New Roman" w:cs="Times New Roman"/>
                <w:color w:val="000000"/>
                <w:sz w:val="18"/>
                <w:szCs w:val="18"/>
              </w:rPr>
            </w:pPr>
          </w:p>
        </w:tc>
        <w:tc>
          <w:tcPr>
            <w:tcW w:w="673" w:type="pct"/>
            <w:noWrap/>
            <w:hideMark/>
          </w:tcPr>
          <w:p w14:paraId="064C71D8" w14:textId="77777777" w:rsidR="00C32B6D" w:rsidRPr="00235994" w:rsidRDefault="00C32B6D" w:rsidP="00C32B6D">
            <w:pPr>
              <w:spacing w:after="0" w:line="240" w:lineRule="auto"/>
              <w:rPr>
                <w:rFonts w:ascii="Times New Roman" w:eastAsia="Times New Roman" w:hAnsi="Times New Roman" w:cs="Times New Roman"/>
                <w:color w:val="000000"/>
                <w:sz w:val="18"/>
                <w:szCs w:val="18"/>
              </w:rPr>
            </w:pPr>
            <w:r w:rsidRPr="00235994">
              <w:rPr>
                <w:rFonts w:ascii="Times New Roman" w:hAnsi="Times New Roman" w:cs="Times New Roman"/>
                <w:color w:val="000000"/>
                <w:sz w:val="18"/>
                <w:szCs w:val="18"/>
              </w:rPr>
              <w:t>PIT/BUSH</w:t>
            </w:r>
          </w:p>
        </w:tc>
        <w:tc>
          <w:tcPr>
            <w:tcW w:w="445" w:type="pct"/>
            <w:noWrap/>
            <w:vAlign w:val="center"/>
            <w:hideMark/>
          </w:tcPr>
          <w:p w14:paraId="3DB81ECC" w14:textId="77777777" w:rsidR="00C32B6D" w:rsidRPr="00235994" w:rsidRDefault="00C32B6D" w:rsidP="00C32B6D">
            <w:pPr>
              <w:spacing w:after="0" w:line="240" w:lineRule="auto"/>
              <w:jc w:val="right"/>
              <w:rPr>
                <w:rFonts w:ascii="Times New Roman" w:eastAsia="Times New Roman" w:hAnsi="Times New Roman" w:cs="Times New Roman"/>
                <w:color w:val="000000"/>
                <w:sz w:val="18"/>
                <w:szCs w:val="18"/>
              </w:rPr>
            </w:pPr>
            <w:r w:rsidRPr="00235994">
              <w:rPr>
                <w:rFonts w:ascii="Times New Roman" w:hAnsi="Times New Roman" w:cs="Times New Roman"/>
                <w:color w:val="000000"/>
                <w:sz w:val="18"/>
                <w:szCs w:val="18"/>
              </w:rPr>
              <w:t>226</w:t>
            </w:r>
            <w:r w:rsidRPr="00235994">
              <w:rPr>
                <w:rFonts w:ascii="Times New Roman" w:hAnsi="Times New Roman" w:cs="Times New Roman"/>
                <w:color w:val="000000"/>
                <w:sz w:val="18"/>
                <w:szCs w:val="18"/>
                <w:vertAlign w:val="subscript"/>
              </w:rPr>
              <w:t>a</w:t>
            </w:r>
          </w:p>
        </w:tc>
        <w:tc>
          <w:tcPr>
            <w:tcW w:w="529" w:type="pct"/>
            <w:noWrap/>
            <w:vAlign w:val="center"/>
            <w:hideMark/>
          </w:tcPr>
          <w:p w14:paraId="5B823BD8" w14:textId="77777777" w:rsidR="00C32B6D" w:rsidRPr="00235994" w:rsidRDefault="00C32B6D" w:rsidP="00C32B6D">
            <w:pPr>
              <w:spacing w:after="0" w:line="240" w:lineRule="auto"/>
              <w:jc w:val="right"/>
              <w:rPr>
                <w:rFonts w:ascii="Times New Roman" w:eastAsia="Times New Roman" w:hAnsi="Times New Roman" w:cs="Times New Roman"/>
                <w:color w:val="000000"/>
                <w:sz w:val="18"/>
                <w:szCs w:val="18"/>
              </w:rPr>
            </w:pPr>
            <w:r w:rsidRPr="00235994">
              <w:rPr>
                <w:rFonts w:ascii="Times New Roman" w:hAnsi="Times New Roman" w:cs="Times New Roman"/>
                <w:color w:val="000000"/>
                <w:sz w:val="18"/>
                <w:szCs w:val="18"/>
              </w:rPr>
              <w:t>54.6</w:t>
            </w:r>
          </w:p>
        </w:tc>
        <w:tc>
          <w:tcPr>
            <w:tcW w:w="514" w:type="pct"/>
            <w:noWrap/>
            <w:vAlign w:val="center"/>
            <w:hideMark/>
          </w:tcPr>
          <w:p w14:paraId="2E3EAF1A" w14:textId="77777777" w:rsidR="00C32B6D" w:rsidRPr="00235994" w:rsidRDefault="00C32B6D" w:rsidP="00C32B6D">
            <w:pPr>
              <w:spacing w:after="0" w:line="240" w:lineRule="auto"/>
              <w:jc w:val="right"/>
              <w:rPr>
                <w:rFonts w:ascii="Times New Roman" w:eastAsia="Times New Roman" w:hAnsi="Times New Roman" w:cs="Times New Roman"/>
                <w:color w:val="000000"/>
                <w:sz w:val="18"/>
                <w:szCs w:val="18"/>
              </w:rPr>
            </w:pPr>
            <w:r w:rsidRPr="00235994">
              <w:rPr>
                <w:rFonts w:ascii="Times New Roman" w:hAnsi="Times New Roman" w:cs="Times New Roman"/>
                <w:color w:val="000000"/>
                <w:sz w:val="18"/>
                <w:szCs w:val="18"/>
              </w:rPr>
              <w:t>7</w:t>
            </w:r>
            <w:r w:rsidRPr="00235994">
              <w:rPr>
                <w:rFonts w:ascii="Times New Roman" w:hAnsi="Times New Roman" w:cs="Times New Roman"/>
                <w:color w:val="000000"/>
                <w:sz w:val="18"/>
                <w:szCs w:val="18"/>
                <w:vertAlign w:val="subscript"/>
              </w:rPr>
              <w:t>a</w:t>
            </w:r>
          </w:p>
        </w:tc>
        <w:tc>
          <w:tcPr>
            <w:tcW w:w="345" w:type="pct"/>
            <w:noWrap/>
            <w:vAlign w:val="center"/>
            <w:hideMark/>
          </w:tcPr>
          <w:p w14:paraId="35D045EC" w14:textId="77777777" w:rsidR="00C32B6D" w:rsidRPr="00235994" w:rsidRDefault="00C32B6D" w:rsidP="00C32B6D">
            <w:pPr>
              <w:spacing w:after="0" w:line="240" w:lineRule="auto"/>
              <w:jc w:val="right"/>
              <w:rPr>
                <w:rFonts w:ascii="Times New Roman" w:eastAsia="Times New Roman" w:hAnsi="Times New Roman" w:cs="Times New Roman"/>
                <w:color w:val="000000"/>
                <w:sz w:val="18"/>
                <w:szCs w:val="18"/>
              </w:rPr>
            </w:pPr>
            <w:r w:rsidRPr="00235994">
              <w:rPr>
                <w:rFonts w:ascii="Times New Roman" w:hAnsi="Times New Roman" w:cs="Times New Roman"/>
                <w:color w:val="000000"/>
                <w:sz w:val="18"/>
                <w:szCs w:val="18"/>
              </w:rPr>
              <w:t>87.5</w:t>
            </w:r>
          </w:p>
        </w:tc>
        <w:tc>
          <w:tcPr>
            <w:tcW w:w="444" w:type="pct"/>
            <w:noWrap/>
            <w:vAlign w:val="center"/>
            <w:hideMark/>
          </w:tcPr>
          <w:p w14:paraId="12174189" w14:textId="77777777" w:rsidR="00C32B6D" w:rsidRPr="00235994" w:rsidRDefault="00C32B6D" w:rsidP="00C32B6D">
            <w:pPr>
              <w:spacing w:after="0" w:line="240" w:lineRule="auto"/>
              <w:jc w:val="right"/>
              <w:rPr>
                <w:rFonts w:ascii="Times New Roman" w:eastAsia="Times New Roman" w:hAnsi="Times New Roman" w:cs="Times New Roman"/>
                <w:color w:val="000000"/>
                <w:sz w:val="18"/>
                <w:szCs w:val="18"/>
              </w:rPr>
            </w:pPr>
            <w:r w:rsidRPr="00235994">
              <w:rPr>
                <w:rFonts w:ascii="Times New Roman" w:hAnsi="Times New Roman" w:cs="Times New Roman"/>
                <w:color w:val="000000"/>
                <w:sz w:val="18"/>
                <w:szCs w:val="18"/>
              </w:rPr>
              <w:t>233</w:t>
            </w:r>
          </w:p>
        </w:tc>
        <w:tc>
          <w:tcPr>
            <w:tcW w:w="361" w:type="pct"/>
            <w:noWrap/>
            <w:vAlign w:val="center"/>
            <w:hideMark/>
          </w:tcPr>
          <w:p w14:paraId="2139CD3C" w14:textId="77777777" w:rsidR="00C32B6D" w:rsidRPr="00235994" w:rsidRDefault="00C32B6D" w:rsidP="00C32B6D">
            <w:pPr>
              <w:spacing w:after="0" w:line="240" w:lineRule="auto"/>
              <w:jc w:val="right"/>
              <w:rPr>
                <w:rFonts w:ascii="Times New Roman" w:eastAsia="Times New Roman" w:hAnsi="Times New Roman" w:cs="Times New Roman"/>
                <w:color w:val="000000"/>
                <w:sz w:val="18"/>
                <w:szCs w:val="18"/>
              </w:rPr>
            </w:pPr>
            <w:r w:rsidRPr="00235994">
              <w:rPr>
                <w:rFonts w:ascii="Times New Roman" w:hAnsi="Times New Roman" w:cs="Times New Roman"/>
                <w:color w:val="000000"/>
                <w:sz w:val="18"/>
                <w:szCs w:val="18"/>
              </w:rPr>
              <w:t>55.2</w:t>
            </w:r>
          </w:p>
        </w:tc>
        <w:tc>
          <w:tcPr>
            <w:tcW w:w="575" w:type="pct"/>
            <w:noWrap/>
            <w:vAlign w:val="bottom"/>
            <w:hideMark/>
          </w:tcPr>
          <w:p w14:paraId="41832D92" w14:textId="77777777" w:rsidR="00C32B6D" w:rsidRPr="00235994" w:rsidRDefault="00C32B6D" w:rsidP="00C32B6D">
            <w:pPr>
              <w:spacing w:after="0" w:line="240" w:lineRule="auto"/>
              <w:jc w:val="center"/>
              <w:rPr>
                <w:rFonts w:ascii="Times New Roman" w:eastAsia="Times New Roman" w:hAnsi="Times New Roman" w:cs="Times New Roman"/>
                <w:color w:val="000000"/>
                <w:sz w:val="14"/>
                <w:szCs w:val="18"/>
              </w:rPr>
            </w:pPr>
          </w:p>
        </w:tc>
        <w:tc>
          <w:tcPr>
            <w:tcW w:w="223" w:type="pct"/>
            <w:noWrap/>
            <w:vAlign w:val="bottom"/>
            <w:hideMark/>
          </w:tcPr>
          <w:p w14:paraId="60780B69" w14:textId="77777777" w:rsidR="00C32B6D" w:rsidRPr="00235994" w:rsidRDefault="00C32B6D" w:rsidP="00C32B6D">
            <w:pPr>
              <w:spacing w:after="0" w:line="240" w:lineRule="auto"/>
              <w:rPr>
                <w:rFonts w:ascii="Times New Roman" w:eastAsia="Times New Roman" w:hAnsi="Times New Roman" w:cs="Times New Roman"/>
                <w:sz w:val="16"/>
                <w:szCs w:val="20"/>
              </w:rPr>
            </w:pPr>
          </w:p>
        </w:tc>
        <w:tc>
          <w:tcPr>
            <w:tcW w:w="311" w:type="pct"/>
            <w:noWrap/>
            <w:vAlign w:val="bottom"/>
            <w:hideMark/>
          </w:tcPr>
          <w:p w14:paraId="785A9F05" w14:textId="77777777" w:rsidR="00C32B6D" w:rsidRPr="00235994" w:rsidRDefault="00C32B6D" w:rsidP="00C32B6D">
            <w:pPr>
              <w:spacing w:after="0" w:line="240" w:lineRule="auto"/>
              <w:rPr>
                <w:rFonts w:ascii="Times New Roman" w:eastAsia="Times New Roman" w:hAnsi="Times New Roman" w:cs="Times New Roman"/>
                <w:sz w:val="16"/>
                <w:szCs w:val="20"/>
              </w:rPr>
            </w:pPr>
          </w:p>
        </w:tc>
      </w:tr>
      <w:tr w:rsidR="00C32B6D" w:rsidRPr="00235994" w14:paraId="52AA9CE7" w14:textId="77777777" w:rsidTr="00C32B6D">
        <w:trPr>
          <w:trHeight w:val="290"/>
        </w:trPr>
        <w:tc>
          <w:tcPr>
            <w:tcW w:w="1253" w:type="pct"/>
            <w:gridSpan w:val="2"/>
            <w:tcBorders>
              <w:bottom w:val="single" w:sz="4" w:space="0" w:color="auto"/>
            </w:tcBorders>
            <w:noWrap/>
            <w:hideMark/>
          </w:tcPr>
          <w:p w14:paraId="01D10016" w14:textId="77777777" w:rsidR="00C32B6D" w:rsidRPr="00235994" w:rsidRDefault="00C32B6D" w:rsidP="00C32B6D">
            <w:pPr>
              <w:spacing w:after="0" w:line="240" w:lineRule="auto"/>
              <w:rPr>
                <w:rFonts w:ascii="Times New Roman" w:eastAsia="Times New Roman" w:hAnsi="Times New Roman" w:cs="Times New Roman"/>
                <w:b/>
                <w:color w:val="000000"/>
                <w:sz w:val="18"/>
                <w:szCs w:val="18"/>
              </w:rPr>
            </w:pPr>
            <w:r w:rsidRPr="00235994">
              <w:rPr>
                <w:rFonts w:ascii="Times New Roman" w:eastAsia="Times New Roman" w:hAnsi="Times New Roman" w:cs="Times New Roman"/>
                <w:b/>
                <w:color w:val="000000"/>
                <w:sz w:val="18"/>
                <w:szCs w:val="18"/>
              </w:rPr>
              <w:t>Total</w:t>
            </w:r>
          </w:p>
        </w:tc>
        <w:tc>
          <w:tcPr>
            <w:tcW w:w="445" w:type="pct"/>
            <w:tcBorders>
              <w:bottom w:val="single" w:sz="4" w:space="0" w:color="auto"/>
            </w:tcBorders>
            <w:noWrap/>
            <w:vAlign w:val="center"/>
            <w:hideMark/>
          </w:tcPr>
          <w:p w14:paraId="49FCFFB1" w14:textId="77777777" w:rsidR="00C32B6D" w:rsidRPr="00235994" w:rsidRDefault="00C32B6D" w:rsidP="00C32B6D">
            <w:pPr>
              <w:spacing w:after="0" w:line="240" w:lineRule="auto"/>
              <w:jc w:val="right"/>
              <w:rPr>
                <w:rFonts w:ascii="Times New Roman" w:eastAsia="Times New Roman" w:hAnsi="Times New Roman" w:cs="Times New Roman"/>
                <w:b/>
                <w:color w:val="000000"/>
                <w:sz w:val="18"/>
                <w:szCs w:val="18"/>
              </w:rPr>
            </w:pPr>
            <w:r w:rsidRPr="00235994">
              <w:rPr>
                <w:rFonts w:ascii="Times New Roman" w:eastAsia="Times New Roman" w:hAnsi="Times New Roman" w:cs="Times New Roman"/>
                <w:b/>
                <w:color w:val="000000"/>
                <w:sz w:val="18"/>
                <w:szCs w:val="18"/>
              </w:rPr>
              <w:t>414</w:t>
            </w:r>
          </w:p>
        </w:tc>
        <w:tc>
          <w:tcPr>
            <w:tcW w:w="529" w:type="pct"/>
            <w:tcBorders>
              <w:bottom w:val="single" w:sz="4" w:space="0" w:color="auto"/>
            </w:tcBorders>
            <w:noWrap/>
            <w:vAlign w:val="center"/>
            <w:hideMark/>
          </w:tcPr>
          <w:p w14:paraId="09EA0FE2" w14:textId="77777777" w:rsidR="00C32B6D" w:rsidRPr="00235994" w:rsidRDefault="00C32B6D" w:rsidP="00C32B6D">
            <w:pPr>
              <w:spacing w:after="0" w:line="240" w:lineRule="auto"/>
              <w:jc w:val="right"/>
              <w:rPr>
                <w:rFonts w:ascii="Times New Roman" w:eastAsia="Times New Roman" w:hAnsi="Times New Roman" w:cs="Times New Roman"/>
                <w:b/>
                <w:color w:val="000000"/>
                <w:sz w:val="18"/>
                <w:szCs w:val="18"/>
              </w:rPr>
            </w:pPr>
            <w:r w:rsidRPr="00235994">
              <w:rPr>
                <w:rFonts w:ascii="Times New Roman" w:eastAsia="Times New Roman" w:hAnsi="Times New Roman" w:cs="Times New Roman"/>
                <w:b/>
                <w:color w:val="000000"/>
                <w:sz w:val="18"/>
                <w:szCs w:val="18"/>
              </w:rPr>
              <w:t>100.0</w:t>
            </w:r>
          </w:p>
        </w:tc>
        <w:tc>
          <w:tcPr>
            <w:tcW w:w="514" w:type="pct"/>
            <w:tcBorders>
              <w:bottom w:val="single" w:sz="4" w:space="0" w:color="auto"/>
            </w:tcBorders>
            <w:noWrap/>
            <w:vAlign w:val="center"/>
            <w:hideMark/>
          </w:tcPr>
          <w:p w14:paraId="73700EC4" w14:textId="77777777" w:rsidR="00C32B6D" w:rsidRPr="00235994" w:rsidRDefault="00C32B6D" w:rsidP="00C32B6D">
            <w:pPr>
              <w:spacing w:after="0" w:line="240" w:lineRule="auto"/>
              <w:jc w:val="right"/>
              <w:rPr>
                <w:rFonts w:ascii="Times New Roman" w:eastAsia="Times New Roman" w:hAnsi="Times New Roman" w:cs="Times New Roman"/>
                <w:b/>
                <w:color w:val="000000"/>
                <w:sz w:val="18"/>
                <w:szCs w:val="18"/>
              </w:rPr>
            </w:pPr>
            <w:r w:rsidRPr="00235994">
              <w:rPr>
                <w:rFonts w:ascii="Times New Roman" w:eastAsia="Times New Roman" w:hAnsi="Times New Roman" w:cs="Times New Roman"/>
                <w:b/>
                <w:color w:val="000000"/>
                <w:sz w:val="18"/>
                <w:szCs w:val="18"/>
              </w:rPr>
              <w:t>8</w:t>
            </w:r>
          </w:p>
        </w:tc>
        <w:tc>
          <w:tcPr>
            <w:tcW w:w="345" w:type="pct"/>
            <w:tcBorders>
              <w:bottom w:val="single" w:sz="4" w:space="0" w:color="auto"/>
            </w:tcBorders>
            <w:noWrap/>
            <w:vAlign w:val="center"/>
            <w:hideMark/>
          </w:tcPr>
          <w:p w14:paraId="2CF361DA" w14:textId="77777777" w:rsidR="00C32B6D" w:rsidRPr="00235994" w:rsidRDefault="00C32B6D" w:rsidP="00C32B6D">
            <w:pPr>
              <w:spacing w:after="0" w:line="240" w:lineRule="auto"/>
              <w:jc w:val="right"/>
              <w:rPr>
                <w:rFonts w:ascii="Times New Roman" w:eastAsia="Times New Roman" w:hAnsi="Times New Roman" w:cs="Times New Roman"/>
                <w:b/>
                <w:color w:val="000000"/>
                <w:sz w:val="18"/>
                <w:szCs w:val="18"/>
              </w:rPr>
            </w:pPr>
            <w:r w:rsidRPr="00235994">
              <w:rPr>
                <w:rFonts w:ascii="Times New Roman" w:eastAsia="Times New Roman" w:hAnsi="Times New Roman" w:cs="Times New Roman"/>
                <w:b/>
                <w:color w:val="000000"/>
                <w:sz w:val="18"/>
                <w:szCs w:val="18"/>
              </w:rPr>
              <w:t>100.0</w:t>
            </w:r>
          </w:p>
        </w:tc>
        <w:tc>
          <w:tcPr>
            <w:tcW w:w="444" w:type="pct"/>
            <w:tcBorders>
              <w:bottom w:val="single" w:sz="4" w:space="0" w:color="auto"/>
            </w:tcBorders>
            <w:noWrap/>
            <w:vAlign w:val="center"/>
            <w:hideMark/>
          </w:tcPr>
          <w:p w14:paraId="0FFDAA5C" w14:textId="77777777" w:rsidR="00C32B6D" w:rsidRPr="00235994" w:rsidRDefault="00C32B6D" w:rsidP="00C32B6D">
            <w:pPr>
              <w:spacing w:after="0" w:line="240" w:lineRule="auto"/>
              <w:jc w:val="right"/>
              <w:rPr>
                <w:rFonts w:ascii="Times New Roman" w:eastAsia="Times New Roman" w:hAnsi="Times New Roman" w:cs="Times New Roman"/>
                <w:b/>
                <w:color w:val="000000"/>
                <w:sz w:val="18"/>
                <w:szCs w:val="18"/>
              </w:rPr>
            </w:pPr>
            <w:r w:rsidRPr="00235994">
              <w:rPr>
                <w:rFonts w:ascii="Times New Roman" w:eastAsia="Times New Roman" w:hAnsi="Times New Roman" w:cs="Times New Roman"/>
                <w:b/>
                <w:color w:val="000000"/>
                <w:sz w:val="18"/>
                <w:szCs w:val="18"/>
              </w:rPr>
              <w:t>422</w:t>
            </w:r>
          </w:p>
        </w:tc>
        <w:tc>
          <w:tcPr>
            <w:tcW w:w="361" w:type="pct"/>
            <w:tcBorders>
              <w:bottom w:val="single" w:sz="4" w:space="0" w:color="auto"/>
            </w:tcBorders>
            <w:noWrap/>
            <w:vAlign w:val="center"/>
            <w:hideMark/>
          </w:tcPr>
          <w:p w14:paraId="117D4DD0" w14:textId="77777777" w:rsidR="00C32B6D" w:rsidRPr="00235994" w:rsidRDefault="00C32B6D" w:rsidP="00C32B6D">
            <w:pPr>
              <w:spacing w:after="0" w:line="240" w:lineRule="auto"/>
              <w:jc w:val="right"/>
              <w:rPr>
                <w:rFonts w:ascii="Times New Roman" w:eastAsia="Times New Roman" w:hAnsi="Times New Roman" w:cs="Times New Roman"/>
                <w:b/>
                <w:color w:val="000000"/>
                <w:sz w:val="18"/>
                <w:szCs w:val="18"/>
              </w:rPr>
            </w:pPr>
            <w:r w:rsidRPr="00235994">
              <w:rPr>
                <w:rFonts w:ascii="Times New Roman" w:eastAsia="Times New Roman" w:hAnsi="Times New Roman" w:cs="Times New Roman"/>
                <w:b/>
                <w:color w:val="000000"/>
                <w:sz w:val="18"/>
                <w:szCs w:val="18"/>
              </w:rPr>
              <w:t>100.0</w:t>
            </w:r>
          </w:p>
        </w:tc>
        <w:tc>
          <w:tcPr>
            <w:tcW w:w="575" w:type="pct"/>
            <w:tcBorders>
              <w:bottom w:val="single" w:sz="4" w:space="0" w:color="auto"/>
            </w:tcBorders>
            <w:noWrap/>
            <w:vAlign w:val="bottom"/>
            <w:hideMark/>
          </w:tcPr>
          <w:p w14:paraId="0F1ED57E" w14:textId="77777777" w:rsidR="00C32B6D" w:rsidRPr="00235994" w:rsidRDefault="00C32B6D" w:rsidP="00C32B6D">
            <w:pPr>
              <w:spacing w:after="0" w:line="240" w:lineRule="auto"/>
              <w:jc w:val="center"/>
              <w:rPr>
                <w:rFonts w:ascii="Times New Roman" w:eastAsia="Times New Roman" w:hAnsi="Times New Roman" w:cs="Times New Roman"/>
                <w:b/>
                <w:color w:val="000000"/>
                <w:sz w:val="14"/>
                <w:szCs w:val="18"/>
              </w:rPr>
            </w:pPr>
          </w:p>
        </w:tc>
        <w:tc>
          <w:tcPr>
            <w:tcW w:w="223" w:type="pct"/>
            <w:tcBorders>
              <w:bottom w:val="single" w:sz="4" w:space="0" w:color="auto"/>
            </w:tcBorders>
            <w:noWrap/>
            <w:vAlign w:val="bottom"/>
            <w:hideMark/>
          </w:tcPr>
          <w:p w14:paraId="2CF10DB4" w14:textId="77777777" w:rsidR="00C32B6D" w:rsidRPr="00235994" w:rsidRDefault="00C32B6D" w:rsidP="00C32B6D">
            <w:pPr>
              <w:spacing w:after="0" w:line="240" w:lineRule="auto"/>
              <w:rPr>
                <w:rFonts w:ascii="Times New Roman" w:eastAsia="Times New Roman" w:hAnsi="Times New Roman" w:cs="Times New Roman"/>
                <w:b/>
                <w:sz w:val="16"/>
                <w:szCs w:val="20"/>
              </w:rPr>
            </w:pPr>
          </w:p>
        </w:tc>
        <w:tc>
          <w:tcPr>
            <w:tcW w:w="311" w:type="pct"/>
            <w:tcBorders>
              <w:bottom w:val="single" w:sz="4" w:space="0" w:color="auto"/>
            </w:tcBorders>
            <w:noWrap/>
            <w:vAlign w:val="bottom"/>
            <w:hideMark/>
          </w:tcPr>
          <w:p w14:paraId="36A77E72" w14:textId="77777777" w:rsidR="00C32B6D" w:rsidRPr="00235994" w:rsidRDefault="00C32B6D" w:rsidP="00C32B6D">
            <w:pPr>
              <w:spacing w:after="0" w:line="240" w:lineRule="auto"/>
              <w:rPr>
                <w:rFonts w:ascii="Times New Roman" w:eastAsia="Times New Roman" w:hAnsi="Times New Roman" w:cs="Times New Roman"/>
                <w:b/>
                <w:sz w:val="16"/>
                <w:szCs w:val="20"/>
              </w:rPr>
            </w:pPr>
          </w:p>
        </w:tc>
      </w:tr>
      <w:tr w:rsidR="00C32B6D" w:rsidRPr="00235994" w14:paraId="0BDC8D97" w14:textId="77777777" w:rsidTr="00C32B6D">
        <w:trPr>
          <w:trHeight w:val="290"/>
        </w:trPr>
        <w:tc>
          <w:tcPr>
            <w:tcW w:w="3891" w:type="pct"/>
            <w:gridSpan w:val="8"/>
            <w:tcBorders>
              <w:top w:val="single" w:sz="4" w:space="0" w:color="auto"/>
              <w:left w:val="nil"/>
              <w:bottom w:val="nil"/>
              <w:right w:val="nil"/>
            </w:tcBorders>
            <w:noWrap/>
            <w:hideMark/>
          </w:tcPr>
          <w:p w14:paraId="76521A50" w14:textId="77777777" w:rsidR="00C32B6D" w:rsidRPr="00235994" w:rsidRDefault="00C32B6D" w:rsidP="00C32B6D">
            <w:pPr>
              <w:spacing w:after="0" w:line="240" w:lineRule="auto"/>
              <w:rPr>
                <w:rFonts w:ascii="Times New Roman" w:eastAsia="Times New Roman" w:hAnsi="Times New Roman" w:cs="Times New Roman"/>
                <w:color w:val="000000"/>
                <w:sz w:val="14"/>
                <w:szCs w:val="18"/>
              </w:rPr>
            </w:pPr>
            <w:r w:rsidRPr="00235994">
              <w:rPr>
                <w:rFonts w:ascii="Times New Roman" w:eastAsia="Times New Roman" w:hAnsi="Times New Roman" w:cs="Times New Roman"/>
                <w:color w:val="000000"/>
                <w:sz w:val="14"/>
                <w:szCs w:val="18"/>
              </w:rPr>
              <w:t>Each subscript letter denotes a subset of REMARKS categories whose column proportions do not differ significantly from each other at the .05 level.</w:t>
            </w:r>
          </w:p>
        </w:tc>
        <w:tc>
          <w:tcPr>
            <w:tcW w:w="575" w:type="pct"/>
            <w:tcBorders>
              <w:top w:val="single" w:sz="4" w:space="0" w:color="auto"/>
              <w:left w:val="nil"/>
              <w:bottom w:val="nil"/>
              <w:right w:val="nil"/>
            </w:tcBorders>
            <w:noWrap/>
            <w:vAlign w:val="bottom"/>
            <w:hideMark/>
          </w:tcPr>
          <w:p w14:paraId="46C86B72" w14:textId="77777777" w:rsidR="00C32B6D" w:rsidRPr="00235994" w:rsidRDefault="00C32B6D" w:rsidP="00C32B6D">
            <w:pPr>
              <w:spacing w:after="0" w:line="240" w:lineRule="auto"/>
              <w:jc w:val="center"/>
              <w:rPr>
                <w:rFonts w:ascii="Times New Roman" w:eastAsia="Times New Roman" w:hAnsi="Times New Roman" w:cs="Times New Roman"/>
                <w:color w:val="000000"/>
                <w:sz w:val="14"/>
                <w:szCs w:val="18"/>
              </w:rPr>
            </w:pPr>
          </w:p>
        </w:tc>
        <w:tc>
          <w:tcPr>
            <w:tcW w:w="223" w:type="pct"/>
            <w:tcBorders>
              <w:top w:val="single" w:sz="4" w:space="0" w:color="auto"/>
              <w:left w:val="nil"/>
              <w:bottom w:val="nil"/>
              <w:right w:val="nil"/>
            </w:tcBorders>
            <w:noWrap/>
            <w:vAlign w:val="bottom"/>
            <w:hideMark/>
          </w:tcPr>
          <w:p w14:paraId="11CEBBF9" w14:textId="77777777" w:rsidR="00C32B6D" w:rsidRPr="00235994" w:rsidRDefault="00C32B6D" w:rsidP="00C32B6D">
            <w:pPr>
              <w:spacing w:after="0" w:line="240" w:lineRule="auto"/>
              <w:rPr>
                <w:rFonts w:ascii="Times New Roman" w:eastAsia="Times New Roman" w:hAnsi="Times New Roman" w:cs="Times New Roman"/>
                <w:sz w:val="14"/>
                <w:szCs w:val="20"/>
              </w:rPr>
            </w:pPr>
          </w:p>
        </w:tc>
        <w:tc>
          <w:tcPr>
            <w:tcW w:w="311" w:type="pct"/>
            <w:tcBorders>
              <w:top w:val="single" w:sz="4" w:space="0" w:color="auto"/>
              <w:left w:val="nil"/>
              <w:bottom w:val="nil"/>
              <w:right w:val="nil"/>
            </w:tcBorders>
            <w:noWrap/>
            <w:vAlign w:val="bottom"/>
            <w:hideMark/>
          </w:tcPr>
          <w:p w14:paraId="430E04D7" w14:textId="77777777" w:rsidR="00C32B6D" w:rsidRPr="00235994" w:rsidRDefault="00C32B6D" w:rsidP="00C32B6D">
            <w:pPr>
              <w:spacing w:after="0" w:line="240" w:lineRule="auto"/>
              <w:rPr>
                <w:rFonts w:ascii="Times New Roman" w:eastAsia="Times New Roman" w:hAnsi="Times New Roman" w:cs="Times New Roman"/>
                <w:sz w:val="14"/>
                <w:szCs w:val="20"/>
              </w:rPr>
            </w:pPr>
          </w:p>
        </w:tc>
      </w:tr>
    </w:tbl>
    <w:p w14:paraId="27309966" w14:textId="77777777" w:rsidR="00C32B6D" w:rsidRPr="00235994" w:rsidRDefault="00C32B6D" w:rsidP="00C32B6D">
      <w:pPr>
        <w:autoSpaceDE w:val="0"/>
        <w:autoSpaceDN w:val="0"/>
        <w:adjustRightInd w:val="0"/>
        <w:spacing w:after="0" w:line="400" w:lineRule="atLeast"/>
        <w:rPr>
          <w:rFonts w:ascii="Times New Roman" w:hAnsi="Times New Roman" w:cs="Times New Roman"/>
          <w:sz w:val="24"/>
          <w:szCs w:val="24"/>
        </w:rPr>
      </w:pPr>
    </w:p>
    <w:p w14:paraId="0E7992BC" w14:textId="77777777" w:rsidR="00C32B6D" w:rsidRPr="00235994" w:rsidRDefault="00C32B6D" w:rsidP="00C32B6D">
      <w:pPr>
        <w:autoSpaceDE w:val="0"/>
        <w:autoSpaceDN w:val="0"/>
        <w:adjustRightInd w:val="0"/>
        <w:spacing w:after="0" w:line="400" w:lineRule="atLeast"/>
        <w:rPr>
          <w:rFonts w:ascii="Times New Roman" w:hAnsi="Times New Roman" w:cs="Times New Roman"/>
          <w:sz w:val="24"/>
          <w:szCs w:val="24"/>
        </w:rPr>
      </w:pPr>
    </w:p>
    <w:p w14:paraId="68FEDE02" w14:textId="77777777" w:rsidR="00C32B6D" w:rsidRPr="00235994" w:rsidRDefault="00C32B6D" w:rsidP="00C32B6D">
      <w:pPr>
        <w:autoSpaceDE w:val="0"/>
        <w:autoSpaceDN w:val="0"/>
        <w:adjustRightInd w:val="0"/>
        <w:spacing w:after="0" w:line="400" w:lineRule="atLeast"/>
        <w:rPr>
          <w:rFonts w:ascii="Times New Roman" w:hAnsi="Times New Roman" w:cs="Times New Roman"/>
          <w:sz w:val="24"/>
          <w:szCs w:val="24"/>
        </w:rPr>
      </w:pPr>
    </w:p>
    <w:p w14:paraId="1497D6E9" w14:textId="77777777" w:rsidR="00C32B6D" w:rsidRPr="00235994" w:rsidRDefault="00C32B6D" w:rsidP="00C32B6D">
      <w:pPr>
        <w:autoSpaceDE w:val="0"/>
        <w:autoSpaceDN w:val="0"/>
        <w:adjustRightInd w:val="0"/>
        <w:spacing w:after="0" w:line="400" w:lineRule="atLeast"/>
        <w:rPr>
          <w:rFonts w:ascii="Times New Roman" w:hAnsi="Times New Roman" w:cs="Times New Roman"/>
          <w:sz w:val="24"/>
          <w:szCs w:val="24"/>
        </w:rPr>
      </w:pPr>
    </w:p>
    <w:p w14:paraId="201C5681" w14:textId="77777777" w:rsidR="00C32B6D" w:rsidRPr="00235994" w:rsidRDefault="00C32B6D" w:rsidP="00C32B6D">
      <w:pPr>
        <w:autoSpaceDE w:val="0"/>
        <w:autoSpaceDN w:val="0"/>
        <w:adjustRightInd w:val="0"/>
        <w:spacing w:after="0" w:line="400" w:lineRule="atLeast"/>
        <w:rPr>
          <w:rFonts w:ascii="Times New Roman" w:hAnsi="Times New Roman" w:cs="Times New Roman"/>
          <w:sz w:val="24"/>
          <w:szCs w:val="24"/>
        </w:rPr>
      </w:pPr>
    </w:p>
    <w:p w14:paraId="7A2F4CA1" w14:textId="77777777" w:rsidR="00C32B6D" w:rsidRPr="00235994" w:rsidRDefault="00C32B6D" w:rsidP="00C32B6D">
      <w:pPr>
        <w:autoSpaceDE w:val="0"/>
        <w:autoSpaceDN w:val="0"/>
        <w:adjustRightInd w:val="0"/>
        <w:spacing w:after="0" w:line="400" w:lineRule="atLeast"/>
        <w:rPr>
          <w:rFonts w:ascii="Times New Roman" w:hAnsi="Times New Roman" w:cs="Times New Roman"/>
          <w:sz w:val="24"/>
          <w:szCs w:val="24"/>
        </w:rPr>
      </w:pPr>
    </w:p>
    <w:p w14:paraId="039BBE6B" w14:textId="77777777" w:rsidR="00FD74AB" w:rsidRPr="00235994" w:rsidRDefault="00FD74AB" w:rsidP="00FD74AB">
      <w:pPr>
        <w:pageBreakBefore/>
        <w:autoSpaceDE w:val="0"/>
        <w:autoSpaceDN w:val="0"/>
        <w:adjustRightInd w:val="0"/>
        <w:spacing w:after="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 xml:space="preserve">Table </w:t>
      </w:r>
      <w:r w:rsidR="00331A98">
        <w:rPr>
          <w:rFonts w:ascii="Times New Roman" w:hAnsi="Times New Roman" w:cs="Times New Roman"/>
          <w:b/>
          <w:color w:val="000000"/>
          <w:sz w:val="24"/>
          <w:szCs w:val="24"/>
        </w:rPr>
        <w:t>3</w:t>
      </w:r>
      <w:r w:rsidRPr="00235994">
        <w:rPr>
          <w:rFonts w:ascii="Times New Roman" w:hAnsi="Times New Roman" w:cs="Times New Roman"/>
          <w:b/>
          <w:color w:val="000000"/>
          <w:sz w:val="24"/>
          <w:szCs w:val="24"/>
        </w:rPr>
        <w:t xml:space="preserve">: Antibiotic Sensitivity Profile of </w:t>
      </w:r>
      <w:r w:rsidRPr="00235994">
        <w:rPr>
          <w:rFonts w:ascii="Times New Roman" w:hAnsi="Times New Roman" w:cs="Times New Roman"/>
          <w:b/>
          <w:i/>
          <w:iCs/>
          <w:color w:val="000000"/>
          <w:sz w:val="24"/>
          <w:szCs w:val="24"/>
        </w:rPr>
        <w:t>Vibrio cholerae</w:t>
      </w:r>
      <w:r w:rsidRPr="00235994">
        <w:rPr>
          <w:rFonts w:ascii="Times New Roman" w:hAnsi="Times New Roman" w:cs="Times New Roman"/>
          <w:b/>
          <w:i/>
          <w:color w:val="000000"/>
          <w:sz w:val="24"/>
          <w:szCs w:val="24"/>
        </w:rPr>
        <w:t xml:space="preserve"> </w:t>
      </w:r>
      <w:r w:rsidRPr="00235994">
        <w:rPr>
          <w:rFonts w:ascii="Times New Roman" w:hAnsi="Times New Roman" w:cs="Times New Roman"/>
          <w:b/>
          <w:color w:val="000000"/>
          <w:sz w:val="24"/>
          <w:szCs w:val="24"/>
        </w:rPr>
        <w:t>in Nasarawa State IDP Camp</w:t>
      </w:r>
    </w:p>
    <w:tbl>
      <w:tblPr>
        <w:tblpPr w:leftFromText="180" w:rightFromText="180" w:bottomFromText="200" w:vertAnchor="text" w:tblpY="1"/>
        <w:tblOverlap w:val="never"/>
        <w:tblW w:w="9584" w:type="dxa"/>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1840"/>
        <w:gridCol w:w="2696"/>
        <w:gridCol w:w="5048"/>
      </w:tblGrid>
      <w:tr w:rsidR="00FD74AB" w:rsidRPr="00235994" w14:paraId="42F70EE5" w14:textId="77777777" w:rsidTr="00285264">
        <w:trPr>
          <w:trHeight w:val="920"/>
        </w:trPr>
        <w:tc>
          <w:tcPr>
            <w:tcW w:w="1840" w:type="dxa"/>
            <w:tcBorders>
              <w:top w:val="single" w:sz="4" w:space="0" w:color="auto"/>
              <w:left w:val="nil"/>
              <w:bottom w:val="nil"/>
              <w:right w:val="nil"/>
            </w:tcBorders>
            <w:hideMark/>
          </w:tcPr>
          <w:p w14:paraId="08E4C127" w14:textId="77777777" w:rsidR="00FD74AB" w:rsidRPr="00235994" w:rsidRDefault="00FD74AB" w:rsidP="00285264">
            <w:pPr>
              <w:spacing w:line="240" w:lineRule="auto"/>
              <w:jc w:val="both"/>
              <w:rPr>
                <w:rFonts w:ascii="Times New Roman" w:hAnsi="Times New Roman" w:cs="Times New Roman"/>
                <w:sz w:val="24"/>
                <w:szCs w:val="24"/>
              </w:rPr>
            </w:pPr>
            <w:r w:rsidRPr="00235994">
              <w:rPr>
                <w:rFonts w:ascii="Times New Roman" w:hAnsi="Times New Roman" w:cs="Times New Roman"/>
                <w:sz w:val="24"/>
                <w:szCs w:val="24"/>
              </w:rPr>
              <w:t>Antibiotics</w:t>
            </w:r>
          </w:p>
        </w:tc>
        <w:tc>
          <w:tcPr>
            <w:tcW w:w="2696" w:type="dxa"/>
            <w:tcBorders>
              <w:top w:val="single" w:sz="4" w:space="0" w:color="auto"/>
              <w:left w:val="nil"/>
              <w:bottom w:val="nil"/>
              <w:right w:val="nil"/>
            </w:tcBorders>
            <w:hideMark/>
          </w:tcPr>
          <w:p w14:paraId="4AD2A413" w14:textId="77777777" w:rsidR="00FD74AB" w:rsidRPr="00235994" w:rsidRDefault="00FD74AB" w:rsidP="00285264">
            <w:pPr>
              <w:spacing w:line="240" w:lineRule="auto"/>
              <w:jc w:val="both"/>
              <w:rPr>
                <w:rFonts w:ascii="Times New Roman" w:hAnsi="Times New Roman" w:cs="Times New Roman"/>
                <w:sz w:val="24"/>
                <w:szCs w:val="24"/>
              </w:rPr>
            </w:pPr>
            <w:r w:rsidRPr="00235994">
              <w:rPr>
                <w:rFonts w:ascii="Times New Roman" w:hAnsi="Times New Roman" w:cs="Times New Roman"/>
                <w:sz w:val="24"/>
                <w:szCs w:val="24"/>
              </w:rPr>
              <w:t xml:space="preserve">        Concentration  (mcg) </w:t>
            </w:r>
          </w:p>
        </w:tc>
        <w:tc>
          <w:tcPr>
            <w:tcW w:w="5048" w:type="dxa"/>
            <w:tcBorders>
              <w:top w:val="single" w:sz="4" w:space="0" w:color="auto"/>
              <w:left w:val="nil"/>
              <w:bottom w:val="nil"/>
              <w:right w:val="nil"/>
            </w:tcBorders>
            <w:hideMark/>
          </w:tcPr>
          <w:p w14:paraId="0DED3B81" w14:textId="77777777" w:rsidR="00FD74AB" w:rsidRPr="00235994" w:rsidRDefault="00FD74AB" w:rsidP="00285264">
            <w:pPr>
              <w:spacing w:line="240" w:lineRule="auto"/>
              <w:jc w:val="both"/>
              <w:rPr>
                <w:rFonts w:ascii="Times New Roman" w:hAnsi="Times New Roman" w:cs="Times New Roman"/>
                <w:b/>
                <w:sz w:val="24"/>
                <w:szCs w:val="24"/>
                <w:vertAlign w:val="subscript"/>
              </w:rPr>
            </w:pPr>
            <w:r w:rsidRPr="00235994">
              <w:rPr>
                <w:rFonts w:ascii="Times New Roman" w:hAnsi="Times New Roman" w:cs="Times New Roman"/>
                <w:b/>
                <w:i/>
                <w:color w:val="000000"/>
                <w:sz w:val="24"/>
                <w:szCs w:val="24"/>
              </w:rPr>
              <w:t xml:space="preserve">                    </w:t>
            </w:r>
            <w:r w:rsidRPr="00235994">
              <w:rPr>
                <w:rFonts w:ascii="Times New Roman" w:hAnsi="Times New Roman" w:cs="Times New Roman"/>
                <w:b/>
                <w:i/>
                <w:iCs/>
                <w:color w:val="000000"/>
                <w:sz w:val="24"/>
                <w:szCs w:val="24"/>
              </w:rPr>
              <w:t>Vibrio cholerae</w:t>
            </w:r>
            <w:r w:rsidRPr="00235994">
              <w:rPr>
                <w:rFonts w:ascii="Times New Roman" w:hAnsi="Times New Roman" w:cs="Times New Roman"/>
                <w:i/>
                <w:sz w:val="24"/>
                <w:szCs w:val="24"/>
              </w:rPr>
              <w:t xml:space="preserve"> </w:t>
            </w:r>
            <w:r w:rsidRPr="00235994">
              <w:rPr>
                <w:rFonts w:ascii="Times New Roman" w:hAnsi="Times New Roman" w:cs="Times New Roman"/>
                <w:sz w:val="24"/>
                <w:szCs w:val="24"/>
              </w:rPr>
              <w:t xml:space="preserve">(n=8 )     </w:t>
            </w:r>
          </w:p>
          <w:p w14:paraId="61108C18" w14:textId="77777777" w:rsidR="00FD74AB" w:rsidRPr="00235994" w:rsidRDefault="00FD74AB" w:rsidP="00285264">
            <w:pPr>
              <w:tabs>
                <w:tab w:val="center" w:pos="2659"/>
              </w:tabs>
              <w:spacing w:line="240" w:lineRule="auto"/>
              <w:jc w:val="both"/>
              <w:rPr>
                <w:rFonts w:ascii="Times New Roman" w:hAnsi="Times New Roman" w:cs="Times New Roman"/>
                <w:sz w:val="24"/>
                <w:szCs w:val="24"/>
              </w:rPr>
            </w:pPr>
            <w:r w:rsidRPr="00235994">
              <w:rPr>
                <w:rFonts w:ascii="Times New Roman" w:hAnsi="Times New Roman" w:cs="Times New Roman"/>
                <w:sz w:val="24"/>
                <w:szCs w:val="24"/>
              </w:rPr>
              <w:t xml:space="preserve">                Sensitive                      Resistance</w:t>
            </w:r>
          </w:p>
          <w:p w14:paraId="52DB5274" w14:textId="77777777" w:rsidR="00FD74AB" w:rsidRPr="00235994" w:rsidRDefault="00FD74AB" w:rsidP="00285264">
            <w:pPr>
              <w:tabs>
                <w:tab w:val="center" w:pos="2659"/>
              </w:tabs>
              <w:spacing w:line="240" w:lineRule="auto"/>
              <w:jc w:val="both"/>
              <w:rPr>
                <w:rFonts w:ascii="Times New Roman" w:hAnsi="Times New Roman" w:cs="Times New Roman"/>
                <w:sz w:val="24"/>
                <w:szCs w:val="24"/>
              </w:rPr>
            </w:pPr>
            <w:r w:rsidRPr="00235994">
              <w:rPr>
                <w:rFonts w:ascii="Times New Roman" w:hAnsi="Times New Roman" w:cs="Times New Roman"/>
                <w:sz w:val="24"/>
                <w:szCs w:val="24"/>
              </w:rPr>
              <w:t xml:space="preserve">                No.  ( %)                      No.  ( %)</w:t>
            </w:r>
          </w:p>
        </w:tc>
      </w:tr>
      <w:tr w:rsidR="00FD74AB" w:rsidRPr="00235994" w14:paraId="587E54CF" w14:textId="77777777" w:rsidTr="00285264">
        <w:trPr>
          <w:trHeight w:val="2376"/>
        </w:trPr>
        <w:tc>
          <w:tcPr>
            <w:tcW w:w="9584" w:type="dxa"/>
            <w:gridSpan w:val="3"/>
            <w:tcBorders>
              <w:top w:val="single" w:sz="4" w:space="0" w:color="auto"/>
              <w:left w:val="nil"/>
              <w:bottom w:val="single" w:sz="4" w:space="0" w:color="auto"/>
              <w:right w:val="nil"/>
            </w:tcBorders>
            <w:hideMark/>
          </w:tcPr>
          <w:p w14:paraId="1B035078" w14:textId="77777777" w:rsidR="00FD74AB" w:rsidRPr="00235994" w:rsidRDefault="00FD74AB" w:rsidP="00285264">
            <w:pPr>
              <w:tabs>
                <w:tab w:val="left" w:pos="2670"/>
                <w:tab w:val="left" w:pos="6750"/>
              </w:tabs>
              <w:spacing w:line="240" w:lineRule="auto"/>
              <w:jc w:val="both"/>
              <w:rPr>
                <w:rFonts w:ascii="Times New Roman" w:hAnsi="Times New Roman" w:cs="Times New Roman"/>
                <w:sz w:val="24"/>
                <w:szCs w:val="24"/>
              </w:rPr>
            </w:pPr>
            <w:r w:rsidRPr="00235994">
              <w:rPr>
                <w:rFonts w:ascii="Times New Roman" w:hAnsi="Times New Roman" w:cs="Times New Roman"/>
                <w:sz w:val="24"/>
                <w:szCs w:val="24"/>
              </w:rPr>
              <w:t>Tetracycline                                       30                             7 (87.5)</w:t>
            </w:r>
            <w:r w:rsidRPr="00235994">
              <w:rPr>
                <w:rFonts w:ascii="Times New Roman" w:hAnsi="Times New Roman" w:cs="Times New Roman"/>
                <w:sz w:val="24"/>
                <w:szCs w:val="24"/>
              </w:rPr>
              <w:tab/>
              <w:t xml:space="preserve">                1 (12.5)</w:t>
            </w:r>
          </w:p>
          <w:p w14:paraId="6932C6EF" w14:textId="77777777" w:rsidR="00FD74AB" w:rsidRPr="00235994" w:rsidRDefault="00FD74AB" w:rsidP="00285264">
            <w:pPr>
              <w:tabs>
                <w:tab w:val="left" w:pos="2670"/>
                <w:tab w:val="left" w:pos="6750"/>
              </w:tabs>
              <w:spacing w:line="240" w:lineRule="auto"/>
              <w:jc w:val="both"/>
              <w:rPr>
                <w:rFonts w:ascii="Times New Roman" w:hAnsi="Times New Roman" w:cs="Times New Roman"/>
                <w:sz w:val="24"/>
                <w:szCs w:val="24"/>
              </w:rPr>
            </w:pPr>
            <w:r w:rsidRPr="00235994">
              <w:rPr>
                <w:rFonts w:ascii="Times New Roman" w:hAnsi="Times New Roman" w:cs="Times New Roman"/>
                <w:sz w:val="24"/>
                <w:szCs w:val="24"/>
              </w:rPr>
              <w:t>Cefotaxime</w:t>
            </w:r>
            <w:r w:rsidRPr="00235994">
              <w:rPr>
                <w:rFonts w:ascii="Times New Roman" w:hAnsi="Times New Roman" w:cs="Times New Roman"/>
                <w:sz w:val="24"/>
                <w:szCs w:val="24"/>
              </w:rPr>
              <w:tab/>
              <w:t xml:space="preserve">                30                           2  (25.0)                       6 (75.0)</w:t>
            </w:r>
            <w:r w:rsidRPr="00235994">
              <w:rPr>
                <w:rFonts w:ascii="Times New Roman" w:hAnsi="Times New Roman" w:cs="Times New Roman"/>
                <w:sz w:val="24"/>
                <w:szCs w:val="24"/>
              </w:rPr>
              <w:tab/>
            </w:r>
          </w:p>
          <w:p w14:paraId="5C06B9A1" w14:textId="77777777" w:rsidR="00FD74AB" w:rsidRPr="00235994" w:rsidRDefault="00FD74AB" w:rsidP="00285264">
            <w:pPr>
              <w:tabs>
                <w:tab w:val="left" w:pos="2670"/>
                <w:tab w:val="left" w:pos="6750"/>
              </w:tabs>
              <w:spacing w:line="240" w:lineRule="auto"/>
              <w:jc w:val="both"/>
              <w:rPr>
                <w:rFonts w:ascii="Times New Roman" w:hAnsi="Times New Roman" w:cs="Times New Roman"/>
                <w:sz w:val="24"/>
                <w:szCs w:val="24"/>
              </w:rPr>
            </w:pPr>
            <w:r w:rsidRPr="00235994">
              <w:rPr>
                <w:rFonts w:ascii="Times New Roman" w:hAnsi="Times New Roman" w:cs="Times New Roman"/>
                <w:sz w:val="24"/>
                <w:szCs w:val="24"/>
              </w:rPr>
              <w:t>Meropenem</w:t>
            </w:r>
            <w:r w:rsidRPr="00235994">
              <w:rPr>
                <w:rFonts w:ascii="Times New Roman" w:hAnsi="Times New Roman" w:cs="Times New Roman"/>
                <w:sz w:val="24"/>
                <w:szCs w:val="24"/>
              </w:rPr>
              <w:tab/>
              <w:t xml:space="preserve">                30                           5 (62.5)</w:t>
            </w:r>
            <w:r w:rsidRPr="00235994">
              <w:rPr>
                <w:rFonts w:ascii="Times New Roman" w:hAnsi="Times New Roman" w:cs="Times New Roman"/>
                <w:sz w:val="24"/>
                <w:szCs w:val="24"/>
              </w:rPr>
              <w:tab/>
              <w:t xml:space="preserve">               3 (37.5)</w:t>
            </w:r>
          </w:p>
          <w:p w14:paraId="090C4A88" w14:textId="77777777" w:rsidR="00FD74AB" w:rsidRPr="00235994" w:rsidRDefault="00FD74AB" w:rsidP="00285264">
            <w:pPr>
              <w:tabs>
                <w:tab w:val="left" w:pos="2400"/>
                <w:tab w:val="center" w:pos="4790"/>
                <w:tab w:val="left" w:pos="7185"/>
              </w:tabs>
              <w:spacing w:line="240" w:lineRule="auto"/>
              <w:jc w:val="both"/>
              <w:rPr>
                <w:rFonts w:ascii="Times New Roman" w:hAnsi="Times New Roman" w:cs="Times New Roman"/>
                <w:sz w:val="24"/>
                <w:szCs w:val="24"/>
              </w:rPr>
            </w:pPr>
            <w:r w:rsidRPr="00235994">
              <w:rPr>
                <w:rFonts w:ascii="Times New Roman" w:hAnsi="Times New Roman" w:cs="Times New Roman"/>
                <w:sz w:val="24"/>
                <w:szCs w:val="24"/>
              </w:rPr>
              <w:t>Trimethoprim-sulfamethoxazole         30                           2 (25.0)                       6 (75.0)</w:t>
            </w:r>
          </w:p>
          <w:p w14:paraId="3793EC3E" w14:textId="77777777" w:rsidR="00FD74AB" w:rsidRPr="00235994" w:rsidRDefault="00FD74AB" w:rsidP="00285264">
            <w:pPr>
              <w:tabs>
                <w:tab w:val="left" w:pos="2835"/>
              </w:tabs>
              <w:spacing w:line="240" w:lineRule="auto"/>
              <w:jc w:val="both"/>
              <w:rPr>
                <w:rFonts w:ascii="Times New Roman" w:hAnsi="Times New Roman" w:cs="Times New Roman"/>
                <w:sz w:val="24"/>
                <w:szCs w:val="24"/>
              </w:rPr>
            </w:pPr>
            <w:r w:rsidRPr="00235994">
              <w:rPr>
                <w:rFonts w:ascii="Times New Roman" w:hAnsi="Times New Roman" w:cs="Times New Roman"/>
                <w:sz w:val="24"/>
                <w:szCs w:val="24"/>
              </w:rPr>
              <w:t>Ampicillin                                            30</w:t>
            </w:r>
            <w:r w:rsidRPr="00235994">
              <w:rPr>
                <w:rFonts w:ascii="Times New Roman" w:hAnsi="Times New Roman" w:cs="Times New Roman"/>
                <w:sz w:val="24"/>
                <w:szCs w:val="24"/>
              </w:rPr>
              <w:tab/>
              <w:t xml:space="preserve">                    3  (37.5)                      5 (62.5)              </w:t>
            </w:r>
          </w:p>
          <w:p w14:paraId="40DAE023" w14:textId="77777777" w:rsidR="00FD74AB" w:rsidRPr="00235994" w:rsidRDefault="00FD74AB" w:rsidP="00285264">
            <w:pPr>
              <w:tabs>
                <w:tab w:val="left" w:pos="2835"/>
                <w:tab w:val="left" w:pos="6810"/>
              </w:tabs>
              <w:spacing w:line="240" w:lineRule="auto"/>
              <w:jc w:val="both"/>
              <w:rPr>
                <w:rFonts w:ascii="Times New Roman" w:hAnsi="Times New Roman" w:cs="Times New Roman"/>
                <w:sz w:val="24"/>
                <w:szCs w:val="24"/>
              </w:rPr>
            </w:pPr>
            <w:r w:rsidRPr="00235994">
              <w:rPr>
                <w:rFonts w:ascii="Times New Roman" w:hAnsi="Times New Roman" w:cs="Times New Roman"/>
                <w:sz w:val="24"/>
                <w:szCs w:val="24"/>
              </w:rPr>
              <w:t>Gentamycin                                          10                           6 (75.0)                       2 (25.0)</w:t>
            </w:r>
          </w:p>
          <w:p w14:paraId="27D581D9" w14:textId="77777777" w:rsidR="00FD74AB" w:rsidRPr="00235994" w:rsidRDefault="00FD74AB" w:rsidP="00285264">
            <w:pPr>
              <w:tabs>
                <w:tab w:val="left" w:pos="2835"/>
                <w:tab w:val="center" w:pos="4792"/>
                <w:tab w:val="left" w:pos="6810"/>
              </w:tabs>
              <w:spacing w:line="240" w:lineRule="auto"/>
              <w:jc w:val="both"/>
              <w:rPr>
                <w:rFonts w:ascii="Times New Roman" w:hAnsi="Times New Roman" w:cs="Times New Roman"/>
                <w:sz w:val="24"/>
                <w:szCs w:val="24"/>
              </w:rPr>
            </w:pPr>
            <w:r w:rsidRPr="00235994">
              <w:rPr>
                <w:rFonts w:ascii="Times New Roman" w:hAnsi="Times New Roman" w:cs="Times New Roman"/>
                <w:sz w:val="24"/>
                <w:szCs w:val="24"/>
              </w:rPr>
              <w:t>Ciprofloxacin                                        5</w:t>
            </w:r>
            <w:r w:rsidRPr="00235994">
              <w:rPr>
                <w:rFonts w:ascii="Times New Roman" w:hAnsi="Times New Roman" w:cs="Times New Roman"/>
                <w:sz w:val="24"/>
                <w:szCs w:val="24"/>
              </w:rPr>
              <w:tab/>
              <w:t xml:space="preserve">                            8 (100)                         0 (0.0)</w:t>
            </w:r>
          </w:p>
          <w:p w14:paraId="44E32139" w14:textId="77777777" w:rsidR="00FD74AB" w:rsidRPr="00235994" w:rsidRDefault="00FD74AB" w:rsidP="00285264">
            <w:pPr>
              <w:tabs>
                <w:tab w:val="left" w:pos="2835"/>
                <w:tab w:val="center" w:pos="4792"/>
                <w:tab w:val="left" w:pos="6810"/>
              </w:tabs>
              <w:spacing w:line="240" w:lineRule="auto"/>
              <w:jc w:val="both"/>
              <w:rPr>
                <w:rFonts w:ascii="Times New Roman" w:hAnsi="Times New Roman" w:cs="Times New Roman"/>
                <w:sz w:val="24"/>
                <w:szCs w:val="24"/>
              </w:rPr>
            </w:pPr>
            <w:r w:rsidRPr="00235994">
              <w:rPr>
                <w:rFonts w:ascii="Times New Roman" w:hAnsi="Times New Roman" w:cs="Times New Roman"/>
                <w:sz w:val="24"/>
                <w:szCs w:val="24"/>
              </w:rPr>
              <w:t xml:space="preserve"> Nalidixic acid                                       20</w:t>
            </w:r>
            <w:r w:rsidRPr="00235994">
              <w:rPr>
                <w:rFonts w:ascii="Times New Roman" w:hAnsi="Times New Roman" w:cs="Times New Roman"/>
                <w:sz w:val="24"/>
                <w:szCs w:val="24"/>
              </w:rPr>
              <w:tab/>
              <w:t xml:space="preserve">                          0 (0.0)                          8 (100)</w:t>
            </w:r>
          </w:p>
        </w:tc>
      </w:tr>
    </w:tbl>
    <w:p w14:paraId="01885F85" w14:textId="77777777" w:rsidR="001E0EFC" w:rsidRDefault="001E0EFC" w:rsidP="00C32B6D">
      <w:pPr>
        <w:autoSpaceDE w:val="0"/>
        <w:autoSpaceDN w:val="0"/>
        <w:adjustRightInd w:val="0"/>
        <w:spacing w:after="0" w:line="400" w:lineRule="atLeast"/>
        <w:rPr>
          <w:rFonts w:ascii="Times New Roman" w:hAnsi="Times New Roman" w:cs="Times New Roman"/>
          <w:sz w:val="24"/>
          <w:szCs w:val="24"/>
        </w:rPr>
      </w:pPr>
    </w:p>
    <w:p w14:paraId="67C52E62" w14:textId="77777777" w:rsidR="001E0EFC" w:rsidRDefault="001E0EFC" w:rsidP="00C32B6D">
      <w:pPr>
        <w:autoSpaceDE w:val="0"/>
        <w:autoSpaceDN w:val="0"/>
        <w:adjustRightInd w:val="0"/>
        <w:spacing w:after="0" w:line="400" w:lineRule="atLeast"/>
        <w:rPr>
          <w:rFonts w:ascii="Times New Roman" w:hAnsi="Times New Roman" w:cs="Times New Roman"/>
          <w:sz w:val="24"/>
          <w:szCs w:val="24"/>
        </w:rPr>
      </w:pPr>
    </w:p>
    <w:p w14:paraId="129140DE" w14:textId="77777777" w:rsidR="001E0EFC" w:rsidRPr="001E0EFC" w:rsidRDefault="001E0EFC" w:rsidP="00C32B6D">
      <w:pPr>
        <w:autoSpaceDE w:val="0"/>
        <w:autoSpaceDN w:val="0"/>
        <w:adjustRightInd w:val="0"/>
        <w:spacing w:after="0" w:line="400" w:lineRule="atLeast"/>
        <w:rPr>
          <w:rFonts w:ascii="Times New Roman" w:hAnsi="Times New Roman" w:cs="Times New Roman"/>
          <w:b/>
          <w:sz w:val="24"/>
          <w:szCs w:val="24"/>
        </w:rPr>
      </w:pPr>
      <w:r w:rsidRPr="001E0EFC">
        <w:rPr>
          <w:rFonts w:ascii="Times New Roman" w:hAnsi="Times New Roman" w:cs="Times New Roman"/>
          <w:b/>
          <w:sz w:val="24"/>
          <w:szCs w:val="24"/>
        </w:rPr>
        <w:t>4. Discussion</w:t>
      </w:r>
    </w:p>
    <w:p w14:paraId="69724CBA" w14:textId="77777777" w:rsidR="002231A3" w:rsidRPr="002231A3" w:rsidRDefault="002231A3" w:rsidP="002231A3">
      <w:pPr>
        <w:spacing w:before="100" w:beforeAutospacing="1" w:after="100" w:afterAutospacing="1" w:line="480" w:lineRule="auto"/>
        <w:jc w:val="both"/>
        <w:rPr>
          <w:rFonts w:ascii="Times New Roman" w:eastAsia="Times New Roman" w:hAnsi="Times New Roman" w:cs="Times New Roman"/>
          <w:kern w:val="0"/>
          <w:sz w:val="24"/>
          <w:szCs w:val="24"/>
          <w:lang w:val="en-US"/>
          <w14:ligatures w14:val="none"/>
        </w:rPr>
      </w:pPr>
      <w:r w:rsidRPr="002231A3">
        <w:rPr>
          <w:rFonts w:ascii="Times New Roman" w:eastAsia="Times New Roman" w:hAnsi="Times New Roman" w:cs="Times New Roman"/>
          <w:kern w:val="0"/>
          <w:sz w:val="24"/>
          <w:szCs w:val="24"/>
          <w:lang w:val="en-US"/>
          <w14:ligatures w14:val="none"/>
        </w:rPr>
        <w:t xml:space="preserve">The present study provides important insights into the epidemiology and antimicrobial susceptibility patterns of </w:t>
      </w:r>
      <w:r w:rsidRPr="002231A3">
        <w:rPr>
          <w:rFonts w:ascii="Times New Roman" w:eastAsia="Times New Roman" w:hAnsi="Times New Roman" w:cs="Times New Roman"/>
          <w:i/>
          <w:iCs/>
          <w:kern w:val="0"/>
          <w:sz w:val="24"/>
          <w:szCs w:val="24"/>
          <w:lang w:val="en-US"/>
          <w14:ligatures w14:val="none"/>
        </w:rPr>
        <w:t>Vibrio cholerae</w:t>
      </w:r>
      <w:r w:rsidRPr="002231A3">
        <w:rPr>
          <w:rFonts w:ascii="Times New Roman" w:eastAsia="Times New Roman" w:hAnsi="Times New Roman" w:cs="Times New Roman"/>
          <w:kern w:val="0"/>
          <w:sz w:val="24"/>
          <w:szCs w:val="24"/>
          <w:lang w:val="en-US"/>
          <w14:ligatures w14:val="none"/>
        </w:rPr>
        <w:t xml:space="preserve"> among IDPs in North Central Nigeria. The overall prevalence of 1.9% observed in this study is relatively low compared to previous reports in Nigeria and other African settings. Similar low prevalence rates have been documented in Ethiopia and parts of West Africa, where prevalence ranged between 0.5% and 5% (Abebe </w:t>
      </w:r>
      <w:r w:rsidRPr="002231A3">
        <w:rPr>
          <w:rFonts w:ascii="Times New Roman" w:eastAsia="Times New Roman" w:hAnsi="Times New Roman" w:cs="Times New Roman"/>
          <w:i/>
          <w:kern w:val="0"/>
          <w:sz w:val="24"/>
          <w:szCs w:val="24"/>
          <w:lang w:val="en-US"/>
          <w14:ligatures w14:val="none"/>
        </w:rPr>
        <w:t>et al</w:t>
      </w:r>
      <w:r w:rsidRPr="002231A3">
        <w:rPr>
          <w:rFonts w:ascii="Times New Roman" w:eastAsia="Times New Roman" w:hAnsi="Times New Roman" w:cs="Times New Roman"/>
          <w:kern w:val="0"/>
          <w:sz w:val="24"/>
          <w:szCs w:val="24"/>
          <w:lang w:val="en-US"/>
          <w14:ligatures w14:val="none"/>
        </w:rPr>
        <w:t xml:space="preserve">., 2021; </w:t>
      </w:r>
      <w:proofErr w:type="spellStart"/>
      <w:r w:rsidRPr="002231A3">
        <w:rPr>
          <w:rFonts w:ascii="Times New Roman" w:eastAsia="Times New Roman" w:hAnsi="Times New Roman" w:cs="Times New Roman"/>
          <w:kern w:val="0"/>
          <w:sz w:val="24"/>
          <w:szCs w:val="24"/>
          <w:lang w:val="en-US"/>
          <w14:ligatures w14:val="none"/>
        </w:rPr>
        <w:t>Sodjinou</w:t>
      </w:r>
      <w:proofErr w:type="spellEnd"/>
      <w:r w:rsidRPr="002231A3">
        <w:rPr>
          <w:rFonts w:ascii="Times New Roman" w:eastAsia="Times New Roman" w:hAnsi="Times New Roman" w:cs="Times New Roman"/>
          <w:kern w:val="0"/>
          <w:sz w:val="24"/>
          <w:szCs w:val="24"/>
          <w:lang w:val="en-US"/>
          <w14:ligatures w14:val="none"/>
        </w:rPr>
        <w:t xml:space="preserve"> </w:t>
      </w:r>
      <w:r w:rsidRPr="005F1149">
        <w:rPr>
          <w:rFonts w:ascii="Times New Roman" w:eastAsia="Times New Roman" w:hAnsi="Times New Roman" w:cs="Times New Roman"/>
          <w:i/>
          <w:kern w:val="0"/>
          <w:sz w:val="24"/>
          <w:szCs w:val="24"/>
          <w:lang w:val="en-US"/>
          <w14:ligatures w14:val="none"/>
        </w:rPr>
        <w:t>et al</w:t>
      </w:r>
      <w:r w:rsidRPr="002231A3">
        <w:rPr>
          <w:rFonts w:ascii="Times New Roman" w:eastAsia="Times New Roman" w:hAnsi="Times New Roman" w:cs="Times New Roman"/>
          <w:kern w:val="0"/>
          <w:sz w:val="24"/>
          <w:szCs w:val="24"/>
          <w:lang w:val="en-US"/>
          <w14:ligatures w14:val="none"/>
        </w:rPr>
        <w:t>., 2022). This finding suggests that cholera transmission in IDP camps may be sporadic rather than endemic, possibly reflecting intermittent exposure to contaminated water sources.</w:t>
      </w:r>
    </w:p>
    <w:p w14:paraId="60F671BB" w14:textId="77777777" w:rsidR="001E0EFC" w:rsidRPr="00235994" w:rsidRDefault="001E0EFC" w:rsidP="001E0EFC">
      <w:pPr>
        <w:spacing w:after="0" w:line="480" w:lineRule="auto"/>
        <w:jc w:val="both"/>
        <w:rPr>
          <w:rFonts w:ascii="Times New Roman" w:hAnsi="Times New Roman" w:cs="Times New Roman"/>
          <w:sz w:val="24"/>
          <w:szCs w:val="24"/>
        </w:rPr>
      </w:pPr>
      <w:r w:rsidRPr="00235994">
        <w:rPr>
          <w:rFonts w:ascii="Times New Roman" w:hAnsi="Times New Roman" w:cs="Times New Roman"/>
          <w:sz w:val="24"/>
          <w:szCs w:val="24"/>
        </w:rPr>
        <w:t xml:space="preserve">This low prevalence suggests that cholera circulation in the camps may be sporadic, reflecting variable exposure to risk factors such as unsafe water and poor sanitation. Comparable findings have been reported in other studies where prevalence rates were generally below 5 % (Abebe </w:t>
      </w:r>
      <w:r w:rsidRPr="00235994">
        <w:rPr>
          <w:rFonts w:ascii="Times New Roman" w:hAnsi="Times New Roman" w:cs="Times New Roman"/>
          <w:i/>
          <w:iCs/>
          <w:sz w:val="24"/>
          <w:szCs w:val="24"/>
        </w:rPr>
        <w:t xml:space="preserve">et </w:t>
      </w:r>
      <w:r w:rsidRPr="00235994">
        <w:rPr>
          <w:rFonts w:ascii="Times New Roman" w:hAnsi="Times New Roman" w:cs="Times New Roman"/>
          <w:i/>
          <w:iCs/>
          <w:sz w:val="24"/>
          <w:szCs w:val="24"/>
        </w:rPr>
        <w:lastRenderedPageBreak/>
        <w:t>al</w:t>
      </w:r>
      <w:r w:rsidRPr="00235994">
        <w:rPr>
          <w:rFonts w:ascii="Times New Roman" w:hAnsi="Times New Roman" w:cs="Times New Roman"/>
          <w:sz w:val="24"/>
          <w:szCs w:val="24"/>
        </w:rPr>
        <w:t xml:space="preserve">., 2021; </w:t>
      </w:r>
      <w:proofErr w:type="spellStart"/>
      <w:r w:rsidRPr="00235994">
        <w:rPr>
          <w:rFonts w:ascii="Times New Roman" w:hAnsi="Times New Roman" w:cs="Times New Roman"/>
          <w:sz w:val="24"/>
          <w:szCs w:val="24"/>
        </w:rPr>
        <w:t>Sodjinou</w:t>
      </w:r>
      <w:proofErr w:type="spellEnd"/>
      <w:r w:rsidRPr="00235994">
        <w:rPr>
          <w:rFonts w:ascii="Times New Roman" w:hAnsi="Times New Roman" w:cs="Times New Roman"/>
          <w:sz w:val="24"/>
          <w:szCs w:val="24"/>
        </w:rPr>
        <w:t xml:space="preserve"> </w:t>
      </w:r>
      <w:r w:rsidRPr="00235994">
        <w:rPr>
          <w:rFonts w:ascii="Times New Roman" w:hAnsi="Times New Roman" w:cs="Times New Roman"/>
          <w:i/>
          <w:iCs/>
          <w:sz w:val="24"/>
          <w:szCs w:val="24"/>
        </w:rPr>
        <w:t>et al</w:t>
      </w:r>
      <w:r w:rsidRPr="00235994">
        <w:rPr>
          <w:rFonts w:ascii="Times New Roman" w:hAnsi="Times New Roman" w:cs="Times New Roman"/>
          <w:sz w:val="24"/>
          <w:szCs w:val="24"/>
        </w:rPr>
        <w:t xml:space="preserve">., 2022; </w:t>
      </w:r>
      <w:proofErr w:type="spellStart"/>
      <w:r w:rsidRPr="00235994">
        <w:rPr>
          <w:rFonts w:ascii="Times New Roman" w:hAnsi="Times New Roman" w:cs="Times New Roman"/>
          <w:sz w:val="24"/>
          <w:szCs w:val="24"/>
        </w:rPr>
        <w:t>Elimian</w:t>
      </w:r>
      <w:proofErr w:type="spellEnd"/>
      <w:r w:rsidRPr="00235994">
        <w:rPr>
          <w:rFonts w:ascii="Times New Roman" w:hAnsi="Times New Roman" w:cs="Times New Roman"/>
          <w:sz w:val="24"/>
          <w:szCs w:val="24"/>
        </w:rPr>
        <w:t xml:space="preserve"> </w:t>
      </w:r>
      <w:r w:rsidRPr="00235994">
        <w:rPr>
          <w:rFonts w:ascii="Times New Roman" w:hAnsi="Times New Roman" w:cs="Times New Roman"/>
          <w:i/>
          <w:iCs/>
          <w:sz w:val="24"/>
          <w:szCs w:val="24"/>
        </w:rPr>
        <w:t>et al</w:t>
      </w:r>
      <w:r w:rsidRPr="00235994">
        <w:rPr>
          <w:rFonts w:ascii="Times New Roman" w:hAnsi="Times New Roman" w:cs="Times New Roman"/>
          <w:sz w:val="24"/>
          <w:szCs w:val="24"/>
        </w:rPr>
        <w:t xml:space="preserve">., 2019; Bulus </w:t>
      </w:r>
      <w:r w:rsidRPr="00235994">
        <w:rPr>
          <w:rFonts w:ascii="Times New Roman" w:hAnsi="Times New Roman" w:cs="Times New Roman"/>
          <w:i/>
          <w:iCs/>
          <w:sz w:val="24"/>
          <w:szCs w:val="24"/>
        </w:rPr>
        <w:t>et al</w:t>
      </w:r>
      <w:r w:rsidRPr="00235994">
        <w:rPr>
          <w:rFonts w:ascii="Times New Roman" w:hAnsi="Times New Roman" w:cs="Times New Roman"/>
          <w:sz w:val="24"/>
          <w:szCs w:val="24"/>
        </w:rPr>
        <w:t xml:space="preserve">., 2015; Dele </w:t>
      </w:r>
      <w:r w:rsidRPr="00235994">
        <w:rPr>
          <w:rFonts w:ascii="Times New Roman" w:hAnsi="Times New Roman" w:cs="Times New Roman"/>
          <w:i/>
          <w:iCs/>
          <w:sz w:val="24"/>
          <w:szCs w:val="24"/>
        </w:rPr>
        <w:t>et al</w:t>
      </w:r>
      <w:r w:rsidRPr="00235994">
        <w:rPr>
          <w:rFonts w:ascii="Times New Roman" w:hAnsi="Times New Roman" w:cs="Times New Roman"/>
          <w:sz w:val="24"/>
          <w:szCs w:val="24"/>
        </w:rPr>
        <w:t>., 2021). These results underscore the unpredictable nature of cholera outbreaks in displaced populations.</w:t>
      </w:r>
    </w:p>
    <w:p w14:paraId="6975FDEE" w14:textId="77777777" w:rsidR="001E0EFC" w:rsidRPr="00235994" w:rsidRDefault="001E0EFC" w:rsidP="001E0EFC">
      <w:pPr>
        <w:spacing w:after="0" w:line="480" w:lineRule="auto"/>
        <w:jc w:val="both"/>
        <w:rPr>
          <w:rFonts w:ascii="Times New Roman" w:hAnsi="Times New Roman" w:cs="Times New Roman"/>
          <w:sz w:val="24"/>
          <w:szCs w:val="24"/>
        </w:rPr>
      </w:pPr>
      <w:r w:rsidRPr="00235994">
        <w:rPr>
          <w:rFonts w:ascii="Times New Roman" w:hAnsi="Times New Roman" w:cs="Times New Roman"/>
          <w:sz w:val="24"/>
          <w:szCs w:val="24"/>
        </w:rPr>
        <w:t xml:space="preserve">The relatively low prevalence observed in this study could be linked to ongoing public health interventions in the study area. Expanded access to clean water, improved sanitation, and vaccination campaigns may have mitigated large-scale outbreaks. Nevertheless, the detection of </w:t>
      </w:r>
      <w:r w:rsidRPr="00235994">
        <w:rPr>
          <w:rFonts w:ascii="Times New Roman" w:hAnsi="Times New Roman" w:cs="Times New Roman"/>
          <w:i/>
          <w:iCs/>
          <w:sz w:val="24"/>
          <w:szCs w:val="24"/>
        </w:rPr>
        <w:t>Vibrio cholerae</w:t>
      </w:r>
      <w:r w:rsidRPr="00235994">
        <w:rPr>
          <w:rFonts w:ascii="Times New Roman" w:hAnsi="Times New Roman" w:cs="Times New Roman"/>
          <w:sz w:val="24"/>
          <w:szCs w:val="24"/>
        </w:rPr>
        <w:t xml:space="preserve"> in IDP camps, even at a low level, is a public health concern, given that overcrowding and limited resources in such camps can quickly transform isolated cases into outbreaks.</w:t>
      </w:r>
    </w:p>
    <w:p w14:paraId="6E9B7BFC" w14:textId="77777777" w:rsidR="001E0EFC" w:rsidRPr="00235994" w:rsidRDefault="001E0EFC" w:rsidP="001E0EFC">
      <w:pPr>
        <w:spacing w:after="0" w:line="480" w:lineRule="auto"/>
        <w:jc w:val="both"/>
        <w:rPr>
          <w:rFonts w:ascii="Times New Roman" w:hAnsi="Times New Roman" w:cs="Times New Roman"/>
          <w:sz w:val="24"/>
          <w:szCs w:val="24"/>
        </w:rPr>
      </w:pPr>
      <w:r w:rsidRPr="00235994">
        <w:rPr>
          <w:rFonts w:ascii="Times New Roman" w:hAnsi="Times New Roman" w:cs="Times New Roman"/>
          <w:sz w:val="24"/>
          <w:szCs w:val="24"/>
        </w:rPr>
        <w:t xml:space="preserve">When compared to studies in other regions of Nigeria, the prevalence recorded here was lower than the 9 % reported in North Central Nigeria (Dan-Nwafor </w:t>
      </w:r>
      <w:r w:rsidRPr="00235994">
        <w:rPr>
          <w:rFonts w:ascii="Times New Roman" w:hAnsi="Times New Roman" w:cs="Times New Roman"/>
          <w:i/>
          <w:iCs/>
          <w:sz w:val="24"/>
          <w:szCs w:val="24"/>
        </w:rPr>
        <w:t>et al</w:t>
      </w:r>
      <w:r w:rsidRPr="00235994">
        <w:rPr>
          <w:rFonts w:ascii="Times New Roman" w:hAnsi="Times New Roman" w:cs="Times New Roman"/>
          <w:sz w:val="24"/>
          <w:szCs w:val="24"/>
        </w:rPr>
        <w:t>., 2019), 6.5 % in Niger State (</w:t>
      </w:r>
      <w:proofErr w:type="spellStart"/>
      <w:r w:rsidRPr="00235994">
        <w:rPr>
          <w:rFonts w:ascii="Times New Roman" w:hAnsi="Times New Roman" w:cs="Times New Roman"/>
          <w:sz w:val="24"/>
          <w:szCs w:val="24"/>
        </w:rPr>
        <w:t>Elilin</w:t>
      </w:r>
      <w:proofErr w:type="spellEnd"/>
      <w:r w:rsidRPr="00235994">
        <w:rPr>
          <w:rFonts w:ascii="Times New Roman" w:hAnsi="Times New Roman" w:cs="Times New Roman"/>
          <w:sz w:val="24"/>
          <w:szCs w:val="24"/>
        </w:rPr>
        <w:t xml:space="preserve"> </w:t>
      </w:r>
      <w:r w:rsidRPr="00235994">
        <w:rPr>
          <w:rFonts w:ascii="Times New Roman" w:hAnsi="Times New Roman" w:cs="Times New Roman"/>
          <w:i/>
          <w:iCs/>
          <w:sz w:val="24"/>
          <w:szCs w:val="24"/>
        </w:rPr>
        <w:t>et al</w:t>
      </w:r>
      <w:r w:rsidRPr="00235994">
        <w:rPr>
          <w:rFonts w:ascii="Times New Roman" w:hAnsi="Times New Roman" w:cs="Times New Roman"/>
          <w:sz w:val="24"/>
          <w:szCs w:val="24"/>
        </w:rPr>
        <w:t>., 2024), 7.6 % nationwide (NCDC, 2024), 16 % in Zaria (Abdullahi and Ebele, 2023), and 36.4 % in Bayelsa (</w:t>
      </w:r>
      <w:proofErr w:type="spellStart"/>
      <w:r w:rsidRPr="00235994">
        <w:rPr>
          <w:rFonts w:ascii="Times New Roman" w:hAnsi="Times New Roman" w:cs="Times New Roman"/>
          <w:sz w:val="24"/>
          <w:szCs w:val="24"/>
        </w:rPr>
        <w:t>Aladese</w:t>
      </w:r>
      <w:proofErr w:type="spellEnd"/>
      <w:r w:rsidRPr="00235994">
        <w:rPr>
          <w:rFonts w:ascii="Times New Roman" w:hAnsi="Times New Roman" w:cs="Times New Roman"/>
          <w:sz w:val="24"/>
          <w:szCs w:val="24"/>
        </w:rPr>
        <w:t xml:space="preserve"> and </w:t>
      </w:r>
      <w:proofErr w:type="spellStart"/>
      <w:r w:rsidRPr="00235994">
        <w:rPr>
          <w:rFonts w:ascii="Times New Roman" w:hAnsi="Times New Roman" w:cs="Times New Roman"/>
          <w:sz w:val="24"/>
          <w:szCs w:val="24"/>
        </w:rPr>
        <w:t>Ariyo</w:t>
      </w:r>
      <w:proofErr w:type="spellEnd"/>
      <w:r w:rsidRPr="00235994">
        <w:rPr>
          <w:rFonts w:ascii="Times New Roman" w:hAnsi="Times New Roman" w:cs="Times New Roman"/>
          <w:sz w:val="24"/>
          <w:szCs w:val="24"/>
        </w:rPr>
        <w:t>, 2021). Conversely, it was higher than the 0.3 % observed in North East Nigeria (</w:t>
      </w:r>
      <w:proofErr w:type="spellStart"/>
      <w:r w:rsidRPr="00235994">
        <w:rPr>
          <w:rFonts w:ascii="Times New Roman" w:hAnsi="Times New Roman" w:cs="Times New Roman"/>
          <w:sz w:val="24"/>
          <w:szCs w:val="24"/>
        </w:rPr>
        <w:t>Fagbamila</w:t>
      </w:r>
      <w:proofErr w:type="spellEnd"/>
      <w:r w:rsidRPr="00235994">
        <w:rPr>
          <w:rFonts w:ascii="Times New Roman" w:hAnsi="Times New Roman" w:cs="Times New Roman"/>
          <w:sz w:val="24"/>
          <w:szCs w:val="24"/>
        </w:rPr>
        <w:t xml:space="preserve"> </w:t>
      </w:r>
      <w:r w:rsidRPr="00235994">
        <w:rPr>
          <w:rFonts w:ascii="Times New Roman" w:hAnsi="Times New Roman" w:cs="Times New Roman"/>
          <w:i/>
          <w:iCs/>
          <w:sz w:val="24"/>
          <w:szCs w:val="24"/>
        </w:rPr>
        <w:t>et al</w:t>
      </w:r>
      <w:r w:rsidRPr="00235994">
        <w:rPr>
          <w:rFonts w:ascii="Times New Roman" w:hAnsi="Times New Roman" w:cs="Times New Roman"/>
          <w:sz w:val="24"/>
          <w:szCs w:val="24"/>
        </w:rPr>
        <w:t>., 2023). A similar variation is reported in other African countries, where prevalence ranged from 9.2 % in Cameroon to as high as 38.5 % in Mali (</w:t>
      </w:r>
      <w:proofErr w:type="spellStart"/>
      <w:r w:rsidRPr="00235994">
        <w:rPr>
          <w:rFonts w:ascii="Times New Roman" w:hAnsi="Times New Roman" w:cs="Times New Roman"/>
          <w:sz w:val="24"/>
          <w:szCs w:val="24"/>
        </w:rPr>
        <w:t>Sodjinou</w:t>
      </w:r>
      <w:proofErr w:type="spellEnd"/>
      <w:r w:rsidRPr="00235994">
        <w:rPr>
          <w:rFonts w:ascii="Times New Roman" w:hAnsi="Times New Roman" w:cs="Times New Roman"/>
          <w:sz w:val="24"/>
          <w:szCs w:val="24"/>
        </w:rPr>
        <w:t xml:space="preserve"> </w:t>
      </w:r>
      <w:r w:rsidRPr="00235994">
        <w:rPr>
          <w:rFonts w:ascii="Times New Roman" w:hAnsi="Times New Roman" w:cs="Times New Roman"/>
          <w:i/>
          <w:iCs/>
          <w:sz w:val="24"/>
          <w:szCs w:val="24"/>
        </w:rPr>
        <w:t>et al</w:t>
      </w:r>
      <w:r w:rsidRPr="00235994">
        <w:rPr>
          <w:rFonts w:ascii="Times New Roman" w:hAnsi="Times New Roman" w:cs="Times New Roman"/>
          <w:sz w:val="24"/>
          <w:szCs w:val="24"/>
        </w:rPr>
        <w:t xml:space="preserve">., 2022; Bitew </w:t>
      </w:r>
      <w:r w:rsidRPr="00235994">
        <w:rPr>
          <w:rFonts w:ascii="Times New Roman" w:hAnsi="Times New Roman" w:cs="Times New Roman"/>
          <w:i/>
          <w:iCs/>
          <w:sz w:val="24"/>
          <w:szCs w:val="24"/>
        </w:rPr>
        <w:t>et al</w:t>
      </w:r>
      <w:r w:rsidRPr="00235994">
        <w:rPr>
          <w:rFonts w:ascii="Times New Roman" w:hAnsi="Times New Roman" w:cs="Times New Roman"/>
          <w:sz w:val="24"/>
          <w:szCs w:val="24"/>
        </w:rPr>
        <w:t>., 2024). Such disparities may reflect contextual differences in water supply systems, sanitation infrastructure, and the timing of data collection in relation to outbreak cycles.</w:t>
      </w:r>
    </w:p>
    <w:p w14:paraId="5DF05B4C" w14:textId="77777777" w:rsidR="001E0EFC" w:rsidRPr="00235994" w:rsidRDefault="001E0EFC" w:rsidP="001E0EFC">
      <w:pPr>
        <w:spacing w:after="0" w:line="480" w:lineRule="auto"/>
        <w:jc w:val="both"/>
        <w:rPr>
          <w:rFonts w:ascii="Times New Roman" w:hAnsi="Times New Roman" w:cs="Times New Roman"/>
          <w:sz w:val="24"/>
          <w:szCs w:val="24"/>
        </w:rPr>
      </w:pPr>
      <w:r w:rsidRPr="00235994">
        <w:rPr>
          <w:rFonts w:ascii="Times New Roman" w:hAnsi="Times New Roman" w:cs="Times New Roman"/>
          <w:sz w:val="24"/>
          <w:szCs w:val="24"/>
        </w:rPr>
        <w:t xml:space="preserve">An important implication of these findings is that symptom-based diagnosis alone may be insufficient for effective cholera surveillance in IDP camps. Incorporating molecular </w:t>
      </w:r>
      <w:bookmarkStart w:id="0" w:name="_GoBack"/>
      <w:bookmarkEnd w:id="0"/>
      <w:r w:rsidRPr="00235994">
        <w:rPr>
          <w:rFonts w:ascii="Times New Roman" w:hAnsi="Times New Roman" w:cs="Times New Roman"/>
          <w:sz w:val="24"/>
          <w:szCs w:val="24"/>
        </w:rPr>
        <w:t xml:space="preserve">characterization techniques provides a more accurate means of detecting </w:t>
      </w:r>
      <w:r w:rsidRPr="00235994">
        <w:rPr>
          <w:rFonts w:ascii="Times New Roman" w:hAnsi="Times New Roman" w:cs="Times New Roman"/>
          <w:i/>
          <w:iCs/>
          <w:sz w:val="24"/>
          <w:szCs w:val="24"/>
        </w:rPr>
        <w:t>Vibrio cholerae</w:t>
      </w:r>
      <w:r w:rsidRPr="00235994">
        <w:rPr>
          <w:rFonts w:ascii="Times New Roman" w:hAnsi="Times New Roman" w:cs="Times New Roman"/>
          <w:sz w:val="24"/>
          <w:szCs w:val="24"/>
        </w:rPr>
        <w:t xml:space="preserve"> and offers valuable insights into its genetic diversity. Such approaches can enhance disease monitoring and support targeted public health interventions.</w:t>
      </w:r>
    </w:p>
    <w:p w14:paraId="68EB4A0C" w14:textId="77777777" w:rsidR="001E0EFC" w:rsidRPr="00235994" w:rsidRDefault="001E0EFC" w:rsidP="001E0EFC">
      <w:pPr>
        <w:spacing w:after="0" w:line="480" w:lineRule="auto"/>
        <w:jc w:val="both"/>
        <w:rPr>
          <w:rFonts w:ascii="Times New Roman" w:hAnsi="Times New Roman" w:cs="Times New Roman"/>
          <w:sz w:val="24"/>
          <w:szCs w:val="24"/>
        </w:rPr>
      </w:pPr>
      <w:r w:rsidRPr="00235994">
        <w:rPr>
          <w:rFonts w:ascii="Times New Roman" w:hAnsi="Times New Roman" w:cs="Times New Roman"/>
          <w:sz w:val="24"/>
          <w:szCs w:val="24"/>
        </w:rPr>
        <w:lastRenderedPageBreak/>
        <w:t>IDPs relying on wells exhibited higher infection rates (25.0 %), whereas those using boreholes reported no positive cases. In contrast, waste disposal methods (χ² = 2.087, p = 0.837) and toilet type (χ² = 3.496, p = 0.321) were not significantly associated with infection. These findings emphasize the critical role of water safety in cholera transmission. Similar results were documented by Abdullahi and Ebele (2023), who identified unprotected wells and surface water as key risk factors. Although boreholes are considered safer, poor maintenance or contamination may still compromise their quality.</w:t>
      </w:r>
    </w:p>
    <w:p w14:paraId="2584AD97" w14:textId="77777777" w:rsidR="001E0EFC" w:rsidRPr="00235994" w:rsidRDefault="001E0EFC" w:rsidP="001E0EFC">
      <w:pPr>
        <w:spacing w:after="0" w:line="480" w:lineRule="auto"/>
        <w:jc w:val="both"/>
        <w:rPr>
          <w:rFonts w:ascii="Times New Roman" w:hAnsi="Times New Roman" w:cs="Times New Roman"/>
          <w:sz w:val="24"/>
          <w:szCs w:val="24"/>
        </w:rPr>
      </w:pPr>
      <w:r w:rsidRPr="00235994">
        <w:rPr>
          <w:rFonts w:ascii="Times New Roman" w:hAnsi="Times New Roman" w:cs="Times New Roman"/>
          <w:sz w:val="24"/>
          <w:szCs w:val="24"/>
        </w:rPr>
        <w:t>The strong association with water sources suggests that ensuring safe drinking water is paramount for cholera prevention in IDP camps. While sanitation practices remain important, the findings indicate that water interventions may yield the most immediate impact.</w:t>
      </w:r>
    </w:p>
    <w:p w14:paraId="6E043DAA" w14:textId="77777777" w:rsidR="001E0EFC" w:rsidRPr="00235994" w:rsidRDefault="001E0EFC" w:rsidP="001E0EFC">
      <w:pPr>
        <w:spacing w:after="0" w:line="480" w:lineRule="auto"/>
        <w:jc w:val="both"/>
        <w:rPr>
          <w:rFonts w:ascii="Times New Roman" w:hAnsi="Times New Roman" w:cs="Times New Roman"/>
          <w:sz w:val="24"/>
          <w:szCs w:val="24"/>
        </w:rPr>
      </w:pPr>
      <w:r w:rsidRPr="00235994">
        <w:rPr>
          <w:rFonts w:ascii="Times New Roman" w:hAnsi="Times New Roman" w:cs="Times New Roman"/>
          <w:sz w:val="24"/>
          <w:szCs w:val="24"/>
        </w:rPr>
        <w:t>The majority of IDPs reported using medicines (56.8 %) or herbs (38.2 %) to manage diarrhoea, yet these practices did not correlate with infection rates. This implies that environmental exposures, rather than individual treatment responses, drive cholera transmission in the camps. Consequently, public health interventions must prioritize structural improvements in sanitation and water provision over individual treatment choices.</w:t>
      </w:r>
    </w:p>
    <w:p w14:paraId="33BE8B5C" w14:textId="77777777" w:rsidR="001E0EFC" w:rsidRPr="00235994" w:rsidRDefault="002231A3" w:rsidP="001E0EF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w:t>
      </w:r>
      <w:r w:rsidR="001E0EFC" w:rsidRPr="00235994">
        <w:rPr>
          <w:rFonts w:ascii="Times New Roman" w:hAnsi="Times New Roman" w:cs="Times New Roman"/>
          <w:sz w:val="24"/>
          <w:szCs w:val="24"/>
        </w:rPr>
        <w:t>ater treatment practices had no significant effect on cholera prevalence (χ² = 0.058, p = 0.971). Nearly all respondents (99.3 %) reported not treating their water. This finding diverges from studies such as Abdullahi and Ebele (2023), which emphasized the protective role of water treatment. In this context, however, the negligible practice of water purification and the overriding influence of poor sanitation likely obscured any potential benefits. These results indicate that isolated water treatment measures are insufficient without comprehensive WASH interventions.</w:t>
      </w:r>
    </w:p>
    <w:p w14:paraId="2FF511C7" w14:textId="77777777" w:rsidR="002231A3" w:rsidRPr="002231A3" w:rsidRDefault="002231A3" w:rsidP="002231A3">
      <w:pPr>
        <w:spacing w:before="100" w:beforeAutospacing="1" w:after="100" w:afterAutospacing="1" w:line="480" w:lineRule="auto"/>
        <w:jc w:val="both"/>
        <w:rPr>
          <w:rFonts w:ascii="Times New Roman" w:eastAsia="Times New Roman" w:hAnsi="Times New Roman" w:cs="Times New Roman"/>
          <w:kern w:val="0"/>
          <w:sz w:val="24"/>
          <w:szCs w:val="24"/>
          <w:lang w:val="en-US"/>
          <w14:ligatures w14:val="none"/>
        </w:rPr>
      </w:pPr>
      <w:r w:rsidRPr="002231A3">
        <w:rPr>
          <w:rFonts w:ascii="Times New Roman" w:eastAsia="Times New Roman" w:hAnsi="Times New Roman" w:cs="Times New Roman"/>
          <w:kern w:val="0"/>
          <w:sz w:val="24"/>
          <w:szCs w:val="24"/>
          <w:lang w:val="en-US"/>
          <w14:ligatures w14:val="none"/>
        </w:rPr>
        <w:t xml:space="preserve">The antimicrobial susceptibility profile revealed encouraging sensitivity to ciprofloxacin, tetracycline, and gentamicin. These findings are consistent with previous studies that identified </w:t>
      </w:r>
      <w:r w:rsidRPr="002231A3">
        <w:rPr>
          <w:rFonts w:ascii="Times New Roman" w:eastAsia="Times New Roman" w:hAnsi="Times New Roman" w:cs="Times New Roman"/>
          <w:kern w:val="0"/>
          <w:sz w:val="24"/>
          <w:szCs w:val="24"/>
          <w:lang w:val="en-US"/>
          <w14:ligatures w14:val="none"/>
        </w:rPr>
        <w:lastRenderedPageBreak/>
        <w:t xml:space="preserve">fluoroquinolones and tetracyclines as effective treatment options for cholera (Harris et al., 2012). However, the high resistance observed against nalidixic acid, cefotaxime, trimethoprim-sulfamethoxazole, and ampicillin is concerning. Similar resistance patterns have been reported globally, reflecting the growing problem of antimicrobial resistance in </w:t>
      </w:r>
      <w:r w:rsidRPr="002231A3">
        <w:rPr>
          <w:rFonts w:ascii="Times New Roman" w:eastAsia="Times New Roman" w:hAnsi="Times New Roman" w:cs="Times New Roman"/>
          <w:i/>
          <w:iCs/>
          <w:kern w:val="0"/>
          <w:sz w:val="24"/>
          <w:szCs w:val="24"/>
          <w:lang w:val="en-US"/>
          <w14:ligatures w14:val="none"/>
        </w:rPr>
        <w:t>Vibrio cholerae</w:t>
      </w:r>
      <w:r w:rsidRPr="002231A3">
        <w:rPr>
          <w:rFonts w:ascii="Times New Roman" w:eastAsia="Times New Roman" w:hAnsi="Times New Roman" w:cs="Times New Roman"/>
          <w:kern w:val="0"/>
          <w:sz w:val="24"/>
          <w:szCs w:val="24"/>
          <w:lang w:val="en-US"/>
          <w14:ligatures w14:val="none"/>
        </w:rPr>
        <w:t xml:space="preserve"> (Das et al., 2020).</w:t>
      </w:r>
    </w:p>
    <w:p w14:paraId="67B7D276" w14:textId="77777777" w:rsidR="005F1149" w:rsidRPr="003D06F6" w:rsidRDefault="005F1149" w:rsidP="005F1149">
      <w:pPr>
        <w:spacing w:before="100" w:beforeAutospacing="1" w:after="100" w:afterAutospacing="1" w:line="240" w:lineRule="auto"/>
        <w:outlineLvl w:val="1"/>
        <w:rPr>
          <w:rFonts w:ascii="Times New Roman" w:eastAsia="Times New Roman" w:hAnsi="Times New Roman" w:cs="Times New Roman"/>
          <w:b/>
          <w:bCs/>
          <w:kern w:val="0"/>
          <w:sz w:val="24"/>
          <w:szCs w:val="24"/>
          <w:lang w:val="en-US"/>
          <w14:ligatures w14:val="none"/>
        </w:rPr>
      </w:pPr>
      <w:r w:rsidRPr="003D06F6">
        <w:rPr>
          <w:rFonts w:ascii="Times New Roman" w:eastAsia="Times New Roman" w:hAnsi="Times New Roman" w:cs="Times New Roman"/>
          <w:b/>
          <w:bCs/>
          <w:kern w:val="0"/>
          <w:sz w:val="24"/>
          <w:szCs w:val="24"/>
          <w:lang w:val="en-US"/>
          <w14:ligatures w14:val="none"/>
        </w:rPr>
        <w:t>CONCLUSION</w:t>
      </w:r>
    </w:p>
    <w:p w14:paraId="1211EA89" w14:textId="77777777" w:rsidR="00C32B6D" w:rsidRPr="003D06F6" w:rsidRDefault="005F1149" w:rsidP="003D06F6">
      <w:pPr>
        <w:spacing w:before="100" w:beforeAutospacing="1" w:after="100" w:afterAutospacing="1" w:line="480" w:lineRule="auto"/>
        <w:jc w:val="both"/>
        <w:rPr>
          <w:rFonts w:ascii="Times New Roman" w:eastAsia="Times New Roman" w:hAnsi="Times New Roman" w:cs="Times New Roman"/>
          <w:kern w:val="0"/>
          <w:sz w:val="24"/>
          <w:szCs w:val="24"/>
          <w:lang w:val="en-US"/>
          <w14:ligatures w14:val="none"/>
        </w:rPr>
      </w:pPr>
      <w:r w:rsidRPr="005F1149">
        <w:rPr>
          <w:rFonts w:ascii="Times New Roman" w:eastAsia="Times New Roman" w:hAnsi="Times New Roman" w:cs="Times New Roman"/>
          <w:kern w:val="0"/>
          <w:sz w:val="24"/>
          <w:szCs w:val="24"/>
          <w:lang w:val="en-US"/>
          <w14:ligatures w14:val="none"/>
        </w:rPr>
        <w:t xml:space="preserve">This study demonstrated a low but significant prevalence of </w:t>
      </w:r>
      <w:r w:rsidRPr="005F1149">
        <w:rPr>
          <w:rFonts w:ascii="Times New Roman" w:eastAsia="Times New Roman" w:hAnsi="Times New Roman" w:cs="Times New Roman"/>
          <w:i/>
          <w:iCs/>
          <w:kern w:val="0"/>
          <w:sz w:val="24"/>
          <w:szCs w:val="24"/>
          <w:lang w:val="en-US"/>
          <w14:ligatures w14:val="none"/>
        </w:rPr>
        <w:t>Vibrio cholerae</w:t>
      </w:r>
      <w:r w:rsidRPr="005F1149">
        <w:rPr>
          <w:rFonts w:ascii="Times New Roman" w:eastAsia="Times New Roman" w:hAnsi="Times New Roman" w:cs="Times New Roman"/>
          <w:kern w:val="0"/>
          <w:sz w:val="24"/>
          <w:szCs w:val="24"/>
          <w:lang w:val="en-US"/>
          <w14:ligatures w14:val="none"/>
        </w:rPr>
        <w:t xml:space="preserve"> among internally displaced persons in North Central Nigeria, with water source identified as the major risk factor for infection. The findings underscore the critical role of safe drinking water in cholera prevention, particularly in vulnerable populations such as IDPs.</w:t>
      </w:r>
      <w:r>
        <w:rPr>
          <w:rFonts w:ascii="Times New Roman" w:eastAsia="Times New Roman" w:hAnsi="Times New Roman" w:cs="Times New Roman"/>
          <w:kern w:val="0"/>
          <w:sz w:val="24"/>
          <w:szCs w:val="24"/>
          <w:lang w:val="en-US"/>
          <w14:ligatures w14:val="none"/>
        </w:rPr>
        <w:t xml:space="preserve"> </w:t>
      </w:r>
      <w:r w:rsidRPr="005F1149">
        <w:rPr>
          <w:rFonts w:ascii="Times New Roman" w:eastAsia="Times New Roman" w:hAnsi="Times New Roman" w:cs="Times New Roman"/>
          <w:kern w:val="0"/>
          <w:sz w:val="24"/>
          <w:szCs w:val="24"/>
          <w:lang w:val="en-US"/>
          <w14:ligatures w14:val="none"/>
        </w:rPr>
        <w:t>The antimicrobial susceptibility profile revealed high effectiveness of ciprofloxacin, tetracycline, and gentamicin, alongside alarming resistance to several commonly used antibiotics. This highlights the urgent need for routine antimicrobial surveillance and rational antibiotic use.</w:t>
      </w:r>
      <w:r>
        <w:rPr>
          <w:rFonts w:ascii="Times New Roman" w:eastAsia="Times New Roman" w:hAnsi="Times New Roman" w:cs="Times New Roman"/>
          <w:kern w:val="0"/>
          <w:sz w:val="24"/>
          <w:szCs w:val="24"/>
          <w:lang w:val="en-US"/>
          <w14:ligatures w14:val="none"/>
        </w:rPr>
        <w:t xml:space="preserve"> </w:t>
      </w:r>
      <w:r w:rsidRPr="005F1149">
        <w:rPr>
          <w:rFonts w:ascii="Times New Roman" w:eastAsia="Times New Roman" w:hAnsi="Times New Roman" w:cs="Times New Roman"/>
          <w:kern w:val="0"/>
          <w:sz w:val="24"/>
          <w:szCs w:val="24"/>
          <w:lang w:val="en-US"/>
          <w14:ligatures w14:val="none"/>
        </w:rPr>
        <w:t>Overall, strengthening WASH interventions, improving access to safe water, and implementing continuous disease surveillance are essential strategies for preventing cholera outbreaks in IDP camps. Public health policies should prioritize integrated approaches that combine environmental management, health education, and antimicrobial stewardship to effectively control cholera transmission.</w:t>
      </w:r>
    </w:p>
    <w:p w14:paraId="545F524D" w14:textId="77777777" w:rsidR="003D06F6" w:rsidRPr="003D06F6" w:rsidRDefault="003D06F6" w:rsidP="003D06F6">
      <w:pPr>
        <w:spacing w:before="100" w:beforeAutospacing="1" w:after="100" w:afterAutospacing="1" w:line="240" w:lineRule="auto"/>
        <w:outlineLvl w:val="1"/>
        <w:rPr>
          <w:rFonts w:ascii="Times New Roman" w:eastAsia="Times New Roman" w:hAnsi="Times New Roman" w:cs="Times New Roman"/>
          <w:b/>
          <w:bCs/>
          <w:kern w:val="0"/>
          <w:sz w:val="24"/>
          <w:szCs w:val="24"/>
          <w:lang w:val="en-US"/>
          <w14:ligatures w14:val="none"/>
        </w:rPr>
      </w:pPr>
      <w:r w:rsidRPr="003D06F6">
        <w:rPr>
          <w:rFonts w:ascii="Times New Roman" w:eastAsia="Times New Roman" w:hAnsi="Times New Roman" w:cs="Times New Roman"/>
          <w:b/>
          <w:bCs/>
          <w:kern w:val="0"/>
          <w:sz w:val="24"/>
          <w:szCs w:val="24"/>
          <w:lang w:val="en-US"/>
          <w14:ligatures w14:val="none"/>
        </w:rPr>
        <w:t>REFERENCES</w:t>
      </w:r>
    </w:p>
    <w:p w14:paraId="67E52737" w14:textId="77777777" w:rsidR="003D06F6" w:rsidRPr="003D06F6" w:rsidRDefault="003D06F6" w:rsidP="003D06F6">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3D06F6">
        <w:rPr>
          <w:rFonts w:ascii="Times New Roman" w:eastAsia="Times New Roman" w:hAnsi="Times New Roman" w:cs="Times New Roman"/>
          <w:kern w:val="0"/>
          <w:sz w:val="24"/>
          <w:szCs w:val="24"/>
          <w:lang w:val="en-US"/>
          <w14:ligatures w14:val="none"/>
        </w:rPr>
        <w:t xml:space="preserve">Abdullahi, M., &amp; Ebele, U. (2023). Prevalence and risk factors associated with cholera outbreaks in Northern Nigeria. </w:t>
      </w:r>
      <w:r w:rsidRPr="003D06F6">
        <w:rPr>
          <w:rFonts w:ascii="Times New Roman" w:eastAsia="Times New Roman" w:hAnsi="Times New Roman" w:cs="Times New Roman"/>
          <w:i/>
          <w:iCs/>
          <w:kern w:val="0"/>
          <w:sz w:val="24"/>
          <w:szCs w:val="24"/>
          <w:lang w:val="en-US"/>
          <w14:ligatures w14:val="none"/>
        </w:rPr>
        <w:t>Journal of Infectious Diseases and Public Health</w:t>
      </w:r>
      <w:r w:rsidRPr="003D06F6">
        <w:rPr>
          <w:rFonts w:ascii="Times New Roman" w:eastAsia="Times New Roman" w:hAnsi="Times New Roman" w:cs="Times New Roman"/>
          <w:kern w:val="0"/>
          <w:sz w:val="24"/>
          <w:szCs w:val="24"/>
          <w:lang w:val="en-US"/>
          <w14:ligatures w14:val="none"/>
        </w:rPr>
        <w:t>, 16(2), 145–152.</w:t>
      </w:r>
    </w:p>
    <w:p w14:paraId="5D1E619D" w14:textId="77777777" w:rsidR="003D06F6" w:rsidRPr="003D06F6" w:rsidRDefault="003D06F6" w:rsidP="003D06F6">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3D06F6">
        <w:rPr>
          <w:rFonts w:ascii="Times New Roman" w:eastAsia="Times New Roman" w:hAnsi="Times New Roman" w:cs="Times New Roman"/>
          <w:kern w:val="0"/>
          <w:sz w:val="24"/>
          <w:szCs w:val="24"/>
          <w:lang w:val="en-US"/>
          <w14:ligatures w14:val="none"/>
        </w:rPr>
        <w:t xml:space="preserve">Abebe, A., Tadesse, B., &amp; Endris, M. (2021). Prevalence and antimicrobial susceptibility patterns of </w:t>
      </w:r>
      <w:r w:rsidRPr="003D06F6">
        <w:rPr>
          <w:rFonts w:ascii="Times New Roman" w:eastAsia="Times New Roman" w:hAnsi="Times New Roman" w:cs="Times New Roman"/>
          <w:i/>
          <w:iCs/>
          <w:kern w:val="0"/>
          <w:sz w:val="24"/>
          <w:szCs w:val="24"/>
          <w:lang w:val="en-US"/>
          <w14:ligatures w14:val="none"/>
        </w:rPr>
        <w:t>Vibrio cholerae</w:t>
      </w:r>
      <w:r w:rsidRPr="003D06F6">
        <w:rPr>
          <w:rFonts w:ascii="Times New Roman" w:eastAsia="Times New Roman" w:hAnsi="Times New Roman" w:cs="Times New Roman"/>
          <w:kern w:val="0"/>
          <w:sz w:val="24"/>
          <w:szCs w:val="24"/>
          <w:lang w:val="en-US"/>
          <w14:ligatures w14:val="none"/>
        </w:rPr>
        <w:t xml:space="preserve"> in Ethiopia: A cross-sectional study. </w:t>
      </w:r>
      <w:r w:rsidRPr="003D06F6">
        <w:rPr>
          <w:rFonts w:ascii="Times New Roman" w:eastAsia="Times New Roman" w:hAnsi="Times New Roman" w:cs="Times New Roman"/>
          <w:i/>
          <w:iCs/>
          <w:kern w:val="0"/>
          <w:sz w:val="24"/>
          <w:szCs w:val="24"/>
          <w:lang w:val="en-US"/>
          <w14:ligatures w14:val="none"/>
        </w:rPr>
        <w:t>BMC Infectious Diseases</w:t>
      </w:r>
      <w:r w:rsidRPr="003D06F6">
        <w:rPr>
          <w:rFonts w:ascii="Times New Roman" w:eastAsia="Times New Roman" w:hAnsi="Times New Roman" w:cs="Times New Roman"/>
          <w:kern w:val="0"/>
          <w:sz w:val="24"/>
          <w:szCs w:val="24"/>
          <w:lang w:val="en-US"/>
          <w14:ligatures w14:val="none"/>
        </w:rPr>
        <w:t>, 21(1), 456. https://doi.org/10.1186/s12879-021-06045-7</w:t>
      </w:r>
    </w:p>
    <w:p w14:paraId="7193AECE" w14:textId="77777777" w:rsidR="003D06F6" w:rsidRPr="003D06F6" w:rsidRDefault="003D06F6" w:rsidP="003D06F6">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proofErr w:type="spellStart"/>
      <w:r w:rsidRPr="003D06F6">
        <w:rPr>
          <w:rFonts w:ascii="Times New Roman" w:eastAsia="Times New Roman" w:hAnsi="Times New Roman" w:cs="Times New Roman"/>
          <w:kern w:val="0"/>
          <w:sz w:val="24"/>
          <w:szCs w:val="24"/>
          <w:lang w:val="en-US"/>
          <w14:ligatures w14:val="none"/>
        </w:rPr>
        <w:lastRenderedPageBreak/>
        <w:t>Aladese</w:t>
      </w:r>
      <w:proofErr w:type="spellEnd"/>
      <w:r w:rsidRPr="003D06F6">
        <w:rPr>
          <w:rFonts w:ascii="Times New Roman" w:eastAsia="Times New Roman" w:hAnsi="Times New Roman" w:cs="Times New Roman"/>
          <w:kern w:val="0"/>
          <w:sz w:val="24"/>
          <w:szCs w:val="24"/>
          <w:lang w:val="en-US"/>
          <w14:ligatures w14:val="none"/>
        </w:rPr>
        <w:t xml:space="preserve">, A. O., &amp; Ariyo, O. A. (2021). Prevalence and antimicrobial susceptibility pattern of </w:t>
      </w:r>
      <w:r w:rsidRPr="003D06F6">
        <w:rPr>
          <w:rFonts w:ascii="Times New Roman" w:eastAsia="Times New Roman" w:hAnsi="Times New Roman" w:cs="Times New Roman"/>
          <w:i/>
          <w:iCs/>
          <w:kern w:val="0"/>
          <w:sz w:val="24"/>
          <w:szCs w:val="24"/>
          <w:lang w:val="en-US"/>
          <w14:ligatures w14:val="none"/>
        </w:rPr>
        <w:t>Vibrio cholerae</w:t>
      </w:r>
      <w:r w:rsidRPr="003D06F6">
        <w:rPr>
          <w:rFonts w:ascii="Times New Roman" w:eastAsia="Times New Roman" w:hAnsi="Times New Roman" w:cs="Times New Roman"/>
          <w:kern w:val="0"/>
          <w:sz w:val="24"/>
          <w:szCs w:val="24"/>
          <w:lang w:val="en-US"/>
          <w14:ligatures w14:val="none"/>
        </w:rPr>
        <w:t xml:space="preserve"> in Bayelsa State, Nigeria. </w:t>
      </w:r>
      <w:r w:rsidRPr="003D06F6">
        <w:rPr>
          <w:rFonts w:ascii="Times New Roman" w:eastAsia="Times New Roman" w:hAnsi="Times New Roman" w:cs="Times New Roman"/>
          <w:i/>
          <w:iCs/>
          <w:kern w:val="0"/>
          <w:sz w:val="24"/>
          <w:szCs w:val="24"/>
          <w:lang w:val="en-US"/>
          <w14:ligatures w14:val="none"/>
        </w:rPr>
        <w:t>African Journal of Clinical and Experimental Microbiology</w:t>
      </w:r>
      <w:r w:rsidRPr="003D06F6">
        <w:rPr>
          <w:rFonts w:ascii="Times New Roman" w:eastAsia="Times New Roman" w:hAnsi="Times New Roman" w:cs="Times New Roman"/>
          <w:kern w:val="0"/>
          <w:sz w:val="24"/>
          <w:szCs w:val="24"/>
          <w:lang w:val="en-US"/>
          <w14:ligatures w14:val="none"/>
        </w:rPr>
        <w:t>, 22(3), 321–329.</w:t>
      </w:r>
    </w:p>
    <w:p w14:paraId="49A60ED2" w14:textId="77777777" w:rsidR="003D06F6" w:rsidRPr="003D06F6" w:rsidRDefault="003D06F6" w:rsidP="003D06F6">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3D06F6">
        <w:rPr>
          <w:rFonts w:ascii="Times New Roman" w:eastAsia="Times New Roman" w:hAnsi="Times New Roman" w:cs="Times New Roman"/>
          <w:kern w:val="0"/>
          <w:sz w:val="24"/>
          <w:szCs w:val="24"/>
          <w:lang w:val="en-US"/>
          <w14:ligatures w14:val="none"/>
        </w:rPr>
        <w:t xml:space="preserve">Anwar, M., Rahman, M., &amp; Hossain, M. (2012). Isolation and identification of </w:t>
      </w:r>
      <w:r w:rsidRPr="003D06F6">
        <w:rPr>
          <w:rFonts w:ascii="Times New Roman" w:eastAsia="Times New Roman" w:hAnsi="Times New Roman" w:cs="Times New Roman"/>
          <w:i/>
          <w:iCs/>
          <w:kern w:val="0"/>
          <w:sz w:val="24"/>
          <w:szCs w:val="24"/>
          <w:lang w:val="en-US"/>
          <w14:ligatures w14:val="none"/>
        </w:rPr>
        <w:t>Vibrio cholerae</w:t>
      </w:r>
      <w:r w:rsidRPr="003D06F6">
        <w:rPr>
          <w:rFonts w:ascii="Times New Roman" w:eastAsia="Times New Roman" w:hAnsi="Times New Roman" w:cs="Times New Roman"/>
          <w:kern w:val="0"/>
          <w:sz w:val="24"/>
          <w:szCs w:val="24"/>
          <w:lang w:val="en-US"/>
          <w14:ligatures w14:val="none"/>
        </w:rPr>
        <w:t xml:space="preserve"> from environmental samples. </w:t>
      </w:r>
      <w:r w:rsidRPr="003D06F6">
        <w:rPr>
          <w:rFonts w:ascii="Times New Roman" w:eastAsia="Times New Roman" w:hAnsi="Times New Roman" w:cs="Times New Roman"/>
          <w:i/>
          <w:iCs/>
          <w:kern w:val="0"/>
          <w:sz w:val="24"/>
          <w:szCs w:val="24"/>
          <w:lang w:val="en-US"/>
          <w14:ligatures w14:val="none"/>
        </w:rPr>
        <w:t>Journal of Microbiological Methods</w:t>
      </w:r>
      <w:r w:rsidRPr="003D06F6">
        <w:rPr>
          <w:rFonts w:ascii="Times New Roman" w:eastAsia="Times New Roman" w:hAnsi="Times New Roman" w:cs="Times New Roman"/>
          <w:kern w:val="0"/>
          <w:sz w:val="24"/>
          <w:szCs w:val="24"/>
          <w:lang w:val="en-US"/>
          <w14:ligatures w14:val="none"/>
        </w:rPr>
        <w:t>, 90(3), 268–272.</w:t>
      </w:r>
    </w:p>
    <w:p w14:paraId="02935D0B" w14:textId="77777777" w:rsidR="003D06F6" w:rsidRPr="003D06F6" w:rsidRDefault="003D06F6" w:rsidP="003D06F6">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3D06F6">
        <w:rPr>
          <w:rFonts w:ascii="Times New Roman" w:eastAsia="Times New Roman" w:hAnsi="Times New Roman" w:cs="Times New Roman"/>
          <w:kern w:val="0"/>
          <w:sz w:val="24"/>
          <w:szCs w:val="24"/>
          <w:lang w:val="en-US"/>
          <w14:ligatures w14:val="none"/>
        </w:rPr>
        <w:t xml:space="preserve">Bitew, A., Tesfaye, E., &amp; Alemu, Y. (2024). Cholera epidemiology and outbreak patterns in sub-Saharan Africa: A systematic review. </w:t>
      </w:r>
      <w:r w:rsidRPr="003D06F6">
        <w:rPr>
          <w:rFonts w:ascii="Times New Roman" w:eastAsia="Times New Roman" w:hAnsi="Times New Roman" w:cs="Times New Roman"/>
          <w:i/>
          <w:iCs/>
          <w:kern w:val="0"/>
          <w:sz w:val="24"/>
          <w:szCs w:val="24"/>
          <w:lang w:val="en-US"/>
          <w14:ligatures w14:val="none"/>
        </w:rPr>
        <w:t>Infectious Disease Reports</w:t>
      </w:r>
      <w:r w:rsidRPr="003D06F6">
        <w:rPr>
          <w:rFonts w:ascii="Times New Roman" w:eastAsia="Times New Roman" w:hAnsi="Times New Roman" w:cs="Times New Roman"/>
          <w:kern w:val="0"/>
          <w:sz w:val="24"/>
          <w:szCs w:val="24"/>
          <w:lang w:val="en-US"/>
          <w14:ligatures w14:val="none"/>
        </w:rPr>
        <w:t>, 16(1), 55–67.</w:t>
      </w:r>
    </w:p>
    <w:p w14:paraId="6A651ECC" w14:textId="77777777" w:rsidR="003D06F6" w:rsidRPr="003D06F6" w:rsidRDefault="003D06F6" w:rsidP="003D06F6">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3D06F6">
        <w:rPr>
          <w:rFonts w:ascii="Times New Roman" w:eastAsia="Times New Roman" w:hAnsi="Times New Roman" w:cs="Times New Roman"/>
          <w:kern w:val="0"/>
          <w:sz w:val="24"/>
          <w:szCs w:val="24"/>
          <w:lang w:val="en-US"/>
          <w14:ligatures w14:val="none"/>
        </w:rPr>
        <w:t xml:space="preserve">Bulus, T., Yusuf, I., &amp; Ahmed, A. (2015). Cholera outbreaks in Nigeria: An overview of epidemiological trends. </w:t>
      </w:r>
      <w:r w:rsidRPr="003D06F6">
        <w:rPr>
          <w:rFonts w:ascii="Times New Roman" w:eastAsia="Times New Roman" w:hAnsi="Times New Roman" w:cs="Times New Roman"/>
          <w:i/>
          <w:iCs/>
          <w:kern w:val="0"/>
          <w:sz w:val="24"/>
          <w:szCs w:val="24"/>
          <w:lang w:val="en-US"/>
          <w14:ligatures w14:val="none"/>
        </w:rPr>
        <w:t>Nigerian Journal of Medicine</w:t>
      </w:r>
      <w:r w:rsidRPr="003D06F6">
        <w:rPr>
          <w:rFonts w:ascii="Times New Roman" w:eastAsia="Times New Roman" w:hAnsi="Times New Roman" w:cs="Times New Roman"/>
          <w:kern w:val="0"/>
          <w:sz w:val="24"/>
          <w:szCs w:val="24"/>
          <w:lang w:val="en-US"/>
          <w14:ligatures w14:val="none"/>
        </w:rPr>
        <w:t>, 24(4), 305–312.</w:t>
      </w:r>
    </w:p>
    <w:p w14:paraId="445B73F8" w14:textId="77777777" w:rsidR="003D06F6" w:rsidRPr="003D06F6" w:rsidRDefault="003D06F6" w:rsidP="003D06F6">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3D06F6">
        <w:rPr>
          <w:rFonts w:ascii="Times New Roman" w:eastAsia="Times New Roman" w:hAnsi="Times New Roman" w:cs="Times New Roman"/>
          <w:kern w:val="0"/>
          <w:sz w:val="24"/>
          <w:szCs w:val="24"/>
          <w:lang w:val="en-US"/>
          <w14:ligatures w14:val="none"/>
        </w:rPr>
        <w:t xml:space="preserve">Cheesbrough, M. (2006). </w:t>
      </w:r>
      <w:r w:rsidRPr="003D06F6">
        <w:rPr>
          <w:rFonts w:ascii="Times New Roman" w:eastAsia="Times New Roman" w:hAnsi="Times New Roman" w:cs="Times New Roman"/>
          <w:i/>
          <w:iCs/>
          <w:kern w:val="0"/>
          <w:sz w:val="24"/>
          <w:szCs w:val="24"/>
          <w:lang w:val="en-US"/>
          <w14:ligatures w14:val="none"/>
        </w:rPr>
        <w:t>District laboratory practice in tropical countries</w:t>
      </w:r>
      <w:r w:rsidRPr="003D06F6">
        <w:rPr>
          <w:rFonts w:ascii="Times New Roman" w:eastAsia="Times New Roman" w:hAnsi="Times New Roman" w:cs="Times New Roman"/>
          <w:kern w:val="0"/>
          <w:sz w:val="24"/>
          <w:szCs w:val="24"/>
          <w:lang w:val="en-US"/>
          <w14:ligatures w14:val="none"/>
        </w:rPr>
        <w:t xml:space="preserve"> (2nd ed.). Cambridge University Press.</w:t>
      </w:r>
    </w:p>
    <w:p w14:paraId="037CC53E" w14:textId="77777777" w:rsidR="003D06F6" w:rsidRPr="003D06F6" w:rsidRDefault="003D06F6" w:rsidP="003D06F6">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3D06F6">
        <w:rPr>
          <w:rFonts w:ascii="Times New Roman" w:eastAsia="Times New Roman" w:hAnsi="Times New Roman" w:cs="Times New Roman"/>
          <w:kern w:val="0"/>
          <w:sz w:val="24"/>
          <w:szCs w:val="24"/>
          <w:lang w:val="en-US"/>
          <w14:ligatures w14:val="none"/>
        </w:rPr>
        <w:t xml:space="preserve">Clinical and Laboratory Standards Institute (CLSI). (2022). </w:t>
      </w:r>
      <w:r w:rsidRPr="003D06F6">
        <w:rPr>
          <w:rFonts w:ascii="Times New Roman" w:eastAsia="Times New Roman" w:hAnsi="Times New Roman" w:cs="Times New Roman"/>
          <w:i/>
          <w:iCs/>
          <w:kern w:val="0"/>
          <w:sz w:val="24"/>
          <w:szCs w:val="24"/>
          <w:lang w:val="en-US"/>
          <w14:ligatures w14:val="none"/>
        </w:rPr>
        <w:t>Performance standards for antimicrobial susceptibility testing</w:t>
      </w:r>
      <w:r w:rsidRPr="003D06F6">
        <w:rPr>
          <w:rFonts w:ascii="Times New Roman" w:eastAsia="Times New Roman" w:hAnsi="Times New Roman" w:cs="Times New Roman"/>
          <w:kern w:val="0"/>
          <w:sz w:val="24"/>
          <w:szCs w:val="24"/>
          <w:lang w:val="en-US"/>
          <w14:ligatures w14:val="none"/>
        </w:rPr>
        <w:t xml:space="preserve"> (32nd ed.). CLSI supplement M100. CLSI.</w:t>
      </w:r>
    </w:p>
    <w:p w14:paraId="64A78E53" w14:textId="77777777" w:rsidR="003D06F6" w:rsidRPr="003D06F6" w:rsidRDefault="003D06F6" w:rsidP="003D06F6">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3D06F6">
        <w:rPr>
          <w:rFonts w:ascii="Times New Roman" w:eastAsia="Times New Roman" w:hAnsi="Times New Roman" w:cs="Times New Roman"/>
          <w:kern w:val="0"/>
          <w:sz w:val="24"/>
          <w:szCs w:val="24"/>
          <w:lang w:val="en-US"/>
          <w14:ligatures w14:val="none"/>
        </w:rPr>
        <w:t xml:space="preserve">Dan-Nwafor, C. C., Ogbonna, U., </w:t>
      </w:r>
      <w:proofErr w:type="spellStart"/>
      <w:r w:rsidRPr="003D06F6">
        <w:rPr>
          <w:rFonts w:ascii="Times New Roman" w:eastAsia="Times New Roman" w:hAnsi="Times New Roman" w:cs="Times New Roman"/>
          <w:kern w:val="0"/>
          <w:sz w:val="24"/>
          <w:szCs w:val="24"/>
          <w:lang w:val="en-US"/>
          <w14:ligatures w14:val="none"/>
        </w:rPr>
        <w:t>Onyiah</w:t>
      </w:r>
      <w:proofErr w:type="spellEnd"/>
      <w:r w:rsidRPr="003D06F6">
        <w:rPr>
          <w:rFonts w:ascii="Times New Roman" w:eastAsia="Times New Roman" w:hAnsi="Times New Roman" w:cs="Times New Roman"/>
          <w:kern w:val="0"/>
          <w:sz w:val="24"/>
          <w:szCs w:val="24"/>
          <w:lang w:val="en-US"/>
          <w14:ligatures w14:val="none"/>
        </w:rPr>
        <w:t xml:space="preserve">, P., Gidado, S., </w:t>
      </w:r>
      <w:proofErr w:type="spellStart"/>
      <w:r w:rsidRPr="003D06F6">
        <w:rPr>
          <w:rFonts w:ascii="Times New Roman" w:eastAsia="Times New Roman" w:hAnsi="Times New Roman" w:cs="Times New Roman"/>
          <w:kern w:val="0"/>
          <w:sz w:val="24"/>
          <w:szCs w:val="24"/>
          <w:lang w:val="en-US"/>
          <w14:ligatures w14:val="none"/>
        </w:rPr>
        <w:t>Adebobola</w:t>
      </w:r>
      <w:proofErr w:type="spellEnd"/>
      <w:r w:rsidRPr="003D06F6">
        <w:rPr>
          <w:rFonts w:ascii="Times New Roman" w:eastAsia="Times New Roman" w:hAnsi="Times New Roman" w:cs="Times New Roman"/>
          <w:kern w:val="0"/>
          <w:sz w:val="24"/>
          <w:szCs w:val="24"/>
          <w:lang w:val="en-US"/>
          <w14:ligatures w14:val="none"/>
        </w:rPr>
        <w:t xml:space="preserve">, B., &amp; </w:t>
      </w:r>
      <w:proofErr w:type="spellStart"/>
      <w:r w:rsidRPr="003D06F6">
        <w:rPr>
          <w:rFonts w:ascii="Times New Roman" w:eastAsia="Times New Roman" w:hAnsi="Times New Roman" w:cs="Times New Roman"/>
          <w:kern w:val="0"/>
          <w:sz w:val="24"/>
          <w:szCs w:val="24"/>
          <w:lang w:val="en-US"/>
          <w14:ligatures w14:val="none"/>
        </w:rPr>
        <w:t>Nguku</w:t>
      </w:r>
      <w:proofErr w:type="spellEnd"/>
      <w:r w:rsidRPr="003D06F6">
        <w:rPr>
          <w:rFonts w:ascii="Times New Roman" w:eastAsia="Times New Roman" w:hAnsi="Times New Roman" w:cs="Times New Roman"/>
          <w:kern w:val="0"/>
          <w:sz w:val="24"/>
          <w:szCs w:val="24"/>
          <w:lang w:val="en-US"/>
          <w14:ligatures w14:val="none"/>
        </w:rPr>
        <w:t xml:space="preserve">, P. (2019). A cholera outbreak in a rural community in Northern Nigeria. </w:t>
      </w:r>
      <w:r w:rsidRPr="003D06F6">
        <w:rPr>
          <w:rFonts w:ascii="Times New Roman" w:eastAsia="Times New Roman" w:hAnsi="Times New Roman" w:cs="Times New Roman"/>
          <w:i/>
          <w:iCs/>
          <w:kern w:val="0"/>
          <w:sz w:val="24"/>
          <w:szCs w:val="24"/>
          <w:lang w:val="en-US"/>
          <w14:ligatures w14:val="none"/>
        </w:rPr>
        <w:t>Pan African Medical Journal</w:t>
      </w:r>
      <w:r w:rsidRPr="003D06F6">
        <w:rPr>
          <w:rFonts w:ascii="Times New Roman" w:eastAsia="Times New Roman" w:hAnsi="Times New Roman" w:cs="Times New Roman"/>
          <w:kern w:val="0"/>
          <w:sz w:val="24"/>
          <w:szCs w:val="24"/>
          <w:lang w:val="en-US"/>
          <w14:ligatures w14:val="none"/>
        </w:rPr>
        <w:t>, 32, 15. https://doi.org/10.11604/pamj.2019.32.15.16420</w:t>
      </w:r>
    </w:p>
    <w:p w14:paraId="0B0BE5D7" w14:textId="77777777" w:rsidR="003D06F6" w:rsidRPr="003D06F6" w:rsidRDefault="003D06F6" w:rsidP="003D06F6">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3D06F6">
        <w:rPr>
          <w:rFonts w:ascii="Times New Roman" w:eastAsia="Times New Roman" w:hAnsi="Times New Roman" w:cs="Times New Roman"/>
          <w:kern w:val="0"/>
          <w:sz w:val="24"/>
          <w:szCs w:val="24"/>
          <w:lang w:val="en-US"/>
          <w14:ligatures w14:val="none"/>
        </w:rPr>
        <w:t xml:space="preserve">Das, B., Verma, J., Kumar, P., &amp; Ghosh, A. (2020). Antibiotic resistance in </w:t>
      </w:r>
      <w:r w:rsidRPr="003D06F6">
        <w:rPr>
          <w:rFonts w:ascii="Times New Roman" w:eastAsia="Times New Roman" w:hAnsi="Times New Roman" w:cs="Times New Roman"/>
          <w:i/>
          <w:iCs/>
          <w:kern w:val="0"/>
          <w:sz w:val="24"/>
          <w:szCs w:val="24"/>
          <w:lang w:val="en-US"/>
          <w14:ligatures w14:val="none"/>
        </w:rPr>
        <w:t>Vibrio cholerae</w:t>
      </w:r>
      <w:r w:rsidRPr="003D06F6">
        <w:rPr>
          <w:rFonts w:ascii="Times New Roman" w:eastAsia="Times New Roman" w:hAnsi="Times New Roman" w:cs="Times New Roman"/>
          <w:kern w:val="0"/>
          <w:sz w:val="24"/>
          <w:szCs w:val="24"/>
          <w:lang w:val="en-US"/>
          <w14:ligatures w14:val="none"/>
        </w:rPr>
        <w:t xml:space="preserve">: Understanding the ecology and transmission dynamics. </w:t>
      </w:r>
      <w:r w:rsidRPr="003D06F6">
        <w:rPr>
          <w:rFonts w:ascii="Times New Roman" w:eastAsia="Times New Roman" w:hAnsi="Times New Roman" w:cs="Times New Roman"/>
          <w:i/>
          <w:iCs/>
          <w:kern w:val="0"/>
          <w:sz w:val="24"/>
          <w:szCs w:val="24"/>
          <w:lang w:val="en-US"/>
          <w14:ligatures w14:val="none"/>
        </w:rPr>
        <w:t>Frontiers in Microbiology</w:t>
      </w:r>
      <w:r w:rsidRPr="003D06F6">
        <w:rPr>
          <w:rFonts w:ascii="Times New Roman" w:eastAsia="Times New Roman" w:hAnsi="Times New Roman" w:cs="Times New Roman"/>
          <w:kern w:val="0"/>
          <w:sz w:val="24"/>
          <w:szCs w:val="24"/>
          <w:lang w:val="en-US"/>
          <w14:ligatures w14:val="none"/>
        </w:rPr>
        <w:t>, 11, 123. https://doi.org/10.3389/fmicb.2020.00123</w:t>
      </w:r>
    </w:p>
    <w:p w14:paraId="627D1ADB" w14:textId="77777777" w:rsidR="003D06F6" w:rsidRPr="003D06F6" w:rsidRDefault="003D06F6" w:rsidP="003D06F6">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3D06F6">
        <w:rPr>
          <w:rFonts w:ascii="Times New Roman" w:eastAsia="Times New Roman" w:hAnsi="Times New Roman" w:cs="Times New Roman"/>
          <w:kern w:val="0"/>
          <w:sz w:val="24"/>
          <w:szCs w:val="24"/>
          <w:lang w:val="en-US"/>
          <w14:ligatures w14:val="none"/>
        </w:rPr>
        <w:t xml:space="preserve">Dele, O., Adeyemi, A., &amp; Oladipo, E. (2021). Cholera prevalence and associated risk factors in Nigeria: A multi-state analysis. </w:t>
      </w:r>
      <w:r w:rsidRPr="003D06F6">
        <w:rPr>
          <w:rFonts w:ascii="Times New Roman" w:eastAsia="Times New Roman" w:hAnsi="Times New Roman" w:cs="Times New Roman"/>
          <w:i/>
          <w:iCs/>
          <w:kern w:val="0"/>
          <w:sz w:val="24"/>
          <w:szCs w:val="24"/>
          <w:lang w:val="en-US"/>
          <w14:ligatures w14:val="none"/>
        </w:rPr>
        <w:t>African Health Sciences</w:t>
      </w:r>
      <w:r w:rsidRPr="003D06F6">
        <w:rPr>
          <w:rFonts w:ascii="Times New Roman" w:eastAsia="Times New Roman" w:hAnsi="Times New Roman" w:cs="Times New Roman"/>
          <w:kern w:val="0"/>
          <w:sz w:val="24"/>
          <w:szCs w:val="24"/>
          <w:lang w:val="en-US"/>
          <w14:ligatures w14:val="none"/>
        </w:rPr>
        <w:t>, 21(4), 1789–1798.</w:t>
      </w:r>
    </w:p>
    <w:p w14:paraId="747C34C6" w14:textId="77777777" w:rsidR="003D06F6" w:rsidRPr="003D06F6" w:rsidRDefault="003D06F6" w:rsidP="003D06F6">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proofErr w:type="spellStart"/>
      <w:r w:rsidRPr="003D06F6">
        <w:rPr>
          <w:rFonts w:ascii="Times New Roman" w:eastAsia="Times New Roman" w:hAnsi="Times New Roman" w:cs="Times New Roman"/>
          <w:kern w:val="0"/>
          <w:sz w:val="24"/>
          <w:szCs w:val="24"/>
          <w:lang w:val="en-US"/>
          <w14:ligatures w14:val="none"/>
        </w:rPr>
        <w:t>Elilin</w:t>
      </w:r>
      <w:proofErr w:type="spellEnd"/>
      <w:r w:rsidRPr="003D06F6">
        <w:rPr>
          <w:rFonts w:ascii="Times New Roman" w:eastAsia="Times New Roman" w:hAnsi="Times New Roman" w:cs="Times New Roman"/>
          <w:kern w:val="0"/>
          <w:sz w:val="24"/>
          <w:szCs w:val="24"/>
          <w:lang w:val="en-US"/>
          <w14:ligatures w14:val="none"/>
        </w:rPr>
        <w:t xml:space="preserve">, A., Musa, B., &amp; Abdullahi, S. (2024). Epidemiological trends of cholera in Niger State, Nigeria. </w:t>
      </w:r>
      <w:r w:rsidRPr="003D06F6">
        <w:rPr>
          <w:rFonts w:ascii="Times New Roman" w:eastAsia="Times New Roman" w:hAnsi="Times New Roman" w:cs="Times New Roman"/>
          <w:i/>
          <w:iCs/>
          <w:kern w:val="0"/>
          <w:sz w:val="24"/>
          <w:szCs w:val="24"/>
          <w:lang w:val="en-US"/>
          <w14:ligatures w14:val="none"/>
        </w:rPr>
        <w:t>Nigerian Journal of Epidemiology</w:t>
      </w:r>
      <w:r w:rsidRPr="003D06F6">
        <w:rPr>
          <w:rFonts w:ascii="Times New Roman" w:eastAsia="Times New Roman" w:hAnsi="Times New Roman" w:cs="Times New Roman"/>
          <w:kern w:val="0"/>
          <w:sz w:val="24"/>
          <w:szCs w:val="24"/>
          <w:lang w:val="en-US"/>
          <w14:ligatures w14:val="none"/>
        </w:rPr>
        <w:t>, 8(1), 22–30.</w:t>
      </w:r>
    </w:p>
    <w:p w14:paraId="5C017B60" w14:textId="77777777" w:rsidR="003D06F6" w:rsidRPr="003D06F6" w:rsidRDefault="003D06F6" w:rsidP="003D06F6">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proofErr w:type="spellStart"/>
      <w:r w:rsidRPr="003D06F6">
        <w:rPr>
          <w:rFonts w:ascii="Times New Roman" w:eastAsia="Times New Roman" w:hAnsi="Times New Roman" w:cs="Times New Roman"/>
          <w:kern w:val="0"/>
          <w:sz w:val="24"/>
          <w:szCs w:val="24"/>
          <w:lang w:val="en-US"/>
          <w14:ligatures w14:val="none"/>
        </w:rPr>
        <w:t>Elimian</w:t>
      </w:r>
      <w:proofErr w:type="spellEnd"/>
      <w:r w:rsidRPr="003D06F6">
        <w:rPr>
          <w:rFonts w:ascii="Times New Roman" w:eastAsia="Times New Roman" w:hAnsi="Times New Roman" w:cs="Times New Roman"/>
          <w:kern w:val="0"/>
          <w:sz w:val="24"/>
          <w:szCs w:val="24"/>
          <w:lang w:val="en-US"/>
          <w14:ligatures w14:val="none"/>
        </w:rPr>
        <w:t xml:space="preserve">, K. O., </w:t>
      </w:r>
      <w:proofErr w:type="spellStart"/>
      <w:r w:rsidRPr="003D06F6">
        <w:rPr>
          <w:rFonts w:ascii="Times New Roman" w:eastAsia="Times New Roman" w:hAnsi="Times New Roman" w:cs="Times New Roman"/>
          <w:kern w:val="0"/>
          <w:sz w:val="24"/>
          <w:szCs w:val="24"/>
          <w:lang w:val="en-US"/>
          <w14:ligatures w14:val="none"/>
        </w:rPr>
        <w:t>Yennan</w:t>
      </w:r>
      <w:proofErr w:type="spellEnd"/>
      <w:r w:rsidRPr="003D06F6">
        <w:rPr>
          <w:rFonts w:ascii="Times New Roman" w:eastAsia="Times New Roman" w:hAnsi="Times New Roman" w:cs="Times New Roman"/>
          <w:kern w:val="0"/>
          <w:sz w:val="24"/>
          <w:szCs w:val="24"/>
          <w:lang w:val="en-US"/>
          <w14:ligatures w14:val="none"/>
        </w:rPr>
        <w:t xml:space="preserve">, S., Musa, S., et al. (2019). Descriptive epidemiology of cholera outbreaks in Nigeria, 2010–2017. </w:t>
      </w:r>
      <w:r w:rsidRPr="003D06F6">
        <w:rPr>
          <w:rFonts w:ascii="Times New Roman" w:eastAsia="Times New Roman" w:hAnsi="Times New Roman" w:cs="Times New Roman"/>
          <w:i/>
          <w:iCs/>
          <w:kern w:val="0"/>
          <w:sz w:val="24"/>
          <w:szCs w:val="24"/>
          <w:lang w:val="en-US"/>
          <w14:ligatures w14:val="none"/>
        </w:rPr>
        <w:t>Pan African Medical Journal</w:t>
      </w:r>
      <w:r w:rsidRPr="003D06F6">
        <w:rPr>
          <w:rFonts w:ascii="Times New Roman" w:eastAsia="Times New Roman" w:hAnsi="Times New Roman" w:cs="Times New Roman"/>
          <w:kern w:val="0"/>
          <w:sz w:val="24"/>
          <w:szCs w:val="24"/>
          <w:lang w:val="en-US"/>
          <w14:ligatures w14:val="none"/>
        </w:rPr>
        <w:t>, 33, 1–10.</w:t>
      </w:r>
    </w:p>
    <w:p w14:paraId="3FE6FDFF" w14:textId="77777777" w:rsidR="003D06F6" w:rsidRPr="003D06F6" w:rsidRDefault="003D06F6" w:rsidP="003D06F6">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3D06F6">
        <w:rPr>
          <w:rFonts w:ascii="Times New Roman" w:eastAsia="Times New Roman" w:hAnsi="Times New Roman" w:cs="Times New Roman"/>
          <w:kern w:val="0"/>
          <w:sz w:val="24"/>
          <w:szCs w:val="24"/>
          <w:lang w:val="en-US"/>
          <w14:ligatures w14:val="none"/>
        </w:rPr>
        <w:t xml:space="preserve">Fagbamila, I., Olatunji, O., &amp; Bello, A. (2023). Cholera surveillance and prevalence in North-East Nigeria. </w:t>
      </w:r>
      <w:r w:rsidRPr="003D06F6">
        <w:rPr>
          <w:rFonts w:ascii="Times New Roman" w:eastAsia="Times New Roman" w:hAnsi="Times New Roman" w:cs="Times New Roman"/>
          <w:i/>
          <w:iCs/>
          <w:kern w:val="0"/>
          <w:sz w:val="24"/>
          <w:szCs w:val="24"/>
          <w:lang w:val="en-US"/>
          <w14:ligatures w14:val="none"/>
        </w:rPr>
        <w:t>Journal of Public Health in Africa</w:t>
      </w:r>
      <w:r w:rsidRPr="003D06F6">
        <w:rPr>
          <w:rFonts w:ascii="Times New Roman" w:eastAsia="Times New Roman" w:hAnsi="Times New Roman" w:cs="Times New Roman"/>
          <w:kern w:val="0"/>
          <w:sz w:val="24"/>
          <w:szCs w:val="24"/>
          <w:lang w:val="en-US"/>
          <w14:ligatures w14:val="none"/>
        </w:rPr>
        <w:t>, 14(2), 215–222.</w:t>
      </w:r>
    </w:p>
    <w:p w14:paraId="1BAAFD99" w14:textId="77777777" w:rsidR="003D06F6" w:rsidRPr="003D06F6" w:rsidRDefault="003D06F6" w:rsidP="003D06F6">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proofErr w:type="spellStart"/>
      <w:r w:rsidRPr="003D06F6">
        <w:rPr>
          <w:rFonts w:ascii="Times New Roman" w:eastAsia="Times New Roman" w:hAnsi="Times New Roman" w:cs="Times New Roman"/>
          <w:kern w:val="0"/>
          <w:sz w:val="24"/>
          <w:szCs w:val="24"/>
          <w:lang w:val="en-US"/>
          <w14:ligatures w14:val="none"/>
        </w:rPr>
        <w:t>Fasema</w:t>
      </w:r>
      <w:proofErr w:type="spellEnd"/>
      <w:r w:rsidRPr="003D06F6">
        <w:rPr>
          <w:rFonts w:ascii="Times New Roman" w:eastAsia="Times New Roman" w:hAnsi="Times New Roman" w:cs="Times New Roman"/>
          <w:kern w:val="0"/>
          <w:sz w:val="24"/>
          <w:szCs w:val="24"/>
          <w:lang w:val="en-US"/>
          <w14:ligatures w14:val="none"/>
        </w:rPr>
        <w:t xml:space="preserve">, J. A., </w:t>
      </w:r>
      <w:proofErr w:type="spellStart"/>
      <w:r w:rsidRPr="003D06F6">
        <w:rPr>
          <w:rFonts w:ascii="Times New Roman" w:eastAsia="Times New Roman" w:hAnsi="Times New Roman" w:cs="Times New Roman"/>
          <w:kern w:val="0"/>
          <w:sz w:val="24"/>
          <w:szCs w:val="24"/>
          <w:lang w:val="en-US"/>
          <w14:ligatures w14:val="none"/>
        </w:rPr>
        <w:t>Aladese</w:t>
      </w:r>
      <w:proofErr w:type="spellEnd"/>
      <w:r w:rsidRPr="003D06F6">
        <w:rPr>
          <w:rFonts w:ascii="Times New Roman" w:eastAsia="Times New Roman" w:hAnsi="Times New Roman" w:cs="Times New Roman"/>
          <w:kern w:val="0"/>
          <w:sz w:val="24"/>
          <w:szCs w:val="24"/>
          <w:lang w:val="en-US"/>
          <w14:ligatures w14:val="none"/>
        </w:rPr>
        <w:t xml:space="preserve">, A. O., &amp; </w:t>
      </w:r>
      <w:proofErr w:type="spellStart"/>
      <w:r w:rsidRPr="003D06F6">
        <w:rPr>
          <w:rFonts w:ascii="Times New Roman" w:eastAsia="Times New Roman" w:hAnsi="Times New Roman" w:cs="Times New Roman"/>
          <w:kern w:val="0"/>
          <w:sz w:val="24"/>
          <w:szCs w:val="24"/>
          <w:lang w:val="en-US"/>
          <w14:ligatures w14:val="none"/>
        </w:rPr>
        <w:t>Arivo</w:t>
      </w:r>
      <w:proofErr w:type="spellEnd"/>
      <w:r w:rsidRPr="003D06F6">
        <w:rPr>
          <w:rFonts w:ascii="Times New Roman" w:eastAsia="Times New Roman" w:hAnsi="Times New Roman" w:cs="Times New Roman"/>
          <w:kern w:val="0"/>
          <w:sz w:val="24"/>
          <w:szCs w:val="24"/>
          <w:lang w:val="en-US"/>
          <w14:ligatures w14:val="none"/>
        </w:rPr>
        <w:t xml:space="preserve">, R. (2021). Prevalence of </w:t>
      </w:r>
      <w:r w:rsidRPr="003D06F6">
        <w:rPr>
          <w:rFonts w:ascii="Times New Roman" w:eastAsia="Times New Roman" w:hAnsi="Times New Roman" w:cs="Times New Roman"/>
          <w:i/>
          <w:iCs/>
          <w:kern w:val="0"/>
          <w:sz w:val="24"/>
          <w:szCs w:val="24"/>
          <w:lang w:val="en-US"/>
          <w14:ligatures w14:val="none"/>
        </w:rPr>
        <w:t>Vibrio cholerae</w:t>
      </w:r>
      <w:r w:rsidRPr="003D06F6">
        <w:rPr>
          <w:rFonts w:ascii="Times New Roman" w:eastAsia="Times New Roman" w:hAnsi="Times New Roman" w:cs="Times New Roman"/>
          <w:kern w:val="0"/>
          <w:sz w:val="24"/>
          <w:szCs w:val="24"/>
          <w:lang w:val="en-US"/>
          <w14:ligatures w14:val="none"/>
        </w:rPr>
        <w:t xml:space="preserve"> infection in Nigeria: A regional study. </w:t>
      </w:r>
      <w:r w:rsidRPr="003D06F6">
        <w:rPr>
          <w:rFonts w:ascii="Times New Roman" w:eastAsia="Times New Roman" w:hAnsi="Times New Roman" w:cs="Times New Roman"/>
          <w:i/>
          <w:iCs/>
          <w:kern w:val="0"/>
          <w:sz w:val="24"/>
          <w:szCs w:val="24"/>
          <w:lang w:val="en-US"/>
          <w14:ligatures w14:val="none"/>
        </w:rPr>
        <w:t>International Journal of Tropical Disease &amp; Health</w:t>
      </w:r>
      <w:r w:rsidRPr="003D06F6">
        <w:rPr>
          <w:rFonts w:ascii="Times New Roman" w:eastAsia="Times New Roman" w:hAnsi="Times New Roman" w:cs="Times New Roman"/>
          <w:kern w:val="0"/>
          <w:sz w:val="24"/>
          <w:szCs w:val="24"/>
          <w:lang w:val="en-US"/>
          <w14:ligatures w14:val="none"/>
        </w:rPr>
        <w:t>, 42(6), 34–41.</w:t>
      </w:r>
    </w:p>
    <w:p w14:paraId="09CFA7E2" w14:textId="77777777" w:rsidR="003D06F6" w:rsidRPr="003D06F6" w:rsidRDefault="003D06F6" w:rsidP="003D06F6">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proofErr w:type="spellStart"/>
      <w:r w:rsidRPr="003D06F6">
        <w:rPr>
          <w:rFonts w:ascii="Times New Roman" w:eastAsia="Times New Roman" w:hAnsi="Times New Roman" w:cs="Times New Roman"/>
          <w:kern w:val="0"/>
          <w:sz w:val="24"/>
          <w:szCs w:val="24"/>
          <w:lang w:val="en-US"/>
          <w14:ligatures w14:val="none"/>
        </w:rPr>
        <w:t>Gangarosa</w:t>
      </w:r>
      <w:proofErr w:type="spellEnd"/>
      <w:r w:rsidRPr="003D06F6">
        <w:rPr>
          <w:rFonts w:ascii="Times New Roman" w:eastAsia="Times New Roman" w:hAnsi="Times New Roman" w:cs="Times New Roman"/>
          <w:kern w:val="0"/>
          <w:sz w:val="24"/>
          <w:szCs w:val="24"/>
          <w:lang w:val="en-US"/>
          <w14:ligatures w14:val="none"/>
        </w:rPr>
        <w:t xml:space="preserve">, E. J., Bennett, J. V., Wyatt, C., et al. (1968). Epidemiological studies of cholera in Nigeria. </w:t>
      </w:r>
      <w:r w:rsidRPr="003D06F6">
        <w:rPr>
          <w:rFonts w:ascii="Times New Roman" w:eastAsia="Times New Roman" w:hAnsi="Times New Roman" w:cs="Times New Roman"/>
          <w:i/>
          <w:iCs/>
          <w:kern w:val="0"/>
          <w:sz w:val="24"/>
          <w:szCs w:val="24"/>
          <w:lang w:val="en-US"/>
          <w14:ligatures w14:val="none"/>
        </w:rPr>
        <w:t>Bulletin of the World Health Organization</w:t>
      </w:r>
      <w:r w:rsidRPr="003D06F6">
        <w:rPr>
          <w:rFonts w:ascii="Times New Roman" w:eastAsia="Times New Roman" w:hAnsi="Times New Roman" w:cs="Times New Roman"/>
          <w:kern w:val="0"/>
          <w:sz w:val="24"/>
          <w:szCs w:val="24"/>
          <w:lang w:val="en-US"/>
          <w14:ligatures w14:val="none"/>
        </w:rPr>
        <w:t>, 39(5), 747–759.</w:t>
      </w:r>
    </w:p>
    <w:p w14:paraId="7E683FA5" w14:textId="77777777" w:rsidR="003D06F6" w:rsidRPr="003D06F6" w:rsidRDefault="003D06F6" w:rsidP="003D06F6">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proofErr w:type="spellStart"/>
      <w:r w:rsidRPr="003D06F6">
        <w:rPr>
          <w:rFonts w:ascii="Times New Roman" w:eastAsia="Times New Roman" w:hAnsi="Times New Roman" w:cs="Times New Roman"/>
          <w:kern w:val="0"/>
          <w:sz w:val="24"/>
          <w:szCs w:val="24"/>
          <w:lang w:val="en-US"/>
          <w14:ligatures w14:val="none"/>
        </w:rPr>
        <w:lastRenderedPageBreak/>
        <w:t>Garbati</w:t>
      </w:r>
      <w:proofErr w:type="spellEnd"/>
      <w:r w:rsidRPr="003D06F6">
        <w:rPr>
          <w:rFonts w:ascii="Times New Roman" w:eastAsia="Times New Roman" w:hAnsi="Times New Roman" w:cs="Times New Roman"/>
          <w:kern w:val="0"/>
          <w:sz w:val="24"/>
          <w:szCs w:val="24"/>
          <w:lang w:val="en-US"/>
          <w14:ligatures w14:val="none"/>
        </w:rPr>
        <w:t xml:space="preserve">, M. A., et al. (2019). Molecular characterization of </w:t>
      </w:r>
      <w:r w:rsidRPr="003D06F6">
        <w:rPr>
          <w:rFonts w:ascii="Times New Roman" w:eastAsia="Times New Roman" w:hAnsi="Times New Roman" w:cs="Times New Roman"/>
          <w:i/>
          <w:iCs/>
          <w:kern w:val="0"/>
          <w:sz w:val="24"/>
          <w:szCs w:val="24"/>
          <w:lang w:val="en-US"/>
          <w14:ligatures w14:val="none"/>
        </w:rPr>
        <w:t>Vibrio cholerae</w:t>
      </w:r>
      <w:r w:rsidRPr="003D06F6">
        <w:rPr>
          <w:rFonts w:ascii="Times New Roman" w:eastAsia="Times New Roman" w:hAnsi="Times New Roman" w:cs="Times New Roman"/>
          <w:kern w:val="0"/>
          <w:sz w:val="24"/>
          <w:szCs w:val="24"/>
          <w:lang w:val="en-US"/>
          <w14:ligatures w14:val="none"/>
        </w:rPr>
        <w:t xml:space="preserve"> isolates in Africa. </w:t>
      </w:r>
      <w:r w:rsidRPr="003D06F6">
        <w:rPr>
          <w:rFonts w:ascii="Times New Roman" w:eastAsia="Times New Roman" w:hAnsi="Times New Roman" w:cs="Times New Roman"/>
          <w:i/>
          <w:iCs/>
          <w:kern w:val="0"/>
          <w:sz w:val="24"/>
          <w:szCs w:val="24"/>
          <w:lang w:val="en-US"/>
          <w14:ligatures w14:val="none"/>
        </w:rPr>
        <w:t>Journal of Medical Microbiology</w:t>
      </w:r>
      <w:r w:rsidRPr="003D06F6">
        <w:rPr>
          <w:rFonts w:ascii="Times New Roman" w:eastAsia="Times New Roman" w:hAnsi="Times New Roman" w:cs="Times New Roman"/>
          <w:kern w:val="0"/>
          <w:sz w:val="24"/>
          <w:szCs w:val="24"/>
          <w:lang w:val="en-US"/>
          <w14:ligatures w14:val="none"/>
        </w:rPr>
        <w:t>, 68(4), 567–575.</w:t>
      </w:r>
    </w:p>
    <w:p w14:paraId="005EA624" w14:textId="77777777" w:rsidR="003D06F6" w:rsidRPr="003D06F6" w:rsidRDefault="003D06F6" w:rsidP="003D06F6">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3D06F6">
        <w:rPr>
          <w:rFonts w:ascii="Times New Roman" w:eastAsia="Times New Roman" w:hAnsi="Times New Roman" w:cs="Times New Roman"/>
          <w:kern w:val="0"/>
          <w:sz w:val="24"/>
          <w:szCs w:val="24"/>
          <w:lang w:val="en-US"/>
          <w14:ligatures w14:val="none"/>
        </w:rPr>
        <w:t xml:space="preserve">Harris, J. B., LaRocque, R. C., Qadri, F., Ryan, E. T., &amp; Calderwood, S. B. (2012). Cholera. </w:t>
      </w:r>
      <w:r w:rsidRPr="003D06F6">
        <w:rPr>
          <w:rFonts w:ascii="Times New Roman" w:eastAsia="Times New Roman" w:hAnsi="Times New Roman" w:cs="Times New Roman"/>
          <w:i/>
          <w:iCs/>
          <w:kern w:val="0"/>
          <w:sz w:val="24"/>
          <w:szCs w:val="24"/>
          <w:lang w:val="en-US"/>
          <w14:ligatures w14:val="none"/>
        </w:rPr>
        <w:t>The Lancet</w:t>
      </w:r>
      <w:r w:rsidRPr="003D06F6">
        <w:rPr>
          <w:rFonts w:ascii="Times New Roman" w:eastAsia="Times New Roman" w:hAnsi="Times New Roman" w:cs="Times New Roman"/>
          <w:kern w:val="0"/>
          <w:sz w:val="24"/>
          <w:szCs w:val="24"/>
          <w:lang w:val="en-US"/>
          <w14:ligatures w14:val="none"/>
        </w:rPr>
        <w:t>, 379(9835), 2466–2476. https://doi.org/10.1016/S0140-6736(12)60436-X</w:t>
      </w:r>
    </w:p>
    <w:p w14:paraId="4A1856AB" w14:textId="77777777" w:rsidR="003D06F6" w:rsidRPr="003D06F6" w:rsidRDefault="003D06F6" w:rsidP="003D06F6">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3D06F6">
        <w:rPr>
          <w:rFonts w:ascii="Times New Roman" w:eastAsia="Times New Roman" w:hAnsi="Times New Roman" w:cs="Times New Roman"/>
          <w:kern w:val="0"/>
          <w:sz w:val="24"/>
          <w:szCs w:val="24"/>
          <w:lang w:val="en-US"/>
          <w14:ligatures w14:val="none"/>
        </w:rPr>
        <w:t xml:space="preserve">McLaughlin, J. C. (1995). Vibrio. In P. R. Murray (Ed.), </w:t>
      </w:r>
      <w:r w:rsidRPr="003D06F6">
        <w:rPr>
          <w:rFonts w:ascii="Times New Roman" w:eastAsia="Times New Roman" w:hAnsi="Times New Roman" w:cs="Times New Roman"/>
          <w:i/>
          <w:iCs/>
          <w:kern w:val="0"/>
          <w:sz w:val="24"/>
          <w:szCs w:val="24"/>
          <w:lang w:val="en-US"/>
          <w14:ligatures w14:val="none"/>
        </w:rPr>
        <w:t>Manual of clinical microbiology</w:t>
      </w:r>
      <w:r w:rsidRPr="003D06F6">
        <w:rPr>
          <w:rFonts w:ascii="Times New Roman" w:eastAsia="Times New Roman" w:hAnsi="Times New Roman" w:cs="Times New Roman"/>
          <w:kern w:val="0"/>
          <w:sz w:val="24"/>
          <w:szCs w:val="24"/>
          <w:lang w:val="en-US"/>
          <w14:ligatures w14:val="none"/>
        </w:rPr>
        <w:t xml:space="preserve"> (6th ed., pp. 465–476). ASM Press.</w:t>
      </w:r>
    </w:p>
    <w:p w14:paraId="22C1C2AE" w14:textId="77777777" w:rsidR="003D06F6" w:rsidRPr="003D06F6" w:rsidRDefault="003D06F6" w:rsidP="003D06F6">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3D06F6">
        <w:rPr>
          <w:rFonts w:ascii="Times New Roman" w:eastAsia="Times New Roman" w:hAnsi="Times New Roman" w:cs="Times New Roman"/>
          <w:kern w:val="0"/>
          <w:sz w:val="24"/>
          <w:szCs w:val="24"/>
          <w:lang w:val="en-US"/>
          <w14:ligatures w14:val="none"/>
        </w:rPr>
        <w:t xml:space="preserve">Naing, L., Winn, T., &amp; Rusli, B. N. (2022). Practical issues in calculating the sample size for prevalence studies. </w:t>
      </w:r>
      <w:r w:rsidRPr="003D06F6">
        <w:rPr>
          <w:rFonts w:ascii="Times New Roman" w:eastAsia="Times New Roman" w:hAnsi="Times New Roman" w:cs="Times New Roman"/>
          <w:i/>
          <w:iCs/>
          <w:kern w:val="0"/>
          <w:sz w:val="24"/>
          <w:szCs w:val="24"/>
          <w:lang w:val="en-US"/>
          <w14:ligatures w14:val="none"/>
        </w:rPr>
        <w:t>Archives of Orofacial Sciences</w:t>
      </w:r>
      <w:r w:rsidRPr="003D06F6">
        <w:rPr>
          <w:rFonts w:ascii="Times New Roman" w:eastAsia="Times New Roman" w:hAnsi="Times New Roman" w:cs="Times New Roman"/>
          <w:kern w:val="0"/>
          <w:sz w:val="24"/>
          <w:szCs w:val="24"/>
          <w:lang w:val="en-US"/>
          <w14:ligatures w14:val="none"/>
        </w:rPr>
        <w:t>, 17(1), 1–6.</w:t>
      </w:r>
    </w:p>
    <w:p w14:paraId="7E5645EE" w14:textId="77777777" w:rsidR="003D06F6" w:rsidRPr="003D06F6" w:rsidRDefault="003D06F6" w:rsidP="003D06F6">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3D06F6">
        <w:rPr>
          <w:rFonts w:ascii="Times New Roman" w:eastAsia="Times New Roman" w:hAnsi="Times New Roman" w:cs="Times New Roman"/>
          <w:kern w:val="0"/>
          <w:sz w:val="24"/>
          <w:szCs w:val="24"/>
          <w:lang w:val="en-US"/>
          <w14:ligatures w14:val="none"/>
        </w:rPr>
        <w:t xml:space="preserve">Nelson, E. J., Harris, J. B., Morris, J. G., Calderwood, S. B., &amp; Camilli, A. (2020). Cholera transmission: The host, pathogen and bacteriophage dynamic. </w:t>
      </w:r>
      <w:r w:rsidRPr="003D06F6">
        <w:rPr>
          <w:rFonts w:ascii="Times New Roman" w:eastAsia="Times New Roman" w:hAnsi="Times New Roman" w:cs="Times New Roman"/>
          <w:i/>
          <w:iCs/>
          <w:kern w:val="0"/>
          <w:sz w:val="24"/>
          <w:szCs w:val="24"/>
          <w:lang w:val="en-US"/>
          <w14:ligatures w14:val="none"/>
        </w:rPr>
        <w:t>Nature Reviews Microbiology</w:t>
      </w:r>
      <w:r w:rsidRPr="003D06F6">
        <w:rPr>
          <w:rFonts w:ascii="Times New Roman" w:eastAsia="Times New Roman" w:hAnsi="Times New Roman" w:cs="Times New Roman"/>
          <w:kern w:val="0"/>
          <w:sz w:val="24"/>
          <w:szCs w:val="24"/>
          <w:lang w:val="en-US"/>
          <w14:ligatures w14:val="none"/>
        </w:rPr>
        <w:t>, 18(12), 693–706.</w:t>
      </w:r>
    </w:p>
    <w:p w14:paraId="4EC5A88E" w14:textId="77777777" w:rsidR="003D06F6" w:rsidRPr="003D06F6" w:rsidRDefault="003D06F6" w:rsidP="003D06F6">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3D06F6">
        <w:rPr>
          <w:rFonts w:ascii="Times New Roman" w:eastAsia="Times New Roman" w:hAnsi="Times New Roman" w:cs="Times New Roman"/>
          <w:kern w:val="0"/>
          <w:sz w:val="24"/>
          <w:szCs w:val="24"/>
          <w:lang w:val="en-US"/>
          <w14:ligatures w14:val="none"/>
        </w:rPr>
        <w:t>Nguyen, B. M., L</w:t>
      </w:r>
      <w:r>
        <w:rPr>
          <w:rFonts w:ascii="Times New Roman" w:eastAsia="Times New Roman" w:hAnsi="Times New Roman" w:cs="Times New Roman"/>
          <w:kern w:val="0"/>
          <w:sz w:val="24"/>
          <w:szCs w:val="24"/>
          <w:lang w:val="en-US"/>
          <w14:ligatures w14:val="none"/>
        </w:rPr>
        <w:t xml:space="preserve">ee, J. H., Cuong, N. </w:t>
      </w:r>
      <w:proofErr w:type="gramStart"/>
      <w:r>
        <w:rPr>
          <w:rFonts w:ascii="Times New Roman" w:eastAsia="Times New Roman" w:hAnsi="Times New Roman" w:cs="Times New Roman"/>
          <w:kern w:val="0"/>
          <w:sz w:val="24"/>
          <w:szCs w:val="24"/>
          <w:lang w:val="en-US"/>
          <w14:ligatures w14:val="none"/>
        </w:rPr>
        <w:t>T.</w:t>
      </w:r>
      <w:r w:rsidRPr="003D06F6">
        <w:rPr>
          <w:rFonts w:ascii="Times New Roman" w:eastAsia="Times New Roman" w:hAnsi="Times New Roman" w:cs="Times New Roman"/>
          <w:kern w:val="0"/>
          <w:sz w:val="24"/>
          <w:szCs w:val="24"/>
          <w:lang w:val="en-US"/>
          <w14:ligatures w14:val="none"/>
        </w:rPr>
        <w:t>(</w:t>
      </w:r>
      <w:proofErr w:type="gramEnd"/>
      <w:r w:rsidRPr="003D06F6">
        <w:rPr>
          <w:rFonts w:ascii="Times New Roman" w:eastAsia="Times New Roman" w:hAnsi="Times New Roman" w:cs="Times New Roman"/>
          <w:kern w:val="0"/>
          <w:sz w:val="24"/>
          <w:szCs w:val="24"/>
          <w:lang w:val="en-US"/>
          <w14:ligatures w14:val="none"/>
        </w:rPr>
        <w:t xml:space="preserve">2014). Cholera outbreaks caused by an altered </w:t>
      </w:r>
      <w:r w:rsidRPr="003D06F6">
        <w:rPr>
          <w:rFonts w:ascii="Times New Roman" w:eastAsia="Times New Roman" w:hAnsi="Times New Roman" w:cs="Times New Roman"/>
          <w:i/>
          <w:iCs/>
          <w:kern w:val="0"/>
          <w:sz w:val="24"/>
          <w:szCs w:val="24"/>
          <w:lang w:val="en-US"/>
          <w14:ligatures w14:val="none"/>
        </w:rPr>
        <w:t>Vibrio cholerae</w:t>
      </w:r>
      <w:r w:rsidRPr="003D06F6">
        <w:rPr>
          <w:rFonts w:ascii="Times New Roman" w:eastAsia="Times New Roman" w:hAnsi="Times New Roman" w:cs="Times New Roman"/>
          <w:kern w:val="0"/>
          <w:sz w:val="24"/>
          <w:szCs w:val="24"/>
          <w:lang w:val="en-US"/>
          <w14:ligatures w14:val="none"/>
        </w:rPr>
        <w:t xml:space="preserve"> O1 El Tor strain producing classical cholera toxin. </w:t>
      </w:r>
      <w:r w:rsidRPr="003D06F6">
        <w:rPr>
          <w:rFonts w:ascii="Times New Roman" w:eastAsia="Times New Roman" w:hAnsi="Times New Roman" w:cs="Times New Roman"/>
          <w:i/>
          <w:iCs/>
          <w:kern w:val="0"/>
          <w:sz w:val="24"/>
          <w:szCs w:val="24"/>
          <w:lang w:val="en-US"/>
          <w14:ligatures w14:val="none"/>
        </w:rPr>
        <w:t>BMC Infectious Diseases</w:t>
      </w:r>
      <w:r w:rsidRPr="003D06F6">
        <w:rPr>
          <w:rFonts w:ascii="Times New Roman" w:eastAsia="Times New Roman" w:hAnsi="Times New Roman" w:cs="Times New Roman"/>
          <w:kern w:val="0"/>
          <w:sz w:val="24"/>
          <w:szCs w:val="24"/>
          <w:lang w:val="en-US"/>
          <w14:ligatures w14:val="none"/>
        </w:rPr>
        <w:t>, 14, 224.</w:t>
      </w:r>
    </w:p>
    <w:p w14:paraId="0FE03B69" w14:textId="77777777" w:rsidR="003D06F6" w:rsidRPr="003D06F6" w:rsidRDefault="003D06F6" w:rsidP="003D06F6">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3D06F6">
        <w:rPr>
          <w:rFonts w:ascii="Times New Roman" w:eastAsia="Times New Roman" w:hAnsi="Times New Roman" w:cs="Times New Roman"/>
          <w:kern w:val="0"/>
          <w:sz w:val="24"/>
          <w:szCs w:val="24"/>
          <w:lang w:val="en-US"/>
          <w14:ligatures w14:val="none"/>
        </w:rPr>
        <w:t xml:space="preserve">Nigeria Centre for Disease Control (NCDC). (2024). </w:t>
      </w:r>
      <w:r w:rsidRPr="003D06F6">
        <w:rPr>
          <w:rFonts w:ascii="Times New Roman" w:eastAsia="Times New Roman" w:hAnsi="Times New Roman" w:cs="Times New Roman"/>
          <w:i/>
          <w:iCs/>
          <w:kern w:val="0"/>
          <w:sz w:val="24"/>
          <w:szCs w:val="24"/>
          <w:lang w:val="en-US"/>
          <w14:ligatures w14:val="none"/>
        </w:rPr>
        <w:t>Cholera situation report in Nigeria</w:t>
      </w:r>
      <w:r w:rsidRPr="003D06F6">
        <w:rPr>
          <w:rFonts w:ascii="Times New Roman" w:eastAsia="Times New Roman" w:hAnsi="Times New Roman" w:cs="Times New Roman"/>
          <w:kern w:val="0"/>
          <w:sz w:val="24"/>
          <w:szCs w:val="24"/>
          <w:lang w:val="en-US"/>
          <w14:ligatures w14:val="none"/>
        </w:rPr>
        <w:t>. Abuja, Nigeria: NCDC.</w:t>
      </w:r>
    </w:p>
    <w:p w14:paraId="2853ED3C" w14:textId="77777777" w:rsidR="003D06F6" w:rsidRPr="003D06F6" w:rsidRDefault="003D06F6" w:rsidP="003D06F6">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3D06F6">
        <w:rPr>
          <w:rFonts w:ascii="Times New Roman" w:eastAsia="Times New Roman" w:hAnsi="Times New Roman" w:cs="Times New Roman"/>
          <w:kern w:val="0"/>
          <w:sz w:val="24"/>
          <w:szCs w:val="24"/>
          <w:lang w:val="en-US"/>
          <w14:ligatures w14:val="none"/>
        </w:rPr>
        <w:t xml:space="preserve">Sodjinou, E., </w:t>
      </w:r>
      <w:proofErr w:type="spellStart"/>
      <w:r w:rsidRPr="003D06F6">
        <w:rPr>
          <w:rFonts w:ascii="Times New Roman" w:eastAsia="Times New Roman" w:hAnsi="Times New Roman" w:cs="Times New Roman"/>
          <w:kern w:val="0"/>
          <w:sz w:val="24"/>
          <w:szCs w:val="24"/>
          <w:lang w:val="en-US"/>
          <w14:ligatures w14:val="none"/>
        </w:rPr>
        <w:t>Agossadou</w:t>
      </w:r>
      <w:proofErr w:type="spellEnd"/>
      <w:r w:rsidRPr="003D06F6">
        <w:rPr>
          <w:rFonts w:ascii="Times New Roman" w:eastAsia="Times New Roman" w:hAnsi="Times New Roman" w:cs="Times New Roman"/>
          <w:kern w:val="0"/>
          <w:sz w:val="24"/>
          <w:szCs w:val="24"/>
          <w:lang w:val="en-US"/>
          <w14:ligatures w14:val="none"/>
        </w:rPr>
        <w:t xml:space="preserve">, D., &amp; Bankole, H. (2022). Cholera epidemiology in West Africa: A systematic review. </w:t>
      </w:r>
      <w:r w:rsidRPr="003D06F6">
        <w:rPr>
          <w:rFonts w:ascii="Times New Roman" w:eastAsia="Times New Roman" w:hAnsi="Times New Roman" w:cs="Times New Roman"/>
          <w:i/>
          <w:iCs/>
          <w:kern w:val="0"/>
          <w:sz w:val="24"/>
          <w:szCs w:val="24"/>
          <w:lang w:val="en-US"/>
          <w14:ligatures w14:val="none"/>
        </w:rPr>
        <w:t>International Journal of Infectious Diseases</w:t>
      </w:r>
      <w:r w:rsidRPr="003D06F6">
        <w:rPr>
          <w:rFonts w:ascii="Times New Roman" w:eastAsia="Times New Roman" w:hAnsi="Times New Roman" w:cs="Times New Roman"/>
          <w:kern w:val="0"/>
          <w:sz w:val="24"/>
          <w:szCs w:val="24"/>
          <w:lang w:val="en-US"/>
          <w14:ligatures w14:val="none"/>
        </w:rPr>
        <w:t>, 116, 45–53.</w:t>
      </w:r>
    </w:p>
    <w:p w14:paraId="36C0D237" w14:textId="77777777" w:rsidR="003D06F6" w:rsidRPr="003D06F6" w:rsidRDefault="003D06F6" w:rsidP="003D06F6">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3D06F6">
        <w:rPr>
          <w:rFonts w:ascii="Times New Roman" w:eastAsia="Times New Roman" w:hAnsi="Times New Roman" w:cs="Times New Roman"/>
          <w:kern w:val="0"/>
          <w:sz w:val="24"/>
          <w:szCs w:val="24"/>
          <w:lang w:val="en-US"/>
          <w14:ligatures w14:val="none"/>
        </w:rPr>
        <w:t xml:space="preserve">United Nations High Commissioner for Refugees (UNHCR). (1998). </w:t>
      </w:r>
      <w:r w:rsidRPr="003D06F6">
        <w:rPr>
          <w:rFonts w:ascii="Times New Roman" w:eastAsia="Times New Roman" w:hAnsi="Times New Roman" w:cs="Times New Roman"/>
          <w:i/>
          <w:iCs/>
          <w:kern w:val="0"/>
          <w:sz w:val="24"/>
          <w:szCs w:val="24"/>
          <w:lang w:val="en-US"/>
          <w14:ligatures w14:val="none"/>
        </w:rPr>
        <w:t>Guiding principles on internal displacement</w:t>
      </w:r>
      <w:r w:rsidRPr="003D06F6">
        <w:rPr>
          <w:rFonts w:ascii="Times New Roman" w:eastAsia="Times New Roman" w:hAnsi="Times New Roman" w:cs="Times New Roman"/>
          <w:kern w:val="0"/>
          <w:sz w:val="24"/>
          <w:szCs w:val="24"/>
          <w:lang w:val="en-US"/>
          <w14:ligatures w14:val="none"/>
        </w:rPr>
        <w:t>. United Nations.</w:t>
      </w:r>
    </w:p>
    <w:p w14:paraId="1E4D6365" w14:textId="77777777" w:rsidR="003D06F6" w:rsidRPr="003D06F6" w:rsidRDefault="003D06F6" w:rsidP="003D06F6">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3D06F6">
        <w:rPr>
          <w:rFonts w:ascii="Times New Roman" w:eastAsia="Times New Roman" w:hAnsi="Times New Roman" w:cs="Times New Roman"/>
          <w:kern w:val="0"/>
          <w:sz w:val="24"/>
          <w:szCs w:val="24"/>
          <w:lang w:val="en-US"/>
          <w14:ligatures w14:val="none"/>
        </w:rPr>
        <w:t>Wahed, T., Ka</w:t>
      </w:r>
      <w:r>
        <w:rPr>
          <w:rFonts w:ascii="Times New Roman" w:eastAsia="Times New Roman" w:hAnsi="Times New Roman" w:cs="Times New Roman"/>
          <w:kern w:val="0"/>
          <w:sz w:val="24"/>
          <w:szCs w:val="24"/>
          <w:lang w:val="en-US"/>
          <w14:ligatures w14:val="none"/>
        </w:rPr>
        <w:t>ukab, S. S., Saha, N. C.</w:t>
      </w:r>
      <w:r w:rsidRPr="003D06F6">
        <w:rPr>
          <w:rFonts w:ascii="Times New Roman" w:eastAsia="Times New Roman" w:hAnsi="Times New Roman" w:cs="Times New Roman"/>
          <w:kern w:val="0"/>
          <w:sz w:val="24"/>
          <w:szCs w:val="24"/>
          <w:lang w:val="en-US"/>
          <w14:ligatures w14:val="none"/>
        </w:rPr>
        <w:t xml:space="preserve"> (2013). Knowledge of cholera transmission and prevention in Bangladesh. </w:t>
      </w:r>
      <w:r w:rsidRPr="003D06F6">
        <w:rPr>
          <w:rFonts w:ascii="Times New Roman" w:eastAsia="Times New Roman" w:hAnsi="Times New Roman" w:cs="Times New Roman"/>
          <w:i/>
          <w:iCs/>
          <w:kern w:val="0"/>
          <w:sz w:val="24"/>
          <w:szCs w:val="24"/>
          <w:lang w:val="en-US"/>
          <w14:ligatures w14:val="none"/>
        </w:rPr>
        <w:t>BMC Public Health</w:t>
      </w:r>
      <w:r w:rsidRPr="003D06F6">
        <w:rPr>
          <w:rFonts w:ascii="Times New Roman" w:eastAsia="Times New Roman" w:hAnsi="Times New Roman" w:cs="Times New Roman"/>
          <w:kern w:val="0"/>
          <w:sz w:val="24"/>
          <w:szCs w:val="24"/>
          <w:lang w:val="en-US"/>
          <w14:ligatures w14:val="none"/>
        </w:rPr>
        <w:t>, 13, 1092.</w:t>
      </w:r>
    </w:p>
    <w:p w14:paraId="19EAE43F" w14:textId="77777777" w:rsidR="003D06F6" w:rsidRPr="003D06F6" w:rsidRDefault="003D06F6" w:rsidP="003D06F6">
      <w:pPr>
        <w:pBdr>
          <w:top w:val="single" w:sz="6" w:space="1" w:color="auto"/>
        </w:pBdr>
        <w:spacing w:after="0" w:line="240" w:lineRule="auto"/>
        <w:jc w:val="center"/>
        <w:rPr>
          <w:rFonts w:ascii="Arial" w:eastAsia="Times New Roman" w:hAnsi="Arial" w:cs="Arial"/>
          <w:vanish/>
          <w:kern w:val="0"/>
          <w:sz w:val="16"/>
          <w:szCs w:val="16"/>
          <w:lang w:val="en-US"/>
          <w14:ligatures w14:val="none"/>
        </w:rPr>
      </w:pPr>
      <w:r w:rsidRPr="003D06F6">
        <w:rPr>
          <w:rFonts w:ascii="Arial" w:eastAsia="Times New Roman" w:hAnsi="Arial" w:cs="Arial"/>
          <w:vanish/>
          <w:kern w:val="0"/>
          <w:sz w:val="16"/>
          <w:szCs w:val="16"/>
          <w:lang w:val="en-US"/>
          <w14:ligatures w14:val="none"/>
        </w:rPr>
        <w:t>Bottom of Form</w:t>
      </w:r>
    </w:p>
    <w:p w14:paraId="63431475" w14:textId="77777777" w:rsidR="002231A3" w:rsidRPr="00235994" w:rsidRDefault="002231A3" w:rsidP="00503EE7">
      <w:pPr>
        <w:spacing w:after="0" w:line="480" w:lineRule="auto"/>
        <w:jc w:val="both"/>
        <w:rPr>
          <w:rFonts w:ascii="Times New Roman" w:hAnsi="Times New Roman" w:cs="Times New Roman"/>
          <w:sz w:val="24"/>
          <w:szCs w:val="24"/>
        </w:rPr>
      </w:pPr>
    </w:p>
    <w:sectPr w:rsidR="002231A3" w:rsidRPr="0023599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290EB3" w14:textId="77777777" w:rsidR="004F4A77" w:rsidRDefault="004F4A77" w:rsidP="000B1A56">
      <w:pPr>
        <w:spacing w:after="0" w:line="240" w:lineRule="auto"/>
      </w:pPr>
      <w:r>
        <w:separator/>
      </w:r>
    </w:p>
  </w:endnote>
  <w:endnote w:type="continuationSeparator" w:id="0">
    <w:p w14:paraId="54411E7E" w14:textId="77777777" w:rsidR="004F4A77" w:rsidRDefault="004F4A77" w:rsidP="000B1A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Book Antiqua">
    <w:panose1 w:val="02040602050305030304"/>
    <w:charset w:val="00"/>
    <w:family w:val="roman"/>
    <w:pitch w:val="variable"/>
    <w:sig w:usb0="00000287" w:usb1="00000000" w:usb2="00000000" w:usb3="00000000" w:csb0="0000009F" w:csb1="00000000"/>
  </w:font>
  <w:font w:name="Optima LT Std">
    <w:altName w:val="Optima LT Std"/>
    <w:panose1 w:val="00000000000000000000"/>
    <w:charset w:val="00"/>
    <w:family w:val="swiss"/>
    <w:notTrueType/>
    <w:pitch w:val="default"/>
    <w:sig w:usb0="00000003" w:usb1="00000000" w:usb2="00000000" w:usb3="00000000" w:csb0="00000001" w:csb1="00000000"/>
  </w:font>
  <w:font w:name="National Bold">
    <w:altName w:val="National 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98F07C" w14:textId="77777777" w:rsidR="000B1A56" w:rsidRDefault="000B1A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0C0458" w14:textId="77777777" w:rsidR="000B1A56" w:rsidRDefault="000B1A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F801C" w14:textId="77777777" w:rsidR="000B1A56" w:rsidRDefault="000B1A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F2E871" w14:textId="77777777" w:rsidR="004F4A77" w:rsidRDefault="004F4A77" w:rsidP="000B1A56">
      <w:pPr>
        <w:spacing w:after="0" w:line="240" w:lineRule="auto"/>
      </w:pPr>
      <w:r>
        <w:separator/>
      </w:r>
    </w:p>
  </w:footnote>
  <w:footnote w:type="continuationSeparator" w:id="0">
    <w:p w14:paraId="25625685" w14:textId="77777777" w:rsidR="004F4A77" w:rsidRDefault="004F4A77" w:rsidP="000B1A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670FD0" w14:textId="08FB828D" w:rsidR="000B1A56" w:rsidRDefault="000B1A56">
    <w:pPr>
      <w:pStyle w:val="Header"/>
    </w:pPr>
    <w:r>
      <w:rPr>
        <w:noProof/>
      </w:rPr>
      <w:pict w14:anchorId="76BE98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21842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C442D8" w14:textId="19FA1F16" w:rsidR="000B1A56" w:rsidRDefault="000B1A56">
    <w:pPr>
      <w:pStyle w:val="Header"/>
    </w:pPr>
    <w:r>
      <w:rPr>
        <w:noProof/>
      </w:rPr>
      <w:pict w14:anchorId="4CD4C7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21842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FE6F85" w14:textId="7CBBD6D7" w:rsidR="000B1A56" w:rsidRDefault="000B1A56">
    <w:pPr>
      <w:pStyle w:val="Header"/>
    </w:pPr>
    <w:r>
      <w:rPr>
        <w:noProof/>
      </w:rPr>
      <w:pict w14:anchorId="0B23F0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21842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178D8"/>
    <w:multiLevelType w:val="hybridMultilevel"/>
    <w:tmpl w:val="A43AC49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2839C3"/>
    <w:multiLevelType w:val="multilevel"/>
    <w:tmpl w:val="570827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C626FC"/>
    <w:multiLevelType w:val="multilevel"/>
    <w:tmpl w:val="746A7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A90DB1"/>
    <w:multiLevelType w:val="multilevel"/>
    <w:tmpl w:val="C3B0E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07704B"/>
    <w:multiLevelType w:val="multilevel"/>
    <w:tmpl w:val="76B6B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905996"/>
    <w:multiLevelType w:val="multilevel"/>
    <w:tmpl w:val="3F840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35A73D9"/>
    <w:multiLevelType w:val="multilevel"/>
    <w:tmpl w:val="427CE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152428"/>
    <w:multiLevelType w:val="multilevel"/>
    <w:tmpl w:val="A520602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27482616"/>
    <w:multiLevelType w:val="multilevel"/>
    <w:tmpl w:val="C8F02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F33779"/>
    <w:multiLevelType w:val="multilevel"/>
    <w:tmpl w:val="D48EFB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229010B"/>
    <w:multiLevelType w:val="multilevel"/>
    <w:tmpl w:val="61D23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2DE2F3A"/>
    <w:multiLevelType w:val="multilevel"/>
    <w:tmpl w:val="068EB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8D19DB"/>
    <w:multiLevelType w:val="multilevel"/>
    <w:tmpl w:val="2C169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EE6DBD"/>
    <w:multiLevelType w:val="multilevel"/>
    <w:tmpl w:val="8B48D252"/>
    <w:lvl w:ilvl="0">
      <w:start w:val="3"/>
      <w:numFmt w:val="decimal"/>
      <w:lvlText w:val="%1"/>
      <w:lvlJc w:val="left"/>
      <w:pPr>
        <w:ind w:left="585" w:hanging="585"/>
      </w:pPr>
      <w:rPr>
        <w:rFonts w:hint="default"/>
        <w:b/>
        <w:color w:val="000000"/>
      </w:rPr>
    </w:lvl>
    <w:lvl w:ilvl="1">
      <w:start w:val="11"/>
      <w:numFmt w:val="decimal"/>
      <w:lvlText w:val="%1.%2"/>
      <w:lvlJc w:val="left"/>
      <w:pPr>
        <w:ind w:left="585" w:hanging="585"/>
      </w:pPr>
      <w:rPr>
        <w:rFonts w:hint="default"/>
        <w:b/>
        <w:color w:val="000000"/>
      </w:rPr>
    </w:lvl>
    <w:lvl w:ilvl="2">
      <w:start w:val="2"/>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14" w15:restartNumberingAfterBreak="0">
    <w:nsid w:val="3BF32777"/>
    <w:multiLevelType w:val="multilevel"/>
    <w:tmpl w:val="556C960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3F5D24C3"/>
    <w:multiLevelType w:val="multilevel"/>
    <w:tmpl w:val="2BCA3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B650F9"/>
    <w:multiLevelType w:val="multilevel"/>
    <w:tmpl w:val="4CA6EB44"/>
    <w:lvl w:ilvl="0">
      <w:start w:val="3"/>
      <w:numFmt w:val="decimal"/>
      <w:lvlText w:val="%1"/>
      <w:lvlJc w:val="left"/>
      <w:pPr>
        <w:ind w:left="780" w:hanging="780"/>
      </w:pPr>
      <w:rPr>
        <w:rFonts w:hint="default"/>
      </w:rPr>
    </w:lvl>
    <w:lvl w:ilvl="1">
      <w:start w:val="10"/>
      <w:numFmt w:val="decimal"/>
      <w:lvlText w:val="%1.%2"/>
      <w:lvlJc w:val="left"/>
      <w:pPr>
        <w:ind w:left="780" w:hanging="780"/>
      </w:pPr>
      <w:rPr>
        <w:rFonts w:hint="default"/>
      </w:rPr>
    </w:lvl>
    <w:lvl w:ilvl="2">
      <w:start w:val="2"/>
      <w:numFmt w:val="decimal"/>
      <w:lvlText w:val="%1.%2.%3"/>
      <w:lvlJc w:val="left"/>
      <w:pPr>
        <w:ind w:left="780" w:hanging="780"/>
      </w:pPr>
      <w:rPr>
        <w:rFonts w:hint="default"/>
      </w:rPr>
    </w:lvl>
    <w:lvl w:ilvl="3">
      <w:start w:val="3"/>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440017B"/>
    <w:multiLevelType w:val="multilevel"/>
    <w:tmpl w:val="EE98C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D608DB"/>
    <w:multiLevelType w:val="multilevel"/>
    <w:tmpl w:val="F37C7C56"/>
    <w:lvl w:ilvl="0">
      <w:start w:val="3"/>
      <w:numFmt w:val="decimal"/>
      <w:lvlText w:val="%1"/>
      <w:lvlJc w:val="left"/>
      <w:pPr>
        <w:ind w:left="600" w:hanging="600"/>
      </w:pPr>
      <w:rPr>
        <w:rFonts w:hint="default"/>
        <w:b/>
      </w:rPr>
    </w:lvl>
    <w:lvl w:ilvl="1">
      <w:start w:val="13"/>
      <w:numFmt w:val="decimal"/>
      <w:lvlText w:val="%1.%2"/>
      <w:lvlJc w:val="left"/>
      <w:pPr>
        <w:ind w:left="600" w:hanging="60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9" w15:restartNumberingAfterBreak="0">
    <w:nsid w:val="49150177"/>
    <w:multiLevelType w:val="multilevel"/>
    <w:tmpl w:val="D6900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C05149"/>
    <w:multiLevelType w:val="multilevel"/>
    <w:tmpl w:val="510E1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E5725D3"/>
    <w:multiLevelType w:val="multilevel"/>
    <w:tmpl w:val="744E52D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4ED61D08"/>
    <w:multiLevelType w:val="hybridMultilevel"/>
    <w:tmpl w:val="07C4305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AB0837"/>
    <w:multiLevelType w:val="multilevel"/>
    <w:tmpl w:val="BAAAC518"/>
    <w:lvl w:ilvl="0">
      <w:start w:val="3"/>
      <w:numFmt w:val="decimal"/>
      <w:lvlText w:val="%1"/>
      <w:lvlJc w:val="left"/>
      <w:pPr>
        <w:ind w:left="780" w:hanging="780"/>
      </w:pPr>
      <w:rPr>
        <w:rFonts w:eastAsia="Times New Roman" w:hint="default"/>
        <w:b/>
      </w:rPr>
    </w:lvl>
    <w:lvl w:ilvl="1">
      <w:start w:val="11"/>
      <w:numFmt w:val="decimal"/>
      <w:lvlText w:val="%1.%2"/>
      <w:lvlJc w:val="left"/>
      <w:pPr>
        <w:ind w:left="780" w:hanging="780"/>
      </w:pPr>
      <w:rPr>
        <w:rFonts w:eastAsia="Times New Roman" w:hint="default"/>
        <w:b/>
      </w:rPr>
    </w:lvl>
    <w:lvl w:ilvl="2">
      <w:start w:val="3"/>
      <w:numFmt w:val="decimal"/>
      <w:lvlText w:val="%1.%2.%3"/>
      <w:lvlJc w:val="left"/>
      <w:pPr>
        <w:ind w:left="780" w:hanging="780"/>
      </w:pPr>
      <w:rPr>
        <w:rFonts w:eastAsia="Times New Roman" w:hint="default"/>
        <w:b/>
      </w:rPr>
    </w:lvl>
    <w:lvl w:ilvl="3">
      <w:start w:val="4"/>
      <w:numFmt w:val="decimal"/>
      <w:lvlText w:val="%1.%2.%3.%4"/>
      <w:lvlJc w:val="left"/>
      <w:pPr>
        <w:ind w:left="780" w:hanging="780"/>
      </w:pPr>
      <w:rPr>
        <w:rFonts w:eastAsia="Times New Roman" w:hint="default"/>
        <w:b/>
      </w:rPr>
    </w:lvl>
    <w:lvl w:ilvl="4">
      <w:start w:val="1"/>
      <w:numFmt w:val="decimal"/>
      <w:lvlText w:val="%1.%2.%3.%4.%5"/>
      <w:lvlJc w:val="left"/>
      <w:pPr>
        <w:ind w:left="1080" w:hanging="1080"/>
      </w:pPr>
      <w:rPr>
        <w:rFonts w:eastAsia="Times New Roman" w:hint="default"/>
        <w:b/>
      </w:rPr>
    </w:lvl>
    <w:lvl w:ilvl="5">
      <w:start w:val="1"/>
      <w:numFmt w:val="decimal"/>
      <w:lvlText w:val="%1.%2.%3.%4.%5.%6"/>
      <w:lvlJc w:val="left"/>
      <w:pPr>
        <w:ind w:left="1080" w:hanging="1080"/>
      </w:pPr>
      <w:rPr>
        <w:rFonts w:eastAsia="Times New Roman" w:hint="default"/>
        <w:b/>
      </w:rPr>
    </w:lvl>
    <w:lvl w:ilvl="6">
      <w:start w:val="1"/>
      <w:numFmt w:val="decimal"/>
      <w:lvlText w:val="%1.%2.%3.%4.%5.%6.%7"/>
      <w:lvlJc w:val="left"/>
      <w:pPr>
        <w:ind w:left="1440" w:hanging="1440"/>
      </w:pPr>
      <w:rPr>
        <w:rFonts w:eastAsia="Times New Roman" w:hint="default"/>
        <w:b/>
      </w:rPr>
    </w:lvl>
    <w:lvl w:ilvl="7">
      <w:start w:val="1"/>
      <w:numFmt w:val="decimal"/>
      <w:lvlText w:val="%1.%2.%3.%4.%5.%6.%7.%8"/>
      <w:lvlJc w:val="left"/>
      <w:pPr>
        <w:ind w:left="1440" w:hanging="1440"/>
      </w:pPr>
      <w:rPr>
        <w:rFonts w:eastAsia="Times New Roman" w:hint="default"/>
        <w:b/>
      </w:rPr>
    </w:lvl>
    <w:lvl w:ilvl="8">
      <w:start w:val="1"/>
      <w:numFmt w:val="decimal"/>
      <w:lvlText w:val="%1.%2.%3.%4.%5.%6.%7.%8.%9"/>
      <w:lvlJc w:val="left"/>
      <w:pPr>
        <w:ind w:left="1800" w:hanging="1800"/>
      </w:pPr>
      <w:rPr>
        <w:rFonts w:eastAsia="Times New Roman" w:hint="default"/>
        <w:b/>
      </w:rPr>
    </w:lvl>
  </w:abstractNum>
  <w:abstractNum w:abstractNumId="24" w15:restartNumberingAfterBreak="0">
    <w:nsid w:val="52317B75"/>
    <w:multiLevelType w:val="multilevel"/>
    <w:tmpl w:val="299A4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30123EF"/>
    <w:multiLevelType w:val="multilevel"/>
    <w:tmpl w:val="9D66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6B61528"/>
    <w:multiLevelType w:val="hybridMultilevel"/>
    <w:tmpl w:val="AF306DD8"/>
    <w:lvl w:ilvl="0" w:tplc="0409001B">
      <w:start w:val="1"/>
      <w:numFmt w:val="lowerRoman"/>
      <w:lvlText w:val="%1."/>
      <w:lvlJc w:val="righ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7" w15:restartNumberingAfterBreak="0">
    <w:nsid w:val="6E130D62"/>
    <w:multiLevelType w:val="multilevel"/>
    <w:tmpl w:val="1A8E3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EBF57B3"/>
    <w:multiLevelType w:val="multilevel"/>
    <w:tmpl w:val="657A7C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3013D64"/>
    <w:multiLevelType w:val="multilevel"/>
    <w:tmpl w:val="B8DC84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71831D3"/>
    <w:multiLevelType w:val="multilevel"/>
    <w:tmpl w:val="42BCBA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C2F627D"/>
    <w:multiLevelType w:val="multilevel"/>
    <w:tmpl w:val="28D835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D155D5C"/>
    <w:multiLevelType w:val="multilevel"/>
    <w:tmpl w:val="CAD25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D66790C"/>
    <w:multiLevelType w:val="multilevel"/>
    <w:tmpl w:val="4D2C0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EC22236"/>
    <w:multiLevelType w:val="hybridMultilevel"/>
    <w:tmpl w:val="BEF0A0E8"/>
    <w:lvl w:ilvl="0" w:tplc="40C2D66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5"/>
  </w:num>
  <w:num w:numId="4">
    <w:abstractNumId w:val="29"/>
  </w:num>
  <w:num w:numId="5">
    <w:abstractNumId w:val="30"/>
  </w:num>
  <w:num w:numId="6">
    <w:abstractNumId w:val="9"/>
  </w:num>
  <w:num w:numId="7">
    <w:abstractNumId w:val="21"/>
  </w:num>
  <w:num w:numId="8">
    <w:abstractNumId w:val="34"/>
  </w:num>
  <w:num w:numId="9">
    <w:abstractNumId w:val="0"/>
  </w:num>
  <w:num w:numId="10">
    <w:abstractNumId w:val="22"/>
  </w:num>
  <w:num w:numId="11">
    <w:abstractNumId w:val="26"/>
  </w:num>
  <w:num w:numId="12">
    <w:abstractNumId w:val="8"/>
  </w:num>
  <w:num w:numId="13">
    <w:abstractNumId w:val="14"/>
  </w:num>
  <w:num w:numId="14">
    <w:abstractNumId w:val="7"/>
  </w:num>
  <w:num w:numId="15">
    <w:abstractNumId w:val="16"/>
  </w:num>
  <w:num w:numId="16">
    <w:abstractNumId w:val="13"/>
  </w:num>
  <w:num w:numId="17">
    <w:abstractNumId w:val="20"/>
  </w:num>
  <w:num w:numId="18">
    <w:abstractNumId w:val="33"/>
  </w:num>
  <w:num w:numId="19">
    <w:abstractNumId w:val="2"/>
  </w:num>
  <w:num w:numId="20">
    <w:abstractNumId w:val="25"/>
  </w:num>
  <w:num w:numId="21">
    <w:abstractNumId w:val="17"/>
  </w:num>
  <w:num w:numId="22">
    <w:abstractNumId w:val="6"/>
  </w:num>
  <w:num w:numId="23">
    <w:abstractNumId w:val="12"/>
  </w:num>
  <w:num w:numId="24">
    <w:abstractNumId w:val="23"/>
  </w:num>
  <w:num w:numId="25">
    <w:abstractNumId w:val="10"/>
  </w:num>
  <w:num w:numId="26">
    <w:abstractNumId w:val="18"/>
  </w:num>
  <w:num w:numId="27">
    <w:abstractNumId w:val="28"/>
  </w:num>
  <w:num w:numId="28">
    <w:abstractNumId w:val="19"/>
  </w:num>
  <w:num w:numId="29">
    <w:abstractNumId w:val="27"/>
  </w:num>
  <w:num w:numId="30">
    <w:abstractNumId w:val="31"/>
  </w:num>
  <w:num w:numId="31">
    <w:abstractNumId w:val="11"/>
  </w:num>
  <w:num w:numId="32">
    <w:abstractNumId w:val="15"/>
  </w:num>
  <w:num w:numId="33">
    <w:abstractNumId w:val="4"/>
  </w:num>
  <w:num w:numId="34">
    <w:abstractNumId w:val="24"/>
  </w:num>
  <w:num w:numId="3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4E6"/>
    <w:rsid w:val="000838F3"/>
    <w:rsid w:val="000B1A56"/>
    <w:rsid w:val="001434E6"/>
    <w:rsid w:val="001E0EFC"/>
    <w:rsid w:val="002231A3"/>
    <w:rsid w:val="00251E05"/>
    <w:rsid w:val="00285264"/>
    <w:rsid w:val="00331A98"/>
    <w:rsid w:val="003D06F6"/>
    <w:rsid w:val="004F4A77"/>
    <w:rsid w:val="00503EE7"/>
    <w:rsid w:val="005F1149"/>
    <w:rsid w:val="007E4179"/>
    <w:rsid w:val="00962A8E"/>
    <w:rsid w:val="00B806DE"/>
    <w:rsid w:val="00C32B6D"/>
    <w:rsid w:val="00CC16FE"/>
    <w:rsid w:val="00DD79FA"/>
    <w:rsid w:val="00E92F38"/>
    <w:rsid w:val="00EB6C25"/>
    <w:rsid w:val="00FD74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3A9F8FF"/>
  <w15:chartTrackingRefBased/>
  <w15:docId w15:val="{320B8195-3E10-4632-80CB-5CF53F9FA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34E6"/>
    <w:pPr>
      <w:spacing w:line="256" w:lineRule="auto"/>
    </w:pPr>
    <w:rPr>
      <w:kern w:val="2"/>
      <w:lang w:val="en-GB"/>
      <w14:ligatures w14:val="standardContextual"/>
    </w:rPr>
  </w:style>
  <w:style w:type="paragraph" w:styleId="Heading1">
    <w:name w:val="heading 1"/>
    <w:basedOn w:val="Normal"/>
    <w:next w:val="Normal"/>
    <w:link w:val="Heading1Char"/>
    <w:uiPriority w:val="9"/>
    <w:qFormat/>
    <w:rsid w:val="00C32B6D"/>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2231A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C32B6D"/>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paragraph" w:styleId="Heading4">
    <w:name w:val="heading 4"/>
    <w:basedOn w:val="Normal"/>
    <w:next w:val="Normal"/>
    <w:link w:val="Heading4Char"/>
    <w:uiPriority w:val="9"/>
    <w:semiHidden/>
    <w:unhideWhenUsed/>
    <w:qFormat/>
    <w:rsid w:val="00C32B6D"/>
    <w:pPr>
      <w:keepNext/>
      <w:keepLines/>
      <w:spacing w:before="40" w:after="0" w:line="259" w:lineRule="auto"/>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2B6D"/>
    <w:rPr>
      <w:rFonts w:asciiTheme="majorHAnsi" w:eastAsiaTheme="majorEastAsia" w:hAnsiTheme="majorHAnsi" w:cstheme="majorBidi"/>
      <w:color w:val="2E74B5" w:themeColor="accent1" w:themeShade="BF"/>
      <w:kern w:val="2"/>
      <w:sz w:val="32"/>
      <w:szCs w:val="32"/>
      <w:lang w:val="en-GB"/>
      <w14:ligatures w14:val="standardContextual"/>
    </w:rPr>
  </w:style>
  <w:style w:type="character" w:customStyle="1" w:styleId="Heading3Char">
    <w:name w:val="Heading 3 Char"/>
    <w:basedOn w:val="DefaultParagraphFont"/>
    <w:link w:val="Heading3"/>
    <w:uiPriority w:val="9"/>
    <w:rsid w:val="00C32B6D"/>
    <w:rPr>
      <w:rFonts w:ascii="Times New Roman" w:eastAsia="Times New Roman" w:hAnsi="Times New Roman" w:cs="Times New Roman"/>
      <w:b/>
      <w:bCs/>
      <w:sz w:val="27"/>
      <w:szCs w:val="27"/>
      <w:lang w:val="en-GB"/>
    </w:rPr>
  </w:style>
  <w:style w:type="character" w:customStyle="1" w:styleId="Heading4Char">
    <w:name w:val="Heading 4 Char"/>
    <w:basedOn w:val="DefaultParagraphFont"/>
    <w:link w:val="Heading4"/>
    <w:uiPriority w:val="9"/>
    <w:semiHidden/>
    <w:rsid w:val="00C32B6D"/>
    <w:rPr>
      <w:rFonts w:asciiTheme="majorHAnsi" w:eastAsiaTheme="majorEastAsia" w:hAnsiTheme="majorHAnsi" w:cstheme="majorBidi"/>
      <w:i/>
      <w:iCs/>
      <w:color w:val="2E74B5" w:themeColor="accent1" w:themeShade="BF"/>
      <w:kern w:val="2"/>
      <w:lang w:val="en-GB"/>
      <w14:ligatures w14:val="standardContextual"/>
    </w:rPr>
  </w:style>
  <w:style w:type="paragraph" w:styleId="NormalWeb">
    <w:name w:val="Normal (Web)"/>
    <w:basedOn w:val="Normal"/>
    <w:uiPriority w:val="99"/>
    <w:unhideWhenUsed/>
    <w:rsid w:val="00C32B6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C32B6D"/>
    <w:pPr>
      <w:spacing w:line="259" w:lineRule="auto"/>
      <w:ind w:left="720"/>
      <w:contextualSpacing/>
    </w:pPr>
    <w:rPr>
      <w:kern w:val="0"/>
      <w14:ligatures w14:val="none"/>
    </w:rPr>
  </w:style>
  <w:style w:type="paragraph" w:styleId="Header">
    <w:name w:val="header"/>
    <w:basedOn w:val="Normal"/>
    <w:link w:val="HeaderChar"/>
    <w:uiPriority w:val="99"/>
    <w:unhideWhenUsed/>
    <w:rsid w:val="00C32B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2B6D"/>
    <w:rPr>
      <w:kern w:val="2"/>
      <w:lang w:val="en-GB"/>
      <w14:ligatures w14:val="standardContextual"/>
    </w:rPr>
  </w:style>
  <w:style w:type="paragraph" w:styleId="Footer">
    <w:name w:val="footer"/>
    <w:basedOn w:val="Normal"/>
    <w:link w:val="FooterChar"/>
    <w:uiPriority w:val="99"/>
    <w:unhideWhenUsed/>
    <w:rsid w:val="00C32B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2B6D"/>
    <w:rPr>
      <w:kern w:val="2"/>
      <w:lang w:val="en-GB"/>
      <w14:ligatures w14:val="standardContextual"/>
    </w:rPr>
  </w:style>
  <w:style w:type="character" w:styleId="Hyperlink">
    <w:name w:val="Hyperlink"/>
    <w:basedOn w:val="DefaultParagraphFont"/>
    <w:uiPriority w:val="99"/>
    <w:unhideWhenUsed/>
    <w:rsid w:val="00C32B6D"/>
    <w:rPr>
      <w:color w:val="0563C1" w:themeColor="hyperlink"/>
      <w:u w:val="single"/>
    </w:rPr>
  </w:style>
  <w:style w:type="paragraph" w:customStyle="1" w:styleId="pw-post-body-paragraph">
    <w:name w:val="pw-post-body-paragraph"/>
    <w:basedOn w:val="Normal"/>
    <w:rsid w:val="00C32B6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editortnoteditedlongjunnx">
    <w:name w:val="editor_t__not_edited_long__junnx"/>
    <w:basedOn w:val="DefaultParagraphFont"/>
    <w:rsid w:val="00C32B6D"/>
  </w:style>
  <w:style w:type="character" w:customStyle="1" w:styleId="editortaddedltunj">
    <w:name w:val="editor_t__added__ltunj"/>
    <w:basedOn w:val="DefaultParagraphFont"/>
    <w:rsid w:val="00C32B6D"/>
  </w:style>
  <w:style w:type="character" w:customStyle="1" w:styleId="editortnoteditedwurp8">
    <w:name w:val="editor_t__not_edited__wurp8"/>
    <w:basedOn w:val="DefaultParagraphFont"/>
    <w:rsid w:val="00C32B6D"/>
  </w:style>
  <w:style w:type="paragraph" w:customStyle="1" w:styleId="Default">
    <w:name w:val="Default"/>
    <w:rsid w:val="00C32B6D"/>
    <w:pPr>
      <w:autoSpaceDE w:val="0"/>
      <w:autoSpaceDN w:val="0"/>
      <w:adjustRightInd w:val="0"/>
      <w:spacing w:after="0" w:line="240" w:lineRule="auto"/>
    </w:pPr>
    <w:rPr>
      <w:rFonts w:ascii="Book Antiqua" w:hAnsi="Book Antiqua" w:cs="Book Antiqua"/>
      <w:color w:val="000000"/>
      <w:sz w:val="24"/>
      <w:szCs w:val="24"/>
    </w:rPr>
  </w:style>
  <w:style w:type="character" w:customStyle="1" w:styleId="author-wrapper">
    <w:name w:val="author-wrapper"/>
    <w:basedOn w:val="DefaultParagraphFont"/>
    <w:rsid w:val="00C32B6D"/>
  </w:style>
  <w:style w:type="character" w:styleId="Strong">
    <w:name w:val="Strong"/>
    <w:basedOn w:val="DefaultParagraphFont"/>
    <w:uiPriority w:val="22"/>
    <w:qFormat/>
    <w:rsid w:val="00C32B6D"/>
    <w:rPr>
      <w:b/>
      <w:bCs/>
    </w:rPr>
  </w:style>
  <w:style w:type="character" w:styleId="Emphasis">
    <w:name w:val="Emphasis"/>
    <w:basedOn w:val="DefaultParagraphFont"/>
    <w:uiPriority w:val="20"/>
    <w:qFormat/>
    <w:rsid w:val="00C32B6D"/>
    <w:rPr>
      <w:i/>
      <w:iCs/>
    </w:rPr>
  </w:style>
  <w:style w:type="character" w:customStyle="1" w:styleId="A2">
    <w:name w:val="A2"/>
    <w:uiPriority w:val="99"/>
    <w:rsid w:val="00C32B6D"/>
    <w:rPr>
      <w:rFonts w:cs="Optima LT Std"/>
      <w:color w:val="000000"/>
      <w:sz w:val="16"/>
      <w:szCs w:val="16"/>
    </w:rPr>
  </w:style>
  <w:style w:type="character" w:customStyle="1" w:styleId="A5">
    <w:name w:val="A5"/>
    <w:uiPriority w:val="99"/>
    <w:rsid w:val="00C32B6D"/>
    <w:rPr>
      <w:rFonts w:cs="National Bold"/>
      <w:b/>
      <w:bCs/>
      <w:color w:val="000000"/>
      <w:sz w:val="12"/>
      <w:szCs w:val="12"/>
    </w:rPr>
  </w:style>
  <w:style w:type="character" w:customStyle="1" w:styleId="BalloonTextChar">
    <w:name w:val="Balloon Text Char"/>
    <w:basedOn w:val="DefaultParagraphFont"/>
    <w:link w:val="BalloonText"/>
    <w:uiPriority w:val="99"/>
    <w:semiHidden/>
    <w:rsid w:val="00C32B6D"/>
    <w:rPr>
      <w:rFonts w:ascii="Segoe UI" w:hAnsi="Segoe UI" w:cs="Segoe UI"/>
      <w:kern w:val="2"/>
      <w:sz w:val="18"/>
      <w:szCs w:val="18"/>
      <w:lang w:val="en-GB"/>
      <w14:ligatures w14:val="standardContextual"/>
    </w:rPr>
  </w:style>
  <w:style w:type="paragraph" w:styleId="BalloonText">
    <w:name w:val="Balloon Text"/>
    <w:basedOn w:val="Normal"/>
    <w:link w:val="BalloonTextChar"/>
    <w:uiPriority w:val="99"/>
    <w:semiHidden/>
    <w:unhideWhenUsed/>
    <w:rsid w:val="00C32B6D"/>
    <w:pPr>
      <w:spacing w:after="0" w:line="240" w:lineRule="auto"/>
    </w:pPr>
    <w:rPr>
      <w:rFonts w:ascii="Segoe UI" w:hAnsi="Segoe UI" w:cs="Segoe UI"/>
      <w:sz w:val="18"/>
      <w:szCs w:val="18"/>
    </w:rPr>
  </w:style>
  <w:style w:type="character" w:customStyle="1" w:styleId="Heading2Char">
    <w:name w:val="Heading 2 Char"/>
    <w:basedOn w:val="DefaultParagraphFont"/>
    <w:link w:val="Heading2"/>
    <w:uiPriority w:val="9"/>
    <w:semiHidden/>
    <w:rsid w:val="002231A3"/>
    <w:rPr>
      <w:rFonts w:asciiTheme="majorHAnsi" w:eastAsiaTheme="majorEastAsia" w:hAnsiTheme="majorHAnsi" w:cstheme="majorBidi"/>
      <w:color w:val="2E74B5" w:themeColor="accent1" w:themeShade="BF"/>
      <w:kern w:val="2"/>
      <w:sz w:val="26"/>
      <w:szCs w:val="26"/>
      <w:lang w:val="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459691">
      <w:bodyDiv w:val="1"/>
      <w:marLeft w:val="0"/>
      <w:marRight w:val="0"/>
      <w:marTop w:val="0"/>
      <w:marBottom w:val="0"/>
      <w:divBdr>
        <w:top w:val="none" w:sz="0" w:space="0" w:color="auto"/>
        <w:left w:val="none" w:sz="0" w:space="0" w:color="auto"/>
        <w:bottom w:val="none" w:sz="0" w:space="0" w:color="auto"/>
        <w:right w:val="none" w:sz="0" w:space="0" w:color="auto"/>
      </w:divBdr>
    </w:div>
    <w:div w:id="728916055">
      <w:bodyDiv w:val="1"/>
      <w:marLeft w:val="0"/>
      <w:marRight w:val="0"/>
      <w:marTop w:val="0"/>
      <w:marBottom w:val="0"/>
      <w:divBdr>
        <w:top w:val="none" w:sz="0" w:space="0" w:color="auto"/>
        <w:left w:val="none" w:sz="0" w:space="0" w:color="auto"/>
        <w:bottom w:val="none" w:sz="0" w:space="0" w:color="auto"/>
        <w:right w:val="none" w:sz="0" w:space="0" w:color="auto"/>
      </w:divBdr>
      <w:divsChild>
        <w:div w:id="775443600">
          <w:marLeft w:val="0"/>
          <w:marRight w:val="0"/>
          <w:marTop w:val="0"/>
          <w:marBottom w:val="0"/>
          <w:divBdr>
            <w:top w:val="none" w:sz="0" w:space="0" w:color="auto"/>
            <w:left w:val="none" w:sz="0" w:space="0" w:color="auto"/>
            <w:bottom w:val="none" w:sz="0" w:space="0" w:color="auto"/>
            <w:right w:val="none" w:sz="0" w:space="0" w:color="auto"/>
          </w:divBdr>
          <w:divsChild>
            <w:div w:id="462819087">
              <w:marLeft w:val="0"/>
              <w:marRight w:val="0"/>
              <w:marTop w:val="0"/>
              <w:marBottom w:val="0"/>
              <w:divBdr>
                <w:top w:val="none" w:sz="0" w:space="0" w:color="auto"/>
                <w:left w:val="none" w:sz="0" w:space="0" w:color="auto"/>
                <w:bottom w:val="none" w:sz="0" w:space="0" w:color="auto"/>
                <w:right w:val="none" w:sz="0" w:space="0" w:color="auto"/>
              </w:divBdr>
              <w:divsChild>
                <w:div w:id="42140072">
                  <w:marLeft w:val="0"/>
                  <w:marRight w:val="0"/>
                  <w:marTop w:val="0"/>
                  <w:marBottom w:val="0"/>
                  <w:divBdr>
                    <w:top w:val="none" w:sz="0" w:space="0" w:color="auto"/>
                    <w:left w:val="none" w:sz="0" w:space="0" w:color="auto"/>
                    <w:bottom w:val="none" w:sz="0" w:space="0" w:color="auto"/>
                    <w:right w:val="none" w:sz="0" w:space="0" w:color="auto"/>
                  </w:divBdr>
                  <w:divsChild>
                    <w:div w:id="1130512732">
                      <w:marLeft w:val="0"/>
                      <w:marRight w:val="0"/>
                      <w:marTop w:val="0"/>
                      <w:marBottom w:val="0"/>
                      <w:divBdr>
                        <w:top w:val="none" w:sz="0" w:space="0" w:color="auto"/>
                        <w:left w:val="none" w:sz="0" w:space="0" w:color="auto"/>
                        <w:bottom w:val="none" w:sz="0" w:space="0" w:color="auto"/>
                        <w:right w:val="none" w:sz="0" w:space="0" w:color="auto"/>
                      </w:divBdr>
                      <w:divsChild>
                        <w:div w:id="2135753730">
                          <w:marLeft w:val="0"/>
                          <w:marRight w:val="0"/>
                          <w:marTop w:val="0"/>
                          <w:marBottom w:val="0"/>
                          <w:divBdr>
                            <w:top w:val="none" w:sz="0" w:space="0" w:color="auto"/>
                            <w:left w:val="none" w:sz="0" w:space="0" w:color="auto"/>
                            <w:bottom w:val="none" w:sz="0" w:space="0" w:color="auto"/>
                            <w:right w:val="none" w:sz="0" w:space="0" w:color="auto"/>
                          </w:divBdr>
                          <w:divsChild>
                            <w:div w:id="728923802">
                              <w:marLeft w:val="0"/>
                              <w:marRight w:val="0"/>
                              <w:marTop w:val="0"/>
                              <w:marBottom w:val="0"/>
                              <w:divBdr>
                                <w:top w:val="none" w:sz="0" w:space="0" w:color="auto"/>
                                <w:left w:val="none" w:sz="0" w:space="0" w:color="auto"/>
                                <w:bottom w:val="none" w:sz="0" w:space="0" w:color="auto"/>
                                <w:right w:val="none" w:sz="0" w:space="0" w:color="auto"/>
                              </w:divBdr>
                              <w:divsChild>
                                <w:div w:id="71778349">
                                  <w:marLeft w:val="0"/>
                                  <w:marRight w:val="0"/>
                                  <w:marTop w:val="0"/>
                                  <w:marBottom w:val="0"/>
                                  <w:divBdr>
                                    <w:top w:val="none" w:sz="0" w:space="0" w:color="auto"/>
                                    <w:left w:val="none" w:sz="0" w:space="0" w:color="auto"/>
                                    <w:bottom w:val="none" w:sz="0" w:space="0" w:color="auto"/>
                                    <w:right w:val="none" w:sz="0" w:space="0" w:color="auto"/>
                                  </w:divBdr>
                                  <w:divsChild>
                                    <w:div w:id="1164928738">
                                      <w:marLeft w:val="0"/>
                                      <w:marRight w:val="0"/>
                                      <w:marTop w:val="0"/>
                                      <w:marBottom w:val="0"/>
                                      <w:divBdr>
                                        <w:top w:val="none" w:sz="0" w:space="0" w:color="auto"/>
                                        <w:left w:val="none" w:sz="0" w:space="0" w:color="auto"/>
                                        <w:bottom w:val="none" w:sz="0" w:space="0" w:color="auto"/>
                                        <w:right w:val="none" w:sz="0" w:space="0" w:color="auto"/>
                                      </w:divBdr>
                                      <w:divsChild>
                                        <w:div w:id="187792891">
                                          <w:marLeft w:val="0"/>
                                          <w:marRight w:val="0"/>
                                          <w:marTop w:val="0"/>
                                          <w:marBottom w:val="0"/>
                                          <w:divBdr>
                                            <w:top w:val="none" w:sz="0" w:space="0" w:color="auto"/>
                                            <w:left w:val="none" w:sz="0" w:space="0" w:color="auto"/>
                                            <w:bottom w:val="none" w:sz="0" w:space="0" w:color="auto"/>
                                            <w:right w:val="none" w:sz="0" w:space="0" w:color="auto"/>
                                          </w:divBdr>
                                          <w:divsChild>
                                            <w:div w:id="2053579438">
                                              <w:marLeft w:val="0"/>
                                              <w:marRight w:val="0"/>
                                              <w:marTop w:val="0"/>
                                              <w:marBottom w:val="0"/>
                                              <w:divBdr>
                                                <w:top w:val="none" w:sz="0" w:space="0" w:color="auto"/>
                                                <w:left w:val="none" w:sz="0" w:space="0" w:color="auto"/>
                                                <w:bottom w:val="none" w:sz="0" w:space="0" w:color="auto"/>
                                                <w:right w:val="none" w:sz="0" w:space="0" w:color="auto"/>
                                              </w:divBdr>
                                              <w:divsChild>
                                                <w:div w:id="348407643">
                                                  <w:marLeft w:val="0"/>
                                                  <w:marRight w:val="0"/>
                                                  <w:marTop w:val="0"/>
                                                  <w:marBottom w:val="0"/>
                                                  <w:divBdr>
                                                    <w:top w:val="none" w:sz="0" w:space="0" w:color="auto"/>
                                                    <w:left w:val="none" w:sz="0" w:space="0" w:color="auto"/>
                                                    <w:bottom w:val="none" w:sz="0" w:space="0" w:color="auto"/>
                                                    <w:right w:val="none" w:sz="0" w:space="0" w:color="auto"/>
                                                  </w:divBdr>
                                                  <w:divsChild>
                                                    <w:div w:id="1928999633">
                                                      <w:marLeft w:val="0"/>
                                                      <w:marRight w:val="0"/>
                                                      <w:marTop w:val="0"/>
                                                      <w:marBottom w:val="0"/>
                                                      <w:divBdr>
                                                        <w:top w:val="none" w:sz="0" w:space="0" w:color="auto"/>
                                                        <w:left w:val="none" w:sz="0" w:space="0" w:color="auto"/>
                                                        <w:bottom w:val="none" w:sz="0" w:space="0" w:color="auto"/>
                                                        <w:right w:val="none" w:sz="0" w:space="0" w:color="auto"/>
                                                      </w:divBdr>
                                                      <w:divsChild>
                                                        <w:div w:id="97868532">
                                                          <w:marLeft w:val="0"/>
                                                          <w:marRight w:val="0"/>
                                                          <w:marTop w:val="0"/>
                                                          <w:marBottom w:val="0"/>
                                                          <w:divBdr>
                                                            <w:top w:val="none" w:sz="0" w:space="0" w:color="auto"/>
                                                            <w:left w:val="none" w:sz="0" w:space="0" w:color="auto"/>
                                                            <w:bottom w:val="none" w:sz="0" w:space="0" w:color="auto"/>
                                                            <w:right w:val="none" w:sz="0" w:space="0" w:color="auto"/>
                                                          </w:divBdr>
                                                          <w:divsChild>
                                                            <w:div w:id="2025007734">
                                                              <w:marLeft w:val="0"/>
                                                              <w:marRight w:val="0"/>
                                                              <w:marTop w:val="0"/>
                                                              <w:marBottom w:val="0"/>
                                                              <w:divBdr>
                                                                <w:top w:val="none" w:sz="0" w:space="0" w:color="auto"/>
                                                                <w:left w:val="none" w:sz="0" w:space="0" w:color="auto"/>
                                                                <w:bottom w:val="none" w:sz="0" w:space="0" w:color="auto"/>
                                                                <w:right w:val="none" w:sz="0" w:space="0" w:color="auto"/>
                                                              </w:divBdr>
                                                              <w:divsChild>
                                                                <w:div w:id="385497328">
                                                                  <w:marLeft w:val="0"/>
                                                                  <w:marRight w:val="0"/>
                                                                  <w:marTop w:val="0"/>
                                                                  <w:marBottom w:val="0"/>
                                                                  <w:divBdr>
                                                                    <w:top w:val="none" w:sz="0" w:space="0" w:color="auto"/>
                                                                    <w:left w:val="none" w:sz="0" w:space="0" w:color="auto"/>
                                                                    <w:bottom w:val="none" w:sz="0" w:space="0" w:color="auto"/>
                                                                    <w:right w:val="none" w:sz="0" w:space="0" w:color="auto"/>
                                                                  </w:divBdr>
                                                                  <w:divsChild>
                                                                    <w:div w:id="106610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4121929">
                                          <w:marLeft w:val="0"/>
                                          <w:marRight w:val="0"/>
                                          <w:marTop w:val="0"/>
                                          <w:marBottom w:val="0"/>
                                          <w:divBdr>
                                            <w:top w:val="none" w:sz="0" w:space="0" w:color="auto"/>
                                            <w:left w:val="none" w:sz="0" w:space="0" w:color="auto"/>
                                            <w:bottom w:val="none" w:sz="0" w:space="0" w:color="auto"/>
                                            <w:right w:val="none" w:sz="0" w:space="0" w:color="auto"/>
                                          </w:divBdr>
                                          <w:divsChild>
                                            <w:div w:id="1883667665">
                                              <w:marLeft w:val="0"/>
                                              <w:marRight w:val="0"/>
                                              <w:marTop w:val="0"/>
                                              <w:marBottom w:val="0"/>
                                              <w:divBdr>
                                                <w:top w:val="none" w:sz="0" w:space="0" w:color="auto"/>
                                                <w:left w:val="none" w:sz="0" w:space="0" w:color="auto"/>
                                                <w:bottom w:val="none" w:sz="0" w:space="0" w:color="auto"/>
                                                <w:right w:val="none" w:sz="0" w:space="0" w:color="auto"/>
                                              </w:divBdr>
                                              <w:divsChild>
                                                <w:div w:id="124664232">
                                                  <w:marLeft w:val="0"/>
                                                  <w:marRight w:val="0"/>
                                                  <w:marTop w:val="0"/>
                                                  <w:marBottom w:val="0"/>
                                                  <w:divBdr>
                                                    <w:top w:val="none" w:sz="0" w:space="0" w:color="auto"/>
                                                    <w:left w:val="none" w:sz="0" w:space="0" w:color="auto"/>
                                                    <w:bottom w:val="none" w:sz="0" w:space="0" w:color="auto"/>
                                                    <w:right w:val="none" w:sz="0" w:space="0" w:color="auto"/>
                                                  </w:divBdr>
                                                  <w:divsChild>
                                                    <w:div w:id="391004265">
                                                      <w:marLeft w:val="0"/>
                                                      <w:marRight w:val="0"/>
                                                      <w:marTop w:val="0"/>
                                                      <w:marBottom w:val="0"/>
                                                      <w:divBdr>
                                                        <w:top w:val="none" w:sz="0" w:space="0" w:color="auto"/>
                                                        <w:left w:val="none" w:sz="0" w:space="0" w:color="auto"/>
                                                        <w:bottom w:val="none" w:sz="0" w:space="0" w:color="auto"/>
                                                        <w:right w:val="none" w:sz="0" w:space="0" w:color="auto"/>
                                                      </w:divBdr>
                                                      <w:divsChild>
                                                        <w:div w:id="912275627">
                                                          <w:marLeft w:val="0"/>
                                                          <w:marRight w:val="0"/>
                                                          <w:marTop w:val="0"/>
                                                          <w:marBottom w:val="0"/>
                                                          <w:divBdr>
                                                            <w:top w:val="none" w:sz="0" w:space="0" w:color="auto"/>
                                                            <w:left w:val="none" w:sz="0" w:space="0" w:color="auto"/>
                                                            <w:bottom w:val="none" w:sz="0" w:space="0" w:color="auto"/>
                                                            <w:right w:val="none" w:sz="0" w:space="0" w:color="auto"/>
                                                          </w:divBdr>
                                                          <w:divsChild>
                                                            <w:div w:id="994450842">
                                                              <w:marLeft w:val="0"/>
                                                              <w:marRight w:val="0"/>
                                                              <w:marTop w:val="0"/>
                                                              <w:marBottom w:val="0"/>
                                                              <w:divBdr>
                                                                <w:top w:val="none" w:sz="0" w:space="0" w:color="auto"/>
                                                                <w:left w:val="none" w:sz="0" w:space="0" w:color="auto"/>
                                                                <w:bottom w:val="none" w:sz="0" w:space="0" w:color="auto"/>
                                                                <w:right w:val="none" w:sz="0" w:space="0" w:color="auto"/>
                                                              </w:divBdr>
                                                              <w:divsChild>
                                                                <w:div w:id="1873688735">
                                                                  <w:marLeft w:val="0"/>
                                                                  <w:marRight w:val="0"/>
                                                                  <w:marTop w:val="0"/>
                                                                  <w:marBottom w:val="0"/>
                                                                  <w:divBdr>
                                                                    <w:top w:val="none" w:sz="0" w:space="0" w:color="auto"/>
                                                                    <w:left w:val="none" w:sz="0" w:space="0" w:color="auto"/>
                                                                    <w:bottom w:val="none" w:sz="0" w:space="0" w:color="auto"/>
                                                                    <w:right w:val="none" w:sz="0" w:space="0" w:color="auto"/>
                                                                  </w:divBdr>
                                                                  <w:divsChild>
                                                                    <w:div w:id="1603028913">
                                                                      <w:marLeft w:val="0"/>
                                                                      <w:marRight w:val="0"/>
                                                                      <w:marTop w:val="0"/>
                                                                      <w:marBottom w:val="0"/>
                                                                      <w:divBdr>
                                                                        <w:top w:val="none" w:sz="0" w:space="0" w:color="auto"/>
                                                                        <w:left w:val="none" w:sz="0" w:space="0" w:color="auto"/>
                                                                        <w:bottom w:val="none" w:sz="0" w:space="0" w:color="auto"/>
                                                                        <w:right w:val="none" w:sz="0" w:space="0" w:color="auto"/>
                                                                      </w:divBdr>
                                                                      <w:divsChild>
                                                                        <w:div w:id="1087925238">
                                                                          <w:marLeft w:val="0"/>
                                                                          <w:marRight w:val="0"/>
                                                                          <w:marTop w:val="0"/>
                                                                          <w:marBottom w:val="0"/>
                                                                          <w:divBdr>
                                                                            <w:top w:val="none" w:sz="0" w:space="0" w:color="auto"/>
                                                                            <w:left w:val="none" w:sz="0" w:space="0" w:color="auto"/>
                                                                            <w:bottom w:val="none" w:sz="0" w:space="0" w:color="auto"/>
                                                                            <w:right w:val="none" w:sz="0" w:space="0" w:color="auto"/>
                                                                          </w:divBdr>
                                                                          <w:divsChild>
                                                                            <w:div w:id="168907770">
                                                                              <w:marLeft w:val="0"/>
                                                                              <w:marRight w:val="0"/>
                                                                              <w:marTop w:val="0"/>
                                                                              <w:marBottom w:val="0"/>
                                                                              <w:divBdr>
                                                                                <w:top w:val="none" w:sz="0" w:space="0" w:color="auto"/>
                                                                                <w:left w:val="none" w:sz="0" w:space="0" w:color="auto"/>
                                                                                <w:bottom w:val="none" w:sz="0" w:space="0" w:color="auto"/>
                                                                                <w:right w:val="none" w:sz="0" w:space="0" w:color="auto"/>
                                                                              </w:divBdr>
                                                                              <w:divsChild>
                                                                                <w:div w:id="92480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9664199">
      <w:bodyDiv w:val="1"/>
      <w:marLeft w:val="0"/>
      <w:marRight w:val="0"/>
      <w:marTop w:val="0"/>
      <w:marBottom w:val="0"/>
      <w:divBdr>
        <w:top w:val="none" w:sz="0" w:space="0" w:color="auto"/>
        <w:left w:val="none" w:sz="0" w:space="0" w:color="auto"/>
        <w:bottom w:val="none" w:sz="0" w:space="0" w:color="auto"/>
        <w:right w:val="none" w:sz="0" w:space="0" w:color="auto"/>
      </w:divBdr>
    </w:div>
    <w:div w:id="1375811992">
      <w:bodyDiv w:val="1"/>
      <w:marLeft w:val="0"/>
      <w:marRight w:val="0"/>
      <w:marTop w:val="0"/>
      <w:marBottom w:val="0"/>
      <w:divBdr>
        <w:top w:val="none" w:sz="0" w:space="0" w:color="auto"/>
        <w:left w:val="none" w:sz="0" w:space="0" w:color="auto"/>
        <w:bottom w:val="none" w:sz="0" w:space="0" w:color="auto"/>
        <w:right w:val="none" w:sz="0" w:space="0" w:color="auto"/>
      </w:divBdr>
      <w:divsChild>
        <w:div w:id="173080739">
          <w:marLeft w:val="0"/>
          <w:marRight w:val="0"/>
          <w:marTop w:val="0"/>
          <w:marBottom w:val="0"/>
          <w:divBdr>
            <w:top w:val="none" w:sz="0" w:space="0" w:color="auto"/>
            <w:left w:val="none" w:sz="0" w:space="0" w:color="auto"/>
            <w:bottom w:val="none" w:sz="0" w:space="0" w:color="auto"/>
            <w:right w:val="none" w:sz="0" w:space="0" w:color="auto"/>
          </w:divBdr>
          <w:divsChild>
            <w:div w:id="1719013851">
              <w:marLeft w:val="0"/>
              <w:marRight w:val="0"/>
              <w:marTop w:val="0"/>
              <w:marBottom w:val="0"/>
              <w:divBdr>
                <w:top w:val="none" w:sz="0" w:space="0" w:color="auto"/>
                <w:left w:val="none" w:sz="0" w:space="0" w:color="auto"/>
                <w:bottom w:val="none" w:sz="0" w:space="0" w:color="auto"/>
                <w:right w:val="none" w:sz="0" w:space="0" w:color="auto"/>
              </w:divBdr>
              <w:divsChild>
                <w:div w:id="392043441">
                  <w:marLeft w:val="0"/>
                  <w:marRight w:val="0"/>
                  <w:marTop w:val="0"/>
                  <w:marBottom w:val="0"/>
                  <w:divBdr>
                    <w:top w:val="none" w:sz="0" w:space="0" w:color="auto"/>
                    <w:left w:val="none" w:sz="0" w:space="0" w:color="auto"/>
                    <w:bottom w:val="none" w:sz="0" w:space="0" w:color="auto"/>
                    <w:right w:val="none" w:sz="0" w:space="0" w:color="auto"/>
                  </w:divBdr>
                  <w:divsChild>
                    <w:div w:id="1348171304">
                      <w:marLeft w:val="0"/>
                      <w:marRight w:val="0"/>
                      <w:marTop w:val="0"/>
                      <w:marBottom w:val="0"/>
                      <w:divBdr>
                        <w:top w:val="none" w:sz="0" w:space="0" w:color="auto"/>
                        <w:left w:val="none" w:sz="0" w:space="0" w:color="auto"/>
                        <w:bottom w:val="none" w:sz="0" w:space="0" w:color="auto"/>
                        <w:right w:val="none" w:sz="0" w:space="0" w:color="auto"/>
                      </w:divBdr>
                      <w:divsChild>
                        <w:div w:id="1001927502">
                          <w:marLeft w:val="0"/>
                          <w:marRight w:val="0"/>
                          <w:marTop w:val="0"/>
                          <w:marBottom w:val="0"/>
                          <w:divBdr>
                            <w:top w:val="none" w:sz="0" w:space="0" w:color="auto"/>
                            <w:left w:val="none" w:sz="0" w:space="0" w:color="auto"/>
                            <w:bottom w:val="none" w:sz="0" w:space="0" w:color="auto"/>
                            <w:right w:val="none" w:sz="0" w:space="0" w:color="auto"/>
                          </w:divBdr>
                          <w:divsChild>
                            <w:div w:id="2124496715">
                              <w:marLeft w:val="0"/>
                              <w:marRight w:val="0"/>
                              <w:marTop w:val="0"/>
                              <w:marBottom w:val="0"/>
                              <w:divBdr>
                                <w:top w:val="none" w:sz="0" w:space="0" w:color="auto"/>
                                <w:left w:val="none" w:sz="0" w:space="0" w:color="auto"/>
                                <w:bottom w:val="none" w:sz="0" w:space="0" w:color="auto"/>
                                <w:right w:val="none" w:sz="0" w:space="0" w:color="auto"/>
                              </w:divBdr>
                              <w:divsChild>
                                <w:div w:id="1468009316">
                                  <w:marLeft w:val="0"/>
                                  <w:marRight w:val="0"/>
                                  <w:marTop w:val="0"/>
                                  <w:marBottom w:val="0"/>
                                  <w:divBdr>
                                    <w:top w:val="none" w:sz="0" w:space="0" w:color="auto"/>
                                    <w:left w:val="none" w:sz="0" w:space="0" w:color="auto"/>
                                    <w:bottom w:val="none" w:sz="0" w:space="0" w:color="auto"/>
                                    <w:right w:val="none" w:sz="0" w:space="0" w:color="auto"/>
                                  </w:divBdr>
                                  <w:divsChild>
                                    <w:div w:id="93598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0748738">
          <w:marLeft w:val="0"/>
          <w:marRight w:val="0"/>
          <w:marTop w:val="0"/>
          <w:marBottom w:val="0"/>
          <w:divBdr>
            <w:top w:val="none" w:sz="0" w:space="0" w:color="auto"/>
            <w:left w:val="none" w:sz="0" w:space="0" w:color="auto"/>
            <w:bottom w:val="none" w:sz="0" w:space="0" w:color="auto"/>
            <w:right w:val="none" w:sz="0" w:space="0" w:color="auto"/>
          </w:divBdr>
          <w:divsChild>
            <w:div w:id="1721594783">
              <w:marLeft w:val="0"/>
              <w:marRight w:val="0"/>
              <w:marTop w:val="0"/>
              <w:marBottom w:val="0"/>
              <w:divBdr>
                <w:top w:val="none" w:sz="0" w:space="0" w:color="auto"/>
                <w:left w:val="none" w:sz="0" w:space="0" w:color="auto"/>
                <w:bottom w:val="none" w:sz="0" w:space="0" w:color="auto"/>
                <w:right w:val="none" w:sz="0" w:space="0" w:color="auto"/>
              </w:divBdr>
              <w:divsChild>
                <w:div w:id="393085134">
                  <w:marLeft w:val="0"/>
                  <w:marRight w:val="0"/>
                  <w:marTop w:val="0"/>
                  <w:marBottom w:val="0"/>
                  <w:divBdr>
                    <w:top w:val="none" w:sz="0" w:space="0" w:color="auto"/>
                    <w:left w:val="none" w:sz="0" w:space="0" w:color="auto"/>
                    <w:bottom w:val="none" w:sz="0" w:space="0" w:color="auto"/>
                    <w:right w:val="none" w:sz="0" w:space="0" w:color="auto"/>
                  </w:divBdr>
                  <w:divsChild>
                    <w:div w:id="29383707">
                      <w:marLeft w:val="0"/>
                      <w:marRight w:val="0"/>
                      <w:marTop w:val="0"/>
                      <w:marBottom w:val="0"/>
                      <w:divBdr>
                        <w:top w:val="none" w:sz="0" w:space="0" w:color="auto"/>
                        <w:left w:val="none" w:sz="0" w:space="0" w:color="auto"/>
                        <w:bottom w:val="none" w:sz="0" w:space="0" w:color="auto"/>
                        <w:right w:val="none" w:sz="0" w:space="0" w:color="auto"/>
                      </w:divBdr>
                      <w:divsChild>
                        <w:div w:id="303196174">
                          <w:marLeft w:val="0"/>
                          <w:marRight w:val="0"/>
                          <w:marTop w:val="0"/>
                          <w:marBottom w:val="0"/>
                          <w:divBdr>
                            <w:top w:val="none" w:sz="0" w:space="0" w:color="auto"/>
                            <w:left w:val="none" w:sz="0" w:space="0" w:color="auto"/>
                            <w:bottom w:val="none" w:sz="0" w:space="0" w:color="auto"/>
                            <w:right w:val="none" w:sz="0" w:space="0" w:color="auto"/>
                          </w:divBdr>
                          <w:divsChild>
                            <w:div w:id="1054043985">
                              <w:marLeft w:val="0"/>
                              <w:marRight w:val="0"/>
                              <w:marTop w:val="0"/>
                              <w:marBottom w:val="0"/>
                              <w:divBdr>
                                <w:top w:val="none" w:sz="0" w:space="0" w:color="auto"/>
                                <w:left w:val="none" w:sz="0" w:space="0" w:color="auto"/>
                                <w:bottom w:val="none" w:sz="0" w:space="0" w:color="auto"/>
                                <w:right w:val="none" w:sz="0" w:space="0" w:color="auto"/>
                              </w:divBdr>
                              <w:divsChild>
                                <w:div w:id="914703570">
                                  <w:marLeft w:val="0"/>
                                  <w:marRight w:val="0"/>
                                  <w:marTop w:val="0"/>
                                  <w:marBottom w:val="0"/>
                                  <w:divBdr>
                                    <w:top w:val="none" w:sz="0" w:space="0" w:color="auto"/>
                                    <w:left w:val="none" w:sz="0" w:space="0" w:color="auto"/>
                                    <w:bottom w:val="none" w:sz="0" w:space="0" w:color="auto"/>
                                    <w:right w:val="none" w:sz="0" w:space="0" w:color="auto"/>
                                  </w:divBdr>
                                  <w:divsChild>
                                    <w:div w:id="1452240365">
                                      <w:marLeft w:val="0"/>
                                      <w:marRight w:val="0"/>
                                      <w:marTop w:val="0"/>
                                      <w:marBottom w:val="0"/>
                                      <w:divBdr>
                                        <w:top w:val="none" w:sz="0" w:space="0" w:color="auto"/>
                                        <w:left w:val="none" w:sz="0" w:space="0" w:color="auto"/>
                                        <w:bottom w:val="none" w:sz="0" w:space="0" w:color="auto"/>
                                        <w:right w:val="none" w:sz="0" w:space="0" w:color="auto"/>
                                      </w:divBdr>
                                      <w:divsChild>
                                        <w:div w:id="770587431">
                                          <w:marLeft w:val="0"/>
                                          <w:marRight w:val="0"/>
                                          <w:marTop w:val="0"/>
                                          <w:marBottom w:val="0"/>
                                          <w:divBdr>
                                            <w:top w:val="none" w:sz="0" w:space="0" w:color="auto"/>
                                            <w:left w:val="none" w:sz="0" w:space="0" w:color="auto"/>
                                            <w:bottom w:val="none" w:sz="0" w:space="0" w:color="auto"/>
                                            <w:right w:val="none" w:sz="0" w:space="0" w:color="auto"/>
                                          </w:divBdr>
                                          <w:divsChild>
                                            <w:div w:id="200462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81693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17</Pages>
  <Words>4287</Words>
  <Characters>24439</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28669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1166</cp:lastModifiedBy>
  <cp:revision>13</cp:revision>
  <dcterms:created xsi:type="dcterms:W3CDTF">2026-03-10T13:23:00Z</dcterms:created>
  <dcterms:modified xsi:type="dcterms:W3CDTF">2026-03-26T11:33:00Z</dcterms:modified>
</cp:coreProperties>
</file>