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BC6393" w14:textId="6FA345C7" w:rsidR="0013658E" w:rsidRDefault="0013658E" w:rsidP="007950BC">
      <w:pPr>
        <w:spacing w:after="0" w:line="240" w:lineRule="auto"/>
        <w:ind w:right="391" w:hanging="90"/>
        <w:jc w:val="right"/>
        <w:rPr>
          <w:rFonts w:ascii="Arial" w:hAnsi="Arial" w:cs="Arial"/>
          <w:b/>
          <w:color w:val="000000" w:themeColor="text1"/>
        </w:rPr>
      </w:pPr>
      <w:bookmarkStart w:id="0" w:name="_Hlk200968175"/>
      <w:r w:rsidRPr="001057D1">
        <w:rPr>
          <w:rFonts w:ascii="Arial" w:hAnsi="Arial" w:cs="Arial"/>
          <w:b/>
          <w:color w:val="000000" w:themeColor="text1"/>
        </w:rPr>
        <w:t>Enhancing Physiological and Biochemical Traits to Mitigate Button Shedding in Coconut Using Hoagland Solution</w:t>
      </w:r>
    </w:p>
    <w:p w14:paraId="198BD5A9" w14:textId="77777777" w:rsidR="00612FDF" w:rsidRPr="001057D1" w:rsidRDefault="00612FDF" w:rsidP="007950BC">
      <w:pPr>
        <w:spacing w:after="0" w:line="240" w:lineRule="auto"/>
        <w:ind w:right="391" w:hanging="90"/>
        <w:jc w:val="right"/>
        <w:rPr>
          <w:rFonts w:ascii="Arial" w:hAnsi="Arial" w:cs="Arial"/>
          <w:b/>
          <w:color w:val="000000" w:themeColor="text1"/>
        </w:rPr>
      </w:pPr>
    </w:p>
    <w:p w14:paraId="27498C14" w14:textId="177FAA1C" w:rsidR="008D6452" w:rsidRDefault="008D6452" w:rsidP="007950BC">
      <w:pPr>
        <w:spacing w:line="240" w:lineRule="auto"/>
        <w:ind w:right="391"/>
        <w:jc w:val="right"/>
        <w:rPr>
          <w:rFonts w:ascii="Arial" w:hAnsi="Arial" w:cs="Arial"/>
          <w:color w:val="000000" w:themeColor="text1"/>
        </w:rPr>
      </w:pPr>
      <w:bookmarkStart w:id="1" w:name="_Hlk200968259"/>
      <w:bookmarkEnd w:id="0"/>
    </w:p>
    <w:p w14:paraId="17ADC180" w14:textId="7FE5105B" w:rsidR="007C0728" w:rsidRDefault="007C0728" w:rsidP="007950BC">
      <w:pPr>
        <w:spacing w:line="240" w:lineRule="auto"/>
        <w:ind w:right="391"/>
        <w:jc w:val="right"/>
        <w:rPr>
          <w:rFonts w:ascii="Arial" w:hAnsi="Arial" w:cs="Arial"/>
          <w:color w:val="000000" w:themeColor="text1"/>
        </w:rPr>
      </w:pPr>
    </w:p>
    <w:p w14:paraId="11B1707E" w14:textId="77777777" w:rsidR="007C0728" w:rsidRPr="00EC15A1" w:rsidRDefault="007C0728" w:rsidP="007950BC">
      <w:pPr>
        <w:spacing w:line="240" w:lineRule="auto"/>
        <w:ind w:right="391"/>
        <w:jc w:val="right"/>
        <w:rPr>
          <w:rFonts w:ascii="Arial" w:hAnsi="Arial" w:cs="Arial"/>
          <w:color w:val="000000" w:themeColor="text1"/>
        </w:rPr>
      </w:pPr>
    </w:p>
    <w:bookmarkEnd w:id="1"/>
    <w:p w14:paraId="5F5B270E" w14:textId="1F7F4F73" w:rsidR="00E169CD" w:rsidRPr="001057D1" w:rsidRDefault="001057D1" w:rsidP="007950BC">
      <w:pPr>
        <w:spacing w:line="240" w:lineRule="auto"/>
        <w:ind w:right="391"/>
        <w:jc w:val="both"/>
        <w:rPr>
          <w:rFonts w:ascii="Arial" w:hAnsi="Arial" w:cs="Arial"/>
          <w:b/>
        </w:rPr>
      </w:pPr>
      <w:r w:rsidRPr="001057D1">
        <w:rPr>
          <w:rFonts w:ascii="Arial" w:hAnsi="Arial" w:cs="Arial"/>
          <w:b/>
        </w:rPr>
        <w:t>ABSTRACT</w:t>
      </w:r>
    </w:p>
    <w:p w14:paraId="37CC5641" w14:textId="77777777" w:rsidR="00FB5199" w:rsidRPr="001057D1" w:rsidRDefault="00FB5199" w:rsidP="007950BC">
      <w:pPr>
        <w:spacing w:line="240" w:lineRule="auto"/>
        <w:ind w:right="391"/>
        <w:jc w:val="both"/>
        <w:rPr>
          <w:rFonts w:ascii="Arial" w:hAnsi="Arial" w:cs="Arial"/>
          <w:bCs/>
          <w:color w:val="000000" w:themeColor="text1"/>
          <w:lang w:val="en-US"/>
        </w:rPr>
      </w:pPr>
      <w:r w:rsidRPr="001057D1">
        <w:rPr>
          <w:rFonts w:ascii="Arial" w:hAnsi="Arial" w:cs="Arial"/>
          <w:b/>
          <w:bCs/>
          <w:color w:val="000000" w:themeColor="text1"/>
          <w:lang w:val="en-US"/>
        </w:rPr>
        <w:t xml:space="preserve">Aim: </w:t>
      </w:r>
      <w:r w:rsidRPr="001057D1">
        <w:rPr>
          <w:rFonts w:ascii="Arial" w:hAnsi="Arial" w:cs="Arial"/>
          <w:bCs/>
          <w:color w:val="000000" w:themeColor="text1"/>
          <w:lang w:val="en-US"/>
        </w:rPr>
        <w:t>To study the efficiency of growth regulators and nutrients for the management of button shedding in coconut.</w:t>
      </w:r>
    </w:p>
    <w:p w14:paraId="60D96209" w14:textId="3355BF95" w:rsidR="00FB5199" w:rsidRPr="001057D1" w:rsidRDefault="00FB5199" w:rsidP="007950BC">
      <w:pPr>
        <w:spacing w:line="240" w:lineRule="auto"/>
        <w:ind w:right="391"/>
        <w:jc w:val="both"/>
        <w:rPr>
          <w:rFonts w:ascii="Arial" w:hAnsi="Arial" w:cs="Arial"/>
          <w:bCs/>
          <w:color w:val="000000" w:themeColor="text1"/>
          <w:lang w:val="en-US"/>
        </w:rPr>
      </w:pPr>
      <w:r w:rsidRPr="001057D1">
        <w:rPr>
          <w:rFonts w:ascii="Arial" w:hAnsi="Arial" w:cs="Arial"/>
          <w:b/>
          <w:color w:val="000000" w:themeColor="text1"/>
          <w:lang w:val="en-US"/>
        </w:rPr>
        <w:t>Study design</w:t>
      </w:r>
      <w:r w:rsidRPr="001057D1">
        <w:rPr>
          <w:rFonts w:ascii="Arial" w:hAnsi="Arial" w:cs="Arial"/>
          <w:bCs/>
          <w:color w:val="000000" w:themeColor="text1"/>
          <w:lang w:val="en-US"/>
        </w:rPr>
        <w:t>: Randomized Block Design</w:t>
      </w:r>
    </w:p>
    <w:p w14:paraId="24EB5E36" w14:textId="6FFC9C94" w:rsidR="00FB5199" w:rsidRPr="001057D1" w:rsidRDefault="00FB5199" w:rsidP="007950BC">
      <w:pPr>
        <w:spacing w:line="240" w:lineRule="auto"/>
        <w:ind w:right="391"/>
        <w:jc w:val="both"/>
        <w:rPr>
          <w:rFonts w:ascii="Arial" w:hAnsi="Arial" w:cs="Arial"/>
          <w:bCs/>
          <w:color w:val="000000" w:themeColor="text1"/>
          <w:lang w:val="en-US"/>
        </w:rPr>
      </w:pPr>
      <w:r w:rsidRPr="001057D1">
        <w:rPr>
          <w:rFonts w:ascii="Arial" w:eastAsia="Calibri" w:hAnsi="Arial" w:cs="Arial"/>
          <w:b/>
        </w:rPr>
        <w:t xml:space="preserve">Place and Duration of Study: </w:t>
      </w:r>
      <w:r w:rsidRPr="001057D1">
        <w:rPr>
          <w:rFonts w:ascii="Arial" w:hAnsi="Arial" w:cs="Arial"/>
          <w:bCs/>
          <w:color w:val="000000" w:themeColor="text1"/>
          <w:lang w:val="en-US"/>
        </w:rPr>
        <w:t xml:space="preserve">Coconut Research Station, </w:t>
      </w:r>
      <w:proofErr w:type="spellStart"/>
      <w:r w:rsidRPr="001057D1">
        <w:rPr>
          <w:rFonts w:ascii="Arial" w:hAnsi="Arial" w:cs="Arial"/>
          <w:bCs/>
          <w:color w:val="000000" w:themeColor="text1"/>
          <w:lang w:val="en-US"/>
        </w:rPr>
        <w:t>Balaramapuram</w:t>
      </w:r>
      <w:proofErr w:type="spellEnd"/>
      <w:r w:rsidRPr="001057D1">
        <w:rPr>
          <w:rFonts w:ascii="Arial" w:hAnsi="Arial" w:cs="Arial"/>
          <w:bCs/>
          <w:color w:val="000000" w:themeColor="text1"/>
          <w:lang w:val="en-US"/>
        </w:rPr>
        <w:t>, Kerala</w:t>
      </w:r>
    </w:p>
    <w:p w14:paraId="3515BA7B" w14:textId="77777777" w:rsidR="00FB5199" w:rsidRPr="001057D1" w:rsidRDefault="00FB5199" w:rsidP="007950BC">
      <w:pPr>
        <w:spacing w:line="240" w:lineRule="auto"/>
        <w:ind w:right="391"/>
        <w:jc w:val="both"/>
        <w:rPr>
          <w:rFonts w:ascii="Arial" w:hAnsi="Arial" w:cs="Arial"/>
          <w:color w:val="000000" w:themeColor="text1"/>
        </w:rPr>
      </w:pPr>
      <w:r w:rsidRPr="001057D1">
        <w:rPr>
          <w:rFonts w:ascii="Arial" w:hAnsi="Arial" w:cs="Arial"/>
          <w:b/>
          <w:bCs/>
          <w:color w:val="000000" w:themeColor="text1"/>
          <w:lang w:val="en-US"/>
        </w:rPr>
        <w:t>Methodology:</w:t>
      </w:r>
      <w:r w:rsidRPr="001057D1">
        <w:rPr>
          <w:rFonts w:ascii="Arial" w:hAnsi="Arial" w:cs="Arial"/>
          <w:color w:val="000000" w:themeColor="text1"/>
        </w:rPr>
        <w:t xml:space="preserve"> </w:t>
      </w:r>
      <w:r w:rsidRPr="001057D1">
        <w:rPr>
          <w:rFonts w:ascii="Arial" w:hAnsi="Arial" w:cs="Arial"/>
          <w:color w:val="000000" w:themeColor="text1"/>
          <w:lang w:val="en-US"/>
        </w:rPr>
        <w:t>A survey was conducted to select the West Coast Tall (WCT) palms with uniform age showing significant button shedding.</w:t>
      </w:r>
      <w:r w:rsidRPr="001057D1">
        <w:rPr>
          <w:rFonts w:ascii="Arial" w:hAnsi="Arial" w:cs="Arial"/>
          <w:bCs/>
          <w:color w:val="000000" w:themeColor="text1"/>
          <w:lang w:val="en-US"/>
        </w:rPr>
        <w:t xml:space="preserve"> The respective solutions as per different treatments fixed for the study were prepared and </w:t>
      </w:r>
      <w:r w:rsidRPr="001057D1">
        <w:rPr>
          <w:rFonts w:ascii="Arial" w:hAnsi="Arial" w:cs="Arial"/>
          <w:color w:val="000000" w:themeColor="text1"/>
        </w:rPr>
        <w:t>administered to the palms through root feeding technique. After imparting different treatments via root feeding, the number of buttons retained in the newly opened inflorescence, biochemical, physiological and yield parameters were observed and recorded for a period of first six months. This was the first report of using Hoagland solution (2X) for the management of button shedding in coconut.</w:t>
      </w:r>
    </w:p>
    <w:p w14:paraId="1D9FC35F" w14:textId="77777777" w:rsidR="00FB5199" w:rsidRPr="001057D1" w:rsidRDefault="00FB5199" w:rsidP="007950BC">
      <w:pPr>
        <w:spacing w:line="240" w:lineRule="auto"/>
        <w:ind w:right="391"/>
        <w:jc w:val="both"/>
        <w:rPr>
          <w:rFonts w:ascii="Arial" w:hAnsi="Arial" w:cs="Arial"/>
          <w:color w:val="000000" w:themeColor="text1"/>
          <w:shd w:val="clear" w:color="auto" w:fill="FFFFFF"/>
        </w:rPr>
      </w:pPr>
      <w:r w:rsidRPr="001057D1">
        <w:rPr>
          <w:rFonts w:ascii="Arial" w:hAnsi="Arial" w:cs="Arial"/>
          <w:b/>
          <w:bCs/>
          <w:color w:val="000000" w:themeColor="text1"/>
          <w:lang w:val="en-US"/>
        </w:rPr>
        <w:t xml:space="preserve">Results: </w:t>
      </w:r>
      <w:r w:rsidRPr="001057D1">
        <w:rPr>
          <w:rFonts w:ascii="Arial" w:hAnsi="Arial" w:cs="Arial"/>
          <w:color w:val="000000" w:themeColor="text1"/>
          <w:lang w:val="en-IN"/>
        </w:rPr>
        <w:t>Among the seven treatments, T2 (</w:t>
      </w:r>
      <w:r w:rsidRPr="001057D1">
        <w:rPr>
          <w:rFonts w:ascii="Arial" w:hAnsi="Arial" w:cs="Arial"/>
          <w:color w:val="000000" w:themeColor="text1"/>
          <w:shd w:val="clear" w:color="auto" w:fill="FFFFFF"/>
        </w:rPr>
        <w:t>Hoagland Solution - 2X)</w:t>
      </w:r>
      <w:r w:rsidRPr="001057D1">
        <w:rPr>
          <w:rFonts w:ascii="Arial" w:hAnsi="Arial" w:cs="Arial"/>
          <w:color w:val="000000" w:themeColor="text1"/>
          <w:lang w:val="en-IN"/>
        </w:rPr>
        <w:t xml:space="preserve"> showed the lowest button shedding percentage which was followed by </w:t>
      </w:r>
      <w:r w:rsidRPr="001057D1">
        <w:rPr>
          <w:rFonts w:ascii="Arial" w:hAnsi="Arial" w:cs="Arial"/>
        </w:rPr>
        <w:t>T6 (</w:t>
      </w:r>
      <w:r w:rsidRPr="001057D1">
        <w:rPr>
          <w:rFonts w:ascii="Arial" w:hAnsi="Arial" w:cs="Arial"/>
          <w:color w:val="000000" w:themeColor="text1"/>
          <w:shd w:val="clear" w:color="auto" w:fill="FFFFFF"/>
        </w:rPr>
        <w:t>Salicylic Acid - 200 ppm</w:t>
      </w:r>
      <w:r w:rsidRPr="001057D1">
        <w:rPr>
          <w:rFonts w:ascii="Arial" w:hAnsi="Arial" w:cs="Arial"/>
        </w:rPr>
        <w:t xml:space="preserve">) and </w:t>
      </w:r>
      <w:r w:rsidRPr="001057D1">
        <w:rPr>
          <w:rFonts w:ascii="Arial" w:hAnsi="Arial" w:cs="Arial"/>
          <w:color w:val="000000" w:themeColor="text1"/>
          <w:shd w:val="clear" w:color="auto" w:fill="FFFFFF"/>
        </w:rPr>
        <w:t>T5</w:t>
      </w:r>
      <w:r w:rsidRPr="001057D1">
        <w:rPr>
          <w:rFonts w:ascii="Arial" w:hAnsi="Arial" w:cs="Arial"/>
        </w:rPr>
        <w:t xml:space="preserve"> </w:t>
      </w:r>
      <w:r w:rsidRPr="001057D1">
        <w:rPr>
          <w:rFonts w:ascii="Arial" w:hAnsi="Arial" w:cs="Arial"/>
          <w:color w:val="000000" w:themeColor="text1"/>
          <w:shd w:val="clear" w:color="auto" w:fill="FFFFFF"/>
        </w:rPr>
        <w:t xml:space="preserve">(Borax (0.5 g) + </w:t>
      </w:r>
      <w:r w:rsidRPr="001057D1">
        <w:rPr>
          <w:rFonts w:ascii="Arial" w:hAnsi="Arial" w:cs="Arial"/>
          <w:shd w:val="clear" w:color="auto" w:fill="FFFFFF"/>
        </w:rPr>
        <w:t xml:space="preserve">2, 4-D </w:t>
      </w:r>
      <w:r w:rsidRPr="001057D1">
        <w:rPr>
          <w:rFonts w:ascii="Arial" w:hAnsi="Arial" w:cs="Arial"/>
          <w:color w:val="000000" w:themeColor="text1"/>
          <w:shd w:val="clear" w:color="auto" w:fill="FFFFFF"/>
        </w:rPr>
        <w:t>(50 ppm) during the first four months after root feeding.</w:t>
      </w:r>
    </w:p>
    <w:p w14:paraId="34CABFBD" w14:textId="12BCEE13" w:rsidR="00E169CD" w:rsidRPr="001057D1" w:rsidRDefault="00FB5199" w:rsidP="007950BC">
      <w:pPr>
        <w:spacing w:line="240" w:lineRule="auto"/>
        <w:ind w:right="391"/>
        <w:jc w:val="both"/>
        <w:rPr>
          <w:rFonts w:ascii="Arial" w:hAnsi="Arial" w:cs="Arial"/>
          <w:color w:val="000000" w:themeColor="text1"/>
          <w:shd w:val="clear" w:color="auto" w:fill="FFFFFF"/>
        </w:rPr>
      </w:pPr>
      <w:r w:rsidRPr="001057D1">
        <w:rPr>
          <w:rFonts w:ascii="Arial" w:eastAsia="Times New Roman" w:hAnsi="Arial" w:cs="Arial"/>
          <w:b/>
          <w:bCs/>
          <w:color w:val="000000" w:themeColor="text1"/>
          <w:lang w:val="en-US" w:eastAsia="en-IN"/>
        </w:rPr>
        <w:t>Conclusion:</w:t>
      </w:r>
      <w:r w:rsidRPr="001057D1">
        <w:rPr>
          <w:rFonts w:ascii="Arial" w:hAnsi="Arial" w:cs="Arial"/>
          <w:color w:val="000000" w:themeColor="text1"/>
          <w:shd w:val="clear" w:color="auto" w:fill="FFFFFF"/>
        </w:rPr>
        <w:t xml:space="preserve"> The reduction in the button shedding shown by treatments such as T2, T6 and T5 might be associated with an increase in the macro and micro nutrient contents and carbohydrate contents in the leaves after root feeding.</w:t>
      </w:r>
    </w:p>
    <w:p w14:paraId="6199BB3D" w14:textId="60F985C8" w:rsidR="00D34444" w:rsidRPr="00514D36" w:rsidRDefault="00E2077F" w:rsidP="007950BC">
      <w:pPr>
        <w:spacing w:line="240" w:lineRule="auto"/>
        <w:ind w:right="391"/>
        <w:jc w:val="both"/>
        <w:rPr>
          <w:rFonts w:ascii="Arial" w:hAnsi="Arial" w:cs="Arial"/>
          <w:b/>
          <w:bCs/>
          <w:i/>
          <w:iCs/>
          <w:color w:val="000000" w:themeColor="text1"/>
          <w:sz w:val="20"/>
          <w:szCs w:val="20"/>
          <w:lang w:val="en-US"/>
        </w:rPr>
      </w:pPr>
      <w:r w:rsidRPr="001057D1">
        <w:rPr>
          <w:rFonts w:ascii="Arial" w:hAnsi="Arial" w:cs="Arial"/>
          <w:b/>
          <w:bCs/>
          <w:i/>
          <w:iCs/>
          <w:color w:val="000000" w:themeColor="text1"/>
          <w:sz w:val="20"/>
          <w:szCs w:val="20"/>
          <w:lang w:val="en-US"/>
        </w:rPr>
        <w:t>Keywords:</w:t>
      </w:r>
      <w:r w:rsidRPr="001057D1">
        <w:rPr>
          <w:rFonts w:ascii="Times New Roman" w:hAnsi="Times New Roman" w:cs="Times New Roman"/>
          <w:b/>
          <w:bCs/>
          <w:i/>
          <w:iCs/>
          <w:color w:val="000000" w:themeColor="text1"/>
          <w:sz w:val="24"/>
          <w:szCs w:val="24"/>
          <w:lang w:val="en-US"/>
        </w:rPr>
        <w:t xml:space="preserve"> </w:t>
      </w:r>
      <w:r w:rsidRPr="001057D1">
        <w:rPr>
          <w:rFonts w:ascii="Arial" w:hAnsi="Arial" w:cs="Arial"/>
          <w:b/>
          <w:bCs/>
          <w:i/>
          <w:iCs/>
          <w:color w:val="000000" w:themeColor="text1"/>
          <w:sz w:val="20"/>
          <w:szCs w:val="20"/>
          <w:lang w:val="en-US"/>
        </w:rPr>
        <w:t xml:space="preserve">Button shedding, Growth regulators, Hoagland Solution, </w:t>
      </w:r>
      <w:r w:rsidR="009C1E92" w:rsidRPr="001057D1">
        <w:rPr>
          <w:rFonts w:ascii="Arial" w:hAnsi="Arial" w:cs="Arial"/>
          <w:b/>
          <w:bCs/>
          <w:i/>
          <w:iCs/>
          <w:color w:val="000000" w:themeColor="text1"/>
          <w:sz w:val="20"/>
          <w:szCs w:val="20"/>
          <w:lang w:val="en-US"/>
        </w:rPr>
        <w:t>Physiological traits,</w:t>
      </w:r>
      <w:r w:rsidRPr="001057D1">
        <w:rPr>
          <w:rFonts w:ascii="Arial" w:hAnsi="Arial" w:cs="Arial"/>
          <w:b/>
          <w:bCs/>
          <w:i/>
          <w:iCs/>
          <w:color w:val="000000" w:themeColor="text1"/>
          <w:sz w:val="20"/>
          <w:szCs w:val="20"/>
          <w:lang w:val="en-US"/>
        </w:rPr>
        <w:t xml:space="preserve"> Root feeding</w:t>
      </w:r>
    </w:p>
    <w:p w14:paraId="5E6C490C" w14:textId="77777777" w:rsidR="00D34444" w:rsidRDefault="00D34444" w:rsidP="007950BC">
      <w:pPr>
        <w:spacing w:line="240" w:lineRule="auto"/>
        <w:ind w:right="391"/>
        <w:jc w:val="both"/>
        <w:rPr>
          <w:rFonts w:ascii="Times New Roman" w:hAnsi="Times New Roman" w:cs="Times New Roman"/>
          <w:noProof/>
          <w:sz w:val="24"/>
          <w:szCs w:val="24"/>
        </w:rPr>
      </w:pPr>
    </w:p>
    <w:p w14:paraId="1575401C" w14:textId="2DA09244" w:rsidR="00D34444" w:rsidRDefault="00B2261A" w:rsidP="007950BC">
      <w:pPr>
        <w:spacing w:line="240" w:lineRule="auto"/>
        <w:ind w:right="391"/>
        <w:jc w:val="both"/>
        <w:rPr>
          <w:rFonts w:ascii="Times New Roman" w:hAnsi="Times New Roman" w:cs="Times New Roman"/>
          <w:color w:val="000000" w:themeColor="text1"/>
          <w:sz w:val="24"/>
          <w:szCs w:val="24"/>
          <w:shd w:val="clear" w:color="auto" w:fill="FFFFFF"/>
        </w:rPr>
      </w:pPr>
      <w:r w:rsidRPr="00D34444">
        <w:rPr>
          <w:rFonts w:ascii="Times New Roman" w:hAnsi="Times New Roman" w:cs="Times New Roman"/>
          <w:noProof/>
          <w:sz w:val="24"/>
          <w:szCs w:val="24"/>
        </w:rPr>
        <w:lastRenderedPageBreak/>
        <w:t xml:space="preserve">    </w:t>
      </w:r>
      <w:r w:rsidR="00D34444">
        <w:rPr>
          <w:rFonts w:ascii="Times New Roman" w:hAnsi="Times New Roman" w:cs="Times New Roman"/>
          <w:noProof/>
          <w:sz w:val="24"/>
          <w:szCs w:val="24"/>
        </w:rPr>
        <w:t xml:space="preserve">               </w:t>
      </w:r>
      <w:r w:rsidR="00DE0311" w:rsidRPr="00D34444">
        <w:rPr>
          <w:rFonts w:ascii="Times New Roman" w:hAnsi="Times New Roman" w:cs="Times New Roman"/>
          <w:noProof/>
          <w:sz w:val="24"/>
          <w:szCs w:val="24"/>
        </w:rPr>
        <w:drawing>
          <wp:inline distT="0" distB="0" distL="0" distR="0" wp14:anchorId="764F9A2C" wp14:editId="18B50B31">
            <wp:extent cx="3915557" cy="3915557"/>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1041" cy="3921041"/>
                    </a:xfrm>
                    <a:prstGeom prst="rect">
                      <a:avLst/>
                    </a:prstGeom>
                    <a:noFill/>
                    <a:ln>
                      <a:noFill/>
                    </a:ln>
                  </pic:spPr>
                </pic:pic>
              </a:graphicData>
            </a:graphic>
          </wp:inline>
        </w:drawing>
      </w:r>
    </w:p>
    <w:p w14:paraId="120DEE47" w14:textId="26DDC5F8" w:rsidR="007F0DFA" w:rsidRPr="007950BC" w:rsidRDefault="001057D1" w:rsidP="007950BC">
      <w:pPr>
        <w:pStyle w:val="ListParagraph"/>
        <w:numPr>
          <w:ilvl w:val="0"/>
          <w:numId w:val="7"/>
        </w:numPr>
        <w:tabs>
          <w:tab w:val="left" w:pos="270"/>
        </w:tabs>
        <w:ind w:left="90" w:right="391" w:hanging="90"/>
        <w:jc w:val="both"/>
        <w:rPr>
          <w:rFonts w:ascii="Arial" w:hAnsi="Arial" w:cs="Arial"/>
          <w:color w:val="000000" w:themeColor="text1"/>
          <w:sz w:val="22"/>
          <w:szCs w:val="22"/>
          <w:shd w:val="clear" w:color="auto" w:fill="FFFFFF"/>
        </w:rPr>
      </w:pPr>
      <w:r w:rsidRPr="00D62C73">
        <w:rPr>
          <w:rFonts w:ascii="Arial" w:hAnsi="Arial" w:cs="Arial"/>
          <w:b/>
          <w:sz w:val="22"/>
          <w:szCs w:val="22"/>
        </w:rPr>
        <w:t>INTRODUCTION</w:t>
      </w:r>
    </w:p>
    <w:p w14:paraId="20A69A49" w14:textId="77777777" w:rsidR="007950BC" w:rsidRPr="00D62C73" w:rsidRDefault="007950BC" w:rsidP="007950BC">
      <w:pPr>
        <w:pStyle w:val="ListParagraph"/>
        <w:tabs>
          <w:tab w:val="left" w:pos="270"/>
        </w:tabs>
        <w:ind w:left="90" w:right="391"/>
        <w:jc w:val="both"/>
        <w:rPr>
          <w:rFonts w:ascii="Arial" w:hAnsi="Arial" w:cs="Arial"/>
          <w:color w:val="000000" w:themeColor="text1"/>
          <w:sz w:val="22"/>
          <w:szCs w:val="22"/>
          <w:shd w:val="clear" w:color="auto" w:fill="FFFFFF"/>
        </w:rPr>
      </w:pPr>
    </w:p>
    <w:p w14:paraId="68F68BBB" w14:textId="319B5197" w:rsidR="00B47B75" w:rsidRPr="001057D1" w:rsidRDefault="007F0DFA" w:rsidP="00D778AE">
      <w:pPr>
        <w:autoSpaceDE w:val="0"/>
        <w:autoSpaceDN w:val="0"/>
        <w:adjustRightInd w:val="0"/>
        <w:spacing w:line="240" w:lineRule="auto"/>
        <w:ind w:right="423" w:firstLine="720"/>
        <w:jc w:val="both"/>
        <w:rPr>
          <w:rFonts w:ascii="Arial" w:hAnsi="Arial" w:cs="Arial"/>
          <w:sz w:val="20"/>
          <w:szCs w:val="20"/>
        </w:rPr>
      </w:pPr>
      <w:r w:rsidRPr="001057D1">
        <w:rPr>
          <w:rFonts w:ascii="Arial" w:hAnsi="Arial" w:cs="Arial"/>
          <w:sz w:val="20"/>
          <w:szCs w:val="20"/>
          <w:lang w:val="en-IN"/>
        </w:rPr>
        <w:t>C</w:t>
      </w:r>
      <w:r w:rsidR="007C4AAF" w:rsidRPr="001057D1">
        <w:rPr>
          <w:rFonts w:ascii="Arial" w:hAnsi="Arial" w:cs="Arial"/>
          <w:sz w:val="20"/>
          <w:szCs w:val="20"/>
          <w:lang w:val="en-IN"/>
        </w:rPr>
        <w:t>oconut (</w:t>
      </w:r>
      <w:r w:rsidR="007C4AAF" w:rsidRPr="001057D1">
        <w:rPr>
          <w:rFonts w:ascii="Arial" w:hAnsi="Arial" w:cs="Arial"/>
          <w:i/>
          <w:sz w:val="20"/>
          <w:szCs w:val="20"/>
          <w:lang w:val="en-IN"/>
        </w:rPr>
        <w:t>Cocos nucifera</w:t>
      </w:r>
      <w:r w:rsidR="007C4AAF" w:rsidRPr="001057D1">
        <w:rPr>
          <w:rFonts w:ascii="Arial" w:hAnsi="Arial" w:cs="Arial"/>
          <w:sz w:val="20"/>
          <w:szCs w:val="20"/>
          <w:lang w:val="en-IN"/>
        </w:rPr>
        <w:t xml:space="preserve"> L.) is one of the important perennial crop</w:t>
      </w:r>
      <w:r w:rsidR="005A48FA" w:rsidRPr="001057D1">
        <w:rPr>
          <w:rFonts w:ascii="Arial" w:hAnsi="Arial" w:cs="Arial"/>
          <w:sz w:val="20"/>
          <w:szCs w:val="20"/>
          <w:lang w:val="en-IN"/>
        </w:rPr>
        <w:t>s</w:t>
      </w:r>
      <w:r w:rsidR="007C4AAF" w:rsidRPr="001057D1">
        <w:rPr>
          <w:rFonts w:ascii="Arial" w:hAnsi="Arial" w:cs="Arial"/>
          <w:sz w:val="20"/>
          <w:szCs w:val="20"/>
          <w:lang w:val="en-IN"/>
        </w:rPr>
        <w:t xml:space="preserve"> having multipurpose uses as every part of the tree is useful to humankind. It is grown in humid tropics between 23º north and </w:t>
      </w:r>
      <w:r w:rsidR="007C1157" w:rsidRPr="001057D1">
        <w:rPr>
          <w:rFonts w:ascii="Arial" w:hAnsi="Arial" w:cs="Arial"/>
          <w:sz w:val="20"/>
          <w:szCs w:val="20"/>
          <w:lang w:val="en-IN"/>
        </w:rPr>
        <w:t xml:space="preserve">23º south of the equator and </w:t>
      </w:r>
      <w:r w:rsidR="009D6086" w:rsidRPr="001057D1">
        <w:rPr>
          <w:rFonts w:ascii="Arial" w:hAnsi="Arial" w:cs="Arial"/>
          <w:sz w:val="20"/>
          <w:szCs w:val="20"/>
          <w:lang w:val="en-IN"/>
        </w:rPr>
        <w:t>up to</w:t>
      </w:r>
      <w:r w:rsidR="007C4AAF" w:rsidRPr="001057D1">
        <w:rPr>
          <w:rFonts w:ascii="Arial" w:hAnsi="Arial" w:cs="Arial"/>
          <w:sz w:val="20"/>
          <w:szCs w:val="20"/>
          <w:lang w:val="en-IN"/>
        </w:rPr>
        <w:t xml:space="preserve"> altitudes of about 600</w:t>
      </w:r>
      <w:r w:rsidR="008915E9" w:rsidRPr="001057D1">
        <w:rPr>
          <w:rFonts w:ascii="Arial" w:hAnsi="Arial" w:cs="Arial"/>
          <w:sz w:val="20"/>
          <w:szCs w:val="20"/>
          <w:lang w:val="en-IN"/>
        </w:rPr>
        <w:t xml:space="preserve"> </w:t>
      </w:r>
      <w:r w:rsidR="007C4AAF" w:rsidRPr="001057D1">
        <w:rPr>
          <w:rFonts w:ascii="Arial" w:hAnsi="Arial" w:cs="Arial"/>
          <w:sz w:val="20"/>
          <w:szCs w:val="20"/>
          <w:lang w:val="en-IN"/>
        </w:rPr>
        <w:t xml:space="preserve">m from the mean sea level for nut production </w:t>
      </w:r>
      <w:r w:rsidR="0014726A" w:rsidRPr="001057D1">
        <w:rPr>
          <w:rFonts w:ascii="Arial" w:hAnsi="Arial" w:cs="Arial"/>
          <w:sz w:val="20"/>
          <w:szCs w:val="20"/>
          <w:lang w:val="en-IN"/>
        </w:rPr>
        <w:t>(</w:t>
      </w:r>
      <w:r w:rsidR="007C4AAF" w:rsidRPr="001057D1">
        <w:rPr>
          <w:rFonts w:ascii="Arial" w:hAnsi="Arial" w:cs="Arial"/>
          <w:sz w:val="20"/>
          <w:szCs w:val="20"/>
          <w:lang w:val="en-IN"/>
        </w:rPr>
        <w:t>Kumar and Aggarwal</w:t>
      </w:r>
      <w:r w:rsidR="00D31C0F" w:rsidRPr="001057D1">
        <w:rPr>
          <w:rFonts w:ascii="Arial" w:hAnsi="Arial" w:cs="Arial"/>
          <w:sz w:val="20"/>
          <w:szCs w:val="20"/>
          <w:lang w:val="en-IN"/>
        </w:rPr>
        <w:t>,</w:t>
      </w:r>
      <w:r w:rsidR="00092A46" w:rsidRPr="001057D1">
        <w:rPr>
          <w:rFonts w:ascii="Arial" w:hAnsi="Arial" w:cs="Arial"/>
          <w:sz w:val="20"/>
          <w:szCs w:val="20"/>
          <w:lang w:val="en-IN"/>
        </w:rPr>
        <w:t xml:space="preserve"> </w:t>
      </w:r>
      <w:r w:rsidR="007C4AAF" w:rsidRPr="001057D1">
        <w:rPr>
          <w:rFonts w:ascii="Arial" w:hAnsi="Arial" w:cs="Arial"/>
          <w:sz w:val="20"/>
          <w:szCs w:val="20"/>
          <w:lang w:val="en-IN"/>
        </w:rPr>
        <w:t xml:space="preserve">2013). </w:t>
      </w:r>
      <w:r w:rsidR="00F76849" w:rsidRPr="001057D1">
        <w:rPr>
          <w:rFonts w:ascii="Arial" w:hAnsi="Arial" w:cs="Arial"/>
          <w:color w:val="0D0D0D"/>
          <w:sz w:val="20"/>
          <w:szCs w:val="20"/>
          <w:shd w:val="clear" w:color="auto" w:fill="FFFFFF"/>
        </w:rPr>
        <w:t xml:space="preserve">Humans have used coconuts for thousands of years. </w:t>
      </w:r>
      <w:r w:rsidR="00B26FAA" w:rsidRPr="001057D1">
        <w:rPr>
          <w:rFonts w:ascii="Arial" w:eastAsia="Times New Roman" w:hAnsi="Arial" w:cs="Arial"/>
          <w:color w:val="000000" w:themeColor="text1"/>
          <w:sz w:val="20"/>
          <w:szCs w:val="20"/>
          <w:shd w:val="clear" w:color="auto" w:fill="FFFFFF"/>
          <w:lang w:val="en-IN" w:eastAsia="en-GB"/>
        </w:rPr>
        <w:t xml:space="preserve">The palm may have originated in the lands around the western </w:t>
      </w:r>
      <w:r w:rsidR="00E7486E" w:rsidRPr="001057D1">
        <w:rPr>
          <w:rFonts w:ascii="Arial" w:eastAsia="Times New Roman" w:hAnsi="Arial" w:cs="Arial"/>
          <w:color w:val="000000" w:themeColor="text1"/>
          <w:sz w:val="20"/>
          <w:szCs w:val="20"/>
          <w:shd w:val="clear" w:color="auto" w:fill="FFFFFF"/>
          <w:lang w:val="en-IN" w:eastAsia="en-GB"/>
        </w:rPr>
        <w:t>P</w:t>
      </w:r>
      <w:r w:rsidR="00B26FAA" w:rsidRPr="001057D1">
        <w:rPr>
          <w:rFonts w:ascii="Arial" w:eastAsia="Times New Roman" w:hAnsi="Arial" w:cs="Arial"/>
          <w:color w:val="000000" w:themeColor="text1"/>
          <w:sz w:val="20"/>
          <w:szCs w:val="20"/>
          <w:shd w:val="clear" w:color="auto" w:fill="FFFFFF"/>
          <w:lang w:val="en-IN" w:eastAsia="en-GB"/>
        </w:rPr>
        <w:t xml:space="preserve">acific and </w:t>
      </w:r>
      <w:r w:rsidR="00280B08" w:rsidRPr="001057D1">
        <w:rPr>
          <w:rFonts w:ascii="Arial" w:eastAsia="Times New Roman" w:hAnsi="Arial" w:cs="Arial"/>
          <w:color w:val="000000" w:themeColor="text1"/>
          <w:sz w:val="20"/>
          <w:szCs w:val="20"/>
          <w:shd w:val="clear" w:color="auto" w:fill="FFFFFF"/>
          <w:lang w:val="en-IN" w:eastAsia="en-GB"/>
        </w:rPr>
        <w:t xml:space="preserve">was </w:t>
      </w:r>
      <w:r w:rsidR="00B26FAA" w:rsidRPr="001057D1">
        <w:rPr>
          <w:rFonts w:ascii="Arial" w:eastAsia="Times New Roman" w:hAnsi="Arial" w:cs="Arial"/>
          <w:color w:val="000000" w:themeColor="text1"/>
          <w:sz w:val="20"/>
          <w:szCs w:val="20"/>
          <w:shd w:val="clear" w:color="auto" w:fill="FFFFFF"/>
          <w:lang w:val="en-IN" w:eastAsia="en-GB"/>
        </w:rPr>
        <w:t>probably distributed from there to east and westwards</w:t>
      </w:r>
      <w:r w:rsidR="004E0E13" w:rsidRPr="001057D1">
        <w:rPr>
          <w:rFonts w:ascii="Arial" w:eastAsia="Times New Roman" w:hAnsi="Arial" w:cs="Arial"/>
          <w:color w:val="000000" w:themeColor="text1"/>
          <w:sz w:val="20"/>
          <w:szCs w:val="20"/>
          <w:shd w:val="clear" w:color="auto" w:fill="FFFFFF"/>
          <w:lang w:val="en-IN" w:eastAsia="en-GB"/>
        </w:rPr>
        <w:t xml:space="preserve"> by humans</w:t>
      </w:r>
      <w:r w:rsidR="00B26FAA" w:rsidRPr="001057D1">
        <w:rPr>
          <w:rFonts w:ascii="Arial" w:eastAsia="Times New Roman" w:hAnsi="Arial" w:cs="Arial"/>
          <w:color w:val="000000" w:themeColor="text1"/>
          <w:sz w:val="20"/>
          <w:szCs w:val="20"/>
          <w:shd w:val="clear" w:color="auto" w:fill="FFFFFF"/>
          <w:lang w:val="en-IN" w:eastAsia="en-GB"/>
        </w:rPr>
        <w:t>.</w:t>
      </w:r>
      <w:r w:rsidR="00F57192" w:rsidRPr="001057D1">
        <w:rPr>
          <w:rFonts w:ascii="Arial" w:eastAsia="Times New Roman" w:hAnsi="Arial" w:cs="Arial"/>
          <w:color w:val="000000" w:themeColor="text1"/>
          <w:sz w:val="20"/>
          <w:szCs w:val="20"/>
          <w:shd w:val="clear" w:color="auto" w:fill="FFFFFF"/>
          <w:lang w:val="en-IN" w:eastAsia="en-GB"/>
        </w:rPr>
        <w:t xml:space="preserve"> The</w:t>
      </w:r>
      <w:r w:rsidR="008E50D9" w:rsidRPr="001057D1">
        <w:rPr>
          <w:rFonts w:ascii="Arial" w:eastAsia="Times New Roman" w:hAnsi="Arial" w:cs="Arial"/>
          <w:color w:val="000000" w:themeColor="text1"/>
          <w:sz w:val="20"/>
          <w:szCs w:val="20"/>
          <w:shd w:val="clear" w:color="auto" w:fill="FFFFFF"/>
          <w:lang w:val="en-IN" w:eastAsia="en-GB"/>
        </w:rPr>
        <w:t xml:space="preserve"> </w:t>
      </w:r>
      <w:r w:rsidR="00F57192" w:rsidRPr="001057D1">
        <w:rPr>
          <w:rFonts w:ascii="Arial" w:hAnsi="Arial" w:cs="Arial"/>
          <w:sz w:val="20"/>
          <w:szCs w:val="20"/>
          <w:lang w:val="en-IN"/>
        </w:rPr>
        <w:t>socio-economic life of m</w:t>
      </w:r>
      <w:r w:rsidR="00916E3E" w:rsidRPr="001057D1">
        <w:rPr>
          <w:rFonts w:ascii="Arial" w:hAnsi="Arial" w:cs="Arial"/>
          <w:sz w:val="20"/>
          <w:szCs w:val="20"/>
          <w:lang w:val="en-IN"/>
        </w:rPr>
        <w:t xml:space="preserve">ost </w:t>
      </w:r>
      <w:r w:rsidR="000D24A2" w:rsidRPr="001057D1">
        <w:rPr>
          <w:rFonts w:ascii="Arial" w:hAnsi="Arial" w:cs="Arial"/>
          <w:sz w:val="20"/>
          <w:szCs w:val="20"/>
          <w:lang w:val="en-IN"/>
        </w:rPr>
        <w:t xml:space="preserve">Indian small and marginal farmers is interlinked with coconut cultivation. </w:t>
      </w:r>
      <w:r w:rsidR="007C4AAF" w:rsidRPr="001057D1">
        <w:rPr>
          <w:rFonts w:ascii="Arial" w:hAnsi="Arial" w:cs="Arial"/>
          <w:sz w:val="20"/>
          <w:szCs w:val="20"/>
          <w:lang w:val="en-IN"/>
        </w:rPr>
        <w:t xml:space="preserve">Coconut farming improves the economy of several countries in Asian and </w:t>
      </w:r>
      <w:r w:rsidR="009D6086" w:rsidRPr="001057D1">
        <w:rPr>
          <w:rFonts w:ascii="Arial" w:hAnsi="Arial" w:cs="Arial"/>
          <w:sz w:val="20"/>
          <w:szCs w:val="20"/>
          <w:lang w:val="en-IN"/>
        </w:rPr>
        <w:t>P</w:t>
      </w:r>
      <w:r w:rsidR="007C4AAF" w:rsidRPr="001057D1">
        <w:rPr>
          <w:rFonts w:ascii="Arial" w:hAnsi="Arial" w:cs="Arial"/>
          <w:sz w:val="20"/>
          <w:szCs w:val="20"/>
          <w:lang w:val="en-IN"/>
        </w:rPr>
        <w:t>acific regions and also provides food security to millions of people across the world</w:t>
      </w:r>
      <w:r w:rsidR="00CA7BDC" w:rsidRPr="001057D1">
        <w:rPr>
          <w:rFonts w:ascii="Arial" w:hAnsi="Arial" w:cs="Arial"/>
          <w:sz w:val="20"/>
          <w:szCs w:val="20"/>
          <w:lang w:val="en-IN"/>
        </w:rPr>
        <w:t>.</w:t>
      </w:r>
      <w:r w:rsidR="003874FC" w:rsidRPr="001057D1">
        <w:rPr>
          <w:rFonts w:ascii="Arial" w:hAnsi="Arial" w:cs="Arial"/>
          <w:sz w:val="20"/>
          <w:szCs w:val="20"/>
        </w:rPr>
        <w:t xml:space="preserve"> </w:t>
      </w:r>
    </w:p>
    <w:p w14:paraId="17D9F516" w14:textId="77777777" w:rsidR="007950BC" w:rsidRDefault="00F766CB" w:rsidP="00D778AE">
      <w:pPr>
        <w:spacing w:line="240" w:lineRule="auto"/>
        <w:ind w:right="423" w:firstLine="720"/>
        <w:jc w:val="both"/>
        <w:rPr>
          <w:rFonts w:ascii="Arial" w:hAnsi="Arial" w:cs="Arial"/>
          <w:sz w:val="20"/>
          <w:szCs w:val="20"/>
        </w:rPr>
      </w:pPr>
      <w:r w:rsidRPr="001057D1">
        <w:rPr>
          <w:rFonts w:ascii="Arial" w:hAnsi="Arial" w:cs="Arial"/>
          <w:sz w:val="20"/>
          <w:szCs w:val="20"/>
        </w:rPr>
        <w:t>The w</w:t>
      </w:r>
      <w:r w:rsidR="005F09E7" w:rsidRPr="001057D1">
        <w:rPr>
          <w:rFonts w:ascii="Arial" w:hAnsi="Arial" w:cs="Arial"/>
          <w:sz w:val="20"/>
          <w:szCs w:val="20"/>
        </w:rPr>
        <w:t xml:space="preserve">orldwide coconut production in 2021 was estimated at 63,683,595 metric tonnes, showing a 2.1% increase from the </w:t>
      </w:r>
      <w:r w:rsidR="006D7896" w:rsidRPr="001057D1">
        <w:rPr>
          <w:rFonts w:ascii="Arial" w:hAnsi="Arial" w:cs="Arial"/>
          <w:sz w:val="20"/>
          <w:szCs w:val="20"/>
        </w:rPr>
        <w:t xml:space="preserve">previous </w:t>
      </w:r>
      <w:r w:rsidR="002D6124" w:rsidRPr="001057D1">
        <w:rPr>
          <w:rFonts w:ascii="Arial" w:hAnsi="Arial" w:cs="Arial"/>
          <w:sz w:val="20"/>
          <w:szCs w:val="20"/>
        </w:rPr>
        <w:t>year</w:t>
      </w:r>
      <w:r w:rsidR="006D7896" w:rsidRPr="001057D1">
        <w:rPr>
          <w:rFonts w:ascii="Arial" w:hAnsi="Arial" w:cs="Arial"/>
          <w:sz w:val="20"/>
          <w:szCs w:val="20"/>
        </w:rPr>
        <w:t>.</w:t>
      </w:r>
      <w:r w:rsidR="005F09E7" w:rsidRPr="001057D1">
        <w:rPr>
          <w:rFonts w:ascii="Arial" w:eastAsia="Times New Roman" w:hAnsi="Arial" w:cs="Arial"/>
          <w:vanish/>
          <w:sz w:val="20"/>
          <w:szCs w:val="20"/>
          <w:lang w:val="en-IN" w:eastAsia="en-IN"/>
        </w:rPr>
        <w:t>Top of Form</w:t>
      </w:r>
      <w:r w:rsidRPr="001057D1">
        <w:rPr>
          <w:rFonts w:ascii="Arial" w:hAnsi="Arial" w:cs="Arial"/>
          <w:sz w:val="20"/>
          <w:szCs w:val="20"/>
        </w:rPr>
        <w:t xml:space="preserve"> </w:t>
      </w:r>
      <w:r w:rsidR="003874FC" w:rsidRPr="001057D1">
        <w:rPr>
          <w:rFonts w:ascii="Arial" w:hAnsi="Arial" w:cs="Arial"/>
          <w:color w:val="0D0D0D"/>
          <w:sz w:val="20"/>
          <w:szCs w:val="20"/>
          <w:shd w:val="clear" w:color="auto" w:fill="FFFFFF"/>
        </w:rPr>
        <w:t>The Philippines, Indonesia</w:t>
      </w:r>
      <w:r w:rsidR="00CF31A0" w:rsidRPr="001057D1">
        <w:rPr>
          <w:rFonts w:ascii="Arial" w:hAnsi="Arial" w:cs="Arial"/>
          <w:color w:val="0D0D0D"/>
          <w:sz w:val="20"/>
          <w:szCs w:val="20"/>
          <w:shd w:val="clear" w:color="auto" w:fill="FFFFFF"/>
        </w:rPr>
        <w:t>,</w:t>
      </w:r>
      <w:r w:rsidR="003874FC" w:rsidRPr="001057D1">
        <w:rPr>
          <w:rFonts w:ascii="Arial" w:hAnsi="Arial" w:cs="Arial"/>
          <w:color w:val="0D0D0D"/>
          <w:sz w:val="20"/>
          <w:szCs w:val="20"/>
          <w:shd w:val="clear" w:color="auto" w:fill="FFFFFF"/>
        </w:rPr>
        <w:t xml:space="preserve"> and India collectively account for approximately 70</w:t>
      </w:r>
      <w:r w:rsidR="005C564D" w:rsidRPr="001057D1">
        <w:rPr>
          <w:rFonts w:ascii="Arial" w:hAnsi="Arial" w:cs="Arial"/>
          <w:color w:val="0D0D0D"/>
          <w:sz w:val="20"/>
          <w:szCs w:val="20"/>
          <w:shd w:val="clear" w:color="auto" w:fill="FFFFFF"/>
        </w:rPr>
        <w:t xml:space="preserve"> </w:t>
      </w:r>
      <w:r w:rsidR="003874FC" w:rsidRPr="001057D1">
        <w:rPr>
          <w:rFonts w:ascii="Arial" w:hAnsi="Arial" w:cs="Arial"/>
          <w:color w:val="0D0D0D"/>
          <w:sz w:val="20"/>
          <w:szCs w:val="20"/>
          <w:shd w:val="clear" w:color="auto" w:fill="FFFFFF"/>
        </w:rPr>
        <w:t>% of the world's total copra production</w:t>
      </w:r>
      <w:r w:rsidR="006B0D49" w:rsidRPr="001057D1">
        <w:rPr>
          <w:rFonts w:ascii="Arial" w:hAnsi="Arial" w:cs="Arial"/>
          <w:color w:val="0D0D0D"/>
          <w:sz w:val="20"/>
          <w:szCs w:val="20"/>
          <w:shd w:val="clear" w:color="auto" w:fill="FFFFFF"/>
        </w:rPr>
        <w:t xml:space="preserve"> </w:t>
      </w:r>
      <w:r w:rsidR="00A6124B" w:rsidRPr="001057D1">
        <w:rPr>
          <w:rFonts w:ascii="Arial" w:hAnsi="Arial" w:cs="Arial"/>
          <w:color w:val="0D0D0D"/>
          <w:sz w:val="20"/>
          <w:szCs w:val="20"/>
          <w:shd w:val="clear" w:color="auto" w:fill="FFFFFF"/>
        </w:rPr>
        <w:t>(</w:t>
      </w:r>
      <w:r w:rsidR="0072183C" w:rsidRPr="001057D1">
        <w:rPr>
          <w:rFonts w:ascii="Arial" w:hAnsi="Arial" w:cs="Arial"/>
          <w:color w:val="0D0D0D"/>
          <w:sz w:val="20"/>
          <w:szCs w:val="20"/>
          <w:shd w:val="clear" w:color="auto" w:fill="FFFFFF"/>
        </w:rPr>
        <w:t>FAOSTAT</w:t>
      </w:r>
      <w:r w:rsidR="00D31C0F" w:rsidRPr="001057D1">
        <w:rPr>
          <w:rFonts w:ascii="Arial" w:hAnsi="Arial" w:cs="Arial"/>
          <w:color w:val="0D0D0D"/>
          <w:sz w:val="20"/>
          <w:szCs w:val="20"/>
          <w:shd w:val="clear" w:color="auto" w:fill="FFFFFF"/>
        </w:rPr>
        <w:t>,</w:t>
      </w:r>
      <w:r w:rsidR="006B62D0" w:rsidRPr="001057D1">
        <w:rPr>
          <w:rFonts w:ascii="Arial" w:hAnsi="Arial" w:cs="Arial"/>
          <w:color w:val="0D0D0D"/>
          <w:sz w:val="20"/>
          <w:szCs w:val="20"/>
          <w:shd w:val="clear" w:color="auto" w:fill="FFFFFF"/>
        </w:rPr>
        <w:t xml:space="preserve"> </w:t>
      </w:r>
      <w:r w:rsidR="0072183C" w:rsidRPr="001057D1">
        <w:rPr>
          <w:rFonts w:ascii="Arial" w:hAnsi="Arial" w:cs="Arial"/>
          <w:color w:val="0D0D0D"/>
          <w:sz w:val="20"/>
          <w:szCs w:val="20"/>
          <w:shd w:val="clear" w:color="auto" w:fill="FFFFFF"/>
        </w:rPr>
        <w:t>2023</w:t>
      </w:r>
      <w:r w:rsidR="00DC12CF" w:rsidRPr="001057D1">
        <w:rPr>
          <w:rFonts w:ascii="Arial" w:hAnsi="Arial" w:cs="Arial"/>
          <w:color w:val="0D0D0D"/>
          <w:sz w:val="20"/>
          <w:szCs w:val="20"/>
          <w:shd w:val="clear" w:color="auto" w:fill="FFFFFF"/>
        </w:rPr>
        <w:t>)</w:t>
      </w:r>
      <w:r w:rsidR="003874FC" w:rsidRPr="001057D1">
        <w:rPr>
          <w:rFonts w:ascii="Arial" w:hAnsi="Arial" w:cs="Arial"/>
          <w:color w:val="0D0D0D"/>
          <w:sz w:val="20"/>
          <w:szCs w:val="20"/>
          <w:shd w:val="clear" w:color="auto" w:fill="FFFFFF"/>
        </w:rPr>
        <w:t>.</w:t>
      </w:r>
      <w:r w:rsidR="00A60BDE" w:rsidRPr="001057D1">
        <w:rPr>
          <w:rFonts w:ascii="Arial" w:hAnsi="Arial" w:cs="Arial"/>
          <w:sz w:val="20"/>
          <w:szCs w:val="20"/>
          <w:lang w:val="en-IN"/>
        </w:rPr>
        <w:t xml:space="preserve"> </w:t>
      </w:r>
      <w:r w:rsidR="00A60BDE" w:rsidRPr="001057D1">
        <w:rPr>
          <w:rFonts w:ascii="Arial" w:hAnsi="Arial" w:cs="Arial"/>
          <w:color w:val="000000" w:themeColor="text1"/>
          <w:sz w:val="20"/>
          <w:szCs w:val="20"/>
        </w:rPr>
        <w:t xml:space="preserve">The overall coconut production </w:t>
      </w:r>
      <w:r w:rsidR="00854685" w:rsidRPr="001057D1">
        <w:rPr>
          <w:rFonts w:ascii="Arial" w:hAnsi="Arial" w:cs="Arial"/>
          <w:color w:val="000000" w:themeColor="text1"/>
          <w:sz w:val="20"/>
          <w:szCs w:val="20"/>
        </w:rPr>
        <w:t xml:space="preserve">of India </w:t>
      </w:r>
      <w:r w:rsidR="00A60BDE" w:rsidRPr="001057D1">
        <w:rPr>
          <w:rFonts w:ascii="Arial" w:hAnsi="Arial" w:cs="Arial"/>
          <w:color w:val="000000" w:themeColor="text1"/>
          <w:sz w:val="20"/>
          <w:szCs w:val="20"/>
        </w:rPr>
        <w:t xml:space="preserve">in 2021-2022 was 19,309 million nuts in </w:t>
      </w:r>
      <w:r w:rsidR="00E7486E" w:rsidRPr="001057D1">
        <w:rPr>
          <w:rFonts w:ascii="Arial" w:hAnsi="Arial" w:cs="Arial"/>
          <w:color w:val="000000" w:themeColor="text1"/>
          <w:sz w:val="20"/>
          <w:szCs w:val="20"/>
        </w:rPr>
        <w:t xml:space="preserve">an </w:t>
      </w:r>
      <w:r w:rsidR="00A60BDE" w:rsidRPr="001057D1">
        <w:rPr>
          <w:rFonts w:ascii="Arial" w:hAnsi="Arial" w:cs="Arial"/>
          <w:color w:val="000000" w:themeColor="text1"/>
          <w:sz w:val="20"/>
          <w:szCs w:val="20"/>
        </w:rPr>
        <w:t>area of</w:t>
      </w:r>
      <w:r w:rsidR="00A60BDE" w:rsidRPr="001057D1">
        <w:rPr>
          <w:rFonts w:ascii="Arial" w:hAnsi="Arial" w:cs="Arial"/>
          <w:b/>
          <w:color w:val="000000" w:themeColor="text1"/>
          <w:sz w:val="20"/>
          <w:szCs w:val="20"/>
        </w:rPr>
        <w:t xml:space="preserve"> </w:t>
      </w:r>
      <w:r w:rsidR="00A60BDE" w:rsidRPr="001057D1">
        <w:rPr>
          <w:rFonts w:ascii="Arial" w:hAnsi="Arial" w:cs="Arial"/>
          <w:color w:val="000000" w:themeColor="text1"/>
          <w:sz w:val="20"/>
          <w:szCs w:val="20"/>
        </w:rPr>
        <w:t>2.15</w:t>
      </w:r>
      <w:r w:rsidR="00A60BDE" w:rsidRPr="001057D1">
        <w:rPr>
          <w:rFonts w:ascii="Arial" w:hAnsi="Arial" w:cs="Arial"/>
          <w:b/>
          <w:color w:val="000000" w:themeColor="text1"/>
          <w:sz w:val="20"/>
          <w:szCs w:val="20"/>
        </w:rPr>
        <w:t xml:space="preserve"> </w:t>
      </w:r>
      <w:r w:rsidR="00A60BDE" w:rsidRPr="001057D1">
        <w:rPr>
          <w:rFonts w:ascii="Arial" w:hAnsi="Arial" w:cs="Arial"/>
          <w:color w:val="000000" w:themeColor="text1"/>
          <w:sz w:val="20"/>
          <w:szCs w:val="20"/>
        </w:rPr>
        <w:t xml:space="preserve">million hectares with </w:t>
      </w:r>
      <w:r w:rsidR="00E7486E" w:rsidRPr="001057D1">
        <w:rPr>
          <w:rFonts w:ascii="Arial" w:hAnsi="Arial" w:cs="Arial"/>
          <w:color w:val="000000" w:themeColor="text1"/>
          <w:sz w:val="20"/>
          <w:szCs w:val="20"/>
        </w:rPr>
        <w:t>a</w:t>
      </w:r>
      <w:r w:rsidR="00A60BDE" w:rsidRPr="001057D1">
        <w:rPr>
          <w:rFonts w:ascii="Arial" w:hAnsi="Arial" w:cs="Arial"/>
          <w:color w:val="000000" w:themeColor="text1"/>
          <w:sz w:val="20"/>
          <w:szCs w:val="20"/>
        </w:rPr>
        <w:t xml:space="preserve"> productivity of </w:t>
      </w:r>
      <w:r w:rsidR="00BB0ABF" w:rsidRPr="001057D1">
        <w:rPr>
          <w:rFonts w:ascii="Arial" w:hAnsi="Arial" w:cs="Arial"/>
          <w:color w:val="000000" w:themeColor="text1"/>
          <w:sz w:val="20"/>
          <w:szCs w:val="20"/>
        </w:rPr>
        <w:t>8</w:t>
      </w:r>
      <w:r w:rsidR="000C570A" w:rsidRPr="001057D1">
        <w:rPr>
          <w:rFonts w:ascii="Arial" w:hAnsi="Arial" w:cs="Arial"/>
          <w:color w:val="000000" w:themeColor="text1"/>
          <w:sz w:val="20"/>
          <w:szCs w:val="20"/>
        </w:rPr>
        <w:t>,</w:t>
      </w:r>
      <w:r w:rsidR="00BB0ABF" w:rsidRPr="001057D1">
        <w:rPr>
          <w:rFonts w:ascii="Arial" w:hAnsi="Arial" w:cs="Arial"/>
          <w:color w:val="000000" w:themeColor="text1"/>
          <w:sz w:val="20"/>
          <w:szCs w:val="20"/>
        </w:rPr>
        <w:t>966</w:t>
      </w:r>
      <w:r w:rsidR="00A60BDE" w:rsidRPr="001057D1">
        <w:rPr>
          <w:rFonts w:ascii="Arial" w:hAnsi="Arial" w:cs="Arial"/>
          <w:color w:val="000000" w:themeColor="text1"/>
          <w:sz w:val="20"/>
          <w:szCs w:val="20"/>
        </w:rPr>
        <w:t xml:space="preserve"> nuts/hectare </w:t>
      </w:r>
      <w:r w:rsidR="00216988" w:rsidRPr="001057D1">
        <w:rPr>
          <w:rFonts w:ascii="Arial" w:hAnsi="Arial" w:cs="Arial"/>
          <w:color w:val="000000" w:themeColor="text1"/>
          <w:sz w:val="20"/>
          <w:szCs w:val="20"/>
        </w:rPr>
        <w:t>(</w:t>
      </w:r>
      <w:r w:rsidR="00A60BDE" w:rsidRPr="001057D1">
        <w:rPr>
          <w:rFonts w:ascii="Arial" w:hAnsi="Arial" w:cs="Arial"/>
          <w:color w:val="000000" w:themeColor="text1"/>
          <w:sz w:val="20"/>
          <w:szCs w:val="20"/>
        </w:rPr>
        <w:t>Coconut Development Board</w:t>
      </w:r>
      <w:r w:rsidR="00D31C0F" w:rsidRPr="001057D1">
        <w:rPr>
          <w:rFonts w:ascii="Arial" w:hAnsi="Arial" w:cs="Arial"/>
          <w:color w:val="000000" w:themeColor="text1"/>
          <w:sz w:val="20"/>
          <w:szCs w:val="20"/>
        </w:rPr>
        <w:t>,</w:t>
      </w:r>
      <w:r w:rsidR="00A60BDE" w:rsidRPr="001057D1">
        <w:rPr>
          <w:rFonts w:ascii="Arial" w:hAnsi="Arial" w:cs="Arial"/>
          <w:color w:val="000000" w:themeColor="text1"/>
          <w:sz w:val="20"/>
          <w:szCs w:val="20"/>
        </w:rPr>
        <w:t xml:space="preserve"> 202</w:t>
      </w:r>
      <w:r w:rsidR="000A00D0" w:rsidRPr="001057D1">
        <w:rPr>
          <w:rFonts w:ascii="Arial" w:hAnsi="Arial" w:cs="Arial"/>
          <w:color w:val="000000" w:themeColor="text1"/>
          <w:sz w:val="20"/>
          <w:szCs w:val="20"/>
        </w:rPr>
        <w:t>4</w:t>
      </w:r>
      <w:r w:rsidR="00A60BDE" w:rsidRPr="001057D1">
        <w:rPr>
          <w:rFonts w:ascii="Arial" w:hAnsi="Arial" w:cs="Arial"/>
          <w:color w:val="000000" w:themeColor="text1"/>
          <w:sz w:val="20"/>
          <w:szCs w:val="20"/>
        </w:rPr>
        <w:t>).</w:t>
      </w:r>
      <w:r w:rsidR="00914DC8" w:rsidRPr="001057D1">
        <w:rPr>
          <w:rFonts w:ascii="Arial" w:hAnsi="Arial" w:cs="Arial"/>
          <w:color w:val="000000" w:themeColor="text1"/>
          <w:sz w:val="20"/>
          <w:szCs w:val="20"/>
        </w:rPr>
        <w:t xml:space="preserve"> </w:t>
      </w:r>
      <w:r w:rsidR="00B06897" w:rsidRPr="001057D1">
        <w:rPr>
          <w:rFonts w:ascii="Arial" w:hAnsi="Arial" w:cs="Arial"/>
          <w:color w:val="0D0D0D"/>
          <w:sz w:val="20"/>
          <w:szCs w:val="20"/>
          <w:shd w:val="clear" w:color="auto" w:fill="FFFFFF"/>
        </w:rPr>
        <w:t>Among the Indian states,</w:t>
      </w:r>
      <w:r w:rsidR="00227C7A" w:rsidRPr="001057D1">
        <w:rPr>
          <w:rFonts w:ascii="Arial" w:hAnsi="Arial" w:cs="Arial"/>
          <w:color w:val="0D0D0D"/>
          <w:sz w:val="20"/>
          <w:szCs w:val="20"/>
          <w:shd w:val="clear" w:color="auto" w:fill="FFFFFF"/>
        </w:rPr>
        <w:t xml:space="preserve"> Kerala, Tamil Nadu</w:t>
      </w:r>
      <w:r w:rsidR="00CF31A0" w:rsidRPr="001057D1">
        <w:rPr>
          <w:rFonts w:ascii="Arial" w:hAnsi="Arial" w:cs="Arial"/>
          <w:color w:val="0D0D0D"/>
          <w:sz w:val="20"/>
          <w:szCs w:val="20"/>
          <w:shd w:val="clear" w:color="auto" w:fill="FFFFFF"/>
        </w:rPr>
        <w:t>,</w:t>
      </w:r>
      <w:r w:rsidR="00227C7A" w:rsidRPr="001057D1">
        <w:rPr>
          <w:rFonts w:ascii="Arial" w:hAnsi="Arial" w:cs="Arial"/>
          <w:color w:val="0D0D0D"/>
          <w:sz w:val="20"/>
          <w:szCs w:val="20"/>
          <w:shd w:val="clear" w:color="auto" w:fill="FFFFFF"/>
        </w:rPr>
        <w:t xml:space="preserve"> and Karnataka have emerged as leading states, collectively accounting for more than two-thirds of the country's total </w:t>
      </w:r>
      <w:r w:rsidR="00344E06" w:rsidRPr="001057D1">
        <w:rPr>
          <w:rFonts w:ascii="Arial" w:hAnsi="Arial" w:cs="Arial"/>
          <w:color w:val="0D0D0D"/>
          <w:sz w:val="20"/>
          <w:szCs w:val="20"/>
          <w:shd w:val="clear" w:color="auto" w:fill="FFFFFF"/>
        </w:rPr>
        <w:t xml:space="preserve">coconut area and </w:t>
      </w:r>
      <w:r w:rsidR="00227C7A" w:rsidRPr="001057D1">
        <w:rPr>
          <w:rFonts w:ascii="Arial" w:hAnsi="Arial" w:cs="Arial"/>
          <w:color w:val="0D0D0D"/>
          <w:sz w:val="20"/>
          <w:szCs w:val="20"/>
          <w:shd w:val="clear" w:color="auto" w:fill="FFFFFF"/>
        </w:rPr>
        <w:t xml:space="preserve">production. </w:t>
      </w:r>
      <w:r w:rsidR="00914DC8" w:rsidRPr="001057D1">
        <w:rPr>
          <w:rFonts w:ascii="Arial" w:hAnsi="Arial" w:cs="Arial"/>
          <w:color w:val="0D0D0D"/>
          <w:sz w:val="20"/>
          <w:szCs w:val="20"/>
          <w:shd w:val="clear" w:color="auto" w:fill="FFFFFF"/>
        </w:rPr>
        <w:t xml:space="preserve">Since </w:t>
      </w:r>
      <w:r w:rsidR="00CF31A0" w:rsidRPr="001057D1">
        <w:rPr>
          <w:rFonts w:ascii="Arial" w:hAnsi="Arial" w:cs="Arial"/>
          <w:color w:val="0D0D0D"/>
          <w:sz w:val="20"/>
          <w:szCs w:val="20"/>
          <w:shd w:val="clear" w:color="auto" w:fill="FFFFFF"/>
        </w:rPr>
        <w:t xml:space="preserve">the </w:t>
      </w:r>
      <w:r w:rsidR="00914DC8" w:rsidRPr="001057D1">
        <w:rPr>
          <w:rFonts w:ascii="Arial" w:hAnsi="Arial" w:cs="Arial"/>
          <w:color w:val="0D0D0D"/>
          <w:sz w:val="20"/>
          <w:szCs w:val="20"/>
          <w:shd w:val="clear" w:color="auto" w:fill="FFFFFF"/>
        </w:rPr>
        <w:t>1990s, coconut production</w:t>
      </w:r>
      <w:r w:rsidR="00330416" w:rsidRPr="001057D1">
        <w:rPr>
          <w:rFonts w:ascii="Arial" w:hAnsi="Arial" w:cs="Arial"/>
          <w:color w:val="0D0D0D"/>
          <w:sz w:val="20"/>
          <w:szCs w:val="20"/>
          <w:shd w:val="clear" w:color="auto" w:fill="FFFFFF"/>
        </w:rPr>
        <w:t xml:space="preserve"> </w:t>
      </w:r>
      <w:r w:rsidR="00CF31A0" w:rsidRPr="001057D1">
        <w:rPr>
          <w:rFonts w:ascii="Arial" w:hAnsi="Arial" w:cs="Arial"/>
          <w:color w:val="0D0D0D"/>
          <w:sz w:val="20"/>
          <w:szCs w:val="20"/>
          <w:shd w:val="clear" w:color="auto" w:fill="FFFFFF"/>
        </w:rPr>
        <w:t>has undergone</w:t>
      </w:r>
      <w:r w:rsidR="00330416" w:rsidRPr="001057D1">
        <w:rPr>
          <w:rFonts w:ascii="Arial" w:hAnsi="Arial" w:cs="Arial"/>
          <w:color w:val="0D0D0D"/>
          <w:sz w:val="20"/>
          <w:szCs w:val="20"/>
          <w:shd w:val="clear" w:color="auto" w:fill="FFFFFF"/>
        </w:rPr>
        <w:t xml:space="preserve"> </w:t>
      </w:r>
      <w:r w:rsidR="00914DC8" w:rsidRPr="001057D1">
        <w:rPr>
          <w:rFonts w:ascii="Arial" w:hAnsi="Arial" w:cs="Arial"/>
          <w:color w:val="0D0D0D"/>
          <w:sz w:val="20"/>
          <w:szCs w:val="20"/>
          <w:shd w:val="clear" w:color="auto" w:fill="FFFFFF"/>
        </w:rPr>
        <w:t xml:space="preserve">a continuous increase with some fluctuations in Tamil Nadu and Karnataka, and a moderate increase in Kerala </w:t>
      </w:r>
      <w:r w:rsidR="00A6124B" w:rsidRPr="001057D1">
        <w:rPr>
          <w:rFonts w:ascii="Arial" w:hAnsi="Arial" w:cs="Arial"/>
          <w:color w:val="0D0D0D"/>
          <w:sz w:val="20"/>
          <w:szCs w:val="20"/>
          <w:shd w:val="clear" w:color="auto" w:fill="FFFFFF"/>
        </w:rPr>
        <w:t>(</w:t>
      </w:r>
      <w:r w:rsidR="00914DC8" w:rsidRPr="001057D1">
        <w:rPr>
          <w:rFonts w:ascii="Arial" w:hAnsi="Arial" w:cs="Arial"/>
          <w:sz w:val="20"/>
          <w:szCs w:val="20"/>
        </w:rPr>
        <w:t>Maruthi and Peter</w:t>
      </w:r>
      <w:r w:rsidR="00D31C0F" w:rsidRPr="001057D1">
        <w:rPr>
          <w:rFonts w:ascii="Arial" w:hAnsi="Arial" w:cs="Arial"/>
          <w:sz w:val="20"/>
          <w:szCs w:val="20"/>
        </w:rPr>
        <w:t>,</w:t>
      </w:r>
      <w:r w:rsidR="00914DC8" w:rsidRPr="001057D1">
        <w:rPr>
          <w:rFonts w:ascii="Arial" w:hAnsi="Arial" w:cs="Arial"/>
          <w:sz w:val="20"/>
          <w:szCs w:val="20"/>
        </w:rPr>
        <w:t xml:space="preserve"> 2019)</w:t>
      </w:r>
      <w:r w:rsidR="00914DC8" w:rsidRPr="001057D1">
        <w:rPr>
          <w:rFonts w:ascii="Arial" w:hAnsi="Arial" w:cs="Arial"/>
          <w:color w:val="0D0D0D"/>
          <w:sz w:val="20"/>
          <w:szCs w:val="20"/>
          <w:shd w:val="clear" w:color="auto" w:fill="FFFFFF"/>
        </w:rPr>
        <w:t xml:space="preserve">. These positive trends could stem from a variety of factors, including expanded cultivation areas, technological advancements, price fluctuations, changes in agricultural practices, or a combination of these factors </w:t>
      </w:r>
      <w:r w:rsidR="002323D3" w:rsidRPr="001057D1">
        <w:rPr>
          <w:rFonts w:ascii="Arial" w:hAnsi="Arial" w:cs="Arial"/>
          <w:color w:val="0D0D0D"/>
          <w:sz w:val="20"/>
          <w:szCs w:val="20"/>
          <w:shd w:val="clear" w:color="auto" w:fill="FFFFFF"/>
        </w:rPr>
        <w:t>(</w:t>
      </w:r>
      <w:proofErr w:type="spellStart"/>
      <w:r w:rsidR="00914DC8" w:rsidRPr="001057D1">
        <w:rPr>
          <w:rFonts w:ascii="Arial" w:hAnsi="Arial" w:cs="Arial"/>
          <w:sz w:val="20"/>
          <w:szCs w:val="20"/>
        </w:rPr>
        <w:t>Thamban</w:t>
      </w:r>
      <w:proofErr w:type="spellEnd"/>
      <w:r w:rsidR="00914DC8" w:rsidRPr="001057D1">
        <w:rPr>
          <w:rFonts w:ascii="Arial" w:hAnsi="Arial" w:cs="Arial"/>
          <w:sz w:val="20"/>
          <w:szCs w:val="20"/>
        </w:rPr>
        <w:t xml:space="preserve"> </w:t>
      </w:r>
      <w:r w:rsidR="00914DC8" w:rsidRPr="001C27BA">
        <w:rPr>
          <w:rFonts w:ascii="Arial" w:hAnsi="Arial" w:cs="Arial"/>
          <w:iCs/>
          <w:sz w:val="20"/>
          <w:szCs w:val="20"/>
        </w:rPr>
        <w:t>et al</w:t>
      </w:r>
      <w:r w:rsidR="00914DC8" w:rsidRPr="001057D1">
        <w:rPr>
          <w:rFonts w:ascii="Arial" w:hAnsi="Arial" w:cs="Arial"/>
          <w:sz w:val="20"/>
          <w:szCs w:val="20"/>
        </w:rPr>
        <w:t>.</w:t>
      </w:r>
      <w:r w:rsidR="00D31C0F" w:rsidRPr="001057D1">
        <w:rPr>
          <w:rFonts w:ascii="Arial" w:hAnsi="Arial" w:cs="Arial"/>
          <w:sz w:val="20"/>
          <w:szCs w:val="20"/>
        </w:rPr>
        <w:t>,</w:t>
      </w:r>
      <w:r w:rsidR="001B742A" w:rsidRPr="001057D1">
        <w:rPr>
          <w:rFonts w:ascii="Arial" w:hAnsi="Arial" w:cs="Arial"/>
          <w:sz w:val="20"/>
          <w:szCs w:val="20"/>
        </w:rPr>
        <w:t xml:space="preserve"> </w:t>
      </w:r>
      <w:r w:rsidR="00914DC8" w:rsidRPr="001057D1">
        <w:rPr>
          <w:rFonts w:ascii="Arial" w:hAnsi="Arial" w:cs="Arial"/>
          <w:sz w:val="20"/>
          <w:szCs w:val="20"/>
        </w:rPr>
        <w:t>2016).</w:t>
      </w:r>
    </w:p>
    <w:p w14:paraId="55A57B37" w14:textId="1B4DEF17" w:rsidR="00BD64F7" w:rsidRPr="007950BC" w:rsidRDefault="00BD64F7" w:rsidP="007950BC">
      <w:pPr>
        <w:spacing w:line="240" w:lineRule="auto"/>
        <w:ind w:right="391" w:firstLine="720"/>
        <w:jc w:val="both"/>
        <w:rPr>
          <w:rFonts w:ascii="Arial" w:hAnsi="Arial" w:cs="Arial"/>
          <w:sz w:val="20"/>
          <w:szCs w:val="20"/>
        </w:rPr>
      </w:pPr>
      <w:r w:rsidRPr="001057D1">
        <w:rPr>
          <w:rFonts w:ascii="Arial" w:eastAsia="Times New Roman" w:hAnsi="Arial" w:cs="Arial"/>
          <w:color w:val="000000" w:themeColor="text1"/>
          <w:sz w:val="20"/>
          <w:szCs w:val="20"/>
          <w:lang w:eastAsia="en-GB"/>
        </w:rPr>
        <w:t xml:space="preserve">In coconut plantation, the nut yield is affected by both abiotic and biotic factors. The climatic changes in the environment affect the coconut </w:t>
      </w:r>
      <w:r w:rsidRPr="001057D1">
        <w:rPr>
          <w:rFonts w:ascii="Arial" w:hAnsi="Arial" w:cs="Arial"/>
          <w:bCs/>
          <w:iCs/>
          <w:color w:val="000000" w:themeColor="text1"/>
          <w:sz w:val="20"/>
          <w:szCs w:val="20"/>
        </w:rPr>
        <w:t>plantation through increased CO</w:t>
      </w:r>
      <w:r w:rsidRPr="001057D1">
        <w:rPr>
          <w:rFonts w:ascii="Arial" w:hAnsi="Arial" w:cs="Arial"/>
          <w:bCs/>
          <w:iCs/>
          <w:color w:val="000000" w:themeColor="text1"/>
          <w:sz w:val="20"/>
          <w:szCs w:val="20"/>
          <w:vertAlign w:val="subscript"/>
        </w:rPr>
        <w:t xml:space="preserve">2 </w:t>
      </w:r>
      <w:r w:rsidRPr="001057D1">
        <w:rPr>
          <w:rFonts w:ascii="Arial" w:hAnsi="Arial" w:cs="Arial"/>
          <w:bCs/>
          <w:iCs/>
          <w:color w:val="000000" w:themeColor="text1"/>
          <w:sz w:val="20"/>
          <w:szCs w:val="20"/>
        </w:rPr>
        <w:t xml:space="preserve">concentration, high temperature, precipitation changes, pests and diseases, increased weeds, and increased susceptibility to organic carbon pools. By the use of a model through simulation analysis, it is estimated that </w:t>
      </w:r>
      <w:r w:rsidRPr="001057D1">
        <w:rPr>
          <w:rFonts w:ascii="Arial" w:hAnsi="Arial" w:cs="Arial"/>
          <w:bCs/>
          <w:color w:val="000000" w:themeColor="text1"/>
          <w:sz w:val="20"/>
          <w:szCs w:val="20"/>
        </w:rPr>
        <w:t>due to climate change</w:t>
      </w:r>
      <w:r w:rsidRPr="001057D1">
        <w:rPr>
          <w:rFonts w:ascii="Arial" w:hAnsi="Arial" w:cs="Arial"/>
          <w:bCs/>
          <w:iCs/>
          <w:color w:val="000000" w:themeColor="text1"/>
          <w:sz w:val="20"/>
          <w:szCs w:val="20"/>
        </w:rPr>
        <w:t xml:space="preserve"> coconut productivity </w:t>
      </w:r>
      <w:r w:rsidRPr="001057D1">
        <w:rPr>
          <w:rFonts w:ascii="Arial" w:hAnsi="Arial" w:cs="Arial"/>
          <w:bCs/>
          <w:color w:val="000000" w:themeColor="text1"/>
          <w:sz w:val="20"/>
          <w:szCs w:val="20"/>
        </w:rPr>
        <w:t xml:space="preserve">may </w:t>
      </w:r>
      <w:r w:rsidRPr="001057D1">
        <w:rPr>
          <w:rFonts w:ascii="Arial" w:hAnsi="Arial" w:cs="Arial"/>
          <w:bCs/>
          <w:iCs/>
          <w:color w:val="000000" w:themeColor="text1"/>
          <w:sz w:val="20"/>
          <w:szCs w:val="20"/>
        </w:rPr>
        <w:t xml:space="preserve">go up </w:t>
      </w:r>
      <w:r w:rsidRPr="001057D1">
        <w:rPr>
          <w:rFonts w:ascii="Arial" w:hAnsi="Arial" w:cs="Arial"/>
          <w:bCs/>
          <w:color w:val="000000" w:themeColor="text1"/>
          <w:sz w:val="20"/>
          <w:szCs w:val="20"/>
        </w:rPr>
        <w:t>in 2050, 2080 about 16% and 36% respectively compared to the current yields. Due to the climate-changing scenario,</w:t>
      </w:r>
      <w:r w:rsidRPr="001057D1">
        <w:rPr>
          <w:rFonts w:ascii="Arial" w:hAnsi="Arial" w:cs="Arial"/>
          <w:bCs/>
          <w:iCs/>
          <w:color w:val="000000" w:themeColor="text1"/>
          <w:sz w:val="20"/>
          <w:szCs w:val="20"/>
        </w:rPr>
        <w:t xml:space="preserve"> the </w:t>
      </w:r>
      <w:r w:rsidRPr="001057D1">
        <w:rPr>
          <w:rFonts w:ascii="Arial" w:hAnsi="Arial" w:cs="Arial"/>
          <w:bCs/>
          <w:color w:val="000000" w:themeColor="text1"/>
          <w:sz w:val="20"/>
          <w:szCs w:val="20"/>
        </w:rPr>
        <w:t xml:space="preserve">yield is predicted to decrease in 2050 and 2080 by about 8% and 31% respectively over the current yields in East Coast zones. </w:t>
      </w:r>
      <w:r w:rsidRPr="001057D1">
        <w:rPr>
          <w:rFonts w:ascii="Arial" w:hAnsi="Arial" w:cs="Arial"/>
          <w:bCs/>
          <w:color w:val="000000" w:themeColor="text1"/>
          <w:sz w:val="20"/>
          <w:szCs w:val="20"/>
        </w:rPr>
        <w:lastRenderedPageBreak/>
        <w:t xml:space="preserve">However, yield is estimated to decline in Andhra Pradesh, Orissa and Gujarat while yield is predicted to increase in Kerala, Tamil Nadu, Karnataka, and Maharashtra </w:t>
      </w:r>
      <w:r w:rsidR="0014726A" w:rsidRPr="001057D1">
        <w:rPr>
          <w:rFonts w:ascii="Arial" w:hAnsi="Arial" w:cs="Arial"/>
          <w:bCs/>
          <w:color w:val="000000" w:themeColor="text1"/>
          <w:sz w:val="20"/>
          <w:szCs w:val="20"/>
        </w:rPr>
        <w:t>(</w:t>
      </w:r>
      <w:r w:rsidRPr="001057D1">
        <w:rPr>
          <w:rFonts w:ascii="Arial" w:hAnsi="Arial" w:cs="Arial"/>
          <w:bCs/>
          <w:color w:val="000000" w:themeColor="text1"/>
          <w:sz w:val="20"/>
          <w:szCs w:val="20"/>
        </w:rPr>
        <w:t xml:space="preserve">Hebbar </w:t>
      </w:r>
      <w:r w:rsidRPr="001C27BA">
        <w:rPr>
          <w:rFonts w:ascii="Arial" w:hAnsi="Arial" w:cs="Arial"/>
          <w:bCs/>
          <w:iCs/>
          <w:color w:val="000000" w:themeColor="text1"/>
          <w:sz w:val="20"/>
          <w:szCs w:val="20"/>
        </w:rPr>
        <w:t>et al</w:t>
      </w:r>
      <w:r w:rsidRPr="001057D1">
        <w:rPr>
          <w:rFonts w:ascii="Arial" w:hAnsi="Arial" w:cs="Arial"/>
          <w:bCs/>
          <w:color w:val="000000" w:themeColor="text1"/>
          <w:sz w:val="20"/>
          <w:szCs w:val="20"/>
        </w:rPr>
        <w:t>.</w:t>
      </w:r>
      <w:r w:rsidR="00D31C0F" w:rsidRPr="001057D1">
        <w:rPr>
          <w:rFonts w:ascii="Arial" w:hAnsi="Arial" w:cs="Arial"/>
          <w:bCs/>
          <w:color w:val="000000" w:themeColor="text1"/>
          <w:sz w:val="20"/>
          <w:szCs w:val="20"/>
        </w:rPr>
        <w:t>,</w:t>
      </w:r>
      <w:r w:rsidRPr="001057D1">
        <w:rPr>
          <w:rFonts w:ascii="Arial" w:hAnsi="Arial" w:cs="Arial"/>
          <w:bCs/>
          <w:color w:val="000000" w:themeColor="text1"/>
          <w:sz w:val="20"/>
          <w:szCs w:val="20"/>
        </w:rPr>
        <w:t xml:space="preserve"> 2013). </w:t>
      </w:r>
    </w:p>
    <w:p w14:paraId="6451CD5A" w14:textId="50834106" w:rsidR="001717F6" w:rsidRPr="001057D1" w:rsidRDefault="001717F6" w:rsidP="007950BC">
      <w:pPr>
        <w:spacing w:line="240" w:lineRule="auto"/>
        <w:ind w:right="391" w:firstLine="720"/>
        <w:jc w:val="both"/>
        <w:rPr>
          <w:rFonts w:ascii="Arial" w:hAnsi="Arial" w:cs="Arial"/>
          <w:sz w:val="20"/>
          <w:szCs w:val="20"/>
        </w:rPr>
      </w:pPr>
      <w:r w:rsidRPr="001057D1">
        <w:rPr>
          <w:rFonts w:ascii="Arial" w:hAnsi="Arial" w:cs="Arial"/>
          <w:sz w:val="20"/>
          <w:szCs w:val="20"/>
        </w:rPr>
        <w:t xml:space="preserve">Nutritional deficiencies in coconut trees commonly lead to problems such as button shedding, premature nut fall, husk splitting, </w:t>
      </w:r>
      <w:r w:rsidR="00C9061A" w:rsidRPr="001057D1">
        <w:rPr>
          <w:rFonts w:ascii="Arial" w:hAnsi="Arial" w:cs="Arial"/>
          <w:sz w:val="20"/>
          <w:szCs w:val="20"/>
        </w:rPr>
        <w:t>shrivelled</w:t>
      </w:r>
      <w:r w:rsidRPr="001057D1">
        <w:rPr>
          <w:rFonts w:ascii="Arial" w:hAnsi="Arial" w:cs="Arial"/>
          <w:sz w:val="20"/>
          <w:szCs w:val="20"/>
        </w:rPr>
        <w:t xml:space="preserve"> nuts, fragile fronds, and reduced yield </w:t>
      </w:r>
      <w:r w:rsidR="00A6124B" w:rsidRPr="001057D1">
        <w:rPr>
          <w:rFonts w:ascii="Arial" w:hAnsi="Arial" w:cs="Arial"/>
          <w:sz w:val="20"/>
          <w:szCs w:val="20"/>
        </w:rPr>
        <w:t>(</w:t>
      </w:r>
      <w:proofErr w:type="spellStart"/>
      <w:r w:rsidRPr="001057D1">
        <w:rPr>
          <w:rFonts w:ascii="Arial" w:hAnsi="Arial" w:cs="Arial"/>
          <w:sz w:val="20"/>
          <w:szCs w:val="20"/>
        </w:rPr>
        <w:t>Sudhalakshmi</w:t>
      </w:r>
      <w:proofErr w:type="spellEnd"/>
      <w:r w:rsidR="00D31C0F" w:rsidRPr="001057D1">
        <w:rPr>
          <w:rFonts w:ascii="Arial" w:hAnsi="Arial" w:cs="Arial"/>
          <w:sz w:val="20"/>
          <w:szCs w:val="20"/>
        </w:rPr>
        <w:t>,</w:t>
      </w:r>
      <w:r w:rsidRPr="001057D1">
        <w:rPr>
          <w:rFonts w:ascii="Arial" w:hAnsi="Arial" w:cs="Arial"/>
          <w:sz w:val="20"/>
          <w:szCs w:val="20"/>
        </w:rPr>
        <w:t xml:space="preserve"> 2021).</w:t>
      </w:r>
      <w:r w:rsidR="006D5C8E" w:rsidRPr="001057D1">
        <w:rPr>
          <w:rFonts w:ascii="Arial" w:hAnsi="Arial" w:cs="Arial"/>
          <w:sz w:val="20"/>
          <w:szCs w:val="20"/>
        </w:rPr>
        <w:t xml:space="preserve"> </w:t>
      </w:r>
      <w:r w:rsidR="009E560D" w:rsidRPr="001057D1">
        <w:rPr>
          <w:rFonts w:ascii="Arial" w:hAnsi="Arial" w:cs="Arial"/>
          <w:sz w:val="20"/>
          <w:szCs w:val="20"/>
        </w:rPr>
        <w:t xml:space="preserve">Button shedding and immature nut fall are the important factors </w:t>
      </w:r>
      <w:r w:rsidR="00CF31A0" w:rsidRPr="001057D1">
        <w:rPr>
          <w:rFonts w:ascii="Arial" w:hAnsi="Arial" w:cs="Arial"/>
          <w:sz w:val="20"/>
          <w:szCs w:val="20"/>
        </w:rPr>
        <w:t>determining coconut palm's final yield</w:t>
      </w:r>
      <w:r w:rsidR="009E560D" w:rsidRPr="001057D1">
        <w:rPr>
          <w:rFonts w:ascii="Arial" w:hAnsi="Arial" w:cs="Arial"/>
          <w:sz w:val="20"/>
          <w:szCs w:val="20"/>
        </w:rPr>
        <w:t xml:space="preserve">. Button shedding varies from year to year within a variety and it is greater in dwarf palms compared to tall palms </w:t>
      </w:r>
      <w:r w:rsidR="00E54565" w:rsidRPr="001057D1">
        <w:rPr>
          <w:rFonts w:ascii="Arial" w:hAnsi="Arial" w:cs="Arial"/>
          <w:sz w:val="20"/>
          <w:szCs w:val="20"/>
        </w:rPr>
        <w:t>(</w:t>
      </w:r>
      <w:r w:rsidR="009E560D" w:rsidRPr="001057D1">
        <w:rPr>
          <w:rFonts w:ascii="Arial" w:hAnsi="Arial" w:cs="Arial"/>
          <w:sz w:val="20"/>
          <w:szCs w:val="20"/>
        </w:rPr>
        <w:t xml:space="preserve">Peiris </w:t>
      </w:r>
      <w:r w:rsidR="009E560D" w:rsidRPr="001C27BA">
        <w:rPr>
          <w:rFonts w:ascii="Arial" w:hAnsi="Arial" w:cs="Arial"/>
          <w:iCs/>
          <w:sz w:val="20"/>
          <w:szCs w:val="20"/>
        </w:rPr>
        <w:t>et al</w:t>
      </w:r>
      <w:r w:rsidR="009E560D" w:rsidRPr="001057D1">
        <w:rPr>
          <w:rFonts w:ascii="Arial" w:hAnsi="Arial" w:cs="Arial"/>
          <w:sz w:val="20"/>
          <w:szCs w:val="20"/>
        </w:rPr>
        <w:t>.</w:t>
      </w:r>
      <w:r w:rsidR="00D31C0F" w:rsidRPr="001057D1">
        <w:rPr>
          <w:rFonts w:ascii="Arial" w:hAnsi="Arial" w:cs="Arial"/>
          <w:sz w:val="20"/>
          <w:szCs w:val="20"/>
        </w:rPr>
        <w:t>,</w:t>
      </w:r>
      <w:r w:rsidR="0054188E" w:rsidRPr="001057D1">
        <w:rPr>
          <w:rFonts w:ascii="Arial" w:hAnsi="Arial" w:cs="Arial"/>
          <w:sz w:val="20"/>
          <w:szCs w:val="20"/>
        </w:rPr>
        <w:t xml:space="preserve"> </w:t>
      </w:r>
      <w:r w:rsidR="009E560D" w:rsidRPr="001057D1">
        <w:rPr>
          <w:rFonts w:ascii="Arial" w:hAnsi="Arial" w:cs="Arial"/>
          <w:sz w:val="20"/>
          <w:szCs w:val="20"/>
        </w:rPr>
        <w:t xml:space="preserve">1995). </w:t>
      </w:r>
      <w:r w:rsidR="009E560D" w:rsidRPr="001057D1">
        <w:rPr>
          <w:rFonts w:ascii="Arial" w:hAnsi="Arial" w:cs="Arial"/>
          <w:color w:val="000000" w:themeColor="text1"/>
          <w:sz w:val="20"/>
          <w:szCs w:val="20"/>
        </w:rPr>
        <w:t xml:space="preserve">The yield loss due to button shedding ranges from 55 to 95 % depending on the conditions prevailing and on the variety of the coconut. </w:t>
      </w:r>
      <w:r w:rsidR="009E560D" w:rsidRPr="001057D1">
        <w:rPr>
          <w:rFonts w:ascii="Arial" w:hAnsi="Arial" w:cs="Arial"/>
          <w:bCs/>
          <w:color w:val="000000" w:themeColor="text1"/>
          <w:sz w:val="20"/>
          <w:szCs w:val="20"/>
          <w:lang w:val="en-US"/>
        </w:rPr>
        <w:t xml:space="preserve">Shedding of buttons and immature nuts may be due to nutritional and hormonal deficiency, </w:t>
      </w:r>
      <w:r w:rsidR="00CF31A0" w:rsidRPr="001057D1">
        <w:rPr>
          <w:rFonts w:ascii="Arial" w:hAnsi="Arial" w:cs="Arial"/>
          <w:bCs/>
          <w:color w:val="000000" w:themeColor="text1"/>
          <w:sz w:val="20"/>
          <w:szCs w:val="20"/>
          <w:lang w:val="en-US"/>
        </w:rPr>
        <w:t>pests</w:t>
      </w:r>
      <w:r w:rsidR="009E560D" w:rsidRPr="001057D1">
        <w:rPr>
          <w:rFonts w:ascii="Arial" w:hAnsi="Arial" w:cs="Arial"/>
          <w:bCs/>
          <w:color w:val="000000" w:themeColor="text1"/>
          <w:sz w:val="20"/>
          <w:szCs w:val="20"/>
          <w:lang w:val="en-US"/>
        </w:rPr>
        <w:t xml:space="preserve"> and diseases, unfavorable environmental conditions, lack of drainage, </w:t>
      </w:r>
      <w:r w:rsidR="00CF31A0" w:rsidRPr="001057D1">
        <w:rPr>
          <w:rFonts w:ascii="Arial" w:hAnsi="Arial" w:cs="Arial"/>
          <w:bCs/>
          <w:color w:val="000000" w:themeColor="text1"/>
          <w:sz w:val="20"/>
          <w:szCs w:val="20"/>
          <w:lang w:val="en-US"/>
        </w:rPr>
        <w:t>pollination,</w:t>
      </w:r>
      <w:r w:rsidR="009E560D" w:rsidRPr="001057D1">
        <w:rPr>
          <w:rFonts w:ascii="Arial" w:hAnsi="Arial" w:cs="Arial"/>
          <w:bCs/>
          <w:color w:val="000000" w:themeColor="text1"/>
          <w:sz w:val="20"/>
          <w:szCs w:val="20"/>
          <w:lang w:val="en-US"/>
        </w:rPr>
        <w:t xml:space="preserve"> and genetic conditions.</w:t>
      </w:r>
      <w:r w:rsidR="009E560D" w:rsidRPr="001057D1">
        <w:rPr>
          <w:rFonts w:ascii="Arial" w:hAnsi="Arial" w:cs="Arial"/>
          <w:noProof/>
          <w:sz w:val="20"/>
          <w:szCs w:val="20"/>
          <w:lang w:eastAsia="en-GB"/>
        </w:rPr>
        <w:t xml:space="preserve"> </w:t>
      </w:r>
    </w:p>
    <w:p w14:paraId="7A800CC7" w14:textId="43121388" w:rsidR="00625BA9" w:rsidRPr="001057D1" w:rsidRDefault="00625BA9" w:rsidP="007950BC">
      <w:pPr>
        <w:spacing w:line="240" w:lineRule="auto"/>
        <w:ind w:right="391" w:firstLine="720"/>
        <w:jc w:val="both"/>
        <w:rPr>
          <w:rFonts w:ascii="Arial" w:hAnsi="Arial" w:cs="Arial"/>
          <w:bCs/>
          <w:color w:val="000000" w:themeColor="text1"/>
          <w:sz w:val="20"/>
          <w:szCs w:val="20"/>
        </w:rPr>
      </w:pPr>
      <w:r w:rsidRPr="001057D1">
        <w:rPr>
          <w:rFonts w:ascii="Arial" w:hAnsi="Arial" w:cs="Arial"/>
          <w:color w:val="0D0D0D"/>
          <w:sz w:val="20"/>
          <w:szCs w:val="20"/>
          <w:shd w:val="clear" w:color="auto" w:fill="FFFFFF"/>
        </w:rPr>
        <w:t xml:space="preserve">Coconut palms are sensitive to high-temperature stress, particularly during their seedling and reproductive stages. </w:t>
      </w:r>
      <w:r w:rsidR="008506F3" w:rsidRPr="001057D1">
        <w:rPr>
          <w:rFonts w:ascii="Arial" w:hAnsi="Arial" w:cs="Arial"/>
          <w:sz w:val="20"/>
          <w:szCs w:val="20"/>
        </w:rPr>
        <w:t xml:space="preserve">Fruit setting and abortion rates within the first three months of inflorescence opening are key factors affecting coconut yield fluctuations </w:t>
      </w:r>
      <w:r w:rsidR="00F473EA" w:rsidRPr="001057D1">
        <w:rPr>
          <w:rFonts w:ascii="Arial" w:hAnsi="Arial" w:cs="Arial"/>
          <w:sz w:val="20"/>
          <w:szCs w:val="20"/>
        </w:rPr>
        <w:t>(</w:t>
      </w:r>
      <w:r w:rsidR="008506F3" w:rsidRPr="001057D1">
        <w:rPr>
          <w:rFonts w:ascii="Arial" w:hAnsi="Arial" w:cs="Arial"/>
          <w:sz w:val="20"/>
          <w:szCs w:val="20"/>
        </w:rPr>
        <w:t xml:space="preserve">Ranasinghe </w:t>
      </w:r>
      <w:r w:rsidR="008506F3" w:rsidRPr="001C27BA">
        <w:rPr>
          <w:rFonts w:ascii="Arial" w:hAnsi="Arial" w:cs="Arial"/>
          <w:iCs/>
          <w:sz w:val="20"/>
          <w:szCs w:val="20"/>
        </w:rPr>
        <w:t>et al</w:t>
      </w:r>
      <w:r w:rsidR="000D27EB" w:rsidRPr="001057D1">
        <w:rPr>
          <w:rFonts w:ascii="Arial" w:hAnsi="Arial" w:cs="Arial"/>
          <w:sz w:val="20"/>
          <w:szCs w:val="20"/>
        </w:rPr>
        <w:t>.</w:t>
      </w:r>
      <w:r w:rsidR="00D31C0F" w:rsidRPr="001057D1">
        <w:rPr>
          <w:rFonts w:ascii="Arial" w:hAnsi="Arial" w:cs="Arial"/>
          <w:sz w:val="20"/>
          <w:szCs w:val="20"/>
        </w:rPr>
        <w:t>,</w:t>
      </w:r>
      <w:r w:rsidR="00F473EA" w:rsidRPr="001057D1">
        <w:rPr>
          <w:rFonts w:ascii="Arial" w:hAnsi="Arial" w:cs="Arial"/>
          <w:sz w:val="20"/>
          <w:szCs w:val="20"/>
        </w:rPr>
        <w:t xml:space="preserve"> </w:t>
      </w:r>
      <w:r w:rsidR="008506F3" w:rsidRPr="001057D1">
        <w:rPr>
          <w:rFonts w:ascii="Arial" w:hAnsi="Arial" w:cs="Arial"/>
          <w:sz w:val="20"/>
          <w:szCs w:val="20"/>
        </w:rPr>
        <w:t>2022).</w:t>
      </w:r>
      <w:r w:rsidR="008506F3" w:rsidRPr="001057D1">
        <w:rPr>
          <w:rFonts w:ascii="Arial" w:hAnsi="Arial" w:cs="Arial"/>
          <w:color w:val="0D0D0D"/>
          <w:sz w:val="20"/>
          <w:szCs w:val="20"/>
          <w:shd w:val="clear" w:color="auto" w:fill="FFFFFF"/>
        </w:rPr>
        <w:t xml:space="preserve"> </w:t>
      </w:r>
      <w:r w:rsidRPr="001057D1">
        <w:rPr>
          <w:rFonts w:ascii="Arial" w:hAnsi="Arial" w:cs="Arial"/>
          <w:color w:val="0D0D0D"/>
          <w:sz w:val="20"/>
          <w:szCs w:val="20"/>
          <w:shd w:val="clear" w:color="auto" w:fill="FFFFFF"/>
        </w:rPr>
        <w:t xml:space="preserve">Elevated temperatures frequently lead to the shedding of young female flowers, or buttons, which significantly impacts coconut yield. The temperature conditions during the fruit (nut) setting period greatly influence the number of nuts that set per inflorescence </w:t>
      </w:r>
      <w:r w:rsidR="00D116E3" w:rsidRPr="001057D1">
        <w:rPr>
          <w:rFonts w:ascii="Arial" w:hAnsi="Arial" w:cs="Arial"/>
          <w:color w:val="0D0D0D"/>
          <w:sz w:val="20"/>
          <w:szCs w:val="20"/>
          <w:shd w:val="clear" w:color="auto" w:fill="FFFFFF"/>
        </w:rPr>
        <w:t>(</w:t>
      </w:r>
      <w:r w:rsidRPr="001057D1">
        <w:rPr>
          <w:rFonts w:ascii="Arial" w:hAnsi="Arial" w:cs="Arial"/>
          <w:color w:val="0D0D0D"/>
          <w:sz w:val="20"/>
          <w:szCs w:val="20"/>
          <w:shd w:val="clear" w:color="auto" w:fill="FFFFFF"/>
        </w:rPr>
        <w:t xml:space="preserve">Hebbar </w:t>
      </w:r>
      <w:r w:rsidRPr="001C27BA">
        <w:rPr>
          <w:rFonts w:ascii="Arial" w:hAnsi="Arial" w:cs="Arial"/>
          <w:iCs/>
          <w:color w:val="0D0D0D"/>
          <w:sz w:val="20"/>
          <w:szCs w:val="20"/>
          <w:shd w:val="clear" w:color="auto" w:fill="FFFFFF"/>
        </w:rPr>
        <w:t>et al</w:t>
      </w:r>
      <w:r w:rsidRPr="001057D1">
        <w:rPr>
          <w:rFonts w:ascii="Arial" w:hAnsi="Arial" w:cs="Arial"/>
          <w:color w:val="0D0D0D"/>
          <w:sz w:val="20"/>
          <w:szCs w:val="20"/>
          <w:shd w:val="clear" w:color="auto" w:fill="FFFFFF"/>
        </w:rPr>
        <w:t>.</w:t>
      </w:r>
      <w:r w:rsidR="00D31C0F" w:rsidRPr="001057D1">
        <w:rPr>
          <w:rFonts w:ascii="Arial" w:hAnsi="Arial" w:cs="Arial"/>
          <w:color w:val="0D0D0D"/>
          <w:sz w:val="20"/>
          <w:szCs w:val="20"/>
          <w:shd w:val="clear" w:color="auto" w:fill="FFFFFF"/>
        </w:rPr>
        <w:t>,</w:t>
      </w:r>
      <w:r w:rsidRPr="001057D1">
        <w:rPr>
          <w:rFonts w:ascii="Arial" w:hAnsi="Arial" w:cs="Arial"/>
          <w:color w:val="0D0D0D"/>
          <w:sz w:val="20"/>
          <w:szCs w:val="20"/>
          <w:shd w:val="clear" w:color="auto" w:fill="FFFFFF"/>
        </w:rPr>
        <w:t xml:space="preserve"> 2020).</w:t>
      </w:r>
      <w:r w:rsidR="00C42F6E" w:rsidRPr="001057D1">
        <w:rPr>
          <w:rFonts w:ascii="Arial" w:hAnsi="Arial" w:cs="Arial"/>
          <w:color w:val="0D0D0D"/>
          <w:sz w:val="20"/>
          <w:szCs w:val="20"/>
          <w:shd w:val="clear" w:color="auto" w:fill="FFFFFF"/>
        </w:rPr>
        <w:t xml:space="preserve"> </w:t>
      </w:r>
      <w:r w:rsidR="00543A5A" w:rsidRPr="001057D1">
        <w:rPr>
          <w:rFonts w:ascii="Arial" w:hAnsi="Arial" w:cs="Arial"/>
          <w:color w:val="0D0D0D"/>
          <w:sz w:val="20"/>
          <w:szCs w:val="20"/>
          <w:shd w:val="clear" w:color="auto" w:fill="FFFFFF"/>
        </w:rPr>
        <w:t>Therefore, i</w:t>
      </w:r>
      <w:r w:rsidRPr="001057D1">
        <w:rPr>
          <w:rFonts w:ascii="Arial" w:hAnsi="Arial" w:cs="Arial"/>
          <w:color w:val="0D0D0D"/>
          <w:sz w:val="20"/>
          <w:szCs w:val="20"/>
          <w:shd w:val="clear" w:color="auto" w:fill="FFFFFF"/>
        </w:rPr>
        <w:t xml:space="preserve">t is crucial to identify the optimal combination of nutrients and growth regulators to mitigate the effects of these climatic </w:t>
      </w:r>
      <w:r w:rsidR="000C3E08" w:rsidRPr="001057D1">
        <w:rPr>
          <w:rFonts w:ascii="Arial" w:hAnsi="Arial" w:cs="Arial"/>
          <w:color w:val="0D0D0D"/>
          <w:sz w:val="20"/>
          <w:szCs w:val="20"/>
          <w:shd w:val="clear" w:color="auto" w:fill="FFFFFF"/>
        </w:rPr>
        <w:t>changes</w:t>
      </w:r>
      <w:r w:rsidR="00255456" w:rsidRPr="001057D1">
        <w:rPr>
          <w:rFonts w:ascii="Arial" w:hAnsi="Arial" w:cs="Arial"/>
          <w:color w:val="0D0D0D"/>
          <w:sz w:val="20"/>
          <w:szCs w:val="20"/>
          <w:shd w:val="clear" w:color="auto" w:fill="FFFFFF"/>
        </w:rPr>
        <w:t>.</w:t>
      </w:r>
    </w:p>
    <w:p w14:paraId="3B7AD789" w14:textId="278413F0" w:rsidR="00684B0A" w:rsidRPr="001057D1" w:rsidRDefault="00A7133A" w:rsidP="007950BC">
      <w:pPr>
        <w:spacing w:line="240" w:lineRule="auto"/>
        <w:ind w:right="391" w:firstLine="720"/>
        <w:jc w:val="both"/>
        <w:rPr>
          <w:rFonts w:ascii="Arial" w:hAnsi="Arial" w:cs="Arial"/>
          <w:sz w:val="20"/>
          <w:szCs w:val="20"/>
        </w:rPr>
      </w:pPr>
      <w:r w:rsidRPr="001057D1">
        <w:rPr>
          <w:rFonts w:ascii="Arial" w:hAnsi="Arial" w:cs="Arial"/>
          <w:color w:val="0D0D0D"/>
          <w:sz w:val="20"/>
          <w:szCs w:val="20"/>
          <w:shd w:val="clear" w:color="auto" w:fill="FFFFFF"/>
        </w:rPr>
        <w:t>The external application of growth regulators reduces the percentage of pre-harvest fruit drop, increas</w:t>
      </w:r>
      <w:r w:rsidR="00267C0A" w:rsidRPr="001057D1">
        <w:rPr>
          <w:rFonts w:ascii="Arial" w:hAnsi="Arial" w:cs="Arial"/>
          <w:color w:val="0D0D0D"/>
          <w:sz w:val="20"/>
          <w:szCs w:val="20"/>
          <w:shd w:val="clear" w:color="auto" w:fill="FFFFFF"/>
        </w:rPr>
        <w:t>ing</w:t>
      </w:r>
      <w:r w:rsidRPr="001057D1">
        <w:rPr>
          <w:rFonts w:ascii="Arial" w:hAnsi="Arial" w:cs="Arial"/>
          <w:color w:val="0D0D0D"/>
          <w:sz w:val="20"/>
          <w:szCs w:val="20"/>
          <w:shd w:val="clear" w:color="auto" w:fill="FFFFFF"/>
        </w:rPr>
        <w:t xml:space="preserve"> the total number of fruits per plant. Applying plant growth regulators like auxins and gibberellins enhances the internal physiology of developing fruits, improving fruit set, reducing premature fruit drop, and addressing various physiological disorders to enhance quality and yield</w:t>
      </w:r>
      <w:r w:rsidR="0092663F" w:rsidRPr="001057D1">
        <w:rPr>
          <w:rFonts w:ascii="Arial" w:hAnsi="Arial" w:cs="Arial"/>
          <w:color w:val="0D0D0D"/>
          <w:sz w:val="20"/>
          <w:szCs w:val="20"/>
          <w:shd w:val="clear" w:color="auto" w:fill="FFFFFF"/>
        </w:rPr>
        <w:t xml:space="preserve"> </w:t>
      </w:r>
      <w:r w:rsidR="00D116E3" w:rsidRPr="001057D1">
        <w:rPr>
          <w:rFonts w:ascii="Arial" w:hAnsi="Arial" w:cs="Arial"/>
          <w:color w:val="0D0D0D"/>
          <w:sz w:val="20"/>
          <w:szCs w:val="20"/>
          <w:shd w:val="clear" w:color="auto" w:fill="FFFFFF"/>
        </w:rPr>
        <w:t>(</w:t>
      </w:r>
      <w:r w:rsidR="0092663F" w:rsidRPr="001057D1">
        <w:rPr>
          <w:rFonts w:ascii="Arial" w:hAnsi="Arial" w:cs="Arial"/>
          <w:bCs/>
          <w:noProof/>
          <w:sz w:val="20"/>
          <w:szCs w:val="20"/>
          <w:lang w:val="en-IN"/>
        </w:rPr>
        <w:t>Bons and Kaur</w:t>
      </w:r>
      <w:r w:rsidR="00D31C0F" w:rsidRPr="001057D1">
        <w:rPr>
          <w:rFonts w:ascii="Arial" w:hAnsi="Arial" w:cs="Arial"/>
          <w:bCs/>
          <w:noProof/>
          <w:sz w:val="20"/>
          <w:szCs w:val="20"/>
          <w:lang w:val="en-IN"/>
        </w:rPr>
        <w:t>,</w:t>
      </w:r>
      <w:r w:rsidR="00DE62D8" w:rsidRPr="001057D1">
        <w:rPr>
          <w:rFonts w:ascii="Arial" w:hAnsi="Arial" w:cs="Arial"/>
          <w:bCs/>
          <w:noProof/>
          <w:sz w:val="20"/>
          <w:szCs w:val="20"/>
          <w:lang w:val="en-IN"/>
        </w:rPr>
        <w:t xml:space="preserve"> </w:t>
      </w:r>
      <w:r w:rsidR="0092663F" w:rsidRPr="001057D1">
        <w:rPr>
          <w:rFonts w:ascii="Arial" w:hAnsi="Arial" w:cs="Arial"/>
          <w:bCs/>
          <w:noProof/>
          <w:sz w:val="20"/>
          <w:szCs w:val="20"/>
          <w:lang w:val="en-IN"/>
        </w:rPr>
        <w:t>2019)</w:t>
      </w:r>
      <w:r w:rsidR="0092663F" w:rsidRPr="001057D1">
        <w:rPr>
          <w:rFonts w:ascii="Arial" w:hAnsi="Arial" w:cs="Arial"/>
          <w:noProof/>
          <w:sz w:val="20"/>
          <w:szCs w:val="20"/>
          <w:lang w:eastAsia="en-GB"/>
        </w:rPr>
        <w:t xml:space="preserve">. </w:t>
      </w:r>
      <w:r w:rsidR="00211534" w:rsidRPr="001057D1">
        <w:rPr>
          <w:rFonts w:ascii="Arial" w:hAnsi="Arial" w:cs="Arial"/>
          <w:bCs/>
          <w:sz w:val="20"/>
          <w:szCs w:val="20"/>
          <w:lang w:val="en-US"/>
        </w:rPr>
        <w:t>Many</w:t>
      </w:r>
      <w:r w:rsidR="008E0E94" w:rsidRPr="001057D1">
        <w:rPr>
          <w:rFonts w:ascii="Arial" w:hAnsi="Arial" w:cs="Arial"/>
          <w:bCs/>
          <w:sz w:val="20"/>
          <w:szCs w:val="20"/>
          <w:lang w:val="en-US"/>
        </w:rPr>
        <w:t xml:space="preserve"> </w:t>
      </w:r>
      <w:r w:rsidR="00211534" w:rsidRPr="001057D1">
        <w:rPr>
          <w:rFonts w:ascii="Arial" w:hAnsi="Arial" w:cs="Arial"/>
          <w:bCs/>
          <w:sz w:val="20"/>
          <w:szCs w:val="20"/>
          <w:lang w:val="en-US"/>
        </w:rPr>
        <w:t>different experiments have been conducted to control the button shedding in coconut using growth regulators and nutrients</w:t>
      </w:r>
      <w:r w:rsidR="00211534" w:rsidRPr="001057D1">
        <w:rPr>
          <w:rFonts w:ascii="Arial" w:hAnsi="Arial" w:cs="Arial"/>
          <w:bCs/>
          <w:color w:val="FF0000"/>
          <w:sz w:val="20"/>
          <w:szCs w:val="20"/>
          <w:lang w:val="en-US"/>
        </w:rPr>
        <w:t xml:space="preserve">. </w:t>
      </w:r>
      <w:r w:rsidR="00B3350F" w:rsidRPr="001057D1">
        <w:rPr>
          <w:rFonts w:ascii="Arial" w:hAnsi="Arial" w:cs="Arial"/>
          <w:sz w:val="20"/>
          <w:szCs w:val="20"/>
        </w:rPr>
        <w:t xml:space="preserve">The current study </w:t>
      </w:r>
      <w:r w:rsidR="00BB789D" w:rsidRPr="001057D1">
        <w:rPr>
          <w:rFonts w:ascii="Arial" w:hAnsi="Arial" w:cs="Arial"/>
          <w:sz w:val="20"/>
          <w:szCs w:val="20"/>
        </w:rPr>
        <w:t xml:space="preserve">was conducted </w:t>
      </w:r>
      <w:r w:rsidR="00BB789D" w:rsidRPr="001057D1">
        <w:rPr>
          <w:rFonts w:ascii="Arial" w:hAnsi="Arial" w:cs="Arial"/>
          <w:bCs/>
          <w:color w:val="000000" w:themeColor="text1"/>
          <w:sz w:val="20"/>
          <w:szCs w:val="20"/>
          <w:lang w:val="en-US"/>
        </w:rPr>
        <w:t>to find out the efficiency of growth regulators and nutrients in checking button shedding in the coconut palm</w:t>
      </w:r>
      <w:r w:rsidR="00B3350F" w:rsidRPr="001057D1">
        <w:rPr>
          <w:rFonts w:ascii="Arial" w:hAnsi="Arial" w:cs="Arial"/>
          <w:bCs/>
          <w:color w:val="000000" w:themeColor="text1"/>
          <w:sz w:val="20"/>
          <w:szCs w:val="20"/>
          <w:lang w:val="en-US"/>
        </w:rPr>
        <w:t>s</w:t>
      </w:r>
      <w:r w:rsidR="00BB789D" w:rsidRPr="001057D1">
        <w:rPr>
          <w:rFonts w:ascii="Arial" w:hAnsi="Arial" w:cs="Arial"/>
          <w:bCs/>
          <w:color w:val="000000" w:themeColor="text1"/>
          <w:sz w:val="20"/>
          <w:szCs w:val="20"/>
          <w:lang w:val="en-US"/>
        </w:rPr>
        <w:t xml:space="preserve"> which was given through </w:t>
      </w:r>
      <w:r w:rsidR="00267C0A" w:rsidRPr="001057D1">
        <w:rPr>
          <w:rFonts w:ascii="Arial" w:hAnsi="Arial" w:cs="Arial"/>
          <w:bCs/>
          <w:color w:val="000000" w:themeColor="text1"/>
          <w:sz w:val="20"/>
          <w:szCs w:val="20"/>
          <w:lang w:val="en-US"/>
        </w:rPr>
        <w:t xml:space="preserve">the </w:t>
      </w:r>
      <w:r w:rsidR="00BB789D" w:rsidRPr="001057D1">
        <w:rPr>
          <w:rFonts w:ascii="Arial" w:hAnsi="Arial" w:cs="Arial"/>
          <w:bCs/>
          <w:color w:val="000000" w:themeColor="text1"/>
          <w:sz w:val="20"/>
          <w:szCs w:val="20"/>
          <w:lang w:val="en-US"/>
        </w:rPr>
        <w:t>root feeding</w:t>
      </w:r>
      <w:r w:rsidR="000A0E2F" w:rsidRPr="001057D1">
        <w:rPr>
          <w:rFonts w:ascii="Arial" w:hAnsi="Arial" w:cs="Arial"/>
          <w:bCs/>
          <w:color w:val="000000" w:themeColor="text1"/>
          <w:sz w:val="20"/>
          <w:szCs w:val="20"/>
          <w:lang w:val="en-US"/>
        </w:rPr>
        <w:t xml:space="preserve"> method.</w:t>
      </w:r>
    </w:p>
    <w:p w14:paraId="72AB7005" w14:textId="5E9A2079" w:rsidR="00EB153D" w:rsidRDefault="001057D1" w:rsidP="0034230C">
      <w:pPr>
        <w:pStyle w:val="ListParagraph"/>
        <w:numPr>
          <w:ilvl w:val="0"/>
          <w:numId w:val="7"/>
        </w:numPr>
        <w:tabs>
          <w:tab w:val="left" w:pos="90"/>
          <w:tab w:val="left" w:pos="450"/>
        </w:tabs>
        <w:ind w:left="360" w:right="391"/>
        <w:jc w:val="both"/>
        <w:rPr>
          <w:rFonts w:ascii="Arial" w:hAnsi="Arial" w:cs="Arial"/>
          <w:b/>
          <w:bCs/>
          <w:color w:val="000000" w:themeColor="text1"/>
          <w:sz w:val="22"/>
          <w:szCs w:val="22"/>
          <w:lang w:val="en-US"/>
        </w:rPr>
      </w:pPr>
      <w:r w:rsidRPr="00D62C73">
        <w:rPr>
          <w:rFonts w:ascii="Arial" w:hAnsi="Arial" w:cs="Arial"/>
          <w:b/>
          <w:bCs/>
          <w:color w:val="000000" w:themeColor="text1"/>
          <w:sz w:val="22"/>
          <w:szCs w:val="22"/>
          <w:lang w:val="en-US"/>
        </w:rPr>
        <w:t>MATERIALS AND METHODS</w:t>
      </w:r>
    </w:p>
    <w:p w14:paraId="5C946CFE" w14:textId="77777777" w:rsidR="007950BC" w:rsidRPr="00D62C73" w:rsidRDefault="007950BC" w:rsidP="007950BC">
      <w:pPr>
        <w:pStyle w:val="ListParagraph"/>
        <w:tabs>
          <w:tab w:val="left" w:pos="90"/>
          <w:tab w:val="left" w:pos="450"/>
        </w:tabs>
        <w:ind w:right="391"/>
        <w:jc w:val="both"/>
        <w:rPr>
          <w:rFonts w:ascii="Arial" w:hAnsi="Arial" w:cs="Arial"/>
          <w:b/>
          <w:bCs/>
          <w:color w:val="000000" w:themeColor="text1"/>
          <w:sz w:val="22"/>
          <w:szCs w:val="22"/>
          <w:lang w:val="en-US"/>
        </w:rPr>
      </w:pPr>
    </w:p>
    <w:p w14:paraId="198417B3" w14:textId="77777777" w:rsidR="007950BC" w:rsidRDefault="009A555E" w:rsidP="007950BC">
      <w:pPr>
        <w:spacing w:line="240" w:lineRule="auto"/>
        <w:ind w:right="391" w:firstLine="720"/>
        <w:jc w:val="both"/>
        <w:rPr>
          <w:rFonts w:ascii="Arial" w:hAnsi="Arial" w:cs="Arial"/>
          <w:color w:val="0D0D0D"/>
          <w:sz w:val="20"/>
          <w:szCs w:val="20"/>
          <w:shd w:val="clear" w:color="auto" w:fill="FFFFFF"/>
        </w:rPr>
      </w:pPr>
      <w:r w:rsidRPr="001057D1">
        <w:rPr>
          <w:rFonts w:ascii="Arial" w:hAnsi="Arial" w:cs="Arial"/>
          <w:color w:val="000000" w:themeColor="text1"/>
          <w:sz w:val="20"/>
          <w:szCs w:val="20"/>
          <w:lang w:val="en-US"/>
        </w:rPr>
        <w:t>Initially, a</w:t>
      </w:r>
      <w:r w:rsidR="00FB7E71" w:rsidRPr="001057D1">
        <w:rPr>
          <w:rFonts w:ascii="Arial" w:hAnsi="Arial" w:cs="Arial"/>
          <w:color w:val="000000" w:themeColor="text1"/>
          <w:sz w:val="20"/>
          <w:szCs w:val="20"/>
          <w:lang w:val="en-US"/>
        </w:rPr>
        <w:t xml:space="preserve"> survey was conducted</w:t>
      </w:r>
      <w:r w:rsidRPr="001057D1">
        <w:rPr>
          <w:rFonts w:ascii="Arial" w:hAnsi="Arial" w:cs="Arial"/>
          <w:color w:val="000000" w:themeColor="text1"/>
          <w:sz w:val="20"/>
          <w:szCs w:val="20"/>
          <w:lang w:val="en-US"/>
        </w:rPr>
        <w:t xml:space="preserve"> </w:t>
      </w:r>
      <w:r w:rsidR="00FB7E71" w:rsidRPr="001057D1">
        <w:rPr>
          <w:rFonts w:ascii="Arial" w:hAnsi="Arial" w:cs="Arial"/>
          <w:color w:val="000000" w:themeColor="text1"/>
          <w:sz w:val="20"/>
          <w:szCs w:val="20"/>
          <w:lang w:val="en-US"/>
        </w:rPr>
        <w:t xml:space="preserve">to select the palms with uniform age </w:t>
      </w:r>
      <w:r w:rsidRPr="001057D1">
        <w:rPr>
          <w:rFonts w:ascii="Arial" w:hAnsi="Arial" w:cs="Arial"/>
          <w:color w:val="000000" w:themeColor="text1"/>
          <w:sz w:val="20"/>
          <w:szCs w:val="20"/>
          <w:lang w:val="en-US"/>
        </w:rPr>
        <w:t xml:space="preserve">showing </w:t>
      </w:r>
      <w:r w:rsidR="00FB7E71" w:rsidRPr="001057D1">
        <w:rPr>
          <w:rFonts w:ascii="Arial" w:hAnsi="Arial" w:cs="Arial"/>
          <w:color w:val="000000" w:themeColor="text1"/>
          <w:sz w:val="20"/>
          <w:szCs w:val="20"/>
          <w:lang w:val="en-US"/>
        </w:rPr>
        <w:t xml:space="preserve">significant button shedding. </w:t>
      </w:r>
      <w:r w:rsidR="00891EE7" w:rsidRPr="001057D1">
        <w:rPr>
          <w:rFonts w:ascii="Arial" w:hAnsi="Arial" w:cs="Arial"/>
          <w:bCs/>
          <w:color w:val="000000" w:themeColor="text1"/>
          <w:sz w:val="20"/>
          <w:szCs w:val="20"/>
          <w:lang w:val="en-US"/>
        </w:rPr>
        <w:t xml:space="preserve">The research was conducted at Coconut Research Station, </w:t>
      </w:r>
      <w:proofErr w:type="spellStart"/>
      <w:r w:rsidR="00891EE7" w:rsidRPr="001057D1">
        <w:rPr>
          <w:rFonts w:ascii="Arial" w:hAnsi="Arial" w:cs="Arial"/>
          <w:bCs/>
          <w:color w:val="000000" w:themeColor="text1"/>
          <w:sz w:val="20"/>
          <w:szCs w:val="20"/>
          <w:lang w:val="en-US"/>
        </w:rPr>
        <w:t>Balaramapuram</w:t>
      </w:r>
      <w:proofErr w:type="spellEnd"/>
      <w:r w:rsidR="00723D4F" w:rsidRPr="001057D1">
        <w:rPr>
          <w:rFonts w:ascii="Arial" w:hAnsi="Arial" w:cs="Arial"/>
          <w:bCs/>
          <w:color w:val="000000" w:themeColor="text1"/>
          <w:sz w:val="20"/>
          <w:szCs w:val="20"/>
          <w:lang w:val="en-US"/>
        </w:rPr>
        <w:t>,</w:t>
      </w:r>
      <w:r w:rsidR="00FB5199" w:rsidRPr="001057D1">
        <w:rPr>
          <w:rFonts w:ascii="Arial" w:hAnsi="Arial" w:cs="Arial"/>
          <w:bCs/>
          <w:color w:val="000000" w:themeColor="text1"/>
          <w:sz w:val="20"/>
          <w:szCs w:val="20"/>
          <w:lang w:val="en-US"/>
        </w:rPr>
        <w:t xml:space="preserve"> Kerala,</w:t>
      </w:r>
      <w:r w:rsidR="00723D4F" w:rsidRPr="001057D1">
        <w:rPr>
          <w:rFonts w:ascii="Arial" w:hAnsi="Arial" w:cs="Arial"/>
          <w:bCs/>
          <w:color w:val="000000" w:themeColor="text1"/>
          <w:sz w:val="20"/>
          <w:szCs w:val="20"/>
          <w:lang w:val="en-US"/>
        </w:rPr>
        <w:t xml:space="preserve"> India</w:t>
      </w:r>
      <w:r w:rsidR="00337D13" w:rsidRPr="001057D1">
        <w:rPr>
          <w:rFonts w:ascii="Arial" w:hAnsi="Arial" w:cs="Arial"/>
          <w:bCs/>
          <w:color w:val="000000" w:themeColor="text1"/>
          <w:sz w:val="20"/>
          <w:szCs w:val="20"/>
          <w:lang w:val="en-US"/>
        </w:rPr>
        <w:t xml:space="preserve"> located at </w:t>
      </w:r>
      <w:hyperlink r:id="rId9" w:history="1">
        <w:r w:rsidR="00337D13" w:rsidRPr="001057D1">
          <w:rPr>
            <w:rStyle w:val="Hyperlink"/>
            <w:rFonts w:ascii="Arial" w:hAnsi="Arial" w:cs="Arial"/>
            <w:color w:val="000000" w:themeColor="text1"/>
            <w:sz w:val="20"/>
            <w:szCs w:val="20"/>
            <w:u w:val="none"/>
          </w:rPr>
          <w:t>8°23</w:t>
        </w:r>
        <w:r w:rsidR="00333B0C" w:rsidRPr="001057D1">
          <w:rPr>
            <w:rStyle w:val="Hyperlink"/>
            <w:rFonts w:ascii="Arial" w:hAnsi="Arial" w:cs="Arial"/>
            <w:color w:val="000000" w:themeColor="text1"/>
            <w:sz w:val="20"/>
            <w:szCs w:val="20"/>
            <w:u w:val="none"/>
          </w:rPr>
          <w:t xml:space="preserve"> </w:t>
        </w:r>
        <w:r w:rsidR="00337D13" w:rsidRPr="001057D1">
          <w:rPr>
            <w:rStyle w:val="Hyperlink"/>
            <w:rFonts w:ascii="Arial" w:hAnsi="Arial" w:cs="Arial"/>
            <w:color w:val="000000" w:themeColor="text1"/>
            <w:sz w:val="20"/>
            <w:szCs w:val="20"/>
            <w:u w:val="none"/>
          </w:rPr>
          <w:t>′N 77°5</w:t>
        </w:r>
        <w:r w:rsidR="00333B0C" w:rsidRPr="001057D1">
          <w:rPr>
            <w:rStyle w:val="Hyperlink"/>
            <w:rFonts w:ascii="Arial" w:hAnsi="Arial" w:cs="Arial"/>
            <w:color w:val="000000" w:themeColor="text1"/>
            <w:sz w:val="20"/>
            <w:szCs w:val="20"/>
            <w:u w:val="none"/>
          </w:rPr>
          <w:t xml:space="preserve"> </w:t>
        </w:r>
        <w:r w:rsidR="00337D13" w:rsidRPr="001057D1">
          <w:rPr>
            <w:rStyle w:val="Hyperlink"/>
            <w:rFonts w:ascii="Arial" w:hAnsi="Arial" w:cs="Arial"/>
            <w:color w:val="000000" w:themeColor="text1"/>
            <w:sz w:val="20"/>
            <w:szCs w:val="20"/>
            <w:u w:val="none"/>
          </w:rPr>
          <w:t>′E</w:t>
        </w:r>
      </w:hyperlink>
      <w:r w:rsidR="00891EE7" w:rsidRPr="001057D1">
        <w:rPr>
          <w:rFonts w:ascii="Arial" w:hAnsi="Arial" w:cs="Arial"/>
          <w:bCs/>
          <w:color w:val="000000" w:themeColor="text1"/>
          <w:sz w:val="20"/>
          <w:szCs w:val="20"/>
          <w:lang w:val="en-US"/>
        </w:rPr>
        <w:t xml:space="preserve">. </w:t>
      </w:r>
      <w:r w:rsidR="008C0D20" w:rsidRPr="001057D1">
        <w:rPr>
          <w:rFonts w:ascii="Arial" w:hAnsi="Arial" w:cs="Arial"/>
          <w:bCs/>
          <w:color w:val="000000" w:themeColor="text1"/>
          <w:sz w:val="20"/>
          <w:szCs w:val="20"/>
          <w:lang w:val="en-US"/>
        </w:rPr>
        <w:t xml:space="preserve">The experiment was designed in </w:t>
      </w:r>
      <w:r w:rsidR="00E60241" w:rsidRPr="001057D1">
        <w:rPr>
          <w:rFonts w:ascii="Arial" w:hAnsi="Arial" w:cs="Arial"/>
          <w:bCs/>
          <w:color w:val="000000" w:themeColor="text1"/>
          <w:sz w:val="20"/>
          <w:szCs w:val="20"/>
          <w:lang w:val="en-US"/>
        </w:rPr>
        <w:t>Randomized Block Design (</w:t>
      </w:r>
      <w:r w:rsidR="008C0D20" w:rsidRPr="001057D1">
        <w:rPr>
          <w:rFonts w:ascii="Arial" w:hAnsi="Arial" w:cs="Arial"/>
          <w:bCs/>
          <w:color w:val="000000" w:themeColor="text1"/>
          <w:sz w:val="20"/>
          <w:szCs w:val="20"/>
          <w:lang w:val="en-US"/>
        </w:rPr>
        <w:t>RBD</w:t>
      </w:r>
      <w:r w:rsidR="00E60241" w:rsidRPr="001057D1">
        <w:rPr>
          <w:rFonts w:ascii="Arial" w:hAnsi="Arial" w:cs="Arial"/>
          <w:bCs/>
          <w:color w:val="000000" w:themeColor="text1"/>
          <w:sz w:val="20"/>
          <w:szCs w:val="20"/>
          <w:lang w:val="en-US"/>
        </w:rPr>
        <w:t>)</w:t>
      </w:r>
      <w:r w:rsidR="008C0D20" w:rsidRPr="001057D1">
        <w:rPr>
          <w:rFonts w:ascii="Arial" w:hAnsi="Arial" w:cs="Arial"/>
          <w:bCs/>
          <w:color w:val="000000" w:themeColor="text1"/>
          <w:sz w:val="20"/>
          <w:szCs w:val="20"/>
          <w:lang w:val="en-US"/>
        </w:rPr>
        <w:t xml:space="preserve"> with 7 treatments and 3 </w:t>
      </w:r>
      <w:r w:rsidR="00D5756E">
        <w:rPr>
          <w:rFonts w:ascii="Arial" w:hAnsi="Arial" w:cs="Arial"/>
          <w:bCs/>
          <w:color w:val="000000" w:themeColor="text1"/>
          <w:sz w:val="20"/>
          <w:szCs w:val="20"/>
          <w:lang w:val="en-US"/>
        </w:rPr>
        <w:tab/>
      </w:r>
      <w:r w:rsidR="008C0D20" w:rsidRPr="001057D1">
        <w:rPr>
          <w:rFonts w:ascii="Arial" w:hAnsi="Arial" w:cs="Arial"/>
          <w:bCs/>
          <w:color w:val="000000" w:themeColor="text1"/>
          <w:sz w:val="20"/>
          <w:szCs w:val="20"/>
          <w:lang w:val="en-US"/>
        </w:rPr>
        <w:t>replications</w:t>
      </w:r>
      <w:r w:rsidR="00F20CD0" w:rsidRPr="001057D1">
        <w:rPr>
          <w:rFonts w:ascii="Arial" w:hAnsi="Arial" w:cs="Arial"/>
          <w:bCs/>
          <w:color w:val="000000" w:themeColor="text1"/>
          <w:sz w:val="20"/>
          <w:szCs w:val="20"/>
          <w:lang w:val="en-US"/>
        </w:rPr>
        <w:t>.</w:t>
      </w:r>
      <w:r w:rsidR="00B6323F" w:rsidRPr="001057D1">
        <w:rPr>
          <w:rFonts w:ascii="Arial" w:hAnsi="Arial" w:cs="Arial"/>
          <w:bCs/>
          <w:color w:val="000000" w:themeColor="text1"/>
          <w:sz w:val="20"/>
          <w:szCs w:val="20"/>
          <w:lang w:val="en-US"/>
        </w:rPr>
        <w:t xml:space="preserve"> </w:t>
      </w:r>
      <w:r w:rsidR="00C00A44" w:rsidRPr="001057D1">
        <w:rPr>
          <w:rFonts w:ascii="Arial" w:hAnsi="Arial" w:cs="Arial"/>
          <w:bCs/>
          <w:color w:val="000000" w:themeColor="text1"/>
          <w:sz w:val="20"/>
          <w:szCs w:val="20"/>
          <w:lang w:val="en-US"/>
        </w:rPr>
        <w:t xml:space="preserve">A </w:t>
      </w:r>
      <w:r w:rsidR="00DD5B21" w:rsidRPr="001057D1">
        <w:rPr>
          <w:rFonts w:ascii="Arial" w:hAnsi="Arial" w:cs="Arial"/>
          <w:bCs/>
          <w:color w:val="000000" w:themeColor="text1"/>
          <w:sz w:val="20"/>
          <w:szCs w:val="20"/>
          <w:lang w:val="en-US"/>
        </w:rPr>
        <w:t>total of</w:t>
      </w:r>
      <w:r w:rsidR="00C00A44" w:rsidRPr="001057D1">
        <w:rPr>
          <w:rFonts w:ascii="Arial" w:hAnsi="Arial" w:cs="Arial"/>
          <w:bCs/>
          <w:color w:val="000000" w:themeColor="text1"/>
          <w:sz w:val="20"/>
          <w:szCs w:val="20"/>
          <w:lang w:val="en-US"/>
        </w:rPr>
        <w:t xml:space="preserve"> 21</w:t>
      </w:r>
      <w:r w:rsidR="002825A7" w:rsidRPr="001057D1">
        <w:rPr>
          <w:rFonts w:ascii="Arial" w:hAnsi="Arial" w:cs="Arial"/>
          <w:bCs/>
          <w:color w:val="000000" w:themeColor="text1"/>
          <w:sz w:val="20"/>
          <w:szCs w:val="20"/>
          <w:lang w:val="en-US"/>
        </w:rPr>
        <w:t xml:space="preserve"> </w:t>
      </w:r>
      <w:r w:rsidR="00C00A44" w:rsidRPr="001057D1">
        <w:rPr>
          <w:rFonts w:ascii="Arial" w:hAnsi="Arial" w:cs="Arial"/>
          <w:bCs/>
          <w:color w:val="000000" w:themeColor="text1"/>
          <w:sz w:val="20"/>
          <w:szCs w:val="20"/>
          <w:lang w:val="en-US"/>
        </w:rPr>
        <w:t>button-shedding</w:t>
      </w:r>
      <w:r w:rsidR="00DD5B21" w:rsidRPr="001057D1">
        <w:rPr>
          <w:rFonts w:ascii="Arial" w:hAnsi="Arial" w:cs="Arial"/>
          <w:bCs/>
          <w:color w:val="000000" w:themeColor="text1"/>
          <w:sz w:val="20"/>
          <w:szCs w:val="20"/>
          <w:lang w:val="en-US"/>
        </w:rPr>
        <w:t xml:space="preserve"> </w:t>
      </w:r>
      <w:r w:rsidR="00CC40FB" w:rsidRPr="001057D1">
        <w:rPr>
          <w:rFonts w:ascii="Arial" w:hAnsi="Arial" w:cs="Arial"/>
          <w:bCs/>
          <w:color w:val="000000" w:themeColor="text1"/>
          <w:sz w:val="20"/>
          <w:szCs w:val="20"/>
          <w:lang w:val="en-US"/>
        </w:rPr>
        <w:t>palms</w:t>
      </w:r>
      <w:r w:rsidR="00B6323F" w:rsidRPr="001057D1">
        <w:rPr>
          <w:rFonts w:ascii="Arial" w:hAnsi="Arial" w:cs="Arial"/>
          <w:bCs/>
          <w:color w:val="000000" w:themeColor="text1"/>
          <w:sz w:val="20"/>
          <w:szCs w:val="20"/>
          <w:lang w:val="en-US"/>
        </w:rPr>
        <w:t xml:space="preserve"> (</w:t>
      </w:r>
      <w:r w:rsidR="00B6323F" w:rsidRPr="001057D1">
        <w:rPr>
          <w:rFonts w:ascii="Arial" w:hAnsi="Arial" w:cs="Arial"/>
          <w:color w:val="000000" w:themeColor="text1"/>
          <w:sz w:val="20"/>
          <w:szCs w:val="20"/>
          <w:lang w:val="en-US"/>
        </w:rPr>
        <w:t>West Coast Tall)</w:t>
      </w:r>
      <w:r w:rsidR="00CC40FB" w:rsidRPr="001057D1">
        <w:rPr>
          <w:rFonts w:ascii="Arial" w:hAnsi="Arial" w:cs="Arial"/>
          <w:bCs/>
          <w:color w:val="000000" w:themeColor="text1"/>
          <w:sz w:val="20"/>
          <w:szCs w:val="20"/>
          <w:lang w:val="en-US"/>
        </w:rPr>
        <w:t xml:space="preserve"> </w:t>
      </w:r>
      <w:r w:rsidR="00C00A44" w:rsidRPr="001057D1">
        <w:rPr>
          <w:rFonts w:ascii="Arial" w:hAnsi="Arial" w:cs="Arial"/>
          <w:bCs/>
          <w:color w:val="000000" w:themeColor="text1"/>
          <w:sz w:val="20"/>
          <w:szCs w:val="20"/>
          <w:lang w:val="en-US"/>
        </w:rPr>
        <w:t>were</w:t>
      </w:r>
      <w:r w:rsidR="003A1834" w:rsidRPr="001057D1">
        <w:rPr>
          <w:rFonts w:ascii="Arial" w:hAnsi="Arial" w:cs="Arial"/>
          <w:bCs/>
          <w:color w:val="000000" w:themeColor="text1"/>
          <w:sz w:val="20"/>
          <w:szCs w:val="20"/>
          <w:lang w:val="en-US"/>
        </w:rPr>
        <w:t xml:space="preserve"> </w:t>
      </w:r>
      <w:r w:rsidR="00C00A44" w:rsidRPr="001057D1">
        <w:rPr>
          <w:rFonts w:ascii="Arial" w:hAnsi="Arial" w:cs="Arial"/>
          <w:bCs/>
          <w:color w:val="000000" w:themeColor="text1"/>
          <w:sz w:val="20"/>
          <w:szCs w:val="20"/>
          <w:lang w:val="en-US"/>
        </w:rPr>
        <w:t>used</w:t>
      </w:r>
      <w:r w:rsidR="00B859BD" w:rsidRPr="001057D1">
        <w:rPr>
          <w:rFonts w:ascii="Arial" w:hAnsi="Arial" w:cs="Arial"/>
          <w:bCs/>
          <w:color w:val="000000" w:themeColor="text1"/>
          <w:sz w:val="20"/>
          <w:szCs w:val="20"/>
          <w:lang w:val="en-US"/>
        </w:rPr>
        <w:t xml:space="preserve"> in the experiment</w:t>
      </w:r>
      <w:r w:rsidR="00C00A44" w:rsidRPr="001057D1">
        <w:rPr>
          <w:rFonts w:ascii="Arial" w:hAnsi="Arial" w:cs="Arial"/>
          <w:bCs/>
          <w:color w:val="000000" w:themeColor="text1"/>
          <w:sz w:val="20"/>
          <w:szCs w:val="20"/>
          <w:lang w:val="en-US"/>
        </w:rPr>
        <w:t>.</w:t>
      </w:r>
      <w:r w:rsidR="00B3350F" w:rsidRPr="001057D1">
        <w:rPr>
          <w:rFonts w:ascii="Arial" w:hAnsi="Arial" w:cs="Arial"/>
          <w:bCs/>
          <w:color w:val="000000" w:themeColor="text1"/>
          <w:sz w:val="20"/>
          <w:szCs w:val="20"/>
          <w:lang w:val="en-US"/>
        </w:rPr>
        <w:t xml:space="preserve"> </w:t>
      </w:r>
      <w:r w:rsidR="00311B0F" w:rsidRPr="001057D1">
        <w:rPr>
          <w:rFonts w:ascii="Arial" w:hAnsi="Arial" w:cs="Arial"/>
          <w:bCs/>
          <w:color w:val="000000" w:themeColor="text1"/>
          <w:sz w:val="20"/>
          <w:szCs w:val="20"/>
          <w:lang w:val="en-US"/>
        </w:rPr>
        <w:t xml:space="preserve">The </w:t>
      </w:r>
      <w:r w:rsidR="00B3350F" w:rsidRPr="001057D1">
        <w:rPr>
          <w:rFonts w:ascii="Arial" w:hAnsi="Arial" w:cs="Arial"/>
          <w:bCs/>
          <w:color w:val="000000" w:themeColor="text1"/>
          <w:sz w:val="20"/>
          <w:szCs w:val="20"/>
          <w:lang w:val="en-US"/>
        </w:rPr>
        <w:t>treatments</w:t>
      </w:r>
      <w:r w:rsidR="00D152E4" w:rsidRPr="001057D1">
        <w:rPr>
          <w:rFonts w:ascii="Arial" w:hAnsi="Arial" w:cs="Arial"/>
          <w:bCs/>
          <w:color w:val="000000" w:themeColor="text1"/>
          <w:sz w:val="20"/>
          <w:szCs w:val="20"/>
          <w:lang w:val="en-US"/>
        </w:rPr>
        <w:t xml:space="preserve"> included in the study</w:t>
      </w:r>
      <w:r w:rsidR="00057215" w:rsidRPr="001057D1">
        <w:rPr>
          <w:rFonts w:ascii="Arial" w:hAnsi="Arial" w:cs="Arial"/>
          <w:bCs/>
          <w:color w:val="000000" w:themeColor="text1"/>
          <w:sz w:val="20"/>
          <w:szCs w:val="20"/>
          <w:lang w:val="en-US"/>
        </w:rPr>
        <w:t xml:space="preserve"> were prepared and </w:t>
      </w:r>
      <w:r w:rsidR="00057215" w:rsidRPr="001057D1">
        <w:rPr>
          <w:rFonts w:ascii="Arial" w:hAnsi="Arial" w:cs="Arial"/>
          <w:color w:val="000000" w:themeColor="text1"/>
          <w:sz w:val="20"/>
          <w:szCs w:val="20"/>
        </w:rPr>
        <w:t xml:space="preserve">administered to the palms through </w:t>
      </w:r>
      <w:r w:rsidR="00155D8A" w:rsidRPr="001057D1">
        <w:rPr>
          <w:rFonts w:ascii="Arial" w:hAnsi="Arial" w:cs="Arial"/>
          <w:color w:val="000000" w:themeColor="text1"/>
          <w:sz w:val="20"/>
          <w:szCs w:val="20"/>
        </w:rPr>
        <w:t xml:space="preserve">the </w:t>
      </w:r>
      <w:r w:rsidR="00057215" w:rsidRPr="001057D1">
        <w:rPr>
          <w:rFonts w:ascii="Arial" w:hAnsi="Arial" w:cs="Arial"/>
          <w:color w:val="000000" w:themeColor="text1"/>
          <w:sz w:val="20"/>
          <w:szCs w:val="20"/>
        </w:rPr>
        <w:t>root feeding</w:t>
      </w:r>
      <w:r w:rsidR="000A7A11" w:rsidRPr="001057D1">
        <w:rPr>
          <w:rFonts w:ascii="Arial" w:hAnsi="Arial" w:cs="Arial"/>
          <w:color w:val="000000" w:themeColor="text1"/>
          <w:sz w:val="20"/>
          <w:szCs w:val="20"/>
        </w:rPr>
        <w:t xml:space="preserve"> method</w:t>
      </w:r>
      <w:r w:rsidR="00057215" w:rsidRPr="001057D1">
        <w:rPr>
          <w:rFonts w:ascii="Arial" w:hAnsi="Arial" w:cs="Arial"/>
          <w:color w:val="000000" w:themeColor="text1"/>
          <w:sz w:val="20"/>
          <w:szCs w:val="20"/>
        </w:rPr>
        <w:t>.</w:t>
      </w:r>
      <w:r w:rsidR="00FE0E26" w:rsidRPr="001057D1">
        <w:rPr>
          <w:rFonts w:ascii="Arial" w:hAnsi="Arial" w:cs="Arial"/>
          <w:color w:val="000000" w:themeColor="text1"/>
          <w:sz w:val="20"/>
          <w:szCs w:val="20"/>
        </w:rPr>
        <w:t xml:space="preserve"> </w:t>
      </w:r>
      <w:r w:rsidR="00057215" w:rsidRPr="001057D1">
        <w:rPr>
          <w:rFonts w:ascii="Arial" w:hAnsi="Arial" w:cs="Arial"/>
          <w:color w:val="000000" w:themeColor="text1"/>
          <w:sz w:val="20"/>
          <w:szCs w:val="20"/>
        </w:rPr>
        <w:t>The</w:t>
      </w:r>
      <w:r w:rsidR="004B0814" w:rsidRPr="001057D1">
        <w:rPr>
          <w:rFonts w:ascii="Arial" w:hAnsi="Arial" w:cs="Arial"/>
          <w:color w:val="000000" w:themeColor="text1"/>
          <w:sz w:val="20"/>
          <w:szCs w:val="20"/>
        </w:rPr>
        <w:t xml:space="preserve"> treatments used were </w:t>
      </w:r>
      <w:r w:rsidR="00057215" w:rsidRPr="001057D1">
        <w:rPr>
          <w:rFonts w:ascii="Arial" w:hAnsi="Arial" w:cs="Arial"/>
          <w:b/>
          <w:color w:val="000000" w:themeColor="text1"/>
          <w:sz w:val="20"/>
          <w:szCs w:val="20"/>
        </w:rPr>
        <w:t>T1</w:t>
      </w:r>
      <w:r w:rsidR="00B64A78" w:rsidRPr="001057D1">
        <w:rPr>
          <w:rFonts w:ascii="Arial" w:hAnsi="Arial" w:cs="Arial"/>
          <w:b/>
          <w:color w:val="000000" w:themeColor="text1"/>
          <w:sz w:val="20"/>
          <w:szCs w:val="20"/>
        </w:rPr>
        <w:t xml:space="preserve"> </w:t>
      </w:r>
      <w:r w:rsidR="00874104" w:rsidRPr="001057D1">
        <w:rPr>
          <w:rFonts w:ascii="Arial" w:hAnsi="Arial" w:cs="Arial"/>
          <w:color w:val="000000" w:themeColor="text1"/>
          <w:sz w:val="20"/>
          <w:szCs w:val="20"/>
          <w:shd w:val="clear" w:color="auto" w:fill="FFFFFF"/>
        </w:rPr>
        <w:t>[</w:t>
      </w:r>
      <w:r w:rsidR="00874104" w:rsidRPr="001057D1">
        <w:rPr>
          <w:rFonts w:ascii="Arial" w:hAnsi="Arial" w:cs="Arial"/>
          <w:b/>
          <w:bCs/>
          <w:color w:val="000000" w:themeColor="text1"/>
          <w:sz w:val="20"/>
          <w:szCs w:val="20"/>
          <w:shd w:val="clear" w:color="auto" w:fill="FFFFFF"/>
        </w:rPr>
        <w:t>C</w:t>
      </w:r>
      <w:r w:rsidR="00874104"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rPr>
        <w:t>:</w:t>
      </w:r>
      <w:r w:rsidR="00057215" w:rsidRPr="001057D1">
        <w:rPr>
          <w:rFonts w:ascii="Arial" w:hAnsi="Arial" w:cs="Arial"/>
          <w:color w:val="000000" w:themeColor="text1"/>
          <w:sz w:val="20"/>
          <w:szCs w:val="20"/>
          <w:shd w:val="clear" w:color="auto" w:fill="FFFFFF"/>
        </w:rPr>
        <w:t xml:space="preserve"> Control (200</w:t>
      </w:r>
      <w:r w:rsidR="00E84BA8" w:rsidRPr="001057D1">
        <w:rPr>
          <w:rFonts w:ascii="Arial" w:hAnsi="Arial" w:cs="Arial"/>
          <w:color w:val="000000" w:themeColor="text1"/>
          <w:sz w:val="20"/>
          <w:szCs w:val="20"/>
          <w:shd w:val="clear" w:color="auto" w:fill="FFFFFF"/>
        </w:rPr>
        <w:t xml:space="preserve"> </w:t>
      </w:r>
      <w:r w:rsidR="00057215" w:rsidRPr="001057D1">
        <w:rPr>
          <w:rFonts w:ascii="Arial" w:hAnsi="Arial" w:cs="Arial"/>
          <w:color w:val="000000" w:themeColor="text1"/>
          <w:sz w:val="20"/>
          <w:szCs w:val="20"/>
          <w:shd w:val="clear" w:color="auto" w:fill="FFFFFF"/>
        </w:rPr>
        <w:t xml:space="preserve">ml of </w:t>
      </w:r>
      <w:r w:rsidR="00FD0B44" w:rsidRPr="001057D1">
        <w:rPr>
          <w:rFonts w:ascii="Arial" w:hAnsi="Arial" w:cs="Arial"/>
          <w:color w:val="000000" w:themeColor="text1"/>
          <w:sz w:val="20"/>
          <w:szCs w:val="20"/>
          <w:shd w:val="clear" w:color="auto" w:fill="FFFFFF"/>
        </w:rPr>
        <w:t xml:space="preserve">distilled </w:t>
      </w:r>
      <w:r w:rsidR="00977F3B" w:rsidRPr="001057D1">
        <w:rPr>
          <w:rFonts w:ascii="Arial" w:hAnsi="Arial" w:cs="Arial"/>
          <w:color w:val="000000" w:themeColor="text1"/>
          <w:sz w:val="20"/>
          <w:szCs w:val="20"/>
          <w:shd w:val="clear" w:color="auto" w:fill="FFFFFF"/>
        </w:rPr>
        <w:t>water</w:t>
      </w:r>
      <w:r w:rsidR="00184171" w:rsidRPr="001057D1">
        <w:rPr>
          <w:rFonts w:ascii="Arial" w:hAnsi="Arial" w:cs="Arial"/>
          <w:color w:val="000000" w:themeColor="text1"/>
          <w:sz w:val="20"/>
          <w:szCs w:val="20"/>
          <w:shd w:val="clear" w:color="auto" w:fill="FFFFFF"/>
        </w:rPr>
        <w:t>)</w:t>
      </w:r>
      <w:r w:rsidR="001B2A96" w:rsidRPr="001057D1">
        <w:rPr>
          <w:rFonts w:ascii="Arial" w:hAnsi="Arial" w:cs="Arial"/>
          <w:color w:val="000000" w:themeColor="text1"/>
          <w:sz w:val="20"/>
          <w:szCs w:val="20"/>
          <w:shd w:val="clear" w:color="auto" w:fill="FFFFFF"/>
        </w:rPr>
        <w:t>;</w:t>
      </w:r>
      <w:r w:rsidR="00B672D0" w:rsidRPr="001057D1">
        <w:rPr>
          <w:rFonts w:ascii="Arial" w:hAnsi="Arial" w:cs="Arial"/>
          <w:color w:val="000000" w:themeColor="text1"/>
          <w:sz w:val="20"/>
          <w:szCs w:val="20"/>
          <w:shd w:val="clear" w:color="auto" w:fill="FFFFFF"/>
        </w:rPr>
        <w:t xml:space="preserve"> </w:t>
      </w:r>
      <w:r w:rsidR="0062138E" w:rsidRPr="001057D1">
        <w:rPr>
          <w:rFonts w:ascii="Arial" w:hAnsi="Arial" w:cs="Arial"/>
          <w:b/>
          <w:color w:val="000000" w:themeColor="text1"/>
          <w:sz w:val="20"/>
          <w:szCs w:val="20"/>
          <w:shd w:val="clear" w:color="auto" w:fill="FFFFFF"/>
        </w:rPr>
        <w:t>T2</w:t>
      </w:r>
      <w:r w:rsidR="0062138E" w:rsidRPr="001057D1">
        <w:rPr>
          <w:rFonts w:ascii="Arial" w:hAnsi="Arial" w:cs="Arial"/>
          <w:color w:val="000000" w:themeColor="text1"/>
          <w:sz w:val="20"/>
          <w:szCs w:val="20"/>
          <w:shd w:val="clear" w:color="auto" w:fill="FFFFFF"/>
        </w:rPr>
        <w:t xml:space="preserve"> [</w:t>
      </w:r>
      <w:r w:rsidR="00874104" w:rsidRPr="001057D1">
        <w:rPr>
          <w:rFonts w:ascii="Arial" w:hAnsi="Arial" w:cs="Arial"/>
          <w:b/>
          <w:bCs/>
          <w:color w:val="000000" w:themeColor="text1"/>
          <w:sz w:val="20"/>
          <w:szCs w:val="20"/>
          <w:shd w:val="clear" w:color="auto" w:fill="FFFFFF"/>
        </w:rPr>
        <w:t>HS</w:t>
      </w:r>
      <w:r w:rsidR="00874104" w:rsidRPr="001057D1">
        <w:rPr>
          <w:rFonts w:ascii="Arial" w:hAnsi="Arial" w:cs="Arial"/>
          <w:color w:val="000000" w:themeColor="text1"/>
          <w:sz w:val="20"/>
          <w:szCs w:val="20"/>
          <w:shd w:val="clear" w:color="auto" w:fill="FFFFFF"/>
        </w:rPr>
        <w:t>]</w:t>
      </w:r>
      <w:r w:rsidR="00B3350F" w:rsidRPr="001057D1">
        <w:rPr>
          <w:rFonts w:ascii="Arial" w:hAnsi="Arial" w:cs="Arial"/>
          <w:color w:val="000000" w:themeColor="text1"/>
          <w:sz w:val="20"/>
          <w:szCs w:val="20"/>
          <w:shd w:val="clear" w:color="auto" w:fill="FFFFFF"/>
        </w:rPr>
        <w:t xml:space="preserve">: </w:t>
      </w:r>
      <w:r w:rsidR="000137A1" w:rsidRPr="001057D1">
        <w:rPr>
          <w:rFonts w:ascii="Arial" w:hAnsi="Arial" w:cs="Arial"/>
          <w:color w:val="000000" w:themeColor="text1"/>
          <w:sz w:val="20"/>
          <w:szCs w:val="20"/>
          <w:shd w:val="clear" w:color="auto" w:fill="FFFFFF"/>
        </w:rPr>
        <w:t>Hoagland Solution</w:t>
      </w:r>
      <w:r w:rsidR="00B3350F" w:rsidRPr="001057D1">
        <w:rPr>
          <w:rFonts w:ascii="Arial" w:hAnsi="Arial" w:cs="Arial"/>
          <w:color w:val="000000" w:themeColor="text1"/>
          <w:sz w:val="20"/>
          <w:szCs w:val="20"/>
          <w:shd w:val="clear" w:color="auto" w:fill="FFFFFF"/>
        </w:rPr>
        <w:t xml:space="preserve"> </w:t>
      </w:r>
      <w:r w:rsidR="00874104" w:rsidRPr="001057D1">
        <w:rPr>
          <w:rFonts w:ascii="Arial" w:hAnsi="Arial" w:cs="Arial"/>
          <w:color w:val="000000" w:themeColor="text1"/>
          <w:sz w:val="20"/>
          <w:szCs w:val="20"/>
          <w:shd w:val="clear" w:color="auto" w:fill="FFFFFF"/>
        </w:rPr>
        <w:t>(2X)</w:t>
      </w:r>
      <w:r w:rsidR="00BB5637" w:rsidRPr="001057D1">
        <w:rPr>
          <w:rFonts w:ascii="Arial" w:hAnsi="Arial" w:cs="Arial"/>
          <w:color w:val="000000" w:themeColor="text1"/>
          <w:sz w:val="20"/>
          <w:szCs w:val="20"/>
          <w:shd w:val="clear" w:color="auto" w:fill="FFFFFF"/>
        </w:rPr>
        <w:t>;</w:t>
      </w:r>
      <w:r w:rsidR="00DE5C8F" w:rsidRPr="001057D1">
        <w:rPr>
          <w:rFonts w:ascii="Arial" w:hAnsi="Arial" w:cs="Arial"/>
          <w:sz w:val="20"/>
          <w:szCs w:val="20"/>
        </w:rPr>
        <w:t xml:space="preserve"> </w:t>
      </w:r>
      <w:r w:rsidR="00057215" w:rsidRPr="001057D1">
        <w:rPr>
          <w:rFonts w:ascii="Arial" w:hAnsi="Arial" w:cs="Arial"/>
          <w:b/>
          <w:color w:val="000000" w:themeColor="text1"/>
          <w:sz w:val="20"/>
          <w:szCs w:val="20"/>
          <w:shd w:val="clear" w:color="auto" w:fill="FFFFFF"/>
        </w:rPr>
        <w:t>T3</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HS+2,</w:t>
      </w:r>
      <w:r w:rsidR="00D64268" w:rsidRPr="001057D1">
        <w:rPr>
          <w:rFonts w:ascii="Arial" w:hAnsi="Arial" w:cs="Arial"/>
          <w:b/>
          <w:bCs/>
          <w:color w:val="000000" w:themeColor="text1"/>
          <w:sz w:val="20"/>
          <w:szCs w:val="20"/>
          <w:shd w:val="clear" w:color="auto" w:fill="FFFFFF"/>
        </w:rPr>
        <w:t xml:space="preserve"> </w:t>
      </w:r>
      <w:r w:rsidR="006433CC" w:rsidRPr="001057D1">
        <w:rPr>
          <w:rFonts w:ascii="Arial" w:hAnsi="Arial" w:cs="Arial"/>
          <w:b/>
          <w:bCs/>
          <w:color w:val="000000" w:themeColor="text1"/>
          <w:sz w:val="20"/>
          <w:szCs w:val="20"/>
          <w:shd w:val="clear" w:color="auto" w:fill="FFFFFF"/>
        </w:rPr>
        <w:t>4-D</w:t>
      </w:r>
      <w:r w:rsidR="006433CC" w:rsidRPr="001057D1">
        <w:rPr>
          <w:rFonts w:ascii="Arial" w:hAnsi="Arial" w:cs="Arial"/>
          <w:color w:val="000000" w:themeColor="text1"/>
          <w:sz w:val="20"/>
          <w:szCs w:val="20"/>
          <w:shd w:val="clear" w:color="auto" w:fill="FFFFFF"/>
        </w:rPr>
        <w:t>]</w:t>
      </w:r>
      <w:r w:rsidR="00383C64" w:rsidRPr="001057D1">
        <w:rPr>
          <w:rFonts w:ascii="Arial" w:hAnsi="Arial" w:cs="Arial"/>
          <w:color w:val="000000" w:themeColor="text1"/>
          <w:sz w:val="20"/>
          <w:szCs w:val="20"/>
          <w:shd w:val="clear" w:color="auto" w:fill="FFFFFF"/>
        </w:rPr>
        <w:t xml:space="preserve">: </w:t>
      </w:r>
      <w:r w:rsidR="000137A1" w:rsidRPr="001057D1">
        <w:rPr>
          <w:rFonts w:ascii="Arial" w:hAnsi="Arial" w:cs="Arial"/>
          <w:color w:val="000000" w:themeColor="text1"/>
          <w:sz w:val="20"/>
          <w:szCs w:val="20"/>
          <w:shd w:val="clear" w:color="auto" w:fill="FFFFFF"/>
        </w:rPr>
        <w:t>Hoagland Solution</w:t>
      </w:r>
      <w:r w:rsidR="0003011E" w:rsidRPr="001057D1">
        <w:rPr>
          <w:rFonts w:ascii="Arial" w:hAnsi="Arial" w:cs="Arial"/>
          <w:color w:val="000000" w:themeColor="text1"/>
          <w:sz w:val="20"/>
          <w:szCs w:val="20"/>
          <w:shd w:val="clear" w:color="auto" w:fill="FFFFFF"/>
        </w:rPr>
        <w:t xml:space="preserve"> (2X) + 2,</w:t>
      </w:r>
      <w:r w:rsidR="00D64268" w:rsidRPr="001057D1">
        <w:rPr>
          <w:rFonts w:ascii="Arial" w:hAnsi="Arial" w:cs="Arial"/>
          <w:color w:val="000000" w:themeColor="text1"/>
          <w:sz w:val="20"/>
          <w:szCs w:val="20"/>
          <w:shd w:val="clear" w:color="auto" w:fill="FFFFFF"/>
        </w:rPr>
        <w:t xml:space="preserve"> </w:t>
      </w:r>
      <w:r w:rsidR="0003011E" w:rsidRPr="001057D1">
        <w:rPr>
          <w:rFonts w:ascii="Arial" w:hAnsi="Arial" w:cs="Arial"/>
          <w:color w:val="000000" w:themeColor="text1"/>
          <w:sz w:val="20"/>
          <w:szCs w:val="20"/>
          <w:shd w:val="clear" w:color="auto" w:fill="FFFFFF"/>
        </w:rPr>
        <w:t>4-</w:t>
      </w:r>
      <w:r w:rsidR="00802EB8" w:rsidRPr="001057D1">
        <w:rPr>
          <w:rFonts w:ascii="Arial" w:hAnsi="Arial" w:cs="Arial"/>
          <w:color w:val="000000" w:themeColor="text1"/>
          <w:sz w:val="20"/>
          <w:szCs w:val="20"/>
          <w:shd w:val="clear" w:color="auto" w:fill="FFFFFF"/>
        </w:rPr>
        <w:t>D (50</w:t>
      </w:r>
      <w:r w:rsidR="00B160EC" w:rsidRPr="001057D1">
        <w:rPr>
          <w:rFonts w:ascii="Arial" w:hAnsi="Arial" w:cs="Arial"/>
          <w:color w:val="000000" w:themeColor="text1"/>
          <w:sz w:val="20"/>
          <w:szCs w:val="20"/>
          <w:shd w:val="clear" w:color="auto" w:fill="FFFFFF"/>
        </w:rPr>
        <w:t xml:space="preserve"> </w:t>
      </w:r>
      <w:r w:rsidR="00802EB8" w:rsidRPr="001057D1">
        <w:rPr>
          <w:rFonts w:ascii="Arial" w:hAnsi="Arial" w:cs="Arial"/>
          <w:color w:val="000000" w:themeColor="text1"/>
          <w:sz w:val="20"/>
          <w:szCs w:val="20"/>
          <w:shd w:val="clear" w:color="auto" w:fill="FFFFFF"/>
        </w:rPr>
        <w:t>ppm)</w:t>
      </w:r>
      <w:r w:rsidR="00B0623D" w:rsidRPr="001057D1">
        <w:rPr>
          <w:rFonts w:ascii="Arial" w:hAnsi="Arial" w:cs="Arial"/>
          <w:color w:val="000000" w:themeColor="text1"/>
          <w:sz w:val="20"/>
          <w:szCs w:val="20"/>
          <w:shd w:val="clear" w:color="auto" w:fill="FFFFFF"/>
        </w:rPr>
        <w:t>;</w:t>
      </w:r>
      <w:r w:rsidR="00D152E4" w:rsidRPr="001057D1">
        <w:rPr>
          <w:rFonts w:ascii="Arial" w:hAnsi="Arial" w:cs="Arial"/>
          <w:color w:val="000000" w:themeColor="text1"/>
          <w:sz w:val="20"/>
          <w:szCs w:val="20"/>
        </w:rPr>
        <w:t xml:space="preserve"> </w:t>
      </w:r>
      <w:r w:rsidR="00057215" w:rsidRPr="001057D1">
        <w:rPr>
          <w:rFonts w:ascii="Arial" w:hAnsi="Arial" w:cs="Arial"/>
          <w:b/>
          <w:color w:val="000000" w:themeColor="text1"/>
          <w:sz w:val="20"/>
          <w:szCs w:val="20"/>
          <w:shd w:val="clear" w:color="auto" w:fill="FFFFFF"/>
        </w:rPr>
        <w:t>T4</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B</w:t>
      </w:r>
      <w:r w:rsidR="006433CC" w:rsidRPr="001057D1">
        <w:rPr>
          <w:rFonts w:ascii="Arial" w:hAnsi="Arial" w:cs="Arial"/>
          <w:color w:val="000000" w:themeColor="text1"/>
          <w:sz w:val="20"/>
          <w:szCs w:val="20"/>
          <w:shd w:val="clear" w:color="auto" w:fill="FFFFFF"/>
        </w:rPr>
        <w:t>]</w:t>
      </w:r>
      <w:r w:rsidR="00DE5C8F" w:rsidRPr="001057D1">
        <w:rPr>
          <w:rFonts w:ascii="Arial" w:hAnsi="Arial" w:cs="Arial"/>
          <w:color w:val="000000" w:themeColor="text1"/>
          <w:sz w:val="20"/>
          <w:szCs w:val="20"/>
          <w:shd w:val="clear" w:color="auto" w:fill="FFFFFF"/>
        </w:rPr>
        <w:t xml:space="preserve">: Borax (0.5 </w:t>
      </w:r>
      <w:r w:rsidR="00DF77E3" w:rsidRPr="001057D1">
        <w:rPr>
          <w:rFonts w:ascii="Arial" w:hAnsi="Arial" w:cs="Arial"/>
          <w:color w:val="000000" w:themeColor="text1"/>
          <w:sz w:val="20"/>
          <w:szCs w:val="20"/>
          <w:shd w:val="clear" w:color="auto" w:fill="FFFFFF"/>
        </w:rPr>
        <w:t>g</w:t>
      </w:r>
      <w:r w:rsidR="00E84BA8" w:rsidRPr="001057D1">
        <w:rPr>
          <w:rFonts w:ascii="Arial" w:hAnsi="Arial" w:cs="Arial"/>
          <w:color w:val="000000" w:themeColor="text1"/>
          <w:sz w:val="20"/>
          <w:szCs w:val="20"/>
          <w:shd w:val="clear" w:color="auto" w:fill="FFFFFF"/>
        </w:rPr>
        <w:t xml:space="preserve"> </w:t>
      </w:r>
      <w:r w:rsidR="00DE5C8F" w:rsidRPr="001057D1">
        <w:rPr>
          <w:rFonts w:ascii="Arial" w:hAnsi="Arial" w:cs="Arial"/>
          <w:color w:val="000000" w:themeColor="text1"/>
          <w:sz w:val="20"/>
          <w:szCs w:val="20"/>
          <w:shd w:val="clear" w:color="auto" w:fill="FFFFFF"/>
        </w:rPr>
        <w:t>palm</w:t>
      </w:r>
      <w:r w:rsidR="00E84BA8" w:rsidRPr="001057D1">
        <w:rPr>
          <w:rFonts w:ascii="Arial" w:hAnsi="Arial" w:cs="Arial"/>
          <w:color w:val="000000" w:themeColor="text1"/>
          <w:sz w:val="20"/>
          <w:szCs w:val="20"/>
          <w:shd w:val="clear" w:color="auto" w:fill="FFFFFF"/>
          <w:vertAlign w:val="superscript"/>
        </w:rPr>
        <w:t>-1</w:t>
      </w:r>
      <w:r w:rsidR="00905E33" w:rsidRPr="001057D1">
        <w:rPr>
          <w:rFonts w:ascii="Arial" w:hAnsi="Arial" w:cs="Arial"/>
          <w:color w:val="000000" w:themeColor="text1"/>
          <w:sz w:val="20"/>
          <w:szCs w:val="20"/>
          <w:shd w:val="clear" w:color="auto" w:fill="FFFFFF"/>
        </w:rPr>
        <w:t>)</w:t>
      </w:r>
      <w:r w:rsidR="00B0623D" w:rsidRPr="001057D1">
        <w:rPr>
          <w:rFonts w:ascii="Arial" w:hAnsi="Arial" w:cs="Arial"/>
          <w:color w:val="000000" w:themeColor="text1"/>
          <w:sz w:val="20"/>
          <w:szCs w:val="20"/>
          <w:shd w:val="clear" w:color="auto" w:fill="FFFFFF"/>
        </w:rPr>
        <w:t>;</w:t>
      </w:r>
      <w:r w:rsidR="00D152E4" w:rsidRPr="001057D1">
        <w:rPr>
          <w:rFonts w:ascii="Arial" w:hAnsi="Arial" w:cs="Arial"/>
          <w:color w:val="000000" w:themeColor="text1"/>
          <w:sz w:val="20"/>
          <w:szCs w:val="20"/>
        </w:rPr>
        <w:t xml:space="preserve"> </w:t>
      </w:r>
      <w:r w:rsidR="00057215" w:rsidRPr="001057D1">
        <w:rPr>
          <w:rFonts w:ascii="Arial" w:hAnsi="Arial" w:cs="Arial"/>
          <w:b/>
          <w:color w:val="000000" w:themeColor="text1"/>
          <w:sz w:val="20"/>
          <w:szCs w:val="20"/>
          <w:shd w:val="clear" w:color="auto" w:fill="FFFFFF"/>
        </w:rPr>
        <w:t>T5</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B+2,</w:t>
      </w:r>
      <w:r w:rsidR="00D64268" w:rsidRPr="001057D1">
        <w:rPr>
          <w:rFonts w:ascii="Arial" w:hAnsi="Arial" w:cs="Arial"/>
          <w:b/>
          <w:bCs/>
          <w:color w:val="000000" w:themeColor="text1"/>
          <w:sz w:val="20"/>
          <w:szCs w:val="20"/>
          <w:shd w:val="clear" w:color="auto" w:fill="FFFFFF"/>
        </w:rPr>
        <w:t xml:space="preserve"> </w:t>
      </w:r>
      <w:r w:rsidR="006433CC" w:rsidRPr="001057D1">
        <w:rPr>
          <w:rFonts w:ascii="Arial" w:hAnsi="Arial" w:cs="Arial"/>
          <w:b/>
          <w:bCs/>
          <w:color w:val="000000" w:themeColor="text1"/>
          <w:sz w:val="20"/>
          <w:szCs w:val="20"/>
          <w:shd w:val="clear" w:color="auto" w:fill="FFFFFF"/>
        </w:rPr>
        <w:t>4-D</w:t>
      </w:r>
      <w:r w:rsidR="006433CC"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shd w:val="clear" w:color="auto" w:fill="FFFFFF"/>
        </w:rPr>
        <w:t xml:space="preserve">: Borax (0.5 </w:t>
      </w:r>
      <w:r w:rsidR="00DF77E3" w:rsidRPr="001057D1">
        <w:rPr>
          <w:rFonts w:ascii="Arial" w:hAnsi="Arial" w:cs="Arial"/>
          <w:color w:val="000000" w:themeColor="text1"/>
          <w:sz w:val="20"/>
          <w:szCs w:val="20"/>
          <w:shd w:val="clear" w:color="auto" w:fill="FFFFFF"/>
        </w:rPr>
        <w:t>g</w:t>
      </w:r>
      <w:r w:rsidR="00B160EC" w:rsidRPr="001057D1">
        <w:rPr>
          <w:rFonts w:ascii="Arial" w:hAnsi="Arial" w:cs="Arial"/>
          <w:color w:val="000000" w:themeColor="text1"/>
          <w:sz w:val="20"/>
          <w:szCs w:val="20"/>
          <w:shd w:val="clear" w:color="auto" w:fill="FFFFFF"/>
        </w:rPr>
        <w:t xml:space="preserve"> </w:t>
      </w:r>
      <w:r w:rsidR="00057215" w:rsidRPr="001057D1">
        <w:rPr>
          <w:rFonts w:ascii="Arial" w:hAnsi="Arial" w:cs="Arial"/>
          <w:color w:val="000000" w:themeColor="text1"/>
          <w:sz w:val="20"/>
          <w:szCs w:val="20"/>
          <w:shd w:val="clear" w:color="auto" w:fill="FFFFFF"/>
        </w:rPr>
        <w:t>palm</w:t>
      </w:r>
      <w:r w:rsidR="00B160EC" w:rsidRPr="001057D1">
        <w:rPr>
          <w:rFonts w:ascii="Arial" w:hAnsi="Arial" w:cs="Arial"/>
          <w:color w:val="000000" w:themeColor="text1"/>
          <w:sz w:val="20"/>
          <w:szCs w:val="20"/>
          <w:shd w:val="clear" w:color="auto" w:fill="FFFFFF"/>
          <w:vertAlign w:val="superscript"/>
        </w:rPr>
        <w:t>-1</w:t>
      </w:r>
      <w:r w:rsidR="00057215" w:rsidRPr="001057D1">
        <w:rPr>
          <w:rFonts w:ascii="Arial" w:hAnsi="Arial" w:cs="Arial"/>
          <w:color w:val="000000" w:themeColor="text1"/>
          <w:sz w:val="20"/>
          <w:szCs w:val="20"/>
          <w:shd w:val="clear" w:color="auto" w:fill="FFFFFF"/>
        </w:rPr>
        <w:t xml:space="preserve">) + </w:t>
      </w:r>
      <w:r w:rsidR="005E1DC4" w:rsidRPr="001057D1">
        <w:rPr>
          <w:rFonts w:ascii="Arial" w:hAnsi="Arial" w:cs="Arial"/>
          <w:color w:val="000000" w:themeColor="text1"/>
          <w:sz w:val="20"/>
          <w:szCs w:val="20"/>
          <w:shd w:val="clear" w:color="auto" w:fill="FFFFFF"/>
        </w:rPr>
        <w:t>2,</w:t>
      </w:r>
      <w:r w:rsidR="00D64268" w:rsidRPr="001057D1">
        <w:rPr>
          <w:rFonts w:ascii="Arial" w:hAnsi="Arial" w:cs="Arial"/>
          <w:color w:val="000000" w:themeColor="text1"/>
          <w:sz w:val="20"/>
          <w:szCs w:val="20"/>
          <w:shd w:val="clear" w:color="auto" w:fill="FFFFFF"/>
        </w:rPr>
        <w:t xml:space="preserve"> </w:t>
      </w:r>
      <w:r w:rsidR="00057215" w:rsidRPr="001057D1">
        <w:rPr>
          <w:rFonts w:ascii="Arial" w:hAnsi="Arial" w:cs="Arial"/>
          <w:color w:val="000000" w:themeColor="text1"/>
          <w:sz w:val="20"/>
          <w:szCs w:val="20"/>
          <w:shd w:val="clear" w:color="auto" w:fill="FFFFFF"/>
        </w:rPr>
        <w:t>4</w:t>
      </w:r>
      <w:r w:rsidR="005E1DC4"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shd w:val="clear" w:color="auto" w:fill="FFFFFF"/>
        </w:rPr>
        <w:t>D (50</w:t>
      </w:r>
      <w:r w:rsidR="00B160EC" w:rsidRPr="001057D1">
        <w:rPr>
          <w:rFonts w:ascii="Arial" w:hAnsi="Arial" w:cs="Arial"/>
          <w:color w:val="000000" w:themeColor="text1"/>
          <w:sz w:val="20"/>
          <w:szCs w:val="20"/>
          <w:shd w:val="clear" w:color="auto" w:fill="FFFFFF"/>
        </w:rPr>
        <w:t xml:space="preserve"> </w:t>
      </w:r>
      <w:r w:rsidR="00057215" w:rsidRPr="001057D1">
        <w:rPr>
          <w:rFonts w:ascii="Arial" w:hAnsi="Arial" w:cs="Arial"/>
          <w:color w:val="000000" w:themeColor="text1"/>
          <w:sz w:val="20"/>
          <w:szCs w:val="20"/>
          <w:shd w:val="clear" w:color="auto" w:fill="FFFFFF"/>
        </w:rPr>
        <w:t>ppm)</w:t>
      </w:r>
      <w:r w:rsidR="00B0623D" w:rsidRPr="001057D1">
        <w:rPr>
          <w:rFonts w:ascii="Arial" w:hAnsi="Arial" w:cs="Arial"/>
          <w:color w:val="000000" w:themeColor="text1"/>
          <w:sz w:val="20"/>
          <w:szCs w:val="20"/>
          <w:shd w:val="clear" w:color="auto" w:fill="FFFFFF"/>
        </w:rPr>
        <w:t xml:space="preserve">; </w:t>
      </w:r>
      <w:r w:rsidR="00057215" w:rsidRPr="001057D1">
        <w:rPr>
          <w:rFonts w:ascii="Arial" w:hAnsi="Arial" w:cs="Arial"/>
          <w:b/>
          <w:color w:val="000000" w:themeColor="text1"/>
          <w:sz w:val="20"/>
          <w:szCs w:val="20"/>
          <w:shd w:val="clear" w:color="auto" w:fill="FFFFFF"/>
        </w:rPr>
        <w:t>T6</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SA</w:t>
      </w:r>
      <w:r w:rsidR="006433CC"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shd w:val="clear" w:color="auto" w:fill="FFFFFF"/>
        </w:rPr>
        <w:t xml:space="preserve">: </w:t>
      </w:r>
      <w:r w:rsidR="006B3D46" w:rsidRPr="001057D1">
        <w:rPr>
          <w:rFonts w:ascii="Arial" w:hAnsi="Arial" w:cs="Arial"/>
          <w:color w:val="000000" w:themeColor="text1"/>
          <w:sz w:val="20"/>
          <w:szCs w:val="20"/>
          <w:shd w:val="clear" w:color="auto" w:fill="FFFFFF"/>
        </w:rPr>
        <w:t>Salicylic acid</w:t>
      </w:r>
      <w:r w:rsidR="00A562AA" w:rsidRPr="001057D1">
        <w:rPr>
          <w:rFonts w:ascii="Arial" w:hAnsi="Arial" w:cs="Arial"/>
          <w:color w:val="000000" w:themeColor="text1"/>
          <w:sz w:val="20"/>
          <w:szCs w:val="20"/>
          <w:shd w:val="clear" w:color="auto" w:fill="FFFFFF"/>
        </w:rPr>
        <w:t xml:space="preserve"> </w:t>
      </w:r>
      <w:r w:rsidR="006B3D46" w:rsidRPr="001057D1">
        <w:rPr>
          <w:rFonts w:ascii="Arial" w:hAnsi="Arial" w:cs="Arial"/>
          <w:color w:val="000000" w:themeColor="text1"/>
          <w:sz w:val="20"/>
          <w:szCs w:val="20"/>
          <w:shd w:val="clear" w:color="auto" w:fill="FFFFFF"/>
        </w:rPr>
        <w:t>(200 ppm)</w:t>
      </w:r>
      <w:r w:rsidR="00B0623D" w:rsidRPr="001057D1">
        <w:rPr>
          <w:rFonts w:ascii="Arial" w:hAnsi="Arial" w:cs="Arial"/>
          <w:color w:val="000000" w:themeColor="text1"/>
          <w:sz w:val="20"/>
          <w:szCs w:val="20"/>
          <w:shd w:val="clear" w:color="auto" w:fill="FFFFFF"/>
        </w:rPr>
        <w:t xml:space="preserve">; </w:t>
      </w:r>
      <w:r w:rsidR="00057215" w:rsidRPr="001057D1">
        <w:rPr>
          <w:rFonts w:ascii="Arial" w:hAnsi="Arial" w:cs="Arial"/>
          <w:b/>
          <w:color w:val="000000" w:themeColor="text1"/>
          <w:sz w:val="20"/>
          <w:szCs w:val="20"/>
          <w:shd w:val="clear" w:color="auto" w:fill="FFFFFF"/>
        </w:rPr>
        <w:t>T7</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SA+2,</w:t>
      </w:r>
      <w:r w:rsidR="00D64268" w:rsidRPr="001057D1">
        <w:rPr>
          <w:rFonts w:ascii="Arial" w:hAnsi="Arial" w:cs="Arial"/>
          <w:b/>
          <w:bCs/>
          <w:color w:val="000000" w:themeColor="text1"/>
          <w:sz w:val="20"/>
          <w:szCs w:val="20"/>
          <w:shd w:val="clear" w:color="auto" w:fill="FFFFFF"/>
        </w:rPr>
        <w:t xml:space="preserve"> </w:t>
      </w:r>
      <w:r w:rsidR="006433CC" w:rsidRPr="001057D1">
        <w:rPr>
          <w:rFonts w:ascii="Arial" w:hAnsi="Arial" w:cs="Arial"/>
          <w:b/>
          <w:bCs/>
          <w:color w:val="000000" w:themeColor="text1"/>
          <w:sz w:val="20"/>
          <w:szCs w:val="20"/>
          <w:shd w:val="clear" w:color="auto" w:fill="FFFFFF"/>
        </w:rPr>
        <w:t>4-D</w:t>
      </w:r>
      <w:r w:rsidR="006433CC"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shd w:val="clear" w:color="auto" w:fill="FFFFFF"/>
        </w:rPr>
        <w:t>: S</w:t>
      </w:r>
      <w:r w:rsidR="00383C64" w:rsidRPr="001057D1">
        <w:rPr>
          <w:rFonts w:ascii="Arial" w:hAnsi="Arial" w:cs="Arial"/>
          <w:color w:val="000000" w:themeColor="text1"/>
          <w:sz w:val="20"/>
          <w:szCs w:val="20"/>
          <w:shd w:val="clear" w:color="auto" w:fill="FFFFFF"/>
        </w:rPr>
        <w:t xml:space="preserve">alicylic acid </w:t>
      </w:r>
      <w:r w:rsidR="00057215" w:rsidRPr="001057D1">
        <w:rPr>
          <w:rFonts w:ascii="Arial" w:hAnsi="Arial" w:cs="Arial"/>
          <w:color w:val="000000" w:themeColor="text1"/>
          <w:sz w:val="20"/>
          <w:szCs w:val="20"/>
          <w:shd w:val="clear" w:color="auto" w:fill="FFFFFF"/>
        </w:rPr>
        <w:t xml:space="preserve">(200 ppm) + 2, </w:t>
      </w:r>
      <w:r w:rsidR="00E15F0D" w:rsidRPr="001057D1">
        <w:rPr>
          <w:rFonts w:ascii="Arial" w:hAnsi="Arial" w:cs="Arial"/>
          <w:color w:val="000000" w:themeColor="text1"/>
          <w:sz w:val="20"/>
          <w:szCs w:val="20"/>
          <w:shd w:val="clear" w:color="auto" w:fill="FFFFFF"/>
        </w:rPr>
        <w:t>4-</w:t>
      </w:r>
      <w:r w:rsidR="004A0318" w:rsidRPr="001057D1">
        <w:rPr>
          <w:rFonts w:ascii="Arial" w:hAnsi="Arial" w:cs="Arial"/>
          <w:color w:val="000000" w:themeColor="text1"/>
          <w:sz w:val="20"/>
          <w:szCs w:val="20"/>
          <w:shd w:val="clear" w:color="auto" w:fill="FFFFFF"/>
        </w:rPr>
        <w:t>D (50</w:t>
      </w:r>
      <w:r w:rsidR="0000183D" w:rsidRPr="001057D1">
        <w:rPr>
          <w:rFonts w:ascii="Arial" w:hAnsi="Arial" w:cs="Arial"/>
          <w:color w:val="000000" w:themeColor="text1"/>
          <w:sz w:val="20"/>
          <w:szCs w:val="20"/>
          <w:shd w:val="clear" w:color="auto" w:fill="FFFFFF"/>
        </w:rPr>
        <w:t xml:space="preserve"> </w:t>
      </w:r>
      <w:r w:rsidR="004A0318" w:rsidRPr="001057D1">
        <w:rPr>
          <w:rFonts w:ascii="Arial" w:hAnsi="Arial" w:cs="Arial"/>
          <w:color w:val="000000" w:themeColor="text1"/>
          <w:sz w:val="20"/>
          <w:szCs w:val="20"/>
          <w:shd w:val="clear" w:color="auto" w:fill="FFFFFF"/>
        </w:rPr>
        <w:t>ppm</w:t>
      </w:r>
      <w:r w:rsidR="006433CC" w:rsidRPr="001057D1">
        <w:rPr>
          <w:rFonts w:ascii="Arial" w:hAnsi="Arial" w:cs="Arial"/>
          <w:color w:val="000000" w:themeColor="text1"/>
          <w:sz w:val="20"/>
          <w:szCs w:val="20"/>
          <w:shd w:val="clear" w:color="auto" w:fill="FFFFFF"/>
        </w:rPr>
        <w:t>)</w:t>
      </w:r>
      <w:r w:rsidR="003F695F" w:rsidRPr="001057D1">
        <w:rPr>
          <w:rFonts w:ascii="Arial" w:hAnsi="Arial" w:cs="Arial"/>
          <w:color w:val="000000" w:themeColor="text1"/>
          <w:sz w:val="20"/>
          <w:szCs w:val="20"/>
          <w:shd w:val="clear" w:color="auto" w:fill="FFFFFF"/>
        </w:rPr>
        <w:t xml:space="preserve">. </w:t>
      </w:r>
      <w:r w:rsidR="007060FD" w:rsidRPr="001057D1">
        <w:rPr>
          <w:rFonts w:ascii="Arial" w:hAnsi="Arial" w:cs="Arial"/>
          <w:color w:val="0D0D0D"/>
          <w:sz w:val="20"/>
          <w:szCs w:val="20"/>
          <w:shd w:val="clear" w:color="auto" w:fill="FFFFFF"/>
        </w:rPr>
        <w:t xml:space="preserve">The root feeding was administered in February (winter), and observations were recorded from February to July over </w:t>
      </w:r>
      <w:r w:rsidR="00B0623D" w:rsidRPr="001057D1">
        <w:rPr>
          <w:rFonts w:ascii="Arial" w:hAnsi="Arial" w:cs="Arial"/>
          <w:color w:val="0D0D0D"/>
          <w:sz w:val="20"/>
          <w:szCs w:val="20"/>
          <w:shd w:val="clear" w:color="auto" w:fill="FFFFFF"/>
        </w:rPr>
        <w:t>six months</w:t>
      </w:r>
      <w:r w:rsidR="007060FD" w:rsidRPr="001057D1">
        <w:rPr>
          <w:rFonts w:ascii="Arial" w:hAnsi="Arial" w:cs="Arial"/>
          <w:color w:val="0D0D0D"/>
          <w:sz w:val="20"/>
          <w:szCs w:val="20"/>
          <w:shd w:val="clear" w:color="auto" w:fill="FFFFFF"/>
        </w:rPr>
        <w:t>.</w:t>
      </w:r>
    </w:p>
    <w:p w14:paraId="7F32BBC3" w14:textId="77777777" w:rsidR="007950BC" w:rsidRDefault="00B93A91" w:rsidP="007950BC">
      <w:pPr>
        <w:spacing w:line="240" w:lineRule="auto"/>
        <w:ind w:right="391" w:firstLine="720"/>
        <w:jc w:val="both"/>
        <w:rPr>
          <w:rFonts w:ascii="Arial" w:hAnsi="Arial" w:cs="Arial"/>
          <w:color w:val="000000" w:themeColor="text1"/>
          <w:sz w:val="20"/>
          <w:szCs w:val="20"/>
          <w:shd w:val="clear" w:color="auto" w:fill="FFFFFF"/>
        </w:rPr>
      </w:pPr>
      <w:r w:rsidRPr="001057D1">
        <w:rPr>
          <w:rFonts w:ascii="Arial" w:hAnsi="Arial" w:cs="Arial"/>
          <w:color w:val="0D0D0D"/>
          <w:sz w:val="20"/>
          <w:szCs w:val="20"/>
          <w:shd w:val="clear" w:color="auto" w:fill="FFFFFF"/>
        </w:rPr>
        <w:t>A pit measuring 60×40 cm was excavated three feet away from the coconut trunk to locate a single fresh, pencil-thick root of pink or red colour. The root was then exposed at a 45ᵒ angle to reveal the vessels</w:t>
      </w:r>
      <w:r w:rsidR="00EB24AB" w:rsidRPr="001057D1">
        <w:rPr>
          <w:rFonts w:ascii="Arial" w:hAnsi="Arial" w:cs="Arial"/>
          <w:color w:val="000000" w:themeColor="text1"/>
          <w:sz w:val="20"/>
          <w:szCs w:val="20"/>
          <w:shd w:val="clear" w:color="auto" w:fill="FFFFFF"/>
        </w:rPr>
        <w:t>. A thick polybag</w:t>
      </w:r>
      <w:r w:rsidR="00B309CB" w:rsidRPr="001057D1">
        <w:rPr>
          <w:rFonts w:ascii="Arial" w:hAnsi="Arial" w:cs="Arial"/>
          <w:color w:val="000000" w:themeColor="text1"/>
          <w:sz w:val="20"/>
          <w:szCs w:val="20"/>
          <w:shd w:val="clear" w:color="auto" w:fill="FFFFFF"/>
        </w:rPr>
        <w:t xml:space="preserve"> of 45×30 cm</w:t>
      </w:r>
      <w:r w:rsidR="00EB24AB" w:rsidRPr="001057D1">
        <w:rPr>
          <w:rFonts w:ascii="Arial" w:hAnsi="Arial" w:cs="Arial"/>
          <w:color w:val="000000" w:themeColor="text1"/>
          <w:sz w:val="20"/>
          <w:szCs w:val="20"/>
          <w:shd w:val="clear" w:color="auto" w:fill="FFFFFF"/>
        </w:rPr>
        <w:t xml:space="preserve"> containing 200</w:t>
      </w:r>
      <w:r w:rsidR="008F175C" w:rsidRPr="001057D1">
        <w:rPr>
          <w:rFonts w:ascii="Arial" w:hAnsi="Arial" w:cs="Arial"/>
          <w:color w:val="000000" w:themeColor="text1"/>
          <w:sz w:val="20"/>
          <w:szCs w:val="20"/>
          <w:shd w:val="clear" w:color="auto" w:fill="FFFFFF"/>
        </w:rPr>
        <w:t xml:space="preserve"> </w:t>
      </w:r>
      <w:r w:rsidR="00EB24AB" w:rsidRPr="001057D1">
        <w:rPr>
          <w:rFonts w:ascii="Arial" w:hAnsi="Arial" w:cs="Arial"/>
          <w:color w:val="000000" w:themeColor="text1"/>
          <w:sz w:val="20"/>
          <w:szCs w:val="20"/>
          <w:shd w:val="clear" w:color="auto" w:fill="FFFFFF"/>
        </w:rPr>
        <w:t>mL of the respective</w:t>
      </w:r>
      <w:r w:rsidR="00B3350F" w:rsidRPr="001057D1">
        <w:rPr>
          <w:rFonts w:ascii="Arial" w:hAnsi="Arial" w:cs="Arial"/>
          <w:color w:val="000000" w:themeColor="text1"/>
          <w:sz w:val="20"/>
          <w:szCs w:val="20"/>
          <w:shd w:val="clear" w:color="auto" w:fill="FFFFFF"/>
        </w:rPr>
        <w:t xml:space="preserve"> treatment</w:t>
      </w:r>
      <w:r w:rsidR="00EB24AB" w:rsidRPr="001057D1">
        <w:rPr>
          <w:rFonts w:ascii="Arial" w:hAnsi="Arial" w:cs="Arial"/>
          <w:color w:val="000000" w:themeColor="text1"/>
          <w:sz w:val="20"/>
          <w:szCs w:val="20"/>
          <w:shd w:val="clear" w:color="auto" w:fill="FFFFFF"/>
        </w:rPr>
        <w:t xml:space="preserve"> solution was taken and the cut root was inserted in </w:t>
      </w:r>
      <w:r w:rsidRPr="001057D1">
        <w:rPr>
          <w:rFonts w:ascii="Arial" w:hAnsi="Arial" w:cs="Arial"/>
          <w:color w:val="000000" w:themeColor="text1"/>
          <w:sz w:val="20"/>
          <w:szCs w:val="20"/>
          <w:shd w:val="clear" w:color="auto" w:fill="FFFFFF"/>
        </w:rPr>
        <w:t xml:space="preserve">the </w:t>
      </w:r>
      <w:r w:rsidR="001863C7" w:rsidRPr="001057D1">
        <w:rPr>
          <w:rFonts w:ascii="Arial" w:hAnsi="Arial" w:cs="Arial"/>
          <w:color w:val="000000" w:themeColor="text1"/>
          <w:sz w:val="20"/>
          <w:szCs w:val="20"/>
          <w:shd w:val="clear" w:color="auto" w:fill="FFFFFF"/>
        </w:rPr>
        <w:t xml:space="preserve">polybag, thereby ensuring </w:t>
      </w:r>
      <w:r w:rsidR="00AB54CC" w:rsidRPr="001057D1">
        <w:rPr>
          <w:rFonts w:ascii="Arial" w:hAnsi="Arial" w:cs="Arial"/>
          <w:color w:val="000000" w:themeColor="text1"/>
          <w:sz w:val="20"/>
          <w:szCs w:val="20"/>
          <w:shd w:val="clear" w:color="auto" w:fill="FFFFFF"/>
        </w:rPr>
        <w:t xml:space="preserve">contact with the </w:t>
      </w:r>
      <w:r w:rsidR="00EA404D" w:rsidRPr="001057D1">
        <w:rPr>
          <w:rFonts w:ascii="Arial" w:hAnsi="Arial" w:cs="Arial"/>
          <w:color w:val="000000" w:themeColor="text1"/>
          <w:sz w:val="20"/>
          <w:szCs w:val="20"/>
          <w:shd w:val="clear" w:color="auto" w:fill="FFFFFF"/>
        </w:rPr>
        <w:t xml:space="preserve">respective </w:t>
      </w:r>
      <w:r w:rsidR="00AB54CC" w:rsidRPr="001057D1">
        <w:rPr>
          <w:rFonts w:ascii="Arial" w:hAnsi="Arial" w:cs="Arial"/>
          <w:color w:val="000000" w:themeColor="text1"/>
          <w:sz w:val="20"/>
          <w:szCs w:val="20"/>
          <w:shd w:val="clear" w:color="auto" w:fill="FFFFFF"/>
        </w:rPr>
        <w:t>solution</w:t>
      </w:r>
      <w:r w:rsidR="00671CF6" w:rsidRPr="001057D1">
        <w:rPr>
          <w:rFonts w:ascii="Arial" w:hAnsi="Arial" w:cs="Arial"/>
          <w:color w:val="000000" w:themeColor="text1"/>
          <w:sz w:val="20"/>
          <w:szCs w:val="20"/>
          <w:shd w:val="clear" w:color="auto" w:fill="FFFFFF"/>
        </w:rPr>
        <w:t xml:space="preserve"> and tied airtight</w:t>
      </w:r>
      <w:r w:rsidR="00EB24AB" w:rsidRPr="001057D1">
        <w:rPr>
          <w:rFonts w:ascii="Arial" w:hAnsi="Arial" w:cs="Arial"/>
          <w:color w:val="000000" w:themeColor="text1"/>
          <w:sz w:val="20"/>
          <w:szCs w:val="20"/>
          <w:shd w:val="clear" w:color="auto" w:fill="FFFFFF"/>
        </w:rPr>
        <w:t xml:space="preserve"> with a thread. The side roots were sheared to prevent the piercing of the polybag. Below the bag, </w:t>
      </w:r>
      <w:r w:rsidR="006B1875" w:rsidRPr="001057D1">
        <w:rPr>
          <w:rFonts w:ascii="Arial" w:hAnsi="Arial" w:cs="Arial"/>
          <w:color w:val="000000" w:themeColor="text1"/>
          <w:sz w:val="20"/>
          <w:szCs w:val="20"/>
          <w:shd w:val="clear" w:color="auto" w:fill="FFFFFF"/>
        </w:rPr>
        <w:t xml:space="preserve">the </w:t>
      </w:r>
      <w:r w:rsidR="00EB24AB" w:rsidRPr="001057D1">
        <w:rPr>
          <w:rFonts w:ascii="Arial" w:hAnsi="Arial" w:cs="Arial"/>
          <w:color w:val="000000" w:themeColor="text1"/>
          <w:sz w:val="20"/>
          <w:szCs w:val="20"/>
          <w:shd w:val="clear" w:color="auto" w:fill="FFFFFF"/>
        </w:rPr>
        <w:t>soil was excavated to seat the bag, so that the roots</w:t>
      </w:r>
      <w:r w:rsidR="00671CF6" w:rsidRPr="001057D1">
        <w:rPr>
          <w:rFonts w:ascii="Arial" w:hAnsi="Arial" w:cs="Arial"/>
          <w:color w:val="000000" w:themeColor="text1"/>
          <w:sz w:val="20"/>
          <w:szCs w:val="20"/>
          <w:shd w:val="clear" w:color="auto" w:fill="FFFFFF"/>
        </w:rPr>
        <w:t xml:space="preserve"> were</w:t>
      </w:r>
      <w:r w:rsidR="00EB24AB" w:rsidRPr="001057D1">
        <w:rPr>
          <w:rFonts w:ascii="Arial" w:hAnsi="Arial" w:cs="Arial"/>
          <w:color w:val="000000" w:themeColor="text1"/>
          <w:sz w:val="20"/>
          <w:szCs w:val="20"/>
          <w:shd w:val="clear" w:color="auto" w:fill="FFFFFF"/>
        </w:rPr>
        <w:t xml:space="preserve"> fully immersed in the solution. </w:t>
      </w:r>
      <w:r w:rsidR="00E15F0D" w:rsidRPr="001057D1">
        <w:rPr>
          <w:rFonts w:ascii="Arial" w:hAnsi="Arial" w:cs="Arial"/>
          <w:color w:val="000000" w:themeColor="text1"/>
          <w:sz w:val="20"/>
          <w:szCs w:val="20"/>
          <w:shd w:val="clear" w:color="auto" w:fill="FFFFFF"/>
        </w:rPr>
        <w:t xml:space="preserve">The absorption of </w:t>
      </w:r>
      <w:r w:rsidR="00B3350F" w:rsidRPr="001057D1">
        <w:rPr>
          <w:rFonts w:ascii="Arial" w:hAnsi="Arial" w:cs="Arial"/>
          <w:color w:val="000000" w:themeColor="text1"/>
          <w:sz w:val="20"/>
          <w:szCs w:val="20"/>
          <w:shd w:val="clear" w:color="auto" w:fill="FFFFFF"/>
        </w:rPr>
        <w:t>solution</w:t>
      </w:r>
      <w:r w:rsidR="00EB24AB" w:rsidRPr="001057D1">
        <w:rPr>
          <w:rFonts w:ascii="Arial" w:hAnsi="Arial" w:cs="Arial"/>
          <w:color w:val="000000" w:themeColor="text1"/>
          <w:sz w:val="20"/>
          <w:szCs w:val="20"/>
          <w:shd w:val="clear" w:color="auto" w:fill="FFFFFF"/>
        </w:rPr>
        <w:t xml:space="preserve"> within 4-24 h</w:t>
      </w:r>
      <w:r w:rsidR="000B3038" w:rsidRPr="001057D1">
        <w:rPr>
          <w:rFonts w:ascii="Arial" w:hAnsi="Arial" w:cs="Arial"/>
          <w:color w:val="000000" w:themeColor="text1"/>
          <w:sz w:val="20"/>
          <w:szCs w:val="20"/>
          <w:shd w:val="clear" w:color="auto" w:fill="FFFFFF"/>
        </w:rPr>
        <w:t>ou</w:t>
      </w:r>
      <w:r w:rsidR="00B3350F" w:rsidRPr="001057D1">
        <w:rPr>
          <w:rFonts w:ascii="Arial" w:hAnsi="Arial" w:cs="Arial"/>
          <w:color w:val="000000" w:themeColor="text1"/>
          <w:sz w:val="20"/>
          <w:szCs w:val="20"/>
          <w:shd w:val="clear" w:color="auto" w:fill="FFFFFF"/>
        </w:rPr>
        <w:t>rs w</w:t>
      </w:r>
      <w:r w:rsidR="006829EB" w:rsidRPr="001057D1">
        <w:rPr>
          <w:rFonts w:ascii="Arial" w:hAnsi="Arial" w:cs="Arial"/>
          <w:color w:val="000000" w:themeColor="text1"/>
          <w:sz w:val="20"/>
          <w:szCs w:val="20"/>
          <w:shd w:val="clear" w:color="auto" w:fill="FFFFFF"/>
        </w:rPr>
        <w:t>as considered as the right selec</w:t>
      </w:r>
      <w:r w:rsidR="00B3350F" w:rsidRPr="001057D1">
        <w:rPr>
          <w:rFonts w:ascii="Arial" w:hAnsi="Arial" w:cs="Arial"/>
          <w:color w:val="000000" w:themeColor="text1"/>
          <w:sz w:val="20"/>
          <w:szCs w:val="20"/>
          <w:shd w:val="clear" w:color="auto" w:fill="FFFFFF"/>
        </w:rPr>
        <w:t>tion of root for the study.</w:t>
      </w:r>
      <w:r w:rsidR="00231B7C" w:rsidRPr="001057D1">
        <w:rPr>
          <w:rFonts w:ascii="Arial" w:hAnsi="Arial" w:cs="Arial"/>
          <w:color w:val="000000" w:themeColor="text1"/>
          <w:sz w:val="20"/>
          <w:szCs w:val="20"/>
          <w:shd w:val="clear" w:color="auto" w:fill="FFFFFF"/>
        </w:rPr>
        <w:t xml:space="preserve"> There was no repetition of root feeding for the next growth cycle.</w:t>
      </w:r>
    </w:p>
    <w:p w14:paraId="5BEB6F74" w14:textId="05509362" w:rsidR="00BB5637" w:rsidRPr="007950BC" w:rsidRDefault="00D62C73" w:rsidP="007950BC">
      <w:pPr>
        <w:spacing w:line="240" w:lineRule="auto"/>
        <w:ind w:right="391"/>
        <w:jc w:val="both"/>
        <w:rPr>
          <w:rFonts w:ascii="Arial" w:hAnsi="Arial" w:cs="Arial"/>
          <w:color w:val="000000" w:themeColor="text1"/>
          <w:sz w:val="20"/>
          <w:szCs w:val="20"/>
          <w:shd w:val="clear" w:color="auto" w:fill="FFFFFF"/>
        </w:rPr>
      </w:pPr>
      <w:r w:rsidRPr="00D62C73">
        <w:rPr>
          <w:rFonts w:ascii="Arial" w:hAnsi="Arial" w:cs="Arial"/>
          <w:b/>
          <w:bCs/>
        </w:rPr>
        <w:t>2.1</w:t>
      </w:r>
      <w:r w:rsidRPr="00D62C73">
        <w:rPr>
          <w:rFonts w:ascii="Arial" w:hAnsi="Arial" w:cs="Arial"/>
        </w:rPr>
        <w:t xml:space="preserve"> </w:t>
      </w:r>
      <w:r w:rsidR="00BB5637" w:rsidRPr="00D62C73">
        <w:rPr>
          <w:rFonts w:ascii="Arial" w:hAnsi="Arial" w:cs="Arial"/>
          <w:b/>
          <w:color w:val="000000" w:themeColor="text1"/>
          <w:shd w:val="clear" w:color="auto" w:fill="FFFFFF"/>
        </w:rPr>
        <w:t>Preparation of solution</w:t>
      </w:r>
    </w:p>
    <w:p w14:paraId="2F7F8CA2" w14:textId="5CD45CE2" w:rsidR="00CF00EE" w:rsidRPr="001057D1" w:rsidRDefault="0093587C" w:rsidP="007950BC">
      <w:pPr>
        <w:pStyle w:val="ListParagraph"/>
        <w:numPr>
          <w:ilvl w:val="0"/>
          <w:numId w:val="3"/>
        </w:numPr>
        <w:ind w:left="284" w:right="423" w:hanging="284"/>
        <w:jc w:val="both"/>
        <w:rPr>
          <w:rFonts w:ascii="Arial" w:hAnsi="Arial" w:cs="Arial"/>
          <w:noProof/>
          <w:color w:val="000000" w:themeColor="text1"/>
          <w:sz w:val="20"/>
          <w:szCs w:val="20"/>
          <w:shd w:val="clear" w:color="auto" w:fill="FFFFFF"/>
        </w:rPr>
      </w:pPr>
      <w:r w:rsidRPr="001057D1">
        <w:rPr>
          <w:rFonts w:ascii="Arial" w:hAnsi="Arial" w:cs="Arial"/>
          <w:color w:val="000000" w:themeColor="text1"/>
          <w:sz w:val="20"/>
          <w:szCs w:val="20"/>
          <w:shd w:val="clear" w:color="auto" w:fill="FFFFFF"/>
        </w:rPr>
        <w:t>Hoagland Solution (2X):</w:t>
      </w:r>
      <w:r w:rsidRPr="001057D1">
        <w:rPr>
          <w:rFonts w:ascii="Arial" w:hAnsi="Arial" w:cs="Arial"/>
          <w:sz w:val="20"/>
          <w:szCs w:val="20"/>
        </w:rPr>
        <w:t xml:space="preserve"> </w:t>
      </w:r>
      <w:r w:rsidR="00BB5637" w:rsidRPr="001057D1">
        <w:rPr>
          <w:rFonts w:ascii="Arial" w:hAnsi="Arial" w:cs="Arial"/>
          <w:color w:val="000000" w:themeColor="text1"/>
          <w:sz w:val="20"/>
          <w:szCs w:val="20"/>
        </w:rPr>
        <w:t>To prepare 2X concentration, the volume of stock solution per litre of final solution taken was doubled and made up to 1000 mL using distilled water</w:t>
      </w:r>
      <w:r w:rsidR="000B4E80" w:rsidRPr="001057D1">
        <w:rPr>
          <w:rFonts w:ascii="Arial" w:hAnsi="Arial" w:cs="Arial"/>
          <w:color w:val="000000" w:themeColor="text1"/>
          <w:sz w:val="20"/>
          <w:szCs w:val="20"/>
        </w:rPr>
        <w:t xml:space="preserve">. The </w:t>
      </w:r>
      <w:r w:rsidR="008B3A63" w:rsidRPr="001057D1">
        <w:rPr>
          <w:rFonts w:ascii="Arial" w:hAnsi="Arial" w:cs="Arial"/>
          <w:color w:val="000000" w:themeColor="text1"/>
          <w:sz w:val="20"/>
          <w:szCs w:val="20"/>
        </w:rPr>
        <w:t>c</w:t>
      </w:r>
      <w:r w:rsidR="008B3A63" w:rsidRPr="001057D1">
        <w:rPr>
          <w:rFonts w:ascii="Arial" w:hAnsi="Arial" w:cs="Arial"/>
          <w:noProof/>
          <w:color w:val="000000" w:themeColor="text1"/>
          <w:sz w:val="20"/>
          <w:szCs w:val="20"/>
          <w:shd w:val="clear" w:color="auto" w:fill="FFFFFF"/>
        </w:rPr>
        <w:t xml:space="preserve">ost of </w:t>
      </w:r>
      <w:r w:rsidR="00794915" w:rsidRPr="001057D1">
        <w:rPr>
          <w:rFonts w:ascii="Arial" w:hAnsi="Arial" w:cs="Arial"/>
          <w:noProof/>
          <w:color w:val="000000" w:themeColor="text1"/>
          <w:sz w:val="20"/>
          <w:szCs w:val="20"/>
          <w:shd w:val="clear" w:color="auto" w:fill="FFFFFF"/>
        </w:rPr>
        <w:t>H</w:t>
      </w:r>
      <w:r w:rsidR="008B3A63" w:rsidRPr="001057D1">
        <w:rPr>
          <w:rFonts w:ascii="Arial" w:hAnsi="Arial" w:cs="Arial"/>
          <w:noProof/>
          <w:color w:val="000000" w:themeColor="text1"/>
          <w:sz w:val="20"/>
          <w:szCs w:val="20"/>
          <w:shd w:val="clear" w:color="auto" w:fill="FFFFFF"/>
        </w:rPr>
        <w:t>oagland No.2 basal salt mixture of 1 litre is about  Rs.2165/-</w:t>
      </w:r>
      <w:r w:rsidR="00D91886" w:rsidRPr="001057D1">
        <w:rPr>
          <w:rFonts w:ascii="Arial" w:hAnsi="Arial" w:cs="Arial"/>
          <w:noProof/>
          <w:color w:val="000000" w:themeColor="text1"/>
          <w:sz w:val="20"/>
          <w:szCs w:val="20"/>
          <w:shd w:val="clear" w:color="auto" w:fill="FFFFFF"/>
        </w:rPr>
        <w:t>.</w:t>
      </w:r>
    </w:p>
    <w:p w14:paraId="184EA945" w14:textId="3D7F323C" w:rsidR="001E23E8" w:rsidRPr="001057D1" w:rsidRDefault="001E23E8" w:rsidP="007950BC">
      <w:pPr>
        <w:pStyle w:val="ListParagraph"/>
        <w:numPr>
          <w:ilvl w:val="0"/>
          <w:numId w:val="3"/>
        </w:numPr>
        <w:ind w:left="284" w:right="423" w:hanging="284"/>
        <w:jc w:val="both"/>
        <w:rPr>
          <w:rFonts w:ascii="Arial" w:hAnsi="Arial" w:cs="Arial"/>
          <w:noProof/>
          <w:color w:val="000000" w:themeColor="text1"/>
          <w:sz w:val="20"/>
          <w:szCs w:val="20"/>
          <w:shd w:val="clear" w:color="auto" w:fill="FFFFFF"/>
        </w:rPr>
      </w:pPr>
      <w:r w:rsidRPr="001057D1">
        <w:rPr>
          <w:rFonts w:ascii="Arial" w:hAnsi="Arial" w:cs="Arial"/>
          <w:color w:val="000000" w:themeColor="text1"/>
          <w:sz w:val="20"/>
          <w:szCs w:val="20"/>
          <w:shd w:val="clear" w:color="auto" w:fill="FFFFFF"/>
        </w:rPr>
        <w:t xml:space="preserve">Hoagland Solution (2X) + 2, 4-D (50 ppm): It is prepared by adding </w:t>
      </w:r>
      <w:r w:rsidRPr="001057D1">
        <w:rPr>
          <w:rFonts w:ascii="Arial" w:hAnsi="Arial" w:cs="Arial"/>
          <w:color w:val="000000" w:themeColor="text1"/>
          <w:sz w:val="20"/>
          <w:szCs w:val="20"/>
        </w:rPr>
        <w:t>100 mL of Hoagland Solution in 100 mL of 2, 4-D solution</w:t>
      </w:r>
      <w:r w:rsidR="00794915" w:rsidRPr="001057D1">
        <w:rPr>
          <w:rFonts w:ascii="Arial" w:hAnsi="Arial" w:cs="Arial"/>
          <w:color w:val="000000" w:themeColor="text1"/>
          <w:sz w:val="20"/>
          <w:szCs w:val="20"/>
          <w:shd w:val="clear" w:color="auto" w:fill="FFFFFF"/>
        </w:rPr>
        <w:t>.</w:t>
      </w:r>
    </w:p>
    <w:p w14:paraId="042E889E" w14:textId="77777777" w:rsidR="001E23E8" w:rsidRPr="001057D1" w:rsidRDefault="001E23E8" w:rsidP="007950BC">
      <w:pPr>
        <w:pStyle w:val="ListParagraph"/>
        <w:numPr>
          <w:ilvl w:val="0"/>
          <w:numId w:val="3"/>
        </w:numPr>
        <w:ind w:left="284" w:right="423" w:hanging="284"/>
        <w:jc w:val="both"/>
        <w:rPr>
          <w:rFonts w:ascii="Arial" w:hAnsi="Arial" w:cs="Arial"/>
          <w:color w:val="000000" w:themeColor="text1"/>
          <w:sz w:val="20"/>
          <w:szCs w:val="20"/>
        </w:rPr>
      </w:pPr>
      <w:r w:rsidRPr="001057D1">
        <w:rPr>
          <w:rFonts w:ascii="Arial" w:hAnsi="Arial" w:cs="Arial"/>
          <w:color w:val="000000" w:themeColor="text1"/>
          <w:sz w:val="20"/>
          <w:szCs w:val="20"/>
          <w:shd w:val="clear" w:color="auto" w:fill="FFFFFF"/>
        </w:rPr>
        <w:t>Borax (0.5 g palm</w:t>
      </w:r>
      <w:r w:rsidRPr="001057D1">
        <w:rPr>
          <w:rFonts w:ascii="Arial" w:hAnsi="Arial" w:cs="Arial"/>
          <w:color w:val="000000" w:themeColor="text1"/>
          <w:sz w:val="20"/>
          <w:szCs w:val="20"/>
          <w:shd w:val="clear" w:color="auto" w:fill="FFFFFF"/>
          <w:vertAlign w:val="superscript"/>
        </w:rPr>
        <w:t>-1</w:t>
      </w:r>
      <w:r w:rsidRPr="001057D1">
        <w:rPr>
          <w:rFonts w:ascii="Arial" w:hAnsi="Arial" w:cs="Arial"/>
          <w:color w:val="000000" w:themeColor="text1"/>
          <w:sz w:val="20"/>
          <w:szCs w:val="20"/>
          <w:shd w:val="clear" w:color="auto" w:fill="FFFFFF"/>
        </w:rPr>
        <w:t xml:space="preserve">): </w:t>
      </w:r>
      <w:r w:rsidR="00BB5637" w:rsidRPr="001057D1">
        <w:rPr>
          <w:rFonts w:ascii="Arial" w:hAnsi="Arial" w:cs="Arial"/>
          <w:color w:val="000000" w:themeColor="text1"/>
          <w:sz w:val="20"/>
          <w:szCs w:val="20"/>
          <w:shd w:val="clear" w:color="auto" w:fill="FFFFFF"/>
        </w:rPr>
        <w:t xml:space="preserve">It is prepared by </w:t>
      </w:r>
      <w:r w:rsidR="00BB5637" w:rsidRPr="001057D1">
        <w:rPr>
          <w:rFonts w:ascii="Arial" w:hAnsi="Arial" w:cs="Arial"/>
          <w:color w:val="000000" w:themeColor="text1"/>
          <w:sz w:val="20"/>
          <w:szCs w:val="20"/>
        </w:rPr>
        <w:t>mixing 0.5 g of Borax in 200 mL of water</w:t>
      </w:r>
    </w:p>
    <w:p w14:paraId="3A1CB539" w14:textId="77777777" w:rsidR="001E23E8" w:rsidRPr="001057D1" w:rsidRDefault="001E23E8" w:rsidP="007950BC">
      <w:pPr>
        <w:pStyle w:val="ListParagraph"/>
        <w:numPr>
          <w:ilvl w:val="0"/>
          <w:numId w:val="3"/>
        </w:numPr>
        <w:ind w:left="284" w:right="423" w:hanging="284"/>
        <w:jc w:val="both"/>
        <w:rPr>
          <w:rFonts w:ascii="Arial" w:hAnsi="Arial" w:cs="Arial"/>
          <w:color w:val="000000" w:themeColor="text1"/>
          <w:sz w:val="20"/>
          <w:szCs w:val="20"/>
        </w:rPr>
      </w:pPr>
      <w:r w:rsidRPr="001057D1">
        <w:rPr>
          <w:rFonts w:ascii="Arial" w:hAnsi="Arial" w:cs="Arial"/>
          <w:color w:val="000000" w:themeColor="text1"/>
          <w:sz w:val="20"/>
          <w:szCs w:val="20"/>
          <w:shd w:val="clear" w:color="auto" w:fill="FFFFFF"/>
        </w:rPr>
        <w:lastRenderedPageBreak/>
        <w:t>Borax (0.5 g palm</w:t>
      </w:r>
      <w:r w:rsidRPr="001057D1">
        <w:rPr>
          <w:rFonts w:ascii="Arial" w:hAnsi="Arial" w:cs="Arial"/>
          <w:color w:val="000000" w:themeColor="text1"/>
          <w:sz w:val="20"/>
          <w:szCs w:val="20"/>
          <w:shd w:val="clear" w:color="auto" w:fill="FFFFFF"/>
          <w:vertAlign w:val="superscript"/>
        </w:rPr>
        <w:t>-1</w:t>
      </w:r>
      <w:r w:rsidRPr="001057D1">
        <w:rPr>
          <w:rFonts w:ascii="Arial" w:hAnsi="Arial" w:cs="Arial"/>
          <w:color w:val="000000" w:themeColor="text1"/>
          <w:sz w:val="20"/>
          <w:szCs w:val="20"/>
          <w:shd w:val="clear" w:color="auto" w:fill="FFFFFF"/>
        </w:rPr>
        <w:t xml:space="preserve">) + 2, 4-D (50 ppm): It is prepared by adding 100 mL of </w:t>
      </w:r>
      <w:r w:rsidRPr="001057D1">
        <w:rPr>
          <w:rFonts w:ascii="Arial" w:hAnsi="Arial" w:cs="Arial"/>
          <w:color w:val="000000" w:themeColor="text1"/>
          <w:sz w:val="20"/>
          <w:szCs w:val="20"/>
        </w:rPr>
        <w:t>Borax solution in 100 mL of 2,4-D solution</w:t>
      </w:r>
      <w:r w:rsidRPr="001057D1">
        <w:rPr>
          <w:rFonts w:ascii="Arial" w:hAnsi="Arial" w:cs="Arial"/>
          <w:color w:val="000000" w:themeColor="text1"/>
          <w:sz w:val="20"/>
          <w:szCs w:val="20"/>
          <w:shd w:val="clear" w:color="auto" w:fill="FFFFFF"/>
        </w:rPr>
        <w:t xml:space="preserve"> </w:t>
      </w:r>
    </w:p>
    <w:p w14:paraId="5D04DFB0" w14:textId="565209BB" w:rsidR="00BB5637" w:rsidRPr="001057D1" w:rsidRDefault="001E23E8" w:rsidP="007950BC">
      <w:pPr>
        <w:pStyle w:val="ListParagraph"/>
        <w:numPr>
          <w:ilvl w:val="0"/>
          <w:numId w:val="3"/>
        </w:numPr>
        <w:ind w:left="284" w:right="423" w:hanging="284"/>
        <w:jc w:val="both"/>
        <w:rPr>
          <w:rFonts w:ascii="Arial" w:hAnsi="Arial" w:cs="Arial"/>
          <w:color w:val="000000" w:themeColor="text1"/>
          <w:sz w:val="20"/>
          <w:szCs w:val="20"/>
        </w:rPr>
      </w:pPr>
      <w:r w:rsidRPr="001057D1">
        <w:rPr>
          <w:rFonts w:ascii="Arial" w:hAnsi="Arial" w:cs="Arial"/>
          <w:color w:val="000000" w:themeColor="text1"/>
          <w:sz w:val="20"/>
          <w:szCs w:val="20"/>
          <w:shd w:val="clear" w:color="auto" w:fill="FFFFFF"/>
        </w:rPr>
        <w:t xml:space="preserve">Salicylic acid (200 ppm): </w:t>
      </w:r>
      <w:r w:rsidRPr="001057D1">
        <w:rPr>
          <w:rFonts w:ascii="Arial" w:hAnsi="Arial" w:cs="Arial"/>
          <w:color w:val="000000" w:themeColor="text1"/>
          <w:sz w:val="20"/>
          <w:szCs w:val="20"/>
        </w:rPr>
        <w:t xml:space="preserve">200 mg of Salicylic </w:t>
      </w:r>
      <w:r w:rsidR="00F16617" w:rsidRPr="001057D1">
        <w:rPr>
          <w:rFonts w:ascii="Arial" w:hAnsi="Arial" w:cs="Arial"/>
          <w:color w:val="000000" w:themeColor="text1"/>
          <w:sz w:val="20"/>
          <w:szCs w:val="20"/>
        </w:rPr>
        <w:t>a</w:t>
      </w:r>
      <w:r w:rsidRPr="001057D1">
        <w:rPr>
          <w:rFonts w:ascii="Arial" w:hAnsi="Arial" w:cs="Arial"/>
          <w:color w:val="000000" w:themeColor="text1"/>
          <w:sz w:val="20"/>
          <w:szCs w:val="20"/>
        </w:rPr>
        <w:t>cid dissolved in small amount of 70 % ethanol and made up to 1000 mL using distilled water</w:t>
      </w:r>
    </w:p>
    <w:p w14:paraId="628A245D" w14:textId="3313FA3B" w:rsidR="001E23E8" w:rsidRPr="00FD16F7" w:rsidRDefault="001E23E8" w:rsidP="007950BC">
      <w:pPr>
        <w:pStyle w:val="ListParagraph"/>
        <w:numPr>
          <w:ilvl w:val="0"/>
          <w:numId w:val="3"/>
        </w:numPr>
        <w:ind w:left="284" w:right="423" w:hanging="284"/>
        <w:jc w:val="both"/>
        <w:rPr>
          <w:rFonts w:ascii="Arial" w:hAnsi="Arial" w:cs="Arial"/>
          <w:color w:val="000000" w:themeColor="text1"/>
          <w:sz w:val="20"/>
          <w:szCs w:val="20"/>
        </w:rPr>
      </w:pPr>
      <w:r w:rsidRPr="001057D1">
        <w:rPr>
          <w:rFonts w:ascii="Arial" w:hAnsi="Arial" w:cs="Arial"/>
          <w:color w:val="000000" w:themeColor="text1"/>
          <w:sz w:val="20"/>
          <w:szCs w:val="20"/>
          <w:shd w:val="clear" w:color="auto" w:fill="FFFFFF"/>
        </w:rPr>
        <w:t xml:space="preserve">Salicylic acid (200 ppm) + 2, 4-D (50 ppm): It is prepared by adding </w:t>
      </w:r>
      <w:r w:rsidRPr="001057D1">
        <w:rPr>
          <w:rFonts w:ascii="Arial" w:hAnsi="Arial" w:cs="Arial"/>
          <w:color w:val="000000" w:themeColor="text1"/>
          <w:sz w:val="20"/>
          <w:szCs w:val="20"/>
        </w:rPr>
        <w:t>100 mL of Salicylic acid in 100 mL of 2, 4-D solution</w:t>
      </w:r>
      <w:r w:rsidRPr="001057D1">
        <w:rPr>
          <w:rFonts w:ascii="Arial" w:hAnsi="Arial" w:cs="Arial"/>
          <w:color w:val="000000" w:themeColor="text1"/>
          <w:sz w:val="20"/>
          <w:szCs w:val="20"/>
          <w:shd w:val="clear" w:color="auto" w:fill="FFFFFF"/>
        </w:rPr>
        <w:t xml:space="preserve"> </w:t>
      </w:r>
    </w:p>
    <w:p w14:paraId="643A4A8B" w14:textId="77777777" w:rsidR="00FD16F7" w:rsidRPr="001057D1" w:rsidRDefault="00FD16F7" w:rsidP="00FD16F7">
      <w:pPr>
        <w:pStyle w:val="ListParagraph"/>
        <w:ind w:left="284" w:right="423"/>
        <w:jc w:val="both"/>
        <w:rPr>
          <w:rFonts w:ascii="Arial" w:hAnsi="Arial" w:cs="Arial"/>
          <w:color w:val="000000" w:themeColor="text1"/>
          <w:sz w:val="20"/>
          <w:szCs w:val="20"/>
        </w:rPr>
      </w:pPr>
    </w:p>
    <w:p w14:paraId="6765A852" w14:textId="762CDAA4" w:rsidR="00171EB9" w:rsidRDefault="00D62C73" w:rsidP="007950BC">
      <w:pPr>
        <w:spacing w:after="0" w:line="240" w:lineRule="auto"/>
        <w:ind w:right="391"/>
        <w:jc w:val="both"/>
        <w:rPr>
          <w:rFonts w:ascii="Arial" w:hAnsi="Arial" w:cs="Arial"/>
          <w:b/>
          <w:color w:val="000000" w:themeColor="text1"/>
        </w:rPr>
      </w:pPr>
      <w:r w:rsidRPr="00D62C73">
        <w:rPr>
          <w:rFonts w:ascii="Arial" w:hAnsi="Arial" w:cs="Arial"/>
          <w:b/>
          <w:color w:val="000000" w:themeColor="text1"/>
        </w:rPr>
        <w:t xml:space="preserve">2.2 </w:t>
      </w:r>
      <w:r w:rsidR="00171EB9" w:rsidRPr="00D62C73">
        <w:rPr>
          <w:rFonts w:ascii="Arial" w:hAnsi="Arial" w:cs="Arial"/>
          <w:b/>
          <w:color w:val="000000" w:themeColor="text1"/>
        </w:rPr>
        <w:t>Analysis of yield, physiological and biochemical parameters</w:t>
      </w:r>
    </w:p>
    <w:p w14:paraId="6B38EF3E" w14:textId="77777777" w:rsidR="00FD16F7" w:rsidRPr="00D62C73" w:rsidRDefault="00FD16F7" w:rsidP="007950BC">
      <w:pPr>
        <w:spacing w:after="0" w:line="240" w:lineRule="auto"/>
        <w:ind w:right="391"/>
        <w:jc w:val="both"/>
        <w:rPr>
          <w:rFonts w:ascii="Arial" w:hAnsi="Arial" w:cs="Arial"/>
          <w:b/>
          <w:color w:val="000000" w:themeColor="text1"/>
        </w:rPr>
      </w:pPr>
    </w:p>
    <w:p w14:paraId="268C74AD" w14:textId="1DACCAED" w:rsidR="007225ED" w:rsidRDefault="00171EB9" w:rsidP="007950BC">
      <w:pPr>
        <w:spacing w:after="0" w:line="240" w:lineRule="auto"/>
        <w:ind w:right="391" w:firstLine="720"/>
        <w:jc w:val="both"/>
        <w:rPr>
          <w:rFonts w:ascii="Arial" w:hAnsi="Arial" w:cs="Arial"/>
          <w:sz w:val="20"/>
          <w:szCs w:val="20"/>
        </w:rPr>
      </w:pPr>
      <w:r w:rsidRPr="001057D1">
        <w:rPr>
          <w:rFonts w:ascii="Arial" w:hAnsi="Arial" w:cs="Arial"/>
          <w:noProof/>
          <w:sz w:val="20"/>
          <w:szCs w:val="20"/>
          <w:lang w:eastAsia="en-GB"/>
        </w:rPr>
        <w:t>The yield parameters such as t</w:t>
      </w:r>
      <w:r w:rsidR="00724B98" w:rsidRPr="001057D1">
        <w:rPr>
          <w:rFonts w:ascii="Arial" w:hAnsi="Arial" w:cs="Arial"/>
          <w:noProof/>
          <w:sz w:val="20"/>
          <w:szCs w:val="20"/>
          <w:lang w:eastAsia="en-GB"/>
        </w:rPr>
        <w:t xml:space="preserve">he number of female flowers, </w:t>
      </w:r>
      <w:r w:rsidRPr="001057D1">
        <w:rPr>
          <w:rFonts w:ascii="Arial" w:hAnsi="Arial" w:cs="Arial"/>
          <w:noProof/>
          <w:sz w:val="20"/>
          <w:szCs w:val="20"/>
          <w:lang w:eastAsia="en-GB"/>
        </w:rPr>
        <w:t>the number of buttons retained</w:t>
      </w:r>
      <w:r w:rsidR="00724B98" w:rsidRPr="001057D1">
        <w:rPr>
          <w:rFonts w:ascii="Arial" w:hAnsi="Arial" w:cs="Arial"/>
          <w:noProof/>
          <w:sz w:val="20"/>
          <w:szCs w:val="20"/>
          <w:lang w:eastAsia="en-GB"/>
        </w:rPr>
        <w:t xml:space="preserve"> and t</w:t>
      </w:r>
      <w:r w:rsidR="00AA2F61" w:rsidRPr="001057D1">
        <w:rPr>
          <w:rFonts w:ascii="Arial" w:hAnsi="Arial" w:cs="Arial"/>
          <w:noProof/>
          <w:sz w:val="20"/>
          <w:szCs w:val="20"/>
          <w:lang w:eastAsia="en-GB"/>
        </w:rPr>
        <w:t>he percentage of button shedded</w:t>
      </w:r>
      <w:r w:rsidR="00724B98" w:rsidRPr="001057D1">
        <w:rPr>
          <w:rFonts w:ascii="Arial" w:hAnsi="Arial" w:cs="Arial"/>
          <w:noProof/>
          <w:sz w:val="20"/>
          <w:szCs w:val="20"/>
          <w:lang w:eastAsia="en-GB"/>
        </w:rPr>
        <w:t xml:space="preserve"> were recorded for</w:t>
      </w:r>
      <w:r w:rsidR="00DC53DE" w:rsidRPr="001057D1">
        <w:rPr>
          <w:rFonts w:ascii="Arial" w:hAnsi="Arial" w:cs="Arial"/>
          <w:noProof/>
          <w:sz w:val="20"/>
          <w:szCs w:val="20"/>
          <w:lang w:eastAsia="en-GB"/>
        </w:rPr>
        <w:t xml:space="preserve"> </w:t>
      </w:r>
      <w:r w:rsidR="00724B98" w:rsidRPr="001057D1">
        <w:rPr>
          <w:rFonts w:ascii="Arial" w:hAnsi="Arial" w:cs="Arial"/>
          <w:noProof/>
          <w:sz w:val="20"/>
          <w:szCs w:val="20"/>
          <w:lang w:eastAsia="en-GB"/>
        </w:rPr>
        <w:t>six months.</w:t>
      </w:r>
      <w:r w:rsidR="007A59A3" w:rsidRPr="001057D1">
        <w:rPr>
          <w:rFonts w:ascii="Arial" w:hAnsi="Arial" w:cs="Arial"/>
          <w:noProof/>
          <w:sz w:val="20"/>
          <w:szCs w:val="20"/>
          <w:lang w:eastAsia="en-GB"/>
        </w:rPr>
        <w:t xml:space="preserve"> </w:t>
      </w:r>
      <w:r w:rsidR="00820B5D" w:rsidRPr="001057D1">
        <w:rPr>
          <w:rFonts w:ascii="Arial" w:hAnsi="Arial" w:cs="Arial"/>
          <w:noProof/>
          <w:sz w:val="20"/>
          <w:szCs w:val="20"/>
          <w:lang w:eastAsia="en-GB"/>
        </w:rPr>
        <w:t>The physiological parameters such as transpiration rate</w:t>
      </w:r>
      <w:r w:rsidR="00AA49F6" w:rsidRPr="001057D1">
        <w:rPr>
          <w:rFonts w:ascii="Arial" w:hAnsi="Arial" w:cs="Arial"/>
          <w:noProof/>
          <w:sz w:val="20"/>
          <w:szCs w:val="20"/>
          <w:lang w:eastAsia="en-GB"/>
        </w:rPr>
        <w:t xml:space="preserve"> (</w:t>
      </w:r>
      <w:r w:rsidR="00AA49F6" w:rsidRPr="001057D1">
        <w:rPr>
          <w:rFonts w:ascii="Arial" w:eastAsia="Times New Roman" w:hAnsi="Arial" w:cs="Arial"/>
          <w:sz w:val="20"/>
          <w:szCs w:val="20"/>
          <w:lang w:val="en-US"/>
        </w:rPr>
        <w:t>mmol H</w:t>
      </w:r>
      <w:r w:rsidR="00AA49F6" w:rsidRPr="001057D1">
        <w:rPr>
          <w:rFonts w:ascii="Arial" w:eastAsia="Times New Roman" w:hAnsi="Arial" w:cs="Arial"/>
          <w:sz w:val="20"/>
          <w:szCs w:val="20"/>
          <w:vertAlign w:val="subscript"/>
          <w:lang w:val="en-US"/>
        </w:rPr>
        <w:t>2</w:t>
      </w:r>
      <w:r w:rsidR="00AA49F6" w:rsidRPr="001057D1">
        <w:rPr>
          <w:rFonts w:ascii="Arial" w:eastAsia="Times New Roman" w:hAnsi="Arial" w:cs="Arial"/>
          <w:sz w:val="20"/>
          <w:szCs w:val="20"/>
          <w:lang w:val="en-US"/>
        </w:rPr>
        <w:t>O m</w:t>
      </w:r>
      <w:r w:rsidR="00AA49F6" w:rsidRPr="001057D1">
        <w:rPr>
          <w:rFonts w:ascii="Arial" w:eastAsia="Times New Roman" w:hAnsi="Arial" w:cs="Arial"/>
          <w:sz w:val="20"/>
          <w:szCs w:val="20"/>
          <w:vertAlign w:val="superscript"/>
          <w:lang w:val="en-US"/>
        </w:rPr>
        <w:t>-2</w:t>
      </w:r>
      <w:r w:rsidR="00AA49F6" w:rsidRPr="001057D1">
        <w:rPr>
          <w:rFonts w:ascii="Arial" w:eastAsia="Times New Roman" w:hAnsi="Arial" w:cs="Arial"/>
          <w:sz w:val="20"/>
          <w:szCs w:val="20"/>
          <w:lang w:val="en-US"/>
        </w:rPr>
        <w:t xml:space="preserve"> sec</w:t>
      </w:r>
      <w:r w:rsidR="00AA49F6" w:rsidRPr="001057D1">
        <w:rPr>
          <w:rFonts w:ascii="Arial" w:eastAsia="Times New Roman" w:hAnsi="Arial" w:cs="Arial"/>
          <w:sz w:val="20"/>
          <w:szCs w:val="20"/>
          <w:vertAlign w:val="superscript"/>
          <w:lang w:val="en-US"/>
        </w:rPr>
        <w:t>-1</w:t>
      </w:r>
      <w:r w:rsidR="00AA49F6" w:rsidRPr="001057D1">
        <w:rPr>
          <w:rFonts w:ascii="Arial" w:eastAsia="Times New Roman" w:hAnsi="Arial" w:cs="Arial"/>
          <w:sz w:val="20"/>
          <w:szCs w:val="20"/>
        </w:rPr>
        <w:t xml:space="preserve">) </w:t>
      </w:r>
      <w:r w:rsidR="00820B5D" w:rsidRPr="001057D1">
        <w:rPr>
          <w:rFonts w:ascii="Arial" w:hAnsi="Arial" w:cs="Arial"/>
          <w:noProof/>
          <w:sz w:val="20"/>
          <w:szCs w:val="20"/>
          <w:lang w:eastAsia="en-GB"/>
        </w:rPr>
        <w:t>and photosynthetic rate</w:t>
      </w:r>
      <w:r w:rsidR="00AA49F6" w:rsidRPr="001057D1">
        <w:rPr>
          <w:rFonts w:ascii="Arial" w:hAnsi="Arial" w:cs="Arial"/>
          <w:color w:val="000000" w:themeColor="text1"/>
          <w:sz w:val="20"/>
          <w:szCs w:val="20"/>
          <w:shd w:val="clear" w:color="auto" w:fill="FFFFFF"/>
          <w:lang w:val="en-US"/>
        </w:rPr>
        <w:t xml:space="preserve"> (µmol CO</w:t>
      </w:r>
      <w:r w:rsidR="00AA49F6" w:rsidRPr="001057D1">
        <w:rPr>
          <w:rFonts w:ascii="Arial" w:hAnsi="Arial" w:cs="Arial"/>
          <w:color w:val="000000" w:themeColor="text1"/>
          <w:sz w:val="20"/>
          <w:szCs w:val="20"/>
          <w:shd w:val="clear" w:color="auto" w:fill="FFFFFF"/>
          <w:vertAlign w:val="subscript"/>
          <w:lang w:val="en-US"/>
        </w:rPr>
        <w:t>2</w:t>
      </w:r>
      <w:r w:rsidR="00AA49F6" w:rsidRPr="001057D1">
        <w:rPr>
          <w:rFonts w:ascii="Arial" w:hAnsi="Arial" w:cs="Arial"/>
          <w:color w:val="000000" w:themeColor="text1"/>
          <w:sz w:val="20"/>
          <w:szCs w:val="20"/>
          <w:shd w:val="clear" w:color="auto" w:fill="FFFFFF"/>
          <w:lang w:val="en-US"/>
        </w:rPr>
        <w:t xml:space="preserve"> m</w:t>
      </w:r>
      <w:r w:rsidR="00AA49F6" w:rsidRPr="001057D1">
        <w:rPr>
          <w:rFonts w:ascii="Arial" w:hAnsi="Arial" w:cs="Arial"/>
          <w:color w:val="000000" w:themeColor="text1"/>
          <w:sz w:val="20"/>
          <w:szCs w:val="20"/>
          <w:shd w:val="clear" w:color="auto" w:fill="FFFFFF"/>
          <w:vertAlign w:val="superscript"/>
          <w:lang w:val="en-US"/>
        </w:rPr>
        <w:t>-2</w:t>
      </w:r>
      <w:r w:rsidR="00AA49F6" w:rsidRPr="001057D1">
        <w:rPr>
          <w:rFonts w:ascii="Arial" w:hAnsi="Arial" w:cs="Arial"/>
          <w:color w:val="000000" w:themeColor="text1"/>
          <w:sz w:val="20"/>
          <w:szCs w:val="20"/>
          <w:shd w:val="clear" w:color="auto" w:fill="FFFFFF"/>
          <w:lang w:val="en-US"/>
        </w:rPr>
        <w:t>sec</w:t>
      </w:r>
      <w:r w:rsidR="00AA49F6" w:rsidRPr="001057D1">
        <w:rPr>
          <w:rFonts w:ascii="Arial" w:hAnsi="Arial" w:cs="Arial"/>
          <w:color w:val="000000" w:themeColor="text1"/>
          <w:sz w:val="20"/>
          <w:szCs w:val="20"/>
          <w:shd w:val="clear" w:color="auto" w:fill="FFFFFF"/>
          <w:vertAlign w:val="superscript"/>
          <w:lang w:val="en-US"/>
        </w:rPr>
        <w:t>-1</w:t>
      </w:r>
      <w:r w:rsidR="00AA49F6" w:rsidRPr="001057D1">
        <w:rPr>
          <w:rFonts w:ascii="Arial" w:hAnsi="Arial" w:cs="Arial"/>
          <w:color w:val="000000" w:themeColor="text1"/>
          <w:sz w:val="20"/>
          <w:szCs w:val="20"/>
          <w:shd w:val="clear" w:color="auto" w:fill="FFFFFF"/>
          <w:lang w:val="en-US"/>
        </w:rPr>
        <w:t>)</w:t>
      </w:r>
      <w:r w:rsidR="00820B5D" w:rsidRPr="001057D1">
        <w:rPr>
          <w:rFonts w:ascii="Arial" w:hAnsi="Arial" w:cs="Arial"/>
          <w:noProof/>
          <w:sz w:val="20"/>
          <w:szCs w:val="20"/>
          <w:lang w:eastAsia="en-GB"/>
        </w:rPr>
        <w:t xml:space="preserve"> were estimated using </w:t>
      </w:r>
      <w:r w:rsidR="0052576A" w:rsidRPr="001057D1">
        <w:rPr>
          <w:rFonts w:ascii="Arial" w:hAnsi="Arial" w:cs="Arial"/>
          <w:color w:val="000000" w:themeColor="text1"/>
          <w:sz w:val="20"/>
          <w:szCs w:val="20"/>
          <w:shd w:val="clear" w:color="auto" w:fill="FFFFFF"/>
        </w:rPr>
        <w:t>P</w:t>
      </w:r>
      <w:r w:rsidR="00820B5D" w:rsidRPr="001057D1">
        <w:rPr>
          <w:rFonts w:ascii="Arial" w:hAnsi="Arial" w:cs="Arial"/>
          <w:color w:val="000000" w:themeColor="text1"/>
          <w:sz w:val="20"/>
          <w:szCs w:val="20"/>
          <w:shd w:val="clear" w:color="auto" w:fill="FFFFFF"/>
        </w:rPr>
        <w:t xml:space="preserve">ortable </w:t>
      </w:r>
      <w:r w:rsidR="0052576A" w:rsidRPr="001057D1">
        <w:rPr>
          <w:rFonts w:ascii="Arial" w:hAnsi="Arial" w:cs="Arial"/>
          <w:color w:val="000000" w:themeColor="text1"/>
          <w:sz w:val="20"/>
          <w:szCs w:val="20"/>
          <w:shd w:val="clear" w:color="auto" w:fill="FFFFFF"/>
        </w:rPr>
        <w:t>P</w:t>
      </w:r>
      <w:r w:rsidR="00820B5D" w:rsidRPr="001057D1">
        <w:rPr>
          <w:rFonts w:ascii="Arial" w:hAnsi="Arial" w:cs="Arial"/>
          <w:color w:val="000000" w:themeColor="text1"/>
          <w:sz w:val="20"/>
          <w:szCs w:val="20"/>
          <w:shd w:val="clear" w:color="auto" w:fill="FFFFFF"/>
        </w:rPr>
        <w:t xml:space="preserve">hotosynthetic </w:t>
      </w:r>
      <w:r w:rsidR="0052576A" w:rsidRPr="001057D1">
        <w:rPr>
          <w:rFonts w:ascii="Arial" w:hAnsi="Arial" w:cs="Arial"/>
          <w:color w:val="000000" w:themeColor="text1"/>
          <w:sz w:val="20"/>
          <w:szCs w:val="20"/>
          <w:shd w:val="clear" w:color="auto" w:fill="FFFFFF"/>
        </w:rPr>
        <w:t>S</w:t>
      </w:r>
      <w:r w:rsidR="00820B5D" w:rsidRPr="001057D1">
        <w:rPr>
          <w:rFonts w:ascii="Arial" w:hAnsi="Arial" w:cs="Arial"/>
          <w:color w:val="000000" w:themeColor="text1"/>
          <w:sz w:val="20"/>
          <w:szCs w:val="20"/>
          <w:shd w:val="clear" w:color="auto" w:fill="FFFFFF"/>
        </w:rPr>
        <w:t>ystem (CIRAS-3 SW, PP System</w:t>
      </w:r>
      <w:r w:rsidR="00A13A0A" w:rsidRPr="001057D1">
        <w:rPr>
          <w:rFonts w:ascii="Arial" w:hAnsi="Arial" w:cs="Arial"/>
          <w:color w:val="000000" w:themeColor="text1"/>
          <w:sz w:val="20"/>
          <w:szCs w:val="20"/>
          <w:shd w:val="clear" w:color="auto" w:fill="FFFFFF"/>
        </w:rPr>
        <w:t xml:space="preserve"> International, MA, USA) in the </w:t>
      </w:r>
      <w:r w:rsidR="00820B5D" w:rsidRPr="001057D1">
        <w:rPr>
          <w:rFonts w:ascii="Arial" w:eastAsia="Times New Roman" w:hAnsi="Arial" w:cs="Arial"/>
          <w:sz w:val="20"/>
          <w:szCs w:val="20"/>
        </w:rPr>
        <w:t>4</w:t>
      </w:r>
      <w:r w:rsidR="00820B5D" w:rsidRPr="001057D1">
        <w:rPr>
          <w:rFonts w:ascii="Arial" w:eastAsia="Times New Roman" w:hAnsi="Arial" w:cs="Arial"/>
          <w:sz w:val="20"/>
          <w:szCs w:val="20"/>
          <w:vertAlign w:val="superscript"/>
        </w:rPr>
        <w:t>th</w:t>
      </w:r>
      <w:r w:rsidR="00820B5D" w:rsidRPr="001057D1">
        <w:rPr>
          <w:rFonts w:ascii="Arial" w:eastAsia="Times New Roman" w:hAnsi="Arial" w:cs="Arial"/>
          <w:sz w:val="20"/>
          <w:szCs w:val="20"/>
        </w:rPr>
        <w:t xml:space="preserve"> le</w:t>
      </w:r>
      <w:r w:rsidR="006829EB" w:rsidRPr="001057D1">
        <w:rPr>
          <w:rFonts w:ascii="Arial" w:eastAsia="Times New Roman" w:hAnsi="Arial" w:cs="Arial"/>
          <w:sz w:val="20"/>
          <w:szCs w:val="20"/>
        </w:rPr>
        <w:t xml:space="preserve">aflet from </w:t>
      </w:r>
      <w:r w:rsidR="00A1526F" w:rsidRPr="001057D1">
        <w:rPr>
          <w:rFonts w:ascii="Arial" w:eastAsia="Times New Roman" w:hAnsi="Arial" w:cs="Arial"/>
          <w:sz w:val="20"/>
          <w:szCs w:val="20"/>
        </w:rPr>
        <w:t>top of the frond.</w:t>
      </w:r>
      <w:r w:rsidR="00671CF6" w:rsidRPr="001057D1">
        <w:rPr>
          <w:rFonts w:ascii="Arial" w:eastAsia="Times New Roman" w:hAnsi="Arial" w:cs="Arial"/>
          <w:sz w:val="20"/>
          <w:szCs w:val="20"/>
        </w:rPr>
        <w:t xml:space="preserve"> Also, </w:t>
      </w:r>
      <w:r w:rsidR="00190F63" w:rsidRPr="001057D1">
        <w:rPr>
          <w:rFonts w:ascii="Arial" w:eastAsia="Times New Roman" w:hAnsi="Arial" w:cs="Arial"/>
          <w:sz w:val="20"/>
          <w:szCs w:val="20"/>
        </w:rPr>
        <w:t>total ca</w:t>
      </w:r>
      <w:r w:rsidR="006829EB" w:rsidRPr="001057D1">
        <w:rPr>
          <w:rFonts w:ascii="Arial" w:eastAsia="Times New Roman" w:hAnsi="Arial" w:cs="Arial"/>
          <w:sz w:val="20"/>
          <w:szCs w:val="20"/>
        </w:rPr>
        <w:t xml:space="preserve">rbohydrate content was estimated </w:t>
      </w:r>
      <w:r w:rsidR="00190F63" w:rsidRPr="001057D1">
        <w:rPr>
          <w:rFonts w:ascii="Arial" w:eastAsia="Times New Roman" w:hAnsi="Arial" w:cs="Arial"/>
          <w:sz w:val="20"/>
          <w:szCs w:val="20"/>
        </w:rPr>
        <w:t xml:space="preserve">by </w:t>
      </w:r>
      <w:proofErr w:type="spellStart"/>
      <w:r w:rsidR="00190F63" w:rsidRPr="001057D1">
        <w:rPr>
          <w:rFonts w:ascii="Arial" w:eastAsia="Times New Roman" w:hAnsi="Arial" w:cs="Arial"/>
          <w:sz w:val="20"/>
          <w:szCs w:val="20"/>
        </w:rPr>
        <w:t>anthrone</w:t>
      </w:r>
      <w:proofErr w:type="spellEnd"/>
      <w:r w:rsidR="00190F63" w:rsidRPr="001057D1">
        <w:rPr>
          <w:rFonts w:ascii="Arial" w:eastAsia="Times New Roman" w:hAnsi="Arial" w:cs="Arial"/>
          <w:sz w:val="20"/>
          <w:szCs w:val="20"/>
        </w:rPr>
        <w:t xml:space="preserve"> </w:t>
      </w:r>
      <w:r w:rsidR="000068B6" w:rsidRPr="001057D1">
        <w:rPr>
          <w:rFonts w:ascii="Arial" w:eastAsia="Times New Roman" w:hAnsi="Arial" w:cs="Arial"/>
          <w:sz w:val="20"/>
          <w:szCs w:val="20"/>
        </w:rPr>
        <w:t>method</w:t>
      </w:r>
      <w:r w:rsidR="00A03D66" w:rsidRPr="001057D1">
        <w:rPr>
          <w:rFonts w:ascii="Arial" w:eastAsia="Times New Roman" w:hAnsi="Arial" w:cs="Arial"/>
          <w:sz w:val="20"/>
          <w:szCs w:val="20"/>
        </w:rPr>
        <w:t xml:space="preserve"> </w:t>
      </w:r>
      <w:r w:rsidR="00EF254E" w:rsidRPr="001057D1">
        <w:rPr>
          <w:rFonts w:ascii="Arial" w:eastAsia="Times New Roman" w:hAnsi="Arial" w:cs="Arial"/>
          <w:sz w:val="20"/>
          <w:szCs w:val="20"/>
        </w:rPr>
        <w:t xml:space="preserve">as described by </w:t>
      </w:r>
      <w:r w:rsidR="00822318" w:rsidRPr="001057D1">
        <w:rPr>
          <w:rFonts w:ascii="Arial" w:hAnsi="Arial" w:cs="Arial"/>
          <w:sz w:val="20"/>
          <w:szCs w:val="20"/>
        </w:rPr>
        <w:t xml:space="preserve">Khandare </w:t>
      </w:r>
      <w:r w:rsidR="00822318" w:rsidRPr="001057D1">
        <w:rPr>
          <w:rFonts w:ascii="Arial" w:hAnsi="Arial" w:cs="Arial"/>
          <w:i/>
          <w:sz w:val="20"/>
          <w:szCs w:val="20"/>
        </w:rPr>
        <w:t>et al</w:t>
      </w:r>
      <w:r w:rsidR="00A03D66" w:rsidRPr="001057D1">
        <w:rPr>
          <w:rFonts w:ascii="Arial" w:hAnsi="Arial" w:cs="Arial"/>
          <w:sz w:val="20"/>
          <w:szCs w:val="20"/>
        </w:rPr>
        <w:t>.</w:t>
      </w:r>
      <w:r w:rsidR="00195BE6" w:rsidRPr="001057D1">
        <w:rPr>
          <w:rFonts w:ascii="Arial" w:hAnsi="Arial" w:cs="Arial"/>
          <w:sz w:val="20"/>
          <w:szCs w:val="20"/>
        </w:rPr>
        <w:t xml:space="preserve"> (</w:t>
      </w:r>
      <w:r w:rsidR="00822318" w:rsidRPr="001057D1">
        <w:rPr>
          <w:rFonts w:ascii="Arial" w:hAnsi="Arial" w:cs="Arial"/>
          <w:sz w:val="20"/>
          <w:szCs w:val="20"/>
        </w:rPr>
        <w:t>2021).</w:t>
      </w:r>
      <w:r w:rsidR="006C42BA" w:rsidRPr="001057D1">
        <w:rPr>
          <w:rFonts w:ascii="Arial" w:hAnsi="Arial" w:cs="Arial"/>
          <w:sz w:val="20"/>
          <w:szCs w:val="20"/>
        </w:rPr>
        <w:t xml:space="preserve"> </w:t>
      </w:r>
      <w:r w:rsidR="00822318" w:rsidRPr="001057D1">
        <w:rPr>
          <w:rFonts w:ascii="Arial" w:eastAsia="Times New Roman" w:hAnsi="Arial" w:cs="Arial"/>
          <w:sz w:val="20"/>
          <w:szCs w:val="20"/>
        </w:rPr>
        <w:t xml:space="preserve">The macronutrients such as </w:t>
      </w:r>
      <w:r w:rsidR="009B19C4" w:rsidRPr="001057D1">
        <w:rPr>
          <w:rFonts w:ascii="Arial" w:eastAsia="Times New Roman" w:hAnsi="Arial" w:cs="Arial"/>
          <w:sz w:val="20"/>
          <w:szCs w:val="20"/>
        </w:rPr>
        <w:t>Nitrogen (</w:t>
      </w:r>
      <w:r w:rsidR="00822318" w:rsidRPr="001057D1">
        <w:rPr>
          <w:rFonts w:ascii="Arial" w:eastAsia="Times New Roman" w:hAnsi="Arial" w:cs="Arial"/>
          <w:sz w:val="20"/>
          <w:szCs w:val="20"/>
        </w:rPr>
        <w:t>N</w:t>
      </w:r>
      <w:r w:rsidR="009B19C4" w:rsidRPr="001057D1">
        <w:rPr>
          <w:rFonts w:ascii="Arial" w:eastAsia="Times New Roman" w:hAnsi="Arial" w:cs="Arial"/>
          <w:sz w:val="20"/>
          <w:szCs w:val="20"/>
        </w:rPr>
        <w:t xml:space="preserve">) </w:t>
      </w:r>
      <w:r w:rsidR="00822318" w:rsidRPr="001057D1">
        <w:rPr>
          <w:rFonts w:ascii="Arial" w:eastAsia="Times New Roman" w:hAnsi="Arial" w:cs="Arial"/>
          <w:sz w:val="20"/>
          <w:szCs w:val="20"/>
        </w:rPr>
        <w:t>was estimated using micro</w:t>
      </w:r>
      <w:r w:rsidR="002A774E" w:rsidRPr="001057D1">
        <w:rPr>
          <w:rFonts w:ascii="Arial" w:eastAsia="Times New Roman" w:hAnsi="Arial" w:cs="Arial"/>
          <w:sz w:val="20"/>
          <w:szCs w:val="20"/>
        </w:rPr>
        <w:t xml:space="preserve"> </w:t>
      </w:r>
      <w:r w:rsidR="00511F6C" w:rsidRPr="001057D1">
        <w:rPr>
          <w:rFonts w:ascii="Arial" w:eastAsia="Times New Roman" w:hAnsi="Arial" w:cs="Arial"/>
          <w:sz w:val="20"/>
          <w:szCs w:val="20"/>
        </w:rPr>
        <w:t xml:space="preserve">- </w:t>
      </w:r>
      <w:proofErr w:type="spellStart"/>
      <w:r w:rsidR="00511F6C" w:rsidRPr="001057D1">
        <w:rPr>
          <w:rFonts w:ascii="Arial" w:eastAsia="Times New Roman" w:hAnsi="Arial" w:cs="Arial"/>
          <w:sz w:val="20"/>
          <w:szCs w:val="20"/>
        </w:rPr>
        <w:t>K</w:t>
      </w:r>
      <w:r w:rsidR="00822318" w:rsidRPr="001057D1">
        <w:rPr>
          <w:rFonts w:ascii="Arial" w:eastAsia="Times New Roman" w:hAnsi="Arial" w:cs="Arial"/>
          <w:sz w:val="20"/>
          <w:szCs w:val="20"/>
        </w:rPr>
        <w:t>jeldhal</w:t>
      </w:r>
      <w:proofErr w:type="spellEnd"/>
      <w:r w:rsidR="00822318" w:rsidRPr="001057D1">
        <w:rPr>
          <w:rFonts w:ascii="Arial" w:eastAsia="Times New Roman" w:hAnsi="Arial" w:cs="Arial"/>
          <w:sz w:val="20"/>
          <w:szCs w:val="20"/>
        </w:rPr>
        <w:t xml:space="preserve"> assembly </w:t>
      </w:r>
      <w:r w:rsidR="00AF7A7E" w:rsidRPr="001057D1">
        <w:rPr>
          <w:rFonts w:ascii="Arial" w:eastAsia="Times New Roman" w:hAnsi="Arial" w:cs="Arial"/>
          <w:sz w:val="20"/>
          <w:szCs w:val="20"/>
        </w:rPr>
        <w:t xml:space="preserve">as described by </w:t>
      </w:r>
      <w:r w:rsidR="00822318" w:rsidRPr="001057D1">
        <w:rPr>
          <w:rFonts w:ascii="Arial" w:eastAsia="Times New Roman" w:hAnsi="Arial" w:cs="Arial"/>
          <w:sz w:val="20"/>
          <w:szCs w:val="20"/>
        </w:rPr>
        <w:t xml:space="preserve">Gallaher </w:t>
      </w:r>
      <w:r w:rsidR="00822318" w:rsidRPr="001057D1">
        <w:rPr>
          <w:rFonts w:ascii="Arial" w:eastAsia="Times New Roman" w:hAnsi="Arial" w:cs="Arial"/>
          <w:i/>
          <w:sz w:val="20"/>
          <w:szCs w:val="20"/>
        </w:rPr>
        <w:t>et al</w:t>
      </w:r>
      <w:r w:rsidR="00822318" w:rsidRPr="001057D1">
        <w:rPr>
          <w:rFonts w:ascii="Arial" w:eastAsia="Times New Roman" w:hAnsi="Arial" w:cs="Arial"/>
          <w:sz w:val="20"/>
          <w:szCs w:val="20"/>
        </w:rPr>
        <w:t>.</w:t>
      </w:r>
      <w:r w:rsidR="00195BE6" w:rsidRPr="001057D1">
        <w:rPr>
          <w:rFonts w:ascii="Arial" w:eastAsia="Times New Roman" w:hAnsi="Arial" w:cs="Arial"/>
          <w:sz w:val="20"/>
          <w:szCs w:val="20"/>
        </w:rPr>
        <w:t xml:space="preserve"> (</w:t>
      </w:r>
      <w:r w:rsidR="00822318" w:rsidRPr="001057D1">
        <w:rPr>
          <w:rFonts w:ascii="Arial" w:eastAsia="Times New Roman" w:hAnsi="Arial" w:cs="Arial"/>
          <w:sz w:val="20"/>
          <w:szCs w:val="20"/>
        </w:rPr>
        <w:t xml:space="preserve">1976), </w:t>
      </w:r>
      <w:r w:rsidR="009B19C4" w:rsidRPr="001057D1">
        <w:rPr>
          <w:rFonts w:ascii="Arial" w:eastAsia="Times New Roman" w:hAnsi="Arial" w:cs="Arial"/>
          <w:sz w:val="20"/>
          <w:szCs w:val="20"/>
        </w:rPr>
        <w:t>Phosp</w:t>
      </w:r>
      <w:r w:rsidR="00C106A2" w:rsidRPr="001057D1">
        <w:rPr>
          <w:rFonts w:ascii="Arial" w:eastAsia="Times New Roman" w:hAnsi="Arial" w:cs="Arial"/>
          <w:sz w:val="20"/>
          <w:szCs w:val="20"/>
        </w:rPr>
        <w:t>h</w:t>
      </w:r>
      <w:r w:rsidR="009B19C4" w:rsidRPr="001057D1">
        <w:rPr>
          <w:rFonts w:ascii="Arial" w:eastAsia="Times New Roman" w:hAnsi="Arial" w:cs="Arial"/>
          <w:sz w:val="20"/>
          <w:szCs w:val="20"/>
        </w:rPr>
        <w:t>orous (</w:t>
      </w:r>
      <w:r w:rsidR="00822318" w:rsidRPr="001057D1">
        <w:rPr>
          <w:rFonts w:ascii="Arial" w:eastAsia="Times New Roman" w:hAnsi="Arial" w:cs="Arial"/>
          <w:sz w:val="20"/>
          <w:szCs w:val="20"/>
        </w:rPr>
        <w:t>P</w:t>
      </w:r>
      <w:r w:rsidR="009B19C4" w:rsidRPr="001057D1">
        <w:rPr>
          <w:rFonts w:ascii="Arial" w:eastAsia="Times New Roman" w:hAnsi="Arial" w:cs="Arial"/>
          <w:sz w:val="20"/>
          <w:szCs w:val="20"/>
        </w:rPr>
        <w:t>)</w:t>
      </w:r>
      <w:r w:rsidR="00822318" w:rsidRPr="001057D1">
        <w:rPr>
          <w:rFonts w:ascii="Arial" w:eastAsia="Times New Roman" w:hAnsi="Arial" w:cs="Arial"/>
          <w:sz w:val="20"/>
          <w:szCs w:val="20"/>
        </w:rPr>
        <w:t xml:space="preserve"> by </w:t>
      </w:r>
      <w:r w:rsidR="00822318" w:rsidRPr="001057D1">
        <w:rPr>
          <w:rFonts w:ascii="Arial" w:hAnsi="Arial" w:cs="Arial"/>
          <w:sz w:val="20"/>
          <w:szCs w:val="20"/>
        </w:rPr>
        <w:t xml:space="preserve">spectrophotometrically as </w:t>
      </w:r>
      <w:proofErr w:type="spellStart"/>
      <w:r w:rsidR="00822318" w:rsidRPr="001057D1">
        <w:rPr>
          <w:rFonts w:ascii="Arial" w:hAnsi="Arial" w:cs="Arial"/>
          <w:sz w:val="20"/>
          <w:szCs w:val="20"/>
        </w:rPr>
        <w:t>vanado</w:t>
      </w:r>
      <w:proofErr w:type="spellEnd"/>
      <w:r w:rsidR="002A774E" w:rsidRPr="001057D1">
        <w:rPr>
          <w:rFonts w:ascii="Arial" w:hAnsi="Arial" w:cs="Arial"/>
          <w:sz w:val="20"/>
          <w:szCs w:val="20"/>
        </w:rPr>
        <w:t xml:space="preserve"> </w:t>
      </w:r>
      <w:r w:rsidR="00822318" w:rsidRPr="001057D1">
        <w:rPr>
          <w:rFonts w:ascii="Arial" w:hAnsi="Arial" w:cs="Arial"/>
          <w:sz w:val="20"/>
          <w:szCs w:val="20"/>
        </w:rPr>
        <w:t>-</w:t>
      </w:r>
      <w:r w:rsidR="002A774E" w:rsidRPr="001057D1">
        <w:rPr>
          <w:rFonts w:ascii="Arial" w:hAnsi="Arial" w:cs="Arial"/>
          <w:sz w:val="20"/>
          <w:szCs w:val="20"/>
        </w:rPr>
        <w:t xml:space="preserve"> </w:t>
      </w:r>
      <w:proofErr w:type="spellStart"/>
      <w:r w:rsidR="00822318" w:rsidRPr="001057D1">
        <w:rPr>
          <w:rFonts w:ascii="Arial" w:hAnsi="Arial" w:cs="Arial"/>
          <w:sz w:val="20"/>
          <w:szCs w:val="20"/>
        </w:rPr>
        <w:t>molybdophosphate</w:t>
      </w:r>
      <w:proofErr w:type="spellEnd"/>
      <w:r w:rsidR="00822318" w:rsidRPr="001057D1">
        <w:rPr>
          <w:rFonts w:ascii="Arial" w:hAnsi="Arial" w:cs="Arial"/>
          <w:sz w:val="20"/>
          <w:szCs w:val="20"/>
        </w:rPr>
        <w:t xml:space="preserve"> yellow colour complex in HNO</w:t>
      </w:r>
      <w:r w:rsidR="00822318" w:rsidRPr="001057D1">
        <w:rPr>
          <w:rFonts w:ascii="Arial" w:hAnsi="Arial" w:cs="Arial"/>
          <w:sz w:val="20"/>
          <w:szCs w:val="20"/>
          <w:vertAlign w:val="subscript"/>
        </w:rPr>
        <w:t>3</w:t>
      </w:r>
      <w:r w:rsidR="00822318" w:rsidRPr="001057D1">
        <w:rPr>
          <w:rFonts w:ascii="Arial" w:hAnsi="Arial" w:cs="Arial"/>
          <w:sz w:val="20"/>
          <w:szCs w:val="20"/>
        </w:rPr>
        <w:t xml:space="preserve"> medium </w:t>
      </w:r>
      <w:r w:rsidR="00D116E3" w:rsidRPr="001057D1">
        <w:rPr>
          <w:rFonts w:ascii="Arial" w:hAnsi="Arial" w:cs="Arial"/>
          <w:sz w:val="20"/>
          <w:szCs w:val="20"/>
        </w:rPr>
        <w:t>(</w:t>
      </w:r>
      <w:r w:rsidR="00822318" w:rsidRPr="001057D1">
        <w:rPr>
          <w:rFonts w:ascii="Arial" w:eastAsia="Times New Roman" w:hAnsi="Arial" w:cs="Arial"/>
          <w:sz w:val="20"/>
          <w:szCs w:val="20"/>
        </w:rPr>
        <w:t>Nishanth and Biswas</w:t>
      </w:r>
      <w:r w:rsidR="00D31C0F" w:rsidRPr="001057D1">
        <w:rPr>
          <w:rFonts w:ascii="Arial" w:eastAsia="Times New Roman" w:hAnsi="Arial" w:cs="Arial"/>
          <w:sz w:val="20"/>
          <w:szCs w:val="20"/>
        </w:rPr>
        <w:t>,</w:t>
      </w:r>
      <w:r w:rsidR="00C31F0B" w:rsidRPr="001057D1">
        <w:rPr>
          <w:rFonts w:ascii="Arial" w:eastAsia="Times New Roman" w:hAnsi="Arial" w:cs="Arial"/>
          <w:sz w:val="20"/>
          <w:szCs w:val="20"/>
        </w:rPr>
        <w:t xml:space="preserve"> </w:t>
      </w:r>
      <w:r w:rsidR="00822318" w:rsidRPr="001057D1">
        <w:rPr>
          <w:rFonts w:ascii="Arial" w:eastAsia="Times New Roman" w:hAnsi="Arial" w:cs="Arial"/>
          <w:sz w:val="20"/>
          <w:szCs w:val="20"/>
        </w:rPr>
        <w:t xml:space="preserve">2008), </w:t>
      </w:r>
      <w:r w:rsidR="009B19C4" w:rsidRPr="001057D1">
        <w:rPr>
          <w:rFonts w:ascii="Arial" w:eastAsia="Times New Roman" w:hAnsi="Arial" w:cs="Arial"/>
          <w:sz w:val="20"/>
          <w:szCs w:val="20"/>
        </w:rPr>
        <w:t>Potassium (</w:t>
      </w:r>
      <w:r w:rsidR="00822318" w:rsidRPr="001057D1">
        <w:rPr>
          <w:rFonts w:ascii="Arial" w:eastAsia="Times New Roman" w:hAnsi="Arial" w:cs="Arial"/>
          <w:sz w:val="20"/>
          <w:szCs w:val="20"/>
        </w:rPr>
        <w:t>K</w:t>
      </w:r>
      <w:r w:rsidR="009B19C4" w:rsidRPr="001057D1">
        <w:rPr>
          <w:rFonts w:ascii="Arial" w:eastAsia="Times New Roman" w:hAnsi="Arial" w:cs="Arial"/>
          <w:sz w:val="20"/>
          <w:szCs w:val="20"/>
        </w:rPr>
        <w:t xml:space="preserve">) </w:t>
      </w:r>
      <w:r w:rsidR="00822318" w:rsidRPr="001057D1">
        <w:rPr>
          <w:rFonts w:ascii="Arial" w:eastAsia="Times New Roman" w:hAnsi="Arial" w:cs="Arial"/>
          <w:sz w:val="20"/>
          <w:szCs w:val="20"/>
        </w:rPr>
        <w:t xml:space="preserve">by flame photometer </w:t>
      </w:r>
      <w:r w:rsidR="00D116E3" w:rsidRPr="001057D1">
        <w:rPr>
          <w:rFonts w:ascii="Arial" w:eastAsia="Times New Roman" w:hAnsi="Arial" w:cs="Arial"/>
          <w:sz w:val="20"/>
          <w:szCs w:val="20"/>
        </w:rPr>
        <w:t>(</w:t>
      </w:r>
      <w:r w:rsidR="00822318" w:rsidRPr="001057D1">
        <w:rPr>
          <w:rFonts w:ascii="Arial" w:eastAsia="Times New Roman" w:hAnsi="Arial" w:cs="Arial"/>
          <w:sz w:val="20"/>
          <w:szCs w:val="20"/>
        </w:rPr>
        <w:t>Nishanth and Biswas</w:t>
      </w:r>
      <w:r w:rsidR="00D31C0F" w:rsidRPr="001057D1">
        <w:rPr>
          <w:rFonts w:ascii="Arial" w:eastAsia="Times New Roman" w:hAnsi="Arial" w:cs="Arial"/>
          <w:sz w:val="20"/>
          <w:szCs w:val="20"/>
        </w:rPr>
        <w:t>,</w:t>
      </w:r>
      <w:r w:rsidR="00822318" w:rsidRPr="001057D1">
        <w:rPr>
          <w:rFonts w:ascii="Arial" w:eastAsia="Times New Roman" w:hAnsi="Arial" w:cs="Arial"/>
          <w:sz w:val="20"/>
          <w:szCs w:val="20"/>
        </w:rPr>
        <w:t xml:space="preserve"> 2008), </w:t>
      </w:r>
      <w:r w:rsidR="009B19C4" w:rsidRPr="001057D1">
        <w:rPr>
          <w:rFonts w:ascii="Arial" w:eastAsia="Times New Roman" w:hAnsi="Arial" w:cs="Arial"/>
          <w:sz w:val="20"/>
          <w:szCs w:val="20"/>
        </w:rPr>
        <w:t>Magnesium (</w:t>
      </w:r>
      <w:r w:rsidR="00822318" w:rsidRPr="001057D1">
        <w:rPr>
          <w:rFonts w:ascii="Arial" w:hAnsi="Arial" w:cs="Arial"/>
          <w:sz w:val="20"/>
          <w:szCs w:val="20"/>
        </w:rPr>
        <w:t>Mg</w:t>
      </w:r>
      <w:r w:rsidR="009B19C4" w:rsidRPr="001057D1">
        <w:rPr>
          <w:rFonts w:ascii="Arial" w:hAnsi="Arial" w:cs="Arial"/>
          <w:sz w:val="20"/>
          <w:szCs w:val="20"/>
        </w:rPr>
        <w:t>)</w:t>
      </w:r>
      <w:r w:rsidR="00822318" w:rsidRPr="001057D1">
        <w:rPr>
          <w:rFonts w:ascii="Arial" w:hAnsi="Arial" w:cs="Arial"/>
          <w:sz w:val="20"/>
          <w:szCs w:val="20"/>
        </w:rPr>
        <w:t xml:space="preserve"> and </w:t>
      </w:r>
      <w:r w:rsidR="009B19C4" w:rsidRPr="001057D1">
        <w:rPr>
          <w:rFonts w:ascii="Arial" w:hAnsi="Arial" w:cs="Arial"/>
          <w:sz w:val="20"/>
          <w:szCs w:val="20"/>
        </w:rPr>
        <w:t>Calcium (</w:t>
      </w:r>
      <w:r w:rsidR="00822318" w:rsidRPr="001057D1">
        <w:rPr>
          <w:rFonts w:ascii="Arial" w:hAnsi="Arial" w:cs="Arial"/>
          <w:sz w:val="20"/>
          <w:szCs w:val="20"/>
        </w:rPr>
        <w:t>Ca</w:t>
      </w:r>
      <w:r w:rsidR="009B19C4" w:rsidRPr="001057D1">
        <w:rPr>
          <w:rFonts w:ascii="Arial" w:hAnsi="Arial" w:cs="Arial"/>
          <w:sz w:val="20"/>
          <w:szCs w:val="20"/>
        </w:rPr>
        <w:t>)</w:t>
      </w:r>
      <w:r w:rsidR="00822318" w:rsidRPr="001057D1">
        <w:rPr>
          <w:rFonts w:ascii="Arial" w:hAnsi="Arial" w:cs="Arial"/>
          <w:sz w:val="20"/>
          <w:szCs w:val="20"/>
        </w:rPr>
        <w:t xml:space="preserve"> by </w:t>
      </w:r>
      <w:proofErr w:type="spellStart"/>
      <w:r w:rsidR="00822318" w:rsidRPr="001057D1">
        <w:rPr>
          <w:rFonts w:ascii="Arial" w:hAnsi="Arial" w:cs="Arial"/>
          <w:sz w:val="20"/>
          <w:szCs w:val="20"/>
        </w:rPr>
        <w:t>titrimetry</w:t>
      </w:r>
      <w:proofErr w:type="spellEnd"/>
      <w:r w:rsidR="00822318" w:rsidRPr="001057D1">
        <w:rPr>
          <w:rFonts w:ascii="Arial" w:hAnsi="Arial" w:cs="Arial"/>
          <w:sz w:val="20"/>
          <w:szCs w:val="20"/>
        </w:rPr>
        <w:t xml:space="preserve"> </w:t>
      </w:r>
      <w:r w:rsidR="00D116E3" w:rsidRPr="001057D1">
        <w:rPr>
          <w:rFonts w:ascii="Arial" w:hAnsi="Arial" w:cs="Arial"/>
          <w:sz w:val="20"/>
          <w:szCs w:val="20"/>
        </w:rPr>
        <w:t>(</w:t>
      </w:r>
      <w:r w:rsidR="00822318" w:rsidRPr="001057D1">
        <w:rPr>
          <w:rFonts w:ascii="Arial" w:hAnsi="Arial" w:cs="Arial"/>
          <w:sz w:val="20"/>
          <w:szCs w:val="20"/>
        </w:rPr>
        <w:t xml:space="preserve">Charles </w:t>
      </w:r>
      <w:r w:rsidR="00822318" w:rsidRPr="001057D1">
        <w:rPr>
          <w:rFonts w:ascii="Arial" w:hAnsi="Arial" w:cs="Arial"/>
          <w:i/>
          <w:sz w:val="20"/>
          <w:szCs w:val="20"/>
        </w:rPr>
        <w:t>et al</w:t>
      </w:r>
      <w:r w:rsidR="00822318" w:rsidRPr="001057D1">
        <w:rPr>
          <w:rFonts w:ascii="Arial" w:hAnsi="Arial" w:cs="Arial"/>
          <w:sz w:val="20"/>
          <w:szCs w:val="20"/>
        </w:rPr>
        <w:t>.</w:t>
      </w:r>
      <w:r w:rsidR="00D31C0F" w:rsidRPr="001057D1">
        <w:rPr>
          <w:rFonts w:ascii="Arial" w:hAnsi="Arial" w:cs="Arial"/>
          <w:sz w:val="20"/>
          <w:szCs w:val="20"/>
        </w:rPr>
        <w:t>,</w:t>
      </w:r>
      <w:r w:rsidR="00822318" w:rsidRPr="001057D1">
        <w:rPr>
          <w:rFonts w:ascii="Arial" w:hAnsi="Arial" w:cs="Arial"/>
          <w:sz w:val="20"/>
          <w:szCs w:val="20"/>
        </w:rPr>
        <w:t xml:space="preserve"> 2011), </w:t>
      </w:r>
      <w:r w:rsidR="009B19C4" w:rsidRPr="001057D1">
        <w:rPr>
          <w:rFonts w:ascii="Arial" w:hAnsi="Arial" w:cs="Arial"/>
          <w:sz w:val="20"/>
          <w:szCs w:val="20"/>
        </w:rPr>
        <w:t>Sulphur (</w:t>
      </w:r>
      <w:r w:rsidR="00822318" w:rsidRPr="001057D1">
        <w:rPr>
          <w:rFonts w:ascii="Arial" w:hAnsi="Arial" w:cs="Arial"/>
          <w:sz w:val="20"/>
          <w:szCs w:val="20"/>
        </w:rPr>
        <w:t>S</w:t>
      </w:r>
      <w:r w:rsidR="009B19C4" w:rsidRPr="001057D1">
        <w:rPr>
          <w:rFonts w:ascii="Arial" w:hAnsi="Arial" w:cs="Arial"/>
          <w:sz w:val="20"/>
          <w:szCs w:val="20"/>
        </w:rPr>
        <w:t>)</w:t>
      </w:r>
      <w:r w:rsidR="00822318" w:rsidRPr="001057D1">
        <w:rPr>
          <w:rFonts w:ascii="Arial" w:hAnsi="Arial" w:cs="Arial"/>
          <w:sz w:val="20"/>
          <w:szCs w:val="20"/>
        </w:rPr>
        <w:t xml:space="preserve"> by turbidimetry </w:t>
      </w:r>
      <w:r w:rsidR="00D116E3" w:rsidRPr="001057D1">
        <w:rPr>
          <w:rFonts w:ascii="Arial" w:hAnsi="Arial" w:cs="Arial"/>
          <w:sz w:val="20"/>
          <w:szCs w:val="20"/>
        </w:rPr>
        <w:t>(</w:t>
      </w:r>
      <w:r w:rsidR="00822318" w:rsidRPr="001057D1">
        <w:rPr>
          <w:rFonts w:ascii="Arial" w:hAnsi="Arial" w:cs="Arial"/>
          <w:sz w:val="20"/>
          <w:szCs w:val="20"/>
        </w:rPr>
        <w:t>Tabatabai and Bremner</w:t>
      </w:r>
      <w:r w:rsidR="00D31C0F" w:rsidRPr="001057D1">
        <w:rPr>
          <w:rFonts w:ascii="Arial" w:hAnsi="Arial" w:cs="Arial"/>
          <w:sz w:val="20"/>
          <w:szCs w:val="20"/>
        </w:rPr>
        <w:t>,</w:t>
      </w:r>
      <w:r w:rsidR="00822318" w:rsidRPr="001057D1">
        <w:rPr>
          <w:rFonts w:ascii="Arial" w:hAnsi="Arial" w:cs="Arial"/>
          <w:sz w:val="20"/>
          <w:szCs w:val="20"/>
        </w:rPr>
        <w:t xml:space="preserve"> 1970), </w:t>
      </w:r>
      <w:r w:rsidR="009B19C4" w:rsidRPr="001057D1">
        <w:rPr>
          <w:rFonts w:ascii="Arial" w:hAnsi="Arial" w:cs="Arial"/>
          <w:sz w:val="20"/>
          <w:szCs w:val="20"/>
        </w:rPr>
        <w:t>Iron (</w:t>
      </w:r>
      <w:r w:rsidR="004B0814" w:rsidRPr="001057D1">
        <w:rPr>
          <w:rFonts w:ascii="Arial" w:eastAsia="Times New Roman" w:hAnsi="Arial" w:cs="Arial"/>
          <w:sz w:val="20"/>
          <w:szCs w:val="20"/>
        </w:rPr>
        <w:t>Fe</w:t>
      </w:r>
      <w:r w:rsidR="009B19C4" w:rsidRPr="001057D1">
        <w:rPr>
          <w:rFonts w:ascii="Arial" w:eastAsia="Times New Roman" w:hAnsi="Arial" w:cs="Arial"/>
          <w:sz w:val="20"/>
          <w:szCs w:val="20"/>
        </w:rPr>
        <w:t>)</w:t>
      </w:r>
      <w:r w:rsidR="004B0814" w:rsidRPr="001057D1">
        <w:rPr>
          <w:rFonts w:ascii="Arial" w:eastAsia="Times New Roman" w:hAnsi="Arial" w:cs="Arial"/>
          <w:sz w:val="20"/>
          <w:szCs w:val="20"/>
        </w:rPr>
        <w:t xml:space="preserve">, </w:t>
      </w:r>
      <w:r w:rsidR="009B19C4" w:rsidRPr="001057D1">
        <w:rPr>
          <w:rFonts w:ascii="Arial" w:eastAsia="Times New Roman" w:hAnsi="Arial" w:cs="Arial"/>
          <w:sz w:val="20"/>
          <w:szCs w:val="20"/>
        </w:rPr>
        <w:t>Zinc</w:t>
      </w:r>
      <w:r w:rsidR="00C106A2" w:rsidRPr="001057D1">
        <w:rPr>
          <w:rFonts w:ascii="Arial" w:eastAsia="Times New Roman" w:hAnsi="Arial" w:cs="Arial"/>
          <w:sz w:val="20"/>
          <w:szCs w:val="20"/>
        </w:rPr>
        <w:t xml:space="preserve"> </w:t>
      </w:r>
      <w:r w:rsidR="009B19C4" w:rsidRPr="001057D1">
        <w:rPr>
          <w:rFonts w:ascii="Arial" w:eastAsia="Times New Roman" w:hAnsi="Arial" w:cs="Arial"/>
          <w:sz w:val="20"/>
          <w:szCs w:val="20"/>
        </w:rPr>
        <w:t>(</w:t>
      </w:r>
      <w:r w:rsidR="004B0814" w:rsidRPr="001057D1">
        <w:rPr>
          <w:rFonts w:ascii="Arial" w:eastAsia="Times New Roman" w:hAnsi="Arial" w:cs="Arial"/>
          <w:sz w:val="20"/>
          <w:szCs w:val="20"/>
        </w:rPr>
        <w:t>Zn</w:t>
      </w:r>
      <w:r w:rsidR="009B19C4" w:rsidRPr="001057D1">
        <w:rPr>
          <w:rFonts w:ascii="Arial" w:eastAsia="Times New Roman" w:hAnsi="Arial" w:cs="Arial"/>
          <w:sz w:val="20"/>
          <w:szCs w:val="20"/>
        </w:rPr>
        <w:t>)</w:t>
      </w:r>
      <w:r w:rsidR="004B0814" w:rsidRPr="001057D1">
        <w:rPr>
          <w:rFonts w:ascii="Arial" w:eastAsia="Times New Roman" w:hAnsi="Arial" w:cs="Arial"/>
          <w:sz w:val="20"/>
          <w:szCs w:val="20"/>
        </w:rPr>
        <w:t>,</w:t>
      </w:r>
      <w:r w:rsidR="002D38F6" w:rsidRPr="001057D1">
        <w:rPr>
          <w:rFonts w:ascii="Arial" w:eastAsia="Times New Roman" w:hAnsi="Arial" w:cs="Arial"/>
          <w:sz w:val="20"/>
          <w:szCs w:val="20"/>
        </w:rPr>
        <w:t xml:space="preserve"> </w:t>
      </w:r>
      <w:r w:rsidR="009B19C4" w:rsidRPr="001057D1">
        <w:rPr>
          <w:rFonts w:ascii="Arial" w:eastAsia="Times New Roman" w:hAnsi="Arial" w:cs="Arial"/>
          <w:sz w:val="20"/>
          <w:szCs w:val="20"/>
        </w:rPr>
        <w:t>Copper</w:t>
      </w:r>
      <w:r w:rsidR="00C106A2" w:rsidRPr="001057D1">
        <w:rPr>
          <w:rFonts w:ascii="Arial" w:eastAsia="Times New Roman" w:hAnsi="Arial" w:cs="Arial"/>
          <w:sz w:val="20"/>
          <w:szCs w:val="20"/>
        </w:rPr>
        <w:t xml:space="preserve"> </w:t>
      </w:r>
      <w:r w:rsidR="009B19C4" w:rsidRPr="001057D1">
        <w:rPr>
          <w:rFonts w:ascii="Arial" w:eastAsia="Times New Roman" w:hAnsi="Arial" w:cs="Arial"/>
          <w:sz w:val="20"/>
          <w:szCs w:val="20"/>
        </w:rPr>
        <w:t>(</w:t>
      </w:r>
      <w:r w:rsidR="004B0814" w:rsidRPr="001057D1">
        <w:rPr>
          <w:rFonts w:ascii="Arial" w:hAnsi="Arial" w:cs="Arial"/>
          <w:sz w:val="20"/>
          <w:szCs w:val="20"/>
        </w:rPr>
        <w:t>Cu</w:t>
      </w:r>
      <w:r w:rsidR="009B19C4" w:rsidRPr="001057D1">
        <w:rPr>
          <w:rFonts w:ascii="Arial" w:hAnsi="Arial" w:cs="Arial"/>
          <w:sz w:val="20"/>
          <w:szCs w:val="20"/>
        </w:rPr>
        <w:t>)</w:t>
      </w:r>
      <w:r w:rsidR="004B0814" w:rsidRPr="001057D1">
        <w:rPr>
          <w:rFonts w:ascii="Arial" w:hAnsi="Arial" w:cs="Arial"/>
          <w:sz w:val="20"/>
          <w:szCs w:val="20"/>
        </w:rPr>
        <w:t xml:space="preserve">, </w:t>
      </w:r>
      <w:r w:rsidR="009B19C4" w:rsidRPr="001057D1">
        <w:rPr>
          <w:rFonts w:ascii="Arial" w:hAnsi="Arial" w:cs="Arial"/>
          <w:sz w:val="20"/>
          <w:szCs w:val="20"/>
        </w:rPr>
        <w:t>Boron (</w:t>
      </w:r>
      <w:r w:rsidR="00822318" w:rsidRPr="001057D1">
        <w:rPr>
          <w:rFonts w:ascii="Arial" w:hAnsi="Arial" w:cs="Arial"/>
          <w:sz w:val="20"/>
          <w:szCs w:val="20"/>
        </w:rPr>
        <w:t>B</w:t>
      </w:r>
      <w:r w:rsidR="009B19C4" w:rsidRPr="001057D1">
        <w:rPr>
          <w:rFonts w:ascii="Arial" w:hAnsi="Arial" w:cs="Arial"/>
          <w:sz w:val="20"/>
          <w:szCs w:val="20"/>
        </w:rPr>
        <w:t>)</w:t>
      </w:r>
      <w:r w:rsidR="00822318" w:rsidRPr="001057D1">
        <w:rPr>
          <w:rFonts w:ascii="Arial" w:hAnsi="Arial" w:cs="Arial"/>
          <w:sz w:val="20"/>
          <w:szCs w:val="20"/>
        </w:rPr>
        <w:t xml:space="preserve"> </w:t>
      </w:r>
      <w:r w:rsidR="006829EB" w:rsidRPr="001057D1">
        <w:rPr>
          <w:rFonts w:ascii="Arial" w:hAnsi="Arial" w:cs="Arial"/>
          <w:sz w:val="20"/>
          <w:szCs w:val="20"/>
        </w:rPr>
        <w:t xml:space="preserve">and </w:t>
      </w:r>
      <w:r w:rsidR="009B19C4" w:rsidRPr="001057D1">
        <w:rPr>
          <w:rFonts w:ascii="Arial" w:hAnsi="Arial" w:cs="Arial"/>
          <w:sz w:val="20"/>
          <w:szCs w:val="20"/>
        </w:rPr>
        <w:t>Manganese (</w:t>
      </w:r>
      <w:r w:rsidR="00822318" w:rsidRPr="001057D1">
        <w:rPr>
          <w:rFonts w:ascii="Arial" w:hAnsi="Arial" w:cs="Arial"/>
          <w:sz w:val="20"/>
          <w:szCs w:val="20"/>
        </w:rPr>
        <w:t>Mn</w:t>
      </w:r>
      <w:r w:rsidR="009B19C4" w:rsidRPr="001057D1">
        <w:rPr>
          <w:rFonts w:ascii="Arial" w:hAnsi="Arial" w:cs="Arial"/>
          <w:sz w:val="20"/>
          <w:szCs w:val="20"/>
        </w:rPr>
        <w:t>)</w:t>
      </w:r>
      <w:r w:rsidR="00822318" w:rsidRPr="001057D1">
        <w:rPr>
          <w:rFonts w:ascii="Arial" w:hAnsi="Arial" w:cs="Arial"/>
          <w:sz w:val="20"/>
          <w:szCs w:val="20"/>
        </w:rPr>
        <w:t xml:space="preserve"> by Ato</w:t>
      </w:r>
      <w:r w:rsidR="00AA2F61" w:rsidRPr="001057D1">
        <w:rPr>
          <w:rFonts w:ascii="Arial" w:hAnsi="Arial" w:cs="Arial"/>
          <w:sz w:val="20"/>
          <w:szCs w:val="20"/>
        </w:rPr>
        <w:t>mic Absorption Spectrophotometry</w:t>
      </w:r>
      <w:r w:rsidR="00707088" w:rsidRPr="001057D1">
        <w:rPr>
          <w:rFonts w:ascii="Arial" w:hAnsi="Arial" w:cs="Arial"/>
          <w:sz w:val="20"/>
          <w:szCs w:val="20"/>
        </w:rPr>
        <w:t xml:space="preserve"> </w:t>
      </w:r>
      <w:r w:rsidR="00156C74" w:rsidRPr="001057D1">
        <w:rPr>
          <w:rFonts w:ascii="Arial" w:hAnsi="Arial" w:cs="Arial"/>
          <w:sz w:val="20"/>
          <w:szCs w:val="20"/>
        </w:rPr>
        <w:t>(</w:t>
      </w:r>
      <w:r w:rsidR="00C871A5" w:rsidRPr="001057D1">
        <w:rPr>
          <w:rFonts w:ascii="Arial" w:hAnsi="Arial" w:cs="Arial"/>
          <w:sz w:val="20"/>
          <w:szCs w:val="20"/>
        </w:rPr>
        <w:t>Shimadzu AAS, Aa-6880f)</w:t>
      </w:r>
      <w:r w:rsidR="00822318" w:rsidRPr="001057D1">
        <w:rPr>
          <w:rFonts w:ascii="Arial" w:hAnsi="Arial" w:cs="Arial"/>
          <w:sz w:val="20"/>
          <w:szCs w:val="20"/>
        </w:rPr>
        <w:t xml:space="preserve"> </w:t>
      </w:r>
      <w:r w:rsidR="00D116E3" w:rsidRPr="001057D1">
        <w:rPr>
          <w:rFonts w:ascii="Arial" w:hAnsi="Arial" w:cs="Arial"/>
          <w:sz w:val="20"/>
          <w:szCs w:val="20"/>
        </w:rPr>
        <w:t>(</w:t>
      </w:r>
      <w:r w:rsidR="00822318" w:rsidRPr="001057D1">
        <w:rPr>
          <w:rFonts w:ascii="Arial" w:hAnsi="Arial" w:cs="Arial"/>
          <w:sz w:val="20"/>
          <w:szCs w:val="20"/>
        </w:rPr>
        <w:t>Allan</w:t>
      </w:r>
      <w:r w:rsidR="00D31C0F" w:rsidRPr="001057D1">
        <w:rPr>
          <w:rFonts w:ascii="Arial" w:hAnsi="Arial" w:cs="Arial"/>
          <w:sz w:val="20"/>
          <w:szCs w:val="20"/>
        </w:rPr>
        <w:t>,</w:t>
      </w:r>
      <w:r w:rsidR="009169E5" w:rsidRPr="001057D1">
        <w:rPr>
          <w:rFonts w:ascii="Arial" w:hAnsi="Arial" w:cs="Arial"/>
          <w:sz w:val="20"/>
          <w:szCs w:val="20"/>
        </w:rPr>
        <w:t xml:space="preserve"> </w:t>
      </w:r>
      <w:r w:rsidR="00822318" w:rsidRPr="001057D1">
        <w:rPr>
          <w:rFonts w:ascii="Arial" w:hAnsi="Arial" w:cs="Arial"/>
          <w:sz w:val="20"/>
          <w:szCs w:val="20"/>
        </w:rPr>
        <w:t>1959</w:t>
      </w:r>
      <w:r w:rsidR="00D31C0F" w:rsidRPr="001057D1">
        <w:rPr>
          <w:rFonts w:ascii="Arial" w:hAnsi="Arial" w:cs="Arial"/>
          <w:sz w:val="20"/>
          <w:szCs w:val="20"/>
        </w:rPr>
        <w:t>;</w:t>
      </w:r>
      <w:r w:rsidR="00AA2F61" w:rsidRPr="001057D1">
        <w:rPr>
          <w:rFonts w:ascii="Arial" w:hAnsi="Arial" w:cs="Arial"/>
          <w:sz w:val="20"/>
          <w:szCs w:val="20"/>
        </w:rPr>
        <w:t xml:space="preserve"> Elango </w:t>
      </w:r>
      <w:r w:rsidR="00AA2F61" w:rsidRPr="001C27BA">
        <w:rPr>
          <w:rFonts w:ascii="Arial" w:hAnsi="Arial" w:cs="Arial"/>
          <w:sz w:val="20"/>
          <w:szCs w:val="20"/>
        </w:rPr>
        <w:t>et al</w:t>
      </w:r>
      <w:r w:rsidR="00AA2F61" w:rsidRPr="001057D1">
        <w:rPr>
          <w:rFonts w:ascii="Arial" w:hAnsi="Arial" w:cs="Arial"/>
          <w:sz w:val="20"/>
          <w:szCs w:val="20"/>
        </w:rPr>
        <w:t>.</w:t>
      </w:r>
      <w:r w:rsidR="00D31C0F" w:rsidRPr="001057D1">
        <w:rPr>
          <w:rFonts w:ascii="Arial" w:hAnsi="Arial" w:cs="Arial"/>
          <w:sz w:val="20"/>
          <w:szCs w:val="20"/>
        </w:rPr>
        <w:t xml:space="preserve">, </w:t>
      </w:r>
      <w:r w:rsidR="00AA2F61" w:rsidRPr="001057D1">
        <w:rPr>
          <w:rFonts w:ascii="Arial" w:hAnsi="Arial" w:cs="Arial"/>
          <w:sz w:val="20"/>
          <w:szCs w:val="20"/>
        </w:rPr>
        <w:t>2021</w:t>
      </w:r>
      <w:r w:rsidR="00D31C0F" w:rsidRPr="001057D1">
        <w:rPr>
          <w:rFonts w:ascii="Arial" w:hAnsi="Arial" w:cs="Arial"/>
          <w:sz w:val="20"/>
          <w:szCs w:val="20"/>
        </w:rPr>
        <w:t>;</w:t>
      </w:r>
      <w:r w:rsidR="00AA2F61" w:rsidRPr="001057D1">
        <w:rPr>
          <w:rFonts w:ascii="Arial" w:hAnsi="Arial" w:cs="Arial"/>
          <w:sz w:val="20"/>
          <w:szCs w:val="20"/>
        </w:rPr>
        <w:t xml:space="preserve"> Charles </w:t>
      </w:r>
      <w:r w:rsidR="00AA2F61" w:rsidRPr="001C27BA">
        <w:rPr>
          <w:rFonts w:ascii="Arial" w:hAnsi="Arial" w:cs="Arial"/>
          <w:sz w:val="20"/>
          <w:szCs w:val="20"/>
        </w:rPr>
        <w:t>et al</w:t>
      </w:r>
      <w:r w:rsidR="00AA2F61" w:rsidRPr="001057D1">
        <w:rPr>
          <w:rFonts w:ascii="Arial" w:hAnsi="Arial" w:cs="Arial"/>
          <w:sz w:val="20"/>
          <w:szCs w:val="20"/>
        </w:rPr>
        <w:t>.</w:t>
      </w:r>
      <w:r w:rsidR="00D31C0F" w:rsidRPr="001057D1">
        <w:rPr>
          <w:rFonts w:ascii="Arial" w:hAnsi="Arial" w:cs="Arial"/>
          <w:sz w:val="20"/>
          <w:szCs w:val="20"/>
        </w:rPr>
        <w:t>,</w:t>
      </w:r>
      <w:r w:rsidR="00C15906" w:rsidRPr="001057D1">
        <w:rPr>
          <w:rFonts w:ascii="Arial" w:hAnsi="Arial" w:cs="Arial"/>
          <w:sz w:val="20"/>
          <w:szCs w:val="20"/>
        </w:rPr>
        <w:t xml:space="preserve"> </w:t>
      </w:r>
      <w:r w:rsidR="00AA2F61" w:rsidRPr="001057D1">
        <w:rPr>
          <w:rFonts w:ascii="Arial" w:hAnsi="Arial" w:cs="Arial"/>
          <w:sz w:val="20"/>
          <w:szCs w:val="20"/>
        </w:rPr>
        <w:t>2011</w:t>
      </w:r>
      <w:r w:rsidR="00822318" w:rsidRPr="001057D1">
        <w:rPr>
          <w:rFonts w:ascii="Arial" w:hAnsi="Arial" w:cs="Arial"/>
          <w:sz w:val="20"/>
          <w:szCs w:val="20"/>
        </w:rPr>
        <w:t>).</w:t>
      </w:r>
      <w:r w:rsidR="000068B6" w:rsidRPr="001057D1">
        <w:rPr>
          <w:rFonts w:ascii="Arial" w:eastAsia="Times New Roman" w:hAnsi="Arial" w:cs="Arial"/>
          <w:sz w:val="20"/>
          <w:szCs w:val="20"/>
        </w:rPr>
        <w:t xml:space="preserve"> </w:t>
      </w:r>
      <w:r w:rsidR="00505B7F" w:rsidRPr="001057D1">
        <w:rPr>
          <w:rFonts w:ascii="Arial" w:hAnsi="Arial" w:cs="Arial"/>
          <w:sz w:val="20"/>
          <w:szCs w:val="20"/>
        </w:rPr>
        <w:t xml:space="preserve">   </w:t>
      </w:r>
    </w:p>
    <w:p w14:paraId="46FD416E" w14:textId="77777777" w:rsidR="00FD16F7" w:rsidRPr="001057D1" w:rsidRDefault="00FD16F7" w:rsidP="007950BC">
      <w:pPr>
        <w:spacing w:after="0" w:line="240" w:lineRule="auto"/>
        <w:ind w:right="391" w:firstLine="720"/>
        <w:jc w:val="both"/>
        <w:rPr>
          <w:rFonts w:ascii="Arial" w:hAnsi="Arial" w:cs="Arial"/>
          <w:sz w:val="20"/>
          <w:szCs w:val="20"/>
        </w:rPr>
      </w:pPr>
    </w:p>
    <w:p w14:paraId="08808846" w14:textId="21DACDB1" w:rsidR="004C742F" w:rsidRPr="00D62C73" w:rsidRDefault="00D62C73" w:rsidP="00FD16F7">
      <w:pPr>
        <w:spacing w:line="240" w:lineRule="auto"/>
        <w:ind w:right="391"/>
        <w:jc w:val="both"/>
        <w:rPr>
          <w:rFonts w:ascii="Arial" w:hAnsi="Arial" w:cs="Arial"/>
          <w:b/>
          <w:bCs/>
        </w:rPr>
      </w:pPr>
      <w:r w:rsidRPr="00D62C73">
        <w:rPr>
          <w:rFonts w:ascii="Arial" w:hAnsi="Arial" w:cs="Arial"/>
          <w:b/>
          <w:bCs/>
        </w:rPr>
        <w:t xml:space="preserve">2.3 </w:t>
      </w:r>
      <w:r w:rsidR="004C742F" w:rsidRPr="00D62C73">
        <w:rPr>
          <w:rFonts w:ascii="Arial" w:hAnsi="Arial" w:cs="Arial"/>
          <w:b/>
          <w:bCs/>
        </w:rPr>
        <w:t>Data</w:t>
      </w:r>
      <w:r w:rsidR="00150E4D" w:rsidRPr="00D62C73">
        <w:rPr>
          <w:rFonts w:ascii="Arial" w:hAnsi="Arial" w:cs="Arial"/>
          <w:b/>
          <w:bCs/>
        </w:rPr>
        <w:t xml:space="preserve"> analysis</w:t>
      </w:r>
    </w:p>
    <w:p w14:paraId="378FD180" w14:textId="78B0E3B3" w:rsidR="003E59E8" w:rsidRDefault="004C742F" w:rsidP="00FD16F7">
      <w:pPr>
        <w:spacing w:after="0" w:line="240" w:lineRule="auto"/>
        <w:ind w:right="391" w:firstLine="720"/>
        <w:jc w:val="both"/>
        <w:rPr>
          <w:rFonts w:ascii="Arial" w:hAnsi="Arial" w:cs="Arial"/>
          <w:sz w:val="20"/>
          <w:szCs w:val="20"/>
        </w:rPr>
      </w:pPr>
      <w:r w:rsidRPr="001057D1">
        <w:rPr>
          <w:rFonts w:ascii="Arial" w:hAnsi="Arial" w:cs="Arial"/>
          <w:color w:val="000000" w:themeColor="text1"/>
          <w:sz w:val="20"/>
          <w:szCs w:val="20"/>
          <w:shd w:val="clear" w:color="auto" w:fill="FFFFFF"/>
        </w:rPr>
        <w:t>The yield parameter such as the per</w:t>
      </w:r>
      <w:r w:rsidR="00AA2F61" w:rsidRPr="001057D1">
        <w:rPr>
          <w:rFonts w:ascii="Arial" w:hAnsi="Arial" w:cs="Arial"/>
          <w:color w:val="000000" w:themeColor="text1"/>
          <w:sz w:val="20"/>
          <w:szCs w:val="20"/>
          <w:shd w:val="clear" w:color="auto" w:fill="FFFFFF"/>
        </w:rPr>
        <w:t xml:space="preserve">centage of button shedding, </w:t>
      </w:r>
      <w:r w:rsidRPr="001057D1">
        <w:rPr>
          <w:rFonts w:ascii="Arial" w:hAnsi="Arial" w:cs="Arial"/>
          <w:color w:val="000000" w:themeColor="text1"/>
          <w:sz w:val="20"/>
          <w:szCs w:val="20"/>
          <w:shd w:val="clear" w:color="auto" w:fill="FFFFFF"/>
        </w:rPr>
        <w:t>physiological parameters such as transpiration rate, photosynthetic rate</w:t>
      </w:r>
      <w:r w:rsidR="00D43DDE" w:rsidRPr="001057D1">
        <w:rPr>
          <w:rFonts w:ascii="Arial" w:hAnsi="Arial" w:cs="Arial"/>
          <w:color w:val="000000" w:themeColor="text1"/>
          <w:sz w:val="20"/>
          <w:szCs w:val="20"/>
          <w:shd w:val="clear" w:color="auto" w:fill="FFFFFF"/>
        </w:rPr>
        <w:t>,</w:t>
      </w:r>
      <w:r w:rsidRPr="001057D1">
        <w:rPr>
          <w:rFonts w:ascii="Arial" w:hAnsi="Arial" w:cs="Arial"/>
          <w:color w:val="000000" w:themeColor="text1"/>
          <w:sz w:val="20"/>
          <w:szCs w:val="20"/>
          <w:shd w:val="clear" w:color="auto" w:fill="FFFFFF"/>
        </w:rPr>
        <w:t xml:space="preserve"> and biochemical parameters such</w:t>
      </w:r>
      <w:r w:rsidR="00AA2F61" w:rsidRPr="001057D1">
        <w:rPr>
          <w:rFonts w:ascii="Arial" w:hAnsi="Arial" w:cs="Arial"/>
          <w:color w:val="000000" w:themeColor="text1"/>
          <w:sz w:val="20"/>
          <w:szCs w:val="20"/>
          <w:shd w:val="clear" w:color="auto" w:fill="FFFFFF"/>
        </w:rPr>
        <w:t xml:space="preserve"> as total carbohydrate content and </w:t>
      </w:r>
      <w:r w:rsidRPr="001057D1">
        <w:rPr>
          <w:rFonts w:ascii="Arial" w:hAnsi="Arial" w:cs="Arial"/>
          <w:color w:val="000000" w:themeColor="text1"/>
          <w:sz w:val="20"/>
          <w:szCs w:val="20"/>
          <w:shd w:val="clear" w:color="auto" w:fill="FFFFFF"/>
        </w:rPr>
        <w:t>nutrient content were statistically analysed using the GRAPES</w:t>
      </w:r>
      <w:r w:rsidR="006609A0" w:rsidRPr="001057D1">
        <w:rPr>
          <w:rFonts w:ascii="Arial" w:hAnsi="Arial" w:cs="Arial"/>
          <w:color w:val="000000" w:themeColor="text1"/>
          <w:sz w:val="20"/>
          <w:szCs w:val="20"/>
          <w:shd w:val="clear" w:color="auto" w:fill="FFFFFF"/>
        </w:rPr>
        <w:t xml:space="preserve"> </w:t>
      </w:r>
      <w:r w:rsidR="007918C1" w:rsidRPr="001057D1">
        <w:rPr>
          <w:rFonts w:ascii="Arial" w:hAnsi="Arial" w:cs="Arial"/>
          <w:color w:val="000000" w:themeColor="text1"/>
          <w:sz w:val="20"/>
          <w:szCs w:val="20"/>
          <w:shd w:val="clear" w:color="auto" w:fill="FFFFFF"/>
        </w:rPr>
        <w:t>web application</w:t>
      </w:r>
      <w:r w:rsidR="003E2CB9" w:rsidRPr="001057D1">
        <w:rPr>
          <w:rFonts w:ascii="Arial" w:hAnsi="Arial" w:cs="Arial"/>
          <w:color w:val="000000" w:themeColor="text1"/>
          <w:sz w:val="20"/>
          <w:szCs w:val="20"/>
          <w:shd w:val="clear" w:color="auto" w:fill="FFFFFF"/>
        </w:rPr>
        <w:t xml:space="preserve"> </w:t>
      </w:r>
      <w:r w:rsidR="00D46707" w:rsidRPr="001057D1">
        <w:rPr>
          <w:rFonts w:ascii="Arial" w:hAnsi="Arial" w:cs="Arial"/>
          <w:color w:val="000000" w:themeColor="text1"/>
          <w:sz w:val="20"/>
          <w:szCs w:val="20"/>
          <w:shd w:val="clear" w:color="auto" w:fill="FFFFFF"/>
        </w:rPr>
        <w:t>(</w:t>
      </w:r>
      <w:r w:rsidR="003E2CB9" w:rsidRPr="001057D1">
        <w:rPr>
          <w:rFonts w:ascii="Arial" w:hAnsi="Arial" w:cs="Arial"/>
          <w:color w:val="000000" w:themeColor="text1"/>
          <w:sz w:val="20"/>
          <w:szCs w:val="20"/>
          <w:shd w:val="clear" w:color="auto" w:fill="FFFFFF"/>
        </w:rPr>
        <w:t xml:space="preserve">Gopinath </w:t>
      </w:r>
      <w:r w:rsidR="003E2CB9" w:rsidRPr="001C27BA">
        <w:rPr>
          <w:rFonts w:ascii="Arial" w:hAnsi="Arial" w:cs="Arial"/>
          <w:color w:val="000000" w:themeColor="text1"/>
          <w:sz w:val="20"/>
          <w:szCs w:val="20"/>
          <w:shd w:val="clear" w:color="auto" w:fill="FFFFFF"/>
        </w:rPr>
        <w:t>et al</w:t>
      </w:r>
      <w:r w:rsidR="003E2CB9" w:rsidRPr="001057D1">
        <w:rPr>
          <w:rFonts w:ascii="Arial" w:hAnsi="Arial" w:cs="Arial"/>
          <w:color w:val="000000" w:themeColor="text1"/>
          <w:sz w:val="20"/>
          <w:szCs w:val="20"/>
          <w:shd w:val="clear" w:color="auto" w:fill="FFFFFF"/>
        </w:rPr>
        <w:t>.</w:t>
      </w:r>
      <w:r w:rsidR="00D31C0F" w:rsidRPr="001057D1">
        <w:rPr>
          <w:rFonts w:ascii="Arial" w:hAnsi="Arial" w:cs="Arial"/>
          <w:color w:val="000000" w:themeColor="text1"/>
          <w:sz w:val="20"/>
          <w:szCs w:val="20"/>
          <w:shd w:val="clear" w:color="auto" w:fill="FFFFFF"/>
        </w:rPr>
        <w:t>,</w:t>
      </w:r>
      <w:r w:rsidR="00F7780C" w:rsidRPr="001057D1">
        <w:rPr>
          <w:rFonts w:ascii="Arial" w:hAnsi="Arial" w:cs="Arial"/>
          <w:color w:val="000000" w:themeColor="text1"/>
          <w:sz w:val="20"/>
          <w:szCs w:val="20"/>
          <w:shd w:val="clear" w:color="auto" w:fill="FFFFFF"/>
        </w:rPr>
        <w:t xml:space="preserve"> </w:t>
      </w:r>
      <w:r w:rsidR="003E2CB9" w:rsidRPr="001057D1">
        <w:rPr>
          <w:rFonts w:ascii="Arial" w:hAnsi="Arial" w:cs="Arial"/>
          <w:color w:val="000000" w:themeColor="text1"/>
          <w:sz w:val="20"/>
          <w:szCs w:val="20"/>
          <w:shd w:val="clear" w:color="auto" w:fill="FFFFFF"/>
        </w:rPr>
        <w:t>2021)</w:t>
      </w:r>
      <w:r w:rsidRPr="001057D1">
        <w:rPr>
          <w:rFonts w:ascii="Arial" w:hAnsi="Arial" w:cs="Arial"/>
          <w:color w:val="000000" w:themeColor="text1"/>
          <w:sz w:val="20"/>
          <w:szCs w:val="20"/>
          <w:shd w:val="clear" w:color="auto" w:fill="FFFFFF"/>
        </w:rPr>
        <w:t xml:space="preserve"> </w:t>
      </w:r>
      <w:r w:rsidR="00F54299" w:rsidRPr="001057D1">
        <w:rPr>
          <w:rFonts w:ascii="Arial" w:hAnsi="Arial" w:cs="Arial"/>
          <w:color w:val="000000" w:themeColor="text1"/>
          <w:sz w:val="20"/>
          <w:szCs w:val="20"/>
          <w:shd w:val="clear" w:color="auto" w:fill="FFFFFF"/>
        </w:rPr>
        <w:t>and th</w:t>
      </w:r>
      <w:r w:rsidR="00E1205B" w:rsidRPr="001057D1">
        <w:rPr>
          <w:rFonts w:ascii="Arial" w:hAnsi="Arial" w:cs="Arial"/>
          <w:color w:val="000000" w:themeColor="text1"/>
          <w:sz w:val="20"/>
          <w:szCs w:val="20"/>
          <w:shd w:val="clear" w:color="auto" w:fill="FFFFFF"/>
        </w:rPr>
        <w:t xml:space="preserve">e statistical software package </w:t>
      </w:r>
      <w:r w:rsidR="00F54299" w:rsidRPr="001057D1">
        <w:rPr>
          <w:rFonts w:ascii="Arial" w:hAnsi="Arial" w:cs="Arial"/>
          <w:color w:val="000000" w:themeColor="text1"/>
          <w:sz w:val="20"/>
          <w:szCs w:val="20"/>
          <w:shd w:val="clear" w:color="auto" w:fill="FFFFFF"/>
        </w:rPr>
        <w:t>OPSTAT</w:t>
      </w:r>
      <w:r w:rsidR="00E1205B" w:rsidRPr="001057D1">
        <w:rPr>
          <w:rFonts w:ascii="Arial" w:hAnsi="Arial" w:cs="Arial"/>
          <w:color w:val="000000" w:themeColor="text1"/>
          <w:sz w:val="20"/>
          <w:szCs w:val="20"/>
          <w:shd w:val="clear" w:color="auto" w:fill="FFFFFF"/>
        </w:rPr>
        <w:t xml:space="preserve"> </w:t>
      </w:r>
      <w:r w:rsidR="00D46707" w:rsidRPr="001057D1">
        <w:rPr>
          <w:rFonts w:ascii="Arial" w:hAnsi="Arial" w:cs="Arial"/>
          <w:color w:val="000000" w:themeColor="text1"/>
          <w:sz w:val="20"/>
          <w:szCs w:val="20"/>
          <w:shd w:val="clear" w:color="auto" w:fill="FFFFFF"/>
        </w:rPr>
        <w:t>(</w:t>
      </w:r>
      <w:proofErr w:type="spellStart"/>
      <w:r w:rsidR="00E1205B" w:rsidRPr="001057D1">
        <w:rPr>
          <w:rFonts w:ascii="Arial" w:hAnsi="Arial" w:cs="Arial"/>
          <w:color w:val="000000" w:themeColor="text1"/>
          <w:sz w:val="20"/>
          <w:szCs w:val="20"/>
          <w:shd w:val="clear" w:color="auto" w:fill="FFFFFF"/>
        </w:rPr>
        <w:t>Sheoran</w:t>
      </w:r>
      <w:proofErr w:type="spellEnd"/>
      <w:r w:rsidR="00E1205B" w:rsidRPr="001057D1">
        <w:rPr>
          <w:rFonts w:ascii="Arial" w:hAnsi="Arial" w:cs="Arial"/>
          <w:color w:val="000000" w:themeColor="text1"/>
          <w:sz w:val="20"/>
          <w:szCs w:val="20"/>
          <w:shd w:val="clear" w:color="auto" w:fill="FFFFFF"/>
        </w:rPr>
        <w:t xml:space="preserve"> </w:t>
      </w:r>
      <w:r w:rsidR="00E1205B" w:rsidRPr="001057D1">
        <w:rPr>
          <w:rFonts w:ascii="Arial" w:hAnsi="Arial" w:cs="Arial"/>
          <w:i/>
          <w:iCs/>
          <w:color w:val="000000" w:themeColor="text1"/>
          <w:sz w:val="20"/>
          <w:szCs w:val="20"/>
          <w:shd w:val="clear" w:color="auto" w:fill="FFFFFF"/>
        </w:rPr>
        <w:t>et al</w:t>
      </w:r>
      <w:r w:rsidR="00E1205B" w:rsidRPr="001057D1">
        <w:rPr>
          <w:rFonts w:ascii="Arial" w:hAnsi="Arial" w:cs="Arial"/>
          <w:color w:val="000000" w:themeColor="text1"/>
          <w:sz w:val="20"/>
          <w:szCs w:val="20"/>
          <w:shd w:val="clear" w:color="auto" w:fill="FFFFFF"/>
        </w:rPr>
        <w:t>.</w:t>
      </w:r>
      <w:r w:rsidR="00D31C0F" w:rsidRPr="001057D1">
        <w:rPr>
          <w:rFonts w:ascii="Arial" w:hAnsi="Arial" w:cs="Arial"/>
          <w:color w:val="000000" w:themeColor="text1"/>
          <w:sz w:val="20"/>
          <w:szCs w:val="20"/>
          <w:shd w:val="clear" w:color="auto" w:fill="FFFFFF"/>
        </w:rPr>
        <w:t>,</w:t>
      </w:r>
      <w:r w:rsidR="00F7780C" w:rsidRPr="001057D1">
        <w:rPr>
          <w:rFonts w:ascii="Arial" w:hAnsi="Arial" w:cs="Arial"/>
          <w:color w:val="000000" w:themeColor="text1"/>
          <w:sz w:val="20"/>
          <w:szCs w:val="20"/>
          <w:shd w:val="clear" w:color="auto" w:fill="FFFFFF"/>
        </w:rPr>
        <w:t xml:space="preserve"> </w:t>
      </w:r>
      <w:r w:rsidR="00E1205B" w:rsidRPr="001057D1">
        <w:rPr>
          <w:rFonts w:ascii="Arial" w:hAnsi="Arial" w:cs="Arial"/>
          <w:color w:val="000000" w:themeColor="text1"/>
          <w:sz w:val="20"/>
          <w:szCs w:val="20"/>
          <w:shd w:val="clear" w:color="auto" w:fill="FFFFFF"/>
        </w:rPr>
        <w:t>1998)</w:t>
      </w:r>
      <w:r w:rsidR="00F54299" w:rsidRPr="001057D1">
        <w:rPr>
          <w:rFonts w:ascii="Arial" w:hAnsi="Arial" w:cs="Arial"/>
          <w:sz w:val="20"/>
          <w:szCs w:val="20"/>
        </w:rPr>
        <w:t>.</w:t>
      </w:r>
      <w:r w:rsidR="007F127C" w:rsidRPr="001057D1">
        <w:rPr>
          <w:rFonts w:ascii="Arial" w:hAnsi="Arial" w:cs="Arial"/>
          <w:sz w:val="20"/>
          <w:szCs w:val="20"/>
        </w:rPr>
        <w:t xml:space="preserve"> </w:t>
      </w:r>
      <w:r w:rsidR="00F54299" w:rsidRPr="001057D1">
        <w:rPr>
          <w:rFonts w:ascii="Arial" w:hAnsi="Arial" w:cs="Arial"/>
          <w:sz w:val="20"/>
          <w:szCs w:val="20"/>
        </w:rPr>
        <w:t>GRAPES</w:t>
      </w:r>
      <w:r w:rsidR="007F127C" w:rsidRPr="001057D1">
        <w:rPr>
          <w:rFonts w:ascii="Arial" w:hAnsi="Arial" w:cs="Arial"/>
          <w:sz w:val="20"/>
          <w:szCs w:val="20"/>
        </w:rPr>
        <w:t xml:space="preserve"> version </w:t>
      </w:r>
      <w:r w:rsidR="00DB12BC" w:rsidRPr="001057D1">
        <w:rPr>
          <w:rFonts w:ascii="Arial" w:hAnsi="Arial" w:cs="Arial"/>
          <w:sz w:val="20"/>
          <w:szCs w:val="20"/>
        </w:rPr>
        <w:t>1.0.0</w:t>
      </w:r>
      <w:r w:rsidR="00F54299" w:rsidRPr="001057D1">
        <w:rPr>
          <w:rFonts w:ascii="Arial" w:hAnsi="Arial" w:cs="Arial"/>
          <w:sz w:val="20"/>
          <w:szCs w:val="20"/>
        </w:rPr>
        <w:t xml:space="preserve"> </w:t>
      </w:r>
      <w:r w:rsidR="008D54C4" w:rsidRPr="001057D1">
        <w:rPr>
          <w:rFonts w:ascii="Arial" w:hAnsi="Arial" w:cs="Arial"/>
          <w:sz w:val="20"/>
          <w:szCs w:val="20"/>
        </w:rPr>
        <w:t>web application</w:t>
      </w:r>
      <w:r w:rsidR="00F54299" w:rsidRPr="001057D1">
        <w:rPr>
          <w:rFonts w:ascii="Arial" w:hAnsi="Arial" w:cs="Arial"/>
          <w:sz w:val="20"/>
          <w:szCs w:val="20"/>
        </w:rPr>
        <w:t xml:space="preserve"> </w:t>
      </w:r>
      <w:r w:rsidR="005E0803" w:rsidRPr="001057D1">
        <w:rPr>
          <w:rFonts w:ascii="Arial" w:hAnsi="Arial" w:cs="Arial"/>
          <w:color w:val="000000" w:themeColor="text1"/>
          <w:sz w:val="20"/>
          <w:szCs w:val="20"/>
          <w:shd w:val="clear" w:color="auto" w:fill="FFFFFF"/>
        </w:rPr>
        <w:t>is developed based on the R software</w:t>
      </w:r>
      <w:r w:rsidR="00F54299" w:rsidRPr="001057D1">
        <w:rPr>
          <w:rFonts w:ascii="Arial" w:hAnsi="Arial" w:cs="Arial"/>
          <w:color w:val="000000" w:themeColor="text1"/>
          <w:sz w:val="20"/>
          <w:szCs w:val="20"/>
          <w:shd w:val="clear" w:color="auto" w:fill="FFFFFF"/>
        </w:rPr>
        <w:t xml:space="preserve">. </w:t>
      </w:r>
      <w:r w:rsidRPr="001057D1">
        <w:rPr>
          <w:rFonts w:ascii="Arial" w:hAnsi="Arial" w:cs="Arial"/>
          <w:sz w:val="20"/>
          <w:szCs w:val="20"/>
        </w:rPr>
        <w:t>The standard error (Mean) was statistically analysed</w:t>
      </w:r>
      <w:r w:rsidR="003C2A4A" w:rsidRPr="001057D1">
        <w:rPr>
          <w:rFonts w:ascii="Arial" w:hAnsi="Arial" w:cs="Arial"/>
          <w:sz w:val="20"/>
          <w:szCs w:val="20"/>
        </w:rPr>
        <w:t xml:space="preserve"> using Least Square Difference</w:t>
      </w:r>
      <w:r w:rsidR="00947072" w:rsidRPr="001057D1">
        <w:rPr>
          <w:rFonts w:ascii="Arial" w:hAnsi="Arial" w:cs="Arial"/>
          <w:sz w:val="20"/>
          <w:szCs w:val="20"/>
        </w:rPr>
        <w:t xml:space="preserve"> (LSD)</w:t>
      </w:r>
      <w:r w:rsidR="003C2A4A" w:rsidRPr="001057D1">
        <w:rPr>
          <w:rFonts w:ascii="Arial" w:hAnsi="Arial" w:cs="Arial"/>
          <w:sz w:val="20"/>
          <w:szCs w:val="20"/>
        </w:rPr>
        <w:t xml:space="preserve"> method</w:t>
      </w:r>
      <w:r w:rsidRPr="001057D1">
        <w:rPr>
          <w:rFonts w:ascii="Arial" w:hAnsi="Arial" w:cs="Arial"/>
          <w:sz w:val="20"/>
          <w:szCs w:val="20"/>
        </w:rPr>
        <w:t xml:space="preserve"> at the Critical Difference</w:t>
      </w:r>
      <w:r w:rsidR="00E73A17" w:rsidRPr="001057D1">
        <w:rPr>
          <w:rFonts w:ascii="Arial" w:hAnsi="Arial" w:cs="Arial"/>
          <w:sz w:val="20"/>
          <w:szCs w:val="20"/>
        </w:rPr>
        <w:t xml:space="preserve"> </w:t>
      </w:r>
      <w:r w:rsidRPr="001057D1">
        <w:rPr>
          <w:rFonts w:ascii="Arial" w:hAnsi="Arial" w:cs="Arial"/>
          <w:sz w:val="20"/>
          <w:szCs w:val="20"/>
        </w:rPr>
        <w:t>(0.05) and graphically represented with error bars.</w:t>
      </w:r>
      <w:r w:rsidR="00505B7F" w:rsidRPr="001057D1">
        <w:rPr>
          <w:rFonts w:ascii="Arial" w:hAnsi="Arial" w:cs="Arial"/>
          <w:b/>
          <w:bCs/>
          <w:sz w:val="20"/>
          <w:szCs w:val="20"/>
        </w:rPr>
        <w:t xml:space="preserve"> </w:t>
      </w:r>
      <w:r w:rsidR="004E11C7" w:rsidRPr="001057D1">
        <w:rPr>
          <w:rFonts w:ascii="Arial" w:hAnsi="Arial" w:cs="Arial"/>
          <w:bCs/>
          <w:sz w:val="20"/>
          <w:szCs w:val="20"/>
        </w:rPr>
        <w:t>The correlation</w:t>
      </w:r>
      <w:r w:rsidR="00B8591B" w:rsidRPr="001057D1">
        <w:rPr>
          <w:rFonts w:ascii="Arial" w:hAnsi="Arial" w:cs="Arial"/>
          <w:bCs/>
          <w:sz w:val="20"/>
          <w:szCs w:val="20"/>
        </w:rPr>
        <w:t xml:space="preserve"> </w:t>
      </w:r>
      <w:r w:rsidR="004E11C7" w:rsidRPr="001057D1">
        <w:rPr>
          <w:rFonts w:ascii="Arial" w:hAnsi="Arial" w:cs="Arial"/>
          <w:bCs/>
          <w:sz w:val="20"/>
          <w:szCs w:val="20"/>
        </w:rPr>
        <w:t xml:space="preserve">was analysed using the </w:t>
      </w:r>
      <w:r w:rsidR="004E11C7" w:rsidRPr="001057D1">
        <w:rPr>
          <w:rFonts w:ascii="Arial" w:hAnsi="Arial" w:cs="Arial"/>
          <w:sz w:val="20"/>
          <w:szCs w:val="20"/>
        </w:rPr>
        <w:t>GRAPES</w:t>
      </w:r>
      <w:r w:rsidR="004A445A" w:rsidRPr="001057D1">
        <w:rPr>
          <w:rFonts w:ascii="Arial" w:hAnsi="Arial" w:cs="Arial"/>
          <w:sz w:val="20"/>
          <w:szCs w:val="20"/>
        </w:rPr>
        <w:t xml:space="preserve"> version </w:t>
      </w:r>
      <w:r w:rsidR="00DB12BC" w:rsidRPr="001057D1">
        <w:rPr>
          <w:rFonts w:ascii="Arial" w:hAnsi="Arial" w:cs="Arial"/>
          <w:sz w:val="20"/>
          <w:szCs w:val="20"/>
        </w:rPr>
        <w:t>1.0.0</w:t>
      </w:r>
      <w:r w:rsidR="004E11C7" w:rsidRPr="001057D1">
        <w:rPr>
          <w:rFonts w:ascii="Arial" w:hAnsi="Arial" w:cs="Arial"/>
          <w:sz w:val="20"/>
          <w:szCs w:val="20"/>
        </w:rPr>
        <w:t xml:space="preserve"> </w:t>
      </w:r>
      <w:r w:rsidR="003E6D8A" w:rsidRPr="001057D1">
        <w:rPr>
          <w:rFonts w:ascii="Arial" w:hAnsi="Arial" w:cs="Arial"/>
          <w:sz w:val="20"/>
          <w:szCs w:val="20"/>
        </w:rPr>
        <w:t>web application</w:t>
      </w:r>
      <w:r w:rsidR="004E11C7" w:rsidRPr="001057D1">
        <w:rPr>
          <w:rFonts w:ascii="Arial" w:hAnsi="Arial" w:cs="Arial"/>
          <w:sz w:val="20"/>
          <w:szCs w:val="20"/>
        </w:rPr>
        <w:t>.</w:t>
      </w:r>
      <w:r w:rsidR="00F81B3C" w:rsidRPr="001057D1">
        <w:rPr>
          <w:rFonts w:ascii="Arial" w:hAnsi="Arial" w:cs="Arial"/>
          <w:bCs/>
          <w:sz w:val="20"/>
          <w:szCs w:val="20"/>
        </w:rPr>
        <w:t xml:space="preserve"> </w:t>
      </w:r>
      <w:r w:rsidR="00F81B3C" w:rsidRPr="001057D1">
        <w:rPr>
          <w:rFonts w:ascii="Arial" w:hAnsi="Arial" w:cs="Arial"/>
          <w:sz w:val="20"/>
          <w:szCs w:val="20"/>
        </w:rPr>
        <w:t xml:space="preserve">PCA analysis was carried out using the </w:t>
      </w:r>
      <w:proofErr w:type="spellStart"/>
      <w:r w:rsidR="00F81B3C" w:rsidRPr="001057D1">
        <w:rPr>
          <w:rFonts w:ascii="Arial" w:hAnsi="Arial" w:cs="Arial"/>
          <w:sz w:val="20"/>
          <w:szCs w:val="20"/>
        </w:rPr>
        <w:t>FactoMine</w:t>
      </w:r>
      <w:proofErr w:type="spellEnd"/>
      <w:r w:rsidR="00F81B3C" w:rsidRPr="001057D1">
        <w:rPr>
          <w:rFonts w:ascii="Arial" w:hAnsi="Arial" w:cs="Arial"/>
          <w:sz w:val="20"/>
          <w:szCs w:val="20"/>
        </w:rPr>
        <w:t xml:space="preserve"> R package in R 4.3.1</w:t>
      </w:r>
      <w:r w:rsidR="00856704" w:rsidRPr="001057D1">
        <w:rPr>
          <w:rFonts w:ascii="Arial" w:hAnsi="Arial" w:cs="Arial"/>
          <w:sz w:val="20"/>
          <w:szCs w:val="20"/>
        </w:rPr>
        <w:t xml:space="preserve">. </w:t>
      </w:r>
      <w:r w:rsidR="00D46707" w:rsidRPr="001057D1">
        <w:rPr>
          <w:rFonts w:ascii="Arial" w:hAnsi="Arial" w:cs="Arial"/>
          <w:sz w:val="20"/>
          <w:szCs w:val="20"/>
        </w:rPr>
        <w:t>(</w:t>
      </w:r>
      <w:r w:rsidR="00856704" w:rsidRPr="001057D1">
        <w:rPr>
          <w:rFonts w:ascii="Arial" w:hAnsi="Arial" w:cs="Arial"/>
          <w:sz w:val="20"/>
          <w:szCs w:val="20"/>
        </w:rPr>
        <w:t>R Core Team</w:t>
      </w:r>
      <w:r w:rsidR="00D31C0F" w:rsidRPr="001057D1">
        <w:rPr>
          <w:rFonts w:ascii="Arial" w:hAnsi="Arial" w:cs="Arial"/>
          <w:sz w:val="20"/>
          <w:szCs w:val="20"/>
        </w:rPr>
        <w:t>,</w:t>
      </w:r>
      <w:r w:rsidR="00856704" w:rsidRPr="001057D1">
        <w:rPr>
          <w:rFonts w:ascii="Arial" w:hAnsi="Arial" w:cs="Arial"/>
          <w:sz w:val="20"/>
          <w:szCs w:val="20"/>
        </w:rPr>
        <w:t xml:space="preserve"> 2023). The Box plot was </w:t>
      </w:r>
      <w:r w:rsidR="008D5318" w:rsidRPr="001057D1">
        <w:rPr>
          <w:rFonts w:ascii="Arial" w:hAnsi="Arial" w:cs="Arial"/>
          <w:sz w:val="20"/>
          <w:szCs w:val="20"/>
        </w:rPr>
        <w:t xml:space="preserve">formed using the </w:t>
      </w:r>
      <w:r w:rsidR="006F66A9" w:rsidRPr="001057D1">
        <w:rPr>
          <w:rFonts w:ascii="Arial" w:hAnsi="Arial" w:cs="Arial"/>
          <w:sz w:val="20"/>
          <w:szCs w:val="20"/>
        </w:rPr>
        <w:t xml:space="preserve">psych package in </w:t>
      </w:r>
      <w:r w:rsidR="008D5318" w:rsidRPr="001057D1">
        <w:rPr>
          <w:rFonts w:ascii="Arial" w:hAnsi="Arial" w:cs="Arial"/>
          <w:sz w:val="20"/>
          <w:szCs w:val="20"/>
        </w:rPr>
        <w:t>R 4.3.1.</w:t>
      </w:r>
    </w:p>
    <w:p w14:paraId="1A77FE40" w14:textId="77777777" w:rsidR="00FD16F7" w:rsidRPr="001057D1" w:rsidRDefault="00FD16F7" w:rsidP="00FD16F7">
      <w:pPr>
        <w:spacing w:after="0" w:line="240" w:lineRule="auto"/>
        <w:ind w:right="391" w:firstLine="720"/>
        <w:jc w:val="both"/>
        <w:rPr>
          <w:rFonts w:ascii="Arial" w:hAnsi="Arial" w:cs="Arial"/>
          <w:sz w:val="20"/>
          <w:szCs w:val="20"/>
        </w:rPr>
      </w:pPr>
    </w:p>
    <w:p w14:paraId="586C77EA" w14:textId="56B1E1BB" w:rsidR="00F55E6F" w:rsidRPr="007950BC" w:rsidRDefault="00382908" w:rsidP="007950BC">
      <w:pPr>
        <w:spacing w:after="0" w:line="240" w:lineRule="auto"/>
        <w:ind w:right="391"/>
        <w:jc w:val="both"/>
        <w:rPr>
          <w:rFonts w:ascii="Arial" w:hAnsi="Arial" w:cs="Arial"/>
          <w:b/>
        </w:rPr>
      </w:pPr>
      <w:r w:rsidRPr="007950BC">
        <w:rPr>
          <w:rFonts w:ascii="Arial" w:hAnsi="Arial" w:cs="Arial"/>
          <w:b/>
        </w:rPr>
        <w:t>3. RESULTS AND DISCUSSION</w:t>
      </w:r>
    </w:p>
    <w:p w14:paraId="23EF0551" w14:textId="07385EEC" w:rsidR="00F55E6F" w:rsidRPr="007950BC" w:rsidRDefault="00382908" w:rsidP="00FD16F7">
      <w:pPr>
        <w:tabs>
          <w:tab w:val="left" w:pos="90"/>
        </w:tabs>
        <w:spacing w:line="240" w:lineRule="auto"/>
        <w:ind w:right="391"/>
        <w:jc w:val="both"/>
        <w:rPr>
          <w:rFonts w:ascii="Arial" w:hAnsi="Arial" w:cs="Arial"/>
          <w:b/>
        </w:rPr>
      </w:pPr>
      <w:r w:rsidRPr="007950BC">
        <w:rPr>
          <w:rFonts w:ascii="Arial" w:hAnsi="Arial" w:cs="Arial"/>
          <w:b/>
        </w:rPr>
        <w:t xml:space="preserve">3.1 </w:t>
      </w:r>
      <w:r w:rsidR="00F55E6F" w:rsidRPr="007950BC">
        <w:rPr>
          <w:rFonts w:ascii="Arial" w:hAnsi="Arial" w:cs="Arial"/>
          <w:b/>
        </w:rPr>
        <w:t>Effect of root feeding with plant growth regulators and nutrients on yield parameters</w:t>
      </w:r>
    </w:p>
    <w:p w14:paraId="26A66339" w14:textId="73FE4258" w:rsidR="00382908" w:rsidRDefault="00382908" w:rsidP="00FD16F7">
      <w:pPr>
        <w:spacing w:line="240" w:lineRule="auto"/>
        <w:ind w:right="391" w:firstLine="720"/>
        <w:jc w:val="both"/>
        <w:rPr>
          <w:rFonts w:ascii="Arial" w:hAnsi="Arial" w:cs="Arial"/>
          <w:bCs/>
          <w:sz w:val="20"/>
          <w:szCs w:val="20"/>
        </w:rPr>
      </w:pPr>
      <w:r w:rsidRPr="007950BC">
        <w:rPr>
          <w:rFonts w:ascii="Arial" w:hAnsi="Arial" w:cs="Arial"/>
          <w:sz w:val="20"/>
          <w:szCs w:val="20"/>
        </w:rPr>
        <w:t xml:space="preserve">A coconut bunch typically contains around 16 female flowers. </w:t>
      </w:r>
      <w:r w:rsidRPr="007950BC">
        <w:rPr>
          <w:rFonts w:ascii="Arial" w:hAnsi="Arial" w:cs="Arial"/>
          <w:color w:val="000000" w:themeColor="text1"/>
          <w:sz w:val="20"/>
          <w:szCs w:val="20"/>
        </w:rPr>
        <w:t>During the first two months of development, approximately 23.8% of the nuts are dropped, followed by a 40.1% drop in the next two months and a 1.9% drop in the subsequent two months. After this period, the shedding of buttons causes negligible nut losses (</w:t>
      </w:r>
      <w:r w:rsidRPr="007950BC">
        <w:rPr>
          <w:rFonts w:ascii="Arial" w:eastAsia="Times New Roman" w:hAnsi="Arial" w:cs="Arial"/>
          <w:bCs/>
          <w:color w:val="000000" w:themeColor="text1"/>
          <w:sz w:val="20"/>
          <w:szCs w:val="20"/>
          <w:lang w:val="en-IN"/>
        </w:rPr>
        <w:t>Abeywardena and Mathes, 1971).</w:t>
      </w:r>
      <w:r w:rsidRPr="007950BC">
        <w:rPr>
          <w:rFonts w:ascii="Arial" w:hAnsi="Arial" w:cs="Arial"/>
          <w:noProof/>
          <w:color w:val="000000" w:themeColor="text1"/>
          <w:sz w:val="20"/>
          <w:szCs w:val="20"/>
          <w:lang w:eastAsia="en-GB"/>
        </w:rPr>
        <w:t xml:space="preserve"> </w:t>
      </w:r>
      <w:r w:rsidR="00120FFD" w:rsidRPr="007950BC">
        <w:rPr>
          <w:rFonts w:ascii="Arial" w:hAnsi="Arial" w:cs="Arial"/>
          <w:bCs/>
          <w:sz w:val="20"/>
          <w:szCs w:val="20"/>
        </w:rPr>
        <w:t xml:space="preserve">The effect of root feeding treatments on button shedding percentage was showed in </w:t>
      </w:r>
      <w:r w:rsidR="005200D3">
        <w:rPr>
          <w:rFonts w:ascii="Arial" w:hAnsi="Arial" w:cs="Arial"/>
          <w:bCs/>
          <w:sz w:val="20"/>
          <w:szCs w:val="20"/>
        </w:rPr>
        <w:t>F</w:t>
      </w:r>
      <w:r w:rsidR="00120FFD" w:rsidRPr="007950BC">
        <w:rPr>
          <w:rFonts w:ascii="Arial" w:hAnsi="Arial" w:cs="Arial"/>
          <w:bCs/>
          <w:sz w:val="20"/>
          <w:szCs w:val="20"/>
        </w:rPr>
        <w:t>ig</w:t>
      </w:r>
      <w:r w:rsidR="005200D3">
        <w:rPr>
          <w:rFonts w:ascii="Arial" w:hAnsi="Arial" w:cs="Arial"/>
          <w:bCs/>
          <w:sz w:val="20"/>
          <w:szCs w:val="20"/>
        </w:rPr>
        <w:t>.</w:t>
      </w:r>
      <w:r w:rsidR="00120FFD" w:rsidRPr="007950BC">
        <w:rPr>
          <w:rFonts w:ascii="Arial" w:hAnsi="Arial" w:cs="Arial"/>
          <w:bCs/>
          <w:sz w:val="20"/>
          <w:szCs w:val="20"/>
        </w:rPr>
        <w:t xml:space="preserve">1. The </w:t>
      </w:r>
      <w:bookmarkStart w:id="2" w:name="_Hlk200970886"/>
      <w:r w:rsidR="00DB44F6" w:rsidRPr="007950BC">
        <w:rPr>
          <w:rFonts w:ascii="Arial" w:hAnsi="Arial" w:cs="Arial"/>
          <w:bCs/>
          <w:sz w:val="20"/>
          <w:szCs w:val="20"/>
        </w:rPr>
        <w:t>button shedding</w:t>
      </w:r>
      <w:r w:rsidR="00120FFD" w:rsidRPr="007950BC">
        <w:rPr>
          <w:rFonts w:ascii="Arial" w:hAnsi="Arial" w:cs="Arial"/>
          <w:bCs/>
          <w:sz w:val="20"/>
          <w:szCs w:val="20"/>
        </w:rPr>
        <w:t xml:space="preserve"> </w:t>
      </w:r>
      <w:bookmarkEnd w:id="2"/>
      <w:r w:rsidR="00120FFD" w:rsidRPr="007950BC">
        <w:rPr>
          <w:rFonts w:ascii="Arial" w:hAnsi="Arial" w:cs="Arial"/>
          <w:bCs/>
          <w:sz w:val="20"/>
          <w:szCs w:val="20"/>
        </w:rPr>
        <w:t>percentage showed significant variation for the first four months and showed non- significant variation during 5</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and 6</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month.</w:t>
      </w:r>
      <w:r w:rsidR="00DB44F6" w:rsidRPr="007950BC">
        <w:rPr>
          <w:rFonts w:ascii="Arial" w:hAnsi="Arial" w:cs="Arial"/>
          <w:bCs/>
          <w:sz w:val="20"/>
          <w:szCs w:val="20"/>
        </w:rPr>
        <w:t xml:space="preserve"> </w:t>
      </w:r>
      <w:r w:rsidR="00120FFD" w:rsidRPr="007950BC">
        <w:rPr>
          <w:rFonts w:ascii="Arial" w:hAnsi="Arial" w:cs="Arial"/>
          <w:bCs/>
          <w:sz w:val="20"/>
          <w:szCs w:val="20"/>
        </w:rPr>
        <w:t xml:space="preserve">The highest </w:t>
      </w:r>
      <w:r w:rsidR="00DB44F6" w:rsidRPr="007950BC">
        <w:rPr>
          <w:rFonts w:ascii="Arial" w:hAnsi="Arial" w:cs="Arial"/>
          <w:bCs/>
          <w:sz w:val="20"/>
          <w:szCs w:val="20"/>
        </w:rPr>
        <w:t xml:space="preserve">button shedding </w:t>
      </w:r>
      <w:r w:rsidR="00120FFD" w:rsidRPr="007950BC">
        <w:rPr>
          <w:rFonts w:ascii="Arial" w:hAnsi="Arial" w:cs="Arial"/>
          <w:bCs/>
          <w:sz w:val="20"/>
          <w:szCs w:val="20"/>
        </w:rPr>
        <w:t>percentage was recorded during the 4</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month and has declined in the 5</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and 6</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month in all the treatments compared to the control</w:t>
      </w:r>
      <w:r w:rsidR="00DB44F6" w:rsidRPr="007950BC">
        <w:rPr>
          <w:rFonts w:ascii="Arial" w:hAnsi="Arial" w:cs="Arial"/>
          <w:bCs/>
          <w:sz w:val="20"/>
          <w:szCs w:val="20"/>
        </w:rPr>
        <w:t>. T2 [HS] recorded the lowest percentage of button shedding (22.9%, 24.2%, 28.4% and 31.1% respectively) for the first four months followed by T6 [SA]. T1 [C</w:t>
      </w:r>
      <w:r w:rsidR="00521598" w:rsidRPr="007950BC">
        <w:rPr>
          <w:rFonts w:ascii="Arial" w:hAnsi="Arial" w:cs="Arial"/>
          <w:bCs/>
          <w:sz w:val="20"/>
          <w:szCs w:val="20"/>
        </w:rPr>
        <w:t>]</w:t>
      </w:r>
      <w:r w:rsidR="00DB44F6" w:rsidRPr="007950BC">
        <w:rPr>
          <w:rFonts w:ascii="Arial" w:hAnsi="Arial" w:cs="Arial"/>
          <w:bCs/>
          <w:sz w:val="20"/>
          <w:szCs w:val="20"/>
        </w:rPr>
        <w:t xml:space="preserve"> recorded the highest percentage of button shedding (32.88%, 37.21%, 44.24% and 50% respectively) for the first four months</w:t>
      </w:r>
      <w:r w:rsidRPr="007950BC">
        <w:rPr>
          <w:rFonts w:ascii="Arial" w:hAnsi="Arial" w:cs="Arial"/>
          <w:bCs/>
          <w:sz w:val="20"/>
          <w:szCs w:val="20"/>
        </w:rPr>
        <w:t xml:space="preserve">. </w:t>
      </w:r>
    </w:p>
    <w:p w14:paraId="3A5C0C71" w14:textId="77777777" w:rsidR="00FD16F7" w:rsidRPr="002B3DDC" w:rsidRDefault="00FD16F7" w:rsidP="00FD16F7">
      <w:pPr>
        <w:tabs>
          <w:tab w:val="left" w:pos="2415"/>
          <w:tab w:val="center" w:pos="4513"/>
          <w:tab w:val="left" w:pos="8328"/>
        </w:tabs>
        <w:spacing w:line="240" w:lineRule="auto"/>
        <w:rPr>
          <w:rFonts w:ascii="Times New Roman" w:hAnsi="Times New Roman" w:cs="Times New Roman"/>
          <w:b/>
          <w:bCs/>
          <w:sz w:val="24"/>
          <w:szCs w:val="24"/>
        </w:rPr>
      </w:pPr>
      <w:r w:rsidRPr="00FD16F7">
        <w:rPr>
          <w:rFonts w:ascii="Arial" w:hAnsi="Arial" w:cs="Arial"/>
          <w:b/>
          <w:bCs/>
          <w:noProof/>
          <w:lang w:val="en-US"/>
        </w:rPr>
        <w:lastRenderedPageBreak/>
        <w:drawing>
          <wp:inline distT="0" distB="0" distL="0" distR="0" wp14:anchorId="1B5F15AD" wp14:editId="29CF4C6A">
            <wp:extent cx="5593290" cy="3098800"/>
            <wp:effectExtent l="0" t="0" r="7620" b="6350"/>
            <wp:docPr id="1533892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1155" cy="3108697"/>
                    </a:xfrm>
                    <a:prstGeom prst="rect">
                      <a:avLst/>
                    </a:prstGeom>
                    <a:noFill/>
                  </pic:spPr>
                </pic:pic>
              </a:graphicData>
            </a:graphic>
          </wp:inline>
        </w:drawing>
      </w:r>
    </w:p>
    <w:p w14:paraId="37224FCC" w14:textId="17EB344E" w:rsidR="00FD16F7" w:rsidRPr="00103080" w:rsidRDefault="00FD16F7" w:rsidP="00FD16F7">
      <w:pPr>
        <w:tabs>
          <w:tab w:val="left" w:pos="2415"/>
          <w:tab w:val="center" w:pos="4513"/>
          <w:tab w:val="left" w:pos="8328"/>
        </w:tabs>
        <w:spacing w:line="240" w:lineRule="auto"/>
        <w:rPr>
          <w:rFonts w:ascii="Arial" w:hAnsi="Arial" w:cs="Arial"/>
          <w:b/>
          <w:bCs/>
          <w:sz w:val="20"/>
          <w:szCs w:val="20"/>
          <w:lang w:val="en-US"/>
        </w:rPr>
      </w:pPr>
      <w:r w:rsidRPr="00103080">
        <w:rPr>
          <w:rFonts w:ascii="Arial" w:hAnsi="Arial" w:cs="Arial"/>
          <w:b/>
          <w:bCs/>
          <w:sz w:val="20"/>
          <w:szCs w:val="20"/>
          <w:lang w:val="en-US"/>
        </w:rPr>
        <w:t>Fig.1. Effect of root feeding treatments on button shedding percentage of coconut</w:t>
      </w:r>
    </w:p>
    <w:p w14:paraId="53AAED02" w14:textId="1B9462FE" w:rsidR="00382908" w:rsidRDefault="00382908" w:rsidP="007950BC">
      <w:pPr>
        <w:spacing w:after="0" w:line="240" w:lineRule="auto"/>
        <w:ind w:right="391" w:firstLine="720"/>
        <w:jc w:val="both"/>
        <w:rPr>
          <w:rFonts w:ascii="Arial" w:hAnsi="Arial" w:cs="Arial"/>
          <w:sz w:val="20"/>
          <w:szCs w:val="20"/>
        </w:rPr>
      </w:pPr>
      <w:proofErr w:type="spellStart"/>
      <w:r w:rsidRPr="007950BC">
        <w:rPr>
          <w:rFonts w:ascii="Arial" w:hAnsi="Arial" w:cs="Arial"/>
          <w:sz w:val="20"/>
          <w:szCs w:val="20"/>
        </w:rPr>
        <w:t>Ngullie</w:t>
      </w:r>
      <w:proofErr w:type="spellEnd"/>
      <w:r w:rsidRPr="007950BC">
        <w:rPr>
          <w:rFonts w:ascii="Arial" w:hAnsi="Arial" w:cs="Arial"/>
          <w:sz w:val="20"/>
          <w:szCs w:val="20"/>
        </w:rPr>
        <w:t xml:space="preserve"> </w:t>
      </w:r>
      <w:r w:rsidRPr="001C27BA">
        <w:rPr>
          <w:rFonts w:ascii="Arial" w:hAnsi="Arial" w:cs="Arial"/>
          <w:sz w:val="20"/>
          <w:szCs w:val="20"/>
        </w:rPr>
        <w:t>et al</w:t>
      </w:r>
      <w:r w:rsidRPr="007950BC">
        <w:rPr>
          <w:rFonts w:ascii="Arial" w:hAnsi="Arial" w:cs="Arial"/>
          <w:i/>
          <w:iCs/>
          <w:sz w:val="20"/>
          <w:szCs w:val="20"/>
        </w:rPr>
        <w:t xml:space="preserve">. </w:t>
      </w:r>
      <w:r w:rsidRPr="007950BC">
        <w:rPr>
          <w:rFonts w:ascii="Arial" w:hAnsi="Arial" w:cs="Arial"/>
          <w:iCs/>
          <w:sz w:val="20"/>
          <w:szCs w:val="20"/>
        </w:rPr>
        <w:t>(</w:t>
      </w:r>
      <w:r w:rsidRPr="007950BC">
        <w:rPr>
          <w:rFonts w:ascii="Arial" w:hAnsi="Arial" w:cs="Arial"/>
          <w:sz w:val="20"/>
          <w:szCs w:val="20"/>
        </w:rPr>
        <w:t xml:space="preserve">2014) reported that </w:t>
      </w:r>
      <w:r w:rsidRPr="007950BC">
        <w:rPr>
          <w:rFonts w:ascii="Arial" w:hAnsi="Arial" w:cs="Arial"/>
          <w:bCs/>
          <w:sz w:val="20"/>
          <w:szCs w:val="20"/>
          <w:lang w:val="en-US"/>
        </w:rPr>
        <w:t xml:space="preserve">salicylic acid might interfere </w:t>
      </w:r>
      <w:r w:rsidRPr="007950BC">
        <w:rPr>
          <w:rFonts w:ascii="Arial" w:hAnsi="Arial" w:cs="Arial"/>
          <w:sz w:val="20"/>
          <w:szCs w:val="20"/>
        </w:rPr>
        <w:t>with the ethylene hormone production, thereby inhibiting the abscission process.</w:t>
      </w:r>
      <w:r w:rsidRPr="007950BC">
        <w:rPr>
          <w:rFonts w:ascii="Arial" w:hAnsi="Arial" w:cs="Arial"/>
          <w:bCs/>
          <w:sz w:val="20"/>
          <w:szCs w:val="20"/>
          <w:lang w:val="en-US"/>
        </w:rPr>
        <w:t xml:space="preserve"> </w:t>
      </w:r>
      <w:r w:rsidRPr="007950BC">
        <w:rPr>
          <w:rFonts w:ascii="Arial" w:hAnsi="Arial" w:cs="Arial"/>
          <w:sz w:val="20"/>
          <w:szCs w:val="20"/>
        </w:rPr>
        <w:t xml:space="preserve">In the present study, </w:t>
      </w:r>
      <w:r w:rsidRPr="007950BC">
        <w:rPr>
          <w:rFonts w:ascii="Arial" w:hAnsi="Arial" w:cs="Arial"/>
          <w:bCs/>
          <w:sz w:val="20"/>
          <w:szCs w:val="20"/>
          <w:lang w:val="en-US"/>
        </w:rPr>
        <w:t xml:space="preserve">salicylic acid (200 ppm) was also found to show the lowest button shedding percentage. The root feeding of Salicylic acid </w:t>
      </w:r>
      <w:r w:rsidRPr="007950BC">
        <w:rPr>
          <w:rFonts w:ascii="Arial" w:hAnsi="Arial" w:cs="Arial"/>
          <w:sz w:val="20"/>
          <w:szCs w:val="20"/>
        </w:rPr>
        <w:t>may hinder the ethylene biosynthesis, thereby reducing the button shedding. The effect of root feeding with different nutrients and growth regulators shows a quick response in coconut health. For instance, TNAU coconut tonic was recommended once in six months to ensure the restoration of plant nutrients. Thus, it indicates the root feeding of TNAU coconut tonic shows a visible improvement in plant health within six months (</w:t>
      </w:r>
      <w:proofErr w:type="spellStart"/>
      <w:r w:rsidRPr="007950BC">
        <w:rPr>
          <w:rFonts w:ascii="Arial" w:hAnsi="Arial" w:cs="Arial"/>
          <w:sz w:val="20"/>
          <w:szCs w:val="20"/>
        </w:rPr>
        <w:t>Alagarswamy</w:t>
      </w:r>
      <w:proofErr w:type="spellEnd"/>
      <w:r w:rsidRPr="007950BC">
        <w:rPr>
          <w:rFonts w:ascii="Arial" w:hAnsi="Arial" w:cs="Arial"/>
          <w:sz w:val="20"/>
          <w:szCs w:val="20"/>
        </w:rPr>
        <w:t xml:space="preserve"> </w:t>
      </w:r>
      <w:r w:rsidRPr="001C27BA">
        <w:rPr>
          <w:rFonts w:ascii="Arial" w:hAnsi="Arial" w:cs="Arial"/>
          <w:sz w:val="20"/>
          <w:szCs w:val="20"/>
        </w:rPr>
        <w:t>et al</w:t>
      </w:r>
      <w:r w:rsidRPr="007950BC">
        <w:rPr>
          <w:rFonts w:ascii="Arial" w:hAnsi="Arial" w:cs="Arial"/>
          <w:sz w:val="20"/>
          <w:szCs w:val="20"/>
        </w:rPr>
        <w:t>., 2024).</w:t>
      </w:r>
    </w:p>
    <w:p w14:paraId="6697D604" w14:textId="77777777" w:rsidR="00FD16F7" w:rsidRPr="007950BC" w:rsidRDefault="00FD16F7" w:rsidP="007950BC">
      <w:pPr>
        <w:spacing w:after="0" w:line="240" w:lineRule="auto"/>
        <w:ind w:right="391" w:firstLine="720"/>
        <w:jc w:val="both"/>
        <w:rPr>
          <w:rFonts w:ascii="Arial" w:hAnsi="Arial" w:cs="Arial"/>
          <w:bCs/>
          <w:sz w:val="20"/>
          <w:szCs w:val="20"/>
          <w:lang w:val="en-US"/>
        </w:rPr>
      </w:pPr>
    </w:p>
    <w:p w14:paraId="7442E9B2" w14:textId="2E606A55" w:rsidR="00F55E6F" w:rsidRPr="007950BC" w:rsidRDefault="00382908" w:rsidP="00FD16F7">
      <w:pPr>
        <w:spacing w:line="240" w:lineRule="auto"/>
        <w:ind w:right="391"/>
        <w:jc w:val="both"/>
        <w:rPr>
          <w:rFonts w:ascii="Arial" w:hAnsi="Arial" w:cs="Arial"/>
          <w:bCs/>
        </w:rPr>
      </w:pPr>
      <w:r w:rsidRPr="007950BC">
        <w:rPr>
          <w:rFonts w:ascii="Arial" w:hAnsi="Arial" w:cs="Arial"/>
          <w:b/>
        </w:rPr>
        <w:t xml:space="preserve">3.2 </w:t>
      </w:r>
      <w:r w:rsidR="00F55E6F" w:rsidRPr="007950BC">
        <w:rPr>
          <w:rFonts w:ascii="Arial" w:hAnsi="Arial" w:cs="Arial"/>
          <w:b/>
        </w:rPr>
        <w:t>Effect on physiological parameters</w:t>
      </w:r>
    </w:p>
    <w:p w14:paraId="3806A9F4" w14:textId="151D2064" w:rsidR="00382908" w:rsidRDefault="004F4FA8" w:rsidP="00FD16F7">
      <w:pPr>
        <w:spacing w:line="240" w:lineRule="auto"/>
        <w:ind w:right="391"/>
        <w:jc w:val="both"/>
        <w:rPr>
          <w:rFonts w:ascii="Arial" w:hAnsi="Arial" w:cs="Arial"/>
          <w:bCs/>
          <w:sz w:val="20"/>
          <w:szCs w:val="20"/>
          <w:lang w:val="en-US"/>
        </w:rPr>
      </w:pPr>
      <w:r w:rsidRPr="007950BC">
        <w:rPr>
          <w:rFonts w:ascii="Arial" w:hAnsi="Arial" w:cs="Arial"/>
          <w:bCs/>
          <w:sz w:val="20"/>
          <w:szCs w:val="20"/>
          <w:lang w:val="en-US"/>
        </w:rPr>
        <w:t xml:space="preserve"> </w:t>
      </w:r>
      <w:r w:rsidR="003E59E8" w:rsidRPr="007950BC">
        <w:rPr>
          <w:rFonts w:ascii="Arial" w:hAnsi="Arial" w:cs="Arial"/>
          <w:bCs/>
          <w:sz w:val="20"/>
          <w:szCs w:val="20"/>
          <w:lang w:val="en-US"/>
        </w:rPr>
        <w:tab/>
      </w:r>
      <w:r w:rsidRPr="007950BC">
        <w:rPr>
          <w:rFonts w:ascii="Arial" w:hAnsi="Arial" w:cs="Arial"/>
          <w:bCs/>
          <w:sz w:val="20"/>
          <w:szCs w:val="20"/>
          <w:lang w:val="en-US"/>
        </w:rPr>
        <w:t>T2</w:t>
      </w:r>
      <w:r w:rsidR="00521598" w:rsidRPr="007950BC">
        <w:rPr>
          <w:rFonts w:ascii="Arial" w:hAnsi="Arial" w:cs="Arial"/>
          <w:bCs/>
          <w:sz w:val="20"/>
          <w:szCs w:val="20"/>
          <w:lang w:val="en-US"/>
        </w:rPr>
        <w:t xml:space="preserve"> [HS]</w:t>
      </w:r>
      <w:r w:rsidRPr="007950BC">
        <w:rPr>
          <w:rFonts w:ascii="Arial" w:hAnsi="Arial" w:cs="Arial"/>
          <w:bCs/>
          <w:sz w:val="20"/>
          <w:szCs w:val="20"/>
          <w:lang w:val="en-US"/>
        </w:rPr>
        <w:t xml:space="preserve"> </w:t>
      </w:r>
      <w:r w:rsidR="004C4F19" w:rsidRPr="007950BC">
        <w:rPr>
          <w:rFonts w:ascii="Arial" w:hAnsi="Arial" w:cs="Arial"/>
          <w:bCs/>
          <w:sz w:val="20"/>
          <w:szCs w:val="20"/>
          <w:lang w:val="en-US"/>
        </w:rPr>
        <w:t>exhibited</w:t>
      </w:r>
      <w:r w:rsidRPr="007950BC">
        <w:rPr>
          <w:rFonts w:ascii="Arial" w:hAnsi="Arial" w:cs="Arial"/>
          <w:bCs/>
          <w:sz w:val="20"/>
          <w:szCs w:val="20"/>
          <w:lang w:val="en-US"/>
        </w:rPr>
        <w:t xml:space="preserve"> the highest </w:t>
      </w:r>
      <w:r w:rsidR="00234B36" w:rsidRPr="007950BC">
        <w:rPr>
          <w:rFonts w:ascii="Arial" w:hAnsi="Arial" w:cs="Arial"/>
          <w:color w:val="000000" w:themeColor="text1"/>
          <w:sz w:val="20"/>
          <w:szCs w:val="20"/>
        </w:rPr>
        <w:t xml:space="preserve">photosynthetic rate </w:t>
      </w:r>
      <w:r w:rsidR="00234B36" w:rsidRPr="007950BC">
        <w:rPr>
          <w:rFonts w:ascii="Arial" w:hAnsi="Arial" w:cs="Arial"/>
          <w:noProof/>
          <w:sz w:val="20"/>
          <w:szCs w:val="20"/>
          <w:lang w:eastAsia="en-GB"/>
        </w:rPr>
        <w:t xml:space="preserve">(10.9, 11.1, 12.4,12, 12.4, 13.3 </w:t>
      </w:r>
      <w:r w:rsidR="00234B36" w:rsidRPr="007950BC">
        <w:rPr>
          <w:rFonts w:ascii="Arial" w:hAnsi="Arial" w:cs="Arial"/>
          <w:bCs/>
          <w:noProof/>
          <w:sz w:val="20"/>
          <w:szCs w:val="20"/>
          <w:lang w:val="en-US" w:eastAsia="en-GB"/>
        </w:rPr>
        <w:t>µmol CO</w:t>
      </w:r>
      <w:r w:rsidR="00234B36" w:rsidRPr="007950BC">
        <w:rPr>
          <w:rFonts w:ascii="Arial" w:hAnsi="Arial" w:cs="Arial"/>
          <w:bCs/>
          <w:noProof/>
          <w:sz w:val="20"/>
          <w:szCs w:val="20"/>
          <w:vertAlign w:val="subscript"/>
          <w:lang w:val="en-US" w:eastAsia="en-GB"/>
        </w:rPr>
        <w:t>2</w:t>
      </w:r>
      <w:r w:rsidR="00234B36" w:rsidRPr="007950BC">
        <w:rPr>
          <w:rFonts w:ascii="Arial" w:hAnsi="Arial" w:cs="Arial"/>
          <w:bCs/>
          <w:noProof/>
          <w:sz w:val="20"/>
          <w:szCs w:val="20"/>
          <w:lang w:val="en-US" w:eastAsia="en-GB"/>
        </w:rPr>
        <w:t xml:space="preserve"> m</w:t>
      </w:r>
      <w:r w:rsidR="00234B36" w:rsidRPr="007950BC">
        <w:rPr>
          <w:rFonts w:ascii="Arial" w:hAnsi="Arial" w:cs="Arial"/>
          <w:bCs/>
          <w:noProof/>
          <w:sz w:val="20"/>
          <w:szCs w:val="20"/>
          <w:vertAlign w:val="superscript"/>
          <w:lang w:val="en-US" w:eastAsia="en-GB"/>
        </w:rPr>
        <w:t>-2</w:t>
      </w:r>
      <w:r w:rsidR="00234B36" w:rsidRPr="007950BC">
        <w:rPr>
          <w:rFonts w:ascii="Arial" w:hAnsi="Arial" w:cs="Arial"/>
          <w:bCs/>
          <w:noProof/>
          <w:sz w:val="20"/>
          <w:szCs w:val="20"/>
          <w:lang w:val="en-US" w:eastAsia="en-GB"/>
        </w:rPr>
        <w:t>sec</w:t>
      </w:r>
      <w:r w:rsidR="00234B36" w:rsidRPr="007950BC">
        <w:rPr>
          <w:rFonts w:ascii="Arial" w:hAnsi="Arial" w:cs="Arial"/>
          <w:bCs/>
          <w:noProof/>
          <w:sz w:val="20"/>
          <w:szCs w:val="20"/>
          <w:vertAlign w:val="superscript"/>
          <w:lang w:val="en-US" w:eastAsia="en-GB"/>
        </w:rPr>
        <w:t>-1</w:t>
      </w:r>
      <w:r w:rsidR="00234B36" w:rsidRPr="007950BC">
        <w:rPr>
          <w:rFonts w:ascii="Arial" w:hAnsi="Arial" w:cs="Arial"/>
          <w:bCs/>
          <w:noProof/>
          <w:sz w:val="20"/>
          <w:szCs w:val="20"/>
          <w:lang w:val="en-US" w:eastAsia="en-GB"/>
        </w:rPr>
        <w:t>)  (Fig</w:t>
      </w:r>
      <w:r w:rsidR="005200D3">
        <w:rPr>
          <w:rFonts w:ascii="Arial" w:hAnsi="Arial" w:cs="Arial"/>
          <w:bCs/>
          <w:noProof/>
          <w:sz w:val="20"/>
          <w:szCs w:val="20"/>
          <w:lang w:val="en-US" w:eastAsia="en-GB"/>
        </w:rPr>
        <w:t>.</w:t>
      </w:r>
      <w:r w:rsidR="00234B36" w:rsidRPr="007950BC">
        <w:rPr>
          <w:rFonts w:ascii="Arial" w:hAnsi="Arial" w:cs="Arial"/>
          <w:bCs/>
          <w:noProof/>
          <w:sz w:val="20"/>
          <w:szCs w:val="20"/>
          <w:lang w:val="en-US" w:eastAsia="en-GB"/>
        </w:rPr>
        <w:t xml:space="preserve"> 2) and </w:t>
      </w:r>
      <w:r w:rsidRPr="007950BC">
        <w:rPr>
          <w:rFonts w:ascii="Arial" w:hAnsi="Arial" w:cs="Arial"/>
          <w:color w:val="000000" w:themeColor="text1"/>
          <w:sz w:val="20"/>
          <w:szCs w:val="20"/>
        </w:rPr>
        <w:t xml:space="preserve">transpiration rate </w:t>
      </w:r>
      <w:r w:rsidRPr="007950BC">
        <w:rPr>
          <w:rFonts w:ascii="Arial" w:hAnsi="Arial" w:cs="Arial"/>
          <w:noProof/>
          <w:sz w:val="20"/>
          <w:szCs w:val="20"/>
          <w:lang w:eastAsia="en-GB"/>
        </w:rPr>
        <w:t>(</w:t>
      </w:r>
      <w:r w:rsidRPr="007950BC">
        <w:rPr>
          <w:rFonts w:ascii="Arial" w:hAnsi="Arial" w:cs="Arial"/>
          <w:bCs/>
          <w:sz w:val="20"/>
          <w:szCs w:val="20"/>
        </w:rPr>
        <w:t>3.</w:t>
      </w:r>
      <w:r w:rsidR="00466B62" w:rsidRPr="007950BC">
        <w:rPr>
          <w:rFonts w:ascii="Arial" w:hAnsi="Arial" w:cs="Arial"/>
          <w:bCs/>
          <w:sz w:val="20"/>
          <w:szCs w:val="20"/>
        </w:rPr>
        <w:t xml:space="preserve">63, 3.7, 4.13, 4, 4.13, 4.43 </w:t>
      </w:r>
      <w:r w:rsidRPr="007950BC">
        <w:rPr>
          <w:rFonts w:ascii="Arial" w:hAnsi="Arial" w:cs="Arial"/>
          <w:color w:val="000000" w:themeColor="text1"/>
          <w:sz w:val="20"/>
          <w:szCs w:val="20"/>
        </w:rPr>
        <w:t>mmol H</w:t>
      </w:r>
      <w:r w:rsidRPr="007950BC">
        <w:rPr>
          <w:rFonts w:ascii="Arial" w:hAnsi="Arial" w:cs="Arial"/>
          <w:color w:val="000000" w:themeColor="text1"/>
          <w:sz w:val="20"/>
          <w:szCs w:val="20"/>
          <w:vertAlign w:val="subscript"/>
        </w:rPr>
        <w:t>2</w:t>
      </w:r>
      <w:r w:rsidRPr="007950BC">
        <w:rPr>
          <w:rFonts w:ascii="Arial" w:hAnsi="Arial" w:cs="Arial"/>
          <w:color w:val="000000" w:themeColor="text1"/>
          <w:sz w:val="20"/>
          <w:szCs w:val="20"/>
        </w:rPr>
        <w:t>O m</w:t>
      </w:r>
      <w:r w:rsidRPr="007950BC">
        <w:rPr>
          <w:rFonts w:ascii="Arial" w:hAnsi="Arial" w:cs="Arial"/>
          <w:color w:val="000000" w:themeColor="text1"/>
          <w:sz w:val="20"/>
          <w:szCs w:val="20"/>
          <w:vertAlign w:val="superscript"/>
        </w:rPr>
        <w:t>-2</w:t>
      </w:r>
      <w:r w:rsidRPr="007950BC">
        <w:rPr>
          <w:rFonts w:ascii="Arial" w:hAnsi="Arial" w:cs="Arial"/>
          <w:color w:val="000000" w:themeColor="text1"/>
          <w:sz w:val="20"/>
          <w:szCs w:val="20"/>
        </w:rPr>
        <w:t xml:space="preserve"> sec</w:t>
      </w:r>
      <w:r w:rsidRPr="007950BC">
        <w:rPr>
          <w:rFonts w:ascii="Arial" w:hAnsi="Arial" w:cs="Arial"/>
          <w:color w:val="000000" w:themeColor="text1"/>
          <w:sz w:val="20"/>
          <w:szCs w:val="20"/>
          <w:vertAlign w:val="superscript"/>
        </w:rPr>
        <w:t>-1</w:t>
      </w:r>
      <w:r w:rsidRPr="007950BC">
        <w:rPr>
          <w:rFonts w:ascii="Arial" w:hAnsi="Arial" w:cs="Arial"/>
          <w:color w:val="000000" w:themeColor="text1"/>
          <w:sz w:val="20"/>
          <w:szCs w:val="20"/>
        </w:rPr>
        <w:t xml:space="preserve">) </w:t>
      </w:r>
      <w:r w:rsidR="004C4F19" w:rsidRPr="007950BC">
        <w:rPr>
          <w:rFonts w:ascii="Arial" w:hAnsi="Arial" w:cs="Arial"/>
          <w:color w:val="000000" w:themeColor="text1"/>
          <w:sz w:val="20"/>
          <w:szCs w:val="20"/>
        </w:rPr>
        <w:t xml:space="preserve">(Figure </w:t>
      </w:r>
      <w:r w:rsidR="00234B36" w:rsidRPr="007950BC">
        <w:rPr>
          <w:rFonts w:ascii="Arial" w:hAnsi="Arial" w:cs="Arial"/>
          <w:color w:val="000000" w:themeColor="text1"/>
          <w:sz w:val="20"/>
          <w:szCs w:val="20"/>
        </w:rPr>
        <w:t>3</w:t>
      </w:r>
      <w:r w:rsidR="004C4F19" w:rsidRPr="007950BC">
        <w:rPr>
          <w:rFonts w:ascii="Arial" w:hAnsi="Arial" w:cs="Arial"/>
          <w:color w:val="000000" w:themeColor="text1"/>
          <w:sz w:val="20"/>
          <w:szCs w:val="20"/>
        </w:rPr>
        <w:t xml:space="preserve">) </w:t>
      </w:r>
      <w:r w:rsidRPr="007950BC">
        <w:rPr>
          <w:rFonts w:ascii="Arial" w:hAnsi="Arial" w:cs="Arial"/>
          <w:bCs/>
          <w:noProof/>
          <w:sz w:val="20"/>
          <w:szCs w:val="20"/>
          <w:lang w:val="en-US" w:eastAsia="en-GB"/>
        </w:rPr>
        <w:t xml:space="preserve">respectively </w:t>
      </w:r>
      <w:r w:rsidRPr="007950BC">
        <w:rPr>
          <w:rFonts w:ascii="Arial" w:hAnsi="Arial" w:cs="Arial"/>
          <w:bCs/>
          <w:sz w:val="20"/>
          <w:szCs w:val="20"/>
          <w:lang w:val="en-US"/>
        </w:rPr>
        <w:t>for the first six months.</w:t>
      </w:r>
      <w:r w:rsidR="004C4F19" w:rsidRPr="007950BC">
        <w:rPr>
          <w:rFonts w:ascii="Arial" w:hAnsi="Arial" w:cs="Arial"/>
          <w:bCs/>
          <w:sz w:val="20"/>
          <w:szCs w:val="20"/>
          <w:lang w:val="en-US"/>
        </w:rPr>
        <w:t xml:space="preserve"> T1</w:t>
      </w:r>
      <w:r w:rsidRPr="007950BC">
        <w:rPr>
          <w:rFonts w:ascii="Arial" w:hAnsi="Arial" w:cs="Arial"/>
          <w:bCs/>
          <w:sz w:val="20"/>
          <w:szCs w:val="20"/>
          <w:lang w:val="en-US"/>
        </w:rPr>
        <w:t xml:space="preserve"> </w:t>
      </w:r>
      <w:r w:rsidR="00521598" w:rsidRPr="007950BC">
        <w:rPr>
          <w:rFonts w:ascii="Arial" w:hAnsi="Arial" w:cs="Arial"/>
          <w:bCs/>
          <w:sz w:val="20"/>
          <w:szCs w:val="20"/>
          <w:lang w:val="en-US"/>
        </w:rPr>
        <w:t>[</w:t>
      </w:r>
      <w:r w:rsidRPr="007950BC">
        <w:rPr>
          <w:rFonts w:ascii="Arial" w:hAnsi="Arial" w:cs="Arial"/>
          <w:bCs/>
          <w:sz w:val="20"/>
          <w:szCs w:val="20"/>
          <w:lang w:val="en-US"/>
        </w:rPr>
        <w:t>C</w:t>
      </w:r>
      <w:r w:rsidR="00521598" w:rsidRPr="007950BC">
        <w:rPr>
          <w:rFonts w:ascii="Arial" w:hAnsi="Arial" w:cs="Arial"/>
          <w:bCs/>
          <w:sz w:val="20"/>
          <w:szCs w:val="20"/>
          <w:lang w:val="en-US"/>
        </w:rPr>
        <w:t>]</w:t>
      </w:r>
      <w:r w:rsidRPr="007950BC">
        <w:rPr>
          <w:rFonts w:ascii="Arial" w:hAnsi="Arial" w:cs="Arial"/>
          <w:bCs/>
          <w:sz w:val="20"/>
          <w:szCs w:val="20"/>
          <w:lang w:val="en-US"/>
        </w:rPr>
        <w:t xml:space="preserve"> palms showed the lowest </w:t>
      </w:r>
      <w:r w:rsidRPr="007950BC">
        <w:rPr>
          <w:rFonts w:ascii="Arial" w:hAnsi="Arial" w:cs="Arial"/>
          <w:color w:val="000000" w:themeColor="text1"/>
          <w:sz w:val="20"/>
          <w:szCs w:val="20"/>
        </w:rPr>
        <w:t xml:space="preserve">transpiration </w:t>
      </w:r>
      <w:r w:rsidRPr="007950BC">
        <w:rPr>
          <w:rFonts w:ascii="Arial" w:hAnsi="Arial" w:cs="Arial"/>
          <w:bCs/>
          <w:sz w:val="20"/>
          <w:szCs w:val="20"/>
          <w:lang w:val="en-US"/>
        </w:rPr>
        <w:t>and photosynthetic rate compared to all the treatments during the entire six months of the study.</w:t>
      </w:r>
      <w:r w:rsidR="00382908" w:rsidRPr="007950BC">
        <w:rPr>
          <w:rFonts w:ascii="Arial" w:hAnsi="Arial" w:cs="Arial"/>
          <w:bCs/>
          <w:sz w:val="20"/>
          <w:szCs w:val="20"/>
          <w:lang w:val="en-US"/>
        </w:rPr>
        <w:t xml:space="preserve"> </w:t>
      </w:r>
      <w:r w:rsidR="00382908" w:rsidRPr="007950BC">
        <w:rPr>
          <w:rFonts w:ascii="Arial" w:hAnsi="Arial" w:cs="Arial"/>
          <w:sz w:val="20"/>
          <w:szCs w:val="20"/>
        </w:rPr>
        <w:t xml:space="preserve">The rate of photosynthesis is directly proportional to the rate of transpiration (Monteith 1966). The rate of apparent photosynthesis (A) in coconut palms varies between 2-15 </w:t>
      </w:r>
      <w:r w:rsidR="00382908" w:rsidRPr="007950BC">
        <w:rPr>
          <w:rFonts w:ascii="Arial" w:hAnsi="Arial" w:cs="Arial"/>
          <w:color w:val="000000" w:themeColor="text1"/>
          <w:sz w:val="20"/>
          <w:szCs w:val="20"/>
          <w:shd w:val="clear" w:color="auto" w:fill="FFFFFF"/>
          <w:lang w:val="en-US"/>
        </w:rPr>
        <w:t>µmol CO</w:t>
      </w:r>
      <w:r w:rsidR="00382908" w:rsidRPr="007950BC">
        <w:rPr>
          <w:rFonts w:ascii="Arial" w:hAnsi="Arial" w:cs="Arial"/>
          <w:color w:val="000000" w:themeColor="text1"/>
          <w:sz w:val="20"/>
          <w:szCs w:val="20"/>
          <w:shd w:val="clear" w:color="auto" w:fill="FFFFFF"/>
          <w:vertAlign w:val="subscript"/>
          <w:lang w:val="en-US"/>
        </w:rPr>
        <w:t>2</w:t>
      </w:r>
      <w:r w:rsidR="00382908" w:rsidRPr="007950BC">
        <w:rPr>
          <w:rFonts w:ascii="Arial" w:hAnsi="Arial" w:cs="Arial"/>
          <w:color w:val="000000" w:themeColor="text1"/>
          <w:sz w:val="20"/>
          <w:szCs w:val="20"/>
          <w:shd w:val="clear" w:color="auto" w:fill="FFFFFF"/>
          <w:lang w:val="en-US"/>
        </w:rPr>
        <w:t xml:space="preserve"> m</w:t>
      </w:r>
      <w:r w:rsidR="00382908" w:rsidRPr="007950BC">
        <w:rPr>
          <w:rFonts w:ascii="Arial" w:hAnsi="Arial" w:cs="Arial"/>
          <w:color w:val="000000" w:themeColor="text1"/>
          <w:sz w:val="20"/>
          <w:szCs w:val="20"/>
          <w:shd w:val="clear" w:color="auto" w:fill="FFFFFF"/>
          <w:vertAlign w:val="superscript"/>
          <w:lang w:val="en-US"/>
        </w:rPr>
        <w:t>-2</w:t>
      </w:r>
      <w:r w:rsidR="00382908" w:rsidRPr="007950BC">
        <w:rPr>
          <w:rFonts w:ascii="Arial" w:hAnsi="Arial" w:cs="Arial"/>
          <w:color w:val="000000" w:themeColor="text1"/>
          <w:sz w:val="20"/>
          <w:szCs w:val="20"/>
          <w:shd w:val="clear" w:color="auto" w:fill="FFFFFF"/>
          <w:lang w:val="en-US"/>
        </w:rPr>
        <w:t>sec</w:t>
      </w:r>
      <w:r w:rsidR="00382908" w:rsidRPr="007950BC">
        <w:rPr>
          <w:rFonts w:ascii="Arial" w:hAnsi="Arial" w:cs="Arial"/>
          <w:color w:val="000000" w:themeColor="text1"/>
          <w:sz w:val="20"/>
          <w:szCs w:val="20"/>
          <w:shd w:val="clear" w:color="auto" w:fill="FFFFFF"/>
          <w:vertAlign w:val="superscript"/>
          <w:lang w:val="en-US"/>
        </w:rPr>
        <w:t xml:space="preserve">-1 </w:t>
      </w:r>
      <w:r w:rsidR="00382908" w:rsidRPr="007950BC">
        <w:rPr>
          <w:rFonts w:ascii="Arial" w:hAnsi="Arial" w:cs="Arial"/>
          <w:color w:val="000000" w:themeColor="text1"/>
          <w:sz w:val="20"/>
          <w:szCs w:val="20"/>
          <w:shd w:val="clear" w:color="auto" w:fill="FFFFFF"/>
          <w:lang w:val="en-US"/>
        </w:rPr>
        <w:t>which</w:t>
      </w:r>
      <w:r w:rsidR="00382908" w:rsidRPr="007950BC">
        <w:rPr>
          <w:rFonts w:ascii="Arial" w:hAnsi="Arial" w:cs="Arial"/>
          <w:sz w:val="20"/>
          <w:szCs w:val="20"/>
        </w:rPr>
        <w:t xml:space="preserve"> changes according to leaf age, nutritional status, and climatic factors (</w:t>
      </w:r>
      <w:r w:rsidR="00382908" w:rsidRPr="007950BC">
        <w:rPr>
          <w:rFonts w:ascii="Arial" w:hAnsi="Arial" w:cs="Arial"/>
          <w:color w:val="000000" w:themeColor="text1"/>
          <w:sz w:val="20"/>
          <w:szCs w:val="20"/>
        </w:rPr>
        <w:t xml:space="preserve">Jayasekera </w:t>
      </w:r>
      <w:r w:rsidR="00382908" w:rsidRPr="001C27BA">
        <w:rPr>
          <w:rFonts w:ascii="Arial" w:hAnsi="Arial" w:cs="Arial"/>
          <w:iCs/>
          <w:color w:val="000000" w:themeColor="text1"/>
          <w:sz w:val="20"/>
          <w:szCs w:val="20"/>
        </w:rPr>
        <w:t>et al</w:t>
      </w:r>
      <w:r w:rsidR="00382908" w:rsidRPr="007950BC">
        <w:rPr>
          <w:rFonts w:ascii="Arial" w:hAnsi="Arial" w:cs="Arial"/>
          <w:color w:val="000000" w:themeColor="text1"/>
          <w:sz w:val="20"/>
          <w:szCs w:val="20"/>
        </w:rPr>
        <w:t xml:space="preserve">., </w:t>
      </w:r>
      <w:r w:rsidR="00382908" w:rsidRPr="007950BC">
        <w:rPr>
          <w:rFonts w:ascii="Arial" w:hAnsi="Arial" w:cs="Arial"/>
          <w:sz w:val="20"/>
          <w:szCs w:val="20"/>
        </w:rPr>
        <w:t xml:space="preserve">1996). In our study, the </w:t>
      </w:r>
      <w:r w:rsidR="00382908" w:rsidRPr="007950BC">
        <w:rPr>
          <w:rFonts w:ascii="Arial" w:hAnsi="Arial" w:cs="Arial"/>
          <w:color w:val="000000" w:themeColor="text1"/>
          <w:sz w:val="20"/>
          <w:szCs w:val="20"/>
        </w:rPr>
        <w:t xml:space="preserve">photosynthetic rate ranges between 1-14 </w:t>
      </w:r>
      <w:r w:rsidR="00382908" w:rsidRPr="007950BC">
        <w:rPr>
          <w:rFonts w:ascii="Arial" w:hAnsi="Arial" w:cs="Arial"/>
          <w:color w:val="000000" w:themeColor="text1"/>
          <w:sz w:val="20"/>
          <w:szCs w:val="20"/>
          <w:shd w:val="clear" w:color="auto" w:fill="FFFFFF"/>
          <w:lang w:val="en-US"/>
        </w:rPr>
        <w:t>µmol CO</w:t>
      </w:r>
      <w:r w:rsidR="00382908" w:rsidRPr="007950BC">
        <w:rPr>
          <w:rFonts w:ascii="Arial" w:hAnsi="Arial" w:cs="Arial"/>
          <w:color w:val="000000" w:themeColor="text1"/>
          <w:sz w:val="20"/>
          <w:szCs w:val="20"/>
          <w:shd w:val="clear" w:color="auto" w:fill="FFFFFF"/>
          <w:vertAlign w:val="subscript"/>
          <w:lang w:val="en-US"/>
        </w:rPr>
        <w:t>2</w:t>
      </w:r>
      <w:r w:rsidR="00382908" w:rsidRPr="007950BC">
        <w:rPr>
          <w:rFonts w:ascii="Arial" w:hAnsi="Arial" w:cs="Arial"/>
          <w:color w:val="000000" w:themeColor="text1"/>
          <w:sz w:val="20"/>
          <w:szCs w:val="20"/>
          <w:shd w:val="clear" w:color="auto" w:fill="FFFFFF"/>
          <w:lang w:val="en-US"/>
        </w:rPr>
        <w:t xml:space="preserve"> m</w:t>
      </w:r>
      <w:r w:rsidR="00382908" w:rsidRPr="007950BC">
        <w:rPr>
          <w:rFonts w:ascii="Arial" w:hAnsi="Arial" w:cs="Arial"/>
          <w:color w:val="000000" w:themeColor="text1"/>
          <w:sz w:val="20"/>
          <w:szCs w:val="20"/>
          <w:shd w:val="clear" w:color="auto" w:fill="FFFFFF"/>
          <w:vertAlign w:val="superscript"/>
          <w:lang w:val="en-US"/>
        </w:rPr>
        <w:t>-2</w:t>
      </w:r>
      <w:r w:rsidR="00382908" w:rsidRPr="007950BC">
        <w:rPr>
          <w:rFonts w:ascii="Arial" w:hAnsi="Arial" w:cs="Arial"/>
          <w:color w:val="000000" w:themeColor="text1"/>
          <w:sz w:val="20"/>
          <w:szCs w:val="20"/>
          <w:shd w:val="clear" w:color="auto" w:fill="FFFFFF"/>
          <w:lang w:val="en-US"/>
        </w:rPr>
        <w:t>sec</w:t>
      </w:r>
      <w:r w:rsidR="00382908" w:rsidRPr="007950BC">
        <w:rPr>
          <w:rFonts w:ascii="Arial" w:hAnsi="Arial" w:cs="Arial"/>
          <w:color w:val="000000" w:themeColor="text1"/>
          <w:sz w:val="20"/>
          <w:szCs w:val="20"/>
          <w:shd w:val="clear" w:color="auto" w:fill="FFFFFF"/>
          <w:vertAlign w:val="superscript"/>
          <w:lang w:val="en-US"/>
        </w:rPr>
        <w:t xml:space="preserve">-1 </w:t>
      </w:r>
      <w:r w:rsidR="00382908" w:rsidRPr="007950BC">
        <w:rPr>
          <w:rFonts w:ascii="Arial" w:hAnsi="Arial" w:cs="Arial"/>
          <w:color w:val="000000" w:themeColor="text1"/>
          <w:sz w:val="20"/>
          <w:szCs w:val="20"/>
          <w:shd w:val="clear" w:color="auto" w:fill="FFFFFF"/>
          <w:lang w:val="en-US"/>
        </w:rPr>
        <w:t>that may be due to climatic conditions and nutritional status of the leaf after root feeding of the treatments.</w:t>
      </w:r>
      <w:r w:rsidR="00382908" w:rsidRPr="007950BC">
        <w:rPr>
          <w:rFonts w:ascii="Arial" w:hAnsi="Arial" w:cs="Arial"/>
          <w:noProof/>
          <w:sz w:val="20"/>
          <w:szCs w:val="20"/>
          <w:lang w:eastAsia="en-GB"/>
        </w:rPr>
        <w:t xml:space="preserve"> </w:t>
      </w:r>
      <w:r w:rsidR="00382908" w:rsidRPr="007950BC">
        <w:rPr>
          <w:rFonts w:ascii="Arial" w:hAnsi="Arial" w:cs="Arial"/>
          <w:sz w:val="20"/>
          <w:szCs w:val="20"/>
        </w:rPr>
        <w:t>The</w:t>
      </w:r>
      <w:r w:rsidR="00382908" w:rsidRPr="007950BC">
        <w:rPr>
          <w:rFonts w:ascii="Arial" w:hAnsi="Arial" w:cs="Arial"/>
          <w:b/>
          <w:sz w:val="20"/>
          <w:szCs w:val="20"/>
        </w:rPr>
        <w:t xml:space="preserve"> </w:t>
      </w:r>
      <w:r w:rsidR="00382908" w:rsidRPr="007950BC">
        <w:rPr>
          <w:rFonts w:ascii="Arial" w:hAnsi="Arial" w:cs="Arial"/>
          <w:color w:val="000000" w:themeColor="text1"/>
          <w:sz w:val="20"/>
          <w:szCs w:val="20"/>
        </w:rPr>
        <w:t>transpiration rate was highest in treatment T2 [</w:t>
      </w:r>
      <w:r w:rsidR="00382908" w:rsidRPr="007950BC">
        <w:rPr>
          <w:rFonts w:ascii="Arial" w:hAnsi="Arial" w:cs="Arial"/>
          <w:bCs/>
          <w:sz w:val="20"/>
          <w:szCs w:val="20"/>
          <w:lang w:val="en-US"/>
        </w:rPr>
        <w:t>HS] palms compared to other treatments for the first four months and decreased during the 5</w:t>
      </w:r>
      <w:r w:rsidR="00382908" w:rsidRPr="007950BC">
        <w:rPr>
          <w:rFonts w:ascii="Arial" w:hAnsi="Arial" w:cs="Arial"/>
          <w:bCs/>
          <w:sz w:val="20"/>
          <w:szCs w:val="20"/>
          <w:vertAlign w:val="superscript"/>
          <w:lang w:val="en-US"/>
        </w:rPr>
        <w:t>th</w:t>
      </w:r>
      <w:r w:rsidR="00382908" w:rsidRPr="007950BC">
        <w:rPr>
          <w:rFonts w:ascii="Arial" w:hAnsi="Arial" w:cs="Arial"/>
          <w:bCs/>
          <w:sz w:val="20"/>
          <w:szCs w:val="20"/>
          <w:lang w:val="en-US"/>
        </w:rPr>
        <w:t xml:space="preserve"> and 6</w:t>
      </w:r>
      <w:r w:rsidR="00382908" w:rsidRPr="007950BC">
        <w:rPr>
          <w:rFonts w:ascii="Arial" w:hAnsi="Arial" w:cs="Arial"/>
          <w:bCs/>
          <w:sz w:val="20"/>
          <w:szCs w:val="20"/>
          <w:vertAlign w:val="superscript"/>
          <w:lang w:val="en-US"/>
        </w:rPr>
        <w:t>th</w:t>
      </w:r>
      <w:r w:rsidR="00382908" w:rsidRPr="007950BC">
        <w:rPr>
          <w:rFonts w:ascii="Arial" w:hAnsi="Arial" w:cs="Arial"/>
          <w:bCs/>
          <w:sz w:val="20"/>
          <w:szCs w:val="20"/>
          <w:lang w:val="en-US"/>
        </w:rPr>
        <w:t xml:space="preserve"> months</w:t>
      </w:r>
      <w:r w:rsidR="005200D3">
        <w:rPr>
          <w:rFonts w:ascii="Arial" w:hAnsi="Arial" w:cs="Arial"/>
          <w:bCs/>
          <w:sz w:val="20"/>
          <w:szCs w:val="20"/>
          <w:lang w:val="en-US"/>
        </w:rPr>
        <w:t xml:space="preserve"> (Fig.3)</w:t>
      </w:r>
      <w:r w:rsidR="008E5BC1">
        <w:rPr>
          <w:rFonts w:ascii="Arial" w:hAnsi="Arial" w:cs="Arial"/>
          <w:bCs/>
          <w:sz w:val="20"/>
          <w:szCs w:val="20"/>
          <w:lang w:val="en-US"/>
        </w:rPr>
        <w:t>.</w:t>
      </w:r>
    </w:p>
    <w:p w14:paraId="58AF8CF2" w14:textId="77777777" w:rsidR="005200D3" w:rsidRPr="00D34444" w:rsidRDefault="005200D3" w:rsidP="005200D3">
      <w:pPr>
        <w:spacing w:after="0" w:line="240" w:lineRule="auto"/>
        <w:ind w:right="391"/>
        <w:jc w:val="both"/>
        <w:rPr>
          <w:rFonts w:ascii="Times New Roman" w:hAnsi="Times New Roman" w:cs="Times New Roman"/>
          <w:bCs/>
          <w:sz w:val="24"/>
          <w:szCs w:val="24"/>
          <w:lang w:val="en-US"/>
        </w:rPr>
      </w:pPr>
      <w:r w:rsidRPr="00103080">
        <w:rPr>
          <w:rFonts w:ascii="Arial" w:hAnsi="Arial" w:cs="Arial"/>
          <w:bCs/>
          <w:noProof/>
          <w:lang w:val="en-US"/>
        </w:rPr>
        <w:lastRenderedPageBreak/>
        <w:drawing>
          <wp:inline distT="0" distB="0" distL="0" distR="0" wp14:anchorId="6AFC3B16" wp14:editId="697398A6">
            <wp:extent cx="5416261" cy="2332299"/>
            <wp:effectExtent l="0" t="0" r="0" b="0"/>
            <wp:docPr id="1469582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1431" cy="2347444"/>
                    </a:xfrm>
                    <a:prstGeom prst="rect">
                      <a:avLst/>
                    </a:prstGeom>
                    <a:noFill/>
                  </pic:spPr>
                </pic:pic>
              </a:graphicData>
            </a:graphic>
          </wp:inline>
        </w:drawing>
      </w:r>
    </w:p>
    <w:p w14:paraId="61BEFFBF" w14:textId="77777777" w:rsidR="005200D3" w:rsidRPr="00D34444" w:rsidRDefault="005200D3" w:rsidP="005200D3">
      <w:pPr>
        <w:spacing w:after="0" w:line="240" w:lineRule="auto"/>
        <w:ind w:right="391"/>
        <w:jc w:val="both"/>
        <w:rPr>
          <w:rFonts w:ascii="Times New Roman" w:hAnsi="Times New Roman" w:cs="Times New Roman"/>
          <w:bCs/>
          <w:sz w:val="24"/>
          <w:szCs w:val="24"/>
          <w:lang w:val="en-US"/>
        </w:rPr>
      </w:pPr>
    </w:p>
    <w:p w14:paraId="77662870" w14:textId="629BCFBF" w:rsidR="005200D3" w:rsidRPr="00103080" w:rsidRDefault="005200D3" w:rsidP="005200D3">
      <w:pPr>
        <w:spacing w:after="0" w:line="240" w:lineRule="auto"/>
        <w:ind w:right="391"/>
        <w:jc w:val="both"/>
        <w:rPr>
          <w:rFonts w:ascii="Arial" w:hAnsi="Arial" w:cs="Arial"/>
          <w:b/>
          <w:sz w:val="20"/>
          <w:szCs w:val="20"/>
          <w:lang w:val="en-US"/>
        </w:rPr>
      </w:pPr>
      <w:r w:rsidRPr="00103080">
        <w:rPr>
          <w:rFonts w:ascii="Arial" w:hAnsi="Arial" w:cs="Arial"/>
          <w:b/>
          <w:sz w:val="20"/>
          <w:szCs w:val="20"/>
          <w:lang w:val="en-US"/>
        </w:rPr>
        <w:t>Fig</w:t>
      </w:r>
      <w:r w:rsidR="008E5BC1">
        <w:rPr>
          <w:rFonts w:ascii="Arial" w:hAnsi="Arial" w:cs="Arial"/>
          <w:b/>
          <w:sz w:val="20"/>
          <w:szCs w:val="20"/>
          <w:lang w:val="en-US"/>
        </w:rPr>
        <w:t>.</w:t>
      </w:r>
      <w:r w:rsidRPr="00103080">
        <w:rPr>
          <w:rFonts w:ascii="Arial" w:hAnsi="Arial" w:cs="Arial"/>
          <w:b/>
          <w:sz w:val="20"/>
          <w:szCs w:val="20"/>
          <w:lang w:val="en-US"/>
        </w:rPr>
        <w:t xml:space="preserve"> 2. </w:t>
      </w:r>
      <w:r w:rsidRPr="00103080">
        <w:rPr>
          <w:rFonts w:ascii="Arial" w:hAnsi="Arial" w:cs="Arial"/>
          <w:b/>
          <w:noProof/>
          <w:sz w:val="20"/>
          <w:szCs w:val="20"/>
          <w:lang w:val="en-US"/>
        </w:rPr>
        <w:t>Effect of root feeding treatments on the photosynthetic rate (µmol CO</w:t>
      </w:r>
      <w:r w:rsidRPr="00103080">
        <w:rPr>
          <w:rFonts w:ascii="Arial" w:hAnsi="Arial" w:cs="Arial"/>
          <w:b/>
          <w:noProof/>
          <w:sz w:val="20"/>
          <w:szCs w:val="20"/>
          <w:vertAlign w:val="subscript"/>
          <w:lang w:val="en-US"/>
        </w:rPr>
        <w:t>2</w:t>
      </w:r>
      <w:r w:rsidRPr="00103080">
        <w:rPr>
          <w:rFonts w:ascii="Arial" w:hAnsi="Arial" w:cs="Arial"/>
          <w:b/>
          <w:noProof/>
          <w:sz w:val="20"/>
          <w:szCs w:val="20"/>
          <w:lang w:val="en-US"/>
        </w:rPr>
        <w:t xml:space="preserve"> m</w:t>
      </w:r>
      <w:r w:rsidRPr="00103080">
        <w:rPr>
          <w:rFonts w:ascii="Arial" w:hAnsi="Arial" w:cs="Arial"/>
          <w:b/>
          <w:noProof/>
          <w:sz w:val="20"/>
          <w:szCs w:val="20"/>
          <w:vertAlign w:val="superscript"/>
          <w:lang w:val="en-US"/>
        </w:rPr>
        <w:t>-2</w:t>
      </w:r>
      <w:r w:rsidRPr="00103080">
        <w:rPr>
          <w:rFonts w:ascii="Arial" w:hAnsi="Arial" w:cs="Arial"/>
          <w:b/>
          <w:noProof/>
          <w:sz w:val="20"/>
          <w:szCs w:val="20"/>
          <w:lang w:val="en-US"/>
        </w:rPr>
        <w:t>sec</w:t>
      </w:r>
      <w:r w:rsidRPr="00103080">
        <w:rPr>
          <w:rFonts w:ascii="Arial" w:hAnsi="Arial" w:cs="Arial"/>
          <w:b/>
          <w:noProof/>
          <w:sz w:val="20"/>
          <w:szCs w:val="20"/>
          <w:vertAlign w:val="superscript"/>
          <w:lang w:val="en-US"/>
        </w:rPr>
        <w:t>-1</w:t>
      </w:r>
      <w:r w:rsidRPr="00103080">
        <w:rPr>
          <w:rFonts w:ascii="Arial" w:hAnsi="Arial" w:cs="Arial"/>
          <w:b/>
          <w:noProof/>
          <w:sz w:val="20"/>
          <w:szCs w:val="20"/>
        </w:rPr>
        <w:t>)</w:t>
      </w:r>
      <w:r w:rsidRPr="00103080">
        <w:rPr>
          <w:rFonts w:ascii="Arial" w:hAnsi="Arial" w:cs="Arial"/>
          <w:b/>
          <w:noProof/>
          <w:sz w:val="20"/>
          <w:szCs w:val="20"/>
          <w:lang w:val="en-US"/>
        </w:rPr>
        <w:t xml:space="preserve"> of coconut</w:t>
      </w:r>
    </w:p>
    <w:p w14:paraId="252A39AA" w14:textId="77777777" w:rsidR="005200D3" w:rsidRPr="00D34444" w:rsidRDefault="005200D3" w:rsidP="005200D3">
      <w:pPr>
        <w:spacing w:after="0" w:line="240" w:lineRule="auto"/>
        <w:ind w:right="391" w:firstLine="720"/>
        <w:jc w:val="both"/>
        <w:rPr>
          <w:rFonts w:ascii="Times New Roman" w:hAnsi="Times New Roman" w:cs="Times New Roman"/>
          <w:bCs/>
          <w:sz w:val="24"/>
          <w:szCs w:val="24"/>
          <w:lang w:val="en-US"/>
        </w:rPr>
      </w:pPr>
    </w:p>
    <w:p w14:paraId="5FF2F4AA" w14:textId="77777777" w:rsidR="005200D3" w:rsidRPr="00D34444" w:rsidRDefault="005200D3" w:rsidP="005200D3">
      <w:pPr>
        <w:spacing w:after="0" w:line="240" w:lineRule="auto"/>
        <w:ind w:right="391"/>
        <w:jc w:val="both"/>
        <w:rPr>
          <w:rFonts w:ascii="Times New Roman" w:hAnsi="Times New Roman" w:cs="Times New Roman"/>
          <w:bCs/>
          <w:sz w:val="24"/>
          <w:szCs w:val="24"/>
          <w:lang w:val="en-US"/>
        </w:rPr>
      </w:pPr>
      <w:r w:rsidRPr="00103080">
        <w:rPr>
          <w:rFonts w:ascii="Arial" w:hAnsi="Arial" w:cs="Arial"/>
          <w:bCs/>
          <w:noProof/>
          <w:lang w:val="en-US"/>
        </w:rPr>
        <w:drawing>
          <wp:inline distT="0" distB="0" distL="0" distR="0" wp14:anchorId="12B41A9C" wp14:editId="226D8148">
            <wp:extent cx="5403850" cy="2454994"/>
            <wp:effectExtent l="0" t="0" r="6350" b="2540"/>
            <wp:docPr id="795798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6575" cy="2456232"/>
                    </a:xfrm>
                    <a:prstGeom prst="rect">
                      <a:avLst/>
                    </a:prstGeom>
                    <a:noFill/>
                  </pic:spPr>
                </pic:pic>
              </a:graphicData>
            </a:graphic>
          </wp:inline>
        </w:drawing>
      </w:r>
      <w:r w:rsidRPr="00D34444">
        <w:rPr>
          <w:rFonts w:ascii="Times New Roman" w:hAnsi="Times New Roman" w:cs="Times New Roman"/>
          <w:noProof/>
          <w:sz w:val="24"/>
          <w:szCs w:val="24"/>
        </w:rPr>
        <w:t xml:space="preserve">     </w:t>
      </w:r>
    </w:p>
    <w:p w14:paraId="6FDBA756" w14:textId="5EB8A14B" w:rsidR="005200D3" w:rsidRPr="008E5BC1" w:rsidRDefault="005200D3" w:rsidP="005200D3">
      <w:pPr>
        <w:spacing w:line="240" w:lineRule="auto"/>
        <w:ind w:right="391"/>
        <w:jc w:val="both"/>
        <w:rPr>
          <w:rFonts w:ascii="Arial" w:hAnsi="Arial" w:cs="Arial"/>
          <w:noProof/>
          <w:sz w:val="16"/>
          <w:szCs w:val="16"/>
          <w:lang w:eastAsia="en-GB"/>
        </w:rPr>
      </w:pPr>
      <w:r w:rsidRPr="008E5BC1">
        <w:rPr>
          <w:rFonts w:ascii="Arial" w:hAnsi="Arial" w:cs="Arial"/>
          <w:b/>
          <w:noProof/>
          <w:sz w:val="20"/>
          <w:szCs w:val="20"/>
          <w:lang w:val="en-US"/>
        </w:rPr>
        <w:t>Fig</w:t>
      </w:r>
      <w:r w:rsidR="008E5BC1">
        <w:rPr>
          <w:rFonts w:ascii="Arial" w:hAnsi="Arial" w:cs="Arial"/>
          <w:b/>
          <w:noProof/>
          <w:sz w:val="20"/>
          <w:szCs w:val="20"/>
          <w:lang w:val="en-US"/>
        </w:rPr>
        <w:t>.</w:t>
      </w:r>
      <w:r w:rsidRPr="008E5BC1">
        <w:rPr>
          <w:rFonts w:ascii="Arial" w:hAnsi="Arial" w:cs="Arial"/>
          <w:b/>
          <w:noProof/>
          <w:sz w:val="20"/>
          <w:szCs w:val="20"/>
          <w:lang w:val="en-US"/>
        </w:rPr>
        <w:t xml:space="preserve"> 3. </w:t>
      </w:r>
      <w:r w:rsidRPr="008E5BC1">
        <w:rPr>
          <w:rFonts w:ascii="Arial" w:hAnsi="Arial" w:cs="Arial"/>
          <w:b/>
          <w:sz w:val="20"/>
          <w:szCs w:val="20"/>
          <w:lang w:val="en-US"/>
        </w:rPr>
        <w:t>Effect of root feeding treatments on transpiration rate (</w:t>
      </w:r>
      <w:r w:rsidRPr="008E5BC1">
        <w:rPr>
          <w:rFonts w:ascii="Arial" w:hAnsi="Arial" w:cs="Arial"/>
          <w:b/>
          <w:sz w:val="20"/>
          <w:szCs w:val="20"/>
        </w:rPr>
        <w:t>mmol H</w:t>
      </w:r>
      <w:r w:rsidRPr="008E5BC1">
        <w:rPr>
          <w:rFonts w:ascii="Arial" w:hAnsi="Arial" w:cs="Arial"/>
          <w:b/>
          <w:sz w:val="20"/>
          <w:szCs w:val="20"/>
          <w:vertAlign w:val="subscript"/>
        </w:rPr>
        <w:t>2</w:t>
      </w:r>
      <w:r w:rsidRPr="008E5BC1">
        <w:rPr>
          <w:rFonts w:ascii="Arial" w:hAnsi="Arial" w:cs="Arial"/>
          <w:b/>
          <w:sz w:val="20"/>
          <w:szCs w:val="20"/>
        </w:rPr>
        <w:t>O m</w:t>
      </w:r>
      <w:r w:rsidRPr="008E5BC1">
        <w:rPr>
          <w:rFonts w:ascii="Arial" w:hAnsi="Arial" w:cs="Arial"/>
          <w:b/>
          <w:sz w:val="20"/>
          <w:szCs w:val="20"/>
          <w:vertAlign w:val="superscript"/>
        </w:rPr>
        <w:t>-2</w:t>
      </w:r>
      <w:r w:rsidRPr="008E5BC1">
        <w:rPr>
          <w:rFonts w:ascii="Arial" w:hAnsi="Arial" w:cs="Arial"/>
          <w:b/>
          <w:sz w:val="20"/>
          <w:szCs w:val="20"/>
        </w:rPr>
        <w:t xml:space="preserve"> sec</w:t>
      </w:r>
      <w:r w:rsidRPr="008E5BC1">
        <w:rPr>
          <w:rFonts w:ascii="Arial" w:hAnsi="Arial" w:cs="Arial"/>
          <w:b/>
          <w:sz w:val="20"/>
          <w:szCs w:val="20"/>
          <w:vertAlign w:val="superscript"/>
        </w:rPr>
        <w:t>-1</w:t>
      </w:r>
      <w:r w:rsidRPr="008E5BC1">
        <w:rPr>
          <w:rFonts w:ascii="Arial" w:hAnsi="Arial" w:cs="Arial"/>
          <w:b/>
          <w:sz w:val="20"/>
          <w:szCs w:val="20"/>
        </w:rPr>
        <w:t>)</w:t>
      </w:r>
      <w:r w:rsidRPr="008E5BC1">
        <w:rPr>
          <w:rFonts w:ascii="Arial" w:hAnsi="Arial" w:cs="Arial"/>
          <w:b/>
          <w:sz w:val="20"/>
          <w:szCs w:val="20"/>
          <w:lang w:val="en-US"/>
        </w:rPr>
        <w:t xml:space="preserve"> of coconut</w:t>
      </w:r>
    </w:p>
    <w:p w14:paraId="775D7D73" w14:textId="77777777" w:rsidR="009856F0" w:rsidRDefault="003E59E8" w:rsidP="007950BC">
      <w:pPr>
        <w:spacing w:line="240" w:lineRule="auto"/>
        <w:jc w:val="both"/>
        <w:rPr>
          <w:rFonts w:ascii="Arial" w:hAnsi="Arial" w:cs="Arial"/>
          <w:b/>
        </w:rPr>
      </w:pPr>
      <w:r w:rsidRPr="007950BC">
        <w:rPr>
          <w:rFonts w:ascii="Arial" w:hAnsi="Arial" w:cs="Arial"/>
          <w:b/>
          <w:lang w:val="en-US"/>
        </w:rPr>
        <w:t>3.3</w:t>
      </w:r>
      <w:r w:rsidRPr="007950BC">
        <w:rPr>
          <w:rFonts w:ascii="Arial" w:hAnsi="Arial" w:cs="Arial"/>
          <w:bCs/>
          <w:lang w:val="en-US"/>
        </w:rPr>
        <w:t xml:space="preserve"> </w:t>
      </w:r>
      <w:r w:rsidR="007F713E" w:rsidRPr="007950BC">
        <w:rPr>
          <w:rFonts w:ascii="Arial" w:hAnsi="Arial" w:cs="Arial"/>
          <w:vanish/>
          <w:lang w:val="en-IN"/>
        </w:rPr>
        <w:t>Top of Form</w:t>
      </w:r>
      <w:r w:rsidR="007F713E" w:rsidRPr="007950BC">
        <w:rPr>
          <w:rFonts w:ascii="Arial" w:hAnsi="Arial" w:cs="Arial"/>
          <w:b/>
        </w:rPr>
        <w:t>Effect on biochemical parameters</w:t>
      </w:r>
    </w:p>
    <w:p w14:paraId="485FD350" w14:textId="77777777" w:rsidR="007950BC" w:rsidRDefault="007950BC" w:rsidP="007950BC">
      <w:pPr>
        <w:spacing w:line="240" w:lineRule="auto"/>
        <w:ind w:right="423" w:firstLine="720"/>
        <w:jc w:val="both"/>
        <w:rPr>
          <w:rFonts w:ascii="Arial" w:hAnsi="Arial" w:cs="Arial"/>
          <w:sz w:val="20"/>
          <w:szCs w:val="20"/>
        </w:rPr>
      </w:pPr>
      <w:r w:rsidRPr="007950BC">
        <w:rPr>
          <w:rFonts w:ascii="Arial" w:hAnsi="Arial" w:cs="Arial"/>
          <w:bCs/>
          <w:sz w:val="20"/>
          <w:szCs w:val="20"/>
          <w:lang w:val="en-IN"/>
        </w:rPr>
        <w:t xml:space="preserve">The biochemical parameter such as carbohydrate content was found maximum in the T2 [HS] treated palms (21.84, 43.50, </w:t>
      </w:r>
      <w:r w:rsidRPr="007950BC">
        <w:rPr>
          <w:rFonts w:ascii="Arial" w:hAnsi="Arial" w:cs="Arial"/>
          <w:bCs/>
          <w:noProof/>
          <w:sz w:val="20"/>
          <w:szCs w:val="20"/>
          <w:lang w:eastAsia="en-GB"/>
        </w:rPr>
        <w:t xml:space="preserve">79.65, 77.42, 84.33, 96.66 </w:t>
      </w:r>
      <w:r w:rsidRPr="007950BC">
        <w:rPr>
          <w:rFonts w:ascii="Arial" w:hAnsi="Arial" w:cs="Arial"/>
          <w:bCs/>
          <w:color w:val="000000"/>
          <w:sz w:val="20"/>
          <w:szCs w:val="20"/>
          <w:shd w:val="clear" w:color="auto" w:fill="FFFFFF"/>
        </w:rPr>
        <w:t>mg g</w:t>
      </w:r>
      <w:r w:rsidRPr="007950BC">
        <w:rPr>
          <w:rFonts w:ascii="Arial" w:hAnsi="Arial" w:cs="Arial"/>
          <w:bCs/>
          <w:color w:val="000000"/>
          <w:sz w:val="20"/>
          <w:szCs w:val="20"/>
          <w:shd w:val="clear" w:color="auto" w:fill="FFFFFF"/>
          <w:vertAlign w:val="superscript"/>
        </w:rPr>
        <w:t>-1</w:t>
      </w:r>
      <w:r w:rsidRPr="007950BC">
        <w:rPr>
          <w:rFonts w:ascii="Arial" w:hAnsi="Arial" w:cs="Arial"/>
          <w:bCs/>
          <w:color w:val="000000"/>
          <w:sz w:val="20"/>
          <w:szCs w:val="20"/>
          <w:shd w:val="clear" w:color="auto" w:fill="FFFFFF"/>
        </w:rPr>
        <w:t>)</w:t>
      </w:r>
      <w:r w:rsidRPr="007950BC">
        <w:rPr>
          <w:rFonts w:ascii="Arial" w:hAnsi="Arial" w:cs="Arial"/>
          <w:bCs/>
          <w:noProof/>
          <w:sz w:val="20"/>
          <w:szCs w:val="20"/>
          <w:lang w:eastAsia="en-GB"/>
        </w:rPr>
        <w:t xml:space="preserve"> respectively </w:t>
      </w:r>
      <w:r w:rsidRPr="007950BC">
        <w:rPr>
          <w:rFonts w:ascii="Arial" w:hAnsi="Arial" w:cs="Arial"/>
          <w:bCs/>
          <w:sz w:val="20"/>
          <w:szCs w:val="20"/>
          <w:lang w:val="en-IN"/>
        </w:rPr>
        <w:t>during the first six months except 2</w:t>
      </w:r>
      <w:r w:rsidRPr="007950BC">
        <w:rPr>
          <w:rFonts w:ascii="Arial" w:hAnsi="Arial" w:cs="Arial"/>
          <w:bCs/>
          <w:sz w:val="20"/>
          <w:szCs w:val="20"/>
          <w:vertAlign w:val="superscript"/>
          <w:lang w:val="en-IN"/>
        </w:rPr>
        <w:t>nd</w:t>
      </w:r>
      <w:r w:rsidRPr="007950BC">
        <w:rPr>
          <w:rFonts w:ascii="Arial" w:hAnsi="Arial" w:cs="Arial"/>
          <w:bCs/>
          <w:sz w:val="20"/>
          <w:szCs w:val="20"/>
          <w:lang w:val="en-IN"/>
        </w:rPr>
        <w:t xml:space="preserve"> month (Table 1). </w:t>
      </w:r>
      <w:r w:rsidRPr="007950BC">
        <w:rPr>
          <w:rFonts w:ascii="Arial" w:hAnsi="Arial" w:cs="Arial"/>
          <w:noProof/>
          <w:sz w:val="20"/>
          <w:szCs w:val="20"/>
          <w:lang w:eastAsia="en-GB"/>
        </w:rPr>
        <w:t xml:space="preserve">T1 [C] revealed the lowest carbohydrate content (9.53, 27.21, 41.33, 29.33, 32.66, 30.33 </w:t>
      </w:r>
      <w:r w:rsidRPr="007950BC">
        <w:rPr>
          <w:rFonts w:ascii="Arial" w:hAnsi="Arial" w:cs="Arial"/>
          <w:color w:val="000000"/>
          <w:sz w:val="20"/>
          <w:szCs w:val="20"/>
          <w:shd w:val="clear" w:color="auto" w:fill="FFFFFF"/>
        </w:rPr>
        <w:t>mg g</w:t>
      </w:r>
      <w:r w:rsidRPr="007950BC">
        <w:rPr>
          <w:rFonts w:ascii="Arial" w:hAnsi="Arial" w:cs="Arial"/>
          <w:color w:val="000000"/>
          <w:sz w:val="20"/>
          <w:szCs w:val="20"/>
          <w:shd w:val="clear" w:color="auto" w:fill="FFFFFF"/>
          <w:vertAlign w:val="superscript"/>
        </w:rPr>
        <w:t>-1</w:t>
      </w:r>
      <w:r w:rsidRPr="007950BC">
        <w:rPr>
          <w:rFonts w:ascii="Arial" w:hAnsi="Arial" w:cs="Arial"/>
          <w:color w:val="000000"/>
          <w:sz w:val="20"/>
          <w:szCs w:val="20"/>
          <w:shd w:val="clear" w:color="auto" w:fill="FFFFFF"/>
        </w:rPr>
        <w:t xml:space="preserve">) </w:t>
      </w:r>
      <w:r w:rsidRPr="007950BC">
        <w:rPr>
          <w:rFonts w:ascii="Arial" w:hAnsi="Arial" w:cs="Arial"/>
          <w:noProof/>
          <w:sz w:val="20"/>
          <w:szCs w:val="20"/>
          <w:lang w:eastAsia="en-GB"/>
        </w:rPr>
        <w:t>respectively for the first six months</w:t>
      </w:r>
      <w:r w:rsidRPr="007950BC">
        <w:rPr>
          <w:rFonts w:ascii="Arial" w:hAnsi="Arial" w:cs="Arial"/>
          <w:color w:val="000000"/>
          <w:sz w:val="20"/>
          <w:szCs w:val="20"/>
          <w:shd w:val="clear" w:color="auto" w:fill="FFFFFF"/>
        </w:rPr>
        <w:t xml:space="preserve">. </w:t>
      </w:r>
      <w:r w:rsidRPr="007950BC">
        <w:rPr>
          <w:rFonts w:ascii="Arial" w:hAnsi="Arial" w:cs="Arial"/>
          <w:sz w:val="20"/>
          <w:szCs w:val="20"/>
        </w:rPr>
        <w:t xml:space="preserve">The increased </w:t>
      </w:r>
      <w:r w:rsidRPr="007950BC">
        <w:rPr>
          <w:rFonts w:ascii="Arial" w:hAnsi="Arial" w:cs="Arial"/>
          <w:bCs/>
          <w:sz w:val="20"/>
          <w:szCs w:val="20"/>
          <w:lang w:val="en-US"/>
        </w:rPr>
        <w:t xml:space="preserve">carbohydrate content in T2 treated palms might be due to the presence of major and minor mineral elements </w:t>
      </w:r>
      <w:r w:rsidRPr="007950BC">
        <w:rPr>
          <w:rFonts w:ascii="Arial" w:hAnsi="Arial" w:cs="Arial"/>
          <w:sz w:val="20"/>
          <w:szCs w:val="20"/>
        </w:rPr>
        <w:t xml:space="preserve">which enhanced the photosynthetic process that leads to increased production of carbohydrate content (Larcher, 2003). Salicylic acid (200 ppm) also increased the carbohydrate content in the coconut leaf as reported by </w:t>
      </w:r>
      <w:r w:rsidRPr="007950BC">
        <w:rPr>
          <w:rFonts w:ascii="Arial" w:hAnsi="Arial" w:cs="Arial"/>
          <w:color w:val="000000" w:themeColor="text1"/>
          <w:sz w:val="20"/>
          <w:szCs w:val="20"/>
        </w:rPr>
        <w:t xml:space="preserve">Kassem </w:t>
      </w:r>
      <w:r w:rsidRPr="001C27BA">
        <w:rPr>
          <w:rFonts w:ascii="Arial" w:hAnsi="Arial" w:cs="Arial"/>
          <w:color w:val="000000" w:themeColor="text1"/>
          <w:sz w:val="20"/>
          <w:szCs w:val="20"/>
        </w:rPr>
        <w:t>et al</w:t>
      </w:r>
      <w:r w:rsidRPr="007950BC">
        <w:rPr>
          <w:rFonts w:ascii="Arial" w:hAnsi="Arial" w:cs="Arial"/>
          <w:i/>
          <w:iCs/>
          <w:color w:val="000000" w:themeColor="text1"/>
          <w:sz w:val="20"/>
          <w:szCs w:val="20"/>
        </w:rPr>
        <w:t xml:space="preserve">. </w:t>
      </w:r>
      <w:r w:rsidRPr="007950BC">
        <w:rPr>
          <w:rFonts w:ascii="Arial" w:hAnsi="Arial" w:cs="Arial"/>
          <w:iCs/>
          <w:color w:val="000000" w:themeColor="text1"/>
          <w:sz w:val="20"/>
          <w:szCs w:val="20"/>
        </w:rPr>
        <w:t>(</w:t>
      </w:r>
      <w:r w:rsidRPr="007950BC">
        <w:rPr>
          <w:rFonts w:ascii="Arial" w:hAnsi="Arial" w:cs="Arial"/>
          <w:color w:val="000000" w:themeColor="text1"/>
          <w:sz w:val="20"/>
          <w:szCs w:val="20"/>
        </w:rPr>
        <w:t>2012); El-</w:t>
      </w:r>
      <w:proofErr w:type="spellStart"/>
      <w:r w:rsidRPr="007950BC">
        <w:rPr>
          <w:rFonts w:ascii="Arial" w:hAnsi="Arial" w:cs="Arial"/>
          <w:color w:val="000000" w:themeColor="text1"/>
          <w:sz w:val="20"/>
          <w:szCs w:val="20"/>
        </w:rPr>
        <w:t>Shazly</w:t>
      </w:r>
      <w:proofErr w:type="spellEnd"/>
      <w:r w:rsidRPr="007950BC">
        <w:rPr>
          <w:rFonts w:ascii="Arial" w:hAnsi="Arial" w:cs="Arial"/>
          <w:color w:val="000000" w:themeColor="text1"/>
          <w:sz w:val="20"/>
          <w:szCs w:val="20"/>
        </w:rPr>
        <w:t xml:space="preserve"> </w:t>
      </w:r>
      <w:r w:rsidRPr="001C27BA">
        <w:rPr>
          <w:rFonts w:ascii="Arial" w:hAnsi="Arial" w:cs="Arial"/>
          <w:color w:val="000000" w:themeColor="text1"/>
          <w:sz w:val="20"/>
          <w:szCs w:val="20"/>
        </w:rPr>
        <w:t>et al</w:t>
      </w:r>
      <w:r w:rsidRPr="007950BC">
        <w:rPr>
          <w:rFonts w:ascii="Arial" w:hAnsi="Arial" w:cs="Arial"/>
          <w:i/>
          <w:iCs/>
          <w:color w:val="000000" w:themeColor="text1"/>
          <w:sz w:val="20"/>
          <w:szCs w:val="20"/>
        </w:rPr>
        <w:t xml:space="preserve">. </w:t>
      </w:r>
      <w:r w:rsidRPr="007950BC">
        <w:rPr>
          <w:rFonts w:ascii="Arial" w:hAnsi="Arial" w:cs="Arial"/>
          <w:iCs/>
          <w:color w:val="000000" w:themeColor="text1"/>
          <w:sz w:val="20"/>
          <w:szCs w:val="20"/>
        </w:rPr>
        <w:t>(</w:t>
      </w:r>
      <w:r w:rsidRPr="007950BC">
        <w:rPr>
          <w:rFonts w:ascii="Arial" w:hAnsi="Arial" w:cs="Arial"/>
          <w:color w:val="000000" w:themeColor="text1"/>
          <w:sz w:val="20"/>
          <w:szCs w:val="20"/>
        </w:rPr>
        <w:t>2013)</w:t>
      </w:r>
      <w:r w:rsidRPr="007950BC">
        <w:rPr>
          <w:rFonts w:ascii="Arial" w:hAnsi="Arial" w:cs="Arial"/>
          <w:sz w:val="20"/>
          <w:szCs w:val="20"/>
        </w:rPr>
        <w:t xml:space="preserve"> where salicylic acid may enhance photosynthetic process which indirectly results in increased carbohydrate content.</w:t>
      </w:r>
    </w:p>
    <w:p w14:paraId="1F3A7FA1" w14:textId="021BC731" w:rsidR="007950BC" w:rsidRPr="007950BC" w:rsidRDefault="007950BC" w:rsidP="00FD16F7">
      <w:pPr>
        <w:spacing w:line="240" w:lineRule="auto"/>
        <w:rPr>
          <w:rFonts w:ascii="Arial" w:hAnsi="Arial" w:cs="Arial"/>
          <w:b/>
          <w:sz w:val="20"/>
          <w:szCs w:val="20"/>
        </w:rPr>
      </w:pPr>
      <w:r w:rsidRPr="007950BC">
        <w:rPr>
          <w:rFonts w:ascii="Arial" w:hAnsi="Arial" w:cs="Arial"/>
          <w:b/>
          <w:sz w:val="20"/>
          <w:szCs w:val="20"/>
        </w:rPr>
        <w:t>Table 1. Total Carbohydrate content (mg g</w:t>
      </w:r>
      <w:r w:rsidRPr="007950BC">
        <w:rPr>
          <w:rFonts w:ascii="Arial" w:hAnsi="Arial" w:cs="Arial"/>
          <w:b/>
          <w:sz w:val="20"/>
          <w:szCs w:val="20"/>
          <w:vertAlign w:val="superscript"/>
        </w:rPr>
        <w:t>-1</w:t>
      </w:r>
      <w:r w:rsidRPr="007950BC">
        <w:rPr>
          <w:rFonts w:ascii="Arial" w:hAnsi="Arial" w:cs="Arial"/>
          <w:b/>
          <w:sz w:val="20"/>
          <w:szCs w:val="20"/>
        </w:rPr>
        <w:t xml:space="preserve"> fresh weight)</w:t>
      </w:r>
    </w:p>
    <w:tbl>
      <w:tblPr>
        <w:tblpPr w:leftFromText="180" w:rightFromText="180" w:vertAnchor="text" w:horzAnchor="margin" w:tblpY="67"/>
        <w:tblW w:w="5202"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541"/>
        <w:gridCol w:w="1159"/>
        <w:gridCol w:w="959"/>
        <w:gridCol w:w="1159"/>
        <w:gridCol w:w="975"/>
        <w:gridCol w:w="946"/>
        <w:gridCol w:w="971"/>
      </w:tblGrid>
      <w:tr w:rsidR="00FD16F7" w:rsidRPr="007950BC" w14:paraId="1EE8D8C6" w14:textId="77777777" w:rsidTr="00FD16F7">
        <w:trPr>
          <w:trHeight w:val="400"/>
        </w:trPr>
        <w:tc>
          <w:tcPr>
            <w:tcW w:w="1823" w:type="pct"/>
            <w:vMerge w:val="restart"/>
            <w:tcBorders>
              <w:top w:val="single" w:sz="4" w:space="0" w:color="auto"/>
              <w:bottom w:val="single" w:sz="4" w:space="0" w:color="auto"/>
            </w:tcBorders>
            <w:tcMar>
              <w:top w:w="15" w:type="dxa"/>
              <w:left w:w="108" w:type="dxa"/>
              <w:bottom w:w="0" w:type="dxa"/>
              <w:right w:w="108" w:type="dxa"/>
            </w:tcMar>
            <w:hideMark/>
          </w:tcPr>
          <w:p w14:paraId="19A8C8A0" w14:textId="77777777" w:rsidR="00FD16F7" w:rsidRPr="007950BC" w:rsidRDefault="00FD16F7" w:rsidP="00FD16F7">
            <w:pPr>
              <w:spacing w:line="240" w:lineRule="auto"/>
              <w:rPr>
                <w:rFonts w:ascii="Arial" w:hAnsi="Arial" w:cs="Arial"/>
                <w:b/>
                <w:bCs/>
                <w:sz w:val="20"/>
                <w:szCs w:val="20"/>
              </w:rPr>
            </w:pPr>
          </w:p>
          <w:p w14:paraId="7B257105" w14:textId="77777777" w:rsidR="00FD16F7" w:rsidRPr="007950BC" w:rsidRDefault="00FD16F7" w:rsidP="00FD16F7">
            <w:pPr>
              <w:spacing w:line="240" w:lineRule="auto"/>
              <w:rPr>
                <w:rFonts w:ascii="Arial" w:hAnsi="Arial" w:cs="Arial"/>
                <w:b/>
                <w:sz w:val="20"/>
                <w:szCs w:val="20"/>
              </w:rPr>
            </w:pPr>
            <w:r w:rsidRPr="007950BC">
              <w:rPr>
                <w:rFonts w:ascii="Arial" w:hAnsi="Arial" w:cs="Arial"/>
                <w:b/>
                <w:bCs/>
                <w:sz w:val="20"/>
                <w:szCs w:val="20"/>
              </w:rPr>
              <w:t>Treatments</w:t>
            </w:r>
          </w:p>
        </w:tc>
        <w:tc>
          <w:tcPr>
            <w:tcW w:w="3177" w:type="pct"/>
            <w:gridSpan w:val="6"/>
            <w:tcBorders>
              <w:top w:val="single" w:sz="4" w:space="0" w:color="auto"/>
              <w:bottom w:val="single" w:sz="4" w:space="0" w:color="auto"/>
            </w:tcBorders>
            <w:tcMar>
              <w:top w:w="15" w:type="dxa"/>
              <w:left w:w="108" w:type="dxa"/>
              <w:bottom w:w="0" w:type="dxa"/>
              <w:right w:w="108" w:type="dxa"/>
            </w:tcMar>
          </w:tcPr>
          <w:p w14:paraId="666DD748" w14:textId="77777777" w:rsidR="00FD16F7" w:rsidRPr="007950BC" w:rsidRDefault="00FD16F7" w:rsidP="00FD16F7">
            <w:pPr>
              <w:spacing w:line="240" w:lineRule="auto"/>
              <w:jc w:val="center"/>
              <w:rPr>
                <w:rFonts w:ascii="Arial" w:hAnsi="Arial" w:cs="Arial"/>
                <w:b/>
                <w:sz w:val="20"/>
                <w:szCs w:val="20"/>
              </w:rPr>
            </w:pPr>
            <w:r w:rsidRPr="007950BC">
              <w:rPr>
                <w:rFonts w:ascii="Arial" w:hAnsi="Arial" w:cs="Arial"/>
                <w:b/>
                <w:sz w:val="20"/>
                <w:szCs w:val="20"/>
              </w:rPr>
              <w:t>Months after root feeding</w:t>
            </w:r>
          </w:p>
        </w:tc>
      </w:tr>
      <w:tr w:rsidR="00FD16F7" w:rsidRPr="007950BC" w14:paraId="440DD540" w14:textId="77777777" w:rsidTr="00FD16F7">
        <w:trPr>
          <w:trHeight w:val="670"/>
        </w:trPr>
        <w:tc>
          <w:tcPr>
            <w:tcW w:w="1823" w:type="pct"/>
            <w:vMerge/>
            <w:tcBorders>
              <w:top w:val="single" w:sz="4" w:space="0" w:color="auto"/>
              <w:bottom w:val="single" w:sz="4" w:space="0" w:color="auto"/>
            </w:tcBorders>
            <w:tcMar>
              <w:top w:w="15" w:type="dxa"/>
              <w:left w:w="108" w:type="dxa"/>
              <w:bottom w:w="0" w:type="dxa"/>
              <w:right w:w="108" w:type="dxa"/>
            </w:tcMar>
          </w:tcPr>
          <w:p w14:paraId="65D0E1D2" w14:textId="77777777" w:rsidR="00FD16F7" w:rsidRPr="007950BC" w:rsidRDefault="00FD16F7" w:rsidP="00FD16F7">
            <w:pPr>
              <w:spacing w:after="0" w:line="240" w:lineRule="auto"/>
              <w:rPr>
                <w:rFonts w:ascii="Arial" w:hAnsi="Arial" w:cs="Arial"/>
                <w:b/>
                <w:bCs/>
                <w:sz w:val="20"/>
                <w:szCs w:val="20"/>
              </w:rPr>
            </w:pPr>
          </w:p>
        </w:tc>
        <w:tc>
          <w:tcPr>
            <w:tcW w:w="597" w:type="pct"/>
            <w:tcBorders>
              <w:top w:val="single" w:sz="4" w:space="0" w:color="auto"/>
              <w:bottom w:val="single" w:sz="4" w:space="0" w:color="auto"/>
            </w:tcBorders>
            <w:tcMar>
              <w:top w:w="15" w:type="dxa"/>
              <w:left w:w="108" w:type="dxa"/>
              <w:bottom w:w="0" w:type="dxa"/>
              <w:right w:w="108" w:type="dxa"/>
            </w:tcMar>
          </w:tcPr>
          <w:p w14:paraId="2D32E253" w14:textId="77777777" w:rsidR="00FD16F7" w:rsidRDefault="00FD16F7" w:rsidP="00FD16F7">
            <w:pPr>
              <w:spacing w:after="0" w:line="240" w:lineRule="auto"/>
              <w:rPr>
                <w:rFonts w:ascii="Arial" w:hAnsi="Arial" w:cs="Arial"/>
                <w:b/>
                <w:bCs/>
                <w:sz w:val="20"/>
                <w:szCs w:val="20"/>
                <w:vertAlign w:val="superscript"/>
              </w:rPr>
            </w:pPr>
            <w:r w:rsidRPr="007950BC">
              <w:rPr>
                <w:rFonts w:ascii="Arial" w:hAnsi="Arial" w:cs="Arial"/>
                <w:b/>
                <w:bCs/>
                <w:sz w:val="20"/>
                <w:szCs w:val="20"/>
              </w:rPr>
              <w:t>1</w:t>
            </w:r>
            <w:r w:rsidRPr="007950BC">
              <w:rPr>
                <w:rFonts w:ascii="Arial" w:hAnsi="Arial" w:cs="Arial"/>
                <w:b/>
                <w:bCs/>
                <w:sz w:val="20"/>
                <w:szCs w:val="20"/>
                <w:vertAlign w:val="superscript"/>
              </w:rPr>
              <w:t xml:space="preserve">st </w:t>
            </w:r>
          </w:p>
          <w:p w14:paraId="1974107B" w14:textId="5E6D967B"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month</w:t>
            </w:r>
          </w:p>
        </w:tc>
        <w:tc>
          <w:tcPr>
            <w:tcW w:w="494" w:type="pct"/>
            <w:tcBorders>
              <w:top w:val="single" w:sz="4" w:space="0" w:color="auto"/>
              <w:bottom w:val="single" w:sz="4" w:space="0" w:color="auto"/>
            </w:tcBorders>
            <w:tcMar>
              <w:top w:w="15" w:type="dxa"/>
              <w:left w:w="108" w:type="dxa"/>
              <w:bottom w:w="0" w:type="dxa"/>
              <w:right w:w="108" w:type="dxa"/>
            </w:tcMar>
          </w:tcPr>
          <w:p w14:paraId="14A8F456" w14:textId="77777777"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2</w:t>
            </w:r>
            <w:r w:rsidRPr="007950BC">
              <w:rPr>
                <w:rFonts w:ascii="Arial" w:hAnsi="Arial" w:cs="Arial"/>
                <w:b/>
                <w:bCs/>
                <w:sz w:val="20"/>
                <w:szCs w:val="20"/>
                <w:vertAlign w:val="superscript"/>
              </w:rPr>
              <w:t xml:space="preserve">nd </w:t>
            </w:r>
            <w:r w:rsidRPr="007950BC">
              <w:rPr>
                <w:rFonts w:ascii="Arial" w:hAnsi="Arial" w:cs="Arial"/>
                <w:b/>
                <w:bCs/>
                <w:sz w:val="20"/>
                <w:szCs w:val="20"/>
              </w:rPr>
              <w:t>month</w:t>
            </w:r>
          </w:p>
        </w:tc>
        <w:tc>
          <w:tcPr>
            <w:tcW w:w="597" w:type="pct"/>
            <w:tcBorders>
              <w:top w:val="single" w:sz="4" w:space="0" w:color="auto"/>
              <w:bottom w:val="single" w:sz="4" w:space="0" w:color="auto"/>
            </w:tcBorders>
            <w:tcMar>
              <w:top w:w="15" w:type="dxa"/>
              <w:left w:w="108" w:type="dxa"/>
              <w:bottom w:w="0" w:type="dxa"/>
              <w:right w:w="108" w:type="dxa"/>
            </w:tcMar>
          </w:tcPr>
          <w:p w14:paraId="6535DD09" w14:textId="77777777" w:rsidR="00FD16F7" w:rsidRDefault="00FD16F7" w:rsidP="00FD16F7">
            <w:pPr>
              <w:spacing w:after="0" w:line="240" w:lineRule="auto"/>
              <w:rPr>
                <w:rFonts w:ascii="Arial" w:hAnsi="Arial" w:cs="Arial"/>
                <w:b/>
                <w:bCs/>
                <w:sz w:val="20"/>
                <w:szCs w:val="20"/>
              </w:rPr>
            </w:pPr>
            <w:r w:rsidRPr="007950BC">
              <w:rPr>
                <w:rFonts w:ascii="Arial" w:hAnsi="Arial" w:cs="Arial"/>
                <w:b/>
                <w:bCs/>
                <w:sz w:val="20"/>
                <w:szCs w:val="20"/>
              </w:rPr>
              <w:t>3</w:t>
            </w:r>
            <w:r w:rsidRPr="007950BC">
              <w:rPr>
                <w:rFonts w:ascii="Arial" w:hAnsi="Arial" w:cs="Arial"/>
                <w:b/>
                <w:bCs/>
                <w:sz w:val="20"/>
                <w:szCs w:val="20"/>
                <w:vertAlign w:val="superscript"/>
              </w:rPr>
              <w:t>rd</w:t>
            </w:r>
            <w:r w:rsidRPr="007950BC">
              <w:rPr>
                <w:rFonts w:ascii="Arial" w:hAnsi="Arial" w:cs="Arial"/>
                <w:b/>
                <w:bCs/>
                <w:sz w:val="20"/>
                <w:szCs w:val="20"/>
              </w:rPr>
              <w:t xml:space="preserve"> </w:t>
            </w:r>
          </w:p>
          <w:p w14:paraId="30B23CD1" w14:textId="72273554"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month</w:t>
            </w:r>
          </w:p>
        </w:tc>
        <w:tc>
          <w:tcPr>
            <w:tcW w:w="502" w:type="pct"/>
            <w:tcBorders>
              <w:top w:val="single" w:sz="4" w:space="0" w:color="auto"/>
              <w:bottom w:val="single" w:sz="4" w:space="0" w:color="auto"/>
            </w:tcBorders>
          </w:tcPr>
          <w:p w14:paraId="40D3F2E5" w14:textId="77777777"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 xml:space="preserve">  4</w:t>
            </w:r>
            <w:r w:rsidRPr="007950BC">
              <w:rPr>
                <w:rFonts w:ascii="Arial" w:hAnsi="Arial" w:cs="Arial"/>
                <w:b/>
                <w:bCs/>
                <w:sz w:val="20"/>
                <w:szCs w:val="20"/>
                <w:vertAlign w:val="superscript"/>
              </w:rPr>
              <w:t>th</w:t>
            </w:r>
            <w:r w:rsidRPr="007950BC">
              <w:rPr>
                <w:rFonts w:ascii="Arial" w:hAnsi="Arial" w:cs="Arial"/>
                <w:b/>
                <w:bCs/>
                <w:sz w:val="20"/>
                <w:szCs w:val="20"/>
              </w:rPr>
              <w:t xml:space="preserve"> month</w:t>
            </w:r>
          </w:p>
        </w:tc>
        <w:tc>
          <w:tcPr>
            <w:tcW w:w="487" w:type="pct"/>
            <w:tcBorders>
              <w:top w:val="single" w:sz="4" w:space="0" w:color="auto"/>
              <w:bottom w:val="single" w:sz="4" w:space="0" w:color="auto"/>
            </w:tcBorders>
          </w:tcPr>
          <w:p w14:paraId="1E1A1449" w14:textId="77777777"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 xml:space="preserve">  5</w:t>
            </w:r>
            <w:r w:rsidRPr="007950BC">
              <w:rPr>
                <w:rFonts w:ascii="Arial" w:hAnsi="Arial" w:cs="Arial"/>
                <w:b/>
                <w:bCs/>
                <w:sz w:val="20"/>
                <w:szCs w:val="20"/>
                <w:vertAlign w:val="superscript"/>
              </w:rPr>
              <w:t>th</w:t>
            </w:r>
            <w:r w:rsidRPr="007950BC">
              <w:rPr>
                <w:rFonts w:ascii="Arial" w:hAnsi="Arial" w:cs="Arial"/>
                <w:b/>
                <w:bCs/>
                <w:sz w:val="20"/>
                <w:szCs w:val="20"/>
              </w:rPr>
              <w:t xml:space="preserve"> month</w:t>
            </w:r>
          </w:p>
        </w:tc>
        <w:tc>
          <w:tcPr>
            <w:tcW w:w="500" w:type="pct"/>
            <w:tcBorders>
              <w:top w:val="single" w:sz="4" w:space="0" w:color="auto"/>
              <w:bottom w:val="single" w:sz="4" w:space="0" w:color="auto"/>
            </w:tcBorders>
          </w:tcPr>
          <w:p w14:paraId="5B48CF85" w14:textId="77777777" w:rsidR="00FD16F7" w:rsidRDefault="00FD16F7" w:rsidP="00FD16F7">
            <w:pPr>
              <w:spacing w:after="0" w:line="240" w:lineRule="auto"/>
              <w:rPr>
                <w:rFonts w:ascii="Arial" w:hAnsi="Arial" w:cs="Arial"/>
                <w:b/>
                <w:bCs/>
                <w:sz w:val="20"/>
                <w:szCs w:val="20"/>
              </w:rPr>
            </w:pPr>
            <w:r w:rsidRPr="007950BC">
              <w:rPr>
                <w:rFonts w:ascii="Arial" w:hAnsi="Arial" w:cs="Arial"/>
                <w:b/>
                <w:bCs/>
                <w:sz w:val="20"/>
                <w:szCs w:val="20"/>
              </w:rPr>
              <w:t>6</w:t>
            </w:r>
            <w:r w:rsidRPr="007950BC">
              <w:rPr>
                <w:rFonts w:ascii="Arial" w:hAnsi="Arial" w:cs="Arial"/>
                <w:b/>
                <w:bCs/>
                <w:sz w:val="20"/>
                <w:szCs w:val="20"/>
                <w:vertAlign w:val="superscript"/>
              </w:rPr>
              <w:t>th</w:t>
            </w:r>
            <w:r w:rsidRPr="007950BC">
              <w:rPr>
                <w:rFonts w:ascii="Arial" w:hAnsi="Arial" w:cs="Arial"/>
                <w:b/>
                <w:bCs/>
                <w:sz w:val="20"/>
                <w:szCs w:val="20"/>
              </w:rPr>
              <w:t xml:space="preserve"> </w:t>
            </w:r>
          </w:p>
          <w:p w14:paraId="6988E6DE" w14:textId="14214460"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month</w:t>
            </w:r>
          </w:p>
        </w:tc>
      </w:tr>
      <w:tr w:rsidR="00FD16F7" w:rsidRPr="007950BC" w14:paraId="240B090F" w14:textId="77777777" w:rsidTr="00FD16F7">
        <w:trPr>
          <w:trHeight w:val="400"/>
        </w:trPr>
        <w:tc>
          <w:tcPr>
            <w:tcW w:w="1823" w:type="pct"/>
            <w:tcBorders>
              <w:top w:val="single" w:sz="4" w:space="0" w:color="auto"/>
              <w:bottom w:val="nil"/>
            </w:tcBorders>
            <w:tcMar>
              <w:top w:w="15" w:type="dxa"/>
              <w:left w:w="108" w:type="dxa"/>
              <w:bottom w:w="0" w:type="dxa"/>
              <w:right w:w="108" w:type="dxa"/>
            </w:tcMar>
          </w:tcPr>
          <w:p w14:paraId="61BAC2BA"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T1[Control]</w:t>
            </w:r>
          </w:p>
        </w:tc>
        <w:tc>
          <w:tcPr>
            <w:tcW w:w="597" w:type="pct"/>
            <w:tcBorders>
              <w:top w:val="single" w:sz="4" w:space="0" w:color="auto"/>
              <w:bottom w:val="nil"/>
            </w:tcBorders>
            <w:tcMar>
              <w:top w:w="15" w:type="dxa"/>
              <w:left w:w="108" w:type="dxa"/>
              <w:bottom w:w="0" w:type="dxa"/>
              <w:right w:w="108" w:type="dxa"/>
            </w:tcMar>
            <w:hideMark/>
          </w:tcPr>
          <w:p w14:paraId="54CD488A"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w:t>
            </w:r>
            <w:proofErr w:type="gramStart"/>
            <w:r w:rsidRPr="007950BC">
              <w:rPr>
                <w:rFonts w:ascii="Arial" w:hAnsi="Arial" w:cs="Arial"/>
                <w:bCs/>
                <w:sz w:val="20"/>
                <w:szCs w:val="20"/>
              </w:rPr>
              <w:t>9.53)</w:t>
            </w:r>
            <w:r w:rsidRPr="007950BC">
              <w:rPr>
                <w:rFonts w:ascii="Arial" w:hAnsi="Arial" w:cs="Arial"/>
                <w:bCs/>
                <w:sz w:val="20"/>
                <w:szCs w:val="20"/>
                <w:vertAlign w:val="superscript"/>
              </w:rPr>
              <w:t>d</w:t>
            </w:r>
            <w:proofErr w:type="gramEnd"/>
          </w:p>
        </w:tc>
        <w:tc>
          <w:tcPr>
            <w:tcW w:w="494" w:type="pct"/>
            <w:tcBorders>
              <w:top w:val="single" w:sz="4" w:space="0" w:color="auto"/>
              <w:bottom w:val="nil"/>
            </w:tcBorders>
            <w:tcMar>
              <w:top w:w="15" w:type="dxa"/>
              <w:left w:w="108" w:type="dxa"/>
              <w:bottom w:w="0" w:type="dxa"/>
              <w:right w:w="108" w:type="dxa"/>
            </w:tcMar>
            <w:hideMark/>
          </w:tcPr>
          <w:p w14:paraId="6264B058"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27.21</w:t>
            </w:r>
          </w:p>
        </w:tc>
        <w:tc>
          <w:tcPr>
            <w:tcW w:w="597" w:type="pct"/>
            <w:tcBorders>
              <w:top w:val="single" w:sz="4" w:space="0" w:color="auto"/>
              <w:bottom w:val="nil"/>
            </w:tcBorders>
            <w:tcMar>
              <w:top w:w="15" w:type="dxa"/>
              <w:left w:w="108" w:type="dxa"/>
              <w:bottom w:w="0" w:type="dxa"/>
              <w:right w:w="108" w:type="dxa"/>
            </w:tcMar>
            <w:hideMark/>
          </w:tcPr>
          <w:p w14:paraId="4BCE147B"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w:t>
            </w:r>
            <w:proofErr w:type="gramStart"/>
            <w:r w:rsidRPr="007950BC">
              <w:rPr>
                <w:rFonts w:ascii="Arial" w:hAnsi="Arial" w:cs="Arial"/>
                <w:bCs/>
                <w:sz w:val="20"/>
                <w:szCs w:val="20"/>
              </w:rPr>
              <w:t>41.33)</w:t>
            </w:r>
            <w:r w:rsidRPr="007950BC">
              <w:rPr>
                <w:rFonts w:ascii="Arial" w:hAnsi="Arial" w:cs="Arial"/>
                <w:bCs/>
                <w:sz w:val="20"/>
                <w:szCs w:val="20"/>
                <w:vertAlign w:val="superscript"/>
              </w:rPr>
              <w:t>e</w:t>
            </w:r>
            <w:proofErr w:type="gramEnd"/>
          </w:p>
        </w:tc>
        <w:tc>
          <w:tcPr>
            <w:tcW w:w="502" w:type="pct"/>
            <w:tcBorders>
              <w:top w:val="single" w:sz="4" w:space="0" w:color="auto"/>
              <w:bottom w:val="nil"/>
            </w:tcBorders>
          </w:tcPr>
          <w:p w14:paraId="3BF49DD5"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w:t>
            </w:r>
            <w:proofErr w:type="gramStart"/>
            <w:r w:rsidRPr="007950BC">
              <w:rPr>
                <w:rFonts w:ascii="Arial" w:hAnsi="Arial" w:cs="Arial"/>
                <w:bCs/>
                <w:sz w:val="20"/>
                <w:szCs w:val="20"/>
              </w:rPr>
              <w:t>29.33)</w:t>
            </w:r>
            <w:r w:rsidRPr="007950BC">
              <w:rPr>
                <w:rFonts w:ascii="Arial" w:hAnsi="Arial" w:cs="Arial"/>
                <w:bCs/>
                <w:sz w:val="20"/>
                <w:szCs w:val="20"/>
                <w:vertAlign w:val="superscript"/>
              </w:rPr>
              <w:t>e</w:t>
            </w:r>
            <w:proofErr w:type="gramEnd"/>
          </w:p>
        </w:tc>
        <w:tc>
          <w:tcPr>
            <w:tcW w:w="487" w:type="pct"/>
            <w:tcBorders>
              <w:top w:val="single" w:sz="4" w:space="0" w:color="auto"/>
              <w:bottom w:val="nil"/>
            </w:tcBorders>
          </w:tcPr>
          <w:p w14:paraId="3257C47A"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w:t>
            </w:r>
            <w:proofErr w:type="gramStart"/>
            <w:r w:rsidRPr="007950BC">
              <w:rPr>
                <w:rFonts w:ascii="Arial" w:hAnsi="Arial" w:cs="Arial"/>
                <w:bCs/>
                <w:sz w:val="20"/>
                <w:szCs w:val="20"/>
              </w:rPr>
              <w:t>32.66)</w:t>
            </w:r>
            <w:r w:rsidRPr="007950BC">
              <w:rPr>
                <w:rFonts w:ascii="Arial" w:hAnsi="Arial" w:cs="Arial"/>
                <w:bCs/>
                <w:sz w:val="20"/>
                <w:szCs w:val="20"/>
                <w:vertAlign w:val="superscript"/>
              </w:rPr>
              <w:t>e</w:t>
            </w:r>
            <w:proofErr w:type="gramEnd"/>
          </w:p>
        </w:tc>
        <w:tc>
          <w:tcPr>
            <w:tcW w:w="500" w:type="pct"/>
            <w:tcBorders>
              <w:top w:val="single" w:sz="4" w:space="0" w:color="auto"/>
              <w:bottom w:val="nil"/>
            </w:tcBorders>
          </w:tcPr>
          <w:p w14:paraId="6C195CD3"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w:t>
            </w:r>
            <w:proofErr w:type="gramStart"/>
            <w:r w:rsidRPr="007950BC">
              <w:rPr>
                <w:rFonts w:ascii="Arial" w:hAnsi="Arial" w:cs="Arial"/>
                <w:bCs/>
                <w:sz w:val="20"/>
                <w:szCs w:val="20"/>
              </w:rPr>
              <w:t>30.33)</w:t>
            </w:r>
            <w:r w:rsidRPr="007950BC">
              <w:rPr>
                <w:rFonts w:ascii="Arial" w:hAnsi="Arial" w:cs="Arial"/>
                <w:bCs/>
                <w:sz w:val="20"/>
                <w:szCs w:val="20"/>
                <w:vertAlign w:val="superscript"/>
              </w:rPr>
              <w:t>d</w:t>
            </w:r>
            <w:proofErr w:type="gramEnd"/>
          </w:p>
        </w:tc>
      </w:tr>
      <w:tr w:rsidR="00FD16F7" w:rsidRPr="007950BC" w14:paraId="56DB0025" w14:textId="77777777" w:rsidTr="00FD16F7">
        <w:trPr>
          <w:trHeight w:val="400"/>
        </w:trPr>
        <w:tc>
          <w:tcPr>
            <w:tcW w:w="1823" w:type="pct"/>
            <w:tcBorders>
              <w:top w:val="nil"/>
            </w:tcBorders>
            <w:tcMar>
              <w:top w:w="15" w:type="dxa"/>
              <w:left w:w="108" w:type="dxa"/>
              <w:bottom w:w="0" w:type="dxa"/>
              <w:right w:w="108" w:type="dxa"/>
            </w:tcMar>
          </w:tcPr>
          <w:p w14:paraId="56674868"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lastRenderedPageBreak/>
              <w:t>T2[Hoagland solution (2X)]</w:t>
            </w:r>
          </w:p>
        </w:tc>
        <w:tc>
          <w:tcPr>
            <w:tcW w:w="597" w:type="pct"/>
            <w:tcBorders>
              <w:top w:val="nil"/>
            </w:tcBorders>
            <w:tcMar>
              <w:top w:w="15" w:type="dxa"/>
              <w:left w:w="108" w:type="dxa"/>
              <w:bottom w:w="0" w:type="dxa"/>
              <w:right w:w="108" w:type="dxa"/>
            </w:tcMar>
            <w:hideMark/>
          </w:tcPr>
          <w:p w14:paraId="5351B451"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w:t>
            </w:r>
            <w:proofErr w:type="gramStart"/>
            <w:r w:rsidRPr="007950BC">
              <w:rPr>
                <w:rFonts w:ascii="Arial" w:hAnsi="Arial" w:cs="Arial"/>
                <w:bCs/>
                <w:sz w:val="20"/>
                <w:szCs w:val="20"/>
              </w:rPr>
              <w:t>21.84)</w:t>
            </w:r>
            <w:r w:rsidRPr="007950BC">
              <w:rPr>
                <w:rFonts w:ascii="Arial" w:hAnsi="Arial" w:cs="Arial"/>
                <w:bCs/>
                <w:sz w:val="20"/>
                <w:szCs w:val="20"/>
                <w:vertAlign w:val="superscript"/>
              </w:rPr>
              <w:t>a</w:t>
            </w:r>
            <w:proofErr w:type="gramEnd"/>
          </w:p>
        </w:tc>
        <w:tc>
          <w:tcPr>
            <w:tcW w:w="494" w:type="pct"/>
            <w:tcBorders>
              <w:top w:val="nil"/>
            </w:tcBorders>
            <w:tcMar>
              <w:top w:w="15" w:type="dxa"/>
              <w:left w:w="108" w:type="dxa"/>
              <w:bottom w:w="0" w:type="dxa"/>
              <w:right w:w="108" w:type="dxa"/>
            </w:tcMar>
            <w:hideMark/>
          </w:tcPr>
          <w:p w14:paraId="007F6EE8"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43.50</w:t>
            </w:r>
          </w:p>
        </w:tc>
        <w:tc>
          <w:tcPr>
            <w:tcW w:w="597" w:type="pct"/>
            <w:tcBorders>
              <w:top w:val="nil"/>
            </w:tcBorders>
            <w:tcMar>
              <w:top w:w="15" w:type="dxa"/>
              <w:left w:w="108" w:type="dxa"/>
              <w:bottom w:w="0" w:type="dxa"/>
              <w:right w:w="108" w:type="dxa"/>
            </w:tcMar>
            <w:hideMark/>
          </w:tcPr>
          <w:p w14:paraId="33CE67D7"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w:t>
            </w:r>
            <w:proofErr w:type="gramStart"/>
            <w:r w:rsidRPr="007950BC">
              <w:rPr>
                <w:rFonts w:ascii="Arial" w:hAnsi="Arial" w:cs="Arial"/>
                <w:bCs/>
                <w:sz w:val="20"/>
                <w:szCs w:val="20"/>
              </w:rPr>
              <w:t>79.65)</w:t>
            </w:r>
            <w:r w:rsidRPr="007950BC">
              <w:rPr>
                <w:rFonts w:ascii="Arial" w:hAnsi="Arial" w:cs="Arial"/>
                <w:bCs/>
                <w:sz w:val="20"/>
                <w:szCs w:val="20"/>
                <w:vertAlign w:val="superscript"/>
              </w:rPr>
              <w:t>a</w:t>
            </w:r>
            <w:proofErr w:type="gramEnd"/>
          </w:p>
        </w:tc>
        <w:tc>
          <w:tcPr>
            <w:tcW w:w="502" w:type="pct"/>
            <w:tcBorders>
              <w:top w:val="nil"/>
            </w:tcBorders>
          </w:tcPr>
          <w:p w14:paraId="1072675F"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w:t>
            </w:r>
            <w:proofErr w:type="gramStart"/>
            <w:r w:rsidRPr="007950BC">
              <w:rPr>
                <w:rFonts w:ascii="Arial" w:hAnsi="Arial" w:cs="Arial"/>
                <w:bCs/>
                <w:sz w:val="20"/>
                <w:szCs w:val="20"/>
              </w:rPr>
              <w:t>77.42)</w:t>
            </w:r>
            <w:r w:rsidRPr="007950BC">
              <w:rPr>
                <w:rFonts w:ascii="Arial" w:hAnsi="Arial" w:cs="Arial"/>
                <w:bCs/>
                <w:sz w:val="20"/>
                <w:szCs w:val="20"/>
                <w:vertAlign w:val="superscript"/>
              </w:rPr>
              <w:t>a</w:t>
            </w:r>
            <w:proofErr w:type="gramEnd"/>
          </w:p>
        </w:tc>
        <w:tc>
          <w:tcPr>
            <w:tcW w:w="487" w:type="pct"/>
            <w:tcBorders>
              <w:top w:val="nil"/>
            </w:tcBorders>
          </w:tcPr>
          <w:p w14:paraId="0FF45256"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w:t>
            </w:r>
            <w:proofErr w:type="gramStart"/>
            <w:r w:rsidRPr="007950BC">
              <w:rPr>
                <w:rFonts w:ascii="Arial" w:hAnsi="Arial" w:cs="Arial"/>
                <w:bCs/>
                <w:sz w:val="20"/>
                <w:szCs w:val="20"/>
              </w:rPr>
              <w:t>84.33)</w:t>
            </w:r>
            <w:r w:rsidRPr="007950BC">
              <w:rPr>
                <w:rFonts w:ascii="Arial" w:hAnsi="Arial" w:cs="Arial"/>
                <w:bCs/>
                <w:sz w:val="20"/>
                <w:szCs w:val="20"/>
                <w:vertAlign w:val="superscript"/>
              </w:rPr>
              <w:t>a</w:t>
            </w:r>
            <w:proofErr w:type="gramEnd"/>
          </w:p>
        </w:tc>
        <w:tc>
          <w:tcPr>
            <w:tcW w:w="500" w:type="pct"/>
            <w:tcBorders>
              <w:top w:val="nil"/>
            </w:tcBorders>
          </w:tcPr>
          <w:p w14:paraId="2B076C85"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w:t>
            </w:r>
            <w:proofErr w:type="gramStart"/>
            <w:r w:rsidRPr="007950BC">
              <w:rPr>
                <w:rFonts w:ascii="Arial" w:hAnsi="Arial" w:cs="Arial"/>
                <w:bCs/>
                <w:sz w:val="20"/>
                <w:szCs w:val="20"/>
              </w:rPr>
              <w:t>96.66)</w:t>
            </w:r>
            <w:r w:rsidRPr="007950BC">
              <w:rPr>
                <w:rFonts w:ascii="Arial" w:hAnsi="Arial" w:cs="Arial"/>
                <w:bCs/>
                <w:sz w:val="20"/>
                <w:szCs w:val="20"/>
                <w:vertAlign w:val="superscript"/>
              </w:rPr>
              <w:t>a</w:t>
            </w:r>
            <w:proofErr w:type="gramEnd"/>
          </w:p>
        </w:tc>
      </w:tr>
      <w:tr w:rsidR="00FD16F7" w:rsidRPr="007950BC" w14:paraId="7E21E68D" w14:textId="77777777" w:rsidTr="00FD16F7">
        <w:trPr>
          <w:trHeight w:val="400"/>
        </w:trPr>
        <w:tc>
          <w:tcPr>
            <w:tcW w:w="1823" w:type="pct"/>
            <w:tcMar>
              <w:top w:w="15" w:type="dxa"/>
              <w:left w:w="108" w:type="dxa"/>
              <w:bottom w:w="0" w:type="dxa"/>
              <w:right w:w="108" w:type="dxa"/>
            </w:tcMar>
          </w:tcPr>
          <w:p w14:paraId="2AA17B20"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T3[Hoagland solution (2X) + 2, 4 –D (50ppm)]</w:t>
            </w:r>
          </w:p>
        </w:tc>
        <w:tc>
          <w:tcPr>
            <w:tcW w:w="597" w:type="pct"/>
            <w:tcMar>
              <w:top w:w="15" w:type="dxa"/>
              <w:left w:w="108" w:type="dxa"/>
              <w:bottom w:w="0" w:type="dxa"/>
              <w:right w:w="108" w:type="dxa"/>
            </w:tcMar>
            <w:hideMark/>
          </w:tcPr>
          <w:p w14:paraId="0FFD372C"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14.01)</w:t>
            </w:r>
            <w:r w:rsidRPr="007950BC">
              <w:rPr>
                <w:rFonts w:ascii="Arial" w:hAnsi="Arial" w:cs="Arial"/>
                <w:sz w:val="20"/>
                <w:szCs w:val="20"/>
                <w:vertAlign w:val="superscript"/>
              </w:rPr>
              <w:t>c</w:t>
            </w:r>
            <w:proofErr w:type="gramEnd"/>
          </w:p>
        </w:tc>
        <w:tc>
          <w:tcPr>
            <w:tcW w:w="494" w:type="pct"/>
            <w:tcMar>
              <w:top w:w="15" w:type="dxa"/>
              <w:left w:w="108" w:type="dxa"/>
              <w:bottom w:w="0" w:type="dxa"/>
              <w:right w:w="108" w:type="dxa"/>
            </w:tcMar>
            <w:hideMark/>
          </w:tcPr>
          <w:p w14:paraId="003A3D79"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32.98</w:t>
            </w:r>
          </w:p>
        </w:tc>
        <w:tc>
          <w:tcPr>
            <w:tcW w:w="597" w:type="pct"/>
            <w:tcMar>
              <w:top w:w="15" w:type="dxa"/>
              <w:left w:w="108" w:type="dxa"/>
              <w:bottom w:w="0" w:type="dxa"/>
              <w:right w:w="108" w:type="dxa"/>
            </w:tcMar>
            <w:hideMark/>
          </w:tcPr>
          <w:p w14:paraId="5554FE0F"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44.91)</w:t>
            </w:r>
            <w:r w:rsidRPr="007950BC">
              <w:rPr>
                <w:rFonts w:ascii="Arial" w:hAnsi="Arial" w:cs="Arial"/>
                <w:sz w:val="20"/>
                <w:szCs w:val="20"/>
                <w:vertAlign w:val="superscript"/>
              </w:rPr>
              <w:t>de</w:t>
            </w:r>
            <w:proofErr w:type="gramEnd"/>
          </w:p>
        </w:tc>
        <w:tc>
          <w:tcPr>
            <w:tcW w:w="502" w:type="pct"/>
          </w:tcPr>
          <w:p w14:paraId="38A35AA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36.33)</w:t>
            </w:r>
            <w:r w:rsidRPr="007950BC">
              <w:rPr>
                <w:rFonts w:ascii="Arial" w:hAnsi="Arial" w:cs="Arial"/>
                <w:sz w:val="20"/>
                <w:szCs w:val="20"/>
                <w:vertAlign w:val="superscript"/>
              </w:rPr>
              <w:t>de</w:t>
            </w:r>
            <w:proofErr w:type="gramEnd"/>
          </w:p>
        </w:tc>
        <w:tc>
          <w:tcPr>
            <w:tcW w:w="487" w:type="pct"/>
          </w:tcPr>
          <w:p w14:paraId="6DD941F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40.66)</w:t>
            </w:r>
            <w:r w:rsidRPr="007950BC">
              <w:rPr>
                <w:rFonts w:ascii="Arial" w:hAnsi="Arial" w:cs="Arial"/>
                <w:sz w:val="20"/>
                <w:szCs w:val="20"/>
                <w:vertAlign w:val="superscript"/>
              </w:rPr>
              <w:t>de</w:t>
            </w:r>
            <w:proofErr w:type="gramEnd"/>
          </w:p>
        </w:tc>
        <w:tc>
          <w:tcPr>
            <w:tcW w:w="500" w:type="pct"/>
          </w:tcPr>
          <w:p w14:paraId="42C441ED"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(48)</w:t>
            </w:r>
            <w:r w:rsidRPr="007950BC">
              <w:rPr>
                <w:rFonts w:ascii="Arial" w:hAnsi="Arial" w:cs="Arial"/>
                <w:sz w:val="20"/>
                <w:szCs w:val="20"/>
                <w:vertAlign w:val="superscript"/>
              </w:rPr>
              <w:t>c</w:t>
            </w:r>
          </w:p>
        </w:tc>
      </w:tr>
      <w:tr w:rsidR="00FD16F7" w:rsidRPr="007950BC" w14:paraId="0B4EB9DF" w14:textId="77777777" w:rsidTr="00FD16F7">
        <w:trPr>
          <w:trHeight w:val="400"/>
        </w:trPr>
        <w:tc>
          <w:tcPr>
            <w:tcW w:w="1823" w:type="pct"/>
            <w:tcMar>
              <w:top w:w="15" w:type="dxa"/>
              <w:left w:w="108" w:type="dxa"/>
              <w:bottom w:w="0" w:type="dxa"/>
              <w:right w:w="108" w:type="dxa"/>
            </w:tcMar>
          </w:tcPr>
          <w:p w14:paraId="7596BE08"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T4 [Borax (0.5 g palm</w:t>
            </w:r>
            <w:r w:rsidRPr="007950BC">
              <w:rPr>
                <w:rFonts w:ascii="Arial" w:hAnsi="Arial" w:cs="Arial"/>
                <w:sz w:val="20"/>
                <w:szCs w:val="20"/>
                <w:vertAlign w:val="superscript"/>
              </w:rPr>
              <w:t>-1</w:t>
            </w:r>
            <w:r w:rsidRPr="007950BC">
              <w:rPr>
                <w:rFonts w:ascii="Arial" w:hAnsi="Arial" w:cs="Arial"/>
                <w:sz w:val="20"/>
                <w:szCs w:val="20"/>
              </w:rPr>
              <w:t>)]</w:t>
            </w:r>
          </w:p>
        </w:tc>
        <w:tc>
          <w:tcPr>
            <w:tcW w:w="597" w:type="pct"/>
            <w:tcMar>
              <w:top w:w="15" w:type="dxa"/>
              <w:left w:w="108" w:type="dxa"/>
              <w:bottom w:w="0" w:type="dxa"/>
              <w:right w:w="108" w:type="dxa"/>
            </w:tcMar>
            <w:hideMark/>
          </w:tcPr>
          <w:p w14:paraId="33054134"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11.73)</w:t>
            </w:r>
            <w:r w:rsidRPr="007950BC">
              <w:rPr>
                <w:rFonts w:ascii="Arial" w:hAnsi="Arial" w:cs="Arial"/>
                <w:sz w:val="20"/>
                <w:szCs w:val="20"/>
                <w:vertAlign w:val="superscript"/>
              </w:rPr>
              <w:t>cd</w:t>
            </w:r>
            <w:proofErr w:type="gramEnd"/>
          </w:p>
        </w:tc>
        <w:tc>
          <w:tcPr>
            <w:tcW w:w="494" w:type="pct"/>
            <w:tcMar>
              <w:top w:w="15" w:type="dxa"/>
              <w:left w:w="108" w:type="dxa"/>
              <w:bottom w:w="0" w:type="dxa"/>
              <w:right w:w="108" w:type="dxa"/>
            </w:tcMar>
            <w:hideMark/>
          </w:tcPr>
          <w:p w14:paraId="6BA32AF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29.64</w:t>
            </w:r>
          </w:p>
        </w:tc>
        <w:tc>
          <w:tcPr>
            <w:tcW w:w="597" w:type="pct"/>
            <w:tcMar>
              <w:top w:w="15" w:type="dxa"/>
              <w:left w:w="108" w:type="dxa"/>
              <w:bottom w:w="0" w:type="dxa"/>
              <w:right w:w="108" w:type="dxa"/>
            </w:tcMar>
            <w:hideMark/>
          </w:tcPr>
          <w:p w14:paraId="6DB39BEB"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47.47)</w:t>
            </w:r>
            <w:r w:rsidRPr="007950BC">
              <w:rPr>
                <w:rFonts w:ascii="Arial" w:hAnsi="Arial" w:cs="Arial"/>
                <w:sz w:val="20"/>
                <w:szCs w:val="20"/>
                <w:vertAlign w:val="superscript"/>
              </w:rPr>
              <w:t>de</w:t>
            </w:r>
            <w:proofErr w:type="gramEnd"/>
          </w:p>
        </w:tc>
        <w:tc>
          <w:tcPr>
            <w:tcW w:w="502" w:type="pct"/>
          </w:tcPr>
          <w:p w14:paraId="1E717917"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40)</w:t>
            </w:r>
            <w:r w:rsidRPr="007950BC">
              <w:rPr>
                <w:rFonts w:ascii="Arial" w:hAnsi="Arial" w:cs="Arial"/>
                <w:sz w:val="20"/>
                <w:szCs w:val="20"/>
                <w:vertAlign w:val="superscript"/>
              </w:rPr>
              <w:t>cd</w:t>
            </w:r>
            <w:proofErr w:type="gramEnd"/>
          </w:p>
        </w:tc>
        <w:tc>
          <w:tcPr>
            <w:tcW w:w="487" w:type="pct"/>
          </w:tcPr>
          <w:p w14:paraId="023F1E6F"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45.66)</w:t>
            </w:r>
            <w:r w:rsidRPr="007950BC">
              <w:rPr>
                <w:rFonts w:ascii="Arial" w:hAnsi="Arial" w:cs="Arial"/>
                <w:sz w:val="20"/>
                <w:szCs w:val="20"/>
                <w:vertAlign w:val="superscript"/>
              </w:rPr>
              <w:t>cd</w:t>
            </w:r>
            <w:proofErr w:type="gramEnd"/>
          </w:p>
        </w:tc>
        <w:tc>
          <w:tcPr>
            <w:tcW w:w="500" w:type="pct"/>
          </w:tcPr>
          <w:p w14:paraId="4A7F28D8"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52.66)</w:t>
            </w:r>
            <w:r w:rsidRPr="007950BC">
              <w:rPr>
                <w:rFonts w:ascii="Arial" w:hAnsi="Arial" w:cs="Arial"/>
                <w:sz w:val="20"/>
                <w:szCs w:val="20"/>
                <w:vertAlign w:val="superscript"/>
              </w:rPr>
              <w:t>c</w:t>
            </w:r>
            <w:proofErr w:type="gramEnd"/>
          </w:p>
        </w:tc>
      </w:tr>
      <w:tr w:rsidR="00FD16F7" w:rsidRPr="007950BC" w14:paraId="3DE28AE3" w14:textId="77777777" w:rsidTr="00FD16F7">
        <w:trPr>
          <w:trHeight w:val="400"/>
        </w:trPr>
        <w:tc>
          <w:tcPr>
            <w:tcW w:w="1823" w:type="pct"/>
            <w:tcMar>
              <w:top w:w="15" w:type="dxa"/>
              <w:left w:w="108" w:type="dxa"/>
              <w:bottom w:w="0" w:type="dxa"/>
              <w:right w:w="108" w:type="dxa"/>
            </w:tcMar>
          </w:tcPr>
          <w:p w14:paraId="663D4A7E"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T5 [Borax (0.5 g palm</w:t>
            </w:r>
            <w:r w:rsidRPr="007950BC">
              <w:rPr>
                <w:rFonts w:ascii="Arial" w:hAnsi="Arial" w:cs="Arial"/>
                <w:sz w:val="20"/>
                <w:szCs w:val="20"/>
                <w:vertAlign w:val="superscript"/>
              </w:rPr>
              <w:t>-1</w:t>
            </w:r>
            <w:r w:rsidRPr="007950BC">
              <w:rPr>
                <w:rFonts w:ascii="Arial" w:hAnsi="Arial" w:cs="Arial"/>
                <w:sz w:val="20"/>
                <w:szCs w:val="20"/>
              </w:rPr>
              <w:t>) + 2, 4- D (50ppm)]</w:t>
            </w:r>
          </w:p>
        </w:tc>
        <w:tc>
          <w:tcPr>
            <w:tcW w:w="597" w:type="pct"/>
            <w:tcMar>
              <w:top w:w="15" w:type="dxa"/>
              <w:left w:w="108" w:type="dxa"/>
              <w:bottom w:w="0" w:type="dxa"/>
              <w:right w:w="108" w:type="dxa"/>
            </w:tcMar>
            <w:hideMark/>
          </w:tcPr>
          <w:p w14:paraId="585FC39A"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15.18)</w:t>
            </w:r>
            <w:proofErr w:type="spellStart"/>
            <w:r w:rsidRPr="007950BC">
              <w:rPr>
                <w:rFonts w:ascii="Arial" w:hAnsi="Arial" w:cs="Arial"/>
                <w:sz w:val="20"/>
                <w:szCs w:val="20"/>
                <w:vertAlign w:val="superscript"/>
              </w:rPr>
              <w:t>bc</w:t>
            </w:r>
            <w:proofErr w:type="spellEnd"/>
            <w:proofErr w:type="gramEnd"/>
          </w:p>
        </w:tc>
        <w:tc>
          <w:tcPr>
            <w:tcW w:w="494" w:type="pct"/>
            <w:tcMar>
              <w:top w:w="15" w:type="dxa"/>
              <w:left w:w="108" w:type="dxa"/>
              <w:bottom w:w="0" w:type="dxa"/>
              <w:right w:w="108" w:type="dxa"/>
            </w:tcMar>
            <w:hideMark/>
          </w:tcPr>
          <w:p w14:paraId="6CDFC02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41.56</w:t>
            </w:r>
          </w:p>
        </w:tc>
        <w:tc>
          <w:tcPr>
            <w:tcW w:w="597" w:type="pct"/>
            <w:tcMar>
              <w:top w:w="15" w:type="dxa"/>
              <w:left w:w="108" w:type="dxa"/>
              <w:bottom w:w="0" w:type="dxa"/>
              <w:right w:w="108" w:type="dxa"/>
            </w:tcMar>
            <w:hideMark/>
          </w:tcPr>
          <w:p w14:paraId="5EDAECB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62.03)</w:t>
            </w:r>
            <w:proofErr w:type="spellStart"/>
            <w:r w:rsidRPr="007950BC">
              <w:rPr>
                <w:rFonts w:ascii="Arial" w:hAnsi="Arial" w:cs="Arial"/>
                <w:sz w:val="20"/>
                <w:szCs w:val="20"/>
                <w:vertAlign w:val="superscript"/>
              </w:rPr>
              <w:t>bc</w:t>
            </w:r>
            <w:proofErr w:type="spellEnd"/>
            <w:proofErr w:type="gramEnd"/>
          </w:p>
        </w:tc>
        <w:tc>
          <w:tcPr>
            <w:tcW w:w="502" w:type="pct"/>
          </w:tcPr>
          <w:p w14:paraId="0FB7CE79"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52.33)</w:t>
            </w:r>
            <w:r w:rsidRPr="007950BC">
              <w:rPr>
                <w:rFonts w:ascii="Arial" w:hAnsi="Arial" w:cs="Arial"/>
                <w:sz w:val="20"/>
                <w:szCs w:val="20"/>
                <w:vertAlign w:val="superscript"/>
              </w:rPr>
              <w:t>b</w:t>
            </w:r>
            <w:proofErr w:type="gramEnd"/>
          </w:p>
        </w:tc>
        <w:tc>
          <w:tcPr>
            <w:tcW w:w="487" w:type="pct"/>
          </w:tcPr>
          <w:p w14:paraId="1978AEF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58.33)</w:t>
            </w:r>
            <w:r w:rsidRPr="007950BC">
              <w:rPr>
                <w:rFonts w:ascii="Arial" w:hAnsi="Arial" w:cs="Arial"/>
                <w:sz w:val="20"/>
                <w:szCs w:val="20"/>
                <w:vertAlign w:val="superscript"/>
              </w:rPr>
              <w:t>b</w:t>
            </w:r>
            <w:proofErr w:type="gramEnd"/>
          </w:p>
        </w:tc>
        <w:tc>
          <w:tcPr>
            <w:tcW w:w="500" w:type="pct"/>
          </w:tcPr>
          <w:p w14:paraId="45DCACEB"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66.66)</w:t>
            </w:r>
            <w:r w:rsidRPr="007950BC">
              <w:rPr>
                <w:rFonts w:ascii="Arial" w:hAnsi="Arial" w:cs="Arial"/>
                <w:sz w:val="20"/>
                <w:szCs w:val="20"/>
                <w:vertAlign w:val="superscript"/>
              </w:rPr>
              <w:t>b</w:t>
            </w:r>
            <w:proofErr w:type="gramEnd"/>
          </w:p>
        </w:tc>
      </w:tr>
      <w:tr w:rsidR="00FD16F7" w:rsidRPr="007950BC" w14:paraId="2F370F65" w14:textId="77777777" w:rsidTr="00FD16F7">
        <w:trPr>
          <w:trHeight w:val="400"/>
        </w:trPr>
        <w:tc>
          <w:tcPr>
            <w:tcW w:w="1823" w:type="pct"/>
            <w:tcMar>
              <w:top w:w="15" w:type="dxa"/>
              <w:left w:w="108" w:type="dxa"/>
              <w:bottom w:w="0" w:type="dxa"/>
              <w:right w:w="108" w:type="dxa"/>
            </w:tcMar>
          </w:tcPr>
          <w:p w14:paraId="36F7064D"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T6 [SA (200 ppm)]</w:t>
            </w:r>
          </w:p>
        </w:tc>
        <w:tc>
          <w:tcPr>
            <w:tcW w:w="597" w:type="pct"/>
            <w:tcMar>
              <w:top w:w="15" w:type="dxa"/>
              <w:left w:w="108" w:type="dxa"/>
              <w:bottom w:w="0" w:type="dxa"/>
              <w:right w:w="108" w:type="dxa"/>
            </w:tcMar>
            <w:hideMark/>
          </w:tcPr>
          <w:p w14:paraId="3DB977AA"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18.37)</w:t>
            </w:r>
            <w:r w:rsidRPr="007950BC">
              <w:rPr>
                <w:rFonts w:ascii="Arial" w:hAnsi="Arial" w:cs="Arial"/>
                <w:sz w:val="20"/>
                <w:szCs w:val="20"/>
                <w:vertAlign w:val="superscript"/>
              </w:rPr>
              <w:t>ab</w:t>
            </w:r>
            <w:proofErr w:type="gramEnd"/>
          </w:p>
        </w:tc>
        <w:tc>
          <w:tcPr>
            <w:tcW w:w="494" w:type="pct"/>
            <w:tcMar>
              <w:top w:w="15" w:type="dxa"/>
              <w:left w:w="108" w:type="dxa"/>
              <w:bottom w:w="0" w:type="dxa"/>
              <w:right w:w="108" w:type="dxa"/>
            </w:tcMar>
            <w:hideMark/>
          </w:tcPr>
          <w:p w14:paraId="0F30775F"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42.50</w:t>
            </w:r>
          </w:p>
        </w:tc>
        <w:tc>
          <w:tcPr>
            <w:tcW w:w="597" w:type="pct"/>
            <w:tcMar>
              <w:top w:w="15" w:type="dxa"/>
              <w:left w:w="108" w:type="dxa"/>
              <w:bottom w:w="0" w:type="dxa"/>
              <w:right w:w="108" w:type="dxa"/>
            </w:tcMar>
            <w:hideMark/>
          </w:tcPr>
          <w:p w14:paraId="51603D58"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74.96)</w:t>
            </w:r>
            <w:r w:rsidRPr="007950BC">
              <w:rPr>
                <w:rFonts w:ascii="Arial" w:hAnsi="Arial" w:cs="Arial"/>
                <w:sz w:val="20"/>
                <w:szCs w:val="20"/>
                <w:vertAlign w:val="superscript"/>
              </w:rPr>
              <w:t>ab</w:t>
            </w:r>
            <w:proofErr w:type="gramEnd"/>
          </w:p>
        </w:tc>
        <w:tc>
          <w:tcPr>
            <w:tcW w:w="502" w:type="pct"/>
          </w:tcPr>
          <w:p w14:paraId="741E3DE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70.74)</w:t>
            </w:r>
            <w:r w:rsidRPr="007950BC">
              <w:rPr>
                <w:rFonts w:ascii="Arial" w:hAnsi="Arial" w:cs="Arial"/>
                <w:sz w:val="20"/>
                <w:szCs w:val="20"/>
                <w:vertAlign w:val="superscript"/>
              </w:rPr>
              <w:t>a</w:t>
            </w:r>
            <w:proofErr w:type="gramEnd"/>
          </w:p>
        </w:tc>
        <w:tc>
          <w:tcPr>
            <w:tcW w:w="487" w:type="pct"/>
          </w:tcPr>
          <w:p w14:paraId="47396DBB"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78.33)</w:t>
            </w:r>
            <w:r w:rsidRPr="007950BC">
              <w:rPr>
                <w:rFonts w:ascii="Arial" w:hAnsi="Arial" w:cs="Arial"/>
                <w:sz w:val="20"/>
                <w:szCs w:val="20"/>
                <w:vertAlign w:val="superscript"/>
              </w:rPr>
              <w:t>a</w:t>
            </w:r>
            <w:proofErr w:type="gramEnd"/>
          </w:p>
        </w:tc>
        <w:tc>
          <w:tcPr>
            <w:tcW w:w="500" w:type="pct"/>
          </w:tcPr>
          <w:p w14:paraId="01337C60"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(88)</w:t>
            </w:r>
            <w:r w:rsidRPr="007950BC">
              <w:rPr>
                <w:rFonts w:ascii="Arial" w:hAnsi="Arial" w:cs="Arial"/>
                <w:sz w:val="20"/>
                <w:szCs w:val="20"/>
                <w:vertAlign w:val="superscript"/>
              </w:rPr>
              <w:t>a</w:t>
            </w:r>
          </w:p>
        </w:tc>
      </w:tr>
      <w:tr w:rsidR="00FD16F7" w:rsidRPr="007950BC" w14:paraId="59528D56" w14:textId="77777777" w:rsidTr="00FD16F7">
        <w:trPr>
          <w:trHeight w:val="400"/>
        </w:trPr>
        <w:tc>
          <w:tcPr>
            <w:tcW w:w="1823" w:type="pct"/>
            <w:tcMar>
              <w:top w:w="15" w:type="dxa"/>
              <w:left w:w="108" w:type="dxa"/>
              <w:bottom w:w="0" w:type="dxa"/>
              <w:right w:w="108" w:type="dxa"/>
            </w:tcMar>
          </w:tcPr>
          <w:p w14:paraId="6E566916"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T7 [SA (200 ppm) + 2,4- D (50ppm)]</w:t>
            </w:r>
          </w:p>
        </w:tc>
        <w:tc>
          <w:tcPr>
            <w:tcW w:w="597" w:type="pct"/>
            <w:tcMar>
              <w:top w:w="15" w:type="dxa"/>
              <w:left w:w="108" w:type="dxa"/>
              <w:bottom w:w="0" w:type="dxa"/>
              <w:right w:w="108" w:type="dxa"/>
            </w:tcMar>
            <w:hideMark/>
          </w:tcPr>
          <w:p w14:paraId="040A5CB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12.58)</w:t>
            </w:r>
            <w:r w:rsidRPr="007950BC">
              <w:rPr>
                <w:rFonts w:ascii="Arial" w:hAnsi="Arial" w:cs="Arial"/>
                <w:sz w:val="20"/>
                <w:szCs w:val="20"/>
                <w:vertAlign w:val="superscript"/>
              </w:rPr>
              <w:t>cd</w:t>
            </w:r>
            <w:proofErr w:type="gramEnd"/>
          </w:p>
        </w:tc>
        <w:tc>
          <w:tcPr>
            <w:tcW w:w="494" w:type="pct"/>
            <w:tcMar>
              <w:top w:w="15" w:type="dxa"/>
              <w:left w:w="108" w:type="dxa"/>
              <w:bottom w:w="0" w:type="dxa"/>
              <w:right w:w="108" w:type="dxa"/>
            </w:tcMar>
            <w:hideMark/>
          </w:tcPr>
          <w:p w14:paraId="1C93303F"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33.42</w:t>
            </w:r>
          </w:p>
        </w:tc>
        <w:tc>
          <w:tcPr>
            <w:tcW w:w="597" w:type="pct"/>
            <w:tcMar>
              <w:top w:w="15" w:type="dxa"/>
              <w:left w:w="108" w:type="dxa"/>
              <w:bottom w:w="0" w:type="dxa"/>
              <w:right w:w="108" w:type="dxa"/>
            </w:tcMar>
            <w:hideMark/>
          </w:tcPr>
          <w:p w14:paraId="55AEA5F8"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57.62)</w:t>
            </w:r>
            <w:r w:rsidRPr="007950BC">
              <w:rPr>
                <w:rFonts w:ascii="Arial" w:hAnsi="Arial" w:cs="Arial"/>
                <w:sz w:val="20"/>
                <w:szCs w:val="20"/>
                <w:vertAlign w:val="superscript"/>
              </w:rPr>
              <w:t>cd</w:t>
            </w:r>
            <w:proofErr w:type="gramEnd"/>
          </w:p>
        </w:tc>
        <w:tc>
          <w:tcPr>
            <w:tcW w:w="502" w:type="pct"/>
          </w:tcPr>
          <w:p w14:paraId="28220711"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47.44)</w:t>
            </w:r>
            <w:proofErr w:type="spellStart"/>
            <w:r w:rsidRPr="007950BC">
              <w:rPr>
                <w:rFonts w:ascii="Arial" w:hAnsi="Arial" w:cs="Arial"/>
                <w:sz w:val="20"/>
                <w:szCs w:val="20"/>
                <w:vertAlign w:val="superscript"/>
              </w:rPr>
              <w:t>bc</w:t>
            </w:r>
            <w:proofErr w:type="spellEnd"/>
            <w:proofErr w:type="gramEnd"/>
          </w:p>
        </w:tc>
        <w:tc>
          <w:tcPr>
            <w:tcW w:w="487" w:type="pct"/>
          </w:tcPr>
          <w:p w14:paraId="3C75E73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55.33)</w:t>
            </w:r>
            <w:proofErr w:type="spellStart"/>
            <w:r w:rsidRPr="007950BC">
              <w:rPr>
                <w:rFonts w:ascii="Arial" w:hAnsi="Arial" w:cs="Arial"/>
                <w:sz w:val="20"/>
                <w:szCs w:val="20"/>
                <w:vertAlign w:val="superscript"/>
              </w:rPr>
              <w:t>bc</w:t>
            </w:r>
            <w:proofErr w:type="spellEnd"/>
            <w:proofErr w:type="gramEnd"/>
          </w:p>
        </w:tc>
        <w:tc>
          <w:tcPr>
            <w:tcW w:w="500" w:type="pct"/>
          </w:tcPr>
          <w:p w14:paraId="12336912"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w:t>
            </w:r>
            <w:proofErr w:type="gramStart"/>
            <w:r w:rsidRPr="007950BC">
              <w:rPr>
                <w:rFonts w:ascii="Arial" w:hAnsi="Arial" w:cs="Arial"/>
                <w:sz w:val="20"/>
                <w:szCs w:val="20"/>
              </w:rPr>
              <w:t>63.33)</w:t>
            </w:r>
            <w:r w:rsidRPr="007950BC">
              <w:rPr>
                <w:rFonts w:ascii="Arial" w:hAnsi="Arial" w:cs="Arial"/>
                <w:sz w:val="20"/>
                <w:szCs w:val="20"/>
                <w:vertAlign w:val="superscript"/>
              </w:rPr>
              <w:t>b</w:t>
            </w:r>
            <w:proofErr w:type="gramEnd"/>
          </w:p>
        </w:tc>
      </w:tr>
      <w:tr w:rsidR="00FD16F7" w:rsidRPr="007950BC" w14:paraId="03E365AD" w14:textId="77777777" w:rsidTr="00FD16F7">
        <w:trPr>
          <w:trHeight w:val="400"/>
        </w:trPr>
        <w:tc>
          <w:tcPr>
            <w:tcW w:w="1823" w:type="pct"/>
            <w:tcMar>
              <w:top w:w="15" w:type="dxa"/>
              <w:left w:w="108" w:type="dxa"/>
              <w:bottom w:w="0" w:type="dxa"/>
              <w:right w:w="108" w:type="dxa"/>
            </w:tcMar>
            <w:hideMark/>
          </w:tcPr>
          <w:p w14:paraId="4F05061E"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SE(M)</w:t>
            </w:r>
          </w:p>
        </w:tc>
        <w:tc>
          <w:tcPr>
            <w:tcW w:w="597" w:type="pct"/>
            <w:tcMar>
              <w:top w:w="15" w:type="dxa"/>
              <w:left w:w="108" w:type="dxa"/>
              <w:bottom w:w="0" w:type="dxa"/>
              <w:right w:w="108" w:type="dxa"/>
            </w:tcMar>
            <w:hideMark/>
          </w:tcPr>
          <w:p w14:paraId="0EC879A1"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1.26</w:t>
            </w:r>
          </w:p>
        </w:tc>
        <w:tc>
          <w:tcPr>
            <w:tcW w:w="494" w:type="pct"/>
            <w:tcMar>
              <w:top w:w="15" w:type="dxa"/>
              <w:left w:w="108" w:type="dxa"/>
              <w:bottom w:w="0" w:type="dxa"/>
              <w:right w:w="108" w:type="dxa"/>
            </w:tcMar>
            <w:hideMark/>
          </w:tcPr>
          <w:p w14:paraId="3BEEC8F7"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3.92</w:t>
            </w:r>
          </w:p>
        </w:tc>
        <w:tc>
          <w:tcPr>
            <w:tcW w:w="597" w:type="pct"/>
            <w:tcMar>
              <w:top w:w="15" w:type="dxa"/>
              <w:left w:w="108" w:type="dxa"/>
              <w:bottom w:w="0" w:type="dxa"/>
              <w:right w:w="108" w:type="dxa"/>
            </w:tcMar>
            <w:hideMark/>
          </w:tcPr>
          <w:p w14:paraId="52A07D67"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4.30</w:t>
            </w:r>
          </w:p>
        </w:tc>
        <w:tc>
          <w:tcPr>
            <w:tcW w:w="502" w:type="pct"/>
          </w:tcPr>
          <w:p w14:paraId="71F7B1CE"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2.513</w:t>
            </w:r>
          </w:p>
        </w:tc>
        <w:tc>
          <w:tcPr>
            <w:tcW w:w="487" w:type="pct"/>
          </w:tcPr>
          <w:p w14:paraId="466D206D"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3.205</w:t>
            </w:r>
          </w:p>
        </w:tc>
        <w:tc>
          <w:tcPr>
            <w:tcW w:w="500" w:type="pct"/>
          </w:tcPr>
          <w:p w14:paraId="6381C159"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3.279</w:t>
            </w:r>
          </w:p>
        </w:tc>
      </w:tr>
      <w:tr w:rsidR="00FD16F7" w:rsidRPr="007950BC" w14:paraId="76B4AC39" w14:textId="77777777" w:rsidTr="00FD16F7">
        <w:trPr>
          <w:trHeight w:val="400"/>
        </w:trPr>
        <w:tc>
          <w:tcPr>
            <w:tcW w:w="1823" w:type="pct"/>
            <w:tcMar>
              <w:top w:w="15" w:type="dxa"/>
              <w:left w:w="108" w:type="dxa"/>
              <w:bottom w:w="0" w:type="dxa"/>
              <w:right w:w="108" w:type="dxa"/>
            </w:tcMar>
            <w:hideMark/>
          </w:tcPr>
          <w:p w14:paraId="45C0585E"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C.D (0.05)</w:t>
            </w:r>
          </w:p>
        </w:tc>
        <w:tc>
          <w:tcPr>
            <w:tcW w:w="597" w:type="pct"/>
            <w:tcMar>
              <w:top w:w="15" w:type="dxa"/>
              <w:left w:w="108" w:type="dxa"/>
              <w:bottom w:w="0" w:type="dxa"/>
              <w:right w:w="108" w:type="dxa"/>
            </w:tcMar>
            <w:hideMark/>
          </w:tcPr>
          <w:p w14:paraId="7F0AE2AA"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3.95</w:t>
            </w:r>
          </w:p>
        </w:tc>
        <w:tc>
          <w:tcPr>
            <w:tcW w:w="494" w:type="pct"/>
            <w:tcMar>
              <w:top w:w="15" w:type="dxa"/>
              <w:left w:w="108" w:type="dxa"/>
              <w:bottom w:w="0" w:type="dxa"/>
              <w:right w:w="108" w:type="dxa"/>
            </w:tcMar>
            <w:hideMark/>
          </w:tcPr>
          <w:p w14:paraId="5FA68FC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NS</w:t>
            </w:r>
            <w:r w:rsidRPr="007950BC">
              <w:rPr>
                <w:rFonts w:ascii="Arial" w:hAnsi="Arial" w:cs="Arial"/>
                <w:bCs/>
                <w:sz w:val="20"/>
                <w:szCs w:val="20"/>
              </w:rPr>
              <w:t>*</w:t>
            </w:r>
          </w:p>
        </w:tc>
        <w:tc>
          <w:tcPr>
            <w:tcW w:w="597" w:type="pct"/>
            <w:tcMar>
              <w:top w:w="15" w:type="dxa"/>
              <w:left w:w="108" w:type="dxa"/>
              <w:bottom w:w="0" w:type="dxa"/>
              <w:right w:w="108" w:type="dxa"/>
            </w:tcMar>
            <w:hideMark/>
          </w:tcPr>
          <w:p w14:paraId="13E61D5C"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13.42</w:t>
            </w:r>
          </w:p>
        </w:tc>
        <w:tc>
          <w:tcPr>
            <w:tcW w:w="502" w:type="pct"/>
          </w:tcPr>
          <w:p w14:paraId="7E010D0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7.830</w:t>
            </w:r>
          </w:p>
        </w:tc>
        <w:tc>
          <w:tcPr>
            <w:tcW w:w="487" w:type="pct"/>
          </w:tcPr>
          <w:p w14:paraId="095D2DF2"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9.984</w:t>
            </w:r>
          </w:p>
        </w:tc>
        <w:tc>
          <w:tcPr>
            <w:tcW w:w="500" w:type="pct"/>
          </w:tcPr>
          <w:p w14:paraId="56B84826"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10.214</w:t>
            </w:r>
          </w:p>
        </w:tc>
      </w:tr>
    </w:tbl>
    <w:p w14:paraId="7FB4701B" w14:textId="6972D38C" w:rsidR="007950BC" w:rsidRPr="008E5BC1" w:rsidRDefault="007950BC" w:rsidP="008E5BC1">
      <w:pPr>
        <w:spacing w:line="240" w:lineRule="auto"/>
        <w:jc w:val="both"/>
        <w:rPr>
          <w:rFonts w:ascii="Arial" w:hAnsi="Arial" w:cs="Arial"/>
          <w:b/>
        </w:rPr>
      </w:pPr>
      <w:r w:rsidRPr="007950BC">
        <w:rPr>
          <w:rFonts w:ascii="Arial" w:hAnsi="Arial" w:cs="Arial"/>
          <w:b/>
          <w:sz w:val="20"/>
          <w:szCs w:val="20"/>
        </w:rPr>
        <w:t xml:space="preserve">*NS </w:t>
      </w:r>
      <w:r w:rsidR="002837D3">
        <w:rPr>
          <w:rFonts w:ascii="Arial" w:hAnsi="Arial" w:cs="Arial"/>
          <w:b/>
          <w:sz w:val="20"/>
          <w:szCs w:val="20"/>
        </w:rPr>
        <w:t>–</w:t>
      </w:r>
      <w:r w:rsidRPr="007950BC">
        <w:rPr>
          <w:rFonts w:ascii="Arial" w:hAnsi="Arial" w:cs="Arial"/>
          <w:b/>
          <w:sz w:val="20"/>
          <w:szCs w:val="20"/>
        </w:rPr>
        <w:t xml:space="preserve"> Non</w:t>
      </w:r>
      <w:r w:rsidR="002837D3">
        <w:rPr>
          <w:rFonts w:ascii="Arial" w:hAnsi="Arial" w:cs="Arial"/>
          <w:b/>
          <w:sz w:val="20"/>
          <w:szCs w:val="20"/>
        </w:rPr>
        <w:t xml:space="preserve"> - </w:t>
      </w:r>
      <w:r w:rsidRPr="007950BC">
        <w:rPr>
          <w:rFonts w:ascii="Arial" w:hAnsi="Arial" w:cs="Arial"/>
          <w:b/>
          <w:sz w:val="20"/>
          <w:szCs w:val="20"/>
        </w:rPr>
        <w:t>significant</w:t>
      </w:r>
    </w:p>
    <w:p w14:paraId="21480449" w14:textId="5910CCF9" w:rsidR="00B53A7E" w:rsidRPr="007950BC" w:rsidRDefault="000C6BB9" w:rsidP="007950BC">
      <w:pPr>
        <w:spacing w:line="240" w:lineRule="auto"/>
        <w:ind w:right="391" w:firstLine="720"/>
        <w:jc w:val="both"/>
        <w:rPr>
          <w:rFonts w:ascii="Arial" w:hAnsi="Arial" w:cs="Arial"/>
          <w:noProof/>
          <w:sz w:val="20"/>
          <w:szCs w:val="20"/>
          <w:lang w:eastAsia="en-GB"/>
        </w:rPr>
      </w:pPr>
      <w:proofErr w:type="spellStart"/>
      <w:r w:rsidRPr="007950BC">
        <w:rPr>
          <w:rFonts w:ascii="Arial" w:hAnsi="Arial" w:cs="Arial"/>
          <w:bCs/>
          <w:sz w:val="20"/>
          <w:szCs w:val="20"/>
          <w:lang w:val="en-US"/>
        </w:rPr>
        <w:t>Selvamani</w:t>
      </w:r>
      <w:proofErr w:type="spellEnd"/>
      <w:r w:rsidRPr="007950BC">
        <w:rPr>
          <w:rFonts w:ascii="Arial" w:hAnsi="Arial" w:cs="Arial"/>
          <w:bCs/>
          <w:sz w:val="20"/>
          <w:szCs w:val="20"/>
          <w:lang w:val="en-US"/>
        </w:rPr>
        <w:t xml:space="preserve"> and </w:t>
      </w:r>
      <w:proofErr w:type="spellStart"/>
      <w:r w:rsidRPr="007950BC">
        <w:rPr>
          <w:rFonts w:ascii="Arial" w:hAnsi="Arial" w:cs="Arial"/>
          <w:bCs/>
          <w:sz w:val="20"/>
          <w:szCs w:val="20"/>
          <w:lang w:val="en-US"/>
        </w:rPr>
        <w:t>Duraisami</w:t>
      </w:r>
      <w:proofErr w:type="spellEnd"/>
      <w:r w:rsidRPr="007950BC">
        <w:rPr>
          <w:rFonts w:ascii="Arial" w:hAnsi="Arial" w:cs="Arial"/>
          <w:bCs/>
          <w:sz w:val="20"/>
          <w:szCs w:val="20"/>
          <w:lang w:val="en-US"/>
        </w:rPr>
        <w:t xml:space="preserve"> (2018) reported that the </w:t>
      </w:r>
      <w:r w:rsidRPr="007950BC">
        <w:rPr>
          <w:rFonts w:ascii="Arial" w:hAnsi="Arial" w:cs="Arial"/>
          <w:color w:val="000000" w:themeColor="text1"/>
          <w:sz w:val="20"/>
          <w:szCs w:val="20"/>
        </w:rPr>
        <w:t>nitrogen content is important and necessary for the growth and metabolism of the palms. It enhances the nut production per year by increasing the setting of buttons.</w:t>
      </w:r>
      <w:r w:rsidRPr="007950BC">
        <w:rPr>
          <w:rFonts w:ascii="Arial" w:hAnsi="Arial" w:cs="Arial"/>
          <w:noProof/>
          <w:sz w:val="20"/>
          <w:szCs w:val="20"/>
          <w:lang w:eastAsia="en-GB"/>
        </w:rPr>
        <w:t xml:space="preserve"> In the present study, </w:t>
      </w:r>
      <w:r w:rsidR="00A44957" w:rsidRPr="007950BC">
        <w:rPr>
          <w:rFonts w:ascii="Arial" w:hAnsi="Arial" w:cs="Arial"/>
          <w:sz w:val="20"/>
          <w:szCs w:val="20"/>
        </w:rPr>
        <w:t xml:space="preserve">T2 </w:t>
      </w:r>
      <w:r w:rsidR="00DF0216" w:rsidRPr="007950BC">
        <w:rPr>
          <w:rFonts w:ascii="Arial" w:hAnsi="Arial" w:cs="Arial"/>
          <w:sz w:val="20"/>
          <w:szCs w:val="20"/>
        </w:rPr>
        <w:t xml:space="preserve">[HS] </w:t>
      </w:r>
      <w:r w:rsidR="00A44957" w:rsidRPr="007950BC">
        <w:rPr>
          <w:rFonts w:ascii="Arial" w:hAnsi="Arial" w:cs="Arial"/>
          <w:sz w:val="20"/>
          <w:szCs w:val="20"/>
        </w:rPr>
        <w:t>recorded the maximum nitrogen content (2.07, 2.26, 2.5, 2.37, 2.41, and 2.54 % respectively) during the observation of six months period</w:t>
      </w:r>
      <w:r w:rsidRPr="007950BC">
        <w:rPr>
          <w:rFonts w:ascii="Arial" w:hAnsi="Arial" w:cs="Arial"/>
          <w:sz w:val="20"/>
          <w:szCs w:val="20"/>
        </w:rPr>
        <w:t xml:space="preserve"> which enhanced the nut production.</w:t>
      </w:r>
      <w:r w:rsidR="00A44957" w:rsidRPr="007950BC">
        <w:rPr>
          <w:rFonts w:ascii="Arial" w:hAnsi="Arial" w:cs="Arial"/>
          <w:sz w:val="20"/>
          <w:szCs w:val="20"/>
        </w:rPr>
        <w:t xml:space="preserve"> </w:t>
      </w:r>
      <w:r w:rsidR="00A44957" w:rsidRPr="007950BC">
        <w:rPr>
          <w:rFonts w:ascii="Arial" w:hAnsi="Arial" w:cs="Arial"/>
          <w:noProof/>
          <w:sz w:val="20"/>
          <w:szCs w:val="20"/>
          <w:lang w:eastAsia="en-GB"/>
        </w:rPr>
        <w:t xml:space="preserve">T1 </w:t>
      </w:r>
      <w:r w:rsidR="00E37969" w:rsidRPr="007950BC">
        <w:rPr>
          <w:rFonts w:ascii="Arial" w:hAnsi="Arial" w:cs="Arial"/>
          <w:noProof/>
          <w:sz w:val="20"/>
          <w:szCs w:val="20"/>
          <w:lang w:eastAsia="en-GB"/>
        </w:rPr>
        <w:t xml:space="preserve">[C] </w:t>
      </w:r>
      <w:r w:rsidR="00A44957" w:rsidRPr="007950BC">
        <w:rPr>
          <w:rFonts w:ascii="Arial" w:hAnsi="Arial" w:cs="Arial"/>
          <w:noProof/>
          <w:sz w:val="20"/>
          <w:szCs w:val="20"/>
          <w:lang w:eastAsia="en-GB"/>
        </w:rPr>
        <w:t xml:space="preserve">recorded the lowest </w:t>
      </w:r>
      <w:r w:rsidR="00A44957" w:rsidRPr="007950BC">
        <w:rPr>
          <w:rFonts w:ascii="Arial" w:hAnsi="Arial" w:cs="Arial"/>
          <w:sz w:val="20"/>
          <w:szCs w:val="20"/>
        </w:rPr>
        <w:t>nitrogen</w:t>
      </w:r>
      <w:r w:rsidR="00A44957" w:rsidRPr="007950BC">
        <w:rPr>
          <w:rFonts w:ascii="Arial" w:hAnsi="Arial" w:cs="Arial"/>
          <w:noProof/>
          <w:sz w:val="20"/>
          <w:szCs w:val="20"/>
          <w:lang w:eastAsia="en-GB"/>
        </w:rPr>
        <w:t xml:space="preserve"> content</w:t>
      </w:r>
      <w:r w:rsidR="00DF0216" w:rsidRPr="007950BC">
        <w:rPr>
          <w:rFonts w:ascii="Arial" w:hAnsi="Arial" w:cs="Arial"/>
          <w:noProof/>
          <w:sz w:val="20"/>
          <w:szCs w:val="20"/>
          <w:lang w:eastAsia="en-GB"/>
        </w:rPr>
        <w:t xml:space="preserve"> </w:t>
      </w:r>
      <w:r w:rsidR="00A44957" w:rsidRPr="007950BC">
        <w:rPr>
          <w:rFonts w:ascii="Arial" w:hAnsi="Arial" w:cs="Arial"/>
          <w:noProof/>
          <w:sz w:val="20"/>
          <w:szCs w:val="20"/>
          <w:lang w:eastAsia="en-GB"/>
        </w:rPr>
        <w:t xml:space="preserve">(1.61, 1.61, 1.63, 1.56, 1.58 and 1.52% respectively) </w:t>
      </w:r>
      <w:r w:rsidR="00A44957" w:rsidRPr="007950BC">
        <w:rPr>
          <w:rFonts w:ascii="Arial" w:hAnsi="Arial" w:cs="Arial"/>
          <w:sz w:val="20"/>
          <w:szCs w:val="20"/>
        </w:rPr>
        <w:t>during the observation of first six months period</w:t>
      </w:r>
      <w:r w:rsidR="00E37969" w:rsidRPr="007950BC">
        <w:rPr>
          <w:rFonts w:ascii="Arial" w:hAnsi="Arial" w:cs="Arial"/>
          <w:sz w:val="20"/>
          <w:szCs w:val="20"/>
        </w:rPr>
        <w:t xml:space="preserve"> (Fig</w:t>
      </w:r>
      <w:r w:rsidR="008E5BC1">
        <w:rPr>
          <w:rFonts w:ascii="Arial" w:hAnsi="Arial" w:cs="Arial"/>
          <w:sz w:val="20"/>
          <w:szCs w:val="20"/>
        </w:rPr>
        <w:t>.</w:t>
      </w:r>
      <w:r w:rsidR="00E37969" w:rsidRPr="007950BC">
        <w:rPr>
          <w:rFonts w:ascii="Arial" w:hAnsi="Arial" w:cs="Arial"/>
          <w:sz w:val="20"/>
          <w:szCs w:val="20"/>
        </w:rPr>
        <w:t xml:space="preserve"> 4A)</w:t>
      </w:r>
      <w:r w:rsidR="00A44957" w:rsidRPr="007950BC">
        <w:rPr>
          <w:rFonts w:ascii="Arial" w:hAnsi="Arial" w:cs="Arial"/>
          <w:noProof/>
          <w:sz w:val="20"/>
          <w:szCs w:val="20"/>
          <w:lang w:eastAsia="en-GB"/>
        </w:rPr>
        <w:t xml:space="preserve">. </w:t>
      </w:r>
      <w:r w:rsidR="00A44957" w:rsidRPr="007950BC">
        <w:rPr>
          <w:rFonts w:ascii="Arial" w:hAnsi="Arial" w:cs="Arial"/>
          <w:sz w:val="20"/>
          <w:szCs w:val="20"/>
        </w:rPr>
        <w:t>T7</w:t>
      </w:r>
      <w:r w:rsidR="00DF0216" w:rsidRPr="007950BC">
        <w:rPr>
          <w:rFonts w:ascii="Arial" w:hAnsi="Arial" w:cs="Arial"/>
          <w:b/>
          <w:bCs/>
          <w:color w:val="000000" w:themeColor="text1"/>
          <w:sz w:val="20"/>
          <w:szCs w:val="20"/>
          <w:shd w:val="clear" w:color="auto" w:fill="FFFFFF"/>
        </w:rPr>
        <w:t xml:space="preserve"> </w:t>
      </w:r>
      <w:r w:rsidR="00DF0216" w:rsidRPr="008E5BC1">
        <w:rPr>
          <w:rFonts w:ascii="Arial" w:hAnsi="Arial" w:cs="Arial"/>
          <w:color w:val="000000" w:themeColor="text1"/>
          <w:sz w:val="20"/>
          <w:szCs w:val="20"/>
          <w:shd w:val="clear" w:color="auto" w:fill="FFFFFF"/>
        </w:rPr>
        <w:t>[</w:t>
      </w:r>
      <w:r w:rsidR="00DF0216" w:rsidRPr="007950BC">
        <w:rPr>
          <w:rFonts w:ascii="Arial" w:hAnsi="Arial" w:cs="Arial"/>
          <w:color w:val="000000" w:themeColor="text1"/>
          <w:sz w:val="20"/>
          <w:szCs w:val="20"/>
          <w:shd w:val="clear" w:color="auto" w:fill="FFFFFF"/>
        </w:rPr>
        <w:t>SA+2, 4-D</w:t>
      </w:r>
      <w:r w:rsidR="00DF0216" w:rsidRPr="008E5BC1">
        <w:rPr>
          <w:rFonts w:ascii="Arial" w:hAnsi="Arial" w:cs="Arial"/>
          <w:color w:val="000000" w:themeColor="text1"/>
          <w:sz w:val="20"/>
          <w:szCs w:val="20"/>
          <w:shd w:val="clear" w:color="auto" w:fill="FFFFFF"/>
        </w:rPr>
        <w:t>]</w:t>
      </w:r>
      <w:r w:rsidR="00A44957" w:rsidRPr="007950BC">
        <w:rPr>
          <w:rFonts w:ascii="Arial" w:hAnsi="Arial" w:cs="Arial"/>
          <w:sz w:val="20"/>
          <w:szCs w:val="20"/>
        </w:rPr>
        <w:t xml:space="preserve"> recorded the maximum phosphorus content (0.13, 0.14, 0.18, 0.08, 0.15, and 0.22 % respectively) during the observation of six months period. </w:t>
      </w:r>
      <w:r w:rsidR="00A44957" w:rsidRPr="007950BC">
        <w:rPr>
          <w:rFonts w:ascii="Arial" w:hAnsi="Arial" w:cs="Arial"/>
          <w:noProof/>
          <w:sz w:val="20"/>
          <w:szCs w:val="20"/>
          <w:lang w:eastAsia="en-GB"/>
        </w:rPr>
        <w:t>T1</w:t>
      </w:r>
      <w:r w:rsidR="00E37969" w:rsidRPr="007950BC">
        <w:rPr>
          <w:rFonts w:ascii="Arial" w:hAnsi="Arial" w:cs="Arial"/>
          <w:noProof/>
          <w:sz w:val="20"/>
          <w:szCs w:val="20"/>
          <w:lang w:eastAsia="en-GB"/>
        </w:rPr>
        <w:t>[C]</w:t>
      </w:r>
      <w:r w:rsidR="00A44957" w:rsidRPr="007950BC">
        <w:rPr>
          <w:rFonts w:ascii="Arial" w:hAnsi="Arial" w:cs="Arial"/>
          <w:noProof/>
          <w:sz w:val="20"/>
          <w:szCs w:val="20"/>
          <w:lang w:eastAsia="en-GB"/>
        </w:rPr>
        <w:t xml:space="preserve"> revealed the lowest </w:t>
      </w:r>
      <w:r w:rsidR="00A44957" w:rsidRPr="007950BC">
        <w:rPr>
          <w:rFonts w:ascii="Arial" w:hAnsi="Arial" w:cs="Arial"/>
          <w:sz w:val="20"/>
          <w:szCs w:val="20"/>
        </w:rPr>
        <w:t>phosphorus</w:t>
      </w:r>
      <w:r w:rsidR="00A44957" w:rsidRPr="007950BC">
        <w:rPr>
          <w:rFonts w:ascii="Arial" w:hAnsi="Arial" w:cs="Arial"/>
          <w:noProof/>
          <w:sz w:val="20"/>
          <w:szCs w:val="20"/>
          <w:lang w:eastAsia="en-GB"/>
        </w:rPr>
        <w:t xml:space="preserve"> content (0.01, 0.03, 0.05, 0.03, 0.04 and 0.05% </w:t>
      </w:r>
      <w:r w:rsidR="00A44957" w:rsidRPr="007950BC">
        <w:rPr>
          <w:rFonts w:ascii="Arial" w:hAnsi="Arial" w:cs="Arial"/>
          <w:sz w:val="20"/>
          <w:szCs w:val="20"/>
        </w:rPr>
        <w:t>respectively) during the observation of six months</w:t>
      </w:r>
      <w:r w:rsidR="00E37969" w:rsidRPr="007950BC">
        <w:rPr>
          <w:rFonts w:ascii="Arial" w:hAnsi="Arial" w:cs="Arial"/>
          <w:sz w:val="20"/>
          <w:szCs w:val="20"/>
        </w:rPr>
        <w:t xml:space="preserve"> (Fig</w:t>
      </w:r>
      <w:r w:rsidR="008E5BC1">
        <w:rPr>
          <w:rFonts w:ascii="Arial" w:hAnsi="Arial" w:cs="Arial"/>
          <w:sz w:val="20"/>
          <w:szCs w:val="20"/>
        </w:rPr>
        <w:t>.</w:t>
      </w:r>
      <w:r w:rsidR="00E37969" w:rsidRPr="007950BC">
        <w:rPr>
          <w:rFonts w:ascii="Arial" w:hAnsi="Arial" w:cs="Arial"/>
          <w:sz w:val="20"/>
          <w:szCs w:val="20"/>
        </w:rPr>
        <w:t xml:space="preserve"> 4B)</w:t>
      </w:r>
      <w:r w:rsidR="00A44957" w:rsidRPr="007950BC">
        <w:rPr>
          <w:rFonts w:ascii="Arial" w:hAnsi="Arial" w:cs="Arial"/>
          <w:noProof/>
          <w:sz w:val="20"/>
          <w:szCs w:val="20"/>
          <w:lang w:eastAsia="en-GB"/>
        </w:rPr>
        <w:t>.</w:t>
      </w:r>
      <w:r w:rsidR="00A44957" w:rsidRPr="007950BC">
        <w:rPr>
          <w:rFonts w:ascii="Arial" w:hAnsi="Arial" w:cs="Arial"/>
          <w:color w:val="000000"/>
          <w:sz w:val="20"/>
          <w:szCs w:val="20"/>
        </w:rPr>
        <w:t xml:space="preserve"> </w:t>
      </w:r>
      <w:r w:rsidR="00A44957" w:rsidRPr="007950BC">
        <w:rPr>
          <w:rFonts w:ascii="Arial" w:hAnsi="Arial" w:cs="Arial"/>
          <w:sz w:val="20"/>
          <w:szCs w:val="20"/>
        </w:rPr>
        <w:t>Nitrogen and Potassium are the most important for the coconut yield.</w:t>
      </w:r>
      <w:r w:rsidRPr="007950BC">
        <w:rPr>
          <w:rFonts w:ascii="Arial" w:hAnsi="Arial" w:cs="Arial"/>
          <w:sz w:val="20"/>
          <w:szCs w:val="20"/>
        </w:rPr>
        <w:t xml:space="preserve"> Potassium plays a significant role in the production of nuts, inflorescences, fruit setting and the number of female flowers (Ollivier, 1993). </w:t>
      </w:r>
      <w:r w:rsidR="00A44957" w:rsidRPr="007950BC">
        <w:rPr>
          <w:rFonts w:ascii="Arial" w:hAnsi="Arial" w:cs="Arial"/>
          <w:sz w:val="20"/>
          <w:szCs w:val="20"/>
        </w:rPr>
        <w:t>T2</w:t>
      </w:r>
      <w:r w:rsidR="00DF0216" w:rsidRPr="007950BC">
        <w:rPr>
          <w:rFonts w:ascii="Arial" w:hAnsi="Arial" w:cs="Arial"/>
          <w:sz w:val="20"/>
          <w:szCs w:val="20"/>
        </w:rPr>
        <w:t xml:space="preserve"> [HS]</w:t>
      </w:r>
      <w:r w:rsidR="00A44957" w:rsidRPr="007950BC">
        <w:rPr>
          <w:rFonts w:ascii="Arial" w:hAnsi="Arial" w:cs="Arial"/>
          <w:sz w:val="20"/>
          <w:szCs w:val="20"/>
        </w:rPr>
        <w:t xml:space="preserve"> and T1 </w:t>
      </w:r>
      <w:r w:rsidR="00DF0216" w:rsidRPr="007950BC">
        <w:rPr>
          <w:rFonts w:ascii="Arial" w:hAnsi="Arial" w:cs="Arial"/>
          <w:sz w:val="20"/>
          <w:szCs w:val="20"/>
        </w:rPr>
        <w:t xml:space="preserve">[C] </w:t>
      </w:r>
      <w:r w:rsidR="00A44957" w:rsidRPr="007950BC">
        <w:rPr>
          <w:rFonts w:ascii="Arial" w:hAnsi="Arial" w:cs="Arial"/>
          <w:sz w:val="20"/>
          <w:szCs w:val="20"/>
        </w:rPr>
        <w:t xml:space="preserve">recorded the maximum (1.27, 1.46, 1.7, 1.65, 1.87 and 2.14% respectively) </w:t>
      </w:r>
      <w:r w:rsidR="00B74432" w:rsidRPr="007950BC">
        <w:rPr>
          <w:rFonts w:ascii="Arial" w:hAnsi="Arial" w:cs="Arial"/>
          <w:sz w:val="20"/>
          <w:szCs w:val="20"/>
        </w:rPr>
        <w:t xml:space="preserve">potassium content </w:t>
      </w:r>
      <w:r w:rsidR="00A44957" w:rsidRPr="007950BC">
        <w:rPr>
          <w:rFonts w:ascii="Arial" w:hAnsi="Arial" w:cs="Arial"/>
          <w:sz w:val="20"/>
          <w:szCs w:val="20"/>
        </w:rPr>
        <w:t>and minimum potassium content (0.08, 0.27, 0.4, 0.26, 0.32 and 0.3 % respectively) during the observation of six months</w:t>
      </w:r>
      <w:r w:rsidR="00E37969" w:rsidRPr="007950BC">
        <w:rPr>
          <w:rFonts w:ascii="Arial" w:hAnsi="Arial" w:cs="Arial"/>
          <w:sz w:val="20"/>
          <w:szCs w:val="20"/>
        </w:rPr>
        <w:t xml:space="preserve"> (Fig</w:t>
      </w:r>
      <w:r w:rsidR="008E5BC1">
        <w:rPr>
          <w:rFonts w:ascii="Arial" w:hAnsi="Arial" w:cs="Arial"/>
          <w:sz w:val="20"/>
          <w:szCs w:val="20"/>
        </w:rPr>
        <w:t>.</w:t>
      </w:r>
      <w:r w:rsidR="00E37969" w:rsidRPr="007950BC">
        <w:rPr>
          <w:rFonts w:ascii="Arial" w:hAnsi="Arial" w:cs="Arial"/>
          <w:sz w:val="20"/>
          <w:szCs w:val="20"/>
        </w:rPr>
        <w:t xml:space="preserve"> 4C</w:t>
      </w:r>
      <w:r w:rsidRPr="007950BC">
        <w:rPr>
          <w:rFonts w:ascii="Arial" w:hAnsi="Arial" w:cs="Arial"/>
          <w:sz w:val="20"/>
          <w:szCs w:val="20"/>
        </w:rPr>
        <w:t xml:space="preserve">). </w:t>
      </w:r>
      <w:r w:rsidR="003E59E8" w:rsidRPr="007950BC">
        <w:rPr>
          <w:rFonts w:ascii="Arial" w:hAnsi="Arial" w:cs="Arial"/>
          <w:color w:val="000000" w:themeColor="text1"/>
          <w:sz w:val="20"/>
          <w:szCs w:val="20"/>
          <w:lang w:val="en-IN"/>
        </w:rPr>
        <w:t>The macronutrients such as N, K were found higher in T2 treated palms for the first six months</w:t>
      </w:r>
      <w:r w:rsidR="003E59E8" w:rsidRPr="007950BC">
        <w:rPr>
          <w:rFonts w:ascii="Arial" w:hAnsi="Arial" w:cs="Arial"/>
          <w:bCs/>
          <w:sz w:val="20"/>
          <w:szCs w:val="20"/>
          <w:lang w:val="en-US"/>
        </w:rPr>
        <w:t xml:space="preserve"> </w:t>
      </w:r>
      <w:r w:rsidR="003E59E8" w:rsidRPr="007950BC">
        <w:rPr>
          <w:rFonts w:ascii="Arial" w:hAnsi="Arial" w:cs="Arial"/>
          <w:sz w:val="20"/>
          <w:szCs w:val="20"/>
        </w:rPr>
        <w:t>where they play a major role in the reduction of button shedding</w:t>
      </w:r>
      <w:r w:rsidR="003E59E8" w:rsidRPr="007950BC">
        <w:rPr>
          <w:rFonts w:ascii="Arial" w:hAnsi="Arial" w:cs="Arial"/>
          <w:bCs/>
          <w:sz w:val="20"/>
          <w:szCs w:val="20"/>
          <w:lang w:val="en-US"/>
        </w:rPr>
        <w:t xml:space="preserve">. </w:t>
      </w:r>
    </w:p>
    <w:p w14:paraId="581D0DAD" w14:textId="6E5B1313" w:rsidR="00D7552D" w:rsidRDefault="00B53A7E" w:rsidP="007950BC">
      <w:pPr>
        <w:spacing w:line="240" w:lineRule="auto"/>
        <w:ind w:right="423" w:firstLine="720"/>
        <w:jc w:val="both"/>
        <w:rPr>
          <w:rFonts w:ascii="Arial" w:hAnsi="Arial" w:cs="Arial"/>
          <w:noProof/>
          <w:sz w:val="20"/>
          <w:szCs w:val="20"/>
          <w:lang w:eastAsia="en-GB"/>
        </w:rPr>
      </w:pPr>
      <w:r w:rsidRPr="007950BC">
        <w:rPr>
          <w:rFonts w:ascii="Arial" w:hAnsi="Arial" w:cs="Arial"/>
          <w:noProof/>
          <w:sz w:val="20"/>
          <w:szCs w:val="20"/>
          <w:lang w:eastAsia="en-GB"/>
        </w:rPr>
        <w:t>During the six months, T2</w:t>
      </w:r>
      <w:r w:rsidR="00A34208" w:rsidRPr="007950BC">
        <w:rPr>
          <w:rFonts w:ascii="Arial" w:hAnsi="Arial" w:cs="Arial"/>
          <w:noProof/>
          <w:sz w:val="20"/>
          <w:szCs w:val="20"/>
          <w:lang w:eastAsia="en-GB"/>
        </w:rPr>
        <w:t xml:space="preserve"> </w:t>
      </w:r>
      <w:r w:rsidRPr="007950BC">
        <w:rPr>
          <w:rFonts w:ascii="Arial" w:hAnsi="Arial" w:cs="Arial"/>
          <w:noProof/>
          <w:sz w:val="20"/>
          <w:szCs w:val="20"/>
          <w:lang w:eastAsia="en-GB"/>
        </w:rPr>
        <w:t>[HS]</w:t>
      </w:r>
      <w:r w:rsidR="009D3589" w:rsidRPr="007950BC">
        <w:rPr>
          <w:rFonts w:ascii="Arial" w:hAnsi="Arial" w:cs="Arial"/>
          <w:noProof/>
          <w:sz w:val="20"/>
          <w:szCs w:val="20"/>
          <w:lang w:eastAsia="en-GB"/>
        </w:rPr>
        <w:t xml:space="preserve"> </w:t>
      </w:r>
      <w:r w:rsidRPr="007950BC">
        <w:rPr>
          <w:rFonts w:ascii="Arial" w:hAnsi="Arial" w:cs="Arial"/>
          <w:noProof/>
          <w:sz w:val="20"/>
          <w:szCs w:val="20"/>
          <w:lang w:eastAsia="en-GB"/>
        </w:rPr>
        <w:t>recorded the highest calcium content (0.57, 0.88, 1.05, 0.88, 1.08 and 1.16% respectively). T1 [C] recorded the lowest calcium content (0.39, 0.5, 0.54, 0.5, 0.52 and 0.6 % respectively)</w:t>
      </w:r>
      <w:r w:rsidR="005731E5" w:rsidRPr="007950BC">
        <w:rPr>
          <w:rFonts w:ascii="Arial" w:hAnsi="Arial" w:cs="Arial"/>
          <w:noProof/>
          <w:sz w:val="20"/>
          <w:szCs w:val="20"/>
          <w:lang w:eastAsia="en-GB"/>
        </w:rPr>
        <w:t xml:space="preserve"> </w:t>
      </w:r>
      <w:r w:rsidR="00B74432" w:rsidRPr="007950BC">
        <w:rPr>
          <w:rFonts w:ascii="Arial" w:hAnsi="Arial" w:cs="Arial"/>
          <w:noProof/>
          <w:sz w:val="20"/>
          <w:szCs w:val="20"/>
          <w:lang w:eastAsia="en-GB"/>
        </w:rPr>
        <w:t>(Fig</w:t>
      </w:r>
      <w:r w:rsidR="008E5BC1">
        <w:rPr>
          <w:rFonts w:ascii="Arial" w:hAnsi="Arial" w:cs="Arial"/>
          <w:noProof/>
          <w:sz w:val="20"/>
          <w:szCs w:val="20"/>
          <w:lang w:eastAsia="en-GB"/>
        </w:rPr>
        <w:t>.</w:t>
      </w:r>
      <w:r w:rsidR="00B74432" w:rsidRPr="007950BC">
        <w:rPr>
          <w:rFonts w:ascii="Arial" w:hAnsi="Arial" w:cs="Arial"/>
          <w:noProof/>
          <w:sz w:val="20"/>
          <w:szCs w:val="20"/>
          <w:lang w:eastAsia="en-GB"/>
        </w:rPr>
        <w:t xml:space="preserve"> 4D)</w:t>
      </w:r>
      <w:r w:rsidRPr="007950BC">
        <w:rPr>
          <w:rFonts w:ascii="Arial" w:hAnsi="Arial" w:cs="Arial"/>
          <w:noProof/>
          <w:sz w:val="20"/>
          <w:szCs w:val="20"/>
          <w:lang w:eastAsia="en-GB"/>
        </w:rPr>
        <w:t xml:space="preserve">. </w:t>
      </w:r>
      <w:r w:rsidR="00C55915" w:rsidRPr="007950BC">
        <w:rPr>
          <w:rFonts w:ascii="Arial" w:hAnsi="Arial" w:cs="Arial"/>
          <w:noProof/>
          <w:sz w:val="20"/>
          <w:szCs w:val="20"/>
          <w:lang w:eastAsia="en-GB"/>
        </w:rPr>
        <w:t>T2</w:t>
      </w:r>
      <w:r w:rsidRPr="007950BC">
        <w:rPr>
          <w:rFonts w:ascii="Arial" w:hAnsi="Arial" w:cs="Arial"/>
          <w:noProof/>
          <w:sz w:val="20"/>
          <w:szCs w:val="20"/>
          <w:lang w:eastAsia="en-GB"/>
        </w:rPr>
        <w:t xml:space="preserve"> [HS]</w:t>
      </w:r>
      <w:r w:rsidR="00C55915" w:rsidRPr="007950BC">
        <w:rPr>
          <w:rFonts w:ascii="Arial" w:hAnsi="Arial" w:cs="Arial"/>
          <w:noProof/>
          <w:sz w:val="20"/>
          <w:szCs w:val="20"/>
          <w:lang w:eastAsia="en-GB"/>
        </w:rPr>
        <w:t xml:space="preserve"> recorded the highest magnesium content (1.56, 1.74, 1.95, 1.6, 1.78, and 1.89 % respectively) during the observation of six months. T1 </w:t>
      </w:r>
      <w:r w:rsidRPr="007950BC">
        <w:rPr>
          <w:rFonts w:ascii="Arial" w:hAnsi="Arial" w:cs="Arial"/>
          <w:noProof/>
          <w:sz w:val="20"/>
          <w:szCs w:val="20"/>
          <w:lang w:eastAsia="en-GB"/>
        </w:rPr>
        <w:t xml:space="preserve">[C] </w:t>
      </w:r>
      <w:r w:rsidR="00C55915" w:rsidRPr="007950BC">
        <w:rPr>
          <w:rFonts w:ascii="Arial" w:hAnsi="Arial" w:cs="Arial"/>
          <w:noProof/>
          <w:sz w:val="20"/>
          <w:szCs w:val="20"/>
          <w:lang w:eastAsia="en-GB"/>
        </w:rPr>
        <w:t xml:space="preserve">recorded the lowest magnesium content (0.13, 0.36, 0.45, 0.39, 0.49, and 0.45% respectively) </w:t>
      </w:r>
      <w:r w:rsidR="00B74432" w:rsidRPr="007950BC">
        <w:rPr>
          <w:rFonts w:ascii="Arial" w:hAnsi="Arial" w:cs="Arial"/>
          <w:noProof/>
          <w:sz w:val="20"/>
          <w:szCs w:val="20"/>
          <w:lang w:eastAsia="en-GB"/>
        </w:rPr>
        <w:t>(Fig</w:t>
      </w:r>
      <w:r w:rsidR="008E5BC1">
        <w:rPr>
          <w:rFonts w:ascii="Arial" w:hAnsi="Arial" w:cs="Arial"/>
          <w:noProof/>
          <w:sz w:val="20"/>
          <w:szCs w:val="20"/>
          <w:lang w:eastAsia="en-GB"/>
        </w:rPr>
        <w:t>.</w:t>
      </w:r>
      <w:r w:rsidR="00B74432" w:rsidRPr="007950BC">
        <w:rPr>
          <w:rFonts w:ascii="Arial" w:hAnsi="Arial" w:cs="Arial"/>
          <w:noProof/>
          <w:sz w:val="20"/>
          <w:szCs w:val="20"/>
          <w:lang w:eastAsia="en-GB"/>
        </w:rPr>
        <w:t xml:space="preserve"> 4E)</w:t>
      </w:r>
      <w:r w:rsidRPr="007950BC">
        <w:rPr>
          <w:rFonts w:ascii="Arial" w:hAnsi="Arial" w:cs="Arial"/>
          <w:noProof/>
          <w:sz w:val="20"/>
          <w:szCs w:val="20"/>
          <w:lang w:eastAsia="en-GB"/>
        </w:rPr>
        <w:t>.</w:t>
      </w:r>
      <w:r w:rsidR="003E59E8" w:rsidRPr="007950BC">
        <w:rPr>
          <w:rFonts w:ascii="Arial" w:hAnsi="Arial" w:cs="Arial"/>
          <w:bCs/>
          <w:sz w:val="20"/>
          <w:szCs w:val="20"/>
          <w:lang w:val="en-US"/>
        </w:rPr>
        <w:t xml:space="preserve"> The treatment T2 recorded the highest Mg content that might have influenced the button retention which is supported by the findings of </w:t>
      </w:r>
      <w:r w:rsidR="003E59E8" w:rsidRPr="007950BC">
        <w:rPr>
          <w:rFonts w:ascii="Arial" w:hAnsi="Arial" w:cs="Arial"/>
          <w:sz w:val="20"/>
          <w:szCs w:val="20"/>
        </w:rPr>
        <w:t xml:space="preserve">Singh </w:t>
      </w:r>
      <w:r w:rsidR="003E59E8" w:rsidRPr="007950BC">
        <w:rPr>
          <w:rFonts w:ascii="Arial" w:hAnsi="Arial" w:cs="Arial"/>
          <w:i/>
          <w:iCs/>
          <w:sz w:val="20"/>
          <w:szCs w:val="20"/>
        </w:rPr>
        <w:t xml:space="preserve">et al. </w:t>
      </w:r>
      <w:r w:rsidR="003E59E8" w:rsidRPr="007950BC">
        <w:rPr>
          <w:rFonts w:ascii="Arial" w:hAnsi="Arial" w:cs="Arial"/>
          <w:iCs/>
          <w:sz w:val="20"/>
          <w:szCs w:val="20"/>
        </w:rPr>
        <w:t>(</w:t>
      </w:r>
      <w:r w:rsidR="003E59E8" w:rsidRPr="007950BC">
        <w:rPr>
          <w:rFonts w:ascii="Arial" w:hAnsi="Arial" w:cs="Arial"/>
          <w:sz w:val="20"/>
          <w:szCs w:val="20"/>
        </w:rPr>
        <w:t xml:space="preserve">1982) and </w:t>
      </w:r>
      <w:r w:rsidR="003E59E8" w:rsidRPr="007950BC">
        <w:rPr>
          <w:rFonts w:ascii="Arial" w:hAnsi="Arial" w:cs="Arial"/>
          <w:color w:val="000000" w:themeColor="text1"/>
          <w:sz w:val="20"/>
          <w:szCs w:val="20"/>
          <w:lang w:val="en-IN"/>
        </w:rPr>
        <w:t>Ca</w:t>
      </w:r>
      <w:r w:rsidR="003E59E8" w:rsidRPr="007950BC">
        <w:rPr>
          <w:rFonts w:ascii="Arial" w:hAnsi="Arial" w:cs="Arial"/>
          <w:sz w:val="20"/>
          <w:szCs w:val="20"/>
        </w:rPr>
        <w:t xml:space="preserve">, </w:t>
      </w:r>
      <w:r w:rsidR="003E59E8" w:rsidRPr="007950BC">
        <w:rPr>
          <w:rFonts w:ascii="Arial" w:hAnsi="Arial" w:cs="Arial"/>
          <w:color w:val="000000" w:themeColor="text1"/>
          <w:sz w:val="20"/>
          <w:szCs w:val="20"/>
          <w:lang w:val="en-IN"/>
        </w:rPr>
        <w:t xml:space="preserve">S (Fig.4F) were found higher </w:t>
      </w:r>
      <w:r w:rsidR="003E59E8" w:rsidRPr="007950BC">
        <w:rPr>
          <w:rFonts w:ascii="Arial" w:hAnsi="Arial" w:cs="Arial"/>
          <w:bCs/>
          <w:sz w:val="20"/>
          <w:szCs w:val="20"/>
          <w:lang w:val="en-US"/>
        </w:rPr>
        <w:t>during the first six months</w:t>
      </w:r>
      <w:r w:rsidR="003E59E8" w:rsidRPr="007950BC">
        <w:rPr>
          <w:rFonts w:ascii="Arial" w:hAnsi="Arial" w:cs="Arial"/>
          <w:color w:val="000000" w:themeColor="text1"/>
          <w:sz w:val="20"/>
          <w:szCs w:val="20"/>
          <w:lang w:val="en-IN"/>
        </w:rPr>
        <w:t>.</w:t>
      </w:r>
      <w:r w:rsidR="001E3405" w:rsidRPr="007950BC">
        <w:rPr>
          <w:rFonts w:ascii="Arial" w:hAnsi="Arial" w:cs="Arial"/>
          <w:noProof/>
          <w:sz w:val="20"/>
          <w:szCs w:val="20"/>
          <w:lang w:eastAsia="en-GB"/>
        </w:rPr>
        <w:t xml:space="preserve"> </w:t>
      </w:r>
      <w:r w:rsidR="00C55915" w:rsidRPr="007950BC">
        <w:rPr>
          <w:rFonts w:ascii="Arial" w:hAnsi="Arial" w:cs="Arial"/>
          <w:noProof/>
          <w:sz w:val="20"/>
          <w:szCs w:val="20"/>
          <w:lang w:eastAsia="en-GB"/>
        </w:rPr>
        <w:t xml:space="preserve">T2 </w:t>
      </w:r>
      <w:r w:rsidRPr="007950BC">
        <w:rPr>
          <w:rFonts w:ascii="Arial" w:hAnsi="Arial" w:cs="Arial"/>
          <w:noProof/>
          <w:sz w:val="20"/>
          <w:szCs w:val="20"/>
          <w:lang w:eastAsia="en-GB"/>
        </w:rPr>
        <w:t>[HS]</w:t>
      </w:r>
      <w:r w:rsidR="009D3589" w:rsidRPr="007950BC">
        <w:rPr>
          <w:rFonts w:ascii="Arial" w:hAnsi="Arial" w:cs="Arial"/>
          <w:noProof/>
          <w:sz w:val="20"/>
          <w:szCs w:val="20"/>
          <w:lang w:eastAsia="en-GB"/>
        </w:rPr>
        <w:t xml:space="preserve"> </w:t>
      </w:r>
      <w:r w:rsidR="00C55915" w:rsidRPr="007950BC">
        <w:rPr>
          <w:rFonts w:ascii="Arial" w:hAnsi="Arial" w:cs="Arial"/>
          <w:noProof/>
          <w:sz w:val="20"/>
          <w:szCs w:val="20"/>
          <w:lang w:eastAsia="en-GB"/>
        </w:rPr>
        <w:t>and T1</w:t>
      </w:r>
      <w:r w:rsidRPr="007950BC">
        <w:rPr>
          <w:rFonts w:ascii="Arial" w:hAnsi="Arial" w:cs="Arial"/>
          <w:noProof/>
          <w:sz w:val="20"/>
          <w:szCs w:val="20"/>
          <w:lang w:eastAsia="en-GB"/>
        </w:rPr>
        <w:t>[C]</w:t>
      </w:r>
      <w:r w:rsidR="00C55915" w:rsidRPr="007950BC">
        <w:rPr>
          <w:rFonts w:ascii="Arial" w:hAnsi="Arial" w:cs="Arial"/>
          <w:noProof/>
          <w:sz w:val="20"/>
          <w:szCs w:val="20"/>
          <w:lang w:eastAsia="en-GB"/>
        </w:rPr>
        <w:t xml:space="preserve"> recorded the highest sulphur content (0.57, 0.75, 1.06, 0.86, 1.01 and 1.19% respectively) and lowest sulphur content (0.3, 0.35, 0.43, 0.33, 0.41 and 0.5 %) respectively during the six months period. </w:t>
      </w:r>
    </w:p>
    <w:p w14:paraId="4DE66BF1" w14:textId="77777777" w:rsidR="00FE431B" w:rsidRPr="00D34444" w:rsidRDefault="00FE431B" w:rsidP="00FE431B">
      <w:pPr>
        <w:spacing w:line="240" w:lineRule="auto"/>
        <w:ind w:firstLine="720"/>
        <w:jc w:val="both"/>
        <w:rPr>
          <w:rFonts w:ascii="Times New Roman" w:hAnsi="Times New Roman" w:cs="Times New Roman"/>
          <w:sz w:val="24"/>
          <w:szCs w:val="24"/>
        </w:rPr>
      </w:pPr>
    </w:p>
    <w:p w14:paraId="1BC7D891"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t xml:space="preserve">             </w:t>
      </w:r>
      <w:r w:rsidRPr="00FE431B">
        <w:rPr>
          <w:rFonts w:ascii="Arial" w:hAnsi="Arial" w:cs="Arial"/>
          <w:b/>
          <w:noProof/>
          <w:lang w:eastAsia="en-GB"/>
        </w:rPr>
        <w:drawing>
          <wp:inline distT="0" distB="0" distL="0" distR="0" wp14:anchorId="43D5FC7E" wp14:editId="03443662">
            <wp:extent cx="2519577" cy="1514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631" cy="1525661"/>
                    </a:xfrm>
                    <a:prstGeom prst="rect">
                      <a:avLst/>
                    </a:prstGeom>
                    <a:noFill/>
                  </pic:spPr>
                </pic:pic>
              </a:graphicData>
            </a:graphic>
          </wp:inline>
        </w:drawing>
      </w:r>
      <w:r w:rsidRPr="00FE431B">
        <w:rPr>
          <w:rFonts w:ascii="Arial" w:hAnsi="Arial" w:cs="Arial"/>
          <w:b/>
          <w:noProof/>
          <w:lang w:eastAsia="en-GB"/>
        </w:rPr>
        <w:t xml:space="preserve">          </w:t>
      </w:r>
      <w:r w:rsidRPr="00FE431B">
        <w:rPr>
          <w:rFonts w:ascii="Arial" w:hAnsi="Arial" w:cs="Arial"/>
          <w:noProof/>
        </w:rPr>
        <w:drawing>
          <wp:inline distT="0" distB="0" distL="0" distR="0" wp14:anchorId="6AE70173" wp14:editId="3B2F8D4B">
            <wp:extent cx="2535503" cy="1524000"/>
            <wp:effectExtent l="0" t="0" r="0" b="0"/>
            <wp:docPr id="9" name="Picture 2">
              <a:extLst xmlns:a="http://schemas.openxmlformats.org/drawingml/2006/main">
                <a:ext uri="{FF2B5EF4-FFF2-40B4-BE49-F238E27FC236}">
                  <a16:creationId xmlns:a16="http://schemas.microsoft.com/office/drawing/2014/main" id="{DED18AB4-D569-4ADC-87B0-471752C89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ED18AB4-D569-4ADC-87B0-471752C89D22}"/>
                        </a:ext>
                      </a:extLst>
                    </pic:cNvPr>
                    <pic:cNvPicPr>
                      <a:picLocks noChangeAspect="1"/>
                    </pic:cNvPicPr>
                  </pic:nvPicPr>
                  <pic:blipFill>
                    <a:blip r:embed="rId14"/>
                    <a:stretch>
                      <a:fillRect/>
                    </a:stretch>
                  </pic:blipFill>
                  <pic:spPr>
                    <a:xfrm>
                      <a:off x="0" y="0"/>
                      <a:ext cx="2535503" cy="1524000"/>
                    </a:xfrm>
                    <a:prstGeom prst="rect">
                      <a:avLst/>
                    </a:prstGeom>
                  </pic:spPr>
                </pic:pic>
              </a:graphicData>
            </a:graphic>
          </wp:inline>
        </w:drawing>
      </w:r>
      <w:r w:rsidRPr="00FE431B">
        <w:rPr>
          <w:rFonts w:ascii="Arial" w:hAnsi="Arial" w:cs="Arial"/>
          <w:b/>
          <w:noProof/>
          <w:lang w:eastAsia="en-GB"/>
        </w:rPr>
        <w:t xml:space="preserve">     </w:t>
      </w:r>
    </w:p>
    <w:p w14:paraId="5CCBE840"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t xml:space="preserve">      </w:t>
      </w:r>
    </w:p>
    <w:p w14:paraId="1599B439" w14:textId="77777777" w:rsidR="00FE431B" w:rsidRPr="00FE431B" w:rsidRDefault="00FE431B" w:rsidP="00FE431B">
      <w:pPr>
        <w:spacing w:line="240" w:lineRule="auto"/>
        <w:ind w:left="-567"/>
        <w:rPr>
          <w:rFonts w:ascii="Arial" w:hAnsi="Arial" w:cs="Arial"/>
          <w:noProof/>
        </w:rPr>
      </w:pPr>
      <w:r w:rsidRPr="00FE431B">
        <w:rPr>
          <w:rFonts w:ascii="Arial" w:hAnsi="Arial" w:cs="Arial"/>
          <w:noProof/>
        </w:rPr>
        <w:lastRenderedPageBreak/>
        <w:t xml:space="preserve">              </w:t>
      </w:r>
      <w:r w:rsidRPr="00FE431B">
        <w:rPr>
          <w:rFonts w:ascii="Arial" w:hAnsi="Arial" w:cs="Arial"/>
          <w:noProof/>
        </w:rPr>
        <w:drawing>
          <wp:inline distT="0" distB="0" distL="0" distR="0" wp14:anchorId="2A4C5209" wp14:editId="4CF3EA4D">
            <wp:extent cx="2614739" cy="1571625"/>
            <wp:effectExtent l="0" t="0" r="0" b="0"/>
            <wp:docPr id="10" name="Picture 5">
              <a:extLst xmlns:a="http://schemas.openxmlformats.org/drawingml/2006/main">
                <a:ext uri="{FF2B5EF4-FFF2-40B4-BE49-F238E27FC236}">
                  <a16:creationId xmlns:a16="http://schemas.microsoft.com/office/drawing/2014/main" id="{0F7BBE10-3378-4686-9B1C-821BB887E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7BBE10-3378-4686-9B1C-821BB887E3D0}"/>
                        </a:ext>
                      </a:extLst>
                    </pic:cNvPr>
                    <pic:cNvPicPr>
                      <a:picLocks noChangeAspect="1"/>
                    </pic:cNvPicPr>
                  </pic:nvPicPr>
                  <pic:blipFill>
                    <a:blip r:embed="rId15"/>
                    <a:stretch>
                      <a:fillRect/>
                    </a:stretch>
                  </pic:blipFill>
                  <pic:spPr>
                    <a:xfrm>
                      <a:off x="0" y="0"/>
                      <a:ext cx="2624694" cy="1577608"/>
                    </a:xfrm>
                    <a:prstGeom prst="rect">
                      <a:avLst/>
                    </a:prstGeom>
                  </pic:spPr>
                </pic:pic>
              </a:graphicData>
            </a:graphic>
          </wp:inline>
        </w:drawing>
      </w:r>
      <w:r w:rsidRPr="00FE431B">
        <w:rPr>
          <w:rFonts w:ascii="Arial" w:hAnsi="Arial" w:cs="Arial"/>
          <w:b/>
          <w:noProof/>
          <w:lang w:eastAsia="en-GB"/>
        </w:rPr>
        <w:t xml:space="preserve">       </w:t>
      </w:r>
      <w:r w:rsidRPr="00FE431B">
        <w:rPr>
          <w:rFonts w:ascii="Arial" w:hAnsi="Arial" w:cs="Arial"/>
          <w:noProof/>
        </w:rPr>
        <w:t xml:space="preserve">  </w:t>
      </w:r>
      <w:r w:rsidRPr="00FE431B">
        <w:rPr>
          <w:rFonts w:ascii="Arial" w:hAnsi="Arial" w:cs="Arial"/>
          <w:noProof/>
        </w:rPr>
        <w:drawing>
          <wp:inline distT="0" distB="0" distL="0" distR="0" wp14:anchorId="44706D4E" wp14:editId="281E214E">
            <wp:extent cx="2598347" cy="1561773"/>
            <wp:effectExtent l="0" t="0" r="0" b="635"/>
            <wp:docPr id="11" name="Picture 6">
              <a:extLst xmlns:a="http://schemas.openxmlformats.org/drawingml/2006/main">
                <a:ext uri="{FF2B5EF4-FFF2-40B4-BE49-F238E27FC236}">
                  <a16:creationId xmlns:a16="http://schemas.microsoft.com/office/drawing/2014/main" id="{0A7B815B-4082-4988-974F-E65979878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A7B815B-4082-4988-974F-E65979878A38}"/>
                        </a:ext>
                      </a:extLst>
                    </pic:cNvPr>
                    <pic:cNvPicPr>
                      <a:picLocks noChangeAspect="1"/>
                    </pic:cNvPicPr>
                  </pic:nvPicPr>
                  <pic:blipFill>
                    <a:blip r:embed="rId16"/>
                    <a:stretch>
                      <a:fillRect/>
                    </a:stretch>
                  </pic:blipFill>
                  <pic:spPr>
                    <a:xfrm>
                      <a:off x="0" y="0"/>
                      <a:ext cx="2617957" cy="1573560"/>
                    </a:xfrm>
                    <a:prstGeom prst="rect">
                      <a:avLst/>
                    </a:prstGeom>
                  </pic:spPr>
                </pic:pic>
              </a:graphicData>
            </a:graphic>
          </wp:inline>
        </w:drawing>
      </w:r>
    </w:p>
    <w:p w14:paraId="44A3A16F" w14:textId="77777777" w:rsidR="00FE431B" w:rsidRPr="00FE431B" w:rsidRDefault="00FE431B" w:rsidP="00FE431B">
      <w:pPr>
        <w:spacing w:line="240" w:lineRule="auto"/>
        <w:rPr>
          <w:rFonts w:ascii="Arial" w:hAnsi="Arial" w:cs="Arial"/>
          <w:b/>
          <w:noProof/>
          <w:lang w:eastAsia="en-GB"/>
        </w:rPr>
      </w:pPr>
    </w:p>
    <w:p w14:paraId="5474F80A"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t xml:space="preserve">             </w:t>
      </w:r>
      <w:r w:rsidRPr="00FE431B">
        <w:rPr>
          <w:rFonts w:ascii="Arial" w:hAnsi="Arial" w:cs="Arial"/>
          <w:b/>
          <w:noProof/>
          <w:lang w:eastAsia="en-GB"/>
        </w:rPr>
        <w:drawing>
          <wp:inline distT="0" distB="0" distL="0" distR="0" wp14:anchorId="26F06A41" wp14:editId="70290CF0">
            <wp:extent cx="2580887" cy="1552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2580" cy="1565625"/>
                    </a:xfrm>
                    <a:prstGeom prst="rect">
                      <a:avLst/>
                    </a:prstGeom>
                    <a:noFill/>
                  </pic:spPr>
                </pic:pic>
              </a:graphicData>
            </a:graphic>
          </wp:inline>
        </w:drawing>
      </w:r>
      <w:r w:rsidRPr="00FE431B">
        <w:rPr>
          <w:rFonts w:ascii="Arial" w:hAnsi="Arial" w:cs="Arial"/>
          <w:b/>
          <w:noProof/>
          <w:lang w:eastAsia="en-GB"/>
        </w:rPr>
        <w:t xml:space="preserve">         </w:t>
      </w:r>
      <w:r w:rsidRPr="00FE431B">
        <w:rPr>
          <w:rFonts w:ascii="Arial" w:hAnsi="Arial" w:cs="Arial"/>
          <w:noProof/>
        </w:rPr>
        <w:drawing>
          <wp:inline distT="0" distB="0" distL="0" distR="0" wp14:anchorId="71E23E68" wp14:editId="0F81194A">
            <wp:extent cx="2552700" cy="1534336"/>
            <wp:effectExtent l="0" t="0" r="0" b="8890"/>
            <wp:docPr id="16" name="Picture 8">
              <a:extLst xmlns:a="http://schemas.openxmlformats.org/drawingml/2006/main">
                <a:ext uri="{FF2B5EF4-FFF2-40B4-BE49-F238E27FC236}">
                  <a16:creationId xmlns:a16="http://schemas.microsoft.com/office/drawing/2014/main" id="{8711BBA4-C754-4CE0-9294-B3999106D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711BBA4-C754-4CE0-9294-B3999106D06C}"/>
                        </a:ext>
                      </a:extLst>
                    </pic:cNvPr>
                    <pic:cNvPicPr>
                      <a:picLocks noChangeAspect="1"/>
                    </pic:cNvPicPr>
                  </pic:nvPicPr>
                  <pic:blipFill>
                    <a:blip r:embed="rId18"/>
                    <a:stretch>
                      <a:fillRect/>
                    </a:stretch>
                  </pic:blipFill>
                  <pic:spPr>
                    <a:xfrm>
                      <a:off x="0" y="0"/>
                      <a:ext cx="2567549" cy="1543261"/>
                    </a:xfrm>
                    <a:prstGeom prst="rect">
                      <a:avLst/>
                    </a:prstGeom>
                  </pic:spPr>
                </pic:pic>
              </a:graphicData>
            </a:graphic>
          </wp:inline>
        </w:drawing>
      </w:r>
    </w:p>
    <w:p w14:paraId="48CF25B5" w14:textId="0B9FE1E0" w:rsidR="00FE431B" w:rsidRPr="008E5BC1" w:rsidRDefault="00FE431B" w:rsidP="008E5BC1">
      <w:pPr>
        <w:spacing w:line="240" w:lineRule="auto"/>
        <w:ind w:left="90" w:right="423" w:hanging="90"/>
        <w:rPr>
          <w:rFonts w:ascii="Arial" w:hAnsi="Arial" w:cs="Arial"/>
          <w:b/>
          <w:bCs/>
          <w:noProof/>
          <w:lang w:eastAsia="en-GB"/>
        </w:rPr>
      </w:pPr>
      <w:r w:rsidRPr="00FE431B">
        <w:rPr>
          <w:rFonts w:ascii="Arial" w:hAnsi="Arial" w:cs="Arial"/>
          <w:noProof/>
          <w:lang w:eastAsia="en-GB"/>
        </w:rPr>
        <w:t xml:space="preserve"> </w:t>
      </w:r>
      <w:r w:rsidRPr="00FE431B">
        <w:rPr>
          <w:rFonts w:ascii="Arial" w:hAnsi="Arial" w:cs="Arial"/>
          <w:b/>
          <w:bCs/>
          <w:noProof/>
          <w:sz w:val="20"/>
          <w:szCs w:val="20"/>
          <w:lang w:eastAsia="en-GB"/>
        </w:rPr>
        <w:t>Figure 4. Macronutrient content in the leaves after root feeding – Nitrogen (4A),  Phosphorus(4B), Potassium (4C),Calcium(4D), Magnesium (4E), Sulphur (4F)</w:t>
      </w:r>
    </w:p>
    <w:p w14:paraId="2D7C9490" w14:textId="09C9A5F7" w:rsidR="00382908" w:rsidRPr="008E5BC1" w:rsidRDefault="003E59E8" w:rsidP="008E5BC1">
      <w:pPr>
        <w:spacing w:line="240" w:lineRule="auto"/>
        <w:ind w:right="391" w:firstLine="720"/>
        <w:jc w:val="both"/>
        <w:rPr>
          <w:rFonts w:ascii="Arial" w:hAnsi="Arial" w:cs="Arial"/>
          <w:bCs/>
          <w:sz w:val="20"/>
          <w:szCs w:val="20"/>
          <w:lang w:val="en-US"/>
        </w:rPr>
      </w:pPr>
      <w:r w:rsidRPr="007950BC">
        <w:rPr>
          <w:rFonts w:ascii="Arial" w:hAnsi="Arial" w:cs="Arial"/>
          <w:sz w:val="20"/>
          <w:szCs w:val="20"/>
        </w:rPr>
        <w:t xml:space="preserve">For better plant growth, the adequate </w:t>
      </w:r>
      <w:r w:rsidR="001E3405" w:rsidRPr="007950BC">
        <w:rPr>
          <w:rFonts w:ascii="Arial" w:hAnsi="Arial" w:cs="Arial"/>
          <w:sz w:val="20"/>
          <w:szCs w:val="20"/>
        </w:rPr>
        <w:t>quantity</w:t>
      </w:r>
      <w:r w:rsidRPr="007950BC">
        <w:rPr>
          <w:rFonts w:ascii="Arial" w:hAnsi="Arial" w:cs="Arial"/>
          <w:sz w:val="20"/>
          <w:szCs w:val="20"/>
        </w:rPr>
        <w:t xml:space="preserve"> of micronutrients </w:t>
      </w:r>
      <w:r w:rsidRPr="007950BC">
        <w:rPr>
          <w:rFonts w:ascii="Arial" w:hAnsi="Arial" w:cs="Arial"/>
          <w:bCs/>
          <w:sz w:val="20"/>
          <w:szCs w:val="20"/>
          <w:lang w:val="en-US"/>
        </w:rPr>
        <w:t>leads to higher yield because of the increase in growth, better flowering and higher fruit set (</w:t>
      </w:r>
      <w:r w:rsidRPr="007950BC">
        <w:rPr>
          <w:rFonts w:ascii="Arial" w:hAnsi="Arial" w:cs="Arial"/>
          <w:sz w:val="20"/>
          <w:szCs w:val="20"/>
        </w:rPr>
        <w:t>Ram and Bose, 2000)</w:t>
      </w:r>
      <w:r w:rsidRPr="007950BC">
        <w:rPr>
          <w:rFonts w:ascii="Arial" w:hAnsi="Arial" w:cs="Arial"/>
          <w:bCs/>
          <w:sz w:val="20"/>
          <w:szCs w:val="20"/>
          <w:lang w:val="en-US"/>
        </w:rPr>
        <w:t xml:space="preserve">. </w:t>
      </w:r>
      <w:r w:rsidRPr="007950BC">
        <w:rPr>
          <w:rFonts w:ascii="Arial" w:hAnsi="Arial" w:cs="Arial"/>
          <w:color w:val="000000" w:themeColor="text1"/>
          <w:sz w:val="20"/>
          <w:szCs w:val="20"/>
          <w:lang w:val="en-IN"/>
        </w:rPr>
        <w:t>Micronutrients such as Fe</w:t>
      </w:r>
      <w:r w:rsidRPr="007950BC">
        <w:rPr>
          <w:rFonts w:ascii="Arial" w:hAnsi="Arial" w:cs="Arial"/>
          <w:sz w:val="20"/>
          <w:szCs w:val="20"/>
        </w:rPr>
        <w:t>, B</w:t>
      </w:r>
      <w:r w:rsidRPr="007950BC">
        <w:rPr>
          <w:rFonts w:ascii="Arial" w:hAnsi="Arial" w:cs="Arial"/>
          <w:color w:val="000000" w:themeColor="text1"/>
          <w:sz w:val="20"/>
          <w:szCs w:val="20"/>
          <w:lang w:val="en-IN"/>
        </w:rPr>
        <w:t>, Mn were also higher in the T2 treated palms for first six months which in involved in reduced button shedding</w:t>
      </w:r>
      <w:r w:rsidRPr="007950BC">
        <w:rPr>
          <w:rFonts w:ascii="Arial" w:hAnsi="Arial" w:cs="Arial"/>
          <w:bCs/>
          <w:sz w:val="20"/>
          <w:szCs w:val="20"/>
          <w:lang w:val="en-US"/>
        </w:rPr>
        <w:t>.</w:t>
      </w:r>
      <w:r w:rsidRPr="007950BC">
        <w:rPr>
          <w:rFonts w:ascii="Arial" w:hAnsi="Arial" w:cs="Arial"/>
          <w:color w:val="000000" w:themeColor="text1"/>
          <w:sz w:val="20"/>
          <w:szCs w:val="20"/>
          <w:lang w:val="en-IN"/>
        </w:rPr>
        <w:t xml:space="preserve"> </w:t>
      </w:r>
      <w:r w:rsidR="00132D37" w:rsidRPr="007950BC">
        <w:rPr>
          <w:rFonts w:ascii="Arial" w:hAnsi="Arial" w:cs="Arial"/>
          <w:bCs/>
          <w:sz w:val="20"/>
          <w:szCs w:val="20"/>
        </w:rPr>
        <w:t>T2[HS] revealed the highest iron content (158.5, 175.45, 240, 234, 258.33 and 275.66 ppm respectively)</w:t>
      </w:r>
      <w:r w:rsidR="008E5BC1">
        <w:rPr>
          <w:rFonts w:ascii="Arial" w:hAnsi="Arial" w:cs="Arial"/>
          <w:bCs/>
          <w:sz w:val="20"/>
          <w:szCs w:val="20"/>
        </w:rPr>
        <w:t xml:space="preserve"> (Fig.5A)</w:t>
      </w:r>
      <w:r w:rsidR="00132D37" w:rsidRPr="007950BC">
        <w:rPr>
          <w:rFonts w:ascii="Arial" w:hAnsi="Arial" w:cs="Arial"/>
          <w:bCs/>
          <w:sz w:val="20"/>
          <w:szCs w:val="20"/>
        </w:rPr>
        <w:t xml:space="preserve"> and T1[C] revealed the lowest iron content (80.68, 98.41, 121.83, 101.66, 123 and 132 ppm respectively) during the observation of six months. </w:t>
      </w:r>
      <w:r w:rsidR="008E5BC1" w:rsidRPr="007950BC">
        <w:rPr>
          <w:rFonts w:ascii="Arial" w:hAnsi="Arial" w:cs="Arial"/>
          <w:bCs/>
          <w:sz w:val="20"/>
          <w:szCs w:val="20"/>
        </w:rPr>
        <w:t xml:space="preserve">T5 </w:t>
      </w:r>
      <w:r w:rsidR="008E5BC1" w:rsidRPr="007950BC">
        <w:rPr>
          <w:rFonts w:ascii="Arial" w:hAnsi="Arial" w:cs="Arial"/>
          <w:color w:val="000000" w:themeColor="text1"/>
          <w:sz w:val="20"/>
          <w:szCs w:val="20"/>
          <w:shd w:val="clear" w:color="auto" w:fill="FFFFFF"/>
        </w:rPr>
        <w:t xml:space="preserve">[B+2, 4-D] </w:t>
      </w:r>
      <w:r w:rsidR="008E5BC1" w:rsidRPr="007950BC">
        <w:rPr>
          <w:rFonts w:ascii="Arial" w:hAnsi="Arial" w:cs="Arial"/>
          <w:bCs/>
          <w:sz w:val="20"/>
          <w:szCs w:val="20"/>
        </w:rPr>
        <w:t>recorded the highest Zinc content (42.33, 43.9, 55.34, 46.43, 53.32 and 62.06 ppm respectively)</w:t>
      </w:r>
      <w:r w:rsidR="008E5BC1">
        <w:rPr>
          <w:rFonts w:ascii="Arial" w:hAnsi="Arial" w:cs="Arial"/>
          <w:bCs/>
          <w:sz w:val="20"/>
          <w:szCs w:val="20"/>
        </w:rPr>
        <w:t xml:space="preserve"> (Fig.5B)</w:t>
      </w:r>
      <w:r w:rsidR="008E5BC1" w:rsidRPr="007950BC">
        <w:rPr>
          <w:rFonts w:ascii="Arial" w:hAnsi="Arial" w:cs="Arial"/>
          <w:bCs/>
          <w:sz w:val="20"/>
          <w:szCs w:val="20"/>
        </w:rPr>
        <w:t xml:space="preserve">. T1 [C] recorded the lowest Zinc content (21, 22.41, 23.85, 20.9, 22.44 and 24.41 ppm respectively) during the observation of six months. T2 [HS] showed highest copper content (54, 67.66, 61.66, 71 and 81.33 ppm respectively) </w:t>
      </w:r>
      <w:r w:rsidR="008E5BC1" w:rsidRPr="008E5BC1">
        <w:rPr>
          <w:rFonts w:ascii="Arial" w:hAnsi="Arial" w:cs="Arial"/>
          <w:bCs/>
          <w:sz w:val="20"/>
          <w:szCs w:val="20"/>
        </w:rPr>
        <w:t>(Fig.5</w:t>
      </w:r>
      <w:r w:rsidR="008E5BC1">
        <w:rPr>
          <w:rFonts w:ascii="Arial" w:hAnsi="Arial" w:cs="Arial"/>
          <w:bCs/>
          <w:sz w:val="20"/>
          <w:szCs w:val="20"/>
        </w:rPr>
        <w:t>C</w:t>
      </w:r>
      <w:r w:rsidR="008E5BC1" w:rsidRPr="008E5BC1">
        <w:rPr>
          <w:rFonts w:ascii="Arial" w:hAnsi="Arial" w:cs="Arial"/>
          <w:bCs/>
          <w:sz w:val="20"/>
          <w:szCs w:val="20"/>
        </w:rPr>
        <w:t xml:space="preserve">) </w:t>
      </w:r>
      <w:r w:rsidR="008E5BC1" w:rsidRPr="007950BC">
        <w:rPr>
          <w:rFonts w:ascii="Arial" w:hAnsi="Arial" w:cs="Arial"/>
          <w:bCs/>
          <w:sz w:val="20"/>
          <w:szCs w:val="20"/>
        </w:rPr>
        <w:t>during the observation of six months except 1</w:t>
      </w:r>
      <w:r w:rsidR="008E5BC1" w:rsidRPr="007950BC">
        <w:rPr>
          <w:rFonts w:ascii="Arial" w:hAnsi="Arial" w:cs="Arial"/>
          <w:bCs/>
          <w:sz w:val="20"/>
          <w:szCs w:val="20"/>
          <w:vertAlign w:val="superscript"/>
        </w:rPr>
        <w:t>st</w:t>
      </w:r>
      <w:r w:rsidR="008E5BC1" w:rsidRPr="007950BC">
        <w:rPr>
          <w:rFonts w:ascii="Arial" w:hAnsi="Arial" w:cs="Arial"/>
          <w:bCs/>
          <w:sz w:val="20"/>
          <w:szCs w:val="20"/>
        </w:rPr>
        <w:t xml:space="preserve"> month. T1 [C] showed lowest copper content (29, 41, 36.66, 42.33 and 48.33 ppm respectively</w:t>
      </w:r>
      <w:proofErr w:type="gramStart"/>
      <w:r w:rsidR="008E5BC1" w:rsidRPr="007950BC">
        <w:rPr>
          <w:rFonts w:ascii="Arial" w:hAnsi="Arial" w:cs="Arial"/>
          <w:bCs/>
          <w:sz w:val="20"/>
          <w:szCs w:val="20"/>
        </w:rPr>
        <w:t>).</w:t>
      </w:r>
      <w:r w:rsidR="00132D37" w:rsidRPr="007950BC">
        <w:rPr>
          <w:rFonts w:ascii="Arial" w:hAnsi="Arial" w:cs="Arial"/>
          <w:bCs/>
          <w:sz w:val="20"/>
          <w:szCs w:val="20"/>
        </w:rPr>
        <w:t>T</w:t>
      </w:r>
      <w:proofErr w:type="gramEnd"/>
      <w:r w:rsidR="00132D37" w:rsidRPr="007950BC">
        <w:rPr>
          <w:rFonts w:ascii="Arial" w:hAnsi="Arial" w:cs="Arial"/>
          <w:bCs/>
          <w:sz w:val="20"/>
          <w:szCs w:val="20"/>
        </w:rPr>
        <w:t>2 [HS] showed highest boron content (15.06, 19.16, 26.93, 20.33, 25.33 and 31.33 ppm respectively) during the six months period</w:t>
      </w:r>
      <w:r w:rsidR="008E5BC1">
        <w:rPr>
          <w:rFonts w:ascii="Arial" w:hAnsi="Arial" w:cs="Arial"/>
          <w:bCs/>
          <w:sz w:val="20"/>
          <w:szCs w:val="20"/>
        </w:rPr>
        <w:t xml:space="preserve"> (Fig.5D)</w:t>
      </w:r>
      <w:r w:rsidR="00132D37" w:rsidRPr="007950BC">
        <w:rPr>
          <w:rFonts w:ascii="Arial" w:hAnsi="Arial" w:cs="Arial"/>
          <w:bCs/>
          <w:sz w:val="20"/>
          <w:szCs w:val="20"/>
        </w:rPr>
        <w:t>. T1 [C] showed lowest boron content (3, 4.13, 7.76, 7.23, 7.83 and 7.2 ppm respectively) during the observation of six months. T2 [HS] recorded the highest manganese content (169.55, 179.66, 188.66, 181.92, 186.66 and 195.33 ppm respectively)</w:t>
      </w:r>
      <w:r w:rsidR="008E5BC1" w:rsidRPr="008E5BC1">
        <w:rPr>
          <w:rFonts w:ascii="Arial" w:hAnsi="Arial" w:cs="Arial"/>
          <w:bCs/>
          <w:sz w:val="20"/>
          <w:szCs w:val="20"/>
        </w:rPr>
        <w:t xml:space="preserve"> </w:t>
      </w:r>
      <w:r w:rsidR="008E5BC1">
        <w:rPr>
          <w:rFonts w:ascii="Arial" w:hAnsi="Arial" w:cs="Arial"/>
          <w:bCs/>
          <w:sz w:val="20"/>
          <w:szCs w:val="20"/>
        </w:rPr>
        <w:t>(Fig.5E)</w:t>
      </w:r>
      <w:r w:rsidR="00132D37" w:rsidRPr="007950BC">
        <w:rPr>
          <w:rFonts w:ascii="Arial" w:hAnsi="Arial" w:cs="Arial"/>
          <w:bCs/>
          <w:sz w:val="20"/>
          <w:szCs w:val="20"/>
        </w:rPr>
        <w:t xml:space="preserve">. T1 [C] recorded the lowest manganese content (150.44, 163.53, 174.62, 168.81, 171.66 and 168.66 ppm respectively) during the observation of six months. </w:t>
      </w:r>
    </w:p>
    <w:p w14:paraId="7C2E9810" w14:textId="77777777" w:rsidR="00FE431B" w:rsidRPr="00FE431B" w:rsidRDefault="00FE431B" w:rsidP="00FE431B">
      <w:pPr>
        <w:spacing w:line="240" w:lineRule="auto"/>
        <w:rPr>
          <w:rFonts w:ascii="Arial" w:hAnsi="Arial" w:cs="Arial"/>
          <w:b/>
          <w:noProof/>
          <w:lang w:eastAsia="en-GB"/>
        </w:rPr>
      </w:pPr>
    </w:p>
    <w:p w14:paraId="228CAB6E"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t xml:space="preserve">       </w:t>
      </w:r>
      <w:r w:rsidRPr="00FE431B">
        <w:rPr>
          <w:rFonts w:ascii="Arial" w:hAnsi="Arial" w:cs="Arial"/>
          <w:b/>
          <w:noProof/>
          <w:lang w:eastAsia="en-GB"/>
        </w:rPr>
        <w:drawing>
          <wp:inline distT="0" distB="0" distL="0" distR="0" wp14:anchorId="34549819" wp14:editId="4A308B0C">
            <wp:extent cx="2775425" cy="1668330"/>
            <wp:effectExtent l="0" t="0" r="635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5425" cy="1668330"/>
                    </a:xfrm>
                    <a:prstGeom prst="rect">
                      <a:avLst/>
                    </a:prstGeom>
                    <a:noFill/>
                  </pic:spPr>
                </pic:pic>
              </a:graphicData>
            </a:graphic>
          </wp:inline>
        </w:drawing>
      </w:r>
      <w:r w:rsidRPr="00FE431B">
        <w:rPr>
          <w:rFonts w:ascii="Arial" w:hAnsi="Arial" w:cs="Arial"/>
          <w:b/>
          <w:noProof/>
          <w:lang w:eastAsia="en-GB"/>
        </w:rPr>
        <w:t xml:space="preserve">    </w:t>
      </w:r>
      <w:r w:rsidRPr="00FE431B">
        <w:rPr>
          <w:rFonts w:ascii="Arial" w:hAnsi="Arial" w:cs="Arial"/>
          <w:noProof/>
        </w:rPr>
        <w:t xml:space="preserve">   </w:t>
      </w:r>
      <w:r w:rsidRPr="00FE431B">
        <w:rPr>
          <w:rFonts w:ascii="Arial" w:hAnsi="Arial" w:cs="Arial"/>
          <w:noProof/>
        </w:rPr>
        <w:drawing>
          <wp:inline distT="0" distB="0" distL="0" distR="0" wp14:anchorId="58458C99" wp14:editId="7F2FA152">
            <wp:extent cx="2727863" cy="1639620"/>
            <wp:effectExtent l="0" t="0" r="0" b="0"/>
            <wp:docPr id="18" name="Picture 4">
              <a:extLst xmlns:a="http://schemas.openxmlformats.org/drawingml/2006/main">
                <a:ext uri="{FF2B5EF4-FFF2-40B4-BE49-F238E27FC236}">
                  <a16:creationId xmlns:a16="http://schemas.microsoft.com/office/drawing/2014/main" id="{3DB5D09B-8BBE-436B-A92E-C815C84B44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DB5D09B-8BBE-436B-A92E-C815C84B44A7}"/>
                        </a:ext>
                      </a:extLst>
                    </pic:cNvPr>
                    <pic:cNvPicPr>
                      <a:picLocks noChangeAspect="1"/>
                    </pic:cNvPicPr>
                  </pic:nvPicPr>
                  <pic:blipFill>
                    <a:blip r:embed="rId20"/>
                    <a:stretch>
                      <a:fillRect/>
                    </a:stretch>
                  </pic:blipFill>
                  <pic:spPr>
                    <a:xfrm>
                      <a:off x="0" y="0"/>
                      <a:ext cx="2743789" cy="1649193"/>
                    </a:xfrm>
                    <a:prstGeom prst="rect">
                      <a:avLst/>
                    </a:prstGeom>
                  </pic:spPr>
                </pic:pic>
              </a:graphicData>
            </a:graphic>
          </wp:inline>
        </w:drawing>
      </w:r>
    </w:p>
    <w:p w14:paraId="09995A21" w14:textId="77777777" w:rsidR="00FE431B" w:rsidRPr="00FE431B" w:rsidRDefault="00FE431B" w:rsidP="00FE431B">
      <w:pPr>
        <w:spacing w:line="240" w:lineRule="auto"/>
        <w:ind w:left="-567"/>
        <w:rPr>
          <w:rFonts w:ascii="Arial" w:hAnsi="Arial" w:cs="Arial"/>
          <w:b/>
          <w:noProof/>
          <w:lang w:eastAsia="en-GB"/>
        </w:rPr>
      </w:pPr>
    </w:p>
    <w:p w14:paraId="5B235C2F"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t xml:space="preserve">        </w:t>
      </w:r>
      <w:r w:rsidRPr="00FE431B">
        <w:rPr>
          <w:rFonts w:ascii="Arial" w:hAnsi="Arial" w:cs="Arial"/>
          <w:b/>
          <w:noProof/>
          <w:lang w:eastAsia="en-GB"/>
        </w:rPr>
        <w:drawing>
          <wp:inline distT="0" distB="0" distL="0" distR="0" wp14:anchorId="614CBB87" wp14:editId="57C303E2">
            <wp:extent cx="2632500" cy="15805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6749" cy="1601077"/>
                    </a:xfrm>
                    <a:prstGeom prst="rect">
                      <a:avLst/>
                    </a:prstGeom>
                    <a:noFill/>
                  </pic:spPr>
                </pic:pic>
              </a:graphicData>
            </a:graphic>
          </wp:inline>
        </w:drawing>
      </w:r>
      <w:r w:rsidRPr="00FE431B">
        <w:rPr>
          <w:rFonts w:ascii="Arial" w:hAnsi="Arial" w:cs="Arial"/>
          <w:b/>
          <w:noProof/>
          <w:lang w:eastAsia="en-GB"/>
        </w:rPr>
        <w:t xml:space="preserve"> </w:t>
      </w:r>
      <w:r w:rsidRPr="00FE431B">
        <w:rPr>
          <w:rFonts w:ascii="Arial" w:hAnsi="Arial" w:cs="Arial"/>
          <w:noProof/>
        </w:rPr>
        <w:t xml:space="preserve">         </w:t>
      </w:r>
      <w:r w:rsidRPr="00FE431B">
        <w:rPr>
          <w:rFonts w:ascii="Arial" w:hAnsi="Arial" w:cs="Arial"/>
          <w:noProof/>
        </w:rPr>
        <w:drawing>
          <wp:inline distT="0" distB="0" distL="0" distR="0" wp14:anchorId="6F78C6C5" wp14:editId="076E7353">
            <wp:extent cx="2647950" cy="1591587"/>
            <wp:effectExtent l="0" t="0" r="0" b="8890"/>
            <wp:docPr id="20" name="Picture 14">
              <a:extLst xmlns:a="http://schemas.openxmlformats.org/drawingml/2006/main">
                <a:ext uri="{FF2B5EF4-FFF2-40B4-BE49-F238E27FC236}">
                  <a16:creationId xmlns:a16="http://schemas.microsoft.com/office/drawing/2014/main" id="{E1B467AA-C1E8-405B-A456-18D7D10FC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1B467AA-C1E8-405B-A456-18D7D10FC45B}"/>
                        </a:ext>
                      </a:extLst>
                    </pic:cNvPr>
                    <pic:cNvPicPr>
                      <a:picLocks noChangeAspect="1"/>
                    </pic:cNvPicPr>
                  </pic:nvPicPr>
                  <pic:blipFill>
                    <a:blip r:embed="rId22"/>
                    <a:stretch>
                      <a:fillRect/>
                    </a:stretch>
                  </pic:blipFill>
                  <pic:spPr>
                    <a:xfrm>
                      <a:off x="0" y="0"/>
                      <a:ext cx="2673875" cy="1607170"/>
                    </a:xfrm>
                    <a:prstGeom prst="rect">
                      <a:avLst/>
                    </a:prstGeom>
                  </pic:spPr>
                </pic:pic>
              </a:graphicData>
            </a:graphic>
          </wp:inline>
        </w:drawing>
      </w:r>
    </w:p>
    <w:p w14:paraId="769459C0" w14:textId="77777777" w:rsidR="00FE431B" w:rsidRPr="00FE431B" w:rsidRDefault="00FE431B" w:rsidP="00FE431B">
      <w:pPr>
        <w:spacing w:line="240" w:lineRule="auto"/>
        <w:rPr>
          <w:rFonts w:ascii="Arial" w:hAnsi="Arial" w:cs="Arial"/>
          <w:b/>
          <w:noProof/>
          <w:lang w:eastAsia="en-GB"/>
        </w:rPr>
      </w:pPr>
    </w:p>
    <w:p w14:paraId="3444236C"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noProof/>
        </w:rPr>
        <w:t xml:space="preserve">                                                   </w:t>
      </w:r>
      <w:r w:rsidRPr="00FE431B">
        <w:rPr>
          <w:rFonts w:ascii="Arial" w:hAnsi="Arial" w:cs="Arial"/>
          <w:noProof/>
        </w:rPr>
        <w:drawing>
          <wp:inline distT="0" distB="0" distL="0" distR="0" wp14:anchorId="334ADF17" wp14:editId="5A5D4813">
            <wp:extent cx="2962275" cy="1782888"/>
            <wp:effectExtent l="0" t="0" r="0" b="8255"/>
            <wp:docPr id="22" name="Picture 12">
              <a:extLst xmlns:a="http://schemas.openxmlformats.org/drawingml/2006/main">
                <a:ext uri="{FF2B5EF4-FFF2-40B4-BE49-F238E27FC236}">
                  <a16:creationId xmlns:a16="http://schemas.microsoft.com/office/drawing/2014/main" id="{F60307C1-2B43-4529-9509-A269D7C59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60307C1-2B43-4529-9509-A269D7C5955F}"/>
                        </a:ext>
                      </a:extLst>
                    </pic:cNvPr>
                    <pic:cNvPicPr>
                      <a:picLocks noChangeAspect="1"/>
                    </pic:cNvPicPr>
                  </pic:nvPicPr>
                  <pic:blipFill>
                    <a:blip r:embed="rId23"/>
                    <a:stretch>
                      <a:fillRect/>
                    </a:stretch>
                  </pic:blipFill>
                  <pic:spPr>
                    <a:xfrm>
                      <a:off x="0" y="0"/>
                      <a:ext cx="2972522" cy="1789056"/>
                    </a:xfrm>
                    <a:prstGeom prst="rect">
                      <a:avLst/>
                    </a:prstGeom>
                  </pic:spPr>
                </pic:pic>
              </a:graphicData>
            </a:graphic>
          </wp:inline>
        </w:drawing>
      </w:r>
    </w:p>
    <w:p w14:paraId="02C9F990" w14:textId="77777777" w:rsidR="004870C1" w:rsidRDefault="00FE431B" w:rsidP="004870C1">
      <w:pPr>
        <w:spacing w:after="0" w:line="240" w:lineRule="auto"/>
        <w:ind w:right="423"/>
        <w:rPr>
          <w:rFonts w:ascii="Arial" w:hAnsi="Arial" w:cs="Arial"/>
          <w:b/>
          <w:bCs/>
          <w:noProof/>
          <w:sz w:val="20"/>
          <w:szCs w:val="20"/>
          <w:lang w:eastAsia="en-GB"/>
        </w:rPr>
      </w:pPr>
      <w:r w:rsidRPr="00FE431B">
        <w:rPr>
          <w:rFonts w:ascii="Arial" w:hAnsi="Arial" w:cs="Arial"/>
          <w:b/>
          <w:bCs/>
          <w:noProof/>
          <w:lang w:eastAsia="en-GB"/>
        </w:rPr>
        <w:t xml:space="preserve"> </w:t>
      </w:r>
      <w:r w:rsidRPr="00FE431B">
        <w:rPr>
          <w:rFonts w:ascii="Arial" w:hAnsi="Arial" w:cs="Arial"/>
          <w:b/>
          <w:bCs/>
          <w:noProof/>
          <w:sz w:val="20"/>
          <w:szCs w:val="20"/>
          <w:lang w:eastAsia="en-GB"/>
        </w:rPr>
        <w:t xml:space="preserve">Figure 5. Micronutrient content in the leaves after root feeding – Iron (5A), Zinc (5B), </w:t>
      </w:r>
      <w:r w:rsidR="004870C1">
        <w:rPr>
          <w:rFonts w:ascii="Arial" w:hAnsi="Arial" w:cs="Arial"/>
          <w:b/>
          <w:bCs/>
          <w:noProof/>
          <w:sz w:val="20"/>
          <w:szCs w:val="20"/>
          <w:lang w:eastAsia="en-GB"/>
        </w:rPr>
        <w:t xml:space="preserve"> </w:t>
      </w:r>
    </w:p>
    <w:p w14:paraId="350FA5B3" w14:textId="1977BFB7" w:rsidR="00FE431B" w:rsidRDefault="004870C1" w:rsidP="004870C1">
      <w:pPr>
        <w:spacing w:after="0" w:line="240" w:lineRule="auto"/>
        <w:ind w:right="423"/>
        <w:rPr>
          <w:rFonts w:ascii="Arial" w:hAnsi="Arial" w:cs="Arial"/>
          <w:b/>
          <w:bCs/>
          <w:noProof/>
          <w:lang w:eastAsia="en-GB"/>
        </w:rPr>
      </w:pPr>
      <w:r>
        <w:rPr>
          <w:rFonts w:ascii="Arial" w:hAnsi="Arial" w:cs="Arial"/>
          <w:b/>
          <w:bCs/>
          <w:noProof/>
          <w:sz w:val="20"/>
          <w:szCs w:val="20"/>
          <w:lang w:eastAsia="en-GB"/>
        </w:rPr>
        <w:t xml:space="preserve"> </w:t>
      </w:r>
      <w:r w:rsidR="00FE431B" w:rsidRPr="00FE431B">
        <w:rPr>
          <w:rFonts w:ascii="Arial" w:hAnsi="Arial" w:cs="Arial"/>
          <w:b/>
          <w:bCs/>
          <w:noProof/>
          <w:sz w:val="20"/>
          <w:szCs w:val="20"/>
          <w:lang w:eastAsia="en-GB"/>
        </w:rPr>
        <w:t>Copper(5C), Boron (5D), Manganese (5E)</w:t>
      </w:r>
      <w:r w:rsidR="00FE431B" w:rsidRPr="00FE431B">
        <w:rPr>
          <w:rFonts w:ascii="Arial" w:hAnsi="Arial" w:cs="Arial"/>
          <w:b/>
          <w:bCs/>
          <w:noProof/>
          <w:lang w:eastAsia="en-GB"/>
        </w:rPr>
        <w:t xml:space="preserve"> </w:t>
      </w:r>
    </w:p>
    <w:p w14:paraId="144BF53D" w14:textId="77777777" w:rsidR="008E5BC1" w:rsidRPr="008E5BC1" w:rsidRDefault="008E5BC1" w:rsidP="008E5BC1">
      <w:pPr>
        <w:spacing w:after="0" w:line="240" w:lineRule="auto"/>
        <w:ind w:right="423"/>
        <w:rPr>
          <w:rFonts w:ascii="Arial" w:hAnsi="Arial" w:cs="Arial"/>
          <w:b/>
          <w:bCs/>
          <w:noProof/>
          <w:sz w:val="20"/>
          <w:szCs w:val="20"/>
          <w:lang w:eastAsia="en-GB"/>
        </w:rPr>
      </w:pPr>
    </w:p>
    <w:p w14:paraId="687C7CE8" w14:textId="03EFC86E" w:rsidR="00A817E3" w:rsidRPr="007950BC" w:rsidRDefault="007950BC" w:rsidP="00FE431B">
      <w:pPr>
        <w:spacing w:line="240" w:lineRule="auto"/>
        <w:ind w:right="391"/>
        <w:jc w:val="both"/>
        <w:rPr>
          <w:rFonts w:ascii="Arial" w:hAnsi="Arial" w:cs="Arial"/>
          <w:b/>
          <w:color w:val="000000" w:themeColor="text1"/>
          <w:shd w:val="clear" w:color="auto" w:fill="FFFFFF"/>
        </w:rPr>
      </w:pPr>
      <w:r w:rsidRPr="007950BC">
        <w:rPr>
          <w:rFonts w:ascii="Arial" w:hAnsi="Arial" w:cs="Arial"/>
          <w:b/>
          <w:color w:val="000000" w:themeColor="text1"/>
          <w:shd w:val="clear" w:color="auto" w:fill="FFFFFF"/>
        </w:rPr>
        <w:t xml:space="preserve">3.4 </w:t>
      </w:r>
      <w:r w:rsidR="00F33FB1" w:rsidRPr="007950BC">
        <w:rPr>
          <w:rFonts w:ascii="Arial" w:hAnsi="Arial" w:cs="Arial"/>
          <w:b/>
          <w:color w:val="000000" w:themeColor="text1"/>
          <w:shd w:val="clear" w:color="auto" w:fill="FFFFFF"/>
        </w:rPr>
        <w:t>Correlation analysis</w:t>
      </w:r>
    </w:p>
    <w:p w14:paraId="3DED3EC8" w14:textId="658F5300" w:rsidR="00CB7274" w:rsidRDefault="00DD107F" w:rsidP="00FE431B">
      <w:pPr>
        <w:spacing w:line="240" w:lineRule="auto"/>
        <w:ind w:right="391" w:firstLine="720"/>
        <w:jc w:val="both"/>
        <w:rPr>
          <w:rFonts w:ascii="Arial" w:hAnsi="Arial" w:cs="Arial"/>
          <w:color w:val="0D0D0D"/>
          <w:sz w:val="20"/>
          <w:szCs w:val="20"/>
          <w:shd w:val="clear" w:color="auto" w:fill="FFFFFF"/>
        </w:rPr>
      </w:pPr>
      <w:r w:rsidRPr="007950BC">
        <w:rPr>
          <w:rFonts w:ascii="Arial" w:hAnsi="Arial" w:cs="Arial"/>
          <w:color w:val="0D0D0D"/>
          <w:sz w:val="20"/>
          <w:szCs w:val="20"/>
          <w:shd w:val="clear" w:color="auto" w:fill="FFFFFF"/>
        </w:rPr>
        <w:t>Correlation analysis is a statistical method used to assess the strength of the linear relationship between two variables and measure the extent of their association. Fig</w:t>
      </w:r>
      <w:r w:rsidR="00E029D3">
        <w:rPr>
          <w:rFonts w:ascii="Arial" w:hAnsi="Arial" w:cs="Arial"/>
          <w:color w:val="0D0D0D"/>
          <w:sz w:val="20"/>
          <w:szCs w:val="20"/>
          <w:shd w:val="clear" w:color="auto" w:fill="FFFFFF"/>
        </w:rPr>
        <w:t>.</w:t>
      </w:r>
      <w:r w:rsidR="00890FC5" w:rsidRPr="007950BC">
        <w:rPr>
          <w:rFonts w:ascii="Arial" w:hAnsi="Arial" w:cs="Arial"/>
          <w:color w:val="0D0D0D"/>
          <w:sz w:val="20"/>
          <w:szCs w:val="20"/>
          <w:shd w:val="clear" w:color="auto" w:fill="FFFFFF"/>
        </w:rPr>
        <w:t>6</w:t>
      </w:r>
      <w:r w:rsidRPr="007950BC">
        <w:rPr>
          <w:rFonts w:ascii="Arial" w:hAnsi="Arial" w:cs="Arial"/>
          <w:color w:val="0D0D0D"/>
          <w:sz w:val="20"/>
          <w:szCs w:val="20"/>
          <w:shd w:val="clear" w:color="auto" w:fill="FFFFFF"/>
        </w:rPr>
        <w:t xml:space="preserve"> illustrates the relationship between the button shedding percentage (BSP) and various variables in T2, T5, and T6 treated palms over the first four months. The BSP shows a strong positive correlation with Zn content (0.71), Cu content (0.6), and total carbohydrate content (TC) (0.6) in the leaves</w:t>
      </w:r>
      <w:r w:rsidR="007538A8" w:rsidRPr="007950BC">
        <w:rPr>
          <w:rFonts w:ascii="Arial" w:hAnsi="Arial" w:cs="Arial"/>
          <w:color w:val="0D0D0D"/>
          <w:sz w:val="20"/>
          <w:szCs w:val="20"/>
          <w:shd w:val="clear" w:color="auto" w:fill="FFFFFF"/>
        </w:rPr>
        <w:t xml:space="preserve"> that facilitated the reduction in button shedding percentage. </w:t>
      </w:r>
      <w:r w:rsidRPr="007950BC">
        <w:rPr>
          <w:rFonts w:ascii="Arial" w:hAnsi="Arial" w:cs="Arial"/>
          <w:color w:val="0D0D0D"/>
          <w:sz w:val="20"/>
          <w:szCs w:val="20"/>
          <w:shd w:val="clear" w:color="auto" w:fill="FFFFFF"/>
        </w:rPr>
        <w:t>Additionally, Mn content (0.42) and N content (0.4) in the leaves are moderately positively correlated with</w:t>
      </w:r>
      <w:r w:rsidR="00335AF2" w:rsidRPr="007950BC">
        <w:rPr>
          <w:rFonts w:ascii="Arial" w:hAnsi="Arial" w:cs="Arial"/>
          <w:color w:val="0D0D0D"/>
          <w:sz w:val="20"/>
          <w:szCs w:val="20"/>
          <w:shd w:val="clear" w:color="auto" w:fill="FFFFFF"/>
        </w:rPr>
        <w:t xml:space="preserve"> </w:t>
      </w:r>
      <w:r w:rsidR="00927A7A" w:rsidRPr="007950BC">
        <w:rPr>
          <w:rFonts w:ascii="Arial" w:hAnsi="Arial" w:cs="Arial"/>
          <w:color w:val="0D0D0D"/>
          <w:sz w:val="20"/>
          <w:szCs w:val="20"/>
          <w:shd w:val="clear" w:color="auto" w:fill="FFFFFF"/>
        </w:rPr>
        <w:t xml:space="preserve">reduction in </w:t>
      </w:r>
      <w:r w:rsidRPr="007950BC">
        <w:rPr>
          <w:rFonts w:ascii="Arial" w:hAnsi="Arial" w:cs="Arial"/>
          <w:color w:val="0D0D0D"/>
          <w:sz w:val="20"/>
          <w:szCs w:val="20"/>
          <w:shd w:val="clear" w:color="auto" w:fill="FFFFFF"/>
        </w:rPr>
        <w:t>BSP. K (0.31), S (0.22), Mg (0.1), Fe (0.09), B (0.08), P (0.08),</w:t>
      </w:r>
      <w:r w:rsidR="000F0A10" w:rsidRPr="007950BC">
        <w:rPr>
          <w:rFonts w:ascii="Arial" w:hAnsi="Arial" w:cs="Arial"/>
          <w:color w:val="0D0D0D"/>
          <w:sz w:val="20"/>
          <w:szCs w:val="20"/>
          <w:shd w:val="clear" w:color="auto" w:fill="FFFFFF"/>
        </w:rPr>
        <w:t xml:space="preserve"> </w:t>
      </w:r>
      <w:r w:rsidRPr="007950BC">
        <w:rPr>
          <w:rFonts w:ascii="Arial" w:hAnsi="Arial" w:cs="Arial"/>
          <w:color w:val="0D0D0D"/>
          <w:sz w:val="20"/>
          <w:szCs w:val="20"/>
          <w:shd w:val="clear" w:color="auto" w:fill="FFFFFF"/>
        </w:rPr>
        <w:t>Ca content (0.05)</w:t>
      </w:r>
      <w:r w:rsidR="006E657B" w:rsidRPr="007950BC">
        <w:rPr>
          <w:rFonts w:ascii="Arial" w:hAnsi="Arial" w:cs="Arial"/>
          <w:color w:val="0D0D0D"/>
          <w:sz w:val="20"/>
          <w:szCs w:val="20"/>
          <w:shd w:val="clear" w:color="auto" w:fill="FFFFFF"/>
        </w:rPr>
        <w:t>, photosynthetic rate (0.05) and transpiration ra</w:t>
      </w:r>
      <w:r w:rsidR="000F0A10" w:rsidRPr="007950BC">
        <w:rPr>
          <w:rFonts w:ascii="Arial" w:hAnsi="Arial" w:cs="Arial"/>
          <w:color w:val="0D0D0D"/>
          <w:sz w:val="20"/>
          <w:szCs w:val="20"/>
          <w:shd w:val="clear" w:color="auto" w:fill="FFFFFF"/>
        </w:rPr>
        <w:t xml:space="preserve">te </w:t>
      </w:r>
      <w:r w:rsidR="006E657B" w:rsidRPr="007950BC">
        <w:rPr>
          <w:rFonts w:ascii="Arial" w:hAnsi="Arial" w:cs="Arial"/>
          <w:color w:val="0D0D0D"/>
          <w:sz w:val="20"/>
          <w:szCs w:val="20"/>
          <w:shd w:val="clear" w:color="auto" w:fill="FFFFFF"/>
        </w:rPr>
        <w:t xml:space="preserve">(0.02) </w:t>
      </w:r>
      <w:r w:rsidRPr="007950BC">
        <w:rPr>
          <w:rFonts w:ascii="Arial" w:hAnsi="Arial" w:cs="Arial"/>
          <w:color w:val="0D0D0D"/>
          <w:sz w:val="20"/>
          <w:szCs w:val="20"/>
          <w:shd w:val="clear" w:color="auto" w:fill="FFFFFF"/>
        </w:rPr>
        <w:t>are weakly positively correlated with the reduction in BSP</w:t>
      </w:r>
      <w:r w:rsidR="006E657B" w:rsidRPr="007950BC">
        <w:rPr>
          <w:rFonts w:ascii="Arial" w:hAnsi="Arial" w:cs="Arial"/>
          <w:color w:val="0D0D0D"/>
          <w:sz w:val="20"/>
          <w:szCs w:val="20"/>
          <w:shd w:val="clear" w:color="auto" w:fill="FFFFFF"/>
        </w:rPr>
        <w:t>.</w:t>
      </w:r>
    </w:p>
    <w:p w14:paraId="6C817AB2" w14:textId="77777777" w:rsidR="00FE431B" w:rsidRDefault="00FE431B" w:rsidP="00FE431B">
      <w:pPr>
        <w:spacing w:line="240" w:lineRule="auto"/>
        <w:ind w:right="391" w:firstLine="720"/>
        <w:jc w:val="both"/>
        <w:rPr>
          <w:rFonts w:ascii="Arial" w:hAnsi="Arial" w:cs="Arial"/>
          <w:color w:val="0D0D0D"/>
          <w:sz w:val="20"/>
          <w:szCs w:val="20"/>
          <w:shd w:val="clear" w:color="auto" w:fill="FFFFFF"/>
        </w:rPr>
      </w:pPr>
    </w:p>
    <w:p w14:paraId="27EEFE06" w14:textId="77777777" w:rsidR="00FE431B" w:rsidRDefault="00FE431B" w:rsidP="00FE431B">
      <w:pPr>
        <w:spacing w:line="240" w:lineRule="auto"/>
        <w:ind w:right="391" w:firstLine="720"/>
        <w:jc w:val="both"/>
        <w:rPr>
          <w:rFonts w:ascii="Arial" w:hAnsi="Arial" w:cs="Arial"/>
          <w:color w:val="0D0D0D"/>
          <w:sz w:val="20"/>
          <w:szCs w:val="20"/>
          <w:shd w:val="clear" w:color="auto" w:fill="FFFFFF"/>
        </w:rPr>
      </w:pPr>
    </w:p>
    <w:p w14:paraId="59B00485" w14:textId="77777777" w:rsidR="00FE431B" w:rsidRPr="00D34444" w:rsidRDefault="00FE431B" w:rsidP="00FE431B">
      <w:pPr>
        <w:spacing w:line="240" w:lineRule="auto"/>
        <w:ind w:right="391" w:firstLine="720"/>
        <w:jc w:val="both"/>
        <w:rPr>
          <w:rFonts w:ascii="Times New Roman" w:hAnsi="Times New Roman" w:cs="Times New Roman"/>
          <w:bCs/>
          <w:color w:val="0D0D0D"/>
          <w:sz w:val="24"/>
          <w:szCs w:val="24"/>
          <w:shd w:val="clear" w:color="auto" w:fill="FFFFFF"/>
        </w:rPr>
      </w:pPr>
      <w:r w:rsidRPr="00FE431B">
        <w:rPr>
          <w:rFonts w:ascii="Arial" w:hAnsi="Arial" w:cs="Arial"/>
          <w:noProof/>
        </w:rPr>
        <w:lastRenderedPageBreak/>
        <w:drawing>
          <wp:inline distT="0" distB="0" distL="0" distR="0" wp14:anchorId="31C0AEF1" wp14:editId="535049EA">
            <wp:extent cx="4415742" cy="3727337"/>
            <wp:effectExtent l="0" t="0" r="4445" b="6985"/>
            <wp:docPr id="395752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3619" cy="3750868"/>
                    </a:xfrm>
                    <a:prstGeom prst="rect">
                      <a:avLst/>
                    </a:prstGeom>
                    <a:noFill/>
                    <a:ln>
                      <a:noFill/>
                    </a:ln>
                  </pic:spPr>
                </pic:pic>
              </a:graphicData>
            </a:graphic>
          </wp:inline>
        </w:drawing>
      </w:r>
    </w:p>
    <w:p w14:paraId="428A9B1C" w14:textId="6B27CD4F" w:rsidR="00FE431B" w:rsidRPr="00FE431B" w:rsidRDefault="00FE431B" w:rsidP="00FE431B">
      <w:pPr>
        <w:spacing w:line="240" w:lineRule="auto"/>
        <w:ind w:right="391"/>
        <w:jc w:val="both"/>
        <w:rPr>
          <w:rFonts w:ascii="Arial" w:hAnsi="Arial" w:cs="Arial"/>
          <w:b/>
          <w:bCs/>
          <w:color w:val="0D0D0D"/>
          <w:sz w:val="20"/>
          <w:szCs w:val="20"/>
          <w:shd w:val="clear" w:color="auto" w:fill="FFFFFF"/>
        </w:rPr>
      </w:pPr>
      <w:r w:rsidRPr="00FE431B">
        <w:rPr>
          <w:rFonts w:ascii="Arial" w:hAnsi="Arial" w:cs="Arial"/>
          <w:b/>
          <w:bCs/>
          <w:noProof/>
          <w:color w:val="000000" w:themeColor="text1"/>
          <w:sz w:val="20"/>
          <w:szCs w:val="20"/>
          <w:shd w:val="clear" w:color="auto" w:fill="FFFFFF"/>
        </w:rPr>
        <w:t>Fig</w:t>
      </w:r>
      <w:r w:rsidR="00E029D3">
        <w:rPr>
          <w:rFonts w:ascii="Arial" w:hAnsi="Arial" w:cs="Arial"/>
          <w:b/>
          <w:bCs/>
          <w:noProof/>
          <w:color w:val="000000" w:themeColor="text1"/>
          <w:sz w:val="20"/>
          <w:szCs w:val="20"/>
          <w:shd w:val="clear" w:color="auto" w:fill="FFFFFF"/>
        </w:rPr>
        <w:t>.</w:t>
      </w:r>
      <w:r w:rsidRPr="00FE431B">
        <w:rPr>
          <w:rFonts w:ascii="Arial" w:hAnsi="Arial" w:cs="Arial"/>
          <w:b/>
          <w:bCs/>
          <w:noProof/>
          <w:color w:val="000000" w:themeColor="text1"/>
          <w:sz w:val="20"/>
          <w:szCs w:val="20"/>
          <w:shd w:val="clear" w:color="auto" w:fill="FFFFFF"/>
        </w:rPr>
        <w:t xml:space="preserve"> 6. Correlation analysis between button shedding percentage, physiological parameters and biochemical parameters in T2, T5 and T6 treated palms [BSP – Button Shedding Percentage; TC- Total Carbohydrate content; Tr- Transpiration rate; Ps- Photosynthetic rate]</w:t>
      </w:r>
    </w:p>
    <w:p w14:paraId="4049B123" w14:textId="1C863118" w:rsidR="00AB6C7D" w:rsidRPr="007950BC" w:rsidRDefault="007950BC" w:rsidP="007950BC">
      <w:pPr>
        <w:spacing w:line="240" w:lineRule="auto"/>
        <w:ind w:right="391"/>
        <w:jc w:val="both"/>
        <w:rPr>
          <w:rFonts w:ascii="Arial" w:hAnsi="Arial" w:cs="Arial"/>
          <w:b/>
        </w:rPr>
      </w:pPr>
      <w:r w:rsidRPr="007950BC">
        <w:rPr>
          <w:rFonts w:ascii="Arial" w:hAnsi="Arial" w:cs="Arial"/>
          <w:b/>
        </w:rPr>
        <w:t xml:space="preserve">3.5 </w:t>
      </w:r>
      <w:r w:rsidR="00AB6C7D" w:rsidRPr="007950BC">
        <w:rPr>
          <w:rFonts w:ascii="Arial" w:hAnsi="Arial" w:cs="Arial"/>
          <w:b/>
        </w:rPr>
        <w:t xml:space="preserve">Principal </w:t>
      </w:r>
      <w:r w:rsidR="00E30858" w:rsidRPr="007950BC">
        <w:rPr>
          <w:rFonts w:ascii="Arial" w:hAnsi="Arial" w:cs="Arial"/>
          <w:b/>
        </w:rPr>
        <w:t>C</w:t>
      </w:r>
      <w:r w:rsidR="00AB6C7D" w:rsidRPr="007950BC">
        <w:rPr>
          <w:rFonts w:ascii="Arial" w:hAnsi="Arial" w:cs="Arial"/>
          <w:b/>
        </w:rPr>
        <w:t xml:space="preserve">omponent </w:t>
      </w:r>
      <w:r w:rsidR="00E30858" w:rsidRPr="007950BC">
        <w:rPr>
          <w:rFonts w:ascii="Arial" w:hAnsi="Arial" w:cs="Arial"/>
          <w:b/>
        </w:rPr>
        <w:t>A</w:t>
      </w:r>
      <w:r w:rsidR="00AB6C7D" w:rsidRPr="007950BC">
        <w:rPr>
          <w:rFonts w:ascii="Arial" w:hAnsi="Arial" w:cs="Arial"/>
          <w:b/>
        </w:rPr>
        <w:t>nalysis</w:t>
      </w:r>
    </w:p>
    <w:p w14:paraId="407D8D47" w14:textId="493D298C" w:rsidR="00FE431B" w:rsidRDefault="00857257" w:rsidP="00FE431B">
      <w:pPr>
        <w:spacing w:line="240" w:lineRule="auto"/>
        <w:ind w:right="391" w:firstLine="720"/>
        <w:jc w:val="both"/>
        <w:rPr>
          <w:rFonts w:ascii="Arial" w:hAnsi="Arial" w:cs="Arial"/>
          <w:sz w:val="20"/>
          <w:szCs w:val="20"/>
        </w:rPr>
      </w:pPr>
      <w:r w:rsidRPr="007950BC">
        <w:rPr>
          <w:rFonts w:ascii="Arial" w:hAnsi="Arial" w:cs="Arial"/>
          <w:sz w:val="20"/>
          <w:szCs w:val="20"/>
        </w:rPr>
        <w:t xml:space="preserve">Correlation analysis reveals direct relationships, whereas PCA aids in understanding the underlying structure and variance within the data. </w:t>
      </w:r>
      <w:r w:rsidR="00B80287" w:rsidRPr="007950BC">
        <w:rPr>
          <w:rFonts w:ascii="Arial" w:hAnsi="Arial" w:cs="Arial"/>
          <w:sz w:val="20"/>
          <w:szCs w:val="20"/>
        </w:rPr>
        <w:t xml:space="preserve">Among the 11 dimensions, </w:t>
      </w:r>
      <w:r w:rsidR="00DE1E0A" w:rsidRPr="007950BC">
        <w:rPr>
          <w:rFonts w:ascii="Arial" w:hAnsi="Arial" w:cs="Arial"/>
          <w:sz w:val="20"/>
          <w:szCs w:val="20"/>
        </w:rPr>
        <w:t>Dim.</w:t>
      </w:r>
      <w:r w:rsidR="00B80287" w:rsidRPr="007950BC">
        <w:rPr>
          <w:rFonts w:ascii="Arial" w:hAnsi="Arial" w:cs="Arial"/>
          <w:sz w:val="20"/>
          <w:szCs w:val="20"/>
        </w:rPr>
        <w:t xml:space="preserve">1, </w:t>
      </w:r>
      <w:r w:rsidR="00DE1E0A" w:rsidRPr="007950BC">
        <w:rPr>
          <w:rFonts w:ascii="Arial" w:hAnsi="Arial" w:cs="Arial"/>
          <w:sz w:val="20"/>
          <w:szCs w:val="20"/>
        </w:rPr>
        <w:t>Dim.</w:t>
      </w:r>
      <w:r w:rsidR="00B80287" w:rsidRPr="007950BC">
        <w:rPr>
          <w:rFonts w:ascii="Arial" w:hAnsi="Arial" w:cs="Arial"/>
          <w:sz w:val="20"/>
          <w:szCs w:val="20"/>
        </w:rPr>
        <w:t xml:space="preserve">2 &amp; </w:t>
      </w:r>
      <w:r w:rsidR="00DE1E0A" w:rsidRPr="007950BC">
        <w:rPr>
          <w:rFonts w:ascii="Arial" w:hAnsi="Arial" w:cs="Arial"/>
          <w:sz w:val="20"/>
          <w:szCs w:val="20"/>
        </w:rPr>
        <w:t>Dim.</w:t>
      </w:r>
      <w:r w:rsidR="00B80287" w:rsidRPr="007950BC">
        <w:rPr>
          <w:rFonts w:ascii="Arial" w:hAnsi="Arial" w:cs="Arial"/>
          <w:sz w:val="20"/>
          <w:szCs w:val="20"/>
        </w:rPr>
        <w:t xml:space="preserve">3 were </w:t>
      </w:r>
      <w:proofErr w:type="gramStart"/>
      <w:r w:rsidR="00B80287" w:rsidRPr="007950BC">
        <w:rPr>
          <w:rFonts w:ascii="Arial" w:hAnsi="Arial" w:cs="Arial"/>
          <w:sz w:val="20"/>
          <w:szCs w:val="20"/>
        </w:rPr>
        <w:t>taken into account</w:t>
      </w:r>
      <w:proofErr w:type="gramEnd"/>
      <w:r w:rsidR="00B80287" w:rsidRPr="007950BC">
        <w:rPr>
          <w:rFonts w:ascii="Arial" w:hAnsi="Arial" w:cs="Arial"/>
          <w:sz w:val="20"/>
          <w:szCs w:val="20"/>
        </w:rPr>
        <w:t xml:space="preserve"> as they consist of eigen value &gt;1. The dimension 1 accounted for a maximum variability of </w:t>
      </w:r>
      <w:r w:rsidR="00494023" w:rsidRPr="007950BC">
        <w:rPr>
          <w:rFonts w:ascii="Arial" w:hAnsi="Arial" w:cs="Arial"/>
          <w:sz w:val="20"/>
          <w:szCs w:val="20"/>
        </w:rPr>
        <w:t xml:space="preserve">70.8 </w:t>
      </w:r>
      <w:r w:rsidR="00B80287" w:rsidRPr="007950BC">
        <w:rPr>
          <w:rFonts w:ascii="Arial" w:hAnsi="Arial" w:cs="Arial"/>
          <w:sz w:val="20"/>
          <w:szCs w:val="20"/>
        </w:rPr>
        <w:t xml:space="preserve">% with the highest </w:t>
      </w:r>
      <w:r w:rsidR="00853A7F" w:rsidRPr="007950BC">
        <w:rPr>
          <w:rFonts w:ascii="Arial" w:hAnsi="Arial" w:cs="Arial"/>
          <w:sz w:val="20"/>
          <w:szCs w:val="20"/>
        </w:rPr>
        <w:t>Eigenvalue</w:t>
      </w:r>
      <w:r w:rsidR="00B80287" w:rsidRPr="007950BC">
        <w:rPr>
          <w:rFonts w:ascii="Arial" w:hAnsi="Arial" w:cs="Arial"/>
          <w:sz w:val="20"/>
          <w:szCs w:val="20"/>
        </w:rPr>
        <w:t xml:space="preserve"> of 9.</w:t>
      </w:r>
      <w:r w:rsidR="00494023" w:rsidRPr="007950BC">
        <w:rPr>
          <w:rFonts w:ascii="Arial" w:hAnsi="Arial" w:cs="Arial"/>
          <w:sz w:val="20"/>
          <w:szCs w:val="20"/>
        </w:rPr>
        <w:t>915</w:t>
      </w:r>
      <w:r w:rsidR="00B80287" w:rsidRPr="007950BC">
        <w:rPr>
          <w:rFonts w:ascii="Arial" w:hAnsi="Arial" w:cs="Arial"/>
          <w:sz w:val="20"/>
          <w:szCs w:val="20"/>
        </w:rPr>
        <w:t xml:space="preserve"> followed by dimension 2 of about 1</w:t>
      </w:r>
      <w:r w:rsidR="00494023" w:rsidRPr="007950BC">
        <w:rPr>
          <w:rFonts w:ascii="Arial" w:hAnsi="Arial" w:cs="Arial"/>
          <w:sz w:val="20"/>
          <w:szCs w:val="20"/>
        </w:rPr>
        <w:t xml:space="preserve">0.2 </w:t>
      </w:r>
      <w:r w:rsidR="00B80287" w:rsidRPr="007950BC">
        <w:rPr>
          <w:rFonts w:ascii="Arial" w:hAnsi="Arial" w:cs="Arial"/>
          <w:sz w:val="20"/>
          <w:szCs w:val="20"/>
        </w:rPr>
        <w:t xml:space="preserve">% &amp; dimension 3 with </w:t>
      </w:r>
      <w:r w:rsidR="00494023" w:rsidRPr="007950BC">
        <w:rPr>
          <w:rFonts w:ascii="Arial" w:hAnsi="Arial" w:cs="Arial"/>
          <w:sz w:val="20"/>
          <w:szCs w:val="20"/>
        </w:rPr>
        <w:t>7.7</w:t>
      </w:r>
      <w:r w:rsidR="00B80287" w:rsidRPr="007950BC">
        <w:rPr>
          <w:rFonts w:ascii="Arial" w:hAnsi="Arial" w:cs="Arial"/>
          <w:sz w:val="20"/>
          <w:szCs w:val="20"/>
        </w:rPr>
        <w:t xml:space="preserve"> %</w:t>
      </w:r>
      <w:r w:rsidR="00853A7F" w:rsidRPr="007950BC">
        <w:rPr>
          <w:rFonts w:ascii="Arial" w:hAnsi="Arial" w:cs="Arial"/>
          <w:sz w:val="20"/>
          <w:szCs w:val="20"/>
        </w:rPr>
        <w:t xml:space="preserve"> </w:t>
      </w:r>
      <w:r w:rsidR="00B80287" w:rsidRPr="007950BC">
        <w:rPr>
          <w:rFonts w:ascii="Arial" w:hAnsi="Arial" w:cs="Arial"/>
          <w:sz w:val="20"/>
          <w:szCs w:val="20"/>
        </w:rPr>
        <w:t>(</w:t>
      </w:r>
      <w:r w:rsidR="00E029D3">
        <w:rPr>
          <w:rFonts w:ascii="Arial" w:hAnsi="Arial" w:cs="Arial"/>
          <w:sz w:val="20"/>
          <w:szCs w:val="20"/>
        </w:rPr>
        <w:t>Table 2</w:t>
      </w:r>
      <w:r w:rsidR="00B80287" w:rsidRPr="007950BC">
        <w:rPr>
          <w:rFonts w:ascii="Arial" w:hAnsi="Arial" w:cs="Arial"/>
          <w:sz w:val="20"/>
          <w:szCs w:val="20"/>
        </w:rPr>
        <w:t xml:space="preserve">). The scree plot depicts the percentage of explained variance by the </w:t>
      </w:r>
      <w:r w:rsidR="00914B42" w:rsidRPr="007950BC">
        <w:rPr>
          <w:rFonts w:ascii="Arial" w:hAnsi="Arial" w:cs="Arial"/>
          <w:sz w:val="20"/>
          <w:szCs w:val="20"/>
        </w:rPr>
        <w:t>dimensions</w:t>
      </w:r>
      <w:r w:rsidR="00853A7F" w:rsidRPr="007950BC">
        <w:rPr>
          <w:rFonts w:ascii="Arial" w:hAnsi="Arial" w:cs="Arial"/>
          <w:sz w:val="20"/>
          <w:szCs w:val="20"/>
        </w:rPr>
        <w:t xml:space="preserve"> (Fig.</w:t>
      </w:r>
      <w:r w:rsidR="00890FC5" w:rsidRPr="007950BC">
        <w:rPr>
          <w:rFonts w:ascii="Arial" w:hAnsi="Arial" w:cs="Arial"/>
          <w:sz w:val="20"/>
          <w:szCs w:val="20"/>
        </w:rPr>
        <w:t>7</w:t>
      </w:r>
      <w:r w:rsidR="00E029D3">
        <w:rPr>
          <w:rFonts w:ascii="Arial" w:hAnsi="Arial" w:cs="Arial"/>
          <w:sz w:val="20"/>
          <w:szCs w:val="20"/>
        </w:rPr>
        <w:t>A</w:t>
      </w:r>
      <w:r w:rsidR="00853A7F" w:rsidRPr="007950BC">
        <w:rPr>
          <w:rFonts w:ascii="Arial" w:hAnsi="Arial" w:cs="Arial"/>
          <w:sz w:val="20"/>
          <w:szCs w:val="20"/>
        </w:rPr>
        <w:t>)</w:t>
      </w:r>
      <w:r w:rsidR="00B80287" w:rsidRPr="007950BC">
        <w:rPr>
          <w:rFonts w:ascii="Arial" w:hAnsi="Arial" w:cs="Arial"/>
          <w:sz w:val="20"/>
          <w:szCs w:val="20"/>
        </w:rPr>
        <w:t xml:space="preserve">. </w:t>
      </w:r>
      <w:r w:rsidR="00914B42" w:rsidRPr="007950BC">
        <w:rPr>
          <w:rFonts w:ascii="Arial" w:hAnsi="Arial" w:cs="Arial"/>
          <w:sz w:val="20"/>
          <w:szCs w:val="20"/>
        </w:rPr>
        <w:t xml:space="preserve">Dim.1, Dim.2 &amp; Dim.3 </w:t>
      </w:r>
      <w:r w:rsidR="00B80287" w:rsidRPr="007950BC">
        <w:rPr>
          <w:rFonts w:ascii="Arial" w:hAnsi="Arial" w:cs="Arial"/>
          <w:sz w:val="20"/>
          <w:szCs w:val="20"/>
        </w:rPr>
        <w:t>accounted for 88</w:t>
      </w:r>
      <w:r w:rsidR="00853A7F" w:rsidRPr="007950BC">
        <w:rPr>
          <w:rFonts w:ascii="Arial" w:hAnsi="Arial" w:cs="Arial"/>
          <w:sz w:val="20"/>
          <w:szCs w:val="20"/>
        </w:rPr>
        <w:t xml:space="preserve">.7 % </w:t>
      </w:r>
      <w:r w:rsidR="00B80287" w:rsidRPr="007950BC">
        <w:rPr>
          <w:rFonts w:ascii="Arial" w:hAnsi="Arial" w:cs="Arial"/>
          <w:sz w:val="20"/>
          <w:szCs w:val="20"/>
        </w:rPr>
        <w:t xml:space="preserve">of </w:t>
      </w:r>
      <w:r w:rsidR="00510399" w:rsidRPr="007950BC">
        <w:rPr>
          <w:rFonts w:ascii="Arial" w:hAnsi="Arial" w:cs="Arial"/>
          <w:sz w:val="20"/>
          <w:szCs w:val="20"/>
        </w:rPr>
        <w:t xml:space="preserve">the </w:t>
      </w:r>
      <w:r w:rsidR="00B80287" w:rsidRPr="007950BC">
        <w:rPr>
          <w:rFonts w:ascii="Arial" w:hAnsi="Arial" w:cs="Arial"/>
          <w:sz w:val="20"/>
          <w:szCs w:val="20"/>
        </w:rPr>
        <w:t>cumulative variance</w:t>
      </w:r>
      <w:r w:rsidR="002A76DC" w:rsidRPr="007950BC">
        <w:rPr>
          <w:rFonts w:ascii="Arial" w:hAnsi="Arial" w:cs="Arial"/>
          <w:sz w:val="20"/>
          <w:szCs w:val="20"/>
        </w:rPr>
        <w:t xml:space="preserve">. </w:t>
      </w:r>
      <w:r w:rsidR="008E55AF" w:rsidRPr="007950BC">
        <w:rPr>
          <w:rFonts w:ascii="Arial" w:hAnsi="Arial" w:cs="Arial"/>
          <w:sz w:val="20"/>
          <w:szCs w:val="20"/>
        </w:rPr>
        <w:t>In Dimension 1, all the parameters are positively associated with each other. The variation was highly contributed by N (9.3</w:t>
      </w:r>
      <w:r w:rsidR="00494023" w:rsidRPr="007950BC">
        <w:rPr>
          <w:rFonts w:ascii="Arial" w:hAnsi="Arial" w:cs="Arial"/>
          <w:sz w:val="20"/>
          <w:szCs w:val="20"/>
        </w:rPr>
        <w:t>9</w:t>
      </w:r>
      <w:r w:rsidR="008E55AF" w:rsidRPr="007950BC">
        <w:rPr>
          <w:rFonts w:ascii="Arial" w:hAnsi="Arial" w:cs="Arial"/>
          <w:sz w:val="20"/>
          <w:szCs w:val="20"/>
        </w:rPr>
        <w:t xml:space="preserve"> %), </w:t>
      </w:r>
      <w:r w:rsidR="00494023" w:rsidRPr="007950BC">
        <w:rPr>
          <w:rFonts w:ascii="Arial" w:hAnsi="Arial" w:cs="Arial"/>
          <w:sz w:val="20"/>
          <w:szCs w:val="20"/>
        </w:rPr>
        <w:t>Mn (8.93%), Tr (8.7 %), Fe (8.65%), B</w:t>
      </w:r>
      <w:r w:rsidR="00815694">
        <w:rPr>
          <w:rFonts w:ascii="Arial" w:hAnsi="Arial" w:cs="Arial"/>
          <w:sz w:val="20"/>
          <w:szCs w:val="20"/>
        </w:rPr>
        <w:t xml:space="preserve"> </w:t>
      </w:r>
      <w:r w:rsidR="00494023" w:rsidRPr="007950BC">
        <w:rPr>
          <w:rFonts w:ascii="Arial" w:hAnsi="Arial" w:cs="Arial"/>
          <w:sz w:val="20"/>
          <w:szCs w:val="20"/>
        </w:rPr>
        <w:t>(8.65 %) and S (8.6%). The treatments (T2.2, T6.3</w:t>
      </w:r>
      <w:r w:rsidR="006E0FF3" w:rsidRPr="007950BC">
        <w:rPr>
          <w:rFonts w:ascii="Arial" w:hAnsi="Arial" w:cs="Arial"/>
          <w:sz w:val="20"/>
          <w:szCs w:val="20"/>
        </w:rPr>
        <w:t>) are closely associated with the variables that facilitated in the reduction of button shedding (Fig</w:t>
      </w:r>
      <w:r w:rsidR="00E029D3">
        <w:rPr>
          <w:rFonts w:ascii="Arial" w:hAnsi="Arial" w:cs="Arial"/>
          <w:sz w:val="20"/>
          <w:szCs w:val="20"/>
        </w:rPr>
        <w:t>.</w:t>
      </w:r>
      <w:r w:rsidR="006E0FF3" w:rsidRPr="007950BC">
        <w:rPr>
          <w:rFonts w:ascii="Arial" w:hAnsi="Arial" w:cs="Arial"/>
          <w:sz w:val="20"/>
          <w:szCs w:val="20"/>
        </w:rPr>
        <w:t>7</w:t>
      </w:r>
      <w:r w:rsidR="00E029D3">
        <w:rPr>
          <w:rFonts w:ascii="Arial" w:hAnsi="Arial" w:cs="Arial"/>
          <w:sz w:val="20"/>
          <w:szCs w:val="20"/>
        </w:rPr>
        <w:t>B</w:t>
      </w:r>
      <w:r w:rsidR="00106805">
        <w:rPr>
          <w:rFonts w:ascii="Arial" w:hAnsi="Arial" w:cs="Arial"/>
          <w:sz w:val="20"/>
          <w:szCs w:val="20"/>
        </w:rPr>
        <w:t xml:space="preserve"> </w:t>
      </w:r>
      <w:r w:rsidR="006E0FF3" w:rsidRPr="007950BC">
        <w:rPr>
          <w:rFonts w:ascii="Arial" w:hAnsi="Arial" w:cs="Arial"/>
          <w:sz w:val="20"/>
          <w:szCs w:val="20"/>
        </w:rPr>
        <w:t>&amp;</w:t>
      </w:r>
      <w:r w:rsidR="00E029D3">
        <w:rPr>
          <w:rFonts w:ascii="Arial" w:hAnsi="Arial" w:cs="Arial"/>
          <w:sz w:val="20"/>
          <w:szCs w:val="20"/>
        </w:rPr>
        <w:t>Table3</w:t>
      </w:r>
      <w:r w:rsidR="006E0FF3" w:rsidRPr="007950BC">
        <w:rPr>
          <w:rFonts w:ascii="Arial" w:hAnsi="Arial" w:cs="Arial"/>
          <w:sz w:val="20"/>
          <w:szCs w:val="20"/>
        </w:rPr>
        <w:t>)</w:t>
      </w:r>
      <w:r w:rsidR="00FE431B">
        <w:rPr>
          <w:rFonts w:ascii="Arial" w:hAnsi="Arial" w:cs="Arial"/>
          <w:sz w:val="20"/>
          <w:szCs w:val="20"/>
        </w:rPr>
        <w:t>.</w:t>
      </w:r>
    </w:p>
    <w:p w14:paraId="4A07C55C" w14:textId="4049F6F6" w:rsidR="00437099" w:rsidRPr="00437099" w:rsidRDefault="00437099" w:rsidP="00437099">
      <w:pPr>
        <w:spacing w:line="240" w:lineRule="auto"/>
        <w:jc w:val="center"/>
        <w:rPr>
          <w:rFonts w:ascii="Arial" w:hAnsi="Arial" w:cs="Arial"/>
          <w:b/>
          <w:bCs/>
          <w:sz w:val="20"/>
          <w:szCs w:val="20"/>
        </w:rPr>
      </w:pPr>
      <w:r>
        <w:rPr>
          <w:rFonts w:ascii="Arial" w:hAnsi="Arial" w:cs="Arial"/>
          <w:b/>
          <w:bCs/>
          <w:sz w:val="20"/>
          <w:szCs w:val="20"/>
        </w:rPr>
        <w:t>Table 2:</w:t>
      </w:r>
      <w:r w:rsidRPr="00FE431B">
        <w:rPr>
          <w:rFonts w:ascii="Arial" w:hAnsi="Arial" w:cs="Arial"/>
          <w:b/>
          <w:bCs/>
          <w:sz w:val="20"/>
          <w:szCs w:val="20"/>
        </w:rPr>
        <w:t xml:space="preserve"> Eigenvalues of Dimensions </w:t>
      </w:r>
    </w:p>
    <w:tbl>
      <w:tblPr>
        <w:tblStyle w:val="TableGrid"/>
        <w:tblW w:w="8460" w:type="dxa"/>
        <w:tblInd w:w="-5" w:type="dxa"/>
        <w:tblLook w:val="04A0" w:firstRow="1" w:lastRow="0" w:firstColumn="1" w:lastColumn="0" w:noHBand="0" w:noVBand="1"/>
      </w:tblPr>
      <w:tblGrid>
        <w:gridCol w:w="1239"/>
        <w:gridCol w:w="1554"/>
        <w:gridCol w:w="2668"/>
        <w:gridCol w:w="2999"/>
      </w:tblGrid>
      <w:tr w:rsidR="00FE431B" w:rsidRPr="00FE431B" w14:paraId="696E04A2" w14:textId="77777777" w:rsidTr="00FE431B">
        <w:trPr>
          <w:trHeight w:val="552"/>
        </w:trPr>
        <w:tc>
          <w:tcPr>
            <w:tcW w:w="1239" w:type="dxa"/>
          </w:tcPr>
          <w:p w14:paraId="2BA1B5F6" w14:textId="77777777" w:rsidR="00FE431B" w:rsidRPr="00FE431B" w:rsidRDefault="00FE431B" w:rsidP="00CE697F">
            <w:pPr>
              <w:jc w:val="center"/>
              <w:rPr>
                <w:rFonts w:ascii="Arial" w:hAnsi="Arial" w:cs="Arial"/>
                <w:b/>
                <w:bCs/>
                <w:noProof/>
                <w:color w:val="000000" w:themeColor="text1"/>
                <w:sz w:val="20"/>
                <w:szCs w:val="20"/>
                <w:lang w:val="en-US"/>
              </w:rPr>
            </w:pPr>
            <w:r w:rsidRPr="00FE431B">
              <w:rPr>
                <w:rFonts w:ascii="Arial" w:hAnsi="Arial" w:cs="Arial"/>
                <w:b/>
                <w:bCs/>
                <w:noProof/>
                <w:color w:val="000000" w:themeColor="text1"/>
                <w:sz w:val="20"/>
                <w:szCs w:val="20"/>
                <w:lang w:val="en-US"/>
              </w:rPr>
              <w:t>Dimension</w:t>
            </w:r>
          </w:p>
        </w:tc>
        <w:tc>
          <w:tcPr>
            <w:tcW w:w="1554" w:type="dxa"/>
          </w:tcPr>
          <w:p w14:paraId="75CE57AF" w14:textId="77777777" w:rsidR="00FE431B" w:rsidRPr="00FE431B" w:rsidRDefault="00FE431B" w:rsidP="00CE697F">
            <w:pPr>
              <w:jc w:val="center"/>
              <w:rPr>
                <w:rFonts w:ascii="Arial" w:hAnsi="Arial" w:cs="Arial"/>
                <w:b/>
                <w:bCs/>
                <w:noProof/>
                <w:color w:val="000000" w:themeColor="text1"/>
                <w:sz w:val="20"/>
                <w:szCs w:val="20"/>
                <w:lang w:val="en-US"/>
              </w:rPr>
            </w:pPr>
            <w:r w:rsidRPr="00FE431B">
              <w:rPr>
                <w:rFonts w:ascii="Arial" w:hAnsi="Arial" w:cs="Arial"/>
                <w:b/>
                <w:bCs/>
                <w:noProof/>
                <w:color w:val="000000" w:themeColor="text1"/>
                <w:sz w:val="20"/>
                <w:szCs w:val="20"/>
                <w:lang w:val="en-US"/>
              </w:rPr>
              <w:t>Eigenvalue</w:t>
            </w:r>
          </w:p>
        </w:tc>
        <w:tc>
          <w:tcPr>
            <w:tcW w:w="2668" w:type="dxa"/>
          </w:tcPr>
          <w:p w14:paraId="0806D30F" w14:textId="77777777" w:rsidR="00FE431B" w:rsidRPr="00FE431B" w:rsidRDefault="00FE431B" w:rsidP="00CE697F">
            <w:pPr>
              <w:jc w:val="center"/>
              <w:rPr>
                <w:rFonts w:ascii="Arial" w:hAnsi="Arial" w:cs="Arial"/>
                <w:b/>
                <w:bCs/>
                <w:noProof/>
                <w:color w:val="000000" w:themeColor="text1"/>
                <w:sz w:val="20"/>
                <w:szCs w:val="20"/>
                <w:lang w:val="en-US"/>
              </w:rPr>
            </w:pPr>
            <w:r w:rsidRPr="00FE431B">
              <w:rPr>
                <w:rFonts w:ascii="Arial" w:hAnsi="Arial" w:cs="Arial"/>
                <w:b/>
                <w:bCs/>
                <w:noProof/>
                <w:color w:val="000000" w:themeColor="text1"/>
                <w:sz w:val="20"/>
                <w:szCs w:val="20"/>
                <w:lang w:val="en-US"/>
              </w:rPr>
              <w:t>Percentage of variance</w:t>
            </w:r>
          </w:p>
        </w:tc>
        <w:tc>
          <w:tcPr>
            <w:tcW w:w="2999" w:type="dxa"/>
          </w:tcPr>
          <w:p w14:paraId="08DB8AF1" w14:textId="77777777" w:rsidR="00FE431B" w:rsidRPr="00FE431B" w:rsidRDefault="00FE431B" w:rsidP="00CE697F">
            <w:pPr>
              <w:jc w:val="center"/>
              <w:rPr>
                <w:rFonts w:ascii="Arial" w:hAnsi="Arial" w:cs="Arial"/>
                <w:b/>
                <w:bCs/>
                <w:noProof/>
                <w:color w:val="000000" w:themeColor="text1"/>
                <w:sz w:val="20"/>
                <w:szCs w:val="20"/>
                <w:lang w:val="en-US"/>
              </w:rPr>
            </w:pPr>
            <w:r w:rsidRPr="00FE431B">
              <w:rPr>
                <w:rFonts w:ascii="Arial" w:hAnsi="Arial" w:cs="Arial"/>
                <w:b/>
                <w:bCs/>
                <w:noProof/>
                <w:color w:val="000000" w:themeColor="text1"/>
                <w:sz w:val="20"/>
                <w:szCs w:val="20"/>
                <w:lang w:val="en-US"/>
              </w:rPr>
              <w:t>Cumulative percentage of variance</w:t>
            </w:r>
          </w:p>
        </w:tc>
      </w:tr>
      <w:tr w:rsidR="00FE431B" w:rsidRPr="00FE431B" w14:paraId="22436172" w14:textId="77777777" w:rsidTr="00FE431B">
        <w:trPr>
          <w:trHeight w:val="384"/>
        </w:trPr>
        <w:tc>
          <w:tcPr>
            <w:tcW w:w="1239" w:type="dxa"/>
          </w:tcPr>
          <w:p w14:paraId="3CB4A6D3"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Dim.1</w:t>
            </w:r>
          </w:p>
        </w:tc>
        <w:tc>
          <w:tcPr>
            <w:tcW w:w="1554" w:type="dxa"/>
          </w:tcPr>
          <w:p w14:paraId="7970BCAC"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9.915</w:t>
            </w:r>
          </w:p>
        </w:tc>
        <w:tc>
          <w:tcPr>
            <w:tcW w:w="2668" w:type="dxa"/>
          </w:tcPr>
          <w:p w14:paraId="75031262"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70.818</w:t>
            </w:r>
          </w:p>
        </w:tc>
        <w:tc>
          <w:tcPr>
            <w:tcW w:w="2999" w:type="dxa"/>
          </w:tcPr>
          <w:p w14:paraId="11E53C34"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70.818</w:t>
            </w:r>
          </w:p>
        </w:tc>
      </w:tr>
      <w:tr w:rsidR="00FE431B" w:rsidRPr="00FE431B" w14:paraId="05315537" w14:textId="77777777" w:rsidTr="00FE431B">
        <w:trPr>
          <w:trHeight w:val="400"/>
        </w:trPr>
        <w:tc>
          <w:tcPr>
            <w:tcW w:w="1239" w:type="dxa"/>
          </w:tcPr>
          <w:p w14:paraId="0DFE21FE"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Dim.2</w:t>
            </w:r>
          </w:p>
        </w:tc>
        <w:tc>
          <w:tcPr>
            <w:tcW w:w="1554" w:type="dxa"/>
          </w:tcPr>
          <w:p w14:paraId="696ABD00"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1.433</w:t>
            </w:r>
          </w:p>
        </w:tc>
        <w:tc>
          <w:tcPr>
            <w:tcW w:w="2668" w:type="dxa"/>
          </w:tcPr>
          <w:p w14:paraId="3EE19DE3"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10.233</w:t>
            </w:r>
          </w:p>
        </w:tc>
        <w:tc>
          <w:tcPr>
            <w:tcW w:w="2999" w:type="dxa"/>
          </w:tcPr>
          <w:p w14:paraId="7072F517"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81.051</w:t>
            </w:r>
          </w:p>
        </w:tc>
      </w:tr>
      <w:tr w:rsidR="00FE431B" w:rsidRPr="00FE431B" w14:paraId="5AAFA9E4" w14:textId="77777777" w:rsidTr="00FE431B">
        <w:trPr>
          <w:trHeight w:val="400"/>
        </w:trPr>
        <w:tc>
          <w:tcPr>
            <w:tcW w:w="1239" w:type="dxa"/>
          </w:tcPr>
          <w:p w14:paraId="509EDB2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Dim.3</w:t>
            </w:r>
          </w:p>
        </w:tc>
        <w:tc>
          <w:tcPr>
            <w:tcW w:w="1554" w:type="dxa"/>
          </w:tcPr>
          <w:p w14:paraId="794A152C"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1.079</w:t>
            </w:r>
          </w:p>
        </w:tc>
        <w:tc>
          <w:tcPr>
            <w:tcW w:w="2668" w:type="dxa"/>
          </w:tcPr>
          <w:p w14:paraId="2A1B270E"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7.705</w:t>
            </w:r>
          </w:p>
        </w:tc>
        <w:tc>
          <w:tcPr>
            <w:tcW w:w="2999" w:type="dxa"/>
          </w:tcPr>
          <w:p w14:paraId="6EB6177B"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88.756</w:t>
            </w:r>
          </w:p>
        </w:tc>
      </w:tr>
      <w:tr w:rsidR="00FE431B" w:rsidRPr="00FE431B" w14:paraId="0317D70E" w14:textId="77777777" w:rsidTr="00FE431B">
        <w:trPr>
          <w:trHeight w:val="384"/>
        </w:trPr>
        <w:tc>
          <w:tcPr>
            <w:tcW w:w="1239" w:type="dxa"/>
          </w:tcPr>
          <w:p w14:paraId="2015725C"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Dim.4</w:t>
            </w:r>
          </w:p>
        </w:tc>
        <w:tc>
          <w:tcPr>
            <w:tcW w:w="1554" w:type="dxa"/>
          </w:tcPr>
          <w:p w14:paraId="71D107CA"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0.726</w:t>
            </w:r>
          </w:p>
        </w:tc>
        <w:tc>
          <w:tcPr>
            <w:tcW w:w="2668" w:type="dxa"/>
          </w:tcPr>
          <w:p w14:paraId="7B24BE73"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5.186</w:t>
            </w:r>
          </w:p>
        </w:tc>
        <w:tc>
          <w:tcPr>
            <w:tcW w:w="2999" w:type="dxa"/>
          </w:tcPr>
          <w:p w14:paraId="4BAB3B89"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93.942</w:t>
            </w:r>
          </w:p>
        </w:tc>
      </w:tr>
      <w:tr w:rsidR="00FE431B" w:rsidRPr="00FE431B" w14:paraId="2E6E1BD1" w14:textId="77777777" w:rsidTr="00FE431B">
        <w:trPr>
          <w:trHeight w:val="400"/>
        </w:trPr>
        <w:tc>
          <w:tcPr>
            <w:tcW w:w="1239" w:type="dxa"/>
          </w:tcPr>
          <w:p w14:paraId="44A1F739"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Dim.5</w:t>
            </w:r>
          </w:p>
        </w:tc>
        <w:tc>
          <w:tcPr>
            <w:tcW w:w="1554" w:type="dxa"/>
          </w:tcPr>
          <w:p w14:paraId="149615F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0.407</w:t>
            </w:r>
          </w:p>
        </w:tc>
        <w:tc>
          <w:tcPr>
            <w:tcW w:w="2668" w:type="dxa"/>
          </w:tcPr>
          <w:p w14:paraId="5CD5371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2.906</w:t>
            </w:r>
          </w:p>
        </w:tc>
        <w:tc>
          <w:tcPr>
            <w:tcW w:w="2999" w:type="dxa"/>
          </w:tcPr>
          <w:p w14:paraId="7AAF341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96.848</w:t>
            </w:r>
          </w:p>
        </w:tc>
      </w:tr>
      <w:tr w:rsidR="00FE431B" w:rsidRPr="00FE431B" w14:paraId="52B90C1C" w14:textId="77777777" w:rsidTr="00FE431B">
        <w:trPr>
          <w:trHeight w:val="400"/>
        </w:trPr>
        <w:tc>
          <w:tcPr>
            <w:tcW w:w="1239" w:type="dxa"/>
          </w:tcPr>
          <w:p w14:paraId="512DE31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Dim.6</w:t>
            </w:r>
          </w:p>
        </w:tc>
        <w:tc>
          <w:tcPr>
            <w:tcW w:w="1554" w:type="dxa"/>
          </w:tcPr>
          <w:p w14:paraId="686DABBD"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0.197</w:t>
            </w:r>
          </w:p>
        </w:tc>
        <w:tc>
          <w:tcPr>
            <w:tcW w:w="2668" w:type="dxa"/>
          </w:tcPr>
          <w:p w14:paraId="52626F50"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1.404</w:t>
            </w:r>
          </w:p>
        </w:tc>
        <w:tc>
          <w:tcPr>
            <w:tcW w:w="2999" w:type="dxa"/>
          </w:tcPr>
          <w:p w14:paraId="2555415B"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98.251</w:t>
            </w:r>
          </w:p>
        </w:tc>
      </w:tr>
      <w:tr w:rsidR="00FE431B" w:rsidRPr="00FE431B" w14:paraId="5891C026" w14:textId="77777777" w:rsidTr="00FE431B">
        <w:trPr>
          <w:trHeight w:val="384"/>
        </w:trPr>
        <w:tc>
          <w:tcPr>
            <w:tcW w:w="1239" w:type="dxa"/>
          </w:tcPr>
          <w:p w14:paraId="2012760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Dim.7</w:t>
            </w:r>
          </w:p>
        </w:tc>
        <w:tc>
          <w:tcPr>
            <w:tcW w:w="1554" w:type="dxa"/>
          </w:tcPr>
          <w:p w14:paraId="7F469493"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0.092</w:t>
            </w:r>
          </w:p>
        </w:tc>
        <w:tc>
          <w:tcPr>
            <w:tcW w:w="2668" w:type="dxa"/>
          </w:tcPr>
          <w:p w14:paraId="51BEC7C8"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0.659</w:t>
            </w:r>
          </w:p>
        </w:tc>
        <w:tc>
          <w:tcPr>
            <w:tcW w:w="2999" w:type="dxa"/>
          </w:tcPr>
          <w:p w14:paraId="1F033194"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98.91</w:t>
            </w:r>
          </w:p>
        </w:tc>
      </w:tr>
      <w:tr w:rsidR="00FE431B" w:rsidRPr="00FE431B" w14:paraId="1BCC4332" w14:textId="77777777" w:rsidTr="00FE431B">
        <w:trPr>
          <w:trHeight w:val="400"/>
        </w:trPr>
        <w:tc>
          <w:tcPr>
            <w:tcW w:w="1239" w:type="dxa"/>
          </w:tcPr>
          <w:p w14:paraId="6A855349"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lastRenderedPageBreak/>
              <w:t>Dim.8</w:t>
            </w:r>
          </w:p>
        </w:tc>
        <w:tc>
          <w:tcPr>
            <w:tcW w:w="1554" w:type="dxa"/>
          </w:tcPr>
          <w:p w14:paraId="17D8FD6D"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0.076</w:t>
            </w:r>
          </w:p>
        </w:tc>
        <w:tc>
          <w:tcPr>
            <w:tcW w:w="2668" w:type="dxa"/>
          </w:tcPr>
          <w:p w14:paraId="7A7EF345"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0.543</w:t>
            </w:r>
          </w:p>
        </w:tc>
        <w:tc>
          <w:tcPr>
            <w:tcW w:w="2999" w:type="dxa"/>
          </w:tcPr>
          <w:p w14:paraId="73479281"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99.454</w:t>
            </w:r>
          </w:p>
        </w:tc>
      </w:tr>
      <w:tr w:rsidR="00FE431B" w:rsidRPr="00FE431B" w14:paraId="6FF611EA" w14:textId="77777777" w:rsidTr="00FE431B">
        <w:trPr>
          <w:trHeight w:val="400"/>
        </w:trPr>
        <w:tc>
          <w:tcPr>
            <w:tcW w:w="1239" w:type="dxa"/>
          </w:tcPr>
          <w:p w14:paraId="063A9109"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Dim.9</w:t>
            </w:r>
          </w:p>
        </w:tc>
        <w:tc>
          <w:tcPr>
            <w:tcW w:w="1554" w:type="dxa"/>
          </w:tcPr>
          <w:p w14:paraId="0FDABEC5"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0.047</w:t>
            </w:r>
          </w:p>
        </w:tc>
        <w:tc>
          <w:tcPr>
            <w:tcW w:w="2668" w:type="dxa"/>
          </w:tcPr>
          <w:p w14:paraId="55D53D65"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0.337</w:t>
            </w:r>
          </w:p>
        </w:tc>
        <w:tc>
          <w:tcPr>
            <w:tcW w:w="2999" w:type="dxa"/>
          </w:tcPr>
          <w:p w14:paraId="70A11D83"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99.79</w:t>
            </w:r>
          </w:p>
        </w:tc>
      </w:tr>
      <w:tr w:rsidR="00FE431B" w:rsidRPr="00FE431B" w14:paraId="11F70993" w14:textId="77777777" w:rsidTr="00FE431B">
        <w:trPr>
          <w:trHeight w:val="384"/>
        </w:trPr>
        <w:tc>
          <w:tcPr>
            <w:tcW w:w="1239" w:type="dxa"/>
          </w:tcPr>
          <w:p w14:paraId="4E1A2A6E"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Dim.10</w:t>
            </w:r>
          </w:p>
        </w:tc>
        <w:tc>
          <w:tcPr>
            <w:tcW w:w="1554" w:type="dxa"/>
          </w:tcPr>
          <w:p w14:paraId="5CDA9181"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0.023</w:t>
            </w:r>
          </w:p>
        </w:tc>
        <w:tc>
          <w:tcPr>
            <w:tcW w:w="2668" w:type="dxa"/>
          </w:tcPr>
          <w:p w14:paraId="480CF002"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0.162</w:t>
            </w:r>
          </w:p>
        </w:tc>
        <w:tc>
          <w:tcPr>
            <w:tcW w:w="2999" w:type="dxa"/>
          </w:tcPr>
          <w:p w14:paraId="33605704"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99.953</w:t>
            </w:r>
          </w:p>
        </w:tc>
      </w:tr>
      <w:tr w:rsidR="00FE431B" w:rsidRPr="00FE431B" w14:paraId="5E62CD55" w14:textId="77777777" w:rsidTr="00FE431B">
        <w:trPr>
          <w:trHeight w:val="400"/>
        </w:trPr>
        <w:tc>
          <w:tcPr>
            <w:tcW w:w="1239" w:type="dxa"/>
          </w:tcPr>
          <w:p w14:paraId="4D370D11"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Dim.11</w:t>
            </w:r>
          </w:p>
        </w:tc>
        <w:tc>
          <w:tcPr>
            <w:tcW w:w="1554" w:type="dxa"/>
          </w:tcPr>
          <w:p w14:paraId="53FD15A6"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0.007</w:t>
            </w:r>
          </w:p>
        </w:tc>
        <w:tc>
          <w:tcPr>
            <w:tcW w:w="2668" w:type="dxa"/>
          </w:tcPr>
          <w:p w14:paraId="2F345E4B"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0.047</w:t>
            </w:r>
          </w:p>
        </w:tc>
        <w:tc>
          <w:tcPr>
            <w:tcW w:w="2999" w:type="dxa"/>
          </w:tcPr>
          <w:p w14:paraId="071226AF" w14:textId="77777777" w:rsidR="00FE431B" w:rsidRPr="00FE431B" w:rsidRDefault="00FE431B" w:rsidP="00CE697F">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100</w:t>
            </w:r>
          </w:p>
        </w:tc>
      </w:tr>
    </w:tbl>
    <w:p w14:paraId="0F6C13D8" w14:textId="77777777" w:rsidR="00FE431B" w:rsidRPr="00FE431B" w:rsidRDefault="00FE431B" w:rsidP="00FE431B">
      <w:pPr>
        <w:spacing w:line="240" w:lineRule="auto"/>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mc:AlternateContent>
          <mc:Choice Requires="wps">
            <w:drawing>
              <wp:anchor distT="0" distB="0" distL="114300" distR="114300" simplePos="0" relativeHeight="251659264" behindDoc="0" locked="0" layoutInCell="1" allowOverlap="1" wp14:anchorId="42897A60" wp14:editId="2F2884E6">
                <wp:simplePos x="0" y="0"/>
                <wp:positionH relativeFrom="column">
                  <wp:posOffset>199126</wp:posOffset>
                </wp:positionH>
                <wp:positionV relativeFrom="paragraph">
                  <wp:posOffset>1038968</wp:posOffset>
                </wp:positionV>
                <wp:extent cx="321499" cy="281354"/>
                <wp:effectExtent l="0" t="0" r="2540" b="4445"/>
                <wp:wrapNone/>
                <wp:docPr id="12" name="Text Box 12"/>
                <wp:cNvGraphicFramePr/>
                <a:graphic xmlns:a="http://schemas.openxmlformats.org/drawingml/2006/main">
                  <a:graphicData uri="http://schemas.microsoft.com/office/word/2010/wordprocessingShape">
                    <wps:wsp>
                      <wps:cNvSpPr txBox="1"/>
                      <wps:spPr>
                        <a:xfrm>
                          <a:off x="0" y="0"/>
                          <a:ext cx="321499" cy="281354"/>
                        </a:xfrm>
                        <a:prstGeom prst="rect">
                          <a:avLst/>
                        </a:prstGeom>
                        <a:solidFill>
                          <a:sysClr val="window" lastClr="FFFFFF"/>
                        </a:solidFill>
                        <a:ln w="6350">
                          <a:noFill/>
                        </a:ln>
                      </wps:spPr>
                      <wps:txbx>
                        <w:txbxContent>
                          <w:p w14:paraId="61958789" w14:textId="77777777" w:rsidR="00FE431B" w:rsidRDefault="00FE431B" w:rsidP="00FE431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2897A60" id="_x0000_t202" coordsize="21600,21600" o:spt="202" path="m,l,21600r21600,l21600,xe">
                <v:stroke joinstyle="miter"/>
                <v:path gradientshapeok="t" o:connecttype="rect"/>
              </v:shapetype>
              <v:shape id="Text Box 12" o:spid="_x0000_s1026" type="#_x0000_t202" style="position:absolute;margin-left:15.7pt;margin-top:81.8pt;width:25.3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" fillcolor="window" stroked="f" strokeweight=".5pt">
                <v:textbox>
                  <w:txbxContent>
                    <w:p w14:paraId="61958789" w14:textId="77777777" w:rsidR="00FE431B" w:rsidRDefault="00FE431B" w:rsidP="00FE431B">
                      <w:r>
                        <w:t>B</w:t>
                      </w:r>
                    </w:p>
                  </w:txbxContent>
                </v:textbox>
              </v:shape>
            </w:pict>
          </mc:Fallback>
        </mc:AlternateContent>
      </w:r>
    </w:p>
    <w:p w14:paraId="3CB07C54" w14:textId="77777777" w:rsidR="00FE431B" w:rsidRPr="00FE431B" w:rsidRDefault="00FE431B" w:rsidP="00FE431B">
      <w:pPr>
        <w:spacing w:line="240" w:lineRule="auto"/>
        <w:jc w:val="both"/>
        <w:rPr>
          <w:rFonts w:ascii="Arial" w:hAnsi="Arial" w:cs="Arial"/>
          <w:color w:val="000000" w:themeColor="text1"/>
          <w:sz w:val="20"/>
          <w:szCs w:val="20"/>
          <w:lang w:val="en-IN"/>
        </w:rPr>
      </w:pPr>
    </w:p>
    <w:p w14:paraId="599E8558" w14:textId="77777777" w:rsidR="00FE431B" w:rsidRPr="00FE431B" w:rsidRDefault="00FE431B" w:rsidP="00FE431B">
      <w:pPr>
        <w:spacing w:line="240" w:lineRule="auto"/>
        <w:jc w:val="both"/>
        <w:rPr>
          <w:rFonts w:ascii="Arial" w:hAnsi="Arial" w:cs="Arial"/>
          <w:noProof/>
          <w:color w:val="000000" w:themeColor="text1"/>
          <w:sz w:val="20"/>
          <w:szCs w:val="20"/>
          <w:lang w:val="en-IN"/>
        </w:rPr>
      </w:pPr>
      <w:r w:rsidRPr="00FE431B">
        <w:rPr>
          <w:rFonts w:ascii="Arial" w:hAnsi="Arial" w:cs="Arial"/>
          <w:noProof/>
          <w:color w:val="000000" w:themeColor="text1"/>
          <w:sz w:val="20"/>
          <w:szCs w:val="20"/>
          <w:lang w:val="en-IN"/>
        </w:rPr>
        <w:t xml:space="preserve">        </w:t>
      </w:r>
      <w:r w:rsidRPr="00FE431B">
        <w:rPr>
          <w:rFonts w:ascii="Arial" w:hAnsi="Arial" w:cs="Arial"/>
          <w:noProof/>
          <w:color w:val="000000" w:themeColor="text1"/>
          <w:sz w:val="20"/>
          <w:szCs w:val="20"/>
          <w:lang w:val="en-IN"/>
        </w:rPr>
        <w:drawing>
          <wp:inline distT="0" distB="0" distL="0" distR="0" wp14:anchorId="407F4518" wp14:editId="6D8A85E1">
            <wp:extent cx="5421011" cy="3080120"/>
            <wp:effectExtent l="0" t="0" r="8255" b="0"/>
            <wp:docPr id="541251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407" cy="3090004"/>
                    </a:xfrm>
                    <a:prstGeom prst="rect">
                      <a:avLst/>
                    </a:prstGeom>
                    <a:noFill/>
                  </pic:spPr>
                </pic:pic>
              </a:graphicData>
            </a:graphic>
          </wp:inline>
        </w:drawing>
      </w:r>
    </w:p>
    <w:p w14:paraId="316E7136" w14:textId="0A182063" w:rsidR="00FE431B" w:rsidRPr="00FE431B" w:rsidRDefault="00FE431B" w:rsidP="00FE431B">
      <w:pPr>
        <w:spacing w:line="240" w:lineRule="auto"/>
        <w:jc w:val="center"/>
        <w:rPr>
          <w:rFonts w:ascii="Arial" w:hAnsi="Arial" w:cs="Arial"/>
          <w:b/>
          <w:bCs/>
          <w:sz w:val="20"/>
          <w:szCs w:val="20"/>
        </w:rPr>
      </w:pPr>
      <w:r w:rsidRPr="00FE431B">
        <w:rPr>
          <w:rFonts w:ascii="Arial" w:hAnsi="Arial" w:cs="Arial"/>
          <w:b/>
          <w:bCs/>
          <w:sz w:val="20"/>
          <w:szCs w:val="20"/>
        </w:rPr>
        <w:t>Fig.7</w:t>
      </w:r>
      <w:r w:rsidR="00E029D3">
        <w:rPr>
          <w:rFonts w:ascii="Arial" w:hAnsi="Arial" w:cs="Arial"/>
          <w:b/>
          <w:bCs/>
          <w:sz w:val="20"/>
          <w:szCs w:val="20"/>
        </w:rPr>
        <w:t>A</w:t>
      </w:r>
      <w:r w:rsidRPr="00FE431B">
        <w:rPr>
          <w:rFonts w:ascii="Arial" w:hAnsi="Arial" w:cs="Arial"/>
          <w:b/>
          <w:bCs/>
          <w:sz w:val="20"/>
          <w:szCs w:val="20"/>
        </w:rPr>
        <w:t xml:space="preserve"> Scree plot explaining the percent of variation contributed by each dimension</w:t>
      </w:r>
    </w:p>
    <w:p w14:paraId="74FA0233" w14:textId="77777777" w:rsidR="00FE431B" w:rsidRPr="00FE431B" w:rsidRDefault="00FE431B" w:rsidP="00FE431B">
      <w:pPr>
        <w:spacing w:line="240" w:lineRule="auto"/>
        <w:jc w:val="center"/>
        <w:rPr>
          <w:rFonts w:ascii="Arial" w:hAnsi="Arial" w:cs="Arial"/>
          <w:sz w:val="20"/>
          <w:szCs w:val="20"/>
        </w:rPr>
      </w:pPr>
    </w:p>
    <w:p w14:paraId="363359B6" w14:textId="77777777" w:rsidR="00FE431B" w:rsidRPr="00FE431B" w:rsidRDefault="00FE431B" w:rsidP="00FE431B">
      <w:pPr>
        <w:spacing w:line="240" w:lineRule="auto"/>
        <w:jc w:val="both"/>
        <w:rPr>
          <w:rFonts w:ascii="Arial" w:hAnsi="Arial" w:cs="Arial"/>
          <w:color w:val="000000" w:themeColor="text1"/>
          <w:sz w:val="20"/>
          <w:szCs w:val="20"/>
          <w:lang w:val="en-IN"/>
        </w:rPr>
      </w:pPr>
    </w:p>
    <w:p w14:paraId="6B056645" w14:textId="77777777" w:rsidR="00FE431B" w:rsidRPr="00FE431B" w:rsidRDefault="00FE431B" w:rsidP="00FE431B">
      <w:pPr>
        <w:spacing w:line="240" w:lineRule="auto"/>
        <w:jc w:val="both"/>
        <w:rPr>
          <w:rFonts w:ascii="Arial" w:hAnsi="Arial" w:cs="Arial"/>
          <w:noProof/>
          <w:sz w:val="20"/>
          <w:szCs w:val="20"/>
          <w:lang w:val="en-IN"/>
        </w:rPr>
      </w:pPr>
      <w:r w:rsidRPr="00FE431B">
        <w:rPr>
          <w:rFonts w:ascii="Arial" w:hAnsi="Arial" w:cs="Arial"/>
          <w:noProof/>
          <w:sz w:val="20"/>
          <w:szCs w:val="20"/>
        </w:rPr>
        <w:t xml:space="preserve">                    </w:t>
      </w:r>
      <w:r w:rsidRPr="00FE431B">
        <w:rPr>
          <w:rFonts w:ascii="Arial" w:hAnsi="Arial" w:cs="Arial"/>
          <w:noProof/>
          <w:sz w:val="20"/>
          <w:szCs w:val="20"/>
          <w:lang w:val="en-IN"/>
        </w:rPr>
        <w:drawing>
          <wp:inline distT="0" distB="0" distL="0" distR="0" wp14:anchorId="763EF29C" wp14:editId="67EE3DD6">
            <wp:extent cx="4710779" cy="2676659"/>
            <wp:effectExtent l="0" t="0" r="0" b="0"/>
            <wp:docPr id="19953806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5396" cy="2679283"/>
                    </a:xfrm>
                    <a:prstGeom prst="rect">
                      <a:avLst/>
                    </a:prstGeom>
                    <a:noFill/>
                    <a:ln>
                      <a:noFill/>
                    </a:ln>
                  </pic:spPr>
                </pic:pic>
              </a:graphicData>
            </a:graphic>
          </wp:inline>
        </w:drawing>
      </w:r>
    </w:p>
    <w:p w14:paraId="49314606" w14:textId="73AB34DE" w:rsidR="00FE431B" w:rsidRPr="00FE431B" w:rsidRDefault="00FE431B" w:rsidP="00FE431B">
      <w:pPr>
        <w:spacing w:line="240" w:lineRule="auto"/>
        <w:rPr>
          <w:rFonts w:ascii="Arial" w:hAnsi="Arial" w:cs="Arial"/>
          <w:b/>
          <w:bCs/>
          <w:sz w:val="20"/>
          <w:szCs w:val="20"/>
        </w:rPr>
      </w:pPr>
      <w:r w:rsidRPr="00FE431B">
        <w:rPr>
          <w:rFonts w:ascii="Arial" w:hAnsi="Arial" w:cs="Arial"/>
          <w:b/>
          <w:bCs/>
          <w:sz w:val="20"/>
          <w:szCs w:val="20"/>
        </w:rPr>
        <w:t>Fig.7</w:t>
      </w:r>
      <w:r w:rsidR="00E029D3">
        <w:rPr>
          <w:rFonts w:ascii="Arial" w:hAnsi="Arial" w:cs="Arial"/>
          <w:b/>
          <w:bCs/>
          <w:sz w:val="20"/>
          <w:szCs w:val="20"/>
        </w:rPr>
        <w:t>B</w:t>
      </w:r>
      <w:r w:rsidRPr="00FE431B">
        <w:rPr>
          <w:rFonts w:ascii="Arial" w:hAnsi="Arial" w:cs="Arial"/>
          <w:b/>
          <w:bCs/>
          <w:sz w:val="20"/>
          <w:szCs w:val="20"/>
        </w:rPr>
        <w:t xml:space="preserve"> A biplot graph illustrating the contribution of variables for T2, T5, and T6 during the first four months following root feeding.</w:t>
      </w:r>
    </w:p>
    <w:p w14:paraId="02582FD2" w14:textId="77777777" w:rsidR="00FE431B" w:rsidRDefault="00FE431B" w:rsidP="00FE431B">
      <w:pPr>
        <w:spacing w:line="240" w:lineRule="auto"/>
        <w:jc w:val="both"/>
        <w:rPr>
          <w:rFonts w:ascii="Arial" w:hAnsi="Arial" w:cs="Arial"/>
          <w:noProof/>
          <w:sz w:val="20"/>
          <w:szCs w:val="20"/>
        </w:rPr>
      </w:pPr>
      <w:r w:rsidRPr="00FE431B">
        <w:rPr>
          <w:rFonts w:ascii="Arial" w:hAnsi="Arial" w:cs="Arial"/>
          <w:noProof/>
          <w:sz w:val="20"/>
          <w:szCs w:val="20"/>
        </w:rPr>
        <w:lastRenderedPageBreak/>
        <w:t>T2.1, T2.2, T2.3, T2.4 – Variables recorded during the 1</w:t>
      </w:r>
      <w:r w:rsidRPr="00FE431B">
        <w:rPr>
          <w:rFonts w:ascii="Arial" w:hAnsi="Arial" w:cs="Arial"/>
          <w:noProof/>
          <w:sz w:val="20"/>
          <w:szCs w:val="20"/>
          <w:vertAlign w:val="superscript"/>
        </w:rPr>
        <w:t>st</w:t>
      </w:r>
      <w:r w:rsidRPr="00FE431B">
        <w:rPr>
          <w:rFonts w:ascii="Arial" w:hAnsi="Arial" w:cs="Arial"/>
          <w:noProof/>
          <w:sz w:val="20"/>
          <w:szCs w:val="20"/>
        </w:rPr>
        <w:t>, 2</w:t>
      </w:r>
      <w:r w:rsidRPr="00FE431B">
        <w:rPr>
          <w:rFonts w:ascii="Arial" w:hAnsi="Arial" w:cs="Arial"/>
          <w:noProof/>
          <w:sz w:val="20"/>
          <w:szCs w:val="20"/>
          <w:vertAlign w:val="superscript"/>
        </w:rPr>
        <w:t>nd</w:t>
      </w:r>
      <w:r w:rsidRPr="00FE431B">
        <w:rPr>
          <w:rFonts w:ascii="Arial" w:hAnsi="Arial" w:cs="Arial"/>
          <w:noProof/>
          <w:sz w:val="20"/>
          <w:szCs w:val="20"/>
        </w:rPr>
        <w:t>, 3</w:t>
      </w:r>
      <w:r w:rsidRPr="00FE431B">
        <w:rPr>
          <w:rFonts w:ascii="Arial" w:hAnsi="Arial" w:cs="Arial"/>
          <w:noProof/>
          <w:sz w:val="20"/>
          <w:szCs w:val="20"/>
          <w:vertAlign w:val="superscript"/>
        </w:rPr>
        <w:t>rd</w:t>
      </w:r>
      <w:r w:rsidRPr="00FE431B">
        <w:rPr>
          <w:rFonts w:ascii="Arial" w:hAnsi="Arial" w:cs="Arial"/>
          <w:noProof/>
          <w:sz w:val="20"/>
          <w:szCs w:val="20"/>
        </w:rPr>
        <w:t xml:space="preserve"> and 4</w:t>
      </w:r>
      <w:r w:rsidRPr="00FE431B">
        <w:rPr>
          <w:rFonts w:ascii="Arial" w:hAnsi="Arial" w:cs="Arial"/>
          <w:noProof/>
          <w:sz w:val="20"/>
          <w:szCs w:val="20"/>
          <w:vertAlign w:val="superscript"/>
        </w:rPr>
        <w:t>th</w:t>
      </w:r>
      <w:r w:rsidRPr="00FE431B">
        <w:rPr>
          <w:rFonts w:ascii="Arial" w:hAnsi="Arial" w:cs="Arial"/>
          <w:noProof/>
          <w:sz w:val="20"/>
          <w:szCs w:val="20"/>
        </w:rPr>
        <w:t xml:space="preserve"> month repsectively after the root feeding of T2 [HS]; T5.1, T5.2, T5.3, T5.4 – Variables recorded during the 1</w:t>
      </w:r>
      <w:r w:rsidRPr="00FE431B">
        <w:rPr>
          <w:rFonts w:ascii="Arial" w:hAnsi="Arial" w:cs="Arial"/>
          <w:noProof/>
          <w:sz w:val="20"/>
          <w:szCs w:val="20"/>
          <w:vertAlign w:val="superscript"/>
        </w:rPr>
        <w:t>st</w:t>
      </w:r>
      <w:r w:rsidRPr="00FE431B">
        <w:rPr>
          <w:rFonts w:ascii="Arial" w:hAnsi="Arial" w:cs="Arial"/>
          <w:noProof/>
          <w:sz w:val="20"/>
          <w:szCs w:val="20"/>
        </w:rPr>
        <w:t>, 2</w:t>
      </w:r>
      <w:r w:rsidRPr="00FE431B">
        <w:rPr>
          <w:rFonts w:ascii="Arial" w:hAnsi="Arial" w:cs="Arial"/>
          <w:noProof/>
          <w:sz w:val="20"/>
          <w:szCs w:val="20"/>
          <w:vertAlign w:val="superscript"/>
        </w:rPr>
        <w:t>nd</w:t>
      </w:r>
      <w:r w:rsidRPr="00FE431B">
        <w:rPr>
          <w:rFonts w:ascii="Arial" w:hAnsi="Arial" w:cs="Arial"/>
          <w:noProof/>
          <w:sz w:val="20"/>
          <w:szCs w:val="20"/>
        </w:rPr>
        <w:t>, 3</w:t>
      </w:r>
      <w:r w:rsidRPr="00FE431B">
        <w:rPr>
          <w:rFonts w:ascii="Arial" w:hAnsi="Arial" w:cs="Arial"/>
          <w:noProof/>
          <w:sz w:val="20"/>
          <w:szCs w:val="20"/>
          <w:vertAlign w:val="superscript"/>
        </w:rPr>
        <w:t>rd</w:t>
      </w:r>
      <w:r w:rsidRPr="00FE431B">
        <w:rPr>
          <w:rFonts w:ascii="Arial" w:hAnsi="Arial" w:cs="Arial"/>
          <w:noProof/>
          <w:sz w:val="20"/>
          <w:szCs w:val="20"/>
        </w:rPr>
        <w:t xml:space="preserve"> and 4</w:t>
      </w:r>
      <w:r w:rsidRPr="00FE431B">
        <w:rPr>
          <w:rFonts w:ascii="Arial" w:hAnsi="Arial" w:cs="Arial"/>
          <w:noProof/>
          <w:sz w:val="20"/>
          <w:szCs w:val="20"/>
          <w:vertAlign w:val="superscript"/>
        </w:rPr>
        <w:t>th</w:t>
      </w:r>
      <w:r w:rsidRPr="00FE431B">
        <w:rPr>
          <w:rFonts w:ascii="Arial" w:hAnsi="Arial" w:cs="Arial"/>
          <w:noProof/>
          <w:sz w:val="20"/>
          <w:szCs w:val="20"/>
        </w:rPr>
        <w:t xml:space="preserve"> month repsectively after the root feeding of T5 [Borax+2,4-D]; T6.1, T6.2, T6.3, T6.4 – Variables recorded during the 1</w:t>
      </w:r>
      <w:r w:rsidRPr="00FE431B">
        <w:rPr>
          <w:rFonts w:ascii="Arial" w:hAnsi="Arial" w:cs="Arial"/>
          <w:noProof/>
          <w:sz w:val="20"/>
          <w:szCs w:val="20"/>
          <w:vertAlign w:val="superscript"/>
        </w:rPr>
        <w:t>st</w:t>
      </w:r>
      <w:r w:rsidRPr="00FE431B">
        <w:rPr>
          <w:rFonts w:ascii="Arial" w:hAnsi="Arial" w:cs="Arial"/>
          <w:noProof/>
          <w:sz w:val="20"/>
          <w:szCs w:val="20"/>
        </w:rPr>
        <w:t>, 2</w:t>
      </w:r>
      <w:r w:rsidRPr="00FE431B">
        <w:rPr>
          <w:rFonts w:ascii="Arial" w:hAnsi="Arial" w:cs="Arial"/>
          <w:noProof/>
          <w:sz w:val="20"/>
          <w:szCs w:val="20"/>
          <w:vertAlign w:val="superscript"/>
        </w:rPr>
        <w:t>nd</w:t>
      </w:r>
      <w:r w:rsidRPr="00FE431B">
        <w:rPr>
          <w:rFonts w:ascii="Arial" w:hAnsi="Arial" w:cs="Arial"/>
          <w:noProof/>
          <w:sz w:val="20"/>
          <w:szCs w:val="20"/>
        </w:rPr>
        <w:t>, 3</w:t>
      </w:r>
      <w:r w:rsidRPr="00FE431B">
        <w:rPr>
          <w:rFonts w:ascii="Arial" w:hAnsi="Arial" w:cs="Arial"/>
          <w:noProof/>
          <w:sz w:val="20"/>
          <w:szCs w:val="20"/>
          <w:vertAlign w:val="superscript"/>
        </w:rPr>
        <w:t>rd</w:t>
      </w:r>
      <w:r w:rsidRPr="00FE431B">
        <w:rPr>
          <w:rFonts w:ascii="Arial" w:hAnsi="Arial" w:cs="Arial"/>
          <w:noProof/>
          <w:sz w:val="20"/>
          <w:szCs w:val="20"/>
        </w:rPr>
        <w:t xml:space="preserve"> and 4</w:t>
      </w:r>
      <w:r w:rsidRPr="00FE431B">
        <w:rPr>
          <w:rFonts w:ascii="Arial" w:hAnsi="Arial" w:cs="Arial"/>
          <w:noProof/>
          <w:sz w:val="20"/>
          <w:szCs w:val="20"/>
          <w:vertAlign w:val="superscript"/>
        </w:rPr>
        <w:t>th</w:t>
      </w:r>
      <w:r w:rsidRPr="00FE431B">
        <w:rPr>
          <w:rFonts w:ascii="Arial" w:hAnsi="Arial" w:cs="Arial"/>
          <w:noProof/>
          <w:sz w:val="20"/>
          <w:szCs w:val="20"/>
        </w:rPr>
        <w:t xml:space="preserve"> month respectively after the root feeding of T6 [SA]</w:t>
      </w:r>
    </w:p>
    <w:p w14:paraId="70C441B9" w14:textId="6D641AA7" w:rsidR="00437099" w:rsidRPr="00FE431B" w:rsidRDefault="00437099" w:rsidP="00437099">
      <w:pPr>
        <w:spacing w:line="240" w:lineRule="auto"/>
        <w:jc w:val="center"/>
        <w:rPr>
          <w:rFonts w:ascii="Arial" w:hAnsi="Arial" w:cs="Arial"/>
          <w:sz w:val="20"/>
          <w:szCs w:val="20"/>
        </w:rPr>
      </w:pPr>
      <w:r>
        <w:rPr>
          <w:rFonts w:ascii="Arial" w:hAnsi="Arial" w:cs="Arial"/>
          <w:b/>
          <w:bCs/>
          <w:sz w:val="20"/>
          <w:szCs w:val="20"/>
        </w:rPr>
        <w:t>Table 3:</w:t>
      </w:r>
      <w:r w:rsidRPr="00FE431B">
        <w:rPr>
          <w:rFonts w:ascii="Arial" w:hAnsi="Arial" w:cs="Arial"/>
          <w:b/>
          <w:bCs/>
          <w:sz w:val="20"/>
          <w:szCs w:val="20"/>
        </w:rPr>
        <w:t xml:space="preserve"> Percentage contribution of variables on dimension</w:t>
      </w:r>
    </w:p>
    <w:tbl>
      <w:tblPr>
        <w:tblStyle w:val="TableGrid"/>
        <w:tblpPr w:leftFromText="180" w:rightFromText="180" w:vertAnchor="text" w:horzAnchor="margin" w:tblpXSpec="center" w:tblpY="255"/>
        <w:tblW w:w="0" w:type="auto"/>
        <w:tblLook w:val="04A0" w:firstRow="1" w:lastRow="0" w:firstColumn="1" w:lastColumn="0" w:noHBand="0" w:noVBand="1"/>
      </w:tblPr>
      <w:tblGrid>
        <w:gridCol w:w="1203"/>
        <w:gridCol w:w="823"/>
        <w:gridCol w:w="876"/>
        <w:gridCol w:w="876"/>
        <w:gridCol w:w="876"/>
      </w:tblGrid>
      <w:tr w:rsidR="00FE431B" w:rsidRPr="00FE431B" w14:paraId="1E799AA7" w14:textId="77777777" w:rsidTr="00CE697F">
        <w:trPr>
          <w:trHeight w:val="301"/>
        </w:trPr>
        <w:tc>
          <w:tcPr>
            <w:tcW w:w="1203" w:type="dxa"/>
          </w:tcPr>
          <w:p w14:paraId="0C2F4463" w14:textId="77777777" w:rsidR="00FE431B" w:rsidRPr="00FE431B" w:rsidRDefault="00FE431B" w:rsidP="00CE697F">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Variables</w:t>
            </w:r>
          </w:p>
        </w:tc>
        <w:tc>
          <w:tcPr>
            <w:tcW w:w="823" w:type="dxa"/>
          </w:tcPr>
          <w:p w14:paraId="0C5F4D2E" w14:textId="77777777" w:rsidR="00FE431B" w:rsidRPr="00FE431B" w:rsidRDefault="00FE431B" w:rsidP="00CE697F">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Dim.1</w:t>
            </w:r>
          </w:p>
        </w:tc>
        <w:tc>
          <w:tcPr>
            <w:tcW w:w="876" w:type="dxa"/>
          </w:tcPr>
          <w:p w14:paraId="3F20A58F" w14:textId="77777777" w:rsidR="00FE431B" w:rsidRPr="00FE431B" w:rsidRDefault="00FE431B" w:rsidP="00CE697F">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Dim.2</w:t>
            </w:r>
          </w:p>
        </w:tc>
        <w:tc>
          <w:tcPr>
            <w:tcW w:w="876" w:type="dxa"/>
          </w:tcPr>
          <w:p w14:paraId="627C30F2" w14:textId="77777777" w:rsidR="00FE431B" w:rsidRPr="00FE431B" w:rsidRDefault="00FE431B" w:rsidP="00CE697F">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Dim.3</w:t>
            </w:r>
          </w:p>
        </w:tc>
        <w:tc>
          <w:tcPr>
            <w:tcW w:w="876" w:type="dxa"/>
          </w:tcPr>
          <w:p w14:paraId="516EB098" w14:textId="77777777" w:rsidR="00FE431B" w:rsidRPr="00FE431B" w:rsidRDefault="00FE431B" w:rsidP="00CE697F">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Dim.4</w:t>
            </w:r>
          </w:p>
        </w:tc>
      </w:tr>
      <w:tr w:rsidR="00FE431B" w:rsidRPr="00FE431B" w14:paraId="46B9767B" w14:textId="77777777" w:rsidTr="00CE697F">
        <w:trPr>
          <w:trHeight w:val="301"/>
        </w:trPr>
        <w:tc>
          <w:tcPr>
            <w:tcW w:w="1203" w:type="dxa"/>
          </w:tcPr>
          <w:p w14:paraId="3A2EAD91"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TC</w:t>
            </w:r>
          </w:p>
        </w:tc>
        <w:tc>
          <w:tcPr>
            <w:tcW w:w="823" w:type="dxa"/>
          </w:tcPr>
          <w:p w14:paraId="2BC576A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8.85</w:t>
            </w:r>
          </w:p>
        </w:tc>
        <w:tc>
          <w:tcPr>
            <w:tcW w:w="876" w:type="dxa"/>
          </w:tcPr>
          <w:p w14:paraId="5165E2D9"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2.68</w:t>
            </w:r>
          </w:p>
        </w:tc>
        <w:tc>
          <w:tcPr>
            <w:tcW w:w="876" w:type="dxa"/>
          </w:tcPr>
          <w:p w14:paraId="4CBC742D"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2.08</w:t>
            </w:r>
          </w:p>
        </w:tc>
        <w:tc>
          <w:tcPr>
            <w:tcW w:w="876" w:type="dxa"/>
          </w:tcPr>
          <w:p w14:paraId="74C1B7EA"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w:t>
            </w:r>
          </w:p>
        </w:tc>
      </w:tr>
      <w:tr w:rsidR="00FE431B" w:rsidRPr="00FE431B" w14:paraId="10D5EF61" w14:textId="77777777" w:rsidTr="00CE697F">
        <w:trPr>
          <w:trHeight w:val="301"/>
        </w:trPr>
        <w:tc>
          <w:tcPr>
            <w:tcW w:w="1203" w:type="dxa"/>
          </w:tcPr>
          <w:p w14:paraId="54032ADE"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Tr</w:t>
            </w:r>
          </w:p>
        </w:tc>
        <w:tc>
          <w:tcPr>
            <w:tcW w:w="823" w:type="dxa"/>
          </w:tcPr>
          <w:p w14:paraId="18906CDA"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8.40</w:t>
            </w:r>
          </w:p>
        </w:tc>
        <w:tc>
          <w:tcPr>
            <w:tcW w:w="876" w:type="dxa"/>
          </w:tcPr>
          <w:p w14:paraId="77ACB7BD"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8.02</w:t>
            </w:r>
          </w:p>
        </w:tc>
        <w:tc>
          <w:tcPr>
            <w:tcW w:w="876" w:type="dxa"/>
          </w:tcPr>
          <w:p w14:paraId="3811D7FB"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1.49</w:t>
            </w:r>
          </w:p>
        </w:tc>
        <w:tc>
          <w:tcPr>
            <w:tcW w:w="876" w:type="dxa"/>
          </w:tcPr>
          <w:p w14:paraId="1F9777A6"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0.07</w:t>
            </w:r>
          </w:p>
        </w:tc>
      </w:tr>
      <w:tr w:rsidR="00FE431B" w:rsidRPr="00FE431B" w14:paraId="6927A6DB" w14:textId="77777777" w:rsidTr="00CE697F">
        <w:trPr>
          <w:trHeight w:val="312"/>
        </w:trPr>
        <w:tc>
          <w:tcPr>
            <w:tcW w:w="1203" w:type="dxa"/>
          </w:tcPr>
          <w:p w14:paraId="7A4D0811"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Ps</w:t>
            </w:r>
          </w:p>
        </w:tc>
        <w:tc>
          <w:tcPr>
            <w:tcW w:w="823" w:type="dxa"/>
          </w:tcPr>
          <w:p w14:paraId="783B7E57"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6.91</w:t>
            </w:r>
          </w:p>
        </w:tc>
        <w:tc>
          <w:tcPr>
            <w:tcW w:w="876" w:type="dxa"/>
          </w:tcPr>
          <w:p w14:paraId="1D6ACDB6"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14.12</w:t>
            </w:r>
          </w:p>
        </w:tc>
        <w:tc>
          <w:tcPr>
            <w:tcW w:w="876" w:type="dxa"/>
          </w:tcPr>
          <w:p w14:paraId="25628D92"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3.69</w:t>
            </w:r>
          </w:p>
        </w:tc>
        <w:tc>
          <w:tcPr>
            <w:tcW w:w="876" w:type="dxa"/>
          </w:tcPr>
          <w:p w14:paraId="50DDD455"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2.56</w:t>
            </w:r>
          </w:p>
        </w:tc>
      </w:tr>
      <w:tr w:rsidR="00FE431B" w:rsidRPr="00FE431B" w14:paraId="5FAD1104" w14:textId="77777777" w:rsidTr="00CE697F">
        <w:trPr>
          <w:trHeight w:val="419"/>
        </w:trPr>
        <w:tc>
          <w:tcPr>
            <w:tcW w:w="1203" w:type="dxa"/>
          </w:tcPr>
          <w:p w14:paraId="31390191"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N</w:t>
            </w:r>
          </w:p>
        </w:tc>
        <w:tc>
          <w:tcPr>
            <w:tcW w:w="823" w:type="dxa"/>
          </w:tcPr>
          <w:p w14:paraId="72FDE1A1"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9.43</w:t>
            </w:r>
          </w:p>
        </w:tc>
        <w:tc>
          <w:tcPr>
            <w:tcW w:w="876" w:type="dxa"/>
          </w:tcPr>
          <w:p w14:paraId="10C5C20C"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3.93</w:t>
            </w:r>
          </w:p>
        </w:tc>
        <w:tc>
          <w:tcPr>
            <w:tcW w:w="876" w:type="dxa"/>
          </w:tcPr>
          <w:p w14:paraId="0DB1F0D9"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0.02</w:t>
            </w:r>
          </w:p>
        </w:tc>
        <w:tc>
          <w:tcPr>
            <w:tcW w:w="876" w:type="dxa"/>
          </w:tcPr>
          <w:p w14:paraId="7E7167EE"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0.03</w:t>
            </w:r>
          </w:p>
        </w:tc>
      </w:tr>
      <w:tr w:rsidR="00FE431B" w:rsidRPr="00FE431B" w14:paraId="5805FF2D" w14:textId="77777777" w:rsidTr="00CE697F">
        <w:trPr>
          <w:trHeight w:val="301"/>
        </w:trPr>
        <w:tc>
          <w:tcPr>
            <w:tcW w:w="1203" w:type="dxa"/>
          </w:tcPr>
          <w:p w14:paraId="0D72B487"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P</w:t>
            </w:r>
          </w:p>
        </w:tc>
        <w:tc>
          <w:tcPr>
            <w:tcW w:w="823" w:type="dxa"/>
          </w:tcPr>
          <w:p w14:paraId="04844C01"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1.70</w:t>
            </w:r>
          </w:p>
        </w:tc>
        <w:tc>
          <w:tcPr>
            <w:tcW w:w="876" w:type="dxa"/>
          </w:tcPr>
          <w:p w14:paraId="6264753D"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10.31</w:t>
            </w:r>
          </w:p>
        </w:tc>
        <w:tc>
          <w:tcPr>
            <w:tcW w:w="876" w:type="dxa"/>
          </w:tcPr>
          <w:p w14:paraId="42F28BD0"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39.82</w:t>
            </w:r>
          </w:p>
        </w:tc>
        <w:tc>
          <w:tcPr>
            <w:tcW w:w="876" w:type="dxa"/>
          </w:tcPr>
          <w:p w14:paraId="6DEA7E8E"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21.29</w:t>
            </w:r>
          </w:p>
        </w:tc>
      </w:tr>
      <w:tr w:rsidR="00FE431B" w:rsidRPr="00FE431B" w14:paraId="175AC356" w14:textId="77777777" w:rsidTr="00CE697F">
        <w:trPr>
          <w:trHeight w:val="301"/>
        </w:trPr>
        <w:tc>
          <w:tcPr>
            <w:tcW w:w="1203" w:type="dxa"/>
          </w:tcPr>
          <w:p w14:paraId="791B4945"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K</w:t>
            </w:r>
          </w:p>
        </w:tc>
        <w:tc>
          <w:tcPr>
            <w:tcW w:w="823" w:type="dxa"/>
          </w:tcPr>
          <w:p w14:paraId="26D6D9CC"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2.63</w:t>
            </w:r>
          </w:p>
        </w:tc>
        <w:tc>
          <w:tcPr>
            <w:tcW w:w="876" w:type="dxa"/>
          </w:tcPr>
          <w:p w14:paraId="1B6E3929"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1.28</w:t>
            </w:r>
          </w:p>
        </w:tc>
        <w:tc>
          <w:tcPr>
            <w:tcW w:w="876" w:type="dxa"/>
          </w:tcPr>
          <w:p w14:paraId="6E938966"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28.10</w:t>
            </w:r>
          </w:p>
        </w:tc>
        <w:tc>
          <w:tcPr>
            <w:tcW w:w="876" w:type="dxa"/>
          </w:tcPr>
          <w:p w14:paraId="2D0AEE0A"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51.22</w:t>
            </w:r>
          </w:p>
        </w:tc>
      </w:tr>
      <w:tr w:rsidR="00FE431B" w:rsidRPr="00FE431B" w14:paraId="0EFF020B" w14:textId="77777777" w:rsidTr="00CE697F">
        <w:trPr>
          <w:trHeight w:val="301"/>
        </w:trPr>
        <w:tc>
          <w:tcPr>
            <w:tcW w:w="1203" w:type="dxa"/>
          </w:tcPr>
          <w:p w14:paraId="10047B95"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Ca</w:t>
            </w:r>
          </w:p>
        </w:tc>
        <w:tc>
          <w:tcPr>
            <w:tcW w:w="823" w:type="dxa"/>
          </w:tcPr>
          <w:p w14:paraId="1705C59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8.77</w:t>
            </w:r>
          </w:p>
        </w:tc>
        <w:tc>
          <w:tcPr>
            <w:tcW w:w="876" w:type="dxa"/>
          </w:tcPr>
          <w:p w14:paraId="537A101D"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0.08</w:t>
            </w:r>
          </w:p>
        </w:tc>
        <w:tc>
          <w:tcPr>
            <w:tcW w:w="876" w:type="dxa"/>
          </w:tcPr>
          <w:p w14:paraId="0CC915B6"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3.02</w:t>
            </w:r>
          </w:p>
        </w:tc>
        <w:tc>
          <w:tcPr>
            <w:tcW w:w="876" w:type="dxa"/>
          </w:tcPr>
          <w:p w14:paraId="19528D2F"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1.17</w:t>
            </w:r>
          </w:p>
        </w:tc>
      </w:tr>
      <w:tr w:rsidR="00FE431B" w:rsidRPr="00FE431B" w14:paraId="1375DAA4" w14:textId="77777777" w:rsidTr="00CE697F">
        <w:trPr>
          <w:trHeight w:val="312"/>
        </w:trPr>
        <w:tc>
          <w:tcPr>
            <w:tcW w:w="1203" w:type="dxa"/>
          </w:tcPr>
          <w:p w14:paraId="67FE1BC9"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Mg</w:t>
            </w:r>
          </w:p>
        </w:tc>
        <w:tc>
          <w:tcPr>
            <w:tcW w:w="823" w:type="dxa"/>
          </w:tcPr>
          <w:p w14:paraId="1A7CEC47"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8.29</w:t>
            </w:r>
          </w:p>
        </w:tc>
        <w:tc>
          <w:tcPr>
            <w:tcW w:w="876" w:type="dxa"/>
          </w:tcPr>
          <w:p w14:paraId="458115BE"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0.01</w:t>
            </w:r>
          </w:p>
        </w:tc>
        <w:tc>
          <w:tcPr>
            <w:tcW w:w="876" w:type="dxa"/>
          </w:tcPr>
          <w:p w14:paraId="042BEB79"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10.17</w:t>
            </w:r>
          </w:p>
        </w:tc>
        <w:tc>
          <w:tcPr>
            <w:tcW w:w="876" w:type="dxa"/>
          </w:tcPr>
          <w:p w14:paraId="23F54572"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0.08</w:t>
            </w:r>
          </w:p>
        </w:tc>
      </w:tr>
      <w:tr w:rsidR="00FE431B" w:rsidRPr="00FE431B" w14:paraId="622EE4D6" w14:textId="77777777" w:rsidTr="00CE697F">
        <w:trPr>
          <w:trHeight w:val="301"/>
        </w:trPr>
        <w:tc>
          <w:tcPr>
            <w:tcW w:w="1203" w:type="dxa"/>
          </w:tcPr>
          <w:p w14:paraId="2B519035"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S</w:t>
            </w:r>
          </w:p>
        </w:tc>
        <w:tc>
          <w:tcPr>
            <w:tcW w:w="823" w:type="dxa"/>
          </w:tcPr>
          <w:p w14:paraId="731617CB"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9.29</w:t>
            </w:r>
          </w:p>
        </w:tc>
        <w:tc>
          <w:tcPr>
            <w:tcW w:w="876" w:type="dxa"/>
          </w:tcPr>
          <w:p w14:paraId="319BBF15"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0.004</w:t>
            </w:r>
          </w:p>
        </w:tc>
        <w:tc>
          <w:tcPr>
            <w:tcW w:w="876" w:type="dxa"/>
          </w:tcPr>
          <w:p w14:paraId="3EFE57AE"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1.43</w:t>
            </w:r>
          </w:p>
        </w:tc>
        <w:tc>
          <w:tcPr>
            <w:tcW w:w="876" w:type="dxa"/>
          </w:tcPr>
          <w:p w14:paraId="3E7679E4"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5.77</w:t>
            </w:r>
          </w:p>
        </w:tc>
      </w:tr>
      <w:tr w:rsidR="00FE431B" w:rsidRPr="00FE431B" w14:paraId="1B1F82CA" w14:textId="77777777" w:rsidTr="00CE697F">
        <w:trPr>
          <w:trHeight w:val="301"/>
        </w:trPr>
        <w:tc>
          <w:tcPr>
            <w:tcW w:w="1203" w:type="dxa"/>
          </w:tcPr>
          <w:p w14:paraId="3C0DCABF"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Fe</w:t>
            </w:r>
          </w:p>
        </w:tc>
        <w:tc>
          <w:tcPr>
            <w:tcW w:w="823" w:type="dxa"/>
          </w:tcPr>
          <w:p w14:paraId="7827D587"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8.65</w:t>
            </w:r>
          </w:p>
        </w:tc>
        <w:tc>
          <w:tcPr>
            <w:tcW w:w="876" w:type="dxa"/>
          </w:tcPr>
          <w:p w14:paraId="2B379B93"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1.16</w:t>
            </w:r>
          </w:p>
        </w:tc>
        <w:tc>
          <w:tcPr>
            <w:tcW w:w="876" w:type="dxa"/>
          </w:tcPr>
          <w:p w14:paraId="0F580FE0"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2.67</w:t>
            </w:r>
          </w:p>
        </w:tc>
        <w:tc>
          <w:tcPr>
            <w:tcW w:w="876" w:type="dxa"/>
          </w:tcPr>
          <w:p w14:paraId="4065C410"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5.08</w:t>
            </w:r>
          </w:p>
        </w:tc>
      </w:tr>
      <w:tr w:rsidR="00FE431B" w:rsidRPr="00FE431B" w14:paraId="27FFA2C2" w14:textId="77777777" w:rsidTr="00CE697F">
        <w:trPr>
          <w:trHeight w:val="301"/>
        </w:trPr>
        <w:tc>
          <w:tcPr>
            <w:tcW w:w="1203" w:type="dxa"/>
          </w:tcPr>
          <w:p w14:paraId="22E9453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B</w:t>
            </w:r>
          </w:p>
        </w:tc>
        <w:tc>
          <w:tcPr>
            <w:tcW w:w="823" w:type="dxa"/>
          </w:tcPr>
          <w:p w14:paraId="6A1133E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8.60</w:t>
            </w:r>
          </w:p>
        </w:tc>
        <w:tc>
          <w:tcPr>
            <w:tcW w:w="876" w:type="dxa"/>
          </w:tcPr>
          <w:p w14:paraId="31013ED2"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0.79</w:t>
            </w:r>
          </w:p>
        </w:tc>
        <w:tc>
          <w:tcPr>
            <w:tcW w:w="876" w:type="dxa"/>
          </w:tcPr>
          <w:p w14:paraId="17D3DB94"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0.37</w:t>
            </w:r>
          </w:p>
        </w:tc>
        <w:tc>
          <w:tcPr>
            <w:tcW w:w="876" w:type="dxa"/>
          </w:tcPr>
          <w:p w14:paraId="359B75B6"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9.022</w:t>
            </w:r>
          </w:p>
        </w:tc>
      </w:tr>
      <w:tr w:rsidR="00FE431B" w:rsidRPr="00FE431B" w14:paraId="2BCBD3E1" w14:textId="77777777" w:rsidTr="00CE697F">
        <w:trPr>
          <w:trHeight w:val="301"/>
        </w:trPr>
        <w:tc>
          <w:tcPr>
            <w:tcW w:w="1203" w:type="dxa"/>
          </w:tcPr>
          <w:p w14:paraId="1513A593"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Zn</w:t>
            </w:r>
          </w:p>
        </w:tc>
        <w:tc>
          <w:tcPr>
            <w:tcW w:w="823" w:type="dxa"/>
          </w:tcPr>
          <w:p w14:paraId="2DC3BB9D"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1.20</w:t>
            </w:r>
          </w:p>
        </w:tc>
        <w:tc>
          <w:tcPr>
            <w:tcW w:w="876" w:type="dxa"/>
          </w:tcPr>
          <w:p w14:paraId="49014D40"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47.94</w:t>
            </w:r>
          </w:p>
        </w:tc>
        <w:tc>
          <w:tcPr>
            <w:tcW w:w="876" w:type="dxa"/>
          </w:tcPr>
          <w:p w14:paraId="51FD7A93"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6.22</w:t>
            </w:r>
          </w:p>
        </w:tc>
        <w:tc>
          <w:tcPr>
            <w:tcW w:w="876" w:type="dxa"/>
          </w:tcPr>
          <w:p w14:paraId="04542994"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0.94</w:t>
            </w:r>
          </w:p>
        </w:tc>
      </w:tr>
      <w:tr w:rsidR="00FE431B" w:rsidRPr="00FE431B" w14:paraId="6AC26069" w14:textId="77777777" w:rsidTr="00CE697F">
        <w:trPr>
          <w:trHeight w:val="312"/>
        </w:trPr>
        <w:tc>
          <w:tcPr>
            <w:tcW w:w="1203" w:type="dxa"/>
          </w:tcPr>
          <w:p w14:paraId="458C32A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Cu</w:t>
            </w:r>
          </w:p>
        </w:tc>
        <w:tc>
          <w:tcPr>
            <w:tcW w:w="823" w:type="dxa"/>
          </w:tcPr>
          <w:p w14:paraId="2E8041A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8.15</w:t>
            </w:r>
          </w:p>
        </w:tc>
        <w:tc>
          <w:tcPr>
            <w:tcW w:w="876" w:type="dxa"/>
          </w:tcPr>
          <w:p w14:paraId="09638FB8"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5.63</w:t>
            </w:r>
          </w:p>
        </w:tc>
        <w:tc>
          <w:tcPr>
            <w:tcW w:w="876" w:type="dxa"/>
          </w:tcPr>
          <w:p w14:paraId="4B8D3679"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0.07</w:t>
            </w:r>
          </w:p>
        </w:tc>
        <w:tc>
          <w:tcPr>
            <w:tcW w:w="876" w:type="dxa"/>
          </w:tcPr>
          <w:p w14:paraId="036F9561"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0.17</w:t>
            </w:r>
          </w:p>
        </w:tc>
      </w:tr>
      <w:tr w:rsidR="00FE431B" w:rsidRPr="00FE431B" w14:paraId="57F0E4AD" w14:textId="77777777" w:rsidTr="00CE697F">
        <w:trPr>
          <w:trHeight w:val="301"/>
        </w:trPr>
        <w:tc>
          <w:tcPr>
            <w:tcW w:w="1203" w:type="dxa"/>
          </w:tcPr>
          <w:p w14:paraId="3DF9827F"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Mn</w:t>
            </w:r>
          </w:p>
        </w:tc>
        <w:tc>
          <w:tcPr>
            <w:tcW w:w="823" w:type="dxa"/>
          </w:tcPr>
          <w:p w14:paraId="281020A0"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9.06</w:t>
            </w:r>
          </w:p>
        </w:tc>
        <w:tc>
          <w:tcPr>
            <w:tcW w:w="876" w:type="dxa"/>
          </w:tcPr>
          <w:p w14:paraId="0DC04F7A"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3.99</w:t>
            </w:r>
          </w:p>
        </w:tc>
        <w:tc>
          <w:tcPr>
            <w:tcW w:w="876" w:type="dxa"/>
          </w:tcPr>
          <w:p w14:paraId="25B5BB63"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0.77</w:t>
            </w:r>
          </w:p>
        </w:tc>
        <w:tc>
          <w:tcPr>
            <w:tcW w:w="876" w:type="dxa"/>
          </w:tcPr>
          <w:p w14:paraId="47E2840E" w14:textId="77777777" w:rsidR="00FE431B" w:rsidRPr="00FE431B" w:rsidRDefault="00FE431B" w:rsidP="00CE697F">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0.52</w:t>
            </w:r>
          </w:p>
        </w:tc>
      </w:tr>
    </w:tbl>
    <w:p w14:paraId="4F81A7A6" w14:textId="77777777" w:rsidR="00FE431B" w:rsidRPr="00FE431B" w:rsidRDefault="00FE431B" w:rsidP="00290579">
      <w:pPr>
        <w:spacing w:line="240" w:lineRule="auto"/>
        <w:rPr>
          <w:rFonts w:ascii="Arial" w:hAnsi="Arial" w:cs="Arial"/>
          <w:sz w:val="20"/>
          <w:szCs w:val="20"/>
        </w:rPr>
      </w:pPr>
    </w:p>
    <w:p w14:paraId="3C096D3D" w14:textId="77777777" w:rsidR="00FE431B" w:rsidRPr="00FE431B" w:rsidRDefault="00FE431B" w:rsidP="00FE431B">
      <w:pPr>
        <w:spacing w:line="240" w:lineRule="auto"/>
        <w:rPr>
          <w:rFonts w:ascii="Arial" w:hAnsi="Arial" w:cs="Arial"/>
          <w:color w:val="000000" w:themeColor="text1"/>
          <w:sz w:val="20"/>
          <w:szCs w:val="20"/>
          <w:lang w:val="en-IN"/>
        </w:rPr>
      </w:pPr>
    </w:p>
    <w:p w14:paraId="50B08025" w14:textId="77777777" w:rsidR="00FE431B" w:rsidRPr="00FE431B" w:rsidRDefault="00FE431B" w:rsidP="00FE431B">
      <w:pPr>
        <w:spacing w:line="240" w:lineRule="auto"/>
        <w:ind w:right="391"/>
        <w:jc w:val="both"/>
        <w:rPr>
          <w:rFonts w:ascii="Arial" w:hAnsi="Arial" w:cs="Arial"/>
          <w:color w:val="000000" w:themeColor="text1"/>
          <w:sz w:val="20"/>
          <w:szCs w:val="20"/>
          <w:lang w:val="en-IN"/>
        </w:rPr>
      </w:pPr>
    </w:p>
    <w:p w14:paraId="1E30F41E" w14:textId="77777777" w:rsidR="00FE431B" w:rsidRPr="00FE431B" w:rsidRDefault="00FE431B" w:rsidP="00FE431B">
      <w:pPr>
        <w:spacing w:line="240" w:lineRule="auto"/>
        <w:ind w:right="391"/>
        <w:jc w:val="both"/>
        <w:rPr>
          <w:rFonts w:ascii="Arial" w:hAnsi="Arial" w:cs="Arial"/>
          <w:b/>
          <w:bCs/>
          <w:sz w:val="20"/>
          <w:szCs w:val="20"/>
        </w:rPr>
      </w:pPr>
    </w:p>
    <w:p w14:paraId="5711F338" w14:textId="77777777" w:rsidR="00FE431B" w:rsidRPr="00FE431B" w:rsidRDefault="00FE431B" w:rsidP="00FE431B">
      <w:pPr>
        <w:spacing w:line="240" w:lineRule="auto"/>
        <w:ind w:right="391"/>
        <w:jc w:val="both"/>
        <w:rPr>
          <w:rFonts w:ascii="Arial" w:hAnsi="Arial" w:cs="Arial"/>
          <w:b/>
          <w:bCs/>
          <w:sz w:val="20"/>
          <w:szCs w:val="20"/>
        </w:rPr>
      </w:pPr>
    </w:p>
    <w:p w14:paraId="66ACA0C1" w14:textId="77777777" w:rsidR="00FE431B" w:rsidRPr="00FE431B" w:rsidRDefault="00FE431B" w:rsidP="00FE431B">
      <w:pPr>
        <w:spacing w:line="240" w:lineRule="auto"/>
        <w:ind w:right="391"/>
        <w:jc w:val="both"/>
        <w:rPr>
          <w:rFonts w:ascii="Arial" w:hAnsi="Arial" w:cs="Arial"/>
          <w:b/>
          <w:bCs/>
          <w:sz w:val="20"/>
          <w:szCs w:val="20"/>
        </w:rPr>
      </w:pPr>
    </w:p>
    <w:p w14:paraId="079FFE28" w14:textId="77777777" w:rsidR="00FE431B" w:rsidRPr="00FE431B" w:rsidRDefault="00FE431B" w:rsidP="00FE431B">
      <w:pPr>
        <w:spacing w:line="240" w:lineRule="auto"/>
        <w:ind w:right="391"/>
        <w:jc w:val="both"/>
        <w:rPr>
          <w:rFonts w:ascii="Arial" w:hAnsi="Arial" w:cs="Arial"/>
          <w:b/>
          <w:bCs/>
          <w:sz w:val="20"/>
          <w:szCs w:val="20"/>
        </w:rPr>
      </w:pPr>
    </w:p>
    <w:p w14:paraId="1FE6098B" w14:textId="77777777" w:rsidR="00FE431B" w:rsidRPr="00FE431B" w:rsidRDefault="00FE431B" w:rsidP="00FE431B">
      <w:pPr>
        <w:spacing w:line="240" w:lineRule="auto"/>
        <w:ind w:right="391"/>
        <w:jc w:val="both"/>
        <w:rPr>
          <w:rFonts w:ascii="Arial" w:hAnsi="Arial" w:cs="Arial"/>
          <w:b/>
          <w:bCs/>
          <w:sz w:val="20"/>
          <w:szCs w:val="20"/>
        </w:rPr>
      </w:pPr>
    </w:p>
    <w:p w14:paraId="5708D823" w14:textId="77777777" w:rsidR="00FE431B" w:rsidRPr="00FE431B" w:rsidRDefault="00FE431B" w:rsidP="00FE431B">
      <w:pPr>
        <w:spacing w:line="240" w:lineRule="auto"/>
        <w:ind w:right="391"/>
        <w:jc w:val="both"/>
        <w:rPr>
          <w:rFonts w:ascii="Arial" w:hAnsi="Arial" w:cs="Arial"/>
          <w:b/>
          <w:bCs/>
          <w:sz w:val="20"/>
          <w:szCs w:val="20"/>
        </w:rPr>
      </w:pPr>
    </w:p>
    <w:p w14:paraId="09588ADD" w14:textId="77777777" w:rsidR="00FE431B" w:rsidRPr="00FE431B" w:rsidRDefault="00FE431B" w:rsidP="00FE431B">
      <w:pPr>
        <w:spacing w:line="240" w:lineRule="auto"/>
        <w:ind w:right="391"/>
        <w:jc w:val="both"/>
        <w:rPr>
          <w:rFonts w:ascii="Arial" w:hAnsi="Arial" w:cs="Arial"/>
          <w:b/>
          <w:bCs/>
          <w:sz w:val="20"/>
          <w:szCs w:val="20"/>
        </w:rPr>
      </w:pPr>
    </w:p>
    <w:p w14:paraId="24D3F317" w14:textId="77777777" w:rsidR="00FE431B" w:rsidRPr="00FE431B" w:rsidRDefault="00FE431B" w:rsidP="00FE431B">
      <w:pPr>
        <w:spacing w:line="240" w:lineRule="auto"/>
        <w:ind w:right="391"/>
        <w:jc w:val="both"/>
        <w:rPr>
          <w:rFonts w:ascii="Arial" w:hAnsi="Arial" w:cs="Arial"/>
          <w:b/>
          <w:bCs/>
          <w:sz w:val="20"/>
          <w:szCs w:val="20"/>
        </w:rPr>
      </w:pPr>
    </w:p>
    <w:p w14:paraId="722172AC" w14:textId="77777777" w:rsidR="00FE431B" w:rsidRPr="00FE431B" w:rsidRDefault="00FE431B" w:rsidP="00FE431B">
      <w:pPr>
        <w:tabs>
          <w:tab w:val="left" w:pos="2415"/>
          <w:tab w:val="center" w:pos="4513"/>
          <w:tab w:val="left" w:pos="8328"/>
        </w:tabs>
        <w:spacing w:line="240" w:lineRule="auto"/>
        <w:rPr>
          <w:rFonts w:ascii="Arial" w:hAnsi="Arial" w:cs="Arial"/>
          <w:b/>
          <w:sz w:val="20"/>
          <w:szCs w:val="20"/>
        </w:rPr>
      </w:pPr>
    </w:p>
    <w:p w14:paraId="08392EF8" w14:textId="77777777" w:rsidR="00FE431B" w:rsidRPr="00FE431B" w:rsidRDefault="00FE431B" w:rsidP="00FE431B">
      <w:pPr>
        <w:tabs>
          <w:tab w:val="left" w:pos="2415"/>
          <w:tab w:val="center" w:pos="4513"/>
          <w:tab w:val="left" w:pos="8328"/>
        </w:tabs>
        <w:spacing w:line="240" w:lineRule="auto"/>
        <w:rPr>
          <w:rFonts w:ascii="Arial" w:hAnsi="Arial" w:cs="Arial"/>
          <w:b/>
          <w:noProof/>
          <w:sz w:val="20"/>
          <w:szCs w:val="20"/>
          <w:lang w:eastAsia="en-GB"/>
        </w:rPr>
      </w:pPr>
    </w:p>
    <w:p w14:paraId="78F08719" w14:textId="77777777" w:rsidR="00437099" w:rsidRDefault="00437099" w:rsidP="007950BC">
      <w:pPr>
        <w:spacing w:line="240" w:lineRule="auto"/>
        <w:ind w:right="391"/>
        <w:jc w:val="both"/>
        <w:rPr>
          <w:rFonts w:ascii="Arial" w:hAnsi="Arial" w:cs="Arial"/>
          <w:b/>
          <w:bCs/>
          <w:sz w:val="20"/>
          <w:szCs w:val="20"/>
        </w:rPr>
      </w:pPr>
    </w:p>
    <w:p w14:paraId="4B4DA5B0" w14:textId="7C48ADDE" w:rsidR="00E2077F" w:rsidRPr="007950BC" w:rsidRDefault="00437099" w:rsidP="007950BC">
      <w:pPr>
        <w:spacing w:line="240" w:lineRule="auto"/>
        <w:ind w:right="391"/>
        <w:jc w:val="both"/>
        <w:rPr>
          <w:rFonts w:ascii="Arial" w:hAnsi="Arial" w:cs="Arial"/>
          <w:b/>
          <w:bCs/>
        </w:rPr>
      </w:pPr>
      <w:r w:rsidRPr="007950BC">
        <w:rPr>
          <w:rFonts w:ascii="Arial" w:hAnsi="Arial" w:cs="Arial"/>
          <w:b/>
          <w:bCs/>
        </w:rPr>
        <w:t>CONCLUSION</w:t>
      </w:r>
    </w:p>
    <w:p w14:paraId="5492DD5F" w14:textId="3C4D5B32" w:rsidR="004247E5" w:rsidRDefault="004247E5" w:rsidP="007950BC">
      <w:pPr>
        <w:spacing w:line="240" w:lineRule="auto"/>
        <w:ind w:right="391" w:firstLine="720"/>
        <w:jc w:val="both"/>
        <w:rPr>
          <w:rFonts w:ascii="Arial" w:hAnsi="Arial" w:cs="Arial"/>
          <w:color w:val="000000" w:themeColor="text1"/>
          <w:sz w:val="20"/>
          <w:szCs w:val="20"/>
          <w:shd w:val="clear" w:color="auto" w:fill="FFFFFF"/>
        </w:rPr>
      </w:pPr>
      <w:r w:rsidRPr="007950BC">
        <w:rPr>
          <w:rFonts w:ascii="Arial" w:hAnsi="Arial" w:cs="Arial"/>
          <w:color w:val="000000" w:themeColor="text1"/>
          <w:sz w:val="20"/>
          <w:szCs w:val="20"/>
        </w:rPr>
        <w:t xml:space="preserve">Root feeding </w:t>
      </w:r>
      <w:r w:rsidR="003B2DFA" w:rsidRPr="007950BC">
        <w:rPr>
          <w:rFonts w:ascii="Arial" w:hAnsi="Arial" w:cs="Arial"/>
          <w:color w:val="000000" w:themeColor="text1"/>
          <w:sz w:val="20"/>
          <w:szCs w:val="20"/>
        </w:rPr>
        <w:t xml:space="preserve">of nutrients and growth regulators is a </w:t>
      </w:r>
      <w:r w:rsidR="00B22831" w:rsidRPr="007950BC">
        <w:rPr>
          <w:rFonts w:ascii="Arial" w:hAnsi="Arial" w:cs="Arial"/>
          <w:color w:val="000000" w:themeColor="text1"/>
          <w:sz w:val="20"/>
          <w:szCs w:val="20"/>
        </w:rPr>
        <w:t>valued</w:t>
      </w:r>
      <w:r w:rsidR="003B2DFA" w:rsidRPr="007950BC">
        <w:rPr>
          <w:rFonts w:ascii="Arial" w:hAnsi="Arial" w:cs="Arial"/>
          <w:color w:val="000000" w:themeColor="text1"/>
          <w:sz w:val="20"/>
          <w:szCs w:val="20"/>
        </w:rPr>
        <w:t xml:space="preserve"> technique</w:t>
      </w:r>
      <w:r w:rsidR="00B22831" w:rsidRPr="007950BC">
        <w:rPr>
          <w:rFonts w:ascii="Arial" w:hAnsi="Arial" w:cs="Arial"/>
          <w:color w:val="000000" w:themeColor="text1"/>
          <w:sz w:val="20"/>
          <w:szCs w:val="20"/>
        </w:rPr>
        <w:t xml:space="preserve"> that </w:t>
      </w:r>
      <w:r w:rsidR="00B22831" w:rsidRPr="007950BC">
        <w:rPr>
          <w:rFonts w:ascii="Arial" w:hAnsi="Arial" w:cs="Arial"/>
          <w:color w:val="0D0D0D"/>
          <w:sz w:val="20"/>
          <w:szCs w:val="20"/>
          <w:shd w:val="clear" w:color="auto" w:fill="FFFFFF"/>
        </w:rPr>
        <w:t xml:space="preserve">promotes vegetative growth, boosts disease resistance, improves fruit setting, and increases </w:t>
      </w:r>
      <w:r w:rsidR="00315D02" w:rsidRPr="007950BC">
        <w:rPr>
          <w:rFonts w:ascii="Arial" w:hAnsi="Arial" w:cs="Arial"/>
          <w:color w:val="0D0D0D"/>
          <w:sz w:val="20"/>
          <w:szCs w:val="20"/>
          <w:shd w:val="clear" w:color="auto" w:fill="FFFFFF"/>
        </w:rPr>
        <w:t xml:space="preserve">the </w:t>
      </w:r>
      <w:r w:rsidR="00B22831" w:rsidRPr="007950BC">
        <w:rPr>
          <w:rFonts w:ascii="Arial" w:hAnsi="Arial" w:cs="Arial"/>
          <w:color w:val="0D0D0D"/>
          <w:sz w:val="20"/>
          <w:szCs w:val="20"/>
          <w:shd w:val="clear" w:color="auto" w:fill="FFFFFF"/>
        </w:rPr>
        <w:t xml:space="preserve">overall productivity of the coconut palm. Based on the results, it is concluded that root feeding of Hoagland solution (2X) reduced button shedding percentage significantly by </w:t>
      </w:r>
      <w:r w:rsidR="00B22831" w:rsidRPr="007950BC">
        <w:rPr>
          <w:rFonts w:ascii="Arial" w:hAnsi="Arial" w:cs="Arial"/>
          <w:color w:val="000000" w:themeColor="text1"/>
          <w:sz w:val="20"/>
          <w:szCs w:val="20"/>
        </w:rPr>
        <w:t xml:space="preserve">43- 60 % </w:t>
      </w:r>
      <w:r w:rsidR="005B3038" w:rsidRPr="007950BC">
        <w:rPr>
          <w:rFonts w:ascii="Arial" w:hAnsi="Arial" w:cs="Arial"/>
          <w:color w:val="000000" w:themeColor="text1"/>
          <w:sz w:val="20"/>
          <w:szCs w:val="20"/>
        </w:rPr>
        <w:t>during</w:t>
      </w:r>
      <w:r w:rsidR="00B22831" w:rsidRPr="007950BC">
        <w:rPr>
          <w:rFonts w:ascii="Arial" w:hAnsi="Arial" w:cs="Arial"/>
          <w:color w:val="000000" w:themeColor="text1"/>
          <w:sz w:val="20"/>
          <w:szCs w:val="20"/>
        </w:rPr>
        <w:t xml:space="preserve"> the first four months.</w:t>
      </w:r>
      <w:r w:rsidR="002A356D" w:rsidRPr="007950BC">
        <w:rPr>
          <w:rFonts w:ascii="Arial" w:hAnsi="Arial" w:cs="Arial"/>
          <w:color w:val="000000" w:themeColor="text1"/>
          <w:sz w:val="20"/>
          <w:szCs w:val="20"/>
        </w:rPr>
        <w:t xml:space="preserve"> </w:t>
      </w:r>
      <w:r w:rsidR="002A356D" w:rsidRPr="007950BC">
        <w:rPr>
          <w:rFonts w:ascii="Arial" w:hAnsi="Arial" w:cs="Arial"/>
          <w:color w:val="000000" w:themeColor="text1"/>
          <w:sz w:val="20"/>
          <w:szCs w:val="20"/>
          <w:shd w:val="clear" w:color="auto" w:fill="FFFFFF"/>
        </w:rPr>
        <w:t xml:space="preserve">The reduced button shedding in the treatments T2 may be correlated to the increase in the nutrient and carbohydrate contents in the leaves after the root feeding treatments. The treatments should be validated on a larger scale for economic and environmental feasibility </w:t>
      </w:r>
      <w:r w:rsidR="00315D02" w:rsidRPr="007950BC">
        <w:rPr>
          <w:rFonts w:ascii="Arial" w:hAnsi="Arial" w:cs="Arial"/>
          <w:color w:val="000000" w:themeColor="text1"/>
          <w:sz w:val="20"/>
          <w:szCs w:val="20"/>
          <w:shd w:val="clear" w:color="auto" w:fill="FFFFFF"/>
        </w:rPr>
        <w:t>towards</w:t>
      </w:r>
      <w:r w:rsidR="002A356D" w:rsidRPr="007950BC">
        <w:rPr>
          <w:rFonts w:ascii="Arial" w:hAnsi="Arial" w:cs="Arial"/>
          <w:color w:val="000000" w:themeColor="text1"/>
          <w:sz w:val="20"/>
          <w:szCs w:val="20"/>
          <w:shd w:val="clear" w:color="auto" w:fill="FFFFFF"/>
        </w:rPr>
        <w:t xml:space="preserve"> sustainable growth </w:t>
      </w:r>
      <w:r w:rsidR="00315D02" w:rsidRPr="007950BC">
        <w:rPr>
          <w:rFonts w:ascii="Arial" w:hAnsi="Arial" w:cs="Arial"/>
          <w:color w:val="000000" w:themeColor="text1"/>
          <w:sz w:val="20"/>
          <w:szCs w:val="20"/>
          <w:shd w:val="clear" w:color="auto" w:fill="FFFFFF"/>
        </w:rPr>
        <w:t xml:space="preserve">in </w:t>
      </w:r>
      <w:r w:rsidR="002A356D" w:rsidRPr="007950BC">
        <w:rPr>
          <w:rFonts w:ascii="Arial" w:hAnsi="Arial" w:cs="Arial"/>
          <w:color w:val="000000" w:themeColor="text1"/>
          <w:sz w:val="20"/>
          <w:szCs w:val="20"/>
          <w:shd w:val="clear" w:color="auto" w:fill="FFFFFF"/>
        </w:rPr>
        <w:t>coconut production.</w:t>
      </w:r>
    </w:p>
    <w:p w14:paraId="7531832F" w14:textId="4F054577" w:rsidR="00437099" w:rsidRPr="007950BC" w:rsidRDefault="00290579" w:rsidP="00437099">
      <w:pPr>
        <w:spacing w:line="240" w:lineRule="auto"/>
        <w:ind w:right="391"/>
        <w:jc w:val="both"/>
        <w:rPr>
          <w:rFonts w:ascii="Arial" w:hAnsi="Arial" w:cs="Arial"/>
          <w:sz w:val="20"/>
          <w:szCs w:val="20"/>
        </w:rPr>
      </w:pPr>
      <w:bookmarkStart w:id="3" w:name="_GoBack"/>
      <w:bookmarkEnd w:id="3"/>
      <w:r w:rsidRPr="007950BC">
        <w:rPr>
          <w:rFonts w:ascii="Arial" w:hAnsi="Arial" w:cs="Arial"/>
          <w:b/>
          <w:sz w:val="20"/>
          <w:szCs w:val="20"/>
        </w:rPr>
        <w:t>CONSENT TO PUBLISH</w:t>
      </w:r>
      <w:r w:rsidR="00437099" w:rsidRPr="007950BC">
        <w:rPr>
          <w:rFonts w:ascii="Arial" w:hAnsi="Arial" w:cs="Arial"/>
          <w:b/>
          <w:sz w:val="20"/>
          <w:szCs w:val="20"/>
        </w:rPr>
        <w:t xml:space="preserve">: </w:t>
      </w:r>
      <w:r w:rsidR="00437099" w:rsidRPr="007950BC">
        <w:rPr>
          <w:rFonts w:ascii="Arial" w:hAnsi="Arial" w:cs="Arial"/>
          <w:sz w:val="20"/>
          <w:szCs w:val="20"/>
        </w:rPr>
        <w:t xml:space="preserve">All authors agree to publish the paper in Journal of </w:t>
      </w:r>
      <w:r w:rsidR="00437099">
        <w:rPr>
          <w:rFonts w:ascii="Arial" w:hAnsi="Arial" w:cs="Arial"/>
          <w:sz w:val="20"/>
          <w:szCs w:val="20"/>
        </w:rPr>
        <w:t>scientific research &amp; reports</w:t>
      </w:r>
    </w:p>
    <w:p w14:paraId="76F782B8" w14:textId="4838A45C" w:rsidR="004412B0" w:rsidRPr="007950BC" w:rsidRDefault="00290579" w:rsidP="007950BC">
      <w:pPr>
        <w:spacing w:line="240" w:lineRule="auto"/>
        <w:ind w:right="391"/>
        <w:jc w:val="both"/>
        <w:rPr>
          <w:rFonts w:ascii="Arial" w:hAnsi="Arial" w:cs="Arial"/>
          <w:color w:val="000000" w:themeColor="text1"/>
          <w:sz w:val="20"/>
          <w:szCs w:val="20"/>
        </w:rPr>
      </w:pPr>
      <w:r w:rsidRPr="007950BC">
        <w:rPr>
          <w:rFonts w:ascii="Arial" w:hAnsi="Arial" w:cs="Arial"/>
          <w:b/>
          <w:sz w:val="20"/>
          <w:szCs w:val="20"/>
        </w:rPr>
        <w:t>RESEARCH CONTENT</w:t>
      </w:r>
      <w:r w:rsidR="004412B0" w:rsidRPr="007950BC">
        <w:rPr>
          <w:rFonts w:ascii="Arial" w:hAnsi="Arial" w:cs="Arial"/>
          <w:b/>
          <w:sz w:val="20"/>
          <w:szCs w:val="20"/>
        </w:rPr>
        <w:t xml:space="preserve">: </w:t>
      </w:r>
      <w:r w:rsidR="004412B0" w:rsidRPr="007950BC">
        <w:rPr>
          <w:rFonts w:ascii="Arial" w:hAnsi="Arial" w:cs="Arial"/>
          <w:sz w:val="20"/>
          <w:szCs w:val="20"/>
        </w:rPr>
        <w:t xml:space="preserve">The research content of </w:t>
      </w:r>
      <w:r w:rsidR="00120C02" w:rsidRPr="007950BC">
        <w:rPr>
          <w:rFonts w:ascii="Arial" w:hAnsi="Arial" w:cs="Arial"/>
          <w:sz w:val="20"/>
          <w:szCs w:val="20"/>
        </w:rPr>
        <w:t xml:space="preserve">the </w:t>
      </w:r>
      <w:r w:rsidR="004412B0" w:rsidRPr="007950BC">
        <w:rPr>
          <w:rFonts w:ascii="Arial" w:hAnsi="Arial" w:cs="Arial"/>
          <w:sz w:val="20"/>
          <w:szCs w:val="20"/>
        </w:rPr>
        <w:t>manuscript is original and has not been published elsewhere</w:t>
      </w:r>
    </w:p>
    <w:p w14:paraId="2EFE47A9" w14:textId="485DA434" w:rsidR="004412B0" w:rsidRPr="007950BC" w:rsidRDefault="00290579" w:rsidP="007950BC">
      <w:pPr>
        <w:spacing w:line="240" w:lineRule="auto"/>
        <w:ind w:right="391"/>
        <w:rPr>
          <w:rFonts w:ascii="Arial" w:hAnsi="Arial" w:cs="Arial"/>
          <w:color w:val="000000" w:themeColor="text1"/>
          <w:sz w:val="20"/>
          <w:szCs w:val="20"/>
        </w:rPr>
      </w:pPr>
      <w:r w:rsidRPr="007950BC">
        <w:rPr>
          <w:rFonts w:ascii="Arial" w:hAnsi="Arial" w:cs="Arial"/>
          <w:b/>
          <w:sz w:val="20"/>
          <w:szCs w:val="20"/>
        </w:rPr>
        <w:t>ETHICAL APPROVAL</w:t>
      </w:r>
      <w:r w:rsidR="004412B0" w:rsidRPr="007950BC">
        <w:rPr>
          <w:rFonts w:ascii="Arial" w:hAnsi="Arial" w:cs="Arial"/>
          <w:b/>
          <w:sz w:val="20"/>
          <w:szCs w:val="20"/>
        </w:rPr>
        <w:t xml:space="preserve">: </w:t>
      </w:r>
      <w:r w:rsidR="004412B0" w:rsidRPr="007950BC">
        <w:rPr>
          <w:rFonts w:ascii="Arial" w:hAnsi="Arial" w:cs="Arial"/>
          <w:sz w:val="20"/>
          <w:szCs w:val="20"/>
        </w:rPr>
        <w:t>Not applicable.</w:t>
      </w:r>
    </w:p>
    <w:p w14:paraId="2BB555BD" w14:textId="5149B33A" w:rsidR="00D01C55" w:rsidRPr="007950BC" w:rsidRDefault="00290579" w:rsidP="007950BC">
      <w:pPr>
        <w:spacing w:line="240" w:lineRule="auto"/>
        <w:ind w:right="391"/>
        <w:jc w:val="both"/>
        <w:rPr>
          <w:rFonts w:ascii="Arial" w:hAnsi="Arial" w:cs="Arial"/>
          <w:color w:val="000000" w:themeColor="text1"/>
          <w:sz w:val="20"/>
          <w:szCs w:val="20"/>
          <w:shd w:val="clear" w:color="auto" w:fill="FFFFFF"/>
        </w:rPr>
      </w:pPr>
      <w:r w:rsidRPr="007950BC">
        <w:rPr>
          <w:rFonts w:ascii="Arial" w:hAnsi="Arial" w:cs="Arial"/>
          <w:b/>
          <w:color w:val="000000" w:themeColor="text1"/>
          <w:sz w:val="20"/>
          <w:szCs w:val="20"/>
        </w:rPr>
        <w:t>DATA AVAILABILITY</w:t>
      </w:r>
      <w:r w:rsidR="00D01C55" w:rsidRPr="007950BC">
        <w:rPr>
          <w:rFonts w:ascii="Arial" w:hAnsi="Arial" w:cs="Arial"/>
          <w:b/>
          <w:color w:val="000000" w:themeColor="text1"/>
          <w:sz w:val="20"/>
          <w:szCs w:val="20"/>
        </w:rPr>
        <w:t xml:space="preserve">: </w:t>
      </w:r>
      <w:r w:rsidR="00D35B56" w:rsidRPr="007950BC">
        <w:rPr>
          <w:rFonts w:ascii="Arial" w:hAnsi="Arial" w:cs="Arial"/>
          <w:b/>
          <w:color w:val="000000" w:themeColor="text1"/>
          <w:sz w:val="20"/>
          <w:szCs w:val="20"/>
        </w:rPr>
        <w:t xml:space="preserve"> </w:t>
      </w:r>
      <w:r w:rsidR="00D35B56" w:rsidRPr="007950BC">
        <w:rPr>
          <w:rFonts w:ascii="Arial" w:hAnsi="Arial" w:cs="Arial"/>
          <w:color w:val="000000" w:themeColor="text1"/>
          <w:sz w:val="20"/>
          <w:szCs w:val="20"/>
        </w:rPr>
        <w:t xml:space="preserve">Not </w:t>
      </w:r>
      <w:r w:rsidR="00D01C55" w:rsidRPr="007950BC">
        <w:rPr>
          <w:rFonts w:ascii="Arial" w:hAnsi="Arial" w:cs="Arial"/>
          <w:color w:val="000000" w:themeColor="text1"/>
          <w:sz w:val="20"/>
          <w:szCs w:val="20"/>
        </w:rPr>
        <w:t>applicable</w:t>
      </w:r>
    </w:p>
    <w:p w14:paraId="3B62A548" w14:textId="77777777" w:rsidR="00E641DA" w:rsidRDefault="00B75D3A" w:rsidP="00E641DA">
      <w:pPr>
        <w:spacing w:line="240" w:lineRule="auto"/>
        <w:ind w:right="391" w:hanging="567"/>
        <w:jc w:val="both"/>
        <w:rPr>
          <w:rFonts w:ascii="Arial" w:hAnsi="Arial" w:cs="Arial"/>
          <w:b/>
          <w:sz w:val="20"/>
          <w:szCs w:val="20"/>
        </w:rPr>
      </w:pPr>
      <w:r w:rsidRPr="007950BC">
        <w:rPr>
          <w:rFonts w:ascii="Arial" w:hAnsi="Arial" w:cs="Arial"/>
          <w:b/>
          <w:sz w:val="20"/>
          <w:szCs w:val="20"/>
        </w:rPr>
        <w:t xml:space="preserve">         </w:t>
      </w:r>
      <w:r w:rsidR="00290579" w:rsidRPr="00290579">
        <w:rPr>
          <w:rFonts w:ascii="Arial" w:hAnsi="Arial" w:cs="Arial"/>
          <w:b/>
          <w:sz w:val="20"/>
          <w:szCs w:val="20"/>
        </w:rPr>
        <w:t>REFERENCES</w:t>
      </w:r>
    </w:p>
    <w:p w14:paraId="3AD40A65" w14:textId="77777777" w:rsidR="00B8460E" w:rsidRDefault="00D34444" w:rsidP="00B8460E">
      <w:pPr>
        <w:spacing w:after="0" w:line="240" w:lineRule="auto"/>
        <w:ind w:left="720" w:right="423" w:hanging="720"/>
        <w:jc w:val="both"/>
        <w:rPr>
          <w:rFonts w:ascii="Arial" w:hAnsi="Arial" w:cs="Arial"/>
          <w:b/>
          <w:sz w:val="20"/>
          <w:szCs w:val="20"/>
        </w:rPr>
      </w:pPr>
      <w:r w:rsidRPr="00E96E4F">
        <w:rPr>
          <w:rFonts w:ascii="Arial" w:eastAsia="Times New Roman" w:hAnsi="Arial" w:cs="Arial"/>
          <w:sz w:val="20"/>
          <w:szCs w:val="20"/>
          <w:lang w:val="en-IN" w:eastAsia="en-IN" w:bidi="ta-IN"/>
        </w:rPr>
        <w:t>Abeywardena, V., and</w:t>
      </w:r>
      <w:r w:rsidR="003B6C64" w:rsidRPr="00E96E4F">
        <w:rPr>
          <w:rFonts w:ascii="Arial" w:eastAsia="Times New Roman" w:hAnsi="Arial" w:cs="Arial"/>
          <w:sz w:val="20"/>
          <w:szCs w:val="20"/>
          <w:lang w:val="en-IN" w:eastAsia="en-IN" w:bidi="ta-IN"/>
        </w:rPr>
        <w:t xml:space="preserve"> </w:t>
      </w:r>
      <w:r w:rsidRPr="00E96E4F">
        <w:rPr>
          <w:rFonts w:ascii="Arial" w:eastAsia="Times New Roman" w:hAnsi="Arial" w:cs="Arial"/>
          <w:sz w:val="20"/>
          <w:szCs w:val="20"/>
          <w:lang w:val="en-IN" w:eastAsia="en-IN" w:bidi="ta-IN"/>
        </w:rPr>
        <w:t>Mathes</w:t>
      </w:r>
      <w:r w:rsidR="003B6C64" w:rsidRPr="00E96E4F">
        <w:rPr>
          <w:rFonts w:ascii="Arial" w:eastAsia="Times New Roman" w:hAnsi="Arial" w:cs="Arial"/>
          <w:sz w:val="20"/>
          <w:szCs w:val="20"/>
          <w:lang w:val="en-IN" w:eastAsia="en-IN" w:bidi="ta-IN"/>
        </w:rPr>
        <w:t>, T.D.</w:t>
      </w:r>
      <w:r w:rsidRPr="00E96E4F">
        <w:rPr>
          <w:rFonts w:ascii="Arial" w:eastAsia="Times New Roman" w:hAnsi="Arial" w:cs="Arial"/>
          <w:sz w:val="20"/>
          <w:szCs w:val="20"/>
          <w:lang w:val="en-IN" w:eastAsia="en-IN" w:bidi="ta-IN"/>
        </w:rPr>
        <w:t xml:space="preserve"> </w:t>
      </w:r>
      <w:r w:rsidR="003B6C64" w:rsidRPr="00E96E4F">
        <w:rPr>
          <w:rFonts w:ascii="Arial" w:eastAsia="Times New Roman" w:hAnsi="Arial" w:cs="Arial"/>
          <w:sz w:val="20"/>
          <w:szCs w:val="20"/>
          <w:lang w:val="en-IN" w:eastAsia="en-IN" w:bidi="ta-IN"/>
        </w:rPr>
        <w:t>(</w:t>
      </w:r>
      <w:r w:rsidRPr="00E96E4F">
        <w:rPr>
          <w:rFonts w:ascii="Arial" w:eastAsia="Times New Roman" w:hAnsi="Arial" w:cs="Arial"/>
          <w:sz w:val="20"/>
          <w:szCs w:val="20"/>
          <w:lang w:val="en-IN" w:eastAsia="en-IN" w:bidi="ta-IN"/>
        </w:rPr>
        <w:t>1971</w:t>
      </w:r>
      <w:r w:rsidR="003B6C64" w:rsidRPr="00E96E4F">
        <w:rPr>
          <w:rFonts w:ascii="Arial" w:eastAsia="Times New Roman" w:hAnsi="Arial" w:cs="Arial"/>
          <w:sz w:val="20"/>
          <w:szCs w:val="20"/>
          <w:lang w:val="en-IN" w:eastAsia="en-IN" w:bidi="ta-IN"/>
        </w:rPr>
        <w:t>)</w:t>
      </w:r>
      <w:r w:rsidRPr="00E96E4F">
        <w:rPr>
          <w:rFonts w:ascii="Arial" w:eastAsia="Times New Roman" w:hAnsi="Arial" w:cs="Arial"/>
          <w:sz w:val="20"/>
          <w:szCs w:val="20"/>
          <w:lang w:val="en-IN" w:eastAsia="en-IN" w:bidi="ta-IN"/>
        </w:rPr>
        <w:t xml:space="preserve">. Crop losses through button shedding and immature </w:t>
      </w:r>
      <w:proofErr w:type="spellStart"/>
      <w:r w:rsidRPr="00E96E4F">
        <w:rPr>
          <w:rFonts w:ascii="Arial" w:eastAsia="Times New Roman" w:hAnsi="Arial" w:cs="Arial"/>
          <w:sz w:val="20"/>
          <w:szCs w:val="20"/>
          <w:lang w:val="en-IN" w:eastAsia="en-IN" w:bidi="ta-IN"/>
        </w:rPr>
        <w:t>nutfall</w:t>
      </w:r>
      <w:proofErr w:type="spellEnd"/>
      <w:r w:rsidR="00DB7A30" w:rsidRPr="00E96E4F">
        <w:rPr>
          <w:rFonts w:ascii="Arial" w:eastAsia="Times New Roman" w:hAnsi="Arial" w:cs="Arial"/>
          <w:sz w:val="20"/>
          <w:szCs w:val="20"/>
          <w:lang w:val="en-IN" w:eastAsia="en-IN" w:bidi="ta-IN"/>
        </w:rPr>
        <w:t>.</w:t>
      </w:r>
      <w:r w:rsidR="00941AA4" w:rsidRPr="00E96E4F">
        <w:rPr>
          <w:rFonts w:ascii="Arial" w:eastAsia="Times New Roman" w:hAnsi="Arial" w:cs="Arial"/>
          <w:sz w:val="20"/>
          <w:szCs w:val="20"/>
          <w:lang w:val="en-IN" w:eastAsia="en-IN" w:bidi="ta-IN"/>
        </w:rPr>
        <w:t xml:space="preserve"> </w:t>
      </w:r>
      <w:r w:rsidRPr="00E96E4F">
        <w:rPr>
          <w:rFonts w:ascii="Arial" w:eastAsia="Times New Roman" w:hAnsi="Arial" w:cs="Arial"/>
          <w:sz w:val="20"/>
          <w:szCs w:val="20"/>
          <w:lang w:val="en-IN" w:eastAsia="en-IN" w:bidi="ta-IN"/>
        </w:rPr>
        <w:t>Ceylon Coconut Planters’ Review</w:t>
      </w:r>
      <w:r w:rsidR="003B6C64" w:rsidRPr="00E96E4F">
        <w:rPr>
          <w:rFonts w:ascii="Arial" w:eastAsia="Times New Roman" w:hAnsi="Arial" w:cs="Arial"/>
          <w:sz w:val="20"/>
          <w:szCs w:val="20"/>
          <w:lang w:val="en-IN" w:eastAsia="en-IN" w:bidi="ta-IN"/>
        </w:rPr>
        <w:t>,</w:t>
      </w:r>
      <w:r w:rsidRPr="00E96E4F">
        <w:rPr>
          <w:rFonts w:ascii="Arial" w:eastAsia="Times New Roman" w:hAnsi="Arial" w:cs="Arial"/>
          <w:sz w:val="20"/>
          <w:szCs w:val="20"/>
          <w:lang w:val="en-IN" w:eastAsia="en-IN" w:bidi="ta-IN"/>
        </w:rPr>
        <w:t xml:space="preserve"> 6</w:t>
      </w:r>
      <w:r w:rsidR="003B6C64" w:rsidRPr="00E96E4F">
        <w:rPr>
          <w:rFonts w:ascii="Arial" w:eastAsia="Times New Roman" w:hAnsi="Arial" w:cs="Arial"/>
          <w:sz w:val="20"/>
          <w:szCs w:val="20"/>
          <w:lang w:val="en-IN" w:eastAsia="en-IN" w:bidi="ta-IN"/>
        </w:rPr>
        <w:t>,</w:t>
      </w:r>
      <w:r w:rsidRPr="00E96E4F">
        <w:rPr>
          <w:rFonts w:ascii="Arial" w:eastAsia="Times New Roman" w:hAnsi="Arial" w:cs="Arial"/>
          <w:sz w:val="20"/>
          <w:szCs w:val="20"/>
          <w:lang w:val="en-IN" w:eastAsia="en-IN" w:bidi="ta-IN"/>
        </w:rPr>
        <w:t xml:space="preserve"> 97–106.</w:t>
      </w:r>
    </w:p>
    <w:p w14:paraId="482A27FE"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Alagarswamy, S., </w:t>
      </w:r>
      <w:proofErr w:type="spellStart"/>
      <w:r w:rsidRPr="002D36D3">
        <w:rPr>
          <w:rFonts w:ascii="Arial" w:eastAsia="Times New Roman" w:hAnsi="Arial" w:cs="Arial"/>
          <w:sz w:val="20"/>
          <w:szCs w:val="20"/>
          <w:lang w:val="en-IN" w:eastAsia="en-IN" w:bidi="ta-IN"/>
        </w:rPr>
        <w:t>Karuppasami</w:t>
      </w:r>
      <w:proofErr w:type="spellEnd"/>
      <w:r w:rsidRPr="002D36D3">
        <w:rPr>
          <w:rFonts w:ascii="Arial" w:eastAsia="Times New Roman" w:hAnsi="Arial" w:cs="Arial"/>
          <w:sz w:val="20"/>
          <w:szCs w:val="20"/>
          <w:lang w:val="en-IN" w:eastAsia="en-IN" w:bidi="ta-IN"/>
        </w:rPr>
        <w:t xml:space="preserve">, K.M., </w:t>
      </w:r>
      <w:proofErr w:type="spellStart"/>
      <w:r w:rsidRPr="002D36D3">
        <w:rPr>
          <w:rFonts w:ascii="Arial" w:eastAsia="Times New Roman" w:hAnsi="Arial" w:cs="Arial"/>
          <w:sz w:val="20"/>
          <w:szCs w:val="20"/>
          <w:lang w:val="en-IN" w:eastAsia="en-IN" w:bidi="ta-IN"/>
        </w:rPr>
        <w:t>Djanaguiraman</w:t>
      </w:r>
      <w:proofErr w:type="spellEnd"/>
      <w:r w:rsidRPr="002D36D3">
        <w:rPr>
          <w:rFonts w:ascii="Arial" w:eastAsia="Times New Roman" w:hAnsi="Arial" w:cs="Arial"/>
          <w:sz w:val="20"/>
          <w:szCs w:val="20"/>
          <w:lang w:val="en-IN" w:eastAsia="en-IN" w:bidi="ta-IN"/>
        </w:rPr>
        <w:t xml:space="preserve">, M., Venugopal, P.B., Natarajan, S., </w:t>
      </w:r>
      <w:proofErr w:type="spellStart"/>
      <w:r w:rsidRPr="002D36D3">
        <w:rPr>
          <w:rFonts w:ascii="Arial" w:eastAsia="Times New Roman" w:hAnsi="Arial" w:cs="Arial"/>
          <w:sz w:val="20"/>
          <w:szCs w:val="20"/>
          <w:lang w:val="en-IN" w:eastAsia="en-IN" w:bidi="ta-IN"/>
        </w:rPr>
        <w:t>Rathinavelu</w:t>
      </w:r>
      <w:proofErr w:type="spellEnd"/>
      <w:r w:rsidRPr="002D36D3">
        <w:rPr>
          <w:rFonts w:ascii="Arial" w:eastAsia="Times New Roman" w:hAnsi="Arial" w:cs="Arial"/>
          <w:sz w:val="20"/>
          <w:szCs w:val="20"/>
          <w:lang w:val="en-IN" w:eastAsia="en-IN" w:bidi="ta-IN"/>
        </w:rPr>
        <w:t xml:space="preserve">, S., </w:t>
      </w:r>
      <w:proofErr w:type="spellStart"/>
      <w:r w:rsidRPr="002D36D3">
        <w:rPr>
          <w:rFonts w:ascii="Arial" w:eastAsia="Times New Roman" w:hAnsi="Arial" w:cs="Arial"/>
          <w:sz w:val="20"/>
          <w:szCs w:val="20"/>
          <w:lang w:val="en-IN" w:eastAsia="en-IN" w:bidi="ta-IN"/>
        </w:rPr>
        <w:t>Dhashnamurthi</w:t>
      </w:r>
      <w:proofErr w:type="spellEnd"/>
      <w:r w:rsidRPr="002D36D3">
        <w:rPr>
          <w:rFonts w:ascii="Arial" w:eastAsia="Times New Roman" w:hAnsi="Arial" w:cs="Arial"/>
          <w:sz w:val="20"/>
          <w:szCs w:val="20"/>
          <w:lang w:val="en-IN" w:eastAsia="en-IN" w:bidi="ta-IN"/>
        </w:rPr>
        <w:t xml:space="preserve">, V., Veerasamy, R., &amp; Parasuraman, B. (2024). Sustaining the yield of maize, </w:t>
      </w:r>
      <w:proofErr w:type="spellStart"/>
      <w:r w:rsidRPr="002D36D3">
        <w:rPr>
          <w:rFonts w:ascii="Arial" w:eastAsia="Times New Roman" w:hAnsi="Arial" w:cs="Arial"/>
          <w:sz w:val="20"/>
          <w:szCs w:val="20"/>
          <w:lang w:val="en-IN" w:eastAsia="en-IN" w:bidi="ta-IN"/>
        </w:rPr>
        <w:t>blackgram</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greengram</w:t>
      </w:r>
      <w:proofErr w:type="spellEnd"/>
      <w:r w:rsidRPr="002D36D3">
        <w:rPr>
          <w:rFonts w:ascii="Arial" w:eastAsia="Times New Roman" w:hAnsi="Arial" w:cs="Arial"/>
          <w:sz w:val="20"/>
          <w:szCs w:val="20"/>
          <w:lang w:val="en-IN" w:eastAsia="en-IN" w:bidi="ta-IN"/>
        </w:rPr>
        <w:t>, groundnut, cotton, sugarcane, and coconut through the application of nutrients and plant growth regulator mixture. Plants, 13, 1549.</w:t>
      </w:r>
    </w:p>
    <w:p w14:paraId="4798FF30"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Allan, J.E. (1959). The determination of iron and manganese by atomic absorption. </w:t>
      </w:r>
      <w:proofErr w:type="spellStart"/>
      <w:r w:rsidRPr="002D36D3">
        <w:rPr>
          <w:rFonts w:ascii="Arial" w:eastAsia="Times New Roman" w:hAnsi="Arial" w:cs="Arial"/>
          <w:sz w:val="20"/>
          <w:szCs w:val="20"/>
          <w:lang w:val="en-IN" w:eastAsia="en-IN" w:bidi="ta-IN"/>
        </w:rPr>
        <w:t>Spectrochimica</w:t>
      </w:r>
      <w:proofErr w:type="spellEnd"/>
      <w:r w:rsidRPr="002D36D3">
        <w:rPr>
          <w:rFonts w:ascii="Arial" w:eastAsia="Times New Roman" w:hAnsi="Arial" w:cs="Arial"/>
          <w:sz w:val="20"/>
          <w:szCs w:val="20"/>
          <w:lang w:val="en-IN" w:eastAsia="en-IN" w:bidi="ta-IN"/>
        </w:rPr>
        <w:t xml:space="preserve"> Acta, 15, 800–806.</w:t>
      </w:r>
    </w:p>
    <w:p w14:paraId="775FC44E"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lastRenderedPageBreak/>
        <w:t>Bons, H.K., &amp; Kaur, M. (2019). Role of plant growth regulators in improving fruit set, quality and yield of fruit crops: A review. Journal of Horticultural Science and Biotechnology, 1–10.</w:t>
      </w:r>
    </w:p>
    <w:p w14:paraId="0560939E"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Charles, A., Joseph, M., Ramani, V.A., Joseph, S., &amp; Nadu, T. (2011). Quantitative estimation of primary and secondary metabolites on flowers of </w:t>
      </w:r>
      <w:proofErr w:type="spellStart"/>
      <w:r w:rsidRPr="002D36D3">
        <w:rPr>
          <w:rFonts w:ascii="Arial" w:eastAsia="Times New Roman" w:hAnsi="Arial" w:cs="Arial"/>
          <w:i/>
          <w:iCs/>
          <w:sz w:val="20"/>
          <w:szCs w:val="20"/>
          <w:lang w:val="en-IN" w:eastAsia="en-IN" w:bidi="ta-IN"/>
        </w:rPr>
        <w:t>Caryota</w:t>
      </w:r>
      <w:proofErr w:type="spellEnd"/>
      <w:r w:rsidRPr="002D36D3">
        <w:rPr>
          <w:rFonts w:ascii="Arial" w:eastAsia="Times New Roman" w:hAnsi="Arial" w:cs="Arial"/>
          <w:i/>
          <w:iCs/>
          <w:sz w:val="20"/>
          <w:szCs w:val="20"/>
          <w:lang w:val="en-IN" w:eastAsia="en-IN" w:bidi="ta-IN"/>
        </w:rPr>
        <w:t xml:space="preserve"> </w:t>
      </w:r>
      <w:proofErr w:type="spellStart"/>
      <w:r w:rsidRPr="002D36D3">
        <w:rPr>
          <w:rFonts w:ascii="Arial" w:eastAsia="Times New Roman" w:hAnsi="Arial" w:cs="Arial"/>
          <w:i/>
          <w:iCs/>
          <w:sz w:val="20"/>
          <w:szCs w:val="20"/>
          <w:lang w:val="en-IN" w:eastAsia="en-IN" w:bidi="ta-IN"/>
        </w:rPr>
        <w:t>urens</w:t>
      </w:r>
      <w:proofErr w:type="spellEnd"/>
      <w:r w:rsidRPr="002D36D3">
        <w:rPr>
          <w:rFonts w:ascii="Arial" w:eastAsia="Times New Roman" w:hAnsi="Arial" w:cs="Arial"/>
          <w:sz w:val="20"/>
          <w:szCs w:val="20"/>
          <w:lang w:val="en-IN" w:eastAsia="en-IN" w:bidi="ta-IN"/>
        </w:rPr>
        <w:t xml:space="preserve"> L. International Journal of Applied Biology and Pharmaceutical Technology, 3, 431–435.</w:t>
      </w:r>
    </w:p>
    <w:p w14:paraId="0A500CA7"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Coconut Development Board (CDB). (2024). All India final estimates of area and production of coconut. Retrieved February 13, 2024, from </w:t>
      </w:r>
      <w:hyperlink r:id="rId27" w:tgtFrame="_new" w:history="1">
        <w:r w:rsidRPr="002D36D3">
          <w:rPr>
            <w:rFonts w:ascii="Arial" w:eastAsia="Times New Roman" w:hAnsi="Arial" w:cs="Arial"/>
            <w:color w:val="0000FF"/>
            <w:sz w:val="20"/>
            <w:szCs w:val="20"/>
            <w:u w:val="single"/>
            <w:lang w:val="en-IN" w:eastAsia="en-IN" w:bidi="ta-IN"/>
          </w:rPr>
          <w:t>http://coconutboard.nic.in/Statistics.aspx</w:t>
        </w:r>
      </w:hyperlink>
    </w:p>
    <w:p w14:paraId="6B29A86B"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Elango, D., </w:t>
      </w:r>
      <w:proofErr w:type="spellStart"/>
      <w:r w:rsidRPr="002D36D3">
        <w:rPr>
          <w:rFonts w:ascii="Arial" w:eastAsia="Times New Roman" w:hAnsi="Arial" w:cs="Arial"/>
          <w:sz w:val="20"/>
          <w:szCs w:val="20"/>
          <w:lang w:val="en-IN" w:eastAsia="en-IN" w:bidi="ta-IN"/>
        </w:rPr>
        <w:t>Kanatti</w:t>
      </w:r>
      <w:proofErr w:type="spellEnd"/>
      <w:r w:rsidRPr="002D36D3">
        <w:rPr>
          <w:rFonts w:ascii="Arial" w:eastAsia="Times New Roman" w:hAnsi="Arial" w:cs="Arial"/>
          <w:sz w:val="20"/>
          <w:szCs w:val="20"/>
          <w:lang w:val="en-IN" w:eastAsia="en-IN" w:bidi="ta-IN"/>
        </w:rPr>
        <w:t>, A., Wang, W., Devi, A.R., Ramachandran, M., &amp; Jabeen, A. (2021). Analytical methods for iron and zinc quantification in plant samples. Communications in Soil Science and Plant Analysis, 52, 1069–1075.</w:t>
      </w:r>
    </w:p>
    <w:p w14:paraId="4D296C07"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El-</w:t>
      </w:r>
      <w:proofErr w:type="spellStart"/>
      <w:r w:rsidRPr="002D36D3">
        <w:rPr>
          <w:rFonts w:ascii="Arial" w:eastAsia="Times New Roman" w:hAnsi="Arial" w:cs="Arial"/>
          <w:sz w:val="20"/>
          <w:szCs w:val="20"/>
          <w:lang w:val="en-IN" w:eastAsia="en-IN" w:bidi="ta-IN"/>
        </w:rPr>
        <w:t>Shazly</w:t>
      </w:r>
      <w:proofErr w:type="spellEnd"/>
      <w:r w:rsidRPr="002D36D3">
        <w:rPr>
          <w:rFonts w:ascii="Arial" w:eastAsia="Times New Roman" w:hAnsi="Arial" w:cs="Arial"/>
          <w:sz w:val="20"/>
          <w:szCs w:val="20"/>
          <w:lang w:val="en-IN" w:eastAsia="en-IN" w:bidi="ta-IN"/>
        </w:rPr>
        <w:t xml:space="preserve">, S.M., </w:t>
      </w:r>
      <w:proofErr w:type="spellStart"/>
      <w:r w:rsidRPr="002D36D3">
        <w:rPr>
          <w:rFonts w:ascii="Arial" w:eastAsia="Times New Roman" w:hAnsi="Arial" w:cs="Arial"/>
          <w:sz w:val="20"/>
          <w:szCs w:val="20"/>
          <w:lang w:val="en-IN" w:eastAsia="en-IN" w:bidi="ta-IN"/>
        </w:rPr>
        <w:t>Moatamed</w:t>
      </w:r>
      <w:proofErr w:type="spellEnd"/>
      <w:r w:rsidRPr="002D36D3">
        <w:rPr>
          <w:rFonts w:ascii="Arial" w:eastAsia="Times New Roman" w:hAnsi="Arial" w:cs="Arial"/>
          <w:sz w:val="20"/>
          <w:szCs w:val="20"/>
          <w:lang w:val="en-IN" w:eastAsia="en-IN" w:bidi="ta-IN"/>
        </w:rPr>
        <w:t>, A.M.H.E., &amp; Kotb, H.R.M. (2013). Effect of some agrochemicals preharvest foliar application on yield and fruit quality of ‘Swelling’ peach trees. Alexandria Journal of Agricultural Research, 58, 219–229.</w:t>
      </w:r>
    </w:p>
    <w:p w14:paraId="0C530671"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FAOSTAT. (2023). FAO corporate statistical database. Retrieved August 4, 2023, from </w:t>
      </w:r>
      <w:hyperlink r:id="rId28" w:tgtFrame="_new" w:history="1">
        <w:r w:rsidRPr="002D36D3">
          <w:rPr>
            <w:rFonts w:ascii="Arial" w:eastAsia="Times New Roman" w:hAnsi="Arial" w:cs="Arial"/>
            <w:color w:val="0000FF"/>
            <w:sz w:val="20"/>
            <w:szCs w:val="20"/>
            <w:u w:val="single"/>
            <w:lang w:val="en-IN" w:eastAsia="en-IN" w:bidi="ta-IN"/>
          </w:rPr>
          <w:t>www.fao.org</w:t>
        </w:r>
      </w:hyperlink>
    </w:p>
    <w:p w14:paraId="671A07F3"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Gallaher, R.N., Weldon, C.O., &amp; Boswell, F.C. (1976). A semiautomated procedure for total nitrogen in plant and soil samples. Soil Science Society of America Journal, 40, 887–889.</w:t>
      </w:r>
    </w:p>
    <w:p w14:paraId="3880EF4F"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Gopinath, P.P., Parsad, R., Joseph, B., &amp; Adarsh, V.S. (2021). GRAPES: General R Shiny based analysis platform empowered by software. Journal of Open Source Software, 6, 3437.</w:t>
      </w:r>
    </w:p>
    <w:p w14:paraId="6AFB364E"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Hansch, R., &amp; Mendel, R.R. (2009). Physiological functions of mineral micronutrients (Cu, Zn, Mn, Fe, Ni, Mo, B, Cl). Current Opinion in Plant Biology, 12, 259–266.</w:t>
      </w:r>
    </w:p>
    <w:p w14:paraId="28E71E66" w14:textId="77777777" w:rsidR="00B8460E" w:rsidRDefault="002D36D3" w:rsidP="00B8460E">
      <w:pPr>
        <w:spacing w:after="0" w:line="240" w:lineRule="auto"/>
        <w:ind w:left="720" w:right="423" w:hanging="720"/>
        <w:jc w:val="both"/>
        <w:rPr>
          <w:rFonts w:ascii="Arial" w:hAnsi="Arial" w:cs="Arial"/>
          <w:b/>
          <w:sz w:val="20"/>
          <w:szCs w:val="20"/>
        </w:rPr>
      </w:pPr>
      <w:proofErr w:type="spellStart"/>
      <w:r w:rsidRPr="002D36D3">
        <w:rPr>
          <w:rFonts w:ascii="Arial" w:eastAsia="Times New Roman" w:hAnsi="Arial" w:cs="Arial"/>
          <w:sz w:val="20"/>
          <w:szCs w:val="20"/>
          <w:lang w:val="en-IN" w:eastAsia="en-IN" w:bidi="ta-IN"/>
        </w:rPr>
        <w:t>Hebbar</w:t>
      </w:r>
      <w:proofErr w:type="spellEnd"/>
      <w:r w:rsidRPr="002D36D3">
        <w:rPr>
          <w:rFonts w:ascii="Arial" w:eastAsia="Times New Roman" w:hAnsi="Arial" w:cs="Arial"/>
          <w:sz w:val="20"/>
          <w:szCs w:val="20"/>
          <w:lang w:val="en-IN" w:eastAsia="en-IN" w:bidi="ta-IN"/>
        </w:rPr>
        <w:t xml:space="preserve">, K.B., </w:t>
      </w:r>
      <w:proofErr w:type="spellStart"/>
      <w:r w:rsidRPr="002D36D3">
        <w:rPr>
          <w:rFonts w:ascii="Arial" w:eastAsia="Times New Roman" w:hAnsi="Arial" w:cs="Arial"/>
          <w:sz w:val="20"/>
          <w:szCs w:val="20"/>
          <w:lang w:val="en-IN" w:eastAsia="en-IN" w:bidi="ta-IN"/>
        </w:rPr>
        <w:t>Balasimha</w:t>
      </w:r>
      <w:proofErr w:type="spellEnd"/>
      <w:r w:rsidRPr="002D36D3">
        <w:rPr>
          <w:rFonts w:ascii="Arial" w:eastAsia="Times New Roman" w:hAnsi="Arial" w:cs="Arial"/>
          <w:sz w:val="20"/>
          <w:szCs w:val="20"/>
          <w:lang w:val="en-IN" w:eastAsia="en-IN" w:bidi="ta-IN"/>
        </w:rPr>
        <w:t>, D., &amp; Thomas, G.V. (2013). Plantation crops response to climate change: Coconut perspective. In H.P. Singh, J.P. Singh, &amp; S.S. Lal (Eds.), Climate-resilient horticulture: Adaptation and mitigation strategies (pp. 177–187). New Delhi: Springer.</w:t>
      </w:r>
    </w:p>
    <w:p w14:paraId="74A3CF34"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Hebbar, K.B., Neethu, P., Sukumar, P.A., Sujithra, M., Santosh, A., Ramesh, S.V., Niral, V., Hareesh, G.S., Nameer, P.O., &amp; Prasad, P.V.V. (2020). Understanding physiology and impacts of high temperature stress on the </w:t>
      </w:r>
      <w:proofErr w:type="spellStart"/>
      <w:r w:rsidRPr="002D36D3">
        <w:rPr>
          <w:rFonts w:ascii="Arial" w:eastAsia="Times New Roman" w:hAnsi="Arial" w:cs="Arial"/>
          <w:sz w:val="20"/>
          <w:szCs w:val="20"/>
          <w:lang w:val="en-IN" w:eastAsia="en-IN" w:bidi="ta-IN"/>
        </w:rPr>
        <w:t>progamic</w:t>
      </w:r>
      <w:proofErr w:type="spellEnd"/>
      <w:r w:rsidRPr="002D36D3">
        <w:rPr>
          <w:rFonts w:ascii="Arial" w:eastAsia="Times New Roman" w:hAnsi="Arial" w:cs="Arial"/>
          <w:sz w:val="20"/>
          <w:szCs w:val="20"/>
          <w:lang w:val="en-IN" w:eastAsia="en-IN" w:bidi="ta-IN"/>
        </w:rPr>
        <w:t xml:space="preserve"> phase of coconut (Cocos nucifera L.). Plants, 9, 1651.</w:t>
      </w:r>
    </w:p>
    <w:p w14:paraId="640E740F"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Jayasekera, C., </w:t>
      </w:r>
      <w:proofErr w:type="spellStart"/>
      <w:r w:rsidRPr="002D36D3">
        <w:rPr>
          <w:rFonts w:ascii="Arial" w:eastAsia="Times New Roman" w:hAnsi="Arial" w:cs="Arial"/>
          <w:sz w:val="20"/>
          <w:szCs w:val="20"/>
          <w:lang w:val="en-IN" w:eastAsia="en-IN" w:bidi="ta-IN"/>
        </w:rPr>
        <w:t>Nainayake</w:t>
      </w:r>
      <w:proofErr w:type="spellEnd"/>
      <w:r w:rsidRPr="002D36D3">
        <w:rPr>
          <w:rFonts w:ascii="Arial" w:eastAsia="Times New Roman" w:hAnsi="Arial" w:cs="Arial"/>
          <w:sz w:val="20"/>
          <w:szCs w:val="20"/>
          <w:lang w:val="en-IN" w:eastAsia="en-IN" w:bidi="ta-IN"/>
        </w:rPr>
        <w:t xml:space="preserve">, N.P.A.D., &amp; </w:t>
      </w:r>
      <w:proofErr w:type="spellStart"/>
      <w:r w:rsidRPr="002D36D3">
        <w:rPr>
          <w:rFonts w:ascii="Arial" w:eastAsia="Times New Roman" w:hAnsi="Arial" w:cs="Arial"/>
          <w:sz w:val="20"/>
          <w:szCs w:val="20"/>
          <w:lang w:val="en-IN" w:eastAsia="en-IN" w:bidi="ta-IN"/>
        </w:rPr>
        <w:t>Jayasekera</w:t>
      </w:r>
      <w:proofErr w:type="spellEnd"/>
      <w:r w:rsidRPr="002D36D3">
        <w:rPr>
          <w:rFonts w:ascii="Arial" w:eastAsia="Times New Roman" w:hAnsi="Arial" w:cs="Arial"/>
          <w:sz w:val="20"/>
          <w:szCs w:val="20"/>
          <w:lang w:val="en-IN" w:eastAsia="en-IN" w:bidi="ta-IN"/>
        </w:rPr>
        <w:t>, K.S. (1996). Photosynthetic characteristics and productivity of the coconut palm. COCOS, 11, 7–20.</w:t>
      </w:r>
    </w:p>
    <w:p w14:paraId="262E85CC"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Kassem, H.A., Al-</w:t>
      </w:r>
      <w:proofErr w:type="spellStart"/>
      <w:r w:rsidRPr="002D36D3">
        <w:rPr>
          <w:rFonts w:ascii="Arial" w:eastAsia="Times New Roman" w:hAnsi="Arial" w:cs="Arial"/>
          <w:sz w:val="20"/>
          <w:szCs w:val="20"/>
          <w:lang w:val="en-IN" w:eastAsia="en-IN" w:bidi="ta-IN"/>
        </w:rPr>
        <w:t>Obeed</w:t>
      </w:r>
      <w:proofErr w:type="spellEnd"/>
      <w:r w:rsidRPr="002D36D3">
        <w:rPr>
          <w:rFonts w:ascii="Arial" w:eastAsia="Times New Roman" w:hAnsi="Arial" w:cs="Arial"/>
          <w:sz w:val="20"/>
          <w:szCs w:val="20"/>
          <w:lang w:val="en-IN" w:eastAsia="en-IN" w:bidi="ta-IN"/>
        </w:rPr>
        <w:t>, R.S., &amp; Ahmed, M.A. (2012). Effect of bio-regulators preharvest application on date palm fruit productivity, ripening and quality. African Journal of Agricultural Research, 7, 6565–6572.</w:t>
      </w:r>
    </w:p>
    <w:p w14:paraId="0C43228F"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Khandare, R.V., Watharkar, A.D., Pawar, P.K., Jagtap, A.A., &amp; Desai, N.S. (2021). Hydrophytic plants Canna </w:t>
      </w:r>
      <w:proofErr w:type="spellStart"/>
      <w:r w:rsidRPr="002D36D3">
        <w:rPr>
          <w:rFonts w:ascii="Arial" w:eastAsia="Times New Roman" w:hAnsi="Arial" w:cs="Arial"/>
          <w:sz w:val="20"/>
          <w:szCs w:val="20"/>
          <w:lang w:val="en-IN" w:eastAsia="en-IN" w:bidi="ta-IN"/>
        </w:rPr>
        <w:t>indica</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Epipremnum</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aureum</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Cyperus</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alternifolius</w:t>
      </w:r>
      <w:proofErr w:type="spellEnd"/>
      <w:r w:rsidRPr="002D36D3">
        <w:rPr>
          <w:rFonts w:ascii="Arial" w:eastAsia="Times New Roman" w:hAnsi="Arial" w:cs="Arial"/>
          <w:sz w:val="20"/>
          <w:szCs w:val="20"/>
          <w:lang w:val="en-IN" w:eastAsia="en-IN" w:bidi="ta-IN"/>
        </w:rPr>
        <w:t xml:space="preserve"> and Cyperus rotundus for phytoremediation of fluoride from water. Environmental Technology and Innovation, 21, 1–29.</w:t>
      </w:r>
    </w:p>
    <w:p w14:paraId="28EA46D7"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Kumar, S.N., &amp; Aggarwal, P.K. (2013). Climate change and coconut plantations in India: Impacts and potential adaptation gains. Agricultural Systems, 117, 45–54.</w:t>
      </w:r>
    </w:p>
    <w:p w14:paraId="700DB8B4"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Larcher, W. (2003). Physiological plant ecology. Berlin: Springer.</w:t>
      </w:r>
    </w:p>
    <w:p w14:paraId="5683F3F5" w14:textId="77777777" w:rsidR="00B8460E" w:rsidRDefault="002D36D3" w:rsidP="00B8460E">
      <w:pPr>
        <w:spacing w:after="0" w:line="240" w:lineRule="auto"/>
        <w:ind w:left="720" w:right="423" w:hanging="720"/>
        <w:jc w:val="both"/>
        <w:rPr>
          <w:rFonts w:ascii="Arial" w:hAnsi="Arial" w:cs="Arial"/>
          <w:b/>
          <w:sz w:val="20"/>
          <w:szCs w:val="20"/>
        </w:rPr>
      </w:pPr>
      <w:proofErr w:type="spellStart"/>
      <w:r w:rsidRPr="002D36D3">
        <w:rPr>
          <w:rFonts w:ascii="Arial" w:eastAsia="Times New Roman" w:hAnsi="Arial" w:cs="Arial"/>
          <w:sz w:val="20"/>
          <w:szCs w:val="20"/>
          <w:lang w:val="en-IN" w:eastAsia="en-IN" w:bidi="ta-IN"/>
        </w:rPr>
        <w:t>Maathuis</w:t>
      </w:r>
      <w:proofErr w:type="spellEnd"/>
      <w:r w:rsidRPr="002D36D3">
        <w:rPr>
          <w:rFonts w:ascii="Arial" w:eastAsia="Times New Roman" w:hAnsi="Arial" w:cs="Arial"/>
          <w:sz w:val="20"/>
          <w:szCs w:val="20"/>
          <w:lang w:val="en-IN" w:eastAsia="en-IN" w:bidi="ta-IN"/>
        </w:rPr>
        <w:t>, F.J. (2009). Physiological functions of mineral macronutrients. Current Opinion in Plant Biology, 12, 250–258.</w:t>
      </w:r>
    </w:p>
    <w:p w14:paraId="6B9BD8E2" w14:textId="49B5978E" w:rsidR="002D36D3" w:rsidRPr="002D36D3"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Maruthi, I., &amp; Peter, P. (2019). A comprehensive study on the issue of coconut production in Karnataka. Retrieved July 12, 2020, from </w:t>
      </w:r>
      <w:hyperlink r:id="rId29" w:tgtFrame="_new" w:history="1">
        <w:r w:rsidRPr="002D36D3">
          <w:rPr>
            <w:rFonts w:ascii="Arial" w:eastAsia="Times New Roman" w:hAnsi="Arial" w:cs="Arial"/>
            <w:color w:val="0000FF"/>
            <w:sz w:val="20"/>
            <w:szCs w:val="20"/>
            <w:u w:val="single"/>
            <w:lang w:val="en-IN" w:eastAsia="en-IN" w:bidi="ta-IN"/>
          </w:rPr>
          <w:t>http://www.isec.ac.in/Final%20report%20coconut.pdf</w:t>
        </w:r>
      </w:hyperlink>
    </w:p>
    <w:p w14:paraId="768DD779"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Monteith, J.L. (1966). The photosynthesis and transpiration of crops. Experimental Agriculture, 2, 1–14.</w:t>
      </w:r>
    </w:p>
    <w:p w14:paraId="4C9EBBA6"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Ngullie, C.R., Tank, R.V., &amp; </w:t>
      </w:r>
      <w:proofErr w:type="spellStart"/>
      <w:r w:rsidRPr="002D36D3">
        <w:rPr>
          <w:rFonts w:ascii="Arial" w:eastAsia="Times New Roman" w:hAnsi="Arial" w:cs="Arial"/>
          <w:sz w:val="20"/>
          <w:szCs w:val="20"/>
          <w:lang w:val="en-IN" w:eastAsia="en-IN" w:bidi="ta-IN"/>
        </w:rPr>
        <w:t>Bhanderi</w:t>
      </w:r>
      <w:proofErr w:type="spellEnd"/>
      <w:r w:rsidRPr="002D36D3">
        <w:rPr>
          <w:rFonts w:ascii="Arial" w:eastAsia="Times New Roman" w:hAnsi="Arial" w:cs="Arial"/>
          <w:sz w:val="20"/>
          <w:szCs w:val="20"/>
          <w:lang w:val="en-IN" w:eastAsia="en-IN" w:bidi="ta-IN"/>
        </w:rPr>
        <w:t>, D.R. (2014). Effect of salicylic acid and humic acid on flowering, fruiting, yield and quality of mango (Mangifera indica L.) cv. Kesar. Advances in Research on Crop Improvement, 5, 136–139.</w:t>
      </w:r>
    </w:p>
    <w:p w14:paraId="786FFD56"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Nishanth, D., &amp; Biswas, D.R. (2008). Kinetics of phosphorus and potassium release from rock phosphate and waste mica enriched compost and their effect on yield and nutrient uptake by wheat (Triticum aestivum). Bioresource Technology, 99, 3342–3353.</w:t>
      </w:r>
    </w:p>
    <w:p w14:paraId="1120235B"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Ollivier, J. (1993). Potassium deficiency symptoms in coconut. </w:t>
      </w:r>
      <w:proofErr w:type="spellStart"/>
      <w:r w:rsidRPr="002D36D3">
        <w:rPr>
          <w:rFonts w:ascii="Arial" w:eastAsia="Times New Roman" w:hAnsi="Arial" w:cs="Arial"/>
          <w:sz w:val="20"/>
          <w:szCs w:val="20"/>
          <w:lang w:val="en-IN" w:eastAsia="en-IN" w:bidi="ta-IN"/>
        </w:rPr>
        <w:t>Oleagineux</w:t>
      </w:r>
      <w:proofErr w:type="spellEnd"/>
      <w:r w:rsidRPr="002D36D3">
        <w:rPr>
          <w:rFonts w:ascii="Arial" w:eastAsia="Times New Roman" w:hAnsi="Arial" w:cs="Arial"/>
          <w:sz w:val="20"/>
          <w:szCs w:val="20"/>
          <w:lang w:val="en-IN" w:eastAsia="en-IN" w:bidi="ta-IN"/>
        </w:rPr>
        <w:t>, 48, 483–486.</w:t>
      </w:r>
    </w:p>
    <w:p w14:paraId="06C2A066"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Peiris, T.S.G., </w:t>
      </w:r>
      <w:proofErr w:type="spellStart"/>
      <w:r w:rsidRPr="002D36D3">
        <w:rPr>
          <w:rFonts w:ascii="Arial" w:eastAsia="Times New Roman" w:hAnsi="Arial" w:cs="Arial"/>
          <w:sz w:val="20"/>
          <w:szCs w:val="20"/>
          <w:lang w:val="en-IN" w:eastAsia="en-IN" w:bidi="ta-IN"/>
        </w:rPr>
        <w:t>Thattil</w:t>
      </w:r>
      <w:proofErr w:type="spellEnd"/>
      <w:r w:rsidRPr="002D36D3">
        <w:rPr>
          <w:rFonts w:ascii="Arial" w:eastAsia="Times New Roman" w:hAnsi="Arial" w:cs="Arial"/>
          <w:sz w:val="20"/>
          <w:szCs w:val="20"/>
          <w:lang w:val="en-IN" w:eastAsia="en-IN" w:bidi="ta-IN"/>
        </w:rPr>
        <w:t xml:space="preserve">, R.O., &amp; </w:t>
      </w:r>
      <w:proofErr w:type="spellStart"/>
      <w:r w:rsidRPr="002D36D3">
        <w:rPr>
          <w:rFonts w:ascii="Arial" w:eastAsia="Times New Roman" w:hAnsi="Arial" w:cs="Arial"/>
          <w:sz w:val="20"/>
          <w:szCs w:val="20"/>
          <w:lang w:val="en-IN" w:eastAsia="en-IN" w:bidi="ta-IN"/>
        </w:rPr>
        <w:t>Mahindapala</w:t>
      </w:r>
      <w:proofErr w:type="spellEnd"/>
      <w:r w:rsidRPr="002D36D3">
        <w:rPr>
          <w:rFonts w:ascii="Arial" w:eastAsia="Times New Roman" w:hAnsi="Arial" w:cs="Arial"/>
          <w:sz w:val="20"/>
          <w:szCs w:val="20"/>
          <w:lang w:val="en-IN" w:eastAsia="en-IN" w:bidi="ta-IN"/>
        </w:rPr>
        <w:t>, R. (1995). An analysis of the effect of climate and weather on coconut (Cocos nucifera). Experimental Agriculture, 31, 451–460.</w:t>
      </w:r>
    </w:p>
    <w:p w14:paraId="54C3C460"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Ram, R.A., &amp; Bose, T.K. (2000). Effect of foliar application of magnesium and micronutrients on growth, yield and fruit quality of mandarin orange (Citrus reticulata Blanco). Indian Journal of Horticulture, 57, 215–220.</w:t>
      </w:r>
    </w:p>
    <w:p w14:paraId="056C8026"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Ranasinghe, C.S., Silva, L.R.S., &amp; </w:t>
      </w:r>
      <w:proofErr w:type="spellStart"/>
      <w:r w:rsidRPr="002D36D3">
        <w:rPr>
          <w:rFonts w:ascii="Arial" w:eastAsia="Times New Roman" w:hAnsi="Arial" w:cs="Arial"/>
          <w:sz w:val="20"/>
          <w:szCs w:val="20"/>
          <w:lang w:val="en-IN" w:eastAsia="en-IN" w:bidi="ta-IN"/>
        </w:rPr>
        <w:t>Premasiri</w:t>
      </w:r>
      <w:proofErr w:type="spellEnd"/>
      <w:r w:rsidRPr="002D36D3">
        <w:rPr>
          <w:rFonts w:ascii="Arial" w:eastAsia="Times New Roman" w:hAnsi="Arial" w:cs="Arial"/>
          <w:sz w:val="20"/>
          <w:szCs w:val="20"/>
          <w:lang w:val="en-IN" w:eastAsia="en-IN" w:bidi="ta-IN"/>
        </w:rPr>
        <w:t>, R.D.N. (2022). Major determinants of fruit set and yield fluctuation in coconut (Cocos nucifera L.). Journal of Manuscript Studies, 12, 15–27.</w:t>
      </w:r>
    </w:p>
    <w:p w14:paraId="40E94734"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R Core Team. (2023). R: A language and environment for statistical computing. Vienna: R Foundation for Statistical Computing. Retrieved from </w:t>
      </w:r>
      <w:hyperlink r:id="rId30" w:tgtFrame="_new" w:history="1">
        <w:r w:rsidRPr="002D36D3">
          <w:rPr>
            <w:rFonts w:ascii="Arial" w:eastAsia="Times New Roman" w:hAnsi="Arial" w:cs="Arial"/>
            <w:color w:val="0000FF"/>
            <w:sz w:val="20"/>
            <w:szCs w:val="20"/>
            <w:u w:val="single"/>
            <w:lang w:val="en-IN" w:eastAsia="en-IN" w:bidi="ta-IN"/>
          </w:rPr>
          <w:t>https://www.R-project.org/</w:t>
        </w:r>
      </w:hyperlink>
    </w:p>
    <w:p w14:paraId="5AB1F8A1"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lastRenderedPageBreak/>
        <w:t xml:space="preserve">Selvamani, V., &amp; </w:t>
      </w:r>
      <w:proofErr w:type="spellStart"/>
      <w:r w:rsidRPr="002D36D3">
        <w:rPr>
          <w:rFonts w:ascii="Arial" w:eastAsia="Times New Roman" w:hAnsi="Arial" w:cs="Arial"/>
          <w:sz w:val="20"/>
          <w:szCs w:val="20"/>
          <w:lang w:val="en-IN" w:eastAsia="en-IN" w:bidi="ta-IN"/>
        </w:rPr>
        <w:t>Duraisami</w:t>
      </w:r>
      <w:proofErr w:type="spellEnd"/>
      <w:r w:rsidRPr="002D36D3">
        <w:rPr>
          <w:rFonts w:ascii="Arial" w:eastAsia="Times New Roman" w:hAnsi="Arial" w:cs="Arial"/>
          <w:sz w:val="20"/>
          <w:szCs w:val="20"/>
          <w:lang w:val="en-IN" w:eastAsia="en-IN" w:bidi="ta-IN"/>
        </w:rPr>
        <w:t>, V.P. (2018). Evaluating the primary yield limiting leaf nutrient deficiency of coconut (Cocos nucifera Linn.) in a major coconut growing zone of Tamil Nadu. Journal of Plantation Crops, 46, 112–117.</w:t>
      </w:r>
    </w:p>
    <w:p w14:paraId="0611968F"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proofErr w:type="spellStart"/>
      <w:r w:rsidRPr="002D36D3">
        <w:rPr>
          <w:rFonts w:ascii="Arial" w:eastAsia="Times New Roman" w:hAnsi="Arial" w:cs="Arial"/>
          <w:sz w:val="20"/>
          <w:szCs w:val="20"/>
          <w:lang w:val="en-IN" w:eastAsia="en-IN" w:bidi="ta-IN"/>
        </w:rPr>
        <w:t>Sheoran</w:t>
      </w:r>
      <w:proofErr w:type="spellEnd"/>
      <w:r w:rsidRPr="002D36D3">
        <w:rPr>
          <w:rFonts w:ascii="Arial" w:eastAsia="Times New Roman" w:hAnsi="Arial" w:cs="Arial"/>
          <w:sz w:val="20"/>
          <w:szCs w:val="20"/>
          <w:lang w:val="en-IN" w:eastAsia="en-IN" w:bidi="ta-IN"/>
        </w:rPr>
        <w:t xml:space="preserve">, O.P., </w:t>
      </w:r>
      <w:proofErr w:type="spellStart"/>
      <w:r w:rsidRPr="002D36D3">
        <w:rPr>
          <w:rFonts w:ascii="Arial" w:eastAsia="Times New Roman" w:hAnsi="Arial" w:cs="Arial"/>
          <w:sz w:val="20"/>
          <w:szCs w:val="20"/>
          <w:lang w:val="en-IN" w:eastAsia="en-IN" w:bidi="ta-IN"/>
        </w:rPr>
        <w:t>Tonk</w:t>
      </w:r>
      <w:proofErr w:type="spellEnd"/>
      <w:r w:rsidRPr="002D36D3">
        <w:rPr>
          <w:rFonts w:ascii="Arial" w:eastAsia="Times New Roman" w:hAnsi="Arial" w:cs="Arial"/>
          <w:sz w:val="20"/>
          <w:szCs w:val="20"/>
          <w:lang w:val="en-IN" w:eastAsia="en-IN" w:bidi="ta-IN"/>
        </w:rPr>
        <w:t>, D.S., Kaushik, L.S., Hasija, R.C., &amp; Pannu, R.S. (1998). Statistical software package for agricultural research workers. In D.S. Hooda &amp; R.C. Hasija (Eds.), Recent advances in information theory, statistics and computer applications. Hisar: CCS HAU.</w:t>
      </w:r>
    </w:p>
    <w:p w14:paraId="4B195D86"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Singh, S.P., Singh, B.P., &amp; Moti, R. (1982). Effect of magnesium and season on growth, flowering, fruiting and yield of guava (Psidium guajava L.) cv. Allahabad </w:t>
      </w:r>
      <w:proofErr w:type="spellStart"/>
      <w:r w:rsidRPr="002D36D3">
        <w:rPr>
          <w:rFonts w:ascii="Arial" w:eastAsia="Times New Roman" w:hAnsi="Arial" w:cs="Arial"/>
          <w:sz w:val="20"/>
          <w:szCs w:val="20"/>
          <w:lang w:val="en-IN" w:eastAsia="en-IN" w:bidi="ta-IN"/>
        </w:rPr>
        <w:t>Safeda</w:t>
      </w:r>
      <w:proofErr w:type="spellEnd"/>
      <w:r w:rsidRPr="002D36D3">
        <w:rPr>
          <w:rFonts w:ascii="Arial" w:eastAsia="Times New Roman" w:hAnsi="Arial" w:cs="Arial"/>
          <w:sz w:val="20"/>
          <w:szCs w:val="20"/>
          <w:lang w:val="en-IN" w:eastAsia="en-IN" w:bidi="ta-IN"/>
        </w:rPr>
        <w:t>. Haryana Journal of Horticultural Sciences, 11, 188–191.</w:t>
      </w:r>
    </w:p>
    <w:p w14:paraId="1F257703"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proofErr w:type="spellStart"/>
      <w:r w:rsidRPr="002D36D3">
        <w:rPr>
          <w:rFonts w:ascii="Arial" w:eastAsia="Times New Roman" w:hAnsi="Arial" w:cs="Arial"/>
          <w:sz w:val="20"/>
          <w:szCs w:val="20"/>
          <w:lang w:val="en-IN" w:eastAsia="en-IN" w:bidi="ta-IN"/>
        </w:rPr>
        <w:t>Sudhalakshmi</w:t>
      </w:r>
      <w:proofErr w:type="spellEnd"/>
      <w:r w:rsidRPr="002D36D3">
        <w:rPr>
          <w:rFonts w:ascii="Arial" w:eastAsia="Times New Roman" w:hAnsi="Arial" w:cs="Arial"/>
          <w:sz w:val="20"/>
          <w:szCs w:val="20"/>
          <w:lang w:val="en-IN" w:eastAsia="en-IN" w:bidi="ta-IN"/>
        </w:rPr>
        <w:t>, C. (2021). Identifying soil fertility constraints and evolving management strategies for pencil point disorder in coconut. Journal of Crop and Weed, 17, 70–75.</w:t>
      </w:r>
    </w:p>
    <w:p w14:paraId="4F844C20"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Tabatabai, M.A., &amp; Bremner, J.M. (1970). A simple turbidimetric method of determining total </w:t>
      </w:r>
      <w:proofErr w:type="spellStart"/>
      <w:r w:rsidRPr="002D36D3">
        <w:rPr>
          <w:rFonts w:ascii="Arial" w:eastAsia="Times New Roman" w:hAnsi="Arial" w:cs="Arial"/>
          <w:sz w:val="20"/>
          <w:szCs w:val="20"/>
          <w:lang w:val="en-IN" w:eastAsia="en-IN" w:bidi="ta-IN"/>
        </w:rPr>
        <w:t>sulfur</w:t>
      </w:r>
      <w:proofErr w:type="spellEnd"/>
      <w:r w:rsidRPr="002D36D3">
        <w:rPr>
          <w:rFonts w:ascii="Arial" w:eastAsia="Times New Roman" w:hAnsi="Arial" w:cs="Arial"/>
          <w:sz w:val="20"/>
          <w:szCs w:val="20"/>
          <w:lang w:val="en-IN" w:eastAsia="en-IN" w:bidi="ta-IN"/>
        </w:rPr>
        <w:t xml:space="preserve"> in plant materials. Agronomy Journal, 62, 805–806.</w:t>
      </w:r>
    </w:p>
    <w:p w14:paraId="24B1533F" w14:textId="49B8BF00" w:rsidR="002D36D3" w:rsidRPr="002D36D3" w:rsidRDefault="002D36D3" w:rsidP="00B8460E">
      <w:pPr>
        <w:spacing w:after="0" w:line="240" w:lineRule="auto"/>
        <w:ind w:left="720" w:right="423" w:hanging="720"/>
        <w:jc w:val="both"/>
        <w:rPr>
          <w:rFonts w:ascii="Arial" w:eastAsia="Times New Roman" w:hAnsi="Arial" w:cs="Arial"/>
          <w:sz w:val="20"/>
          <w:szCs w:val="20"/>
          <w:lang w:val="en-IN" w:eastAsia="en-IN" w:bidi="ta-IN"/>
        </w:rPr>
      </w:pPr>
      <w:proofErr w:type="spellStart"/>
      <w:r w:rsidRPr="002D36D3">
        <w:rPr>
          <w:rFonts w:ascii="Arial" w:eastAsia="Times New Roman" w:hAnsi="Arial" w:cs="Arial"/>
          <w:sz w:val="20"/>
          <w:szCs w:val="20"/>
          <w:lang w:val="en-IN" w:eastAsia="en-IN" w:bidi="ta-IN"/>
        </w:rPr>
        <w:t>Thamban</w:t>
      </w:r>
      <w:proofErr w:type="spellEnd"/>
      <w:r w:rsidRPr="002D36D3">
        <w:rPr>
          <w:rFonts w:ascii="Arial" w:eastAsia="Times New Roman" w:hAnsi="Arial" w:cs="Arial"/>
          <w:sz w:val="20"/>
          <w:szCs w:val="20"/>
          <w:lang w:val="en-IN" w:eastAsia="en-IN" w:bidi="ta-IN"/>
        </w:rPr>
        <w:t xml:space="preserve">, C., Jayasekhar, S., Chandran, K.P., &amp; </w:t>
      </w:r>
      <w:proofErr w:type="spellStart"/>
      <w:r w:rsidRPr="002D36D3">
        <w:rPr>
          <w:rFonts w:ascii="Arial" w:eastAsia="Times New Roman" w:hAnsi="Arial" w:cs="Arial"/>
          <w:sz w:val="20"/>
          <w:szCs w:val="20"/>
          <w:lang w:val="en-IN" w:eastAsia="en-IN" w:bidi="ta-IN"/>
        </w:rPr>
        <w:t>Jagnathan</w:t>
      </w:r>
      <w:proofErr w:type="spellEnd"/>
      <w:r w:rsidRPr="002D36D3">
        <w:rPr>
          <w:rFonts w:ascii="Arial" w:eastAsia="Times New Roman" w:hAnsi="Arial" w:cs="Arial"/>
          <w:sz w:val="20"/>
          <w:szCs w:val="20"/>
          <w:lang w:val="en-IN" w:eastAsia="en-IN" w:bidi="ta-IN"/>
        </w:rPr>
        <w:t>, D. (2016). Coconut production in Kerala: Trends, challenges and opportunities. Indian Coconut Journal, 49, 10–15.</w:t>
      </w:r>
    </w:p>
    <w:p w14:paraId="60B7E411" w14:textId="77777777" w:rsidR="001B3C97" w:rsidRDefault="001B3C97" w:rsidP="00BD5292">
      <w:pPr>
        <w:spacing w:before="100" w:beforeAutospacing="1" w:after="100" w:afterAutospacing="1" w:line="240" w:lineRule="auto"/>
        <w:ind w:left="720" w:right="423" w:hanging="720"/>
        <w:jc w:val="both"/>
        <w:rPr>
          <w:rFonts w:ascii="Arial" w:eastAsia="Times New Roman" w:hAnsi="Arial" w:cs="Arial"/>
          <w:sz w:val="20"/>
          <w:szCs w:val="20"/>
          <w:lang w:val="en-IN" w:eastAsia="en-IN" w:bidi="ta-IN"/>
        </w:rPr>
      </w:pPr>
    </w:p>
    <w:p w14:paraId="08E4189A" w14:textId="77777777" w:rsidR="001B3C97" w:rsidRDefault="001B3C97" w:rsidP="007950BC">
      <w:pPr>
        <w:spacing w:before="100" w:beforeAutospacing="1" w:after="100" w:afterAutospacing="1" w:line="240" w:lineRule="auto"/>
        <w:ind w:left="720" w:hanging="720"/>
        <w:jc w:val="both"/>
        <w:rPr>
          <w:rFonts w:ascii="Arial" w:eastAsia="Times New Roman" w:hAnsi="Arial" w:cs="Arial"/>
          <w:sz w:val="20"/>
          <w:szCs w:val="20"/>
          <w:lang w:val="en-IN" w:eastAsia="en-IN" w:bidi="ta-IN"/>
        </w:rPr>
      </w:pPr>
    </w:p>
    <w:p w14:paraId="10C574C7" w14:textId="77777777" w:rsidR="001B3C97" w:rsidRDefault="001B3C97" w:rsidP="007950BC">
      <w:pPr>
        <w:spacing w:before="100" w:beforeAutospacing="1" w:after="100" w:afterAutospacing="1" w:line="240" w:lineRule="auto"/>
        <w:ind w:left="720" w:hanging="720"/>
        <w:jc w:val="both"/>
        <w:rPr>
          <w:rFonts w:ascii="Arial" w:eastAsia="Times New Roman" w:hAnsi="Arial" w:cs="Arial"/>
          <w:sz w:val="20"/>
          <w:szCs w:val="20"/>
          <w:lang w:val="en-IN" w:eastAsia="en-IN" w:bidi="ta-IN"/>
        </w:rPr>
      </w:pPr>
    </w:p>
    <w:p w14:paraId="4970C06F" w14:textId="77777777" w:rsidR="001B3C97" w:rsidRDefault="001B3C97" w:rsidP="007950BC">
      <w:pPr>
        <w:spacing w:before="100" w:beforeAutospacing="1" w:after="100" w:afterAutospacing="1" w:line="240" w:lineRule="auto"/>
        <w:ind w:left="720" w:hanging="720"/>
        <w:jc w:val="both"/>
        <w:rPr>
          <w:rFonts w:ascii="Arial" w:eastAsia="Times New Roman" w:hAnsi="Arial" w:cs="Arial"/>
          <w:sz w:val="20"/>
          <w:szCs w:val="20"/>
          <w:lang w:val="en-IN" w:eastAsia="en-IN" w:bidi="ta-IN"/>
        </w:rPr>
      </w:pPr>
    </w:p>
    <w:p w14:paraId="5B798E91" w14:textId="77777777" w:rsidR="002B3DDC" w:rsidRPr="002B3DDC" w:rsidRDefault="002B3DDC" w:rsidP="007950BC">
      <w:pPr>
        <w:tabs>
          <w:tab w:val="left" w:pos="2415"/>
          <w:tab w:val="center" w:pos="4513"/>
          <w:tab w:val="left" w:pos="8328"/>
        </w:tabs>
        <w:spacing w:line="240" w:lineRule="auto"/>
        <w:rPr>
          <w:rFonts w:ascii="Times New Roman" w:hAnsi="Times New Roman" w:cs="Times New Roman"/>
          <w:b/>
          <w:bCs/>
          <w:sz w:val="24"/>
          <w:szCs w:val="24"/>
        </w:rPr>
      </w:pPr>
    </w:p>
    <w:p w14:paraId="227F2F59" w14:textId="77777777" w:rsidR="00B2261A" w:rsidRPr="00D34444" w:rsidRDefault="00B2261A" w:rsidP="007950BC">
      <w:pPr>
        <w:tabs>
          <w:tab w:val="left" w:pos="2415"/>
          <w:tab w:val="center" w:pos="4513"/>
          <w:tab w:val="left" w:pos="8328"/>
        </w:tabs>
        <w:spacing w:line="240" w:lineRule="auto"/>
        <w:rPr>
          <w:rFonts w:ascii="Times New Roman" w:hAnsi="Times New Roman" w:cs="Times New Roman"/>
          <w:b/>
          <w:sz w:val="24"/>
          <w:szCs w:val="24"/>
        </w:rPr>
      </w:pPr>
    </w:p>
    <w:p w14:paraId="622EED33" w14:textId="77777777" w:rsidR="00B2261A" w:rsidRPr="00D34444" w:rsidRDefault="00B2261A" w:rsidP="007950BC">
      <w:pPr>
        <w:tabs>
          <w:tab w:val="left" w:pos="2415"/>
          <w:tab w:val="center" w:pos="4513"/>
          <w:tab w:val="left" w:pos="8328"/>
        </w:tabs>
        <w:spacing w:line="240" w:lineRule="auto"/>
        <w:rPr>
          <w:rFonts w:ascii="Times New Roman" w:hAnsi="Times New Roman" w:cs="Times New Roman"/>
          <w:b/>
          <w:sz w:val="24"/>
          <w:szCs w:val="24"/>
        </w:rPr>
      </w:pPr>
    </w:p>
    <w:p w14:paraId="3BFBAEB4" w14:textId="77777777" w:rsidR="002B3DDC" w:rsidRPr="00D34444" w:rsidRDefault="002B3DDC" w:rsidP="007950BC">
      <w:pPr>
        <w:spacing w:after="0" w:line="240" w:lineRule="auto"/>
        <w:ind w:right="391" w:firstLine="720"/>
        <w:jc w:val="both"/>
        <w:rPr>
          <w:rFonts w:ascii="Times New Roman" w:hAnsi="Times New Roman" w:cs="Times New Roman"/>
          <w:bCs/>
          <w:sz w:val="24"/>
          <w:szCs w:val="24"/>
          <w:lang w:val="en-US"/>
        </w:rPr>
      </w:pPr>
    </w:p>
    <w:p w14:paraId="76938118" w14:textId="6756CF98" w:rsidR="002B3DDC" w:rsidRPr="00396052" w:rsidRDefault="002B3DDC" w:rsidP="007950BC">
      <w:pPr>
        <w:spacing w:line="240" w:lineRule="auto"/>
        <w:rPr>
          <w:rFonts w:ascii="Times New Roman" w:hAnsi="Times New Roman" w:cs="Times New Roman"/>
          <w:b/>
          <w:noProof/>
          <w:sz w:val="24"/>
          <w:szCs w:val="24"/>
          <w:lang w:val="en-US"/>
        </w:rPr>
      </w:pPr>
    </w:p>
    <w:p w14:paraId="0C09C594" w14:textId="77777777" w:rsidR="002B3DDC" w:rsidRPr="00D34444" w:rsidRDefault="002B3DDC" w:rsidP="00E96E4F">
      <w:pPr>
        <w:spacing w:line="240" w:lineRule="auto"/>
        <w:ind w:right="391"/>
        <w:jc w:val="both"/>
        <w:rPr>
          <w:rFonts w:ascii="Times New Roman" w:hAnsi="Times New Roman" w:cs="Times New Roman"/>
          <w:color w:val="0D0D0D"/>
          <w:sz w:val="24"/>
          <w:szCs w:val="24"/>
          <w:shd w:val="clear" w:color="auto" w:fill="FFFFFF"/>
        </w:rPr>
      </w:pPr>
    </w:p>
    <w:sectPr w:rsidR="002B3DDC" w:rsidRPr="00D34444" w:rsidSect="00421F8C">
      <w:headerReference w:type="even" r:id="rId31"/>
      <w:headerReference w:type="default" r:id="rId32"/>
      <w:footerReference w:type="even" r:id="rId33"/>
      <w:footerReference w:type="default" r:id="rId34"/>
      <w:headerReference w:type="first" r:id="rId35"/>
      <w:footerReference w:type="first" r:id="rId36"/>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B6D84" w14:textId="77777777" w:rsidR="001F2FA5" w:rsidRDefault="001F2FA5" w:rsidP="000A64D1">
      <w:pPr>
        <w:spacing w:after="0" w:line="240" w:lineRule="auto"/>
      </w:pPr>
      <w:r>
        <w:separator/>
      </w:r>
    </w:p>
  </w:endnote>
  <w:endnote w:type="continuationSeparator" w:id="0">
    <w:p w14:paraId="405FCDDE" w14:textId="77777777" w:rsidR="001F2FA5" w:rsidRDefault="001F2FA5" w:rsidP="000A6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tika">
    <w:altName w:val="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18992" w14:textId="77777777" w:rsidR="007C0728" w:rsidRDefault="007C07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208258"/>
      <w:docPartObj>
        <w:docPartGallery w:val="Page Numbers (Bottom of Page)"/>
        <w:docPartUnique/>
      </w:docPartObj>
    </w:sdtPr>
    <w:sdtEndPr>
      <w:rPr>
        <w:noProof/>
      </w:rPr>
    </w:sdtEndPr>
    <w:sdtContent>
      <w:p w14:paraId="5EF052CB" w14:textId="0B3CC034" w:rsidR="00684CC6" w:rsidRDefault="00684C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B24A5C" w14:textId="77777777" w:rsidR="00684CC6" w:rsidRDefault="00684CC6">
    <w:pPr>
      <w:pStyle w:val="Footer"/>
    </w:pPr>
  </w:p>
  <w:p w14:paraId="79D483C7" w14:textId="77777777" w:rsidR="00684CC6" w:rsidRDefault="00684C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DB445" w14:textId="77777777" w:rsidR="007C0728" w:rsidRDefault="007C0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04049" w14:textId="77777777" w:rsidR="001F2FA5" w:rsidRDefault="001F2FA5" w:rsidP="000A64D1">
      <w:pPr>
        <w:spacing w:after="0" w:line="240" w:lineRule="auto"/>
      </w:pPr>
      <w:r>
        <w:separator/>
      </w:r>
    </w:p>
  </w:footnote>
  <w:footnote w:type="continuationSeparator" w:id="0">
    <w:p w14:paraId="1180A5A6" w14:textId="77777777" w:rsidR="001F2FA5" w:rsidRDefault="001F2FA5" w:rsidP="000A6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CE13C" w14:textId="6740A1A8" w:rsidR="007C0728" w:rsidRDefault="007C0728">
    <w:pPr>
      <w:pStyle w:val="Header"/>
    </w:pPr>
    <w:r>
      <w:rPr>
        <w:noProof/>
      </w:rPr>
      <w:pict w14:anchorId="62335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66422" o:spid="_x0000_s2050" type="#_x0000_t136" style="position:absolute;margin-left:0;margin-top:0;width:553.45pt;height:104.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D110" w14:textId="3D42C043" w:rsidR="007C0728" w:rsidRDefault="007C0728">
    <w:pPr>
      <w:pStyle w:val="Header"/>
    </w:pPr>
    <w:r>
      <w:rPr>
        <w:noProof/>
      </w:rPr>
      <w:pict w14:anchorId="4FB06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66423" o:spid="_x0000_s2051" type="#_x0000_t136" style="position:absolute;margin-left:0;margin-top:0;width:553.45pt;height:104.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D1D3D" w14:textId="41022A94" w:rsidR="007C0728" w:rsidRDefault="007C0728">
    <w:pPr>
      <w:pStyle w:val="Header"/>
    </w:pPr>
    <w:r>
      <w:rPr>
        <w:noProof/>
      </w:rPr>
      <w:pict w14:anchorId="238504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66421" o:spid="_x0000_s2049" type="#_x0000_t136" style="position:absolute;margin-left:0;margin-top:0;width:553.45pt;height:104.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124D1"/>
    <w:multiLevelType w:val="hybridMultilevel"/>
    <w:tmpl w:val="67824A72"/>
    <w:lvl w:ilvl="0" w:tplc="8EFE0BEA">
      <w:start w:val="1"/>
      <w:numFmt w:val="decimal"/>
      <w:lvlText w:val="%1)"/>
      <w:lvlJc w:val="left"/>
      <w:pPr>
        <w:ind w:left="720" w:hanging="360"/>
      </w:pPr>
      <w:rPr>
        <w:rFonts w:ascii="Times New Roman" w:eastAsiaTheme="minorHAnsi" w:hAnsi="Times New Roman" w:cs="Times New Roman"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157A4A"/>
    <w:multiLevelType w:val="multilevel"/>
    <w:tmpl w:val="64B878CE"/>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4910BFF"/>
    <w:multiLevelType w:val="hybridMultilevel"/>
    <w:tmpl w:val="E4F4205E"/>
    <w:lvl w:ilvl="0" w:tplc="425AE682">
      <w:start w:val="1"/>
      <w:numFmt w:val="bullet"/>
      <w:lvlText w:val=""/>
      <w:lvlJc w:val="left"/>
      <w:pPr>
        <w:tabs>
          <w:tab w:val="num" w:pos="720"/>
        </w:tabs>
        <w:ind w:left="720" w:hanging="360"/>
      </w:pPr>
      <w:rPr>
        <w:rFonts w:ascii="Wingdings" w:hAnsi="Wingdings" w:hint="default"/>
      </w:rPr>
    </w:lvl>
    <w:lvl w:ilvl="1" w:tplc="9542A4BE" w:tentative="1">
      <w:start w:val="1"/>
      <w:numFmt w:val="bullet"/>
      <w:lvlText w:val=""/>
      <w:lvlJc w:val="left"/>
      <w:pPr>
        <w:tabs>
          <w:tab w:val="num" w:pos="1440"/>
        </w:tabs>
        <w:ind w:left="1440" w:hanging="360"/>
      </w:pPr>
      <w:rPr>
        <w:rFonts w:ascii="Wingdings" w:hAnsi="Wingdings" w:hint="default"/>
      </w:rPr>
    </w:lvl>
    <w:lvl w:ilvl="2" w:tplc="7DB40860" w:tentative="1">
      <w:start w:val="1"/>
      <w:numFmt w:val="bullet"/>
      <w:lvlText w:val=""/>
      <w:lvlJc w:val="left"/>
      <w:pPr>
        <w:tabs>
          <w:tab w:val="num" w:pos="2160"/>
        </w:tabs>
        <w:ind w:left="2160" w:hanging="360"/>
      </w:pPr>
      <w:rPr>
        <w:rFonts w:ascii="Wingdings" w:hAnsi="Wingdings" w:hint="default"/>
      </w:rPr>
    </w:lvl>
    <w:lvl w:ilvl="3" w:tplc="A41E89B2" w:tentative="1">
      <w:start w:val="1"/>
      <w:numFmt w:val="bullet"/>
      <w:lvlText w:val=""/>
      <w:lvlJc w:val="left"/>
      <w:pPr>
        <w:tabs>
          <w:tab w:val="num" w:pos="2880"/>
        </w:tabs>
        <w:ind w:left="2880" w:hanging="360"/>
      </w:pPr>
      <w:rPr>
        <w:rFonts w:ascii="Wingdings" w:hAnsi="Wingdings" w:hint="default"/>
      </w:rPr>
    </w:lvl>
    <w:lvl w:ilvl="4" w:tplc="08167BA6" w:tentative="1">
      <w:start w:val="1"/>
      <w:numFmt w:val="bullet"/>
      <w:lvlText w:val=""/>
      <w:lvlJc w:val="left"/>
      <w:pPr>
        <w:tabs>
          <w:tab w:val="num" w:pos="3600"/>
        </w:tabs>
        <w:ind w:left="3600" w:hanging="360"/>
      </w:pPr>
      <w:rPr>
        <w:rFonts w:ascii="Wingdings" w:hAnsi="Wingdings" w:hint="default"/>
      </w:rPr>
    </w:lvl>
    <w:lvl w:ilvl="5" w:tplc="02862580" w:tentative="1">
      <w:start w:val="1"/>
      <w:numFmt w:val="bullet"/>
      <w:lvlText w:val=""/>
      <w:lvlJc w:val="left"/>
      <w:pPr>
        <w:tabs>
          <w:tab w:val="num" w:pos="4320"/>
        </w:tabs>
        <w:ind w:left="4320" w:hanging="360"/>
      </w:pPr>
      <w:rPr>
        <w:rFonts w:ascii="Wingdings" w:hAnsi="Wingdings" w:hint="default"/>
      </w:rPr>
    </w:lvl>
    <w:lvl w:ilvl="6" w:tplc="FF0E6256" w:tentative="1">
      <w:start w:val="1"/>
      <w:numFmt w:val="bullet"/>
      <w:lvlText w:val=""/>
      <w:lvlJc w:val="left"/>
      <w:pPr>
        <w:tabs>
          <w:tab w:val="num" w:pos="5040"/>
        </w:tabs>
        <w:ind w:left="5040" w:hanging="360"/>
      </w:pPr>
      <w:rPr>
        <w:rFonts w:ascii="Wingdings" w:hAnsi="Wingdings" w:hint="default"/>
      </w:rPr>
    </w:lvl>
    <w:lvl w:ilvl="7" w:tplc="F6C0DFD6" w:tentative="1">
      <w:start w:val="1"/>
      <w:numFmt w:val="bullet"/>
      <w:lvlText w:val=""/>
      <w:lvlJc w:val="left"/>
      <w:pPr>
        <w:tabs>
          <w:tab w:val="num" w:pos="5760"/>
        </w:tabs>
        <w:ind w:left="5760" w:hanging="360"/>
      </w:pPr>
      <w:rPr>
        <w:rFonts w:ascii="Wingdings" w:hAnsi="Wingdings" w:hint="default"/>
      </w:rPr>
    </w:lvl>
    <w:lvl w:ilvl="8" w:tplc="CE1CAEB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623E44"/>
    <w:multiLevelType w:val="multilevel"/>
    <w:tmpl w:val="2EF6F420"/>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5E555C4"/>
    <w:multiLevelType w:val="hybridMultilevel"/>
    <w:tmpl w:val="47C0F0D8"/>
    <w:lvl w:ilvl="0" w:tplc="B1AE1816">
      <w:start w:val="1"/>
      <w:numFmt w:val="decimal"/>
      <w:lvlText w:val="%1."/>
      <w:lvlJc w:val="left"/>
      <w:pPr>
        <w:ind w:left="720" w:hanging="360"/>
      </w:pPr>
      <w:rPr>
        <w:rFonts w:hint="default"/>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20B5ED5"/>
    <w:multiLevelType w:val="hybridMultilevel"/>
    <w:tmpl w:val="FC9C715E"/>
    <w:lvl w:ilvl="0" w:tplc="40090011">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A0719A0"/>
    <w:multiLevelType w:val="hybridMultilevel"/>
    <w:tmpl w:val="94E209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131268"/>
    <w:multiLevelType w:val="hybridMultilevel"/>
    <w:tmpl w:val="C2DAA5A6"/>
    <w:lvl w:ilvl="0" w:tplc="4009000F">
      <w:start w:val="1"/>
      <w:numFmt w:val="decimal"/>
      <w:lvlText w:val="%1."/>
      <w:lvlJc w:val="left"/>
      <w:pPr>
        <w:ind w:left="578"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num w:numId="1">
    <w:abstractNumId w:val="2"/>
  </w:num>
  <w:num w:numId="2">
    <w:abstractNumId w:val="5"/>
  </w:num>
  <w:num w:numId="3">
    <w:abstractNumId w:val="0"/>
  </w:num>
  <w:num w:numId="4">
    <w:abstractNumId w:val="6"/>
  </w:num>
  <w:num w:numId="5">
    <w:abstractNumId w:val="7"/>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79D"/>
    <w:rsid w:val="00000332"/>
    <w:rsid w:val="0000183D"/>
    <w:rsid w:val="00003795"/>
    <w:rsid w:val="00003ADA"/>
    <w:rsid w:val="0000617A"/>
    <w:rsid w:val="000068B6"/>
    <w:rsid w:val="0000693A"/>
    <w:rsid w:val="00007442"/>
    <w:rsid w:val="00011C74"/>
    <w:rsid w:val="00011F3F"/>
    <w:rsid w:val="000137A1"/>
    <w:rsid w:val="00014FD9"/>
    <w:rsid w:val="00015ED1"/>
    <w:rsid w:val="000170B2"/>
    <w:rsid w:val="000177D7"/>
    <w:rsid w:val="0002281E"/>
    <w:rsid w:val="0002286C"/>
    <w:rsid w:val="000234CF"/>
    <w:rsid w:val="00023A0A"/>
    <w:rsid w:val="0002547E"/>
    <w:rsid w:val="00025AFB"/>
    <w:rsid w:val="0003002C"/>
    <w:rsid w:val="0003011E"/>
    <w:rsid w:val="00030620"/>
    <w:rsid w:val="00032D27"/>
    <w:rsid w:val="0003699E"/>
    <w:rsid w:val="00040F02"/>
    <w:rsid w:val="0004229D"/>
    <w:rsid w:val="000426DF"/>
    <w:rsid w:val="00043037"/>
    <w:rsid w:val="00044394"/>
    <w:rsid w:val="00044646"/>
    <w:rsid w:val="0004606C"/>
    <w:rsid w:val="000473B0"/>
    <w:rsid w:val="00050056"/>
    <w:rsid w:val="00052ABD"/>
    <w:rsid w:val="00052C1D"/>
    <w:rsid w:val="000560FB"/>
    <w:rsid w:val="000570B7"/>
    <w:rsid w:val="00057215"/>
    <w:rsid w:val="00060D99"/>
    <w:rsid w:val="00062AC1"/>
    <w:rsid w:val="0006341C"/>
    <w:rsid w:val="000650B8"/>
    <w:rsid w:val="00065AAD"/>
    <w:rsid w:val="000716D4"/>
    <w:rsid w:val="00072B40"/>
    <w:rsid w:val="00072B90"/>
    <w:rsid w:val="00073D67"/>
    <w:rsid w:val="00074050"/>
    <w:rsid w:val="000742F3"/>
    <w:rsid w:val="000744DA"/>
    <w:rsid w:val="00074D30"/>
    <w:rsid w:val="00075D65"/>
    <w:rsid w:val="0007673F"/>
    <w:rsid w:val="00081D4B"/>
    <w:rsid w:val="0008255E"/>
    <w:rsid w:val="0008365F"/>
    <w:rsid w:val="00083A87"/>
    <w:rsid w:val="00083B38"/>
    <w:rsid w:val="000871E0"/>
    <w:rsid w:val="00090D97"/>
    <w:rsid w:val="0009129B"/>
    <w:rsid w:val="0009229A"/>
    <w:rsid w:val="00092A46"/>
    <w:rsid w:val="00092C57"/>
    <w:rsid w:val="00092F05"/>
    <w:rsid w:val="00095C1C"/>
    <w:rsid w:val="00096846"/>
    <w:rsid w:val="00097840"/>
    <w:rsid w:val="000A00D0"/>
    <w:rsid w:val="000A0298"/>
    <w:rsid w:val="000A0B14"/>
    <w:rsid w:val="000A0E2F"/>
    <w:rsid w:val="000A1F6F"/>
    <w:rsid w:val="000A3ABA"/>
    <w:rsid w:val="000A4DBF"/>
    <w:rsid w:val="000A4E1F"/>
    <w:rsid w:val="000A64D1"/>
    <w:rsid w:val="000A64D3"/>
    <w:rsid w:val="000A6587"/>
    <w:rsid w:val="000A74B9"/>
    <w:rsid w:val="000A77E7"/>
    <w:rsid w:val="000A7A11"/>
    <w:rsid w:val="000B1292"/>
    <w:rsid w:val="000B1A76"/>
    <w:rsid w:val="000B1D4A"/>
    <w:rsid w:val="000B24DB"/>
    <w:rsid w:val="000B3038"/>
    <w:rsid w:val="000B4E80"/>
    <w:rsid w:val="000B5365"/>
    <w:rsid w:val="000B63A8"/>
    <w:rsid w:val="000B6DBB"/>
    <w:rsid w:val="000B73EA"/>
    <w:rsid w:val="000C0D7E"/>
    <w:rsid w:val="000C111A"/>
    <w:rsid w:val="000C2907"/>
    <w:rsid w:val="000C3E08"/>
    <w:rsid w:val="000C3EAB"/>
    <w:rsid w:val="000C4007"/>
    <w:rsid w:val="000C484F"/>
    <w:rsid w:val="000C4A87"/>
    <w:rsid w:val="000C570A"/>
    <w:rsid w:val="000C6B44"/>
    <w:rsid w:val="000C6BB9"/>
    <w:rsid w:val="000C6F0F"/>
    <w:rsid w:val="000C723B"/>
    <w:rsid w:val="000C73E0"/>
    <w:rsid w:val="000D1322"/>
    <w:rsid w:val="000D24A2"/>
    <w:rsid w:val="000D27EB"/>
    <w:rsid w:val="000D3CDA"/>
    <w:rsid w:val="000D4138"/>
    <w:rsid w:val="000D5FD4"/>
    <w:rsid w:val="000D7BA8"/>
    <w:rsid w:val="000E01F5"/>
    <w:rsid w:val="000E0FBE"/>
    <w:rsid w:val="000E23AF"/>
    <w:rsid w:val="000E782E"/>
    <w:rsid w:val="000E7CED"/>
    <w:rsid w:val="000F0A10"/>
    <w:rsid w:val="000F178F"/>
    <w:rsid w:val="000F4F36"/>
    <w:rsid w:val="000F65DD"/>
    <w:rsid w:val="0010100A"/>
    <w:rsid w:val="00102E90"/>
    <w:rsid w:val="00103080"/>
    <w:rsid w:val="00103468"/>
    <w:rsid w:val="00104246"/>
    <w:rsid w:val="001055AF"/>
    <w:rsid w:val="0010574F"/>
    <w:rsid w:val="001057D1"/>
    <w:rsid w:val="00106805"/>
    <w:rsid w:val="00107758"/>
    <w:rsid w:val="00107D4D"/>
    <w:rsid w:val="001104E6"/>
    <w:rsid w:val="00110A67"/>
    <w:rsid w:val="00112432"/>
    <w:rsid w:val="001129F4"/>
    <w:rsid w:val="00113A9F"/>
    <w:rsid w:val="00116AAC"/>
    <w:rsid w:val="001175F7"/>
    <w:rsid w:val="00120C02"/>
    <w:rsid w:val="00120CF5"/>
    <w:rsid w:val="00120FFD"/>
    <w:rsid w:val="00121955"/>
    <w:rsid w:val="00122553"/>
    <w:rsid w:val="00123B06"/>
    <w:rsid w:val="00124753"/>
    <w:rsid w:val="00125911"/>
    <w:rsid w:val="001263F2"/>
    <w:rsid w:val="00127D7C"/>
    <w:rsid w:val="00131CC0"/>
    <w:rsid w:val="00132D37"/>
    <w:rsid w:val="0013400D"/>
    <w:rsid w:val="00134896"/>
    <w:rsid w:val="0013658E"/>
    <w:rsid w:val="00137BAE"/>
    <w:rsid w:val="00142585"/>
    <w:rsid w:val="00144EB4"/>
    <w:rsid w:val="00144ECC"/>
    <w:rsid w:val="00145ED6"/>
    <w:rsid w:val="00146D5E"/>
    <w:rsid w:val="0014726A"/>
    <w:rsid w:val="0014759C"/>
    <w:rsid w:val="00150AD8"/>
    <w:rsid w:val="00150E4D"/>
    <w:rsid w:val="00154A60"/>
    <w:rsid w:val="001555CB"/>
    <w:rsid w:val="00155D8A"/>
    <w:rsid w:val="00156209"/>
    <w:rsid w:val="001565AD"/>
    <w:rsid w:val="00156C74"/>
    <w:rsid w:val="001578F1"/>
    <w:rsid w:val="00157FE3"/>
    <w:rsid w:val="0016122E"/>
    <w:rsid w:val="00161873"/>
    <w:rsid w:val="00161CAA"/>
    <w:rsid w:val="0016336E"/>
    <w:rsid w:val="001654B0"/>
    <w:rsid w:val="00165A2A"/>
    <w:rsid w:val="001717F6"/>
    <w:rsid w:val="00171E0D"/>
    <w:rsid w:val="00171EB9"/>
    <w:rsid w:val="00172299"/>
    <w:rsid w:val="0017295F"/>
    <w:rsid w:val="00173F67"/>
    <w:rsid w:val="001743E0"/>
    <w:rsid w:val="00174BA2"/>
    <w:rsid w:val="001754D4"/>
    <w:rsid w:val="0018005A"/>
    <w:rsid w:val="00180999"/>
    <w:rsid w:val="00180BD6"/>
    <w:rsid w:val="00180C1B"/>
    <w:rsid w:val="00180F49"/>
    <w:rsid w:val="00181A86"/>
    <w:rsid w:val="00184044"/>
    <w:rsid w:val="00184171"/>
    <w:rsid w:val="00184D6D"/>
    <w:rsid w:val="00184F2C"/>
    <w:rsid w:val="001862C6"/>
    <w:rsid w:val="001863C7"/>
    <w:rsid w:val="00187430"/>
    <w:rsid w:val="0019044B"/>
    <w:rsid w:val="00190757"/>
    <w:rsid w:val="00190F63"/>
    <w:rsid w:val="0019214B"/>
    <w:rsid w:val="00192ABC"/>
    <w:rsid w:val="00192B9A"/>
    <w:rsid w:val="00192C38"/>
    <w:rsid w:val="00193172"/>
    <w:rsid w:val="001943C6"/>
    <w:rsid w:val="00195BE6"/>
    <w:rsid w:val="001A0535"/>
    <w:rsid w:val="001A1040"/>
    <w:rsid w:val="001A2BDB"/>
    <w:rsid w:val="001A50B4"/>
    <w:rsid w:val="001A630A"/>
    <w:rsid w:val="001A6A57"/>
    <w:rsid w:val="001A7736"/>
    <w:rsid w:val="001B1E45"/>
    <w:rsid w:val="001B2A96"/>
    <w:rsid w:val="001B2E34"/>
    <w:rsid w:val="001B2FDA"/>
    <w:rsid w:val="001B382D"/>
    <w:rsid w:val="001B3977"/>
    <w:rsid w:val="001B3A7C"/>
    <w:rsid w:val="001B3C97"/>
    <w:rsid w:val="001B4C21"/>
    <w:rsid w:val="001B51C1"/>
    <w:rsid w:val="001B59F2"/>
    <w:rsid w:val="001B734C"/>
    <w:rsid w:val="001B742A"/>
    <w:rsid w:val="001B7555"/>
    <w:rsid w:val="001C2125"/>
    <w:rsid w:val="001C27BA"/>
    <w:rsid w:val="001C35BF"/>
    <w:rsid w:val="001C48D1"/>
    <w:rsid w:val="001C675F"/>
    <w:rsid w:val="001D01AB"/>
    <w:rsid w:val="001D01B9"/>
    <w:rsid w:val="001D2143"/>
    <w:rsid w:val="001D3BF2"/>
    <w:rsid w:val="001D41B7"/>
    <w:rsid w:val="001D5068"/>
    <w:rsid w:val="001D5350"/>
    <w:rsid w:val="001D73A1"/>
    <w:rsid w:val="001E0857"/>
    <w:rsid w:val="001E0B28"/>
    <w:rsid w:val="001E0D8F"/>
    <w:rsid w:val="001E23E8"/>
    <w:rsid w:val="001E31C6"/>
    <w:rsid w:val="001E3405"/>
    <w:rsid w:val="001E436A"/>
    <w:rsid w:val="001E4636"/>
    <w:rsid w:val="001E6813"/>
    <w:rsid w:val="001F043B"/>
    <w:rsid w:val="001F056E"/>
    <w:rsid w:val="001F2FA5"/>
    <w:rsid w:val="001F5A46"/>
    <w:rsid w:val="001F61F7"/>
    <w:rsid w:val="001F770F"/>
    <w:rsid w:val="00202AA9"/>
    <w:rsid w:val="00203401"/>
    <w:rsid w:val="0020358B"/>
    <w:rsid w:val="00204007"/>
    <w:rsid w:val="00205043"/>
    <w:rsid w:val="00205392"/>
    <w:rsid w:val="00205423"/>
    <w:rsid w:val="002057A9"/>
    <w:rsid w:val="00205F1C"/>
    <w:rsid w:val="002073B3"/>
    <w:rsid w:val="002077F5"/>
    <w:rsid w:val="002078DE"/>
    <w:rsid w:val="00210087"/>
    <w:rsid w:val="002108FB"/>
    <w:rsid w:val="00211534"/>
    <w:rsid w:val="00215DCF"/>
    <w:rsid w:val="00216988"/>
    <w:rsid w:val="002226AA"/>
    <w:rsid w:val="00224D66"/>
    <w:rsid w:val="0022679E"/>
    <w:rsid w:val="00226842"/>
    <w:rsid w:val="00226C2F"/>
    <w:rsid w:val="00226FE5"/>
    <w:rsid w:val="00227B11"/>
    <w:rsid w:val="00227C7A"/>
    <w:rsid w:val="002311EF"/>
    <w:rsid w:val="00231ADF"/>
    <w:rsid w:val="00231B7C"/>
    <w:rsid w:val="002320C3"/>
    <w:rsid w:val="002323D3"/>
    <w:rsid w:val="00234B36"/>
    <w:rsid w:val="002351A9"/>
    <w:rsid w:val="00236109"/>
    <w:rsid w:val="00236429"/>
    <w:rsid w:val="00240F52"/>
    <w:rsid w:val="002461EF"/>
    <w:rsid w:val="00250EB5"/>
    <w:rsid w:val="00250F97"/>
    <w:rsid w:val="002524BA"/>
    <w:rsid w:val="002536EC"/>
    <w:rsid w:val="00255456"/>
    <w:rsid w:val="0025584E"/>
    <w:rsid w:val="002569E3"/>
    <w:rsid w:val="00256F03"/>
    <w:rsid w:val="0025794A"/>
    <w:rsid w:val="00260237"/>
    <w:rsid w:val="00262AC6"/>
    <w:rsid w:val="002638A4"/>
    <w:rsid w:val="0026476D"/>
    <w:rsid w:val="00264B44"/>
    <w:rsid w:val="00264DCC"/>
    <w:rsid w:val="00265401"/>
    <w:rsid w:val="00267C0A"/>
    <w:rsid w:val="00271DEB"/>
    <w:rsid w:val="002720AB"/>
    <w:rsid w:val="002729AD"/>
    <w:rsid w:val="00274805"/>
    <w:rsid w:val="002749CA"/>
    <w:rsid w:val="00274F6B"/>
    <w:rsid w:val="002806C1"/>
    <w:rsid w:val="00280B08"/>
    <w:rsid w:val="002825A7"/>
    <w:rsid w:val="002829B8"/>
    <w:rsid w:val="002837D3"/>
    <w:rsid w:val="00284458"/>
    <w:rsid w:val="00285757"/>
    <w:rsid w:val="00290579"/>
    <w:rsid w:val="00290C1D"/>
    <w:rsid w:val="00290E07"/>
    <w:rsid w:val="0029208D"/>
    <w:rsid w:val="00292200"/>
    <w:rsid w:val="00292257"/>
    <w:rsid w:val="00292ABE"/>
    <w:rsid w:val="0029493F"/>
    <w:rsid w:val="00295C7C"/>
    <w:rsid w:val="00295F6E"/>
    <w:rsid w:val="0029797F"/>
    <w:rsid w:val="00297E60"/>
    <w:rsid w:val="002A0180"/>
    <w:rsid w:val="002A2889"/>
    <w:rsid w:val="002A356D"/>
    <w:rsid w:val="002A479C"/>
    <w:rsid w:val="002A5B60"/>
    <w:rsid w:val="002A6031"/>
    <w:rsid w:val="002A6389"/>
    <w:rsid w:val="002A6F7B"/>
    <w:rsid w:val="002A76DC"/>
    <w:rsid w:val="002A774E"/>
    <w:rsid w:val="002B08E1"/>
    <w:rsid w:val="002B10A9"/>
    <w:rsid w:val="002B2EF4"/>
    <w:rsid w:val="002B3B74"/>
    <w:rsid w:val="002B3DDC"/>
    <w:rsid w:val="002B480F"/>
    <w:rsid w:val="002B53FA"/>
    <w:rsid w:val="002B5501"/>
    <w:rsid w:val="002B7191"/>
    <w:rsid w:val="002B76B0"/>
    <w:rsid w:val="002C1D8C"/>
    <w:rsid w:val="002C29AC"/>
    <w:rsid w:val="002C355D"/>
    <w:rsid w:val="002C38B6"/>
    <w:rsid w:val="002C3946"/>
    <w:rsid w:val="002C3C49"/>
    <w:rsid w:val="002C428E"/>
    <w:rsid w:val="002C460C"/>
    <w:rsid w:val="002C4A2C"/>
    <w:rsid w:val="002C5D82"/>
    <w:rsid w:val="002C7D1D"/>
    <w:rsid w:val="002D0123"/>
    <w:rsid w:val="002D04C0"/>
    <w:rsid w:val="002D0F14"/>
    <w:rsid w:val="002D2303"/>
    <w:rsid w:val="002D2A9F"/>
    <w:rsid w:val="002D36D3"/>
    <w:rsid w:val="002D38F6"/>
    <w:rsid w:val="002D47F5"/>
    <w:rsid w:val="002D54A5"/>
    <w:rsid w:val="002D6124"/>
    <w:rsid w:val="002D623A"/>
    <w:rsid w:val="002E05DF"/>
    <w:rsid w:val="002E171E"/>
    <w:rsid w:val="002E1F16"/>
    <w:rsid w:val="002E3A3F"/>
    <w:rsid w:val="002E449C"/>
    <w:rsid w:val="002E4C0F"/>
    <w:rsid w:val="002E7B88"/>
    <w:rsid w:val="002F31C4"/>
    <w:rsid w:val="002F3AD9"/>
    <w:rsid w:val="002F3DA6"/>
    <w:rsid w:val="002F7BDE"/>
    <w:rsid w:val="00301C35"/>
    <w:rsid w:val="00302481"/>
    <w:rsid w:val="0030357C"/>
    <w:rsid w:val="00303B0C"/>
    <w:rsid w:val="00304C2B"/>
    <w:rsid w:val="00304D70"/>
    <w:rsid w:val="00306691"/>
    <w:rsid w:val="00306ACE"/>
    <w:rsid w:val="0030758F"/>
    <w:rsid w:val="00311B0F"/>
    <w:rsid w:val="00312F21"/>
    <w:rsid w:val="003130A3"/>
    <w:rsid w:val="0031347A"/>
    <w:rsid w:val="00313EB7"/>
    <w:rsid w:val="00314B1E"/>
    <w:rsid w:val="00315D02"/>
    <w:rsid w:val="00316E8B"/>
    <w:rsid w:val="003213E5"/>
    <w:rsid w:val="0032233A"/>
    <w:rsid w:val="00322DBD"/>
    <w:rsid w:val="00324123"/>
    <w:rsid w:val="00324B9F"/>
    <w:rsid w:val="00324CC3"/>
    <w:rsid w:val="00324EA1"/>
    <w:rsid w:val="0032573D"/>
    <w:rsid w:val="00326193"/>
    <w:rsid w:val="00327343"/>
    <w:rsid w:val="00330416"/>
    <w:rsid w:val="003304C8"/>
    <w:rsid w:val="00331007"/>
    <w:rsid w:val="00333120"/>
    <w:rsid w:val="00333359"/>
    <w:rsid w:val="00333B0C"/>
    <w:rsid w:val="00335306"/>
    <w:rsid w:val="00335AF2"/>
    <w:rsid w:val="00336278"/>
    <w:rsid w:val="003370D7"/>
    <w:rsid w:val="00337A21"/>
    <w:rsid w:val="00337D13"/>
    <w:rsid w:val="003406AD"/>
    <w:rsid w:val="00341666"/>
    <w:rsid w:val="00341CE6"/>
    <w:rsid w:val="0034230C"/>
    <w:rsid w:val="00342930"/>
    <w:rsid w:val="00344E06"/>
    <w:rsid w:val="00344E18"/>
    <w:rsid w:val="00350F48"/>
    <w:rsid w:val="00354B03"/>
    <w:rsid w:val="00356459"/>
    <w:rsid w:val="00356E9D"/>
    <w:rsid w:val="00357614"/>
    <w:rsid w:val="003610F6"/>
    <w:rsid w:val="00361117"/>
    <w:rsid w:val="00362A53"/>
    <w:rsid w:val="0036395E"/>
    <w:rsid w:val="00364A5C"/>
    <w:rsid w:val="00366B97"/>
    <w:rsid w:val="00372741"/>
    <w:rsid w:val="0037292D"/>
    <w:rsid w:val="00373CE9"/>
    <w:rsid w:val="00375EB9"/>
    <w:rsid w:val="0037620A"/>
    <w:rsid w:val="003776D9"/>
    <w:rsid w:val="00380994"/>
    <w:rsid w:val="0038101F"/>
    <w:rsid w:val="00382908"/>
    <w:rsid w:val="00383951"/>
    <w:rsid w:val="00383C64"/>
    <w:rsid w:val="00384104"/>
    <w:rsid w:val="00384167"/>
    <w:rsid w:val="00385B2F"/>
    <w:rsid w:val="00386929"/>
    <w:rsid w:val="00386F52"/>
    <w:rsid w:val="003874FC"/>
    <w:rsid w:val="00387B5D"/>
    <w:rsid w:val="0039060A"/>
    <w:rsid w:val="00390A2A"/>
    <w:rsid w:val="003910CB"/>
    <w:rsid w:val="00391273"/>
    <w:rsid w:val="00392909"/>
    <w:rsid w:val="0039341F"/>
    <w:rsid w:val="003945D5"/>
    <w:rsid w:val="00394A4B"/>
    <w:rsid w:val="0039513B"/>
    <w:rsid w:val="003953C6"/>
    <w:rsid w:val="00396052"/>
    <w:rsid w:val="003961E9"/>
    <w:rsid w:val="0039736F"/>
    <w:rsid w:val="00397DF2"/>
    <w:rsid w:val="003A148C"/>
    <w:rsid w:val="003A152E"/>
    <w:rsid w:val="003A1834"/>
    <w:rsid w:val="003A286B"/>
    <w:rsid w:val="003A28EB"/>
    <w:rsid w:val="003A2A28"/>
    <w:rsid w:val="003A3DFF"/>
    <w:rsid w:val="003A42A2"/>
    <w:rsid w:val="003A66B5"/>
    <w:rsid w:val="003B0BD5"/>
    <w:rsid w:val="003B2DFA"/>
    <w:rsid w:val="003B4121"/>
    <w:rsid w:val="003B695D"/>
    <w:rsid w:val="003B6C64"/>
    <w:rsid w:val="003B7D18"/>
    <w:rsid w:val="003B7DB3"/>
    <w:rsid w:val="003C1C74"/>
    <w:rsid w:val="003C25D2"/>
    <w:rsid w:val="003C2A4A"/>
    <w:rsid w:val="003C3738"/>
    <w:rsid w:val="003C3F29"/>
    <w:rsid w:val="003C4B51"/>
    <w:rsid w:val="003C51F2"/>
    <w:rsid w:val="003C5758"/>
    <w:rsid w:val="003C5A64"/>
    <w:rsid w:val="003C65C2"/>
    <w:rsid w:val="003C6726"/>
    <w:rsid w:val="003D2D8B"/>
    <w:rsid w:val="003D310A"/>
    <w:rsid w:val="003D4508"/>
    <w:rsid w:val="003D6085"/>
    <w:rsid w:val="003D64CB"/>
    <w:rsid w:val="003D71CB"/>
    <w:rsid w:val="003E0135"/>
    <w:rsid w:val="003E121F"/>
    <w:rsid w:val="003E18F1"/>
    <w:rsid w:val="003E1EA9"/>
    <w:rsid w:val="003E2CB9"/>
    <w:rsid w:val="003E3C89"/>
    <w:rsid w:val="003E4D32"/>
    <w:rsid w:val="003E5853"/>
    <w:rsid w:val="003E59E8"/>
    <w:rsid w:val="003E5A83"/>
    <w:rsid w:val="003E6AFA"/>
    <w:rsid w:val="003E6CB9"/>
    <w:rsid w:val="003E6D8A"/>
    <w:rsid w:val="003E746B"/>
    <w:rsid w:val="003E7A15"/>
    <w:rsid w:val="003E7CED"/>
    <w:rsid w:val="003E7D85"/>
    <w:rsid w:val="003F265E"/>
    <w:rsid w:val="003F3480"/>
    <w:rsid w:val="003F34DF"/>
    <w:rsid w:val="003F4A29"/>
    <w:rsid w:val="003F4B6D"/>
    <w:rsid w:val="003F6730"/>
    <w:rsid w:val="003F695F"/>
    <w:rsid w:val="003F6F56"/>
    <w:rsid w:val="003F77CD"/>
    <w:rsid w:val="004008A0"/>
    <w:rsid w:val="00400C97"/>
    <w:rsid w:val="00404B93"/>
    <w:rsid w:val="004051C7"/>
    <w:rsid w:val="004056BC"/>
    <w:rsid w:val="00405E5A"/>
    <w:rsid w:val="004114A8"/>
    <w:rsid w:val="0041272D"/>
    <w:rsid w:val="0041291D"/>
    <w:rsid w:val="00412949"/>
    <w:rsid w:val="0041499F"/>
    <w:rsid w:val="0041573B"/>
    <w:rsid w:val="00416D7E"/>
    <w:rsid w:val="00417135"/>
    <w:rsid w:val="00417778"/>
    <w:rsid w:val="00417D8D"/>
    <w:rsid w:val="00421F8C"/>
    <w:rsid w:val="004226A7"/>
    <w:rsid w:val="004227D9"/>
    <w:rsid w:val="00423939"/>
    <w:rsid w:val="004247E5"/>
    <w:rsid w:val="00424B5E"/>
    <w:rsid w:val="004258B3"/>
    <w:rsid w:val="00426726"/>
    <w:rsid w:val="0043032C"/>
    <w:rsid w:val="004318A7"/>
    <w:rsid w:val="00431DCA"/>
    <w:rsid w:val="00434E42"/>
    <w:rsid w:val="004365AC"/>
    <w:rsid w:val="00436DFE"/>
    <w:rsid w:val="00437099"/>
    <w:rsid w:val="004373C6"/>
    <w:rsid w:val="004412B0"/>
    <w:rsid w:val="00441A86"/>
    <w:rsid w:val="0044673F"/>
    <w:rsid w:val="00446E59"/>
    <w:rsid w:val="0044775F"/>
    <w:rsid w:val="00451493"/>
    <w:rsid w:val="0045312B"/>
    <w:rsid w:val="0045351D"/>
    <w:rsid w:val="00454D61"/>
    <w:rsid w:val="004558D8"/>
    <w:rsid w:val="00457F8E"/>
    <w:rsid w:val="00460DD3"/>
    <w:rsid w:val="00461B4A"/>
    <w:rsid w:val="00461F36"/>
    <w:rsid w:val="00462ACF"/>
    <w:rsid w:val="00462D05"/>
    <w:rsid w:val="004658B7"/>
    <w:rsid w:val="00466B62"/>
    <w:rsid w:val="00471687"/>
    <w:rsid w:val="00472300"/>
    <w:rsid w:val="00474C00"/>
    <w:rsid w:val="00477679"/>
    <w:rsid w:val="004852E2"/>
    <w:rsid w:val="00485AA1"/>
    <w:rsid w:val="004870C1"/>
    <w:rsid w:val="00487712"/>
    <w:rsid w:val="00487780"/>
    <w:rsid w:val="00487B9A"/>
    <w:rsid w:val="00490F50"/>
    <w:rsid w:val="00491D7C"/>
    <w:rsid w:val="004920E7"/>
    <w:rsid w:val="00492AA1"/>
    <w:rsid w:val="0049381B"/>
    <w:rsid w:val="00494023"/>
    <w:rsid w:val="00494765"/>
    <w:rsid w:val="00497004"/>
    <w:rsid w:val="0049729F"/>
    <w:rsid w:val="00497C96"/>
    <w:rsid w:val="004A0318"/>
    <w:rsid w:val="004A1881"/>
    <w:rsid w:val="004A445A"/>
    <w:rsid w:val="004A6A0B"/>
    <w:rsid w:val="004B0814"/>
    <w:rsid w:val="004B375A"/>
    <w:rsid w:val="004B5331"/>
    <w:rsid w:val="004B7EDD"/>
    <w:rsid w:val="004C2412"/>
    <w:rsid w:val="004C3E81"/>
    <w:rsid w:val="004C4A6D"/>
    <w:rsid w:val="004C4F19"/>
    <w:rsid w:val="004C65CA"/>
    <w:rsid w:val="004C742F"/>
    <w:rsid w:val="004D0BF7"/>
    <w:rsid w:val="004D5A1D"/>
    <w:rsid w:val="004D5EB9"/>
    <w:rsid w:val="004D60B4"/>
    <w:rsid w:val="004D6A5A"/>
    <w:rsid w:val="004D70BC"/>
    <w:rsid w:val="004E0E13"/>
    <w:rsid w:val="004E0E74"/>
    <w:rsid w:val="004E11C7"/>
    <w:rsid w:val="004E2F65"/>
    <w:rsid w:val="004E3DA7"/>
    <w:rsid w:val="004E4E08"/>
    <w:rsid w:val="004E5F7B"/>
    <w:rsid w:val="004F0466"/>
    <w:rsid w:val="004F1139"/>
    <w:rsid w:val="004F2222"/>
    <w:rsid w:val="004F2F6C"/>
    <w:rsid w:val="004F3B09"/>
    <w:rsid w:val="004F4B6D"/>
    <w:rsid w:val="004F4FA8"/>
    <w:rsid w:val="004F6C75"/>
    <w:rsid w:val="004F6D4A"/>
    <w:rsid w:val="004F7391"/>
    <w:rsid w:val="00501CC5"/>
    <w:rsid w:val="005028E7"/>
    <w:rsid w:val="00502C65"/>
    <w:rsid w:val="00502DDD"/>
    <w:rsid w:val="00502DFC"/>
    <w:rsid w:val="00504F84"/>
    <w:rsid w:val="00505B38"/>
    <w:rsid w:val="00505B7F"/>
    <w:rsid w:val="00506129"/>
    <w:rsid w:val="00507329"/>
    <w:rsid w:val="00510399"/>
    <w:rsid w:val="00510E6D"/>
    <w:rsid w:val="00511F6C"/>
    <w:rsid w:val="0051200A"/>
    <w:rsid w:val="005133D9"/>
    <w:rsid w:val="00514368"/>
    <w:rsid w:val="0051451C"/>
    <w:rsid w:val="00514D36"/>
    <w:rsid w:val="00515196"/>
    <w:rsid w:val="005152BD"/>
    <w:rsid w:val="00517107"/>
    <w:rsid w:val="00517AB6"/>
    <w:rsid w:val="00517C48"/>
    <w:rsid w:val="005200D3"/>
    <w:rsid w:val="00520833"/>
    <w:rsid w:val="00521598"/>
    <w:rsid w:val="005218B5"/>
    <w:rsid w:val="005219C5"/>
    <w:rsid w:val="00521AD9"/>
    <w:rsid w:val="00522A32"/>
    <w:rsid w:val="0052576A"/>
    <w:rsid w:val="005260E3"/>
    <w:rsid w:val="00526148"/>
    <w:rsid w:val="00526AA1"/>
    <w:rsid w:val="00526BF5"/>
    <w:rsid w:val="00530C7C"/>
    <w:rsid w:val="00531C75"/>
    <w:rsid w:val="00531FBD"/>
    <w:rsid w:val="00532009"/>
    <w:rsid w:val="0053271A"/>
    <w:rsid w:val="005362F3"/>
    <w:rsid w:val="00536EBF"/>
    <w:rsid w:val="00537817"/>
    <w:rsid w:val="0054188E"/>
    <w:rsid w:val="005422D3"/>
    <w:rsid w:val="005429EB"/>
    <w:rsid w:val="00542C14"/>
    <w:rsid w:val="00543A5A"/>
    <w:rsid w:val="00544152"/>
    <w:rsid w:val="0054501D"/>
    <w:rsid w:val="0054618C"/>
    <w:rsid w:val="005461C8"/>
    <w:rsid w:val="005462F9"/>
    <w:rsid w:val="00547136"/>
    <w:rsid w:val="0055032C"/>
    <w:rsid w:val="00552D10"/>
    <w:rsid w:val="00555F69"/>
    <w:rsid w:val="00556149"/>
    <w:rsid w:val="00557BCC"/>
    <w:rsid w:val="00557DA4"/>
    <w:rsid w:val="005603FD"/>
    <w:rsid w:val="00560616"/>
    <w:rsid w:val="00561BFD"/>
    <w:rsid w:val="00561EC7"/>
    <w:rsid w:val="005630D2"/>
    <w:rsid w:val="0056334C"/>
    <w:rsid w:val="00563F76"/>
    <w:rsid w:val="005648FC"/>
    <w:rsid w:val="00564ABF"/>
    <w:rsid w:val="00564B6B"/>
    <w:rsid w:val="005655D6"/>
    <w:rsid w:val="00565D65"/>
    <w:rsid w:val="00567627"/>
    <w:rsid w:val="005705FB"/>
    <w:rsid w:val="00572171"/>
    <w:rsid w:val="00572DF5"/>
    <w:rsid w:val="005731E5"/>
    <w:rsid w:val="0057490A"/>
    <w:rsid w:val="00575315"/>
    <w:rsid w:val="00575841"/>
    <w:rsid w:val="00577F4F"/>
    <w:rsid w:val="00582542"/>
    <w:rsid w:val="00583B7F"/>
    <w:rsid w:val="005847D7"/>
    <w:rsid w:val="00586EED"/>
    <w:rsid w:val="005870AC"/>
    <w:rsid w:val="0058722E"/>
    <w:rsid w:val="00590235"/>
    <w:rsid w:val="005915E5"/>
    <w:rsid w:val="00591EFB"/>
    <w:rsid w:val="00592E42"/>
    <w:rsid w:val="00593239"/>
    <w:rsid w:val="00593B97"/>
    <w:rsid w:val="0059518D"/>
    <w:rsid w:val="005959DF"/>
    <w:rsid w:val="005A0538"/>
    <w:rsid w:val="005A0A96"/>
    <w:rsid w:val="005A10F2"/>
    <w:rsid w:val="005A1409"/>
    <w:rsid w:val="005A1606"/>
    <w:rsid w:val="005A2A6C"/>
    <w:rsid w:val="005A2C5F"/>
    <w:rsid w:val="005A3633"/>
    <w:rsid w:val="005A37BA"/>
    <w:rsid w:val="005A48FA"/>
    <w:rsid w:val="005A5082"/>
    <w:rsid w:val="005A5EBC"/>
    <w:rsid w:val="005A6E34"/>
    <w:rsid w:val="005A7C87"/>
    <w:rsid w:val="005B08FB"/>
    <w:rsid w:val="005B1EA9"/>
    <w:rsid w:val="005B1F44"/>
    <w:rsid w:val="005B2FF0"/>
    <w:rsid w:val="005B3038"/>
    <w:rsid w:val="005B3438"/>
    <w:rsid w:val="005B3767"/>
    <w:rsid w:val="005B53DE"/>
    <w:rsid w:val="005B5CC9"/>
    <w:rsid w:val="005B683B"/>
    <w:rsid w:val="005B6A23"/>
    <w:rsid w:val="005B6F8D"/>
    <w:rsid w:val="005B7AAE"/>
    <w:rsid w:val="005B7D37"/>
    <w:rsid w:val="005C062D"/>
    <w:rsid w:val="005C1253"/>
    <w:rsid w:val="005C31FB"/>
    <w:rsid w:val="005C3FC9"/>
    <w:rsid w:val="005C564D"/>
    <w:rsid w:val="005C56F0"/>
    <w:rsid w:val="005C670A"/>
    <w:rsid w:val="005C6D4F"/>
    <w:rsid w:val="005D04FB"/>
    <w:rsid w:val="005D0631"/>
    <w:rsid w:val="005D2F40"/>
    <w:rsid w:val="005D3ECB"/>
    <w:rsid w:val="005D4787"/>
    <w:rsid w:val="005D4903"/>
    <w:rsid w:val="005D7556"/>
    <w:rsid w:val="005D7C2B"/>
    <w:rsid w:val="005E001C"/>
    <w:rsid w:val="005E006C"/>
    <w:rsid w:val="005E0803"/>
    <w:rsid w:val="005E16E7"/>
    <w:rsid w:val="005E1DC4"/>
    <w:rsid w:val="005E2335"/>
    <w:rsid w:val="005E3DA2"/>
    <w:rsid w:val="005E40EB"/>
    <w:rsid w:val="005F04C5"/>
    <w:rsid w:val="005F09E7"/>
    <w:rsid w:val="005F225F"/>
    <w:rsid w:val="005F2D16"/>
    <w:rsid w:val="005F4784"/>
    <w:rsid w:val="005F4F44"/>
    <w:rsid w:val="005F5AF0"/>
    <w:rsid w:val="005F7328"/>
    <w:rsid w:val="005F7E9C"/>
    <w:rsid w:val="00600E84"/>
    <w:rsid w:val="00602A9A"/>
    <w:rsid w:val="006047A0"/>
    <w:rsid w:val="006052E8"/>
    <w:rsid w:val="00605F9E"/>
    <w:rsid w:val="006061AA"/>
    <w:rsid w:val="00606468"/>
    <w:rsid w:val="00606873"/>
    <w:rsid w:val="006074EB"/>
    <w:rsid w:val="00610843"/>
    <w:rsid w:val="006111D8"/>
    <w:rsid w:val="00612FDF"/>
    <w:rsid w:val="0061421E"/>
    <w:rsid w:val="00614DB9"/>
    <w:rsid w:val="00615131"/>
    <w:rsid w:val="00617901"/>
    <w:rsid w:val="00617AA2"/>
    <w:rsid w:val="00617DA9"/>
    <w:rsid w:val="0062138E"/>
    <w:rsid w:val="0062147D"/>
    <w:rsid w:val="0062151C"/>
    <w:rsid w:val="00621718"/>
    <w:rsid w:val="0062191E"/>
    <w:rsid w:val="006221F0"/>
    <w:rsid w:val="00625BA9"/>
    <w:rsid w:val="00625CAC"/>
    <w:rsid w:val="0062659E"/>
    <w:rsid w:val="006301BA"/>
    <w:rsid w:val="00631A0D"/>
    <w:rsid w:val="00631C1D"/>
    <w:rsid w:val="00633C3D"/>
    <w:rsid w:val="00635FC0"/>
    <w:rsid w:val="006406F2"/>
    <w:rsid w:val="00642194"/>
    <w:rsid w:val="006433CC"/>
    <w:rsid w:val="006437EF"/>
    <w:rsid w:val="00643BA2"/>
    <w:rsid w:val="0064451D"/>
    <w:rsid w:val="006445F2"/>
    <w:rsid w:val="00644A00"/>
    <w:rsid w:val="006458FA"/>
    <w:rsid w:val="00645B1C"/>
    <w:rsid w:val="00646421"/>
    <w:rsid w:val="00646456"/>
    <w:rsid w:val="00646ABD"/>
    <w:rsid w:val="00647295"/>
    <w:rsid w:val="00650801"/>
    <w:rsid w:val="00651667"/>
    <w:rsid w:val="0065203A"/>
    <w:rsid w:val="00652E4A"/>
    <w:rsid w:val="006542F2"/>
    <w:rsid w:val="0065504F"/>
    <w:rsid w:val="00657707"/>
    <w:rsid w:val="006609A0"/>
    <w:rsid w:val="0066350F"/>
    <w:rsid w:val="00664AA5"/>
    <w:rsid w:val="00666325"/>
    <w:rsid w:val="006668EC"/>
    <w:rsid w:val="00670377"/>
    <w:rsid w:val="0067059D"/>
    <w:rsid w:val="00670BCF"/>
    <w:rsid w:val="00670DCF"/>
    <w:rsid w:val="00671CF6"/>
    <w:rsid w:val="006725BD"/>
    <w:rsid w:val="006739A8"/>
    <w:rsid w:val="00673B94"/>
    <w:rsid w:val="00673FCB"/>
    <w:rsid w:val="006749D9"/>
    <w:rsid w:val="00675C18"/>
    <w:rsid w:val="00676768"/>
    <w:rsid w:val="006767C3"/>
    <w:rsid w:val="0067763C"/>
    <w:rsid w:val="006816FD"/>
    <w:rsid w:val="00681CB2"/>
    <w:rsid w:val="006829EB"/>
    <w:rsid w:val="00684B0A"/>
    <w:rsid w:val="00684CC6"/>
    <w:rsid w:val="00684ED3"/>
    <w:rsid w:val="006852E5"/>
    <w:rsid w:val="00686AD0"/>
    <w:rsid w:val="00686E89"/>
    <w:rsid w:val="0068758A"/>
    <w:rsid w:val="006901CD"/>
    <w:rsid w:val="006901EE"/>
    <w:rsid w:val="006927DC"/>
    <w:rsid w:val="00692EE6"/>
    <w:rsid w:val="006958ED"/>
    <w:rsid w:val="00695F0B"/>
    <w:rsid w:val="006967A3"/>
    <w:rsid w:val="00696B85"/>
    <w:rsid w:val="006A1A85"/>
    <w:rsid w:val="006A399A"/>
    <w:rsid w:val="006A3B9F"/>
    <w:rsid w:val="006A3C72"/>
    <w:rsid w:val="006A3E60"/>
    <w:rsid w:val="006A43D3"/>
    <w:rsid w:val="006A48D8"/>
    <w:rsid w:val="006A4927"/>
    <w:rsid w:val="006A5DFE"/>
    <w:rsid w:val="006A6D13"/>
    <w:rsid w:val="006B028B"/>
    <w:rsid w:val="006B09F6"/>
    <w:rsid w:val="006B0D49"/>
    <w:rsid w:val="006B1229"/>
    <w:rsid w:val="006B1875"/>
    <w:rsid w:val="006B3409"/>
    <w:rsid w:val="006B3D46"/>
    <w:rsid w:val="006B3E25"/>
    <w:rsid w:val="006B487D"/>
    <w:rsid w:val="006B62D0"/>
    <w:rsid w:val="006B6BB5"/>
    <w:rsid w:val="006B7262"/>
    <w:rsid w:val="006B79B5"/>
    <w:rsid w:val="006B7B93"/>
    <w:rsid w:val="006C0955"/>
    <w:rsid w:val="006C2F71"/>
    <w:rsid w:val="006C42BA"/>
    <w:rsid w:val="006C4764"/>
    <w:rsid w:val="006C7126"/>
    <w:rsid w:val="006D08A3"/>
    <w:rsid w:val="006D255A"/>
    <w:rsid w:val="006D2E19"/>
    <w:rsid w:val="006D5C8E"/>
    <w:rsid w:val="006D7884"/>
    <w:rsid w:val="006D7896"/>
    <w:rsid w:val="006E0FF3"/>
    <w:rsid w:val="006E2832"/>
    <w:rsid w:val="006E444C"/>
    <w:rsid w:val="006E56E0"/>
    <w:rsid w:val="006E657B"/>
    <w:rsid w:val="006E67EB"/>
    <w:rsid w:val="006E6BB8"/>
    <w:rsid w:val="006F0E80"/>
    <w:rsid w:val="006F0F63"/>
    <w:rsid w:val="006F39FF"/>
    <w:rsid w:val="006F3AA5"/>
    <w:rsid w:val="006F5719"/>
    <w:rsid w:val="006F61DF"/>
    <w:rsid w:val="006F6407"/>
    <w:rsid w:val="006F66A9"/>
    <w:rsid w:val="00700321"/>
    <w:rsid w:val="007003C7"/>
    <w:rsid w:val="0070187D"/>
    <w:rsid w:val="00703688"/>
    <w:rsid w:val="00704D1A"/>
    <w:rsid w:val="00705AFA"/>
    <w:rsid w:val="007060FD"/>
    <w:rsid w:val="00707088"/>
    <w:rsid w:val="0071034C"/>
    <w:rsid w:val="00711BAC"/>
    <w:rsid w:val="00711DE3"/>
    <w:rsid w:val="0071216F"/>
    <w:rsid w:val="00714ABA"/>
    <w:rsid w:val="007166C8"/>
    <w:rsid w:val="007173BC"/>
    <w:rsid w:val="0071765D"/>
    <w:rsid w:val="00717AFD"/>
    <w:rsid w:val="00720543"/>
    <w:rsid w:val="0072183C"/>
    <w:rsid w:val="00721864"/>
    <w:rsid w:val="00721F2E"/>
    <w:rsid w:val="007225ED"/>
    <w:rsid w:val="00722C0A"/>
    <w:rsid w:val="0072391B"/>
    <w:rsid w:val="00723D4F"/>
    <w:rsid w:val="007241B3"/>
    <w:rsid w:val="007244FF"/>
    <w:rsid w:val="00724B98"/>
    <w:rsid w:val="00725530"/>
    <w:rsid w:val="00725A95"/>
    <w:rsid w:val="00726978"/>
    <w:rsid w:val="00727777"/>
    <w:rsid w:val="0073087D"/>
    <w:rsid w:val="00730B2E"/>
    <w:rsid w:val="007339B9"/>
    <w:rsid w:val="0073601D"/>
    <w:rsid w:val="00737B00"/>
    <w:rsid w:val="007410D9"/>
    <w:rsid w:val="007415BA"/>
    <w:rsid w:val="007415FA"/>
    <w:rsid w:val="0074178D"/>
    <w:rsid w:val="00741C87"/>
    <w:rsid w:val="00742EC6"/>
    <w:rsid w:val="00743ACA"/>
    <w:rsid w:val="007538A8"/>
    <w:rsid w:val="00753B4C"/>
    <w:rsid w:val="00753EC1"/>
    <w:rsid w:val="0075457F"/>
    <w:rsid w:val="00754756"/>
    <w:rsid w:val="00754D61"/>
    <w:rsid w:val="007560A0"/>
    <w:rsid w:val="00756195"/>
    <w:rsid w:val="007561D8"/>
    <w:rsid w:val="00757CE1"/>
    <w:rsid w:val="00760724"/>
    <w:rsid w:val="00761055"/>
    <w:rsid w:val="0076371F"/>
    <w:rsid w:val="00764F61"/>
    <w:rsid w:val="00765062"/>
    <w:rsid w:val="00766034"/>
    <w:rsid w:val="007669CB"/>
    <w:rsid w:val="007669EA"/>
    <w:rsid w:val="0076703C"/>
    <w:rsid w:val="0077242B"/>
    <w:rsid w:val="007738F0"/>
    <w:rsid w:val="00774EF9"/>
    <w:rsid w:val="00776028"/>
    <w:rsid w:val="007778F4"/>
    <w:rsid w:val="00781779"/>
    <w:rsid w:val="00781953"/>
    <w:rsid w:val="00781D7D"/>
    <w:rsid w:val="00782741"/>
    <w:rsid w:val="00783262"/>
    <w:rsid w:val="007847F9"/>
    <w:rsid w:val="00785E1F"/>
    <w:rsid w:val="0078622B"/>
    <w:rsid w:val="0078636A"/>
    <w:rsid w:val="007918C1"/>
    <w:rsid w:val="007918DB"/>
    <w:rsid w:val="00792293"/>
    <w:rsid w:val="007934D2"/>
    <w:rsid w:val="00793DEB"/>
    <w:rsid w:val="00794316"/>
    <w:rsid w:val="00794915"/>
    <w:rsid w:val="007950BC"/>
    <w:rsid w:val="00795B15"/>
    <w:rsid w:val="00796043"/>
    <w:rsid w:val="0079616B"/>
    <w:rsid w:val="007970D3"/>
    <w:rsid w:val="00797909"/>
    <w:rsid w:val="007A3972"/>
    <w:rsid w:val="007A4911"/>
    <w:rsid w:val="007A4DA2"/>
    <w:rsid w:val="007A59A3"/>
    <w:rsid w:val="007A5DDC"/>
    <w:rsid w:val="007A6244"/>
    <w:rsid w:val="007A6248"/>
    <w:rsid w:val="007A6474"/>
    <w:rsid w:val="007B1538"/>
    <w:rsid w:val="007B2A5F"/>
    <w:rsid w:val="007B6EE0"/>
    <w:rsid w:val="007B7000"/>
    <w:rsid w:val="007B731B"/>
    <w:rsid w:val="007B78CB"/>
    <w:rsid w:val="007C0728"/>
    <w:rsid w:val="007C1157"/>
    <w:rsid w:val="007C1356"/>
    <w:rsid w:val="007C1DED"/>
    <w:rsid w:val="007C4AAF"/>
    <w:rsid w:val="007C5354"/>
    <w:rsid w:val="007C6DD5"/>
    <w:rsid w:val="007C7DBD"/>
    <w:rsid w:val="007D0233"/>
    <w:rsid w:val="007D1015"/>
    <w:rsid w:val="007D2245"/>
    <w:rsid w:val="007D4294"/>
    <w:rsid w:val="007D4315"/>
    <w:rsid w:val="007D524E"/>
    <w:rsid w:val="007D794B"/>
    <w:rsid w:val="007D7F57"/>
    <w:rsid w:val="007E3052"/>
    <w:rsid w:val="007E676C"/>
    <w:rsid w:val="007E7BDD"/>
    <w:rsid w:val="007F0DFA"/>
    <w:rsid w:val="007F123F"/>
    <w:rsid w:val="007F127C"/>
    <w:rsid w:val="007F2598"/>
    <w:rsid w:val="007F2B7B"/>
    <w:rsid w:val="007F42BA"/>
    <w:rsid w:val="007F713E"/>
    <w:rsid w:val="007F7FC0"/>
    <w:rsid w:val="00801933"/>
    <w:rsid w:val="00802DA6"/>
    <w:rsid w:val="00802EB8"/>
    <w:rsid w:val="008046B7"/>
    <w:rsid w:val="008058AE"/>
    <w:rsid w:val="00805F07"/>
    <w:rsid w:val="008078A1"/>
    <w:rsid w:val="00810A72"/>
    <w:rsid w:val="008121F4"/>
    <w:rsid w:val="0081358A"/>
    <w:rsid w:val="0081514B"/>
    <w:rsid w:val="008153A9"/>
    <w:rsid w:val="008153B4"/>
    <w:rsid w:val="00815694"/>
    <w:rsid w:val="00815B24"/>
    <w:rsid w:val="00816FE0"/>
    <w:rsid w:val="008178CF"/>
    <w:rsid w:val="00820B5D"/>
    <w:rsid w:val="00822318"/>
    <w:rsid w:val="00825DA9"/>
    <w:rsid w:val="00826FA0"/>
    <w:rsid w:val="00831295"/>
    <w:rsid w:val="00832E64"/>
    <w:rsid w:val="0083355F"/>
    <w:rsid w:val="00833EFD"/>
    <w:rsid w:val="0083467C"/>
    <w:rsid w:val="00834AC6"/>
    <w:rsid w:val="00835F2D"/>
    <w:rsid w:val="008376EA"/>
    <w:rsid w:val="00837A5F"/>
    <w:rsid w:val="00837BEF"/>
    <w:rsid w:val="00841395"/>
    <w:rsid w:val="00842B76"/>
    <w:rsid w:val="00842C7A"/>
    <w:rsid w:val="00842D20"/>
    <w:rsid w:val="008450F0"/>
    <w:rsid w:val="008458D9"/>
    <w:rsid w:val="00847805"/>
    <w:rsid w:val="008506F3"/>
    <w:rsid w:val="008521B1"/>
    <w:rsid w:val="0085273E"/>
    <w:rsid w:val="00853A7F"/>
    <w:rsid w:val="00853A9D"/>
    <w:rsid w:val="00853C2F"/>
    <w:rsid w:val="00854685"/>
    <w:rsid w:val="00854969"/>
    <w:rsid w:val="0085536F"/>
    <w:rsid w:val="0085613D"/>
    <w:rsid w:val="00856704"/>
    <w:rsid w:val="00856B21"/>
    <w:rsid w:val="00856F17"/>
    <w:rsid w:val="00857257"/>
    <w:rsid w:val="008573CA"/>
    <w:rsid w:val="00857428"/>
    <w:rsid w:val="00857A19"/>
    <w:rsid w:val="00857BFA"/>
    <w:rsid w:val="008611E0"/>
    <w:rsid w:val="00864873"/>
    <w:rsid w:val="00864C2B"/>
    <w:rsid w:val="00866052"/>
    <w:rsid w:val="00866323"/>
    <w:rsid w:val="00866595"/>
    <w:rsid w:val="00867522"/>
    <w:rsid w:val="008704BD"/>
    <w:rsid w:val="008704DB"/>
    <w:rsid w:val="008711C3"/>
    <w:rsid w:val="00872037"/>
    <w:rsid w:val="00874104"/>
    <w:rsid w:val="008747C7"/>
    <w:rsid w:val="00874A27"/>
    <w:rsid w:val="00880656"/>
    <w:rsid w:val="00880B6F"/>
    <w:rsid w:val="00881BD6"/>
    <w:rsid w:val="008854EB"/>
    <w:rsid w:val="00885AF2"/>
    <w:rsid w:val="00886C01"/>
    <w:rsid w:val="00890FA8"/>
    <w:rsid w:val="00890FC5"/>
    <w:rsid w:val="008915E9"/>
    <w:rsid w:val="00891898"/>
    <w:rsid w:val="00891AD5"/>
    <w:rsid w:val="00891EE7"/>
    <w:rsid w:val="00892C44"/>
    <w:rsid w:val="0089475D"/>
    <w:rsid w:val="00894EAE"/>
    <w:rsid w:val="00895330"/>
    <w:rsid w:val="008965C4"/>
    <w:rsid w:val="00897682"/>
    <w:rsid w:val="008A1401"/>
    <w:rsid w:val="008A3624"/>
    <w:rsid w:val="008A7265"/>
    <w:rsid w:val="008A731C"/>
    <w:rsid w:val="008A7672"/>
    <w:rsid w:val="008B08F0"/>
    <w:rsid w:val="008B1975"/>
    <w:rsid w:val="008B322C"/>
    <w:rsid w:val="008B3A63"/>
    <w:rsid w:val="008B426B"/>
    <w:rsid w:val="008B5FF0"/>
    <w:rsid w:val="008B67FA"/>
    <w:rsid w:val="008C02F1"/>
    <w:rsid w:val="008C06FA"/>
    <w:rsid w:val="008C0A67"/>
    <w:rsid w:val="008C0D20"/>
    <w:rsid w:val="008C0DB4"/>
    <w:rsid w:val="008C204B"/>
    <w:rsid w:val="008C473B"/>
    <w:rsid w:val="008C59BF"/>
    <w:rsid w:val="008C7109"/>
    <w:rsid w:val="008D0FE3"/>
    <w:rsid w:val="008D163A"/>
    <w:rsid w:val="008D1D7E"/>
    <w:rsid w:val="008D3B5D"/>
    <w:rsid w:val="008D4CF9"/>
    <w:rsid w:val="008D5243"/>
    <w:rsid w:val="008D5318"/>
    <w:rsid w:val="008D54C4"/>
    <w:rsid w:val="008D6442"/>
    <w:rsid w:val="008D6452"/>
    <w:rsid w:val="008D6547"/>
    <w:rsid w:val="008D6F85"/>
    <w:rsid w:val="008E0E94"/>
    <w:rsid w:val="008E1204"/>
    <w:rsid w:val="008E13F3"/>
    <w:rsid w:val="008E21F0"/>
    <w:rsid w:val="008E3E3B"/>
    <w:rsid w:val="008E50D9"/>
    <w:rsid w:val="008E55AF"/>
    <w:rsid w:val="008E5BC1"/>
    <w:rsid w:val="008E635D"/>
    <w:rsid w:val="008E7B72"/>
    <w:rsid w:val="008F1183"/>
    <w:rsid w:val="008F175C"/>
    <w:rsid w:val="008F19F3"/>
    <w:rsid w:val="008F2CD5"/>
    <w:rsid w:val="008F4372"/>
    <w:rsid w:val="008F44E9"/>
    <w:rsid w:val="008F46A5"/>
    <w:rsid w:val="008F4F62"/>
    <w:rsid w:val="008F5C89"/>
    <w:rsid w:val="008F6414"/>
    <w:rsid w:val="00900A28"/>
    <w:rsid w:val="00901526"/>
    <w:rsid w:val="00901EAF"/>
    <w:rsid w:val="00905E33"/>
    <w:rsid w:val="00906B17"/>
    <w:rsid w:val="00906D58"/>
    <w:rsid w:val="00907707"/>
    <w:rsid w:val="00910D44"/>
    <w:rsid w:val="00912292"/>
    <w:rsid w:val="00912C69"/>
    <w:rsid w:val="00913DB4"/>
    <w:rsid w:val="00914807"/>
    <w:rsid w:val="009149E6"/>
    <w:rsid w:val="00914B42"/>
    <w:rsid w:val="00914DC8"/>
    <w:rsid w:val="009169E5"/>
    <w:rsid w:val="00916E16"/>
    <w:rsid w:val="00916E3E"/>
    <w:rsid w:val="009219FE"/>
    <w:rsid w:val="00921BFF"/>
    <w:rsid w:val="009247A3"/>
    <w:rsid w:val="00926000"/>
    <w:rsid w:val="00926503"/>
    <w:rsid w:val="0092663F"/>
    <w:rsid w:val="00927639"/>
    <w:rsid w:val="00927A7A"/>
    <w:rsid w:val="00930DEC"/>
    <w:rsid w:val="00935197"/>
    <w:rsid w:val="0093587C"/>
    <w:rsid w:val="00935E1C"/>
    <w:rsid w:val="00936198"/>
    <w:rsid w:val="00936EED"/>
    <w:rsid w:val="00941AA4"/>
    <w:rsid w:val="00941D50"/>
    <w:rsid w:val="009425B9"/>
    <w:rsid w:val="009443DF"/>
    <w:rsid w:val="00946151"/>
    <w:rsid w:val="009469B8"/>
    <w:rsid w:val="00947072"/>
    <w:rsid w:val="00947A35"/>
    <w:rsid w:val="00950546"/>
    <w:rsid w:val="00950F9F"/>
    <w:rsid w:val="00953069"/>
    <w:rsid w:val="00955673"/>
    <w:rsid w:val="00955CA0"/>
    <w:rsid w:val="00955D83"/>
    <w:rsid w:val="009604D9"/>
    <w:rsid w:val="009624BF"/>
    <w:rsid w:val="0096258F"/>
    <w:rsid w:val="009634ED"/>
    <w:rsid w:val="00963B62"/>
    <w:rsid w:val="00964ADA"/>
    <w:rsid w:val="00965976"/>
    <w:rsid w:val="00966845"/>
    <w:rsid w:val="00966DAB"/>
    <w:rsid w:val="00970FE4"/>
    <w:rsid w:val="00971903"/>
    <w:rsid w:val="00972367"/>
    <w:rsid w:val="009726C5"/>
    <w:rsid w:val="009751F8"/>
    <w:rsid w:val="00977F3B"/>
    <w:rsid w:val="0098086C"/>
    <w:rsid w:val="00981FE6"/>
    <w:rsid w:val="0098353E"/>
    <w:rsid w:val="00984C5E"/>
    <w:rsid w:val="0098519F"/>
    <w:rsid w:val="009856F0"/>
    <w:rsid w:val="00986695"/>
    <w:rsid w:val="00987039"/>
    <w:rsid w:val="00987643"/>
    <w:rsid w:val="00987B18"/>
    <w:rsid w:val="00990105"/>
    <w:rsid w:val="009903FE"/>
    <w:rsid w:val="00990933"/>
    <w:rsid w:val="00990C70"/>
    <w:rsid w:val="00991B1E"/>
    <w:rsid w:val="00992240"/>
    <w:rsid w:val="009939A4"/>
    <w:rsid w:val="0099424E"/>
    <w:rsid w:val="00994A5C"/>
    <w:rsid w:val="00995120"/>
    <w:rsid w:val="009966EF"/>
    <w:rsid w:val="009971C2"/>
    <w:rsid w:val="0099773F"/>
    <w:rsid w:val="009A197D"/>
    <w:rsid w:val="009A1BDE"/>
    <w:rsid w:val="009A4705"/>
    <w:rsid w:val="009A4DB4"/>
    <w:rsid w:val="009A555E"/>
    <w:rsid w:val="009A7C66"/>
    <w:rsid w:val="009B0A61"/>
    <w:rsid w:val="009B0E0B"/>
    <w:rsid w:val="009B0E2A"/>
    <w:rsid w:val="009B1163"/>
    <w:rsid w:val="009B185C"/>
    <w:rsid w:val="009B19C4"/>
    <w:rsid w:val="009B292E"/>
    <w:rsid w:val="009B326D"/>
    <w:rsid w:val="009B3484"/>
    <w:rsid w:val="009B3976"/>
    <w:rsid w:val="009B4F11"/>
    <w:rsid w:val="009B5F8D"/>
    <w:rsid w:val="009B5F91"/>
    <w:rsid w:val="009B7D54"/>
    <w:rsid w:val="009C161C"/>
    <w:rsid w:val="009C1E92"/>
    <w:rsid w:val="009C2213"/>
    <w:rsid w:val="009C41FB"/>
    <w:rsid w:val="009C44A1"/>
    <w:rsid w:val="009C5AF2"/>
    <w:rsid w:val="009C746D"/>
    <w:rsid w:val="009D14F2"/>
    <w:rsid w:val="009D1B53"/>
    <w:rsid w:val="009D1B8D"/>
    <w:rsid w:val="009D1C10"/>
    <w:rsid w:val="009D1D71"/>
    <w:rsid w:val="009D1DC1"/>
    <w:rsid w:val="009D21C6"/>
    <w:rsid w:val="009D2393"/>
    <w:rsid w:val="009D25EA"/>
    <w:rsid w:val="009D3589"/>
    <w:rsid w:val="009D4CFB"/>
    <w:rsid w:val="009D5A56"/>
    <w:rsid w:val="009D5C22"/>
    <w:rsid w:val="009D5EC4"/>
    <w:rsid w:val="009D6086"/>
    <w:rsid w:val="009D6D4E"/>
    <w:rsid w:val="009D7631"/>
    <w:rsid w:val="009D7D16"/>
    <w:rsid w:val="009E0202"/>
    <w:rsid w:val="009E1796"/>
    <w:rsid w:val="009E36C7"/>
    <w:rsid w:val="009E435F"/>
    <w:rsid w:val="009E560D"/>
    <w:rsid w:val="009E5C2F"/>
    <w:rsid w:val="009E70D6"/>
    <w:rsid w:val="009E788A"/>
    <w:rsid w:val="009E7AC0"/>
    <w:rsid w:val="009F352F"/>
    <w:rsid w:val="009F52F5"/>
    <w:rsid w:val="009F6605"/>
    <w:rsid w:val="009F6C2A"/>
    <w:rsid w:val="009F71D0"/>
    <w:rsid w:val="009F73C6"/>
    <w:rsid w:val="00A00181"/>
    <w:rsid w:val="00A00A11"/>
    <w:rsid w:val="00A0118A"/>
    <w:rsid w:val="00A03D66"/>
    <w:rsid w:val="00A04638"/>
    <w:rsid w:val="00A06EF5"/>
    <w:rsid w:val="00A07395"/>
    <w:rsid w:val="00A07F7A"/>
    <w:rsid w:val="00A07F7E"/>
    <w:rsid w:val="00A10786"/>
    <w:rsid w:val="00A13A0A"/>
    <w:rsid w:val="00A140B2"/>
    <w:rsid w:val="00A14B2F"/>
    <w:rsid w:val="00A1526F"/>
    <w:rsid w:val="00A15709"/>
    <w:rsid w:val="00A16288"/>
    <w:rsid w:val="00A17105"/>
    <w:rsid w:val="00A17223"/>
    <w:rsid w:val="00A175E4"/>
    <w:rsid w:val="00A2093F"/>
    <w:rsid w:val="00A21DA5"/>
    <w:rsid w:val="00A2362C"/>
    <w:rsid w:val="00A241E4"/>
    <w:rsid w:val="00A25E3E"/>
    <w:rsid w:val="00A30C92"/>
    <w:rsid w:val="00A31434"/>
    <w:rsid w:val="00A3168D"/>
    <w:rsid w:val="00A3179D"/>
    <w:rsid w:val="00A31F60"/>
    <w:rsid w:val="00A32927"/>
    <w:rsid w:val="00A33A71"/>
    <w:rsid w:val="00A34208"/>
    <w:rsid w:val="00A34977"/>
    <w:rsid w:val="00A35735"/>
    <w:rsid w:val="00A37340"/>
    <w:rsid w:val="00A37BA5"/>
    <w:rsid w:val="00A42821"/>
    <w:rsid w:val="00A44957"/>
    <w:rsid w:val="00A45F80"/>
    <w:rsid w:val="00A50AD9"/>
    <w:rsid w:val="00A512BF"/>
    <w:rsid w:val="00A52601"/>
    <w:rsid w:val="00A547C8"/>
    <w:rsid w:val="00A56263"/>
    <w:rsid w:val="00A562AA"/>
    <w:rsid w:val="00A56AA6"/>
    <w:rsid w:val="00A60BDE"/>
    <w:rsid w:val="00A60E5D"/>
    <w:rsid w:val="00A6124B"/>
    <w:rsid w:val="00A62169"/>
    <w:rsid w:val="00A642F3"/>
    <w:rsid w:val="00A64560"/>
    <w:rsid w:val="00A650EA"/>
    <w:rsid w:val="00A66CB2"/>
    <w:rsid w:val="00A711EE"/>
    <w:rsid w:val="00A7133A"/>
    <w:rsid w:val="00A71774"/>
    <w:rsid w:val="00A71CBB"/>
    <w:rsid w:val="00A73341"/>
    <w:rsid w:val="00A749F7"/>
    <w:rsid w:val="00A76049"/>
    <w:rsid w:val="00A7652D"/>
    <w:rsid w:val="00A76882"/>
    <w:rsid w:val="00A77B3B"/>
    <w:rsid w:val="00A80BDE"/>
    <w:rsid w:val="00A817E3"/>
    <w:rsid w:val="00A820CE"/>
    <w:rsid w:val="00A822F1"/>
    <w:rsid w:val="00A83749"/>
    <w:rsid w:val="00A857A0"/>
    <w:rsid w:val="00A85AED"/>
    <w:rsid w:val="00A8652D"/>
    <w:rsid w:val="00A86F8C"/>
    <w:rsid w:val="00A9116B"/>
    <w:rsid w:val="00A91B1B"/>
    <w:rsid w:val="00A91C6F"/>
    <w:rsid w:val="00A939F0"/>
    <w:rsid w:val="00A94651"/>
    <w:rsid w:val="00AA13BF"/>
    <w:rsid w:val="00AA144D"/>
    <w:rsid w:val="00AA174E"/>
    <w:rsid w:val="00AA2D8E"/>
    <w:rsid w:val="00AA2F61"/>
    <w:rsid w:val="00AA44C2"/>
    <w:rsid w:val="00AA49F6"/>
    <w:rsid w:val="00AA6A13"/>
    <w:rsid w:val="00AB265C"/>
    <w:rsid w:val="00AB2AC8"/>
    <w:rsid w:val="00AB3C40"/>
    <w:rsid w:val="00AB48C5"/>
    <w:rsid w:val="00AB54CC"/>
    <w:rsid w:val="00AB5F89"/>
    <w:rsid w:val="00AB6480"/>
    <w:rsid w:val="00AB6C7D"/>
    <w:rsid w:val="00AB70B5"/>
    <w:rsid w:val="00AB72DB"/>
    <w:rsid w:val="00AC1542"/>
    <w:rsid w:val="00AC1679"/>
    <w:rsid w:val="00AC1C70"/>
    <w:rsid w:val="00AC35BB"/>
    <w:rsid w:val="00AC3DD9"/>
    <w:rsid w:val="00AC7112"/>
    <w:rsid w:val="00AC7A35"/>
    <w:rsid w:val="00AD0202"/>
    <w:rsid w:val="00AD0BD5"/>
    <w:rsid w:val="00AD27DC"/>
    <w:rsid w:val="00AD2AFC"/>
    <w:rsid w:val="00AD2DC5"/>
    <w:rsid w:val="00AD2E87"/>
    <w:rsid w:val="00AD3AB1"/>
    <w:rsid w:val="00AD5368"/>
    <w:rsid w:val="00AE0BB0"/>
    <w:rsid w:val="00AE0ECB"/>
    <w:rsid w:val="00AE2646"/>
    <w:rsid w:val="00AE35BC"/>
    <w:rsid w:val="00AE4884"/>
    <w:rsid w:val="00AE51E5"/>
    <w:rsid w:val="00AE59C3"/>
    <w:rsid w:val="00AE7074"/>
    <w:rsid w:val="00AF18B2"/>
    <w:rsid w:val="00AF2127"/>
    <w:rsid w:val="00AF4298"/>
    <w:rsid w:val="00AF4974"/>
    <w:rsid w:val="00AF6663"/>
    <w:rsid w:val="00AF7A7E"/>
    <w:rsid w:val="00AF7F1F"/>
    <w:rsid w:val="00B02CB0"/>
    <w:rsid w:val="00B0623D"/>
    <w:rsid w:val="00B06897"/>
    <w:rsid w:val="00B0718B"/>
    <w:rsid w:val="00B07CD5"/>
    <w:rsid w:val="00B1089A"/>
    <w:rsid w:val="00B10C4D"/>
    <w:rsid w:val="00B11362"/>
    <w:rsid w:val="00B128C2"/>
    <w:rsid w:val="00B129E6"/>
    <w:rsid w:val="00B135C8"/>
    <w:rsid w:val="00B13864"/>
    <w:rsid w:val="00B14862"/>
    <w:rsid w:val="00B15160"/>
    <w:rsid w:val="00B160EC"/>
    <w:rsid w:val="00B203B4"/>
    <w:rsid w:val="00B211FA"/>
    <w:rsid w:val="00B21766"/>
    <w:rsid w:val="00B2261A"/>
    <w:rsid w:val="00B22831"/>
    <w:rsid w:val="00B2297B"/>
    <w:rsid w:val="00B22BE8"/>
    <w:rsid w:val="00B22CE2"/>
    <w:rsid w:val="00B23623"/>
    <w:rsid w:val="00B238BE"/>
    <w:rsid w:val="00B2429D"/>
    <w:rsid w:val="00B24832"/>
    <w:rsid w:val="00B24BAA"/>
    <w:rsid w:val="00B26E8C"/>
    <w:rsid w:val="00B26FAA"/>
    <w:rsid w:val="00B3016B"/>
    <w:rsid w:val="00B307B0"/>
    <w:rsid w:val="00B309CB"/>
    <w:rsid w:val="00B3350F"/>
    <w:rsid w:val="00B33B6D"/>
    <w:rsid w:val="00B41597"/>
    <w:rsid w:val="00B4418D"/>
    <w:rsid w:val="00B46BB6"/>
    <w:rsid w:val="00B47B75"/>
    <w:rsid w:val="00B47E6F"/>
    <w:rsid w:val="00B50944"/>
    <w:rsid w:val="00B5160A"/>
    <w:rsid w:val="00B51FA9"/>
    <w:rsid w:val="00B53A7E"/>
    <w:rsid w:val="00B54D3C"/>
    <w:rsid w:val="00B6056C"/>
    <w:rsid w:val="00B6071F"/>
    <w:rsid w:val="00B60C9E"/>
    <w:rsid w:val="00B6101E"/>
    <w:rsid w:val="00B61209"/>
    <w:rsid w:val="00B630AB"/>
    <w:rsid w:val="00B6323F"/>
    <w:rsid w:val="00B636DF"/>
    <w:rsid w:val="00B64A78"/>
    <w:rsid w:val="00B66016"/>
    <w:rsid w:val="00B664E4"/>
    <w:rsid w:val="00B66B7C"/>
    <w:rsid w:val="00B672D0"/>
    <w:rsid w:val="00B67EB2"/>
    <w:rsid w:val="00B71D84"/>
    <w:rsid w:val="00B72327"/>
    <w:rsid w:val="00B72423"/>
    <w:rsid w:val="00B72B99"/>
    <w:rsid w:val="00B72FE7"/>
    <w:rsid w:val="00B73954"/>
    <w:rsid w:val="00B73960"/>
    <w:rsid w:val="00B73D88"/>
    <w:rsid w:val="00B7414E"/>
    <w:rsid w:val="00B74432"/>
    <w:rsid w:val="00B75C25"/>
    <w:rsid w:val="00B75D3A"/>
    <w:rsid w:val="00B766C6"/>
    <w:rsid w:val="00B77CAB"/>
    <w:rsid w:val="00B80287"/>
    <w:rsid w:val="00B80990"/>
    <w:rsid w:val="00B81E69"/>
    <w:rsid w:val="00B823B2"/>
    <w:rsid w:val="00B82C8A"/>
    <w:rsid w:val="00B8460E"/>
    <w:rsid w:val="00B846DB"/>
    <w:rsid w:val="00B8591B"/>
    <w:rsid w:val="00B859BD"/>
    <w:rsid w:val="00B8682C"/>
    <w:rsid w:val="00B8691B"/>
    <w:rsid w:val="00B90075"/>
    <w:rsid w:val="00B9302F"/>
    <w:rsid w:val="00B932DF"/>
    <w:rsid w:val="00B93A91"/>
    <w:rsid w:val="00B94CF4"/>
    <w:rsid w:val="00B95058"/>
    <w:rsid w:val="00B95FD9"/>
    <w:rsid w:val="00B96387"/>
    <w:rsid w:val="00B9656E"/>
    <w:rsid w:val="00B96779"/>
    <w:rsid w:val="00B96B6B"/>
    <w:rsid w:val="00B974AF"/>
    <w:rsid w:val="00B97ABD"/>
    <w:rsid w:val="00BA12D4"/>
    <w:rsid w:val="00BA1C84"/>
    <w:rsid w:val="00BA3A34"/>
    <w:rsid w:val="00BA6BBA"/>
    <w:rsid w:val="00BA72BA"/>
    <w:rsid w:val="00BA75FB"/>
    <w:rsid w:val="00BA7E1A"/>
    <w:rsid w:val="00BB011D"/>
    <w:rsid w:val="00BB0ABF"/>
    <w:rsid w:val="00BB0B55"/>
    <w:rsid w:val="00BB2B5F"/>
    <w:rsid w:val="00BB5637"/>
    <w:rsid w:val="00BB789D"/>
    <w:rsid w:val="00BC07E3"/>
    <w:rsid w:val="00BC0A82"/>
    <w:rsid w:val="00BC0F5C"/>
    <w:rsid w:val="00BC248D"/>
    <w:rsid w:val="00BC3D42"/>
    <w:rsid w:val="00BC3F19"/>
    <w:rsid w:val="00BC419B"/>
    <w:rsid w:val="00BC53CD"/>
    <w:rsid w:val="00BC7DFF"/>
    <w:rsid w:val="00BC7F92"/>
    <w:rsid w:val="00BD0BEB"/>
    <w:rsid w:val="00BD1B95"/>
    <w:rsid w:val="00BD1D87"/>
    <w:rsid w:val="00BD350D"/>
    <w:rsid w:val="00BD36B4"/>
    <w:rsid w:val="00BD5292"/>
    <w:rsid w:val="00BD6327"/>
    <w:rsid w:val="00BD64F7"/>
    <w:rsid w:val="00BE0336"/>
    <w:rsid w:val="00BE090C"/>
    <w:rsid w:val="00BE117C"/>
    <w:rsid w:val="00BE2887"/>
    <w:rsid w:val="00BE35A7"/>
    <w:rsid w:val="00BE3D5C"/>
    <w:rsid w:val="00BE3EC8"/>
    <w:rsid w:val="00BE4912"/>
    <w:rsid w:val="00BF0825"/>
    <w:rsid w:val="00BF189C"/>
    <w:rsid w:val="00BF2AD3"/>
    <w:rsid w:val="00BF4105"/>
    <w:rsid w:val="00BF5830"/>
    <w:rsid w:val="00BF6063"/>
    <w:rsid w:val="00C00A44"/>
    <w:rsid w:val="00C01FA9"/>
    <w:rsid w:val="00C07784"/>
    <w:rsid w:val="00C1025B"/>
    <w:rsid w:val="00C106A2"/>
    <w:rsid w:val="00C11B2F"/>
    <w:rsid w:val="00C121D4"/>
    <w:rsid w:val="00C12EAF"/>
    <w:rsid w:val="00C142D4"/>
    <w:rsid w:val="00C144F7"/>
    <w:rsid w:val="00C14DC7"/>
    <w:rsid w:val="00C150B8"/>
    <w:rsid w:val="00C15906"/>
    <w:rsid w:val="00C16871"/>
    <w:rsid w:val="00C2042E"/>
    <w:rsid w:val="00C21E0C"/>
    <w:rsid w:val="00C2231C"/>
    <w:rsid w:val="00C22FF3"/>
    <w:rsid w:val="00C23468"/>
    <w:rsid w:val="00C24B5D"/>
    <w:rsid w:val="00C26F0F"/>
    <w:rsid w:val="00C274C5"/>
    <w:rsid w:val="00C30063"/>
    <w:rsid w:val="00C319F4"/>
    <w:rsid w:val="00C31F0B"/>
    <w:rsid w:val="00C32530"/>
    <w:rsid w:val="00C334BA"/>
    <w:rsid w:val="00C371D1"/>
    <w:rsid w:val="00C371EB"/>
    <w:rsid w:val="00C41245"/>
    <w:rsid w:val="00C42086"/>
    <w:rsid w:val="00C42F6E"/>
    <w:rsid w:val="00C45E6F"/>
    <w:rsid w:val="00C46FC6"/>
    <w:rsid w:val="00C47F96"/>
    <w:rsid w:val="00C504C6"/>
    <w:rsid w:val="00C51D8C"/>
    <w:rsid w:val="00C523AA"/>
    <w:rsid w:val="00C5279A"/>
    <w:rsid w:val="00C52BCE"/>
    <w:rsid w:val="00C52D8A"/>
    <w:rsid w:val="00C5325F"/>
    <w:rsid w:val="00C5390A"/>
    <w:rsid w:val="00C53F15"/>
    <w:rsid w:val="00C54D78"/>
    <w:rsid w:val="00C55915"/>
    <w:rsid w:val="00C55C7E"/>
    <w:rsid w:val="00C56631"/>
    <w:rsid w:val="00C56AD8"/>
    <w:rsid w:val="00C56C25"/>
    <w:rsid w:val="00C57B94"/>
    <w:rsid w:val="00C57C4E"/>
    <w:rsid w:val="00C60764"/>
    <w:rsid w:val="00C63908"/>
    <w:rsid w:val="00C64FEA"/>
    <w:rsid w:val="00C65760"/>
    <w:rsid w:val="00C67232"/>
    <w:rsid w:val="00C712A9"/>
    <w:rsid w:val="00C7273B"/>
    <w:rsid w:val="00C72A13"/>
    <w:rsid w:val="00C72E59"/>
    <w:rsid w:val="00C74835"/>
    <w:rsid w:val="00C75E39"/>
    <w:rsid w:val="00C80033"/>
    <w:rsid w:val="00C80581"/>
    <w:rsid w:val="00C824D9"/>
    <w:rsid w:val="00C8319A"/>
    <w:rsid w:val="00C83635"/>
    <w:rsid w:val="00C85924"/>
    <w:rsid w:val="00C86333"/>
    <w:rsid w:val="00C86BE8"/>
    <w:rsid w:val="00C871A5"/>
    <w:rsid w:val="00C87AD3"/>
    <w:rsid w:val="00C9061A"/>
    <w:rsid w:val="00C90EEA"/>
    <w:rsid w:val="00C918EB"/>
    <w:rsid w:val="00C929AF"/>
    <w:rsid w:val="00C9351F"/>
    <w:rsid w:val="00C93BDC"/>
    <w:rsid w:val="00C96DB7"/>
    <w:rsid w:val="00CA0803"/>
    <w:rsid w:val="00CA1F03"/>
    <w:rsid w:val="00CA2F52"/>
    <w:rsid w:val="00CA62DB"/>
    <w:rsid w:val="00CA64B4"/>
    <w:rsid w:val="00CA776B"/>
    <w:rsid w:val="00CA795A"/>
    <w:rsid w:val="00CA7BDC"/>
    <w:rsid w:val="00CB02FA"/>
    <w:rsid w:val="00CB1A14"/>
    <w:rsid w:val="00CB2688"/>
    <w:rsid w:val="00CB3122"/>
    <w:rsid w:val="00CB34DA"/>
    <w:rsid w:val="00CB46DB"/>
    <w:rsid w:val="00CB545C"/>
    <w:rsid w:val="00CB7274"/>
    <w:rsid w:val="00CB76C2"/>
    <w:rsid w:val="00CB76F5"/>
    <w:rsid w:val="00CC01D2"/>
    <w:rsid w:val="00CC144C"/>
    <w:rsid w:val="00CC40FB"/>
    <w:rsid w:val="00CC458B"/>
    <w:rsid w:val="00CC5836"/>
    <w:rsid w:val="00CC589F"/>
    <w:rsid w:val="00CC66B7"/>
    <w:rsid w:val="00CC7A1D"/>
    <w:rsid w:val="00CD0A35"/>
    <w:rsid w:val="00CD3CEB"/>
    <w:rsid w:val="00CD777D"/>
    <w:rsid w:val="00CD7A9F"/>
    <w:rsid w:val="00CE04A2"/>
    <w:rsid w:val="00CE189A"/>
    <w:rsid w:val="00CE1F85"/>
    <w:rsid w:val="00CE594F"/>
    <w:rsid w:val="00CE5D73"/>
    <w:rsid w:val="00CE7134"/>
    <w:rsid w:val="00CE7248"/>
    <w:rsid w:val="00CE7D35"/>
    <w:rsid w:val="00CF00EE"/>
    <w:rsid w:val="00CF112B"/>
    <w:rsid w:val="00CF1183"/>
    <w:rsid w:val="00CF31A0"/>
    <w:rsid w:val="00CF3890"/>
    <w:rsid w:val="00CF56D9"/>
    <w:rsid w:val="00CF5860"/>
    <w:rsid w:val="00CF5AD1"/>
    <w:rsid w:val="00D0117E"/>
    <w:rsid w:val="00D016F7"/>
    <w:rsid w:val="00D01AA3"/>
    <w:rsid w:val="00D01C55"/>
    <w:rsid w:val="00D04BE1"/>
    <w:rsid w:val="00D06053"/>
    <w:rsid w:val="00D113E1"/>
    <w:rsid w:val="00D116E3"/>
    <w:rsid w:val="00D12B82"/>
    <w:rsid w:val="00D14607"/>
    <w:rsid w:val="00D146A5"/>
    <w:rsid w:val="00D1524D"/>
    <w:rsid w:val="00D152E4"/>
    <w:rsid w:val="00D15C67"/>
    <w:rsid w:val="00D167A6"/>
    <w:rsid w:val="00D16FD2"/>
    <w:rsid w:val="00D17EE6"/>
    <w:rsid w:val="00D21EAC"/>
    <w:rsid w:val="00D21F7A"/>
    <w:rsid w:val="00D2202C"/>
    <w:rsid w:val="00D23217"/>
    <w:rsid w:val="00D25A9C"/>
    <w:rsid w:val="00D25D23"/>
    <w:rsid w:val="00D26626"/>
    <w:rsid w:val="00D31810"/>
    <w:rsid w:val="00D31C0F"/>
    <w:rsid w:val="00D328BB"/>
    <w:rsid w:val="00D340F7"/>
    <w:rsid w:val="00D34440"/>
    <w:rsid w:val="00D34444"/>
    <w:rsid w:val="00D34C6F"/>
    <w:rsid w:val="00D35B56"/>
    <w:rsid w:val="00D36A9A"/>
    <w:rsid w:val="00D37ACB"/>
    <w:rsid w:val="00D4035F"/>
    <w:rsid w:val="00D409D7"/>
    <w:rsid w:val="00D41AB4"/>
    <w:rsid w:val="00D425EB"/>
    <w:rsid w:val="00D42C4F"/>
    <w:rsid w:val="00D43141"/>
    <w:rsid w:val="00D43DDE"/>
    <w:rsid w:val="00D46707"/>
    <w:rsid w:val="00D4735B"/>
    <w:rsid w:val="00D51CE4"/>
    <w:rsid w:val="00D52FCB"/>
    <w:rsid w:val="00D53B43"/>
    <w:rsid w:val="00D54401"/>
    <w:rsid w:val="00D5468A"/>
    <w:rsid w:val="00D57402"/>
    <w:rsid w:val="00D5756E"/>
    <w:rsid w:val="00D57684"/>
    <w:rsid w:val="00D57AD9"/>
    <w:rsid w:val="00D612DA"/>
    <w:rsid w:val="00D62BFF"/>
    <w:rsid w:val="00D62C73"/>
    <w:rsid w:val="00D63199"/>
    <w:rsid w:val="00D64268"/>
    <w:rsid w:val="00D64F52"/>
    <w:rsid w:val="00D65FA7"/>
    <w:rsid w:val="00D67180"/>
    <w:rsid w:val="00D70F76"/>
    <w:rsid w:val="00D71CCA"/>
    <w:rsid w:val="00D73ED6"/>
    <w:rsid w:val="00D7552D"/>
    <w:rsid w:val="00D778AE"/>
    <w:rsid w:val="00D77902"/>
    <w:rsid w:val="00D809F3"/>
    <w:rsid w:val="00D81394"/>
    <w:rsid w:val="00D8147F"/>
    <w:rsid w:val="00D82602"/>
    <w:rsid w:val="00D831A6"/>
    <w:rsid w:val="00D853DF"/>
    <w:rsid w:val="00D85C0E"/>
    <w:rsid w:val="00D90023"/>
    <w:rsid w:val="00D91886"/>
    <w:rsid w:val="00D9249A"/>
    <w:rsid w:val="00D92BF7"/>
    <w:rsid w:val="00D93A54"/>
    <w:rsid w:val="00D9483D"/>
    <w:rsid w:val="00D95960"/>
    <w:rsid w:val="00D970CB"/>
    <w:rsid w:val="00D97F1B"/>
    <w:rsid w:val="00DA166C"/>
    <w:rsid w:val="00DA3200"/>
    <w:rsid w:val="00DA3B71"/>
    <w:rsid w:val="00DA6022"/>
    <w:rsid w:val="00DA7A89"/>
    <w:rsid w:val="00DB07AB"/>
    <w:rsid w:val="00DB07C3"/>
    <w:rsid w:val="00DB12BC"/>
    <w:rsid w:val="00DB2354"/>
    <w:rsid w:val="00DB295D"/>
    <w:rsid w:val="00DB3421"/>
    <w:rsid w:val="00DB3AEC"/>
    <w:rsid w:val="00DB417B"/>
    <w:rsid w:val="00DB44F6"/>
    <w:rsid w:val="00DB69DF"/>
    <w:rsid w:val="00DB7A30"/>
    <w:rsid w:val="00DC01B2"/>
    <w:rsid w:val="00DC0B49"/>
    <w:rsid w:val="00DC12CF"/>
    <w:rsid w:val="00DC20B7"/>
    <w:rsid w:val="00DC20FF"/>
    <w:rsid w:val="00DC32D5"/>
    <w:rsid w:val="00DC384B"/>
    <w:rsid w:val="00DC3AE8"/>
    <w:rsid w:val="00DC4812"/>
    <w:rsid w:val="00DC51FB"/>
    <w:rsid w:val="00DC53DE"/>
    <w:rsid w:val="00DC5FFF"/>
    <w:rsid w:val="00DC62EC"/>
    <w:rsid w:val="00DC69AE"/>
    <w:rsid w:val="00DC6AAE"/>
    <w:rsid w:val="00DD07B8"/>
    <w:rsid w:val="00DD107F"/>
    <w:rsid w:val="00DD1187"/>
    <w:rsid w:val="00DD11D2"/>
    <w:rsid w:val="00DD12F5"/>
    <w:rsid w:val="00DD3A73"/>
    <w:rsid w:val="00DD3EEF"/>
    <w:rsid w:val="00DD3F6C"/>
    <w:rsid w:val="00DD430A"/>
    <w:rsid w:val="00DD5157"/>
    <w:rsid w:val="00DD5914"/>
    <w:rsid w:val="00DD5B21"/>
    <w:rsid w:val="00DD6AEC"/>
    <w:rsid w:val="00DE0311"/>
    <w:rsid w:val="00DE0425"/>
    <w:rsid w:val="00DE1547"/>
    <w:rsid w:val="00DE1A0F"/>
    <w:rsid w:val="00DE1E0A"/>
    <w:rsid w:val="00DE2580"/>
    <w:rsid w:val="00DE338D"/>
    <w:rsid w:val="00DE3505"/>
    <w:rsid w:val="00DE36C9"/>
    <w:rsid w:val="00DE38D0"/>
    <w:rsid w:val="00DE4688"/>
    <w:rsid w:val="00DE5C8F"/>
    <w:rsid w:val="00DE62D8"/>
    <w:rsid w:val="00DF0216"/>
    <w:rsid w:val="00DF1E50"/>
    <w:rsid w:val="00DF2245"/>
    <w:rsid w:val="00DF2806"/>
    <w:rsid w:val="00DF53F2"/>
    <w:rsid w:val="00DF5629"/>
    <w:rsid w:val="00DF77E3"/>
    <w:rsid w:val="00E007A9"/>
    <w:rsid w:val="00E00C2E"/>
    <w:rsid w:val="00E0161F"/>
    <w:rsid w:val="00E029D3"/>
    <w:rsid w:val="00E03BD9"/>
    <w:rsid w:val="00E056DB"/>
    <w:rsid w:val="00E05E41"/>
    <w:rsid w:val="00E07009"/>
    <w:rsid w:val="00E07971"/>
    <w:rsid w:val="00E10507"/>
    <w:rsid w:val="00E11B33"/>
    <w:rsid w:val="00E11DE0"/>
    <w:rsid w:val="00E1205B"/>
    <w:rsid w:val="00E146FE"/>
    <w:rsid w:val="00E15465"/>
    <w:rsid w:val="00E15F0D"/>
    <w:rsid w:val="00E16738"/>
    <w:rsid w:val="00E169CD"/>
    <w:rsid w:val="00E17A51"/>
    <w:rsid w:val="00E2077F"/>
    <w:rsid w:val="00E21B77"/>
    <w:rsid w:val="00E23567"/>
    <w:rsid w:val="00E23DAB"/>
    <w:rsid w:val="00E2486E"/>
    <w:rsid w:val="00E258E0"/>
    <w:rsid w:val="00E26009"/>
    <w:rsid w:val="00E26203"/>
    <w:rsid w:val="00E27C2B"/>
    <w:rsid w:val="00E3078B"/>
    <w:rsid w:val="00E30858"/>
    <w:rsid w:val="00E331B9"/>
    <w:rsid w:val="00E33E11"/>
    <w:rsid w:val="00E340F7"/>
    <w:rsid w:val="00E3663D"/>
    <w:rsid w:val="00E37490"/>
    <w:rsid w:val="00E37969"/>
    <w:rsid w:val="00E407CD"/>
    <w:rsid w:val="00E41187"/>
    <w:rsid w:val="00E41EC0"/>
    <w:rsid w:val="00E44477"/>
    <w:rsid w:val="00E44999"/>
    <w:rsid w:val="00E46555"/>
    <w:rsid w:val="00E46C72"/>
    <w:rsid w:val="00E46E97"/>
    <w:rsid w:val="00E4731D"/>
    <w:rsid w:val="00E47E16"/>
    <w:rsid w:val="00E539D3"/>
    <w:rsid w:val="00E53E41"/>
    <w:rsid w:val="00E54565"/>
    <w:rsid w:val="00E551DC"/>
    <w:rsid w:val="00E56AE2"/>
    <w:rsid w:val="00E577DB"/>
    <w:rsid w:val="00E600AD"/>
    <w:rsid w:val="00E60241"/>
    <w:rsid w:val="00E61C39"/>
    <w:rsid w:val="00E61E8D"/>
    <w:rsid w:val="00E61F4D"/>
    <w:rsid w:val="00E63938"/>
    <w:rsid w:val="00E63F22"/>
    <w:rsid w:val="00E641DA"/>
    <w:rsid w:val="00E6587E"/>
    <w:rsid w:val="00E65C4F"/>
    <w:rsid w:val="00E66378"/>
    <w:rsid w:val="00E67299"/>
    <w:rsid w:val="00E70051"/>
    <w:rsid w:val="00E70400"/>
    <w:rsid w:val="00E71335"/>
    <w:rsid w:val="00E734A1"/>
    <w:rsid w:val="00E73A17"/>
    <w:rsid w:val="00E7418C"/>
    <w:rsid w:val="00E7486E"/>
    <w:rsid w:val="00E8026B"/>
    <w:rsid w:val="00E803AF"/>
    <w:rsid w:val="00E80530"/>
    <w:rsid w:val="00E821D2"/>
    <w:rsid w:val="00E8272C"/>
    <w:rsid w:val="00E84BA8"/>
    <w:rsid w:val="00E87251"/>
    <w:rsid w:val="00E913EA"/>
    <w:rsid w:val="00E9156B"/>
    <w:rsid w:val="00E9195E"/>
    <w:rsid w:val="00E91B66"/>
    <w:rsid w:val="00E920A4"/>
    <w:rsid w:val="00E927F9"/>
    <w:rsid w:val="00E92899"/>
    <w:rsid w:val="00E9418D"/>
    <w:rsid w:val="00E94841"/>
    <w:rsid w:val="00E95690"/>
    <w:rsid w:val="00E96E4F"/>
    <w:rsid w:val="00EA1291"/>
    <w:rsid w:val="00EA13A1"/>
    <w:rsid w:val="00EA22E1"/>
    <w:rsid w:val="00EA2B89"/>
    <w:rsid w:val="00EA404D"/>
    <w:rsid w:val="00EA491C"/>
    <w:rsid w:val="00EA62DA"/>
    <w:rsid w:val="00EA77D3"/>
    <w:rsid w:val="00EA7E05"/>
    <w:rsid w:val="00EB0B0E"/>
    <w:rsid w:val="00EB153D"/>
    <w:rsid w:val="00EB24AB"/>
    <w:rsid w:val="00EB2BC6"/>
    <w:rsid w:val="00EB4EC4"/>
    <w:rsid w:val="00EB6B8E"/>
    <w:rsid w:val="00EC15A1"/>
    <w:rsid w:val="00EC1D0D"/>
    <w:rsid w:val="00EC395E"/>
    <w:rsid w:val="00EC3A58"/>
    <w:rsid w:val="00EC542C"/>
    <w:rsid w:val="00EC546D"/>
    <w:rsid w:val="00EC6CE4"/>
    <w:rsid w:val="00ED05E0"/>
    <w:rsid w:val="00ED2335"/>
    <w:rsid w:val="00ED3072"/>
    <w:rsid w:val="00ED458A"/>
    <w:rsid w:val="00ED5448"/>
    <w:rsid w:val="00ED6DF2"/>
    <w:rsid w:val="00EE0E22"/>
    <w:rsid w:val="00EE0EA3"/>
    <w:rsid w:val="00EE1027"/>
    <w:rsid w:val="00EE1E47"/>
    <w:rsid w:val="00EE3A24"/>
    <w:rsid w:val="00EE4824"/>
    <w:rsid w:val="00EE4861"/>
    <w:rsid w:val="00EE77C5"/>
    <w:rsid w:val="00EF005A"/>
    <w:rsid w:val="00EF254E"/>
    <w:rsid w:val="00F0023F"/>
    <w:rsid w:val="00F00E84"/>
    <w:rsid w:val="00F0291B"/>
    <w:rsid w:val="00F05922"/>
    <w:rsid w:val="00F05EBB"/>
    <w:rsid w:val="00F072AC"/>
    <w:rsid w:val="00F11A32"/>
    <w:rsid w:val="00F12D21"/>
    <w:rsid w:val="00F1320D"/>
    <w:rsid w:val="00F1564A"/>
    <w:rsid w:val="00F16617"/>
    <w:rsid w:val="00F20250"/>
    <w:rsid w:val="00F20851"/>
    <w:rsid w:val="00F20CD0"/>
    <w:rsid w:val="00F2264F"/>
    <w:rsid w:val="00F24815"/>
    <w:rsid w:val="00F255CF"/>
    <w:rsid w:val="00F25A1E"/>
    <w:rsid w:val="00F26567"/>
    <w:rsid w:val="00F269D4"/>
    <w:rsid w:val="00F2797E"/>
    <w:rsid w:val="00F309D9"/>
    <w:rsid w:val="00F310B9"/>
    <w:rsid w:val="00F3235E"/>
    <w:rsid w:val="00F32617"/>
    <w:rsid w:val="00F330C9"/>
    <w:rsid w:val="00F33B3D"/>
    <w:rsid w:val="00F33FB1"/>
    <w:rsid w:val="00F355A2"/>
    <w:rsid w:val="00F379F7"/>
    <w:rsid w:val="00F43599"/>
    <w:rsid w:val="00F43B6F"/>
    <w:rsid w:val="00F4409C"/>
    <w:rsid w:val="00F4451D"/>
    <w:rsid w:val="00F44C86"/>
    <w:rsid w:val="00F4599A"/>
    <w:rsid w:val="00F46DE9"/>
    <w:rsid w:val="00F473EA"/>
    <w:rsid w:val="00F473EB"/>
    <w:rsid w:val="00F47EED"/>
    <w:rsid w:val="00F51B13"/>
    <w:rsid w:val="00F531EA"/>
    <w:rsid w:val="00F541E3"/>
    <w:rsid w:val="00F54299"/>
    <w:rsid w:val="00F54D71"/>
    <w:rsid w:val="00F55E6F"/>
    <w:rsid w:val="00F57192"/>
    <w:rsid w:val="00F6066A"/>
    <w:rsid w:val="00F606B4"/>
    <w:rsid w:val="00F630B0"/>
    <w:rsid w:val="00F6431E"/>
    <w:rsid w:val="00F64BE7"/>
    <w:rsid w:val="00F64C3D"/>
    <w:rsid w:val="00F66C91"/>
    <w:rsid w:val="00F66F73"/>
    <w:rsid w:val="00F7153C"/>
    <w:rsid w:val="00F717BE"/>
    <w:rsid w:val="00F7349D"/>
    <w:rsid w:val="00F747D9"/>
    <w:rsid w:val="00F75202"/>
    <w:rsid w:val="00F76060"/>
    <w:rsid w:val="00F761FF"/>
    <w:rsid w:val="00F766CB"/>
    <w:rsid w:val="00F76849"/>
    <w:rsid w:val="00F7771C"/>
    <w:rsid w:val="00F7780C"/>
    <w:rsid w:val="00F81B3C"/>
    <w:rsid w:val="00F825A8"/>
    <w:rsid w:val="00F849DA"/>
    <w:rsid w:val="00F8629C"/>
    <w:rsid w:val="00F86982"/>
    <w:rsid w:val="00F87750"/>
    <w:rsid w:val="00F909BC"/>
    <w:rsid w:val="00F92AAE"/>
    <w:rsid w:val="00F93062"/>
    <w:rsid w:val="00F97479"/>
    <w:rsid w:val="00FA09CF"/>
    <w:rsid w:val="00FA0F33"/>
    <w:rsid w:val="00FA129C"/>
    <w:rsid w:val="00FA1D54"/>
    <w:rsid w:val="00FA2F12"/>
    <w:rsid w:val="00FA3BC1"/>
    <w:rsid w:val="00FA3C8D"/>
    <w:rsid w:val="00FA451B"/>
    <w:rsid w:val="00FA4DBD"/>
    <w:rsid w:val="00FA516E"/>
    <w:rsid w:val="00FA5E91"/>
    <w:rsid w:val="00FB0EAC"/>
    <w:rsid w:val="00FB26A4"/>
    <w:rsid w:val="00FB32B7"/>
    <w:rsid w:val="00FB5199"/>
    <w:rsid w:val="00FB53B3"/>
    <w:rsid w:val="00FB59A8"/>
    <w:rsid w:val="00FB6B44"/>
    <w:rsid w:val="00FB7716"/>
    <w:rsid w:val="00FB7E71"/>
    <w:rsid w:val="00FC0F31"/>
    <w:rsid w:val="00FC21C4"/>
    <w:rsid w:val="00FC2BCB"/>
    <w:rsid w:val="00FC2D77"/>
    <w:rsid w:val="00FC33A2"/>
    <w:rsid w:val="00FC7A37"/>
    <w:rsid w:val="00FD0B44"/>
    <w:rsid w:val="00FD16F7"/>
    <w:rsid w:val="00FD26DC"/>
    <w:rsid w:val="00FD42B8"/>
    <w:rsid w:val="00FD557A"/>
    <w:rsid w:val="00FD7724"/>
    <w:rsid w:val="00FE0E26"/>
    <w:rsid w:val="00FE36CC"/>
    <w:rsid w:val="00FE431B"/>
    <w:rsid w:val="00FE59D2"/>
    <w:rsid w:val="00FE698B"/>
    <w:rsid w:val="00FE71CA"/>
    <w:rsid w:val="00FE762A"/>
    <w:rsid w:val="00FF14CD"/>
    <w:rsid w:val="00FF14DE"/>
    <w:rsid w:val="00FF356A"/>
    <w:rsid w:val="00FF5A5C"/>
    <w:rsid w:val="00FF5A65"/>
    <w:rsid w:val="00FF5A8E"/>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7A4D18B"/>
  <w15:chartTrackingRefBased/>
  <w15:docId w15:val="{2A275560-97A9-415D-8370-AA9E4F863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6767C3"/>
    <w:pPr>
      <w:spacing w:before="100" w:beforeAutospacing="1" w:after="100" w:afterAutospacing="1" w:line="240" w:lineRule="auto"/>
      <w:outlineLvl w:val="3"/>
    </w:pPr>
    <w:rPr>
      <w:rFonts w:ascii="Times New Roman" w:eastAsia="Times New Roman" w:hAnsi="Times New Roman" w:cs="Times New Roman"/>
      <w:b/>
      <w:bCs/>
      <w:sz w:val="24"/>
      <w:szCs w:val="24"/>
      <w:lang w:eastAsia="en-GB" w:bidi="ml-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59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D27D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C44A1"/>
    <w:pPr>
      <w:spacing w:after="0" w:line="240" w:lineRule="auto"/>
    </w:pPr>
    <w:rPr>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6C2A"/>
    <w:rPr>
      <w:color w:val="0563C1" w:themeColor="hyperlink"/>
      <w:u w:val="single"/>
    </w:rPr>
  </w:style>
  <w:style w:type="character" w:customStyle="1" w:styleId="geo-dms">
    <w:name w:val="geo-dms"/>
    <w:basedOn w:val="DefaultParagraphFont"/>
    <w:rsid w:val="009D6086"/>
  </w:style>
  <w:style w:type="character" w:customStyle="1" w:styleId="latitude">
    <w:name w:val="latitude"/>
    <w:basedOn w:val="DefaultParagraphFont"/>
    <w:rsid w:val="009D6086"/>
  </w:style>
  <w:style w:type="character" w:customStyle="1" w:styleId="longitude">
    <w:name w:val="longitude"/>
    <w:basedOn w:val="DefaultParagraphFont"/>
    <w:rsid w:val="009D6086"/>
  </w:style>
  <w:style w:type="character" w:customStyle="1" w:styleId="Heading4Char">
    <w:name w:val="Heading 4 Char"/>
    <w:basedOn w:val="DefaultParagraphFont"/>
    <w:link w:val="Heading4"/>
    <w:uiPriority w:val="9"/>
    <w:rsid w:val="006767C3"/>
    <w:rPr>
      <w:rFonts w:ascii="Times New Roman" w:eastAsia="Times New Roman" w:hAnsi="Times New Roman" w:cs="Times New Roman"/>
      <w:b/>
      <w:bCs/>
      <w:sz w:val="24"/>
      <w:szCs w:val="24"/>
      <w:lang w:eastAsia="en-GB" w:bidi="ml-IN"/>
    </w:rPr>
  </w:style>
  <w:style w:type="character" w:styleId="UnresolvedMention">
    <w:name w:val="Unresolved Mention"/>
    <w:basedOn w:val="DefaultParagraphFont"/>
    <w:uiPriority w:val="99"/>
    <w:semiHidden/>
    <w:unhideWhenUsed/>
    <w:rsid w:val="00F7153C"/>
    <w:rPr>
      <w:color w:val="808080"/>
      <w:shd w:val="clear" w:color="auto" w:fill="E6E6E6"/>
    </w:rPr>
  </w:style>
  <w:style w:type="paragraph" w:styleId="Header">
    <w:name w:val="header"/>
    <w:basedOn w:val="Normal"/>
    <w:link w:val="HeaderChar"/>
    <w:uiPriority w:val="99"/>
    <w:unhideWhenUsed/>
    <w:rsid w:val="000A64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4D1"/>
  </w:style>
  <w:style w:type="paragraph" w:styleId="Footer">
    <w:name w:val="footer"/>
    <w:basedOn w:val="Normal"/>
    <w:link w:val="FooterChar"/>
    <w:uiPriority w:val="99"/>
    <w:unhideWhenUsed/>
    <w:rsid w:val="000A64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4D1"/>
  </w:style>
  <w:style w:type="character" w:styleId="LineNumber">
    <w:name w:val="line number"/>
    <w:basedOn w:val="DefaultParagraphFont"/>
    <w:uiPriority w:val="99"/>
    <w:semiHidden/>
    <w:unhideWhenUsed/>
    <w:rsid w:val="00F25A1E"/>
  </w:style>
  <w:style w:type="table" w:styleId="PlainTable2">
    <w:name w:val="Plain Table 2"/>
    <w:basedOn w:val="TableNormal"/>
    <w:uiPriority w:val="42"/>
    <w:rsid w:val="00F51B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ference-accessdate">
    <w:name w:val="reference-accessdate"/>
    <w:basedOn w:val="DefaultParagraphFont"/>
    <w:rsid w:val="00075D65"/>
  </w:style>
  <w:style w:type="character" w:customStyle="1" w:styleId="nowrap">
    <w:name w:val="nowrap"/>
    <w:basedOn w:val="DefaultParagraphFont"/>
    <w:rsid w:val="00075D65"/>
  </w:style>
  <w:style w:type="paragraph" w:styleId="z-TopofForm">
    <w:name w:val="HTML Top of Form"/>
    <w:basedOn w:val="Normal"/>
    <w:next w:val="Normal"/>
    <w:link w:val="z-TopofFormChar"/>
    <w:hidden/>
    <w:uiPriority w:val="99"/>
    <w:semiHidden/>
    <w:unhideWhenUsed/>
    <w:rsid w:val="005F09E7"/>
    <w:pPr>
      <w:pBdr>
        <w:bottom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5F09E7"/>
    <w:rPr>
      <w:rFonts w:ascii="Arial" w:eastAsia="Times New Roman" w:hAnsi="Arial" w:cs="Arial"/>
      <w:vanish/>
      <w:sz w:val="16"/>
      <w:szCs w:val="16"/>
      <w:lang w:val="en-IN" w:eastAsia="en-IN"/>
    </w:rPr>
  </w:style>
  <w:style w:type="paragraph" w:customStyle="1" w:styleId="Default">
    <w:name w:val="Default"/>
    <w:rsid w:val="00C5325F"/>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F81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F81B3C"/>
    <w:rPr>
      <w:rFonts w:ascii="Courier New" w:eastAsia="Times New Roman" w:hAnsi="Courier New" w:cs="Courier New"/>
      <w:sz w:val="20"/>
      <w:szCs w:val="20"/>
      <w:lang w:val="en-IN" w:eastAsia="en-IN"/>
    </w:rPr>
  </w:style>
  <w:style w:type="character" w:styleId="HTMLCode">
    <w:name w:val="HTML Code"/>
    <w:basedOn w:val="DefaultParagraphFont"/>
    <w:uiPriority w:val="99"/>
    <w:semiHidden/>
    <w:unhideWhenUsed/>
    <w:rsid w:val="00F81B3C"/>
    <w:rPr>
      <w:rFonts w:ascii="Courier New" w:eastAsia="Times New Roman" w:hAnsi="Courier New" w:cs="Courier New"/>
      <w:sz w:val="20"/>
      <w:szCs w:val="20"/>
    </w:rPr>
  </w:style>
  <w:style w:type="character" w:customStyle="1" w:styleId="do">
    <w:name w:val="do"/>
    <w:basedOn w:val="DefaultParagraphFont"/>
    <w:rsid w:val="00F81B3C"/>
  </w:style>
  <w:style w:type="paragraph" w:customStyle="1" w:styleId="Body">
    <w:name w:val="Body"/>
    <w:basedOn w:val="Normal"/>
    <w:rsid w:val="00FB5199"/>
    <w:pPr>
      <w:spacing w:after="240" w:line="240" w:lineRule="auto"/>
      <w:jc w:val="both"/>
    </w:pPr>
    <w:rPr>
      <w:rFonts w:ascii="Helvetica" w:eastAsia="Times New Roman" w:hAnsi="Helvetic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68725">
      <w:bodyDiv w:val="1"/>
      <w:marLeft w:val="0"/>
      <w:marRight w:val="0"/>
      <w:marTop w:val="0"/>
      <w:marBottom w:val="0"/>
      <w:divBdr>
        <w:top w:val="none" w:sz="0" w:space="0" w:color="auto"/>
        <w:left w:val="none" w:sz="0" w:space="0" w:color="auto"/>
        <w:bottom w:val="none" w:sz="0" w:space="0" w:color="auto"/>
        <w:right w:val="none" w:sz="0" w:space="0" w:color="auto"/>
      </w:divBdr>
    </w:div>
    <w:div w:id="284166352">
      <w:bodyDiv w:val="1"/>
      <w:marLeft w:val="0"/>
      <w:marRight w:val="0"/>
      <w:marTop w:val="0"/>
      <w:marBottom w:val="0"/>
      <w:divBdr>
        <w:top w:val="none" w:sz="0" w:space="0" w:color="auto"/>
        <w:left w:val="none" w:sz="0" w:space="0" w:color="auto"/>
        <w:bottom w:val="none" w:sz="0" w:space="0" w:color="auto"/>
        <w:right w:val="none" w:sz="0" w:space="0" w:color="auto"/>
      </w:divBdr>
    </w:div>
    <w:div w:id="311756932">
      <w:bodyDiv w:val="1"/>
      <w:marLeft w:val="0"/>
      <w:marRight w:val="0"/>
      <w:marTop w:val="0"/>
      <w:marBottom w:val="0"/>
      <w:divBdr>
        <w:top w:val="none" w:sz="0" w:space="0" w:color="auto"/>
        <w:left w:val="none" w:sz="0" w:space="0" w:color="auto"/>
        <w:bottom w:val="none" w:sz="0" w:space="0" w:color="auto"/>
        <w:right w:val="none" w:sz="0" w:space="0" w:color="auto"/>
      </w:divBdr>
    </w:div>
    <w:div w:id="333150226">
      <w:bodyDiv w:val="1"/>
      <w:marLeft w:val="0"/>
      <w:marRight w:val="0"/>
      <w:marTop w:val="0"/>
      <w:marBottom w:val="0"/>
      <w:divBdr>
        <w:top w:val="none" w:sz="0" w:space="0" w:color="auto"/>
        <w:left w:val="none" w:sz="0" w:space="0" w:color="auto"/>
        <w:bottom w:val="none" w:sz="0" w:space="0" w:color="auto"/>
        <w:right w:val="none" w:sz="0" w:space="0" w:color="auto"/>
      </w:divBdr>
    </w:div>
    <w:div w:id="421342712">
      <w:bodyDiv w:val="1"/>
      <w:marLeft w:val="0"/>
      <w:marRight w:val="0"/>
      <w:marTop w:val="0"/>
      <w:marBottom w:val="0"/>
      <w:divBdr>
        <w:top w:val="none" w:sz="0" w:space="0" w:color="auto"/>
        <w:left w:val="none" w:sz="0" w:space="0" w:color="auto"/>
        <w:bottom w:val="none" w:sz="0" w:space="0" w:color="auto"/>
        <w:right w:val="none" w:sz="0" w:space="0" w:color="auto"/>
      </w:divBdr>
    </w:div>
    <w:div w:id="501746814">
      <w:bodyDiv w:val="1"/>
      <w:marLeft w:val="0"/>
      <w:marRight w:val="0"/>
      <w:marTop w:val="0"/>
      <w:marBottom w:val="0"/>
      <w:divBdr>
        <w:top w:val="none" w:sz="0" w:space="0" w:color="auto"/>
        <w:left w:val="none" w:sz="0" w:space="0" w:color="auto"/>
        <w:bottom w:val="none" w:sz="0" w:space="0" w:color="auto"/>
        <w:right w:val="none" w:sz="0" w:space="0" w:color="auto"/>
      </w:divBdr>
    </w:div>
    <w:div w:id="671832288">
      <w:bodyDiv w:val="1"/>
      <w:marLeft w:val="0"/>
      <w:marRight w:val="0"/>
      <w:marTop w:val="0"/>
      <w:marBottom w:val="0"/>
      <w:divBdr>
        <w:top w:val="none" w:sz="0" w:space="0" w:color="auto"/>
        <w:left w:val="none" w:sz="0" w:space="0" w:color="auto"/>
        <w:bottom w:val="none" w:sz="0" w:space="0" w:color="auto"/>
        <w:right w:val="none" w:sz="0" w:space="0" w:color="auto"/>
      </w:divBdr>
    </w:div>
    <w:div w:id="793671562">
      <w:bodyDiv w:val="1"/>
      <w:marLeft w:val="0"/>
      <w:marRight w:val="0"/>
      <w:marTop w:val="0"/>
      <w:marBottom w:val="0"/>
      <w:divBdr>
        <w:top w:val="none" w:sz="0" w:space="0" w:color="auto"/>
        <w:left w:val="none" w:sz="0" w:space="0" w:color="auto"/>
        <w:bottom w:val="none" w:sz="0" w:space="0" w:color="auto"/>
        <w:right w:val="none" w:sz="0" w:space="0" w:color="auto"/>
      </w:divBdr>
    </w:div>
    <w:div w:id="838544235">
      <w:bodyDiv w:val="1"/>
      <w:marLeft w:val="0"/>
      <w:marRight w:val="0"/>
      <w:marTop w:val="0"/>
      <w:marBottom w:val="0"/>
      <w:divBdr>
        <w:top w:val="none" w:sz="0" w:space="0" w:color="auto"/>
        <w:left w:val="none" w:sz="0" w:space="0" w:color="auto"/>
        <w:bottom w:val="none" w:sz="0" w:space="0" w:color="auto"/>
        <w:right w:val="none" w:sz="0" w:space="0" w:color="auto"/>
      </w:divBdr>
    </w:div>
    <w:div w:id="880214034">
      <w:bodyDiv w:val="1"/>
      <w:marLeft w:val="0"/>
      <w:marRight w:val="0"/>
      <w:marTop w:val="0"/>
      <w:marBottom w:val="0"/>
      <w:divBdr>
        <w:top w:val="none" w:sz="0" w:space="0" w:color="auto"/>
        <w:left w:val="none" w:sz="0" w:space="0" w:color="auto"/>
        <w:bottom w:val="none" w:sz="0" w:space="0" w:color="auto"/>
        <w:right w:val="none" w:sz="0" w:space="0" w:color="auto"/>
      </w:divBdr>
    </w:div>
    <w:div w:id="902642523">
      <w:bodyDiv w:val="1"/>
      <w:marLeft w:val="0"/>
      <w:marRight w:val="0"/>
      <w:marTop w:val="0"/>
      <w:marBottom w:val="0"/>
      <w:divBdr>
        <w:top w:val="none" w:sz="0" w:space="0" w:color="auto"/>
        <w:left w:val="none" w:sz="0" w:space="0" w:color="auto"/>
        <w:bottom w:val="none" w:sz="0" w:space="0" w:color="auto"/>
        <w:right w:val="none" w:sz="0" w:space="0" w:color="auto"/>
      </w:divBdr>
    </w:div>
    <w:div w:id="911353415">
      <w:bodyDiv w:val="1"/>
      <w:marLeft w:val="0"/>
      <w:marRight w:val="0"/>
      <w:marTop w:val="0"/>
      <w:marBottom w:val="0"/>
      <w:divBdr>
        <w:top w:val="none" w:sz="0" w:space="0" w:color="auto"/>
        <w:left w:val="none" w:sz="0" w:space="0" w:color="auto"/>
        <w:bottom w:val="none" w:sz="0" w:space="0" w:color="auto"/>
        <w:right w:val="none" w:sz="0" w:space="0" w:color="auto"/>
      </w:divBdr>
      <w:divsChild>
        <w:div w:id="487594638">
          <w:marLeft w:val="432"/>
          <w:marRight w:val="0"/>
          <w:marTop w:val="116"/>
          <w:marBottom w:val="0"/>
          <w:divBdr>
            <w:top w:val="none" w:sz="0" w:space="0" w:color="auto"/>
            <w:left w:val="none" w:sz="0" w:space="0" w:color="auto"/>
            <w:bottom w:val="none" w:sz="0" w:space="0" w:color="auto"/>
            <w:right w:val="none" w:sz="0" w:space="0" w:color="auto"/>
          </w:divBdr>
        </w:div>
      </w:divsChild>
    </w:div>
    <w:div w:id="957298618">
      <w:bodyDiv w:val="1"/>
      <w:marLeft w:val="0"/>
      <w:marRight w:val="0"/>
      <w:marTop w:val="0"/>
      <w:marBottom w:val="0"/>
      <w:divBdr>
        <w:top w:val="none" w:sz="0" w:space="0" w:color="auto"/>
        <w:left w:val="none" w:sz="0" w:space="0" w:color="auto"/>
        <w:bottom w:val="none" w:sz="0" w:space="0" w:color="auto"/>
        <w:right w:val="none" w:sz="0" w:space="0" w:color="auto"/>
      </w:divBdr>
      <w:divsChild>
        <w:div w:id="2012487976">
          <w:marLeft w:val="0"/>
          <w:marRight w:val="0"/>
          <w:marTop w:val="0"/>
          <w:marBottom w:val="0"/>
          <w:divBdr>
            <w:top w:val="single" w:sz="2" w:space="0" w:color="E3E3E3"/>
            <w:left w:val="single" w:sz="2" w:space="0" w:color="E3E3E3"/>
            <w:bottom w:val="single" w:sz="2" w:space="0" w:color="E3E3E3"/>
            <w:right w:val="single" w:sz="2" w:space="0" w:color="E3E3E3"/>
          </w:divBdr>
          <w:divsChild>
            <w:div w:id="1391542390">
              <w:marLeft w:val="0"/>
              <w:marRight w:val="0"/>
              <w:marTop w:val="0"/>
              <w:marBottom w:val="0"/>
              <w:divBdr>
                <w:top w:val="single" w:sz="2" w:space="0" w:color="E3E3E3"/>
                <w:left w:val="single" w:sz="2" w:space="0" w:color="E3E3E3"/>
                <w:bottom w:val="single" w:sz="2" w:space="0" w:color="E3E3E3"/>
                <w:right w:val="single" w:sz="2" w:space="0" w:color="E3E3E3"/>
              </w:divBdr>
              <w:divsChild>
                <w:div w:id="1574896125">
                  <w:marLeft w:val="0"/>
                  <w:marRight w:val="0"/>
                  <w:marTop w:val="0"/>
                  <w:marBottom w:val="0"/>
                  <w:divBdr>
                    <w:top w:val="single" w:sz="2" w:space="0" w:color="E3E3E3"/>
                    <w:left w:val="single" w:sz="2" w:space="0" w:color="E3E3E3"/>
                    <w:bottom w:val="single" w:sz="2" w:space="0" w:color="E3E3E3"/>
                    <w:right w:val="single" w:sz="2" w:space="0" w:color="E3E3E3"/>
                  </w:divBdr>
                  <w:divsChild>
                    <w:div w:id="1541287171">
                      <w:marLeft w:val="0"/>
                      <w:marRight w:val="0"/>
                      <w:marTop w:val="0"/>
                      <w:marBottom w:val="0"/>
                      <w:divBdr>
                        <w:top w:val="single" w:sz="2" w:space="0" w:color="E3E3E3"/>
                        <w:left w:val="single" w:sz="2" w:space="0" w:color="E3E3E3"/>
                        <w:bottom w:val="single" w:sz="2" w:space="0" w:color="E3E3E3"/>
                        <w:right w:val="single" w:sz="2" w:space="0" w:color="E3E3E3"/>
                      </w:divBdr>
                      <w:divsChild>
                        <w:div w:id="1762675643">
                          <w:marLeft w:val="0"/>
                          <w:marRight w:val="0"/>
                          <w:marTop w:val="0"/>
                          <w:marBottom w:val="0"/>
                          <w:divBdr>
                            <w:top w:val="single" w:sz="2" w:space="0" w:color="E3E3E3"/>
                            <w:left w:val="single" w:sz="2" w:space="0" w:color="E3E3E3"/>
                            <w:bottom w:val="single" w:sz="2" w:space="0" w:color="E3E3E3"/>
                            <w:right w:val="single" w:sz="2" w:space="0" w:color="E3E3E3"/>
                          </w:divBdr>
                          <w:divsChild>
                            <w:div w:id="2139759861">
                              <w:marLeft w:val="0"/>
                              <w:marRight w:val="0"/>
                              <w:marTop w:val="100"/>
                              <w:marBottom w:val="100"/>
                              <w:divBdr>
                                <w:top w:val="single" w:sz="2" w:space="0" w:color="E3E3E3"/>
                                <w:left w:val="single" w:sz="2" w:space="0" w:color="E3E3E3"/>
                                <w:bottom w:val="single" w:sz="2" w:space="0" w:color="E3E3E3"/>
                                <w:right w:val="single" w:sz="2" w:space="0" w:color="E3E3E3"/>
                              </w:divBdr>
                              <w:divsChild>
                                <w:div w:id="1165125172">
                                  <w:marLeft w:val="0"/>
                                  <w:marRight w:val="0"/>
                                  <w:marTop w:val="0"/>
                                  <w:marBottom w:val="0"/>
                                  <w:divBdr>
                                    <w:top w:val="single" w:sz="2" w:space="0" w:color="E3E3E3"/>
                                    <w:left w:val="single" w:sz="2" w:space="0" w:color="E3E3E3"/>
                                    <w:bottom w:val="single" w:sz="2" w:space="0" w:color="E3E3E3"/>
                                    <w:right w:val="single" w:sz="2" w:space="0" w:color="E3E3E3"/>
                                  </w:divBdr>
                                  <w:divsChild>
                                    <w:div w:id="1730886689">
                                      <w:marLeft w:val="0"/>
                                      <w:marRight w:val="0"/>
                                      <w:marTop w:val="0"/>
                                      <w:marBottom w:val="0"/>
                                      <w:divBdr>
                                        <w:top w:val="single" w:sz="2" w:space="0" w:color="E3E3E3"/>
                                        <w:left w:val="single" w:sz="2" w:space="0" w:color="E3E3E3"/>
                                        <w:bottom w:val="single" w:sz="2" w:space="0" w:color="E3E3E3"/>
                                        <w:right w:val="single" w:sz="2" w:space="0" w:color="E3E3E3"/>
                                      </w:divBdr>
                                      <w:divsChild>
                                        <w:div w:id="4790767">
                                          <w:marLeft w:val="0"/>
                                          <w:marRight w:val="0"/>
                                          <w:marTop w:val="0"/>
                                          <w:marBottom w:val="0"/>
                                          <w:divBdr>
                                            <w:top w:val="single" w:sz="2" w:space="0" w:color="E3E3E3"/>
                                            <w:left w:val="single" w:sz="2" w:space="0" w:color="E3E3E3"/>
                                            <w:bottom w:val="single" w:sz="2" w:space="0" w:color="E3E3E3"/>
                                            <w:right w:val="single" w:sz="2" w:space="0" w:color="E3E3E3"/>
                                          </w:divBdr>
                                          <w:divsChild>
                                            <w:div w:id="1276523">
                                              <w:marLeft w:val="0"/>
                                              <w:marRight w:val="0"/>
                                              <w:marTop w:val="0"/>
                                              <w:marBottom w:val="0"/>
                                              <w:divBdr>
                                                <w:top w:val="single" w:sz="2" w:space="0" w:color="E3E3E3"/>
                                                <w:left w:val="single" w:sz="2" w:space="0" w:color="E3E3E3"/>
                                                <w:bottom w:val="single" w:sz="2" w:space="0" w:color="E3E3E3"/>
                                                <w:right w:val="single" w:sz="2" w:space="0" w:color="E3E3E3"/>
                                              </w:divBdr>
                                              <w:divsChild>
                                                <w:div w:id="747458439">
                                                  <w:marLeft w:val="0"/>
                                                  <w:marRight w:val="0"/>
                                                  <w:marTop w:val="0"/>
                                                  <w:marBottom w:val="0"/>
                                                  <w:divBdr>
                                                    <w:top w:val="single" w:sz="2" w:space="0" w:color="E3E3E3"/>
                                                    <w:left w:val="single" w:sz="2" w:space="0" w:color="E3E3E3"/>
                                                    <w:bottom w:val="single" w:sz="2" w:space="0" w:color="E3E3E3"/>
                                                    <w:right w:val="single" w:sz="2" w:space="0" w:color="E3E3E3"/>
                                                  </w:divBdr>
                                                  <w:divsChild>
                                                    <w:div w:id="8421604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28808261">
          <w:marLeft w:val="0"/>
          <w:marRight w:val="0"/>
          <w:marTop w:val="0"/>
          <w:marBottom w:val="0"/>
          <w:divBdr>
            <w:top w:val="none" w:sz="0" w:space="0" w:color="auto"/>
            <w:left w:val="none" w:sz="0" w:space="0" w:color="auto"/>
            <w:bottom w:val="none" w:sz="0" w:space="0" w:color="auto"/>
            <w:right w:val="none" w:sz="0" w:space="0" w:color="auto"/>
          </w:divBdr>
        </w:div>
      </w:divsChild>
    </w:div>
    <w:div w:id="958032134">
      <w:bodyDiv w:val="1"/>
      <w:marLeft w:val="0"/>
      <w:marRight w:val="0"/>
      <w:marTop w:val="0"/>
      <w:marBottom w:val="0"/>
      <w:divBdr>
        <w:top w:val="none" w:sz="0" w:space="0" w:color="auto"/>
        <w:left w:val="none" w:sz="0" w:space="0" w:color="auto"/>
        <w:bottom w:val="none" w:sz="0" w:space="0" w:color="auto"/>
        <w:right w:val="none" w:sz="0" w:space="0" w:color="auto"/>
      </w:divBdr>
    </w:div>
    <w:div w:id="963000805">
      <w:bodyDiv w:val="1"/>
      <w:marLeft w:val="0"/>
      <w:marRight w:val="0"/>
      <w:marTop w:val="0"/>
      <w:marBottom w:val="0"/>
      <w:divBdr>
        <w:top w:val="none" w:sz="0" w:space="0" w:color="auto"/>
        <w:left w:val="none" w:sz="0" w:space="0" w:color="auto"/>
        <w:bottom w:val="none" w:sz="0" w:space="0" w:color="auto"/>
        <w:right w:val="none" w:sz="0" w:space="0" w:color="auto"/>
      </w:divBdr>
    </w:div>
    <w:div w:id="1353649228">
      <w:bodyDiv w:val="1"/>
      <w:marLeft w:val="0"/>
      <w:marRight w:val="0"/>
      <w:marTop w:val="0"/>
      <w:marBottom w:val="0"/>
      <w:divBdr>
        <w:top w:val="none" w:sz="0" w:space="0" w:color="auto"/>
        <w:left w:val="none" w:sz="0" w:space="0" w:color="auto"/>
        <w:bottom w:val="none" w:sz="0" w:space="0" w:color="auto"/>
        <w:right w:val="none" w:sz="0" w:space="0" w:color="auto"/>
      </w:divBdr>
    </w:div>
    <w:div w:id="1358003773">
      <w:bodyDiv w:val="1"/>
      <w:marLeft w:val="0"/>
      <w:marRight w:val="0"/>
      <w:marTop w:val="0"/>
      <w:marBottom w:val="0"/>
      <w:divBdr>
        <w:top w:val="none" w:sz="0" w:space="0" w:color="auto"/>
        <w:left w:val="none" w:sz="0" w:space="0" w:color="auto"/>
        <w:bottom w:val="none" w:sz="0" w:space="0" w:color="auto"/>
        <w:right w:val="none" w:sz="0" w:space="0" w:color="auto"/>
      </w:divBdr>
      <w:divsChild>
        <w:div w:id="1483887119">
          <w:marLeft w:val="0"/>
          <w:marRight w:val="0"/>
          <w:marTop w:val="0"/>
          <w:marBottom w:val="0"/>
          <w:divBdr>
            <w:top w:val="single" w:sz="2" w:space="0" w:color="E3E3E3"/>
            <w:left w:val="single" w:sz="2" w:space="0" w:color="E3E3E3"/>
            <w:bottom w:val="single" w:sz="2" w:space="0" w:color="E3E3E3"/>
            <w:right w:val="single" w:sz="2" w:space="0" w:color="E3E3E3"/>
          </w:divBdr>
          <w:divsChild>
            <w:div w:id="771244673">
              <w:marLeft w:val="0"/>
              <w:marRight w:val="0"/>
              <w:marTop w:val="100"/>
              <w:marBottom w:val="100"/>
              <w:divBdr>
                <w:top w:val="single" w:sz="2" w:space="0" w:color="E3E3E3"/>
                <w:left w:val="single" w:sz="2" w:space="0" w:color="E3E3E3"/>
                <w:bottom w:val="single" w:sz="2" w:space="0" w:color="E3E3E3"/>
                <w:right w:val="single" w:sz="2" w:space="0" w:color="E3E3E3"/>
              </w:divBdr>
              <w:divsChild>
                <w:div w:id="48723707">
                  <w:marLeft w:val="0"/>
                  <w:marRight w:val="0"/>
                  <w:marTop w:val="0"/>
                  <w:marBottom w:val="0"/>
                  <w:divBdr>
                    <w:top w:val="single" w:sz="2" w:space="0" w:color="E3E3E3"/>
                    <w:left w:val="single" w:sz="2" w:space="0" w:color="E3E3E3"/>
                    <w:bottom w:val="single" w:sz="2" w:space="0" w:color="E3E3E3"/>
                    <w:right w:val="single" w:sz="2" w:space="0" w:color="E3E3E3"/>
                  </w:divBdr>
                  <w:divsChild>
                    <w:div w:id="1091850806">
                      <w:marLeft w:val="0"/>
                      <w:marRight w:val="0"/>
                      <w:marTop w:val="0"/>
                      <w:marBottom w:val="0"/>
                      <w:divBdr>
                        <w:top w:val="single" w:sz="2" w:space="0" w:color="E3E3E3"/>
                        <w:left w:val="single" w:sz="2" w:space="0" w:color="E3E3E3"/>
                        <w:bottom w:val="single" w:sz="2" w:space="0" w:color="E3E3E3"/>
                        <w:right w:val="single" w:sz="2" w:space="0" w:color="E3E3E3"/>
                      </w:divBdr>
                      <w:divsChild>
                        <w:div w:id="885290581">
                          <w:marLeft w:val="0"/>
                          <w:marRight w:val="0"/>
                          <w:marTop w:val="0"/>
                          <w:marBottom w:val="0"/>
                          <w:divBdr>
                            <w:top w:val="single" w:sz="2" w:space="0" w:color="E3E3E3"/>
                            <w:left w:val="single" w:sz="2" w:space="0" w:color="E3E3E3"/>
                            <w:bottom w:val="single" w:sz="2" w:space="0" w:color="E3E3E3"/>
                            <w:right w:val="single" w:sz="2" w:space="0" w:color="E3E3E3"/>
                          </w:divBdr>
                          <w:divsChild>
                            <w:div w:id="2118136713">
                              <w:marLeft w:val="0"/>
                              <w:marRight w:val="0"/>
                              <w:marTop w:val="0"/>
                              <w:marBottom w:val="0"/>
                              <w:divBdr>
                                <w:top w:val="single" w:sz="2" w:space="0" w:color="E3E3E3"/>
                                <w:left w:val="single" w:sz="2" w:space="0" w:color="E3E3E3"/>
                                <w:bottom w:val="single" w:sz="2" w:space="0" w:color="E3E3E3"/>
                                <w:right w:val="single" w:sz="2" w:space="0" w:color="E3E3E3"/>
                              </w:divBdr>
                              <w:divsChild>
                                <w:div w:id="1034387375">
                                  <w:marLeft w:val="0"/>
                                  <w:marRight w:val="0"/>
                                  <w:marTop w:val="0"/>
                                  <w:marBottom w:val="0"/>
                                  <w:divBdr>
                                    <w:top w:val="single" w:sz="2" w:space="0" w:color="E3E3E3"/>
                                    <w:left w:val="single" w:sz="2" w:space="0" w:color="E3E3E3"/>
                                    <w:bottom w:val="single" w:sz="2" w:space="0" w:color="E3E3E3"/>
                                    <w:right w:val="single" w:sz="2" w:space="0" w:color="E3E3E3"/>
                                  </w:divBdr>
                                  <w:divsChild>
                                    <w:div w:id="8755804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76931401">
      <w:bodyDiv w:val="1"/>
      <w:marLeft w:val="0"/>
      <w:marRight w:val="0"/>
      <w:marTop w:val="0"/>
      <w:marBottom w:val="0"/>
      <w:divBdr>
        <w:top w:val="none" w:sz="0" w:space="0" w:color="auto"/>
        <w:left w:val="none" w:sz="0" w:space="0" w:color="auto"/>
        <w:bottom w:val="none" w:sz="0" w:space="0" w:color="auto"/>
        <w:right w:val="none" w:sz="0" w:space="0" w:color="auto"/>
      </w:divBdr>
    </w:div>
    <w:div w:id="1409961850">
      <w:bodyDiv w:val="1"/>
      <w:marLeft w:val="0"/>
      <w:marRight w:val="0"/>
      <w:marTop w:val="0"/>
      <w:marBottom w:val="0"/>
      <w:divBdr>
        <w:top w:val="none" w:sz="0" w:space="0" w:color="auto"/>
        <w:left w:val="none" w:sz="0" w:space="0" w:color="auto"/>
        <w:bottom w:val="none" w:sz="0" w:space="0" w:color="auto"/>
        <w:right w:val="none" w:sz="0" w:space="0" w:color="auto"/>
      </w:divBdr>
    </w:div>
    <w:div w:id="1574121021">
      <w:bodyDiv w:val="1"/>
      <w:marLeft w:val="0"/>
      <w:marRight w:val="0"/>
      <w:marTop w:val="0"/>
      <w:marBottom w:val="0"/>
      <w:divBdr>
        <w:top w:val="none" w:sz="0" w:space="0" w:color="auto"/>
        <w:left w:val="none" w:sz="0" w:space="0" w:color="auto"/>
        <w:bottom w:val="none" w:sz="0" w:space="0" w:color="auto"/>
        <w:right w:val="none" w:sz="0" w:space="0" w:color="auto"/>
      </w:divBdr>
    </w:div>
    <w:div w:id="1745295691">
      <w:bodyDiv w:val="1"/>
      <w:marLeft w:val="0"/>
      <w:marRight w:val="0"/>
      <w:marTop w:val="0"/>
      <w:marBottom w:val="0"/>
      <w:divBdr>
        <w:top w:val="none" w:sz="0" w:space="0" w:color="auto"/>
        <w:left w:val="none" w:sz="0" w:space="0" w:color="auto"/>
        <w:bottom w:val="none" w:sz="0" w:space="0" w:color="auto"/>
        <w:right w:val="none" w:sz="0" w:space="0" w:color="auto"/>
      </w:divBdr>
    </w:div>
    <w:div w:id="1836526848">
      <w:bodyDiv w:val="1"/>
      <w:marLeft w:val="0"/>
      <w:marRight w:val="0"/>
      <w:marTop w:val="0"/>
      <w:marBottom w:val="0"/>
      <w:divBdr>
        <w:top w:val="none" w:sz="0" w:space="0" w:color="auto"/>
        <w:left w:val="none" w:sz="0" w:space="0" w:color="auto"/>
        <w:bottom w:val="none" w:sz="0" w:space="0" w:color="auto"/>
        <w:right w:val="none" w:sz="0" w:space="0" w:color="auto"/>
      </w:divBdr>
    </w:div>
    <w:div w:id="1843354633">
      <w:bodyDiv w:val="1"/>
      <w:marLeft w:val="0"/>
      <w:marRight w:val="0"/>
      <w:marTop w:val="0"/>
      <w:marBottom w:val="0"/>
      <w:divBdr>
        <w:top w:val="none" w:sz="0" w:space="0" w:color="auto"/>
        <w:left w:val="none" w:sz="0" w:space="0" w:color="auto"/>
        <w:bottom w:val="none" w:sz="0" w:space="0" w:color="auto"/>
        <w:right w:val="none" w:sz="0" w:space="0" w:color="auto"/>
      </w:divBdr>
    </w:div>
    <w:div w:id="1893082277">
      <w:bodyDiv w:val="1"/>
      <w:marLeft w:val="0"/>
      <w:marRight w:val="0"/>
      <w:marTop w:val="0"/>
      <w:marBottom w:val="0"/>
      <w:divBdr>
        <w:top w:val="none" w:sz="0" w:space="0" w:color="auto"/>
        <w:left w:val="none" w:sz="0" w:space="0" w:color="auto"/>
        <w:bottom w:val="none" w:sz="0" w:space="0" w:color="auto"/>
        <w:right w:val="none" w:sz="0" w:space="0" w:color="auto"/>
      </w:divBdr>
      <w:divsChild>
        <w:div w:id="1608928366">
          <w:marLeft w:val="0"/>
          <w:marRight w:val="0"/>
          <w:marTop w:val="0"/>
          <w:marBottom w:val="0"/>
          <w:divBdr>
            <w:top w:val="single" w:sz="2" w:space="0" w:color="E3E3E3"/>
            <w:left w:val="single" w:sz="2" w:space="0" w:color="E3E3E3"/>
            <w:bottom w:val="single" w:sz="2" w:space="0" w:color="E3E3E3"/>
            <w:right w:val="single" w:sz="2" w:space="0" w:color="E3E3E3"/>
          </w:divBdr>
          <w:divsChild>
            <w:div w:id="1445349757">
              <w:marLeft w:val="0"/>
              <w:marRight w:val="0"/>
              <w:marTop w:val="0"/>
              <w:marBottom w:val="0"/>
              <w:divBdr>
                <w:top w:val="single" w:sz="2" w:space="0" w:color="E3E3E3"/>
                <w:left w:val="single" w:sz="2" w:space="0" w:color="E3E3E3"/>
                <w:bottom w:val="single" w:sz="2" w:space="0" w:color="E3E3E3"/>
                <w:right w:val="single" w:sz="2" w:space="0" w:color="E3E3E3"/>
              </w:divBdr>
              <w:divsChild>
                <w:div w:id="1895776303">
                  <w:marLeft w:val="0"/>
                  <w:marRight w:val="0"/>
                  <w:marTop w:val="0"/>
                  <w:marBottom w:val="0"/>
                  <w:divBdr>
                    <w:top w:val="single" w:sz="2" w:space="0" w:color="E3E3E3"/>
                    <w:left w:val="single" w:sz="2" w:space="0" w:color="E3E3E3"/>
                    <w:bottom w:val="single" w:sz="2" w:space="0" w:color="E3E3E3"/>
                    <w:right w:val="single" w:sz="2" w:space="0" w:color="E3E3E3"/>
                  </w:divBdr>
                  <w:divsChild>
                    <w:div w:id="1063915711">
                      <w:marLeft w:val="0"/>
                      <w:marRight w:val="0"/>
                      <w:marTop w:val="0"/>
                      <w:marBottom w:val="0"/>
                      <w:divBdr>
                        <w:top w:val="single" w:sz="2" w:space="0" w:color="E3E3E3"/>
                        <w:left w:val="single" w:sz="2" w:space="0" w:color="E3E3E3"/>
                        <w:bottom w:val="single" w:sz="2" w:space="0" w:color="E3E3E3"/>
                        <w:right w:val="single" w:sz="2" w:space="0" w:color="E3E3E3"/>
                      </w:divBdr>
                      <w:divsChild>
                        <w:div w:id="1244878298">
                          <w:marLeft w:val="0"/>
                          <w:marRight w:val="0"/>
                          <w:marTop w:val="0"/>
                          <w:marBottom w:val="0"/>
                          <w:divBdr>
                            <w:top w:val="single" w:sz="2" w:space="0" w:color="E3E3E3"/>
                            <w:left w:val="single" w:sz="2" w:space="0" w:color="E3E3E3"/>
                            <w:bottom w:val="single" w:sz="2" w:space="0" w:color="E3E3E3"/>
                            <w:right w:val="single" w:sz="2" w:space="0" w:color="E3E3E3"/>
                          </w:divBdr>
                          <w:divsChild>
                            <w:div w:id="820653591">
                              <w:marLeft w:val="0"/>
                              <w:marRight w:val="0"/>
                              <w:marTop w:val="100"/>
                              <w:marBottom w:val="100"/>
                              <w:divBdr>
                                <w:top w:val="single" w:sz="2" w:space="0" w:color="E3E3E3"/>
                                <w:left w:val="single" w:sz="2" w:space="0" w:color="E3E3E3"/>
                                <w:bottom w:val="single" w:sz="2" w:space="0" w:color="E3E3E3"/>
                                <w:right w:val="single" w:sz="2" w:space="0" w:color="E3E3E3"/>
                              </w:divBdr>
                              <w:divsChild>
                                <w:div w:id="747922834">
                                  <w:marLeft w:val="0"/>
                                  <w:marRight w:val="0"/>
                                  <w:marTop w:val="0"/>
                                  <w:marBottom w:val="0"/>
                                  <w:divBdr>
                                    <w:top w:val="single" w:sz="2" w:space="0" w:color="E3E3E3"/>
                                    <w:left w:val="single" w:sz="2" w:space="0" w:color="E3E3E3"/>
                                    <w:bottom w:val="single" w:sz="2" w:space="0" w:color="E3E3E3"/>
                                    <w:right w:val="single" w:sz="2" w:space="0" w:color="E3E3E3"/>
                                  </w:divBdr>
                                  <w:divsChild>
                                    <w:div w:id="379866022">
                                      <w:marLeft w:val="0"/>
                                      <w:marRight w:val="0"/>
                                      <w:marTop w:val="0"/>
                                      <w:marBottom w:val="0"/>
                                      <w:divBdr>
                                        <w:top w:val="single" w:sz="2" w:space="0" w:color="E3E3E3"/>
                                        <w:left w:val="single" w:sz="2" w:space="0" w:color="E3E3E3"/>
                                        <w:bottom w:val="single" w:sz="2" w:space="0" w:color="E3E3E3"/>
                                        <w:right w:val="single" w:sz="2" w:space="0" w:color="E3E3E3"/>
                                      </w:divBdr>
                                      <w:divsChild>
                                        <w:div w:id="1262759149">
                                          <w:marLeft w:val="0"/>
                                          <w:marRight w:val="0"/>
                                          <w:marTop w:val="0"/>
                                          <w:marBottom w:val="0"/>
                                          <w:divBdr>
                                            <w:top w:val="single" w:sz="2" w:space="0" w:color="E3E3E3"/>
                                            <w:left w:val="single" w:sz="2" w:space="0" w:color="E3E3E3"/>
                                            <w:bottom w:val="single" w:sz="2" w:space="0" w:color="E3E3E3"/>
                                            <w:right w:val="single" w:sz="2" w:space="0" w:color="E3E3E3"/>
                                          </w:divBdr>
                                          <w:divsChild>
                                            <w:div w:id="1325402618">
                                              <w:marLeft w:val="0"/>
                                              <w:marRight w:val="0"/>
                                              <w:marTop w:val="0"/>
                                              <w:marBottom w:val="0"/>
                                              <w:divBdr>
                                                <w:top w:val="single" w:sz="2" w:space="0" w:color="E3E3E3"/>
                                                <w:left w:val="single" w:sz="2" w:space="0" w:color="E3E3E3"/>
                                                <w:bottom w:val="single" w:sz="2" w:space="0" w:color="E3E3E3"/>
                                                <w:right w:val="single" w:sz="2" w:space="0" w:color="E3E3E3"/>
                                              </w:divBdr>
                                              <w:divsChild>
                                                <w:div w:id="489752215">
                                                  <w:marLeft w:val="0"/>
                                                  <w:marRight w:val="0"/>
                                                  <w:marTop w:val="0"/>
                                                  <w:marBottom w:val="0"/>
                                                  <w:divBdr>
                                                    <w:top w:val="single" w:sz="2" w:space="0" w:color="E3E3E3"/>
                                                    <w:left w:val="single" w:sz="2" w:space="0" w:color="E3E3E3"/>
                                                    <w:bottom w:val="single" w:sz="2" w:space="0" w:color="E3E3E3"/>
                                                    <w:right w:val="single" w:sz="2" w:space="0" w:color="E3E3E3"/>
                                                  </w:divBdr>
                                                  <w:divsChild>
                                                    <w:div w:id="6480512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16385800">
          <w:marLeft w:val="0"/>
          <w:marRight w:val="0"/>
          <w:marTop w:val="0"/>
          <w:marBottom w:val="0"/>
          <w:divBdr>
            <w:top w:val="none" w:sz="0" w:space="0" w:color="auto"/>
            <w:left w:val="none" w:sz="0" w:space="0" w:color="auto"/>
            <w:bottom w:val="none" w:sz="0" w:space="0" w:color="auto"/>
            <w:right w:val="none" w:sz="0" w:space="0" w:color="auto"/>
          </w:divBdr>
        </w:div>
      </w:divsChild>
    </w:div>
    <w:div w:id="21153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isec.ac.in/Final%20report%20coconu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fao.org"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eohack.toolforge.org/geohack.php?pagename=Balaramapuram&amp;params=8_23_N_77_5_E_type:city(36134)_region:IN-K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coconutboard.nic.in/Statistics.aspx" TargetMode="External"/><Relationship Id="rId30" Type="http://schemas.openxmlformats.org/officeDocument/2006/relationships/hyperlink" Target="https://www.R-project.org/"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DA94A-92EF-4A29-83F3-AC81C6BF3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2996</TotalTime>
  <Pages>14</Pages>
  <Words>4853</Words>
  <Characters>27666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1080</cp:revision>
  <dcterms:created xsi:type="dcterms:W3CDTF">2024-02-25T12:28:00Z</dcterms:created>
  <dcterms:modified xsi:type="dcterms:W3CDTF">2026-04-04T10:06:00Z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be99ba65f6d5a59153549ec7e49d910a2803bbace664a982ace263e014a3a290</vt:lpwstr>
  </property>
</Properties>
</file>