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EC15B" w14:textId="390720FC" w:rsidR="00D52520" w:rsidRPr="0065365F" w:rsidRDefault="00D52520" w:rsidP="00D52520">
      <w:pPr>
        <w:jc w:val="center"/>
        <w:rPr>
          <w:rFonts w:ascii="Times New Roman" w:hAnsi="Times New Roman" w:cs="Times New Roman"/>
          <w:b/>
          <w:bCs/>
        </w:rPr>
      </w:pPr>
      <w:r w:rsidRPr="009E39D4">
        <w:rPr>
          <w:rFonts w:ascii="Times New Roman" w:hAnsi="Times New Roman" w:cs="Times New Roman"/>
          <w:b/>
          <w:bCs/>
        </w:rPr>
        <w:t xml:space="preserve">THE BEHAVIORAL DETERMINANTS OF </w:t>
      </w:r>
      <w:r>
        <w:rPr>
          <w:rFonts w:ascii="Times New Roman" w:hAnsi="Times New Roman" w:cs="Times New Roman"/>
          <w:b/>
          <w:bCs/>
        </w:rPr>
        <w:t>IN-HOME</w:t>
      </w:r>
      <w:r w:rsidRPr="009E39D4">
        <w:rPr>
          <w:rFonts w:ascii="Times New Roman" w:hAnsi="Times New Roman" w:cs="Times New Roman"/>
          <w:b/>
          <w:bCs/>
        </w:rPr>
        <w:t xml:space="preserve"> SPOILAGE: A STUDY OF PLANNED SHOPPING AND HOME PRESERVATION TECHNIQUES</w:t>
      </w:r>
    </w:p>
    <w:p w14:paraId="7C9CB857" w14:textId="19B9920A" w:rsidR="009366AF" w:rsidRDefault="000B6151" w:rsidP="00D52520">
      <w:pPr>
        <w:rPr>
          <w:rFonts w:ascii="Times New Roman" w:hAnsi="Times New Roman" w:cs="Times New Roman"/>
          <w:b/>
          <w:bCs/>
        </w:rPr>
      </w:pPr>
      <w:bookmarkStart w:id="0" w:name="_GoBack"/>
      <w:bookmarkEnd w:id="0"/>
      <w:r>
        <w:rPr>
          <w:rFonts w:ascii="Times New Roman" w:hAnsi="Times New Roman" w:cs="Times New Roman"/>
          <w:b/>
          <w:bCs/>
        </w:rPr>
        <w:t>A</w:t>
      </w:r>
      <w:r w:rsidR="009366AF">
        <w:rPr>
          <w:rFonts w:ascii="Times New Roman" w:hAnsi="Times New Roman" w:cs="Times New Roman"/>
          <w:b/>
          <w:bCs/>
        </w:rPr>
        <w:t>bstract</w:t>
      </w:r>
    </w:p>
    <w:p w14:paraId="065B8CA6" w14:textId="77777777"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Food waste has emerged as a major global concern affecting food security, environmental sustainability, and economic stability. A significant proportion of food produced for human consumption is lost or wasted at various stages of the food supply chain. Household-level </w:t>
      </w:r>
      <w:proofErr w:type="spellStart"/>
      <w:r w:rsidRPr="002D0B65">
        <w:rPr>
          <w:rFonts w:ascii="Times New Roman" w:hAnsi="Times New Roman" w:cs="Times New Roman"/>
        </w:rPr>
        <w:t>behaviours</w:t>
      </w:r>
      <w:proofErr w:type="spellEnd"/>
      <w:r w:rsidRPr="002D0B65">
        <w:rPr>
          <w:rFonts w:ascii="Times New Roman" w:hAnsi="Times New Roman" w:cs="Times New Roman"/>
        </w:rPr>
        <w:t xml:space="preserve"> such as food purchasing and storage practices play a crucial role in determining the extent of food waste. The present study was conducted in Karimnagar district of Telangana State to examine the food purchase </w:t>
      </w:r>
      <w:proofErr w:type="spellStart"/>
      <w:r w:rsidRPr="002D0B65">
        <w:rPr>
          <w:rFonts w:ascii="Times New Roman" w:hAnsi="Times New Roman" w:cs="Times New Roman"/>
        </w:rPr>
        <w:t>behaviour</w:t>
      </w:r>
      <w:proofErr w:type="spellEnd"/>
      <w:r w:rsidRPr="002D0B65">
        <w:rPr>
          <w:rFonts w:ascii="Times New Roman" w:hAnsi="Times New Roman" w:cs="Times New Roman"/>
        </w:rPr>
        <w:t xml:space="preserve"> and food storage practices of rural households and their relationship with selected socio-economic characteristics. An exploratory research design was adopted, and 45 rural respondents were selected through simple random sampling. Data were collected using a structured questionnaire and </w:t>
      </w:r>
      <w:proofErr w:type="spellStart"/>
      <w:r w:rsidRPr="002D0B65">
        <w:rPr>
          <w:rFonts w:ascii="Times New Roman" w:hAnsi="Times New Roman" w:cs="Times New Roman"/>
        </w:rPr>
        <w:t>analysed</w:t>
      </w:r>
      <w:proofErr w:type="spellEnd"/>
      <w:r w:rsidRPr="002D0B65">
        <w:rPr>
          <w:rFonts w:ascii="Times New Roman" w:hAnsi="Times New Roman" w:cs="Times New Roman"/>
        </w:rPr>
        <w:t xml:space="preserve"> using frequency, percentage, mean scores and correlation analysis.</w:t>
      </w:r>
    </w:p>
    <w:p w14:paraId="012F6AB1" w14:textId="3BEFCAED"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The results revealed that the majority (55.55%) of respondents belonged to the middle age group, while 37.78</w:t>
      </w:r>
      <w:r w:rsidR="00691F40">
        <w:rPr>
          <w:rFonts w:ascii="Times New Roman" w:hAnsi="Times New Roman" w:cs="Times New Roman"/>
        </w:rPr>
        <w:t>%</w:t>
      </w:r>
      <w:r w:rsidRPr="002D0B65">
        <w:rPr>
          <w:rFonts w:ascii="Times New Roman" w:hAnsi="Times New Roman" w:cs="Times New Roman"/>
        </w:rPr>
        <w:t xml:space="preserve"> were illiterate. Most of the respondents belonged to nuclear families (77.78%) and had small family size (75.56%). More than half (55.56%) of the respondents belonged to the medium income group. </w:t>
      </w:r>
      <w:r w:rsidR="00691F40">
        <w:rPr>
          <w:rFonts w:ascii="Times New Roman" w:hAnsi="Times New Roman" w:cs="Times New Roman"/>
        </w:rPr>
        <w:t xml:space="preserve">Regarding food purchase </w:t>
      </w:r>
      <w:proofErr w:type="spellStart"/>
      <w:r w:rsidR="00691F40">
        <w:rPr>
          <w:rFonts w:ascii="Times New Roman" w:hAnsi="Times New Roman" w:cs="Times New Roman"/>
        </w:rPr>
        <w:t>behaviour</w:t>
      </w:r>
      <w:proofErr w:type="spellEnd"/>
      <w:r w:rsidR="00691F40">
        <w:rPr>
          <w:rFonts w:ascii="Times New Roman" w:hAnsi="Times New Roman" w:cs="Times New Roman"/>
        </w:rPr>
        <w:t>, a majority of respondents demonstrated responsible purchasing practices, with 82.22 per cent agreeing with statements about</w:t>
      </w:r>
      <w:r w:rsidRPr="002D0B65">
        <w:rPr>
          <w:rFonts w:ascii="Times New Roman" w:hAnsi="Times New Roman" w:cs="Times New Roman"/>
        </w:rPr>
        <w:t xml:space="preserve"> careful purchasing habits. Similarly, most respondents demonstrated appropriate food storage practices, with 95.55 per cent agreeing with recommended storage practices.</w:t>
      </w:r>
    </w:p>
    <w:p w14:paraId="131CA620" w14:textId="467AA3A4"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Correlation analysis revealed that age </w:t>
      </w:r>
      <w:r w:rsidR="00691F40">
        <w:rPr>
          <w:rFonts w:ascii="Times New Roman" w:hAnsi="Times New Roman" w:cs="Times New Roman"/>
        </w:rPr>
        <w:t>was negatively and significantly associated with food storage practices (r = -0.354*), while education was positively and significantly associated</w:t>
      </w:r>
      <w:r w:rsidRPr="002D0B65">
        <w:rPr>
          <w:rFonts w:ascii="Times New Roman" w:hAnsi="Times New Roman" w:cs="Times New Roman"/>
        </w:rPr>
        <w:t xml:space="preserve"> (r = 0.328*). Income also </w:t>
      </w:r>
      <w:r w:rsidR="00691F40">
        <w:rPr>
          <w:rFonts w:ascii="Times New Roman" w:hAnsi="Times New Roman" w:cs="Times New Roman"/>
        </w:rPr>
        <w:t>showed a positive,</w:t>
      </w:r>
      <w:r w:rsidRPr="002D0B65">
        <w:rPr>
          <w:rFonts w:ascii="Times New Roman" w:hAnsi="Times New Roman" w:cs="Times New Roman"/>
        </w:rPr>
        <w:t xml:space="preserve"> highly significant relationship with food storage practices (r = 0.474**). However, most of the profile variables showed non-significant relationships with food purchase </w:t>
      </w:r>
      <w:proofErr w:type="spellStart"/>
      <w:r w:rsidRPr="002D0B65">
        <w:rPr>
          <w:rFonts w:ascii="Times New Roman" w:hAnsi="Times New Roman" w:cs="Times New Roman"/>
        </w:rPr>
        <w:t>behaviour</w:t>
      </w:r>
      <w:proofErr w:type="spellEnd"/>
      <w:r w:rsidRPr="002D0B65">
        <w:rPr>
          <w:rFonts w:ascii="Times New Roman" w:hAnsi="Times New Roman" w:cs="Times New Roman"/>
        </w:rPr>
        <w:t>. The findings indicate that education and income play an important role in improving food storage practices and reducing household food waste. The study highlights the need for awareness programmes and educational interventions to promote efficient food management practices among rural households.</w:t>
      </w:r>
    </w:p>
    <w:p w14:paraId="64563AF7" w14:textId="6227E474" w:rsidR="002E26D5" w:rsidRPr="00E04B6A" w:rsidRDefault="002D0B65" w:rsidP="00D52520">
      <w:pPr>
        <w:rPr>
          <w:rFonts w:ascii="Times New Roman" w:hAnsi="Times New Roman" w:cs="Times New Roman"/>
        </w:rPr>
      </w:pPr>
      <w:r w:rsidRPr="002D0B65">
        <w:rPr>
          <w:rFonts w:ascii="Times New Roman" w:hAnsi="Times New Roman" w:cs="Times New Roman"/>
          <w:b/>
          <w:bCs/>
        </w:rPr>
        <w:t xml:space="preserve">Keywords: </w:t>
      </w:r>
      <w:r w:rsidRPr="002D0B65">
        <w:rPr>
          <w:rFonts w:ascii="Times New Roman" w:hAnsi="Times New Roman" w:cs="Times New Roman"/>
        </w:rPr>
        <w:t xml:space="preserve">Food waste, Food purchase </w:t>
      </w:r>
      <w:proofErr w:type="spellStart"/>
      <w:r w:rsidRPr="002D0B65">
        <w:rPr>
          <w:rFonts w:ascii="Times New Roman" w:hAnsi="Times New Roman" w:cs="Times New Roman"/>
        </w:rPr>
        <w:t>behaviour</w:t>
      </w:r>
      <w:proofErr w:type="spellEnd"/>
      <w:r w:rsidRPr="002D0B65">
        <w:rPr>
          <w:rFonts w:ascii="Times New Roman" w:hAnsi="Times New Roman" w:cs="Times New Roman"/>
        </w:rPr>
        <w:t>, Food storage practices, Rural households</w:t>
      </w:r>
      <w:r>
        <w:rPr>
          <w:rFonts w:ascii="Times New Roman" w:hAnsi="Times New Roman" w:cs="Times New Roman"/>
        </w:rPr>
        <w:t xml:space="preserve"> and</w:t>
      </w:r>
      <w:r w:rsidRPr="002D0B65">
        <w:rPr>
          <w:rFonts w:ascii="Times New Roman" w:hAnsi="Times New Roman" w:cs="Times New Roman"/>
        </w:rPr>
        <w:t xml:space="preserve"> Telangana.</w:t>
      </w:r>
    </w:p>
    <w:p w14:paraId="09845532" w14:textId="6705CB54" w:rsidR="00D52520" w:rsidRDefault="00D52520" w:rsidP="00D52520">
      <w:pPr>
        <w:rPr>
          <w:rFonts w:ascii="Times New Roman" w:hAnsi="Times New Roman" w:cs="Times New Roman"/>
          <w:b/>
          <w:bCs/>
        </w:rPr>
      </w:pPr>
      <w:r w:rsidRPr="009E39D4">
        <w:rPr>
          <w:rFonts w:ascii="Times New Roman" w:hAnsi="Times New Roman" w:cs="Times New Roman"/>
          <w:b/>
          <w:bCs/>
        </w:rPr>
        <w:t>Introduction:</w:t>
      </w:r>
    </w:p>
    <w:p w14:paraId="34C512A4" w14:textId="77777777" w:rsidR="00D52520" w:rsidRPr="000240B2" w:rsidRDefault="00D52520" w:rsidP="00D52520">
      <w:pPr>
        <w:spacing w:line="360" w:lineRule="auto"/>
        <w:ind w:right="-279" w:firstLine="720"/>
        <w:jc w:val="both"/>
        <w:rPr>
          <w:rFonts w:ascii="Times New Roman" w:hAnsi="Times New Roman" w:cs="Times New Roman"/>
        </w:rPr>
      </w:pPr>
      <w:r w:rsidRPr="000240B2">
        <w:rPr>
          <w:rFonts w:ascii="Times New Roman" w:hAnsi="Times New Roman" w:cs="Times New Roman"/>
        </w:rPr>
        <w:t xml:space="preserve">Food waste is a globally </w:t>
      </w:r>
      <w:r>
        <w:rPr>
          <w:rFonts w:ascii="Times New Roman" w:hAnsi="Times New Roman" w:cs="Times New Roman"/>
        </w:rPr>
        <w:t xml:space="preserve">significant issue that poses a threat to achieving sustainable development, maintaining food market stability, supporting human population growth, and ensuring </w:t>
      </w:r>
      <w:r w:rsidRPr="000240B2">
        <w:rPr>
          <w:rFonts w:ascii="Times New Roman" w:hAnsi="Times New Roman" w:cs="Times New Roman"/>
        </w:rPr>
        <w:t xml:space="preserve">the well-being of people. Globally, </w:t>
      </w:r>
      <w:r>
        <w:rPr>
          <w:rFonts w:ascii="Times New Roman" w:hAnsi="Times New Roman" w:cs="Times New Roman"/>
        </w:rPr>
        <w:t>approximately 1.3 billion tons of food produced for human consumption are wasted each year</w:t>
      </w:r>
      <w:r w:rsidRPr="000240B2">
        <w:rPr>
          <w:rFonts w:ascii="Times New Roman" w:hAnsi="Times New Roman" w:cs="Times New Roman"/>
        </w:rPr>
        <w:t xml:space="preserve">. Except for economic and social issues, these high amounts of </w:t>
      </w:r>
      <w:r w:rsidRPr="000240B2">
        <w:rPr>
          <w:rFonts w:ascii="Times New Roman" w:hAnsi="Times New Roman" w:cs="Times New Roman"/>
        </w:rPr>
        <w:lastRenderedPageBreak/>
        <w:t>unconsumed food also greatly contribute to global environmental problems, e.g., climate change, water scarcity as well as increasing deforestation and species extinction.</w:t>
      </w:r>
      <w:r w:rsidRPr="000774EF">
        <w:rPr>
          <w:rFonts w:ascii="Times New Roman" w:hAnsi="Times New Roman" w:cs="Times New Roman"/>
        </w:rPr>
        <w:t xml:space="preserve"> In developed nations, consumers are responsible for generating the largest share of food waste, often discarding food that was once perfectly edible (Stancu </w:t>
      </w:r>
      <w:r w:rsidRPr="000774EF">
        <w:rPr>
          <w:rFonts w:ascii="Times New Roman" w:hAnsi="Times New Roman" w:cs="Times New Roman"/>
          <w:i/>
          <w:iCs/>
        </w:rPr>
        <w:t>et al.</w:t>
      </w:r>
      <w:r w:rsidRPr="000774EF">
        <w:rPr>
          <w:rFonts w:ascii="Times New Roman" w:hAnsi="Times New Roman" w:cs="Times New Roman"/>
        </w:rPr>
        <w:t>, 2016).</w:t>
      </w:r>
      <w:r>
        <w:rPr>
          <w:rFonts w:ascii="Times New Roman" w:hAnsi="Times New Roman" w:cs="Times New Roman"/>
        </w:rPr>
        <w:t xml:space="preserve"> S</w:t>
      </w:r>
      <w:r w:rsidRPr="00D423A6">
        <w:rPr>
          <w:rFonts w:ascii="Times New Roman" w:hAnsi="Times New Roman" w:cs="Times New Roman"/>
        </w:rPr>
        <w:t xml:space="preserve">everal studies addressing this topic </w:t>
      </w:r>
      <w:r>
        <w:rPr>
          <w:rFonts w:ascii="Times New Roman" w:hAnsi="Times New Roman" w:cs="Times New Roman"/>
        </w:rPr>
        <w:t xml:space="preserve">have led to the Sustainable Development Goals (SDGs), to which the EU has </w:t>
      </w:r>
      <w:r w:rsidRPr="00D423A6">
        <w:rPr>
          <w:rFonts w:ascii="Times New Roman" w:hAnsi="Times New Roman" w:cs="Times New Roman"/>
        </w:rPr>
        <w:t xml:space="preserve">committed. One of the main goals is to halve </w:t>
      </w:r>
      <w:r>
        <w:rPr>
          <w:rFonts w:ascii="Times New Roman" w:hAnsi="Times New Roman" w:cs="Times New Roman"/>
        </w:rPr>
        <w:t>food waste per capita at the retail and consumer levels</w:t>
      </w:r>
      <w:r w:rsidRPr="00D423A6">
        <w:rPr>
          <w:rFonts w:ascii="Times New Roman" w:hAnsi="Times New Roman" w:cs="Times New Roman"/>
        </w:rPr>
        <w:t xml:space="preserve"> by 2030 and to reduce overall food losses in the food supply chain</w:t>
      </w:r>
      <w:r>
        <w:rPr>
          <w:rFonts w:ascii="Times New Roman" w:hAnsi="Times New Roman" w:cs="Times New Roman"/>
        </w:rPr>
        <w:t>.</w:t>
      </w:r>
    </w:p>
    <w:p w14:paraId="0768EF41" w14:textId="77777777" w:rsidR="00D52520"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rPr>
        <w:t xml:space="preserve">           </w:t>
      </w:r>
      <w:r w:rsidRPr="000240B2">
        <w:rPr>
          <w:rFonts w:ascii="Times New Roman" w:hAnsi="Times New Roman" w:cs="Times New Roman"/>
          <w:bCs/>
        </w:rPr>
        <w:t xml:space="preserve">Food </w:t>
      </w:r>
      <w:r>
        <w:rPr>
          <w:rFonts w:ascii="Times New Roman" w:hAnsi="Times New Roman" w:cs="Times New Roman"/>
          <w:bCs/>
        </w:rPr>
        <w:t>that is suitable for human consumption but ultimately ends up being unconsumed or discarded is referred to as</w:t>
      </w:r>
      <w:r w:rsidRPr="000240B2">
        <w:rPr>
          <w:rFonts w:ascii="Times New Roman" w:hAnsi="Times New Roman" w:cs="Times New Roman"/>
          <w:bCs/>
        </w:rPr>
        <w:t xml:space="preserve"> food waste.</w:t>
      </w:r>
      <w:r w:rsidRPr="000240B2">
        <w:rPr>
          <w:rFonts w:ascii="Times New Roman" w:eastAsiaTheme="minorEastAsia" w:hAnsi="Times New Roman" w:cs="Times New Roman"/>
          <w:color w:val="212121"/>
          <w:kern w:val="24"/>
        </w:rPr>
        <w:t xml:space="preserve"> </w:t>
      </w:r>
      <w:r w:rsidRPr="000240B2">
        <w:rPr>
          <w:rFonts w:ascii="Times New Roman" w:hAnsi="Times New Roman" w:cs="Times New Roman"/>
          <w:bCs/>
          <w:kern w:val="0"/>
          <w14:ligatures w14:val="none"/>
        </w:rPr>
        <w:t>Food loss refers to the loss of food along the stages of the food supply chain that lead to edible food for human consumption.</w:t>
      </w:r>
    </w:p>
    <w:p w14:paraId="5FAF43A3" w14:textId="77777777" w:rsidR="00D52520" w:rsidRPr="000240B2" w:rsidRDefault="00D52520" w:rsidP="00D52520">
      <w:pPr>
        <w:spacing w:line="360" w:lineRule="auto"/>
        <w:ind w:right="-279" w:firstLine="363"/>
        <w:jc w:val="both"/>
        <w:rPr>
          <w:rFonts w:ascii="Times New Roman" w:hAnsi="Times New Roman" w:cs="Times New Roman"/>
          <w:shd w:val="clear" w:color="auto" w:fill="FFFFFF"/>
        </w:rPr>
      </w:pPr>
      <w:r w:rsidRPr="000240B2">
        <w:rPr>
          <w:rFonts w:ascii="Times New Roman" w:hAnsi="Times New Roman" w:cs="Times New Roman"/>
        </w:rPr>
        <w:t>According to FAO, food wastage is defined as “Any food lost by deterioration or waste. Thus, the term wastage encompasses both food loss and food waste”.</w:t>
      </w:r>
      <w:r w:rsidRPr="000240B2">
        <w:rPr>
          <w:rFonts w:ascii="Times New Roman" w:hAnsi="Times New Roman" w:cs="Times New Roman"/>
          <w:shd w:val="clear" w:color="auto" w:fill="FFFFFF"/>
        </w:rPr>
        <w:t xml:space="preserve"> Food Waste Index Report 2021 defines food as 'any substance whether processed, semi-processed or raw that is intended for human consumption. Thus, food also includes drinks and any substance used in manufacturing, preparing or treating food. </w:t>
      </w:r>
      <w:bookmarkStart w:id="1" w:name="_Hlk139488683"/>
      <w:r w:rsidRPr="000240B2">
        <w:rPr>
          <w:rFonts w:ascii="Times New Roman" w:hAnsi="Times New Roman" w:cs="Times New Roman"/>
          <w:shd w:val="clear" w:color="auto" w:fill="FFFFFF"/>
        </w:rPr>
        <w:t>According to recent estimates Food loss and waste account for 8-10% of global greenhouse gas emissions, which in turn contributes to climate change and extreme weather events (Divyani, 2022).</w:t>
      </w:r>
      <w:bookmarkEnd w:id="1"/>
    </w:p>
    <w:p w14:paraId="61C2B8CD" w14:textId="77777777" w:rsidR="00D52520" w:rsidRPr="000240B2"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kern w:val="0"/>
          <w14:ligatures w14:val="none"/>
        </w:rPr>
        <w:t xml:space="preserve">               Walking down the aisles of a different market, every shopper must consider several factors, including quantity, price, quality, and nutritional differences, when selecting food products. Food purchase decisions/</w:t>
      </w:r>
      <w:proofErr w:type="spellStart"/>
      <w:r>
        <w:rPr>
          <w:rFonts w:ascii="Times New Roman" w:hAnsi="Times New Roman" w:cs="Times New Roman"/>
          <w:bCs/>
          <w:kern w:val="0"/>
          <w14:ligatures w14:val="none"/>
        </w:rPr>
        <w:t>behaviour</w:t>
      </w:r>
      <w:proofErr w:type="spellEnd"/>
      <w:r>
        <w:rPr>
          <w:rFonts w:ascii="Times New Roman" w:hAnsi="Times New Roman" w:cs="Times New Roman"/>
          <w:bCs/>
          <w:kern w:val="0"/>
          <w14:ligatures w14:val="none"/>
        </w:rPr>
        <w:t xml:space="preserve"> by the poor often entail tradeoffs among taste, preference, and quality factors, either real or perceived, to meet spending constraints within broad product categories such as cereal, cheese, meat &amp; poultry, and fruits&amp; vegetables. Shoppers can choose among many substitutable products (</w:t>
      </w:r>
      <w:proofErr w:type="spellStart"/>
      <w:r>
        <w:rPr>
          <w:rFonts w:ascii="Times New Roman" w:hAnsi="Times New Roman" w:cs="Times New Roman"/>
          <w:bCs/>
          <w:kern w:val="0"/>
          <w14:ligatures w14:val="none"/>
        </w:rPr>
        <w:t>Leibtag</w:t>
      </w:r>
      <w:proofErr w:type="spellEnd"/>
      <w:r>
        <w:rPr>
          <w:rFonts w:ascii="Times New Roman" w:hAnsi="Times New Roman" w:cs="Times New Roman"/>
          <w:bCs/>
          <w:kern w:val="0"/>
          <w14:ligatures w14:val="none"/>
        </w:rPr>
        <w:t xml:space="preserve"> &amp; Kaufman, 2003).</w:t>
      </w:r>
    </w:p>
    <w:p w14:paraId="06388298" w14:textId="77777777" w:rsidR="00D52520" w:rsidRPr="00130E0E" w:rsidRDefault="00D52520" w:rsidP="00D52520">
      <w:pPr>
        <w:ind w:firstLine="720"/>
        <w:jc w:val="both"/>
        <w:rPr>
          <w:rFonts w:ascii="Times New Roman" w:hAnsi="Times New Roman" w:cs="Times New Roman"/>
        </w:rPr>
      </w:pPr>
      <w:r w:rsidRPr="00130E0E">
        <w:rPr>
          <w:rFonts w:ascii="Times New Roman" w:hAnsi="Times New Roman" w:cs="Times New Roman"/>
        </w:rPr>
        <w:t xml:space="preserve">Planning, shopping, storing, preparing, and consuming food are only a few of the various facets of food product itineraries that are connected to food (management) </w:t>
      </w:r>
      <w:proofErr w:type="spellStart"/>
      <w:r w:rsidRPr="00130E0E">
        <w:rPr>
          <w:rFonts w:ascii="Times New Roman" w:hAnsi="Times New Roman" w:cs="Times New Roman"/>
        </w:rPr>
        <w:t>behaviours</w:t>
      </w:r>
      <w:proofErr w:type="spellEnd"/>
      <w:r w:rsidRPr="00130E0E">
        <w:rPr>
          <w:rFonts w:ascii="Times New Roman" w:hAnsi="Times New Roman" w:cs="Times New Roman"/>
        </w:rPr>
        <w:t xml:space="preserve">. The way households handle these several phases results in food waste. For example, if you </w:t>
      </w:r>
      <w:r>
        <w:rPr>
          <w:rFonts w:ascii="Times New Roman" w:hAnsi="Times New Roman" w:cs="Times New Roman"/>
        </w:rPr>
        <w:t>do not</w:t>
      </w:r>
      <w:r w:rsidRPr="00130E0E">
        <w:rPr>
          <w:rFonts w:ascii="Times New Roman" w:hAnsi="Times New Roman" w:cs="Times New Roman"/>
        </w:rPr>
        <w:t xml:space="preserve"> </w:t>
      </w:r>
      <w:r>
        <w:rPr>
          <w:rFonts w:ascii="Times New Roman" w:hAnsi="Times New Roman" w:cs="Times New Roman"/>
        </w:rPr>
        <w:t>create a shopping list before going shopping, you may buy food that is already in the pantry or refrigerator, which could lead to it going to waste</w:t>
      </w:r>
      <w:r w:rsidRPr="00130E0E">
        <w:rPr>
          <w:rFonts w:ascii="Times New Roman" w:hAnsi="Times New Roman" w:cs="Times New Roman"/>
        </w:rPr>
        <w:t xml:space="preserve"> before it expires. On the other hand, inadequate planning may indicate that food in the home is consumed without being properly </w:t>
      </w:r>
      <w:r>
        <w:rPr>
          <w:rFonts w:ascii="Times New Roman" w:hAnsi="Times New Roman" w:cs="Times New Roman"/>
        </w:rPr>
        <w:t>stored, resulting in it expiring</w:t>
      </w:r>
      <w:r w:rsidRPr="00130E0E">
        <w:rPr>
          <w:rFonts w:ascii="Times New Roman" w:hAnsi="Times New Roman" w:cs="Times New Roman"/>
        </w:rPr>
        <w:t>. Food waste in both situations is linked to prolonged food storage</w:t>
      </w:r>
      <w:r>
        <w:rPr>
          <w:rFonts w:ascii="Times New Roman" w:hAnsi="Times New Roman" w:cs="Times New Roman"/>
        </w:rPr>
        <w:t xml:space="preserve"> (</w:t>
      </w:r>
      <w:proofErr w:type="spellStart"/>
      <w:r>
        <w:rPr>
          <w:rFonts w:ascii="Times New Roman" w:hAnsi="Times New Roman" w:cs="Times New Roman"/>
        </w:rPr>
        <w:t>Roodhuyzen</w:t>
      </w:r>
      <w:proofErr w:type="spellEnd"/>
      <w:r>
        <w:rPr>
          <w:rFonts w:ascii="Times New Roman" w:hAnsi="Times New Roman" w:cs="Times New Roman"/>
        </w:rPr>
        <w:t xml:space="preserve"> et al ,2017)</w:t>
      </w:r>
      <w:r w:rsidRPr="00130E0E">
        <w:rPr>
          <w:rFonts w:ascii="Times New Roman" w:hAnsi="Times New Roman" w:cs="Times New Roman"/>
        </w:rPr>
        <w:t>.</w:t>
      </w:r>
    </w:p>
    <w:p w14:paraId="40F6A6D5" w14:textId="77777777" w:rsidR="00D52520" w:rsidRDefault="00D52520" w:rsidP="00D52520">
      <w:pPr>
        <w:ind w:firstLine="720"/>
        <w:jc w:val="both"/>
        <w:rPr>
          <w:rFonts w:ascii="Times New Roman" w:hAnsi="Times New Roman" w:cs="Times New Roman"/>
        </w:rPr>
      </w:pPr>
      <w:r>
        <w:rPr>
          <w:rFonts w:ascii="Times New Roman" w:hAnsi="Times New Roman" w:cs="Times New Roman"/>
        </w:rPr>
        <w:lastRenderedPageBreak/>
        <w:t xml:space="preserve">The commonly seen consumer food purchasing </w:t>
      </w:r>
      <w:proofErr w:type="spellStart"/>
      <w:r>
        <w:rPr>
          <w:rFonts w:ascii="Times New Roman" w:hAnsi="Times New Roman" w:cs="Times New Roman"/>
        </w:rPr>
        <w:t>behaviour</w:t>
      </w:r>
      <w:proofErr w:type="spellEnd"/>
      <w:r>
        <w:rPr>
          <w:rFonts w:ascii="Times New Roman" w:hAnsi="Times New Roman" w:cs="Times New Roman"/>
        </w:rPr>
        <w:t xml:space="preserve"> is categorized into planning, purchasing, storage, preparation, serving, and leftover consumption practices. Serving practices will not be discussed in the study. Stefan et al stated that planning and shopping daily lead to food waste. Consumers often rely on food shopping routines and tend to buy more food than needed or purchase food products regularly that they never use, thereby increasing food waste at the point of purchase. In contrast to the stage, planning daily tasks, such as checking inventory levels, creating shopping lists, or planning meals, helps consumers limit their food waste. Several studies have identified that Stancu et al. revealed that food purchase behavior makes only an indirect contribution to the amount of food waste. In contrast, Stefan et al. found that planning daily directly contributes to reducing food waste at the household level. In addition to that, Romani et al showed that consumption of leftovers is considered the least important factor in countering food waste. In contrast, Stancu et al. highlighted that leftover consumption accounts for one-third of the variance in declared food waste.</w:t>
      </w:r>
    </w:p>
    <w:p w14:paraId="516B1A43"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Material and methods</w:t>
      </w:r>
    </w:p>
    <w:p w14:paraId="3D36710E" w14:textId="2F741800" w:rsidR="00D52520" w:rsidRPr="00E04B6A" w:rsidRDefault="00D52520" w:rsidP="00E04B6A">
      <w:pPr>
        <w:ind w:firstLine="720"/>
        <w:jc w:val="both"/>
        <w:rPr>
          <w:rFonts w:ascii="Times New Roman" w:hAnsi="Times New Roman" w:cs="Times New Roman"/>
        </w:rPr>
      </w:pPr>
      <w:r w:rsidRPr="00D242BC">
        <w:rPr>
          <w:rFonts w:ascii="Times New Roman" w:hAnsi="Times New Roman" w:cs="Times New Roman"/>
        </w:rPr>
        <w:t>The present study was conducted in</w:t>
      </w:r>
      <w:r>
        <w:rPr>
          <w:rFonts w:ascii="Times New Roman" w:hAnsi="Times New Roman" w:cs="Times New Roman"/>
        </w:rPr>
        <w:t xml:space="preserve"> the Karimnagar district of Telangana State through</w:t>
      </w:r>
      <w:r w:rsidRPr="00D242BC">
        <w:rPr>
          <w:rFonts w:ascii="Times New Roman" w:hAnsi="Times New Roman" w:cs="Times New Roman"/>
        </w:rPr>
        <w:t xml:space="preserve"> simple random </w:t>
      </w:r>
      <w:r>
        <w:rPr>
          <w:rFonts w:ascii="Times New Roman" w:hAnsi="Times New Roman" w:cs="Times New Roman"/>
        </w:rPr>
        <w:t xml:space="preserve">sampling. 45 respondents from rural households were selected. An exploratory research design was employed to investigate food purchase and storage </w:t>
      </w:r>
      <w:proofErr w:type="spellStart"/>
      <w:r>
        <w:rPr>
          <w:rFonts w:ascii="Times New Roman" w:hAnsi="Times New Roman" w:cs="Times New Roman"/>
        </w:rPr>
        <w:t>behaviours</w:t>
      </w:r>
      <w:proofErr w:type="spellEnd"/>
      <w:r>
        <w:rPr>
          <w:rFonts w:ascii="Times New Roman" w:hAnsi="Times New Roman" w:cs="Times New Roman"/>
        </w:rPr>
        <w:t xml:space="preserve"> related to</w:t>
      </w:r>
      <w:r w:rsidRPr="0018484F">
        <w:rPr>
          <w:rFonts w:ascii="Times New Roman" w:hAnsi="Times New Roman" w:cs="Times New Roman"/>
        </w:rPr>
        <w:t xml:space="preserve"> food waste</w:t>
      </w:r>
      <w:r>
        <w:rPr>
          <w:rFonts w:ascii="Times New Roman" w:hAnsi="Times New Roman" w:cs="Times New Roman"/>
        </w:rPr>
        <w:t>. A structured questionnaire was developed and used for the study. The data were analyzed using frequency, percentages, mean scores, and multiple linear regression.</w:t>
      </w:r>
    </w:p>
    <w:p w14:paraId="6C9BF73B"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Results and discussion</w:t>
      </w:r>
    </w:p>
    <w:p w14:paraId="366887C6" w14:textId="77777777" w:rsidR="00D52520" w:rsidRDefault="00D52520" w:rsidP="00D52520">
      <w:pPr>
        <w:ind w:firstLine="720"/>
        <w:jc w:val="both"/>
        <w:rPr>
          <w:rFonts w:ascii="Times New Roman" w:hAnsi="Times New Roman" w:cs="Times New Roman"/>
        </w:rPr>
      </w:pPr>
      <w:r w:rsidRPr="00055861">
        <w:rPr>
          <w:rFonts w:ascii="Times New Roman" w:hAnsi="Times New Roman" w:cs="Times New Roman"/>
        </w:rPr>
        <w:t xml:space="preserve">The profile characteristics </w:t>
      </w:r>
      <w:r>
        <w:rPr>
          <w:rFonts w:ascii="Times New Roman" w:hAnsi="Times New Roman" w:cs="Times New Roman"/>
        </w:rPr>
        <w:t xml:space="preserve">include Age, Education, Family type, Family size, Occupation, Religion, </w:t>
      </w:r>
      <w:r w:rsidRPr="00055861">
        <w:rPr>
          <w:rFonts w:ascii="Times New Roman" w:hAnsi="Times New Roman" w:cs="Times New Roman"/>
        </w:rPr>
        <w:t>and</w:t>
      </w:r>
      <w:r>
        <w:rPr>
          <w:rFonts w:ascii="Times New Roman" w:hAnsi="Times New Roman" w:cs="Times New Roman"/>
        </w:rPr>
        <w:t xml:space="preserve"> Family Income.</w:t>
      </w:r>
    </w:p>
    <w:p w14:paraId="125DB370" w14:textId="77777777" w:rsidR="00FE35D1" w:rsidRPr="00815CFD" w:rsidRDefault="00FE35D1" w:rsidP="00FE35D1">
      <w:pPr>
        <w:ind w:firstLine="720"/>
        <w:jc w:val="both"/>
        <w:rPr>
          <w:rFonts w:ascii="Times New Roman" w:hAnsi="Times New Roman" w:cs="Times New Roman"/>
          <w:b/>
          <w:bCs/>
        </w:rPr>
      </w:pPr>
      <w:r w:rsidRPr="00815CFD">
        <w:rPr>
          <w:rFonts w:ascii="Times New Roman" w:hAnsi="Times New Roman" w:cs="Times New Roman"/>
          <w:b/>
          <w:bCs/>
        </w:rPr>
        <w:t>Table 1 Distribution of respondents based on Profile Characteristics</w:t>
      </w:r>
    </w:p>
    <w:tbl>
      <w:tblPr>
        <w:tblStyle w:val="TableGrid"/>
        <w:tblW w:w="9592" w:type="dxa"/>
        <w:tblInd w:w="-5" w:type="dxa"/>
        <w:tblLook w:val="04A0" w:firstRow="1" w:lastRow="0" w:firstColumn="1" w:lastColumn="0" w:noHBand="0" w:noVBand="1"/>
      </w:tblPr>
      <w:tblGrid>
        <w:gridCol w:w="1157"/>
        <w:gridCol w:w="5237"/>
        <w:gridCol w:w="1599"/>
        <w:gridCol w:w="1599"/>
      </w:tblGrid>
      <w:tr w:rsidR="00FE35D1" w14:paraId="28C74E80" w14:textId="77777777" w:rsidTr="00FE35D1">
        <w:trPr>
          <w:trHeight w:val="288"/>
        </w:trPr>
        <w:tc>
          <w:tcPr>
            <w:tcW w:w="1157" w:type="dxa"/>
            <w:vMerge w:val="restart"/>
          </w:tcPr>
          <w:p w14:paraId="3AC3089A" w14:textId="77777777" w:rsidR="00FE35D1" w:rsidRPr="00055861" w:rsidRDefault="00FE35D1" w:rsidP="004C0824">
            <w:pPr>
              <w:jc w:val="both"/>
              <w:rPr>
                <w:rFonts w:ascii="Times New Roman" w:hAnsi="Times New Roman" w:cs="Times New Roman"/>
                <w:b/>
                <w:bCs/>
              </w:rPr>
            </w:pPr>
            <w:r w:rsidRPr="00055861">
              <w:rPr>
                <w:rFonts w:ascii="Times New Roman" w:hAnsi="Times New Roman" w:cs="Times New Roman"/>
                <w:b/>
                <w:bCs/>
              </w:rPr>
              <w:t>S. No</w:t>
            </w:r>
          </w:p>
        </w:tc>
        <w:tc>
          <w:tcPr>
            <w:tcW w:w="5237" w:type="dxa"/>
            <w:vMerge w:val="restart"/>
          </w:tcPr>
          <w:p w14:paraId="672DD508" w14:textId="77777777" w:rsidR="00FE35D1" w:rsidRPr="00055861" w:rsidRDefault="00FE35D1" w:rsidP="004C0824">
            <w:pPr>
              <w:jc w:val="center"/>
              <w:rPr>
                <w:rFonts w:ascii="Times New Roman" w:hAnsi="Times New Roman" w:cs="Times New Roman"/>
                <w:b/>
                <w:bCs/>
              </w:rPr>
            </w:pPr>
            <w:r w:rsidRPr="00055861">
              <w:rPr>
                <w:rFonts w:ascii="Times New Roman" w:hAnsi="Times New Roman" w:cs="Times New Roman"/>
                <w:b/>
                <w:bCs/>
              </w:rPr>
              <w:t>Variables</w:t>
            </w:r>
          </w:p>
        </w:tc>
        <w:tc>
          <w:tcPr>
            <w:tcW w:w="3198" w:type="dxa"/>
            <w:gridSpan w:val="2"/>
          </w:tcPr>
          <w:p w14:paraId="4EDDA9C8" w14:textId="1EE11842" w:rsidR="00FE35D1" w:rsidRPr="00E134C9" w:rsidRDefault="00FE35D1" w:rsidP="004C0824">
            <w:pPr>
              <w:jc w:val="center"/>
              <w:rPr>
                <w:rFonts w:ascii="Times New Roman" w:hAnsi="Times New Roman" w:cs="Times New Roman"/>
                <w:b/>
                <w:bCs/>
              </w:rPr>
            </w:pPr>
            <w:r>
              <w:rPr>
                <w:rFonts w:ascii="Times New Roman" w:hAnsi="Times New Roman" w:cs="Times New Roman"/>
                <w:b/>
                <w:bCs/>
              </w:rPr>
              <w:t>Rural</w:t>
            </w:r>
            <w:r w:rsidR="004F7678">
              <w:rPr>
                <w:rFonts w:ascii="Times New Roman" w:hAnsi="Times New Roman" w:cs="Times New Roman"/>
                <w:b/>
                <w:bCs/>
              </w:rPr>
              <w:t>(n=45)</w:t>
            </w:r>
          </w:p>
        </w:tc>
      </w:tr>
      <w:tr w:rsidR="00FE35D1" w14:paraId="3819974A" w14:textId="77777777" w:rsidTr="00FE35D1">
        <w:trPr>
          <w:trHeight w:val="150"/>
        </w:trPr>
        <w:tc>
          <w:tcPr>
            <w:tcW w:w="1157" w:type="dxa"/>
            <w:vMerge/>
          </w:tcPr>
          <w:p w14:paraId="011B4D1C" w14:textId="77777777" w:rsidR="00FE35D1" w:rsidRDefault="00FE35D1" w:rsidP="004C0824">
            <w:pPr>
              <w:jc w:val="both"/>
              <w:rPr>
                <w:rFonts w:ascii="Times New Roman" w:hAnsi="Times New Roman" w:cs="Times New Roman"/>
              </w:rPr>
            </w:pPr>
          </w:p>
        </w:tc>
        <w:tc>
          <w:tcPr>
            <w:tcW w:w="5237" w:type="dxa"/>
            <w:vMerge/>
          </w:tcPr>
          <w:p w14:paraId="0F69DF07" w14:textId="77777777" w:rsidR="00FE35D1" w:rsidRDefault="00FE35D1" w:rsidP="004C0824">
            <w:pPr>
              <w:jc w:val="both"/>
              <w:rPr>
                <w:rFonts w:ascii="Times New Roman" w:hAnsi="Times New Roman" w:cs="Times New Roman"/>
              </w:rPr>
            </w:pPr>
          </w:p>
        </w:tc>
        <w:tc>
          <w:tcPr>
            <w:tcW w:w="1599" w:type="dxa"/>
          </w:tcPr>
          <w:p w14:paraId="3639120B" w14:textId="77777777"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F</w:t>
            </w:r>
          </w:p>
        </w:tc>
        <w:tc>
          <w:tcPr>
            <w:tcW w:w="1599" w:type="dxa"/>
          </w:tcPr>
          <w:p w14:paraId="46760138" w14:textId="77777777"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w:t>
            </w:r>
          </w:p>
        </w:tc>
      </w:tr>
      <w:tr w:rsidR="00FE35D1" w14:paraId="4486C18E" w14:textId="77777777" w:rsidTr="00323879">
        <w:trPr>
          <w:trHeight w:val="276"/>
        </w:trPr>
        <w:tc>
          <w:tcPr>
            <w:tcW w:w="9592" w:type="dxa"/>
            <w:gridSpan w:val="4"/>
          </w:tcPr>
          <w:p w14:paraId="6A2FBD87" w14:textId="311914C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Age</w:t>
            </w:r>
          </w:p>
        </w:tc>
      </w:tr>
      <w:tr w:rsidR="00FE35D1" w14:paraId="036279E8" w14:textId="77777777" w:rsidTr="00FE35D1">
        <w:trPr>
          <w:trHeight w:val="276"/>
        </w:trPr>
        <w:tc>
          <w:tcPr>
            <w:tcW w:w="1157" w:type="dxa"/>
          </w:tcPr>
          <w:p w14:paraId="6026B0F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76029E2" w14:textId="77777777" w:rsidR="00FE35D1" w:rsidRDefault="00FE35D1" w:rsidP="004C0824">
            <w:pPr>
              <w:jc w:val="both"/>
              <w:rPr>
                <w:rFonts w:ascii="Times New Roman" w:hAnsi="Times New Roman" w:cs="Times New Roman"/>
              </w:rPr>
            </w:pPr>
            <w:r>
              <w:rPr>
                <w:rFonts w:ascii="Times New Roman" w:hAnsi="Times New Roman" w:cs="Times New Roman"/>
              </w:rPr>
              <w:t>Young (20-37 Years)</w:t>
            </w:r>
          </w:p>
        </w:tc>
        <w:tc>
          <w:tcPr>
            <w:tcW w:w="1599" w:type="dxa"/>
          </w:tcPr>
          <w:p w14:paraId="3A3E4943" w14:textId="77777777" w:rsidR="00FE35D1" w:rsidRDefault="00FE35D1" w:rsidP="004C0824">
            <w:pPr>
              <w:jc w:val="center"/>
              <w:rPr>
                <w:rFonts w:ascii="Times New Roman" w:hAnsi="Times New Roman" w:cs="Times New Roman"/>
              </w:rPr>
            </w:pPr>
            <w:r>
              <w:rPr>
                <w:rFonts w:ascii="Times New Roman" w:hAnsi="Times New Roman" w:cs="Times New Roman"/>
              </w:rPr>
              <w:t>13</w:t>
            </w:r>
          </w:p>
        </w:tc>
        <w:tc>
          <w:tcPr>
            <w:tcW w:w="1599" w:type="dxa"/>
          </w:tcPr>
          <w:p w14:paraId="028D5780" w14:textId="77777777" w:rsidR="00FE35D1" w:rsidRDefault="00FE35D1" w:rsidP="004C0824">
            <w:pPr>
              <w:jc w:val="center"/>
              <w:rPr>
                <w:rFonts w:ascii="Times New Roman" w:hAnsi="Times New Roman" w:cs="Times New Roman"/>
              </w:rPr>
            </w:pPr>
            <w:r>
              <w:rPr>
                <w:rFonts w:ascii="Times New Roman" w:hAnsi="Times New Roman" w:cs="Times New Roman"/>
              </w:rPr>
              <w:t>28.90%</w:t>
            </w:r>
          </w:p>
        </w:tc>
      </w:tr>
      <w:tr w:rsidR="00FE35D1" w14:paraId="14CCDC97" w14:textId="77777777" w:rsidTr="00FE35D1">
        <w:trPr>
          <w:trHeight w:val="288"/>
        </w:trPr>
        <w:tc>
          <w:tcPr>
            <w:tcW w:w="1157" w:type="dxa"/>
          </w:tcPr>
          <w:p w14:paraId="73EB79C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2BAC60A4" w14:textId="77777777" w:rsidR="00FE35D1" w:rsidRDefault="00FE35D1" w:rsidP="004C0824">
            <w:pPr>
              <w:jc w:val="both"/>
              <w:rPr>
                <w:rFonts w:ascii="Times New Roman" w:hAnsi="Times New Roman" w:cs="Times New Roman"/>
              </w:rPr>
            </w:pPr>
            <w:r>
              <w:rPr>
                <w:rFonts w:ascii="Times New Roman" w:hAnsi="Times New Roman" w:cs="Times New Roman"/>
              </w:rPr>
              <w:t>Middle (38-55 Years)</w:t>
            </w:r>
          </w:p>
        </w:tc>
        <w:tc>
          <w:tcPr>
            <w:tcW w:w="1599" w:type="dxa"/>
          </w:tcPr>
          <w:p w14:paraId="0FE32FB2"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19A973D1" w14:textId="77777777" w:rsidR="00FE35D1" w:rsidRDefault="00FE35D1" w:rsidP="004C0824">
            <w:pPr>
              <w:jc w:val="center"/>
              <w:rPr>
                <w:rFonts w:ascii="Times New Roman" w:hAnsi="Times New Roman" w:cs="Times New Roman"/>
              </w:rPr>
            </w:pPr>
            <w:r>
              <w:rPr>
                <w:rFonts w:ascii="Times New Roman" w:hAnsi="Times New Roman" w:cs="Times New Roman"/>
              </w:rPr>
              <w:t>55.55%</w:t>
            </w:r>
          </w:p>
        </w:tc>
      </w:tr>
      <w:tr w:rsidR="00FE35D1" w14:paraId="498AB940" w14:textId="77777777" w:rsidTr="00FE35D1">
        <w:trPr>
          <w:trHeight w:val="288"/>
        </w:trPr>
        <w:tc>
          <w:tcPr>
            <w:tcW w:w="1157" w:type="dxa"/>
          </w:tcPr>
          <w:p w14:paraId="12374129"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CCB6D20" w14:textId="77777777" w:rsidR="00FE35D1" w:rsidRDefault="00FE35D1" w:rsidP="004C0824">
            <w:pPr>
              <w:jc w:val="both"/>
              <w:rPr>
                <w:rFonts w:ascii="Times New Roman" w:hAnsi="Times New Roman" w:cs="Times New Roman"/>
              </w:rPr>
            </w:pPr>
            <w:r>
              <w:rPr>
                <w:rFonts w:ascii="Times New Roman" w:hAnsi="Times New Roman" w:cs="Times New Roman"/>
              </w:rPr>
              <w:t>Old (56-70 Years)</w:t>
            </w:r>
          </w:p>
        </w:tc>
        <w:tc>
          <w:tcPr>
            <w:tcW w:w="1599" w:type="dxa"/>
          </w:tcPr>
          <w:p w14:paraId="305B4827"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38EBCFA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6D9D2158" w14:textId="77777777" w:rsidTr="00C33587">
        <w:trPr>
          <w:trHeight w:val="288"/>
        </w:trPr>
        <w:tc>
          <w:tcPr>
            <w:tcW w:w="9592" w:type="dxa"/>
            <w:gridSpan w:val="4"/>
          </w:tcPr>
          <w:p w14:paraId="77D97CFE" w14:textId="38A1B8BE"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Education Qualifications</w:t>
            </w:r>
          </w:p>
        </w:tc>
      </w:tr>
      <w:tr w:rsidR="00FE35D1" w14:paraId="5367D6C2" w14:textId="77777777" w:rsidTr="00FE35D1">
        <w:trPr>
          <w:trHeight w:val="288"/>
        </w:trPr>
        <w:tc>
          <w:tcPr>
            <w:tcW w:w="1157" w:type="dxa"/>
          </w:tcPr>
          <w:p w14:paraId="50A82DA8"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EEC760C" w14:textId="77777777" w:rsidR="00FE35D1" w:rsidRDefault="00FE35D1" w:rsidP="004C0824">
            <w:pPr>
              <w:jc w:val="both"/>
              <w:rPr>
                <w:rFonts w:ascii="Times New Roman" w:hAnsi="Times New Roman" w:cs="Times New Roman"/>
              </w:rPr>
            </w:pPr>
            <w:r>
              <w:rPr>
                <w:rFonts w:ascii="Times New Roman" w:hAnsi="Times New Roman" w:cs="Times New Roman"/>
              </w:rPr>
              <w:t>Illiterate</w:t>
            </w:r>
          </w:p>
        </w:tc>
        <w:tc>
          <w:tcPr>
            <w:tcW w:w="1599" w:type="dxa"/>
          </w:tcPr>
          <w:p w14:paraId="24BB0EFA"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373A51FB"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53FD2C82" w14:textId="77777777" w:rsidTr="00FE35D1">
        <w:trPr>
          <w:trHeight w:val="288"/>
        </w:trPr>
        <w:tc>
          <w:tcPr>
            <w:tcW w:w="1157" w:type="dxa"/>
          </w:tcPr>
          <w:p w14:paraId="51A6C2BE"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0589CCF1" w14:textId="77777777" w:rsidR="00FE35D1" w:rsidRDefault="00FE35D1" w:rsidP="004C0824">
            <w:pPr>
              <w:jc w:val="both"/>
              <w:rPr>
                <w:rFonts w:ascii="Times New Roman" w:hAnsi="Times New Roman" w:cs="Times New Roman"/>
              </w:rPr>
            </w:pPr>
            <w:r>
              <w:rPr>
                <w:rFonts w:ascii="Times New Roman" w:hAnsi="Times New Roman" w:cs="Times New Roman"/>
              </w:rPr>
              <w:t>Primary Education</w:t>
            </w:r>
          </w:p>
        </w:tc>
        <w:tc>
          <w:tcPr>
            <w:tcW w:w="1599" w:type="dxa"/>
          </w:tcPr>
          <w:p w14:paraId="535E341E"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6002517E"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0FEC23AD" w14:textId="77777777" w:rsidTr="00FE35D1">
        <w:trPr>
          <w:trHeight w:val="288"/>
        </w:trPr>
        <w:tc>
          <w:tcPr>
            <w:tcW w:w="1157" w:type="dxa"/>
          </w:tcPr>
          <w:p w14:paraId="32A159FC"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7305DB74" w14:textId="77777777" w:rsidR="00FE35D1" w:rsidRDefault="00FE35D1" w:rsidP="004C0824">
            <w:pPr>
              <w:jc w:val="both"/>
              <w:rPr>
                <w:rFonts w:ascii="Times New Roman" w:hAnsi="Times New Roman" w:cs="Times New Roman"/>
              </w:rPr>
            </w:pPr>
            <w:r>
              <w:rPr>
                <w:rFonts w:ascii="Times New Roman" w:hAnsi="Times New Roman" w:cs="Times New Roman"/>
              </w:rPr>
              <w:t>Middle School</w:t>
            </w:r>
          </w:p>
        </w:tc>
        <w:tc>
          <w:tcPr>
            <w:tcW w:w="1599" w:type="dxa"/>
          </w:tcPr>
          <w:p w14:paraId="3509717D"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4653979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3745B75B" w14:textId="77777777" w:rsidTr="00FE35D1">
        <w:trPr>
          <w:trHeight w:val="276"/>
        </w:trPr>
        <w:tc>
          <w:tcPr>
            <w:tcW w:w="1157" w:type="dxa"/>
          </w:tcPr>
          <w:p w14:paraId="71215BD1"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27CC5511" w14:textId="77777777" w:rsidR="00FE35D1" w:rsidRDefault="00FE35D1" w:rsidP="004C0824">
            <w:pPr>
              <w:jc w:val="both"/>
              <w:rPr>
                <w:rFonts w:ascii="Times New Roman" w:hAnsi="Times New Roman" w:cs="Times New Roman"/>
              </w:rPr>
            </w:pPr>
            <w:r>
              <w:rPr>
                <w:rFonts w:ascii="Times New Roman" w:hAnsi="Times New Roman" w:cs="Times New Roman"/>
              </w:rPr>
              <w:t>High School</w:t>
            </w:r>
          </w:p>
        </w:tc>
        <w:tc>
          <w:tcPr>
            <w:tcW w:w="1599" w:type="dxa"/>
          </w:tcPr>
          <w:p w14:paraId="2CCE4C62"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01550FA4"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62FC6E02" w14:textId="77777777" w:rsidTr="00FE35D1">
        <w:trPr>
          <w:trHeight w:val="288"/>
        </w:trPr>
        <w:tc>
          <w:tcPr>
            <w:tcW w:w="1157" w:type="dxa"/>
          </w:tcPr>
          <w:p w14:paraId="0898016B"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4A7B1F44" w14:textId="77777777" w:rsidR="00FE35D1" w:rsidRDefault="00FE35D1" w:rsidP="004C0824">
            <w:pPr>
              <w:jc w:val="both"/>
              <w:rPr>
                <w:rFonts w:ascii="Times New Roman" w:hAnsi="Times New Roman" w:cs="Times New Roman"/>
              </w:rPr>
            </w:pPr>
            <w:r>
              <w:rPr>
                <w:rFonts w:ascii="Times New Roman" w:hAnsi="Times New Roman" w:cs="Times New Roman"/>
              </w:rPr>
              <w:t>Intermediate</w:t>
            </w:r>
          </w:p>
        </w:tc>
        <w:tc>
          <w:tcPr>
            <w:tcW w:w="1599" w:type="dxa"/>
          </w:tcPr>
          <w:p w14:paraId="0B4A025C"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31494583"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322165A7" w14:textId="77777777" w:rsidTr="00FE35D1">
        <w:trPr>
          <w:trHeight w:val="288"/>
        </w:trPr>
        <w:tc>
          <w:tcPr>
            <w:tcW w:w="1157" w:type="dxa"/>
          </w:tcPr>
          <w:p w14:paraId="09151E25"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0A3215A3" w14:textId="77777777" w:rsidR="00FE35D1" w:rsidRDefault="00FE35D1" w:rsidP="004C0824">
            <w:pPr>
              <w:jc w:val="both"/>
              <w:rPr>
                <w:rFonts w:ascii="Times New Roman" w:hAnsi="Times New Roman" w:cs="Times New Roman"/>
              </w:rPr>
            </w:pPr>
            <w:r>
              <w:rPr>
                <w:rFonts w:ascii="Times New Roman" w:hAnsi="Times New Roman" w:cs="Times New Roman"/>
              </w:rPr>
              <w:t>Graduation &amp; above</w:t>
            </w:r>
          </w:p>
        </w:tc>
        <w:tc>
          <w:tcPr>
            <w:tcW w:w="1599" w:type="dxa"/>
          </w:tcPr>
          <w:p w14:paraId="06E0A2D4" w14:textId="77777777" w:rsidR="00FE35D1" w:rsidRDefault="00FE35D1" w:rsidP="004C0824">
            <w:pPr>
              <w:jc w:val="center"/>
              <w:rPr>
                <w:rFonts w:ascii="Times New Roman" w:hAnsi="Times New Roman" w:cs="Times New Roman"/>
              </w:rPr>
            </w:pPr>
            <w:r>
              <w:rPr>
                <w:rFonts w:ascii="Times New Roman" w:hAnsi="Times New Roman" w:cs="Times New Roman"/>
              </w:rPr>
              <w:t>8</w:t>
            </w:r>
          </w:p>
        </w:tc>
        <w:tc>
          <w:tcPr>
            <w:tcW w:w="1599" w:type="dxa"/>
          </w:tcPr>
          <w:p w14:paraId="72D36047" w14:textId="77777777" w:rsidR="00FE35D1" w:rsidRDefault="00FE35D1" w:rsidP="004C0824">
            <w:pPr>
              <w:jc w:val="center"/>
              <w:rPr>
                <w:rFonts w:ascii="Times New Roman" w:hAnsi="Times New Roman" w:cs="Times New Roman"/>
              </w:rPr>
            </w:pPr>
            <w:r>
              <w:rPr>
                <w:rFonts w:ascii="Times New Roman" w:hAnsi="Times New Roman" w:cs="Times New Roman"/>
              </w:rPr>
              <w:t>17.77%</w:t>
            </w:r>
          </w:p>
        </w:tc>
      </w:tr>
      <w:tr w:rsidR="00FE35D1" w14:paraId="0FA0AE1D" w14:textId="77777777" w:rsidTr="001E4C08">
        <w:trPr>
          <w:trHeight w:val="288"/>
        </w:trPr>
        <w:tc>
          <w:tcPr>
            <w:tcW w:w="9592" w:type="dxa"/>
            <w:gridSpan w:val="4"/>
          </w:tcPr>
          <w:p w14:paraId="44F89609" w14:textId="287BA94B"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Type</w:t>
            </w:r>
          </w:p>
        </w:tc>
      </w:tr>
      <w:tr w:rsidR="00FE35D1" w14:paraId="3F75C226" w14:textId="77777777" w:rsidTr="00FE35D1">
        <w:trPr>
          <w:trHeight w:val="288"/>
        </w:trPr>
        <w:tc>
          <w:tcPr>
            <w:tcW w:w="1157" w:type="dxa"/>
          </w:tcPr>
          <w:p w14:paraId="63F2F93D"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B5092EA" w14:textId="77777777" w:rsidR="00FE35D1" w:rsidRDefault="00FE35D1" w:rsidP="004C0824">
            <w:pPr>
              <w:jc w:val="both"/>
              <w:rPr>
                <w:rFonts w:ascii="Times New Roman" w:hAnsi="Times New Roman" w:cs="Times New Roman"/>
              </w:rPr>
            </w:pPr>
            <w:r>
              <w:rPr>
                <w:rFonts w:ascii="Times New Roman" w:hAnsi="Times New Roman" w:cs="Times New Roman"/>
              </w:rPr>
              <w:t>Nuclear</w:t>
            </w:r>
          </w:p>
        </w:tc>
        <w:tc>
          <w:tcPr>
            <w:tcW w:w="1599" w:type="dxa"/>
          </w:tcPr>
          <w:p w14:paraId="5E94F0FA" w14:textId="77777777" w:rsidR="00FE35D1" w:rsidRDefault="00FE35D1" w:rsidP="004C0824">
            <w:pPr>
              <w:jc w:val="center"/>
              <w:rPr>
                <w:rFonts w:ascii="Times New Roman" w:hAnsi="Times New Roman" w:cs="Times New Roman"/>
              </w:rPr>
            </w:pPr>
            <w:r>
              <w:rPr>
                <w:rFonts w:ascii="Times New Roman" w:hAnsi="Times New Roman" w:cs="Times New Roman"/>
              </w:rPr>
              <w:t>35</w:t>
            </w:r>
          </w:p>
        </w:tc>
        <w:tc>
          <w:tcPr>
            <w:tcW w:w="1599" w:type="dxa"/>
          </w:tcPr>
          <w:p w14:paraId="12ED94E5" w14:textId="77777777" w:rsidR="00FE35D1" w:rsidRDefault="00FE35D1" w:rsidP="004C0824">
            <w:pPr>
              <w:jc w:val="center"/>
              <w:rPr>
                <w:rFonts w:ascii="Times New Roman" w:hAnsi="Times New Roman" w:cs="Times New Roman"/>
              </w:rPr>
            </w:pPr>
            <w:r>
              <w:rPr>
                <w:rFonts w:ascii="Times New Roman" w:hAnsi="Times New Roman" w:cs="Times New Roman"/>
              </w:rPr>
              <w:t>77.78%</w:t>
            </w:r>
          </w:p>
        </w:tc>
      </w:tr>
      <w:tr w:rsidR="00FE35D1" w14:paraId="1DB2A420" w14:textId="77777777" w:rsidTr="00FE35D1">
        <w:trPr>
          <w:trHeight w:val="288"/>
        </w:trPr>
        <w:tc>
          <w:tcPr>
            <w:tcW w:w="1157" w:type="dxa"/>
          </w:tcPr>
          <w:p w14:paraId="23A6050C" w14:textId="77777777" w:rsidR="00FE35D1" w:rsidRDefault="00FE35D1" w:rsidP="004C0824">
            <w:pPr>
              <w:jc w:val="both"/>
              <w:rPr>
                <w:rFonts w:ascii="Times New Roman" w:hAnsi="Times New Roman" w:cs="Times New Roman"/>
              </w:rPr>
            </w:pPr>
            <w:r>
              <w:rPr>
                <w:rFonts w:ascii="Times New Roman" w:hAnsi="Times New Roman" w:cs="Times New Roman"/>
              </w:rPr>
              <w:lastRenderedPageBreak/>
              <w:t>2.</w:t>
            </w:r>
          </w:p>
        </w:tc>
        <w:tc>
          <w:tcPr>
            <w:tcW w:w="5237" w:type="dxa"/>
          </w:tcPr>
          <w:p w14:paraId="331C5DA6" w14:textId="77777777" w:rsidR="00FE35D1" w:rsidRDefault="00FE35D1" w:rsidP="004C0824">
            <w:pPr>
              <w:jc w:val="both"/>
              <w:rPr>
                <w:rFonts w:ascii="Times New Roman" w:hAnsi="Times New Roman" w:cs="Times New Roman"/>
              </w:rPr>
            </w:pPr>
            <w:r>
              <w:rPr>
                <w:rFonts w:ascii="Times New Roman" w:hAnsi="Times New Roman" w:cs="Times New Roman"/>
              </w:rPr>
              <w:t>Joint</w:t>
            </w:r>
          </w:p>
        </w:tc>
        <w:tc>
          <w:tcPr>
            <w:tcW w:w="1599" w:type="dxa"/>
          </w:tcPr>
          <w:p w14:paraId="513D9274"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42284382"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19B3EFF4" w14:textId="77777777" w:rsidTr="00FE35D1">
        <w:trPr>
          <w:trHeight w:val="288"/>
        </w:trPr>
        <w:tc>
          <w:tcPr>
            <w:tcW w:w="1157" w:type="dxa"/>
          </w:tcPr>
          <w:p w14:paraId="694F278E"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1CAD5AD0" w14:textId="77777777" w:rsidR="00FE35D1" w:rsidRDefault="00FE35D1" w:rsidP="004C0824">
            <w:pPr>
              <w:jc w:val="both"/>
              <w:rPr>
                <w:rFonts w:ascii="Times New Roman" w:hAnsi="Times New Roman" w:cs="Times New Roman"/>
              </w:rPr>
            </w:pPr>
            <w:r>
              <w:rPr>
                <w:rFonts w:ascii="Times New Roman" w:hAnsi="Times New Roman" w:cs="Times New Roman"/>
              </w:rPr>
              <w:t>Extended</w:t>
            </w:r>
          </w:p>
        </w:tc>
        <w:tc>
          <w:tcPr>
            <w:tcW w:w="1599" w:type="dxa"/>
          </w:tcPr>
          <w:p w14:paraId="5C5808A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38511589"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523A53B3" w14:textId="77777777" w:rsidTr="007950AF">
        <w:trPr>
          <w:trHeight w:val="276"/>
        </w:trPr>
        <w:tc>
          <w:tcPr>
            <w:tcW w:w="9592" w:type="dxa"/>
            <w:gridSpan w:val="4"/>
          </w:tcPr>
          <w:p w14:paraId="030E2F54" w14:textId="513CAE4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Size</w:t>
            </w:r>
          </w:p>
        </w:tc>
      </w:tr>
      <w:tr w:rsidR="00FE35D1" w14:paraId="097A5879" w14:textId="77777777" w:rsidTr="00FE35D1">
        <w:trPr>
          <w:trHeight w:val="276"/>
        </w:trPr>
        <w:tc>
          <w:tcPr>
            <w:tcW w:w="1157" w:type="dxa"/>
          </w:tcPr>
          <w:p w14:paraId="3A15262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865B92D" w14:textId="77777777" w:rsidR="00FE35D1" w:rsidRDefault="00FE35D1" w:rsidP="004C0824">
            <w:pPr>
              <w:jc w:val="both"/>
              <w:rPr>
                <w:rFonts w:ascii="Times New Roman" w:hAnsi="Times New Roman" w:cs="Times New Roman"/>
              </w:rPr>
            </w:pPr>
            <w:r>
              <w:rPr>
                <w:rFonts w:ascii="Times New Roman" w:hAnsi="Times New Roman" w:cs="Times New Roman"/>
              </w:rPr>
              <w:t>Small (Up to 4 members)</w:t>
            </w:r>
          </w:p>
        </w:tc>
        <w:tc>
          <w:tcPr>
            <w:tcW w:w="1599" w:type="dxa"/>
          </w:tcPr>
          <w:p w14:paraId="4A43565A" w14:textId="77777777" w:rsidR="00FE35D1" w:rsidRDefault="00FE35D1" w:rsidP="004C0824">
            <w:pPr>
              <w:jc w:val="center"/>
              <w:rPr>
                <w:rFonts w:ascii="Times New Roman" w:hAnsi="Times New Roman" w:cs="Times New Roman"/>
              </w:rPr>
            </w:pPr>
            <w:r>
              <w:rPr>
                <w:rFonts w:ascii="Times New Roman" w:hAnsi="Times New Roman" w:cs="Times New Roman"/>
              </w:rPr>
              <w:t>34</w:t>
            </w:r>
          </w:p>
        </w:tc>
        <w:tc>
          <w:tcPr>
            <w:tcW w:w="1599" w:type="dxa"/>
          </w:tcPr>
          <w:p w14:paraId="145484E1" w14:textId="77777777" w:rsidR="00FE35D1" w:rsidRDefault="00FE35D1" w:rsidP="004C0824">
            <w:pPr>
              <w:jc w:val="center"/>
              <w:rPr>
                <w:rFonts w:ascii="Times New Roman" w:hAnsi="Times New Roman" w:cs="Times New Roman"/>
              </w:rPr>
            </w:pPr>
            <w:r>
              <w:rPr>
                <w:rFonts w:ascii="Times New Roman" w:hAnsi="Times New Roman" w:cs="Times New Roman"/>
              </w:rPr>
              <w:t>75.56%</w:t>
            </w:r>
          </w:p>
        </w:tc>
      </w:tr>
      <w:tr w:rsidR="00FE35D1" w14:paraId="71F78AFB" w14:textId="77777777" w:rsidTr="00FE35D1">
        <w:trPr>
          <w:trHeight w:val="288"/>
        </w:trPr>
        <w:tc>
          <w:tcPr>
            <w:tcW w:w="1157" w:type="dxa"/>
          </w:tcPr>
          <w:p w14:paraId="35A0DE4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777CAFE5" w14:textId="77777777" w:rsidR="00FE35D1" w:rsidRDefault="00FE35D1" w:rsidP="004C0824">
            <w:pPr>
              <w:jc w:val="both"/>
              <w:rPr>
                <w:rFonts w:ascii="Times New Roman" w:hAnsi="Times New Roman" w:cs="Times New Roman"/>
              </w:rPr>
            </w:pPr>
            <w:r>
              <w:rPr>
                <w:rFonts w:ascii="Times New Roman" w:hAnsi="Times New Roman" w:cs="Times New Roman"/>
              </w:rPr>
              <w:t>Medium (5-7 members)</w:t>
            </w:r>
          </w:p>
        </w:tc>
        <w:tc>
          <w:tcPr>
            <w:tcW w:w="1599" w:type="dxa"/>
          </w:tcPr>
          <w:p w14:paraId="3C06B916"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8F74AA5"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2D966500" w14:textId="77777777" w:rsidTr="00FE35D1">
        <w:trPr>
          <w:trHeight w:val="288"/>
        </w:trPr>
        <w:tc>
          <w:tcPr>
            <w:tcW w:w="1157" w:type="dxa"/>
          </w:tcPr>
          <w:p w14:paraId="409BC6BB"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3323BE0A" w14:textId="77777777" w:rsidR="00FE35D1" w:rsidRDefault="00FE35D1" w:rsidP="004C0824">
            <w:pPr>
              <w:jc w:val="both"/>
              <w:rPr>
                <w:rFonts w:ascii="Times New Roman" w:hAnsi="Times New Roman" w:cs="Times New Roman"/>
              </w:rPr>
            </w:pPr>
            <w:r>
              <w:rPr>
                <w:rFonts w:ascii="Times New Roman" w:hAnsi="Times New Roman" w:cs="Times New Roman"/>
              </w:rPr>
              <w:t>Big (Above 8 members)</w:t>
            </w:r>
          </w:p>
        </w:tc>
        <w:tc>
          <w:tcPr>
            <w:tcW w:w="1599" w:type="dxa"/>
          </w:tcPr>
          <w:p w14:paraId="7C3B25F5"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042C2BBB"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4F5E7948" w14:textId="77777777" w:rsidTr="00647F46">
        <w:trPr>
          <w:trHeight w:val="288"/>
        </w:trPr>
        <w:tc>
          <w:tcPr>
            <w:tcW w:w="9592" w:type="dxa"/>
            <w:gridSpan w:val="4"/>
          </w:tcPr>
          <w:p w14:paraId="04DA8CF6" w14:textId="0E755112"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 xml:space="preserve">Occupation </w:t>
            </w:r>
          </w:p>
        </w:tc>
      </w:tr>
      <w:tr w:rsidR="00FE35D1" w14:paraId="277E0E41" w14:textId="77777777" w:rsidTr="00FE35D1">
        <w:trPr>
          <w:trHeight w:val="288"/>
        </w:trPr>
        <w:tc>
          <w:tcPr>
            <w:tcW w:w="1157" w:type="dxa"/>
          </w:tcPr>
          <w:p w14:paraId="23CE9F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8D4F149" w14:textId="77777777" w:rsidR="00FE35D1" w:rsidRDefault="00FE35D1" w:rsidP="004C0824">
            <w:pPr>
              <w:jc w:val="both"/>
              <w:rPr>
                <w:rFonts w:ascii="Times New Roman" w:hAnsi="Times New Roman" w:cs="Times New Roman"/>
              </w:rPr>
            </w:pPr>
            <w:r>
              <w:rPr>
                <w:rFonts w:ascii="Times New Roman" w:hAnsi="Times New Roman" w:cs="Times New Roman"/>
              </w:rPr>
              <w:t>Housewife</w:t>
            </w:r>
          </w:p>
        </w:tc>
        <w:tc>
          <w:tcPr>
            <w:tcW w:w="1599" w:type="dxa"/>
          </w:tcPr>
          <w:p w14:paraId="096923E8"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219335A7"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3BE371D5" w14:textId="77777777" w:rsidTr="00FE35D1">
        <w:trPr>
          <w:trHeight w:val="288"/>
        </w:trPr>
        <w:tc>
          <w:tcPr>
            <w:tcW w:w="1157" w:type="dxa"/>
          </w:tcPr>
          <w:p w14:paraId="29F58B23"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E7880B"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p>
        </w:tc>
        <w:tc>
          <w:tcPr>
            <w:tcW w:w="1599" w:type="dxa"/>
          </w:tcPr>
          <w:p w14:paraId="276F4767"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7313063E"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1E4D15E5" w14:textId="77777777" w:rsidTr="00FE35D1">
        <w:trPr>
          <w:trHeight w:val="288"/>
        </w:trPr>
        <w:tc>
          <w:tcPr>
            <w:tcW w:w="1157" w:type="dxa"/>
          </w:tcPr>
          <w:p w14:paraId="1F92D538"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F0A7AD7" w14:textId="77777777" w:rsidR="00FE35D1" w:rsidRDefault="00FE35D1" w:rsidP="004C0824">
            <w:pPr>
              <w:jc w:val="both"/>
              <w:rPr>
                <w:rFonts w:ascii="Times New Roman" w:hAnsi="Times New Roman" w:cs="Times New Roman"/>
              </w:rPr>
            </w:pPr>
            <w:r>
              <w:rPr>
                <w:rFonts w:ascii="Times New Roman" w:hAnsi="Times New Roman" w:cs="Times New Roman"/>
              </w:rPr>
              <w:t>Subsidiary</w:t>
            </w:r>
          </w:p>
        </w:tc>
        <w:tc>
          <w:tcPr>
            <w:tcW w:w="1599" w:type="dxa"/>
          </w:tcPr>
          <w:p w14:paraId="25E81D2E" w14:textId="77777777" w:rsidR="00FE35D1" w:rsidRDefault="00FE35D1" w:rsidP="004C0824">
            <w:pPr>
              <w:jc w:val="center"/>
              <w:rPr>
                <w:rFonts w:ascii="Times New Roman" w:hAnsi="Times New Roman" w:cs="Times New Roman"/>
              </w:rPr>
            </w:pPr>
            <w:r>
              <w:rPr>
                <w:rFonts w:ascii="Times New Roman" w:hAnsi="Times New Roman" w:cs="Times New Roman"/>
              </w:rPr>
              <w:t>4</w:t>
            </w:r>
          </w:p>
        </w:tc>
        <w:tc>
          <w:tcPr>
            <w:tcW w:w="1599" w:type="dxa"/>
          </w:tcPr>
          <w:p w14:paraId="54B4271B" w14:textId="77777777" w:rsidR="00FE35D1" w:rsidRDefault="00FE35D1" w:rsidP="004C0824">
            <w:pPr>
              <w:jc w:val="center"/>
              <w:rPr>
                <w:rFonts w:ascii="Times New Roman" w:hAnsi="Times New Roman" w:cs="Times New Roman"/>
              </w:rPr>
            </w:pPr>
            <w:r>
              <w:rPr>
                <w:rFonts w:ascii="Times New Roman" w:hAnsi="Times New Roman" w:cs="Times New Roman"/>
              </w:rPr>
              <w:t>8.89%</w:t>
            </w:r>
          </w:p>
        </w:tc>
      </w:tr>
      <w:tr w:rsidR="00FE35D1" w14:paraId="0DAF0DA5" w14:textId="77777777" w:rsidTr="00FE35D1">
        <w:trPr>
          <w:trHeight w:val="276"/>
        </w:trPr>
        <w:tc>
          <w:tcPr>
            <w:tcW w:w="1157" w:type="dxa"/>
          </w:tcPr>
          <w:p w14:paraId="0E4DB8ED"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56BC218E" w14:textId="77777777" w:rsidR="00FE35D1" w:rsidRDefault="00FE35D1" w:rsidP="004C0824">
            <w:pPr>
              <w:jc w:val="both"/>
              <w:rPr>
                <w:rFonts w:ascii="Times New Roman" w:hAnsi="Times New Roman" w:cs="Times New Roman"/>
              </w:rPr>
            </w:pPr>
            <w:r>
              <w:rPr>
                <w:rFonts w:ascii="Times New Roman" w:hAnsi="Times New Roman" w:cs="Times New Roman"/>
              </w:rPr>
              <w:t>Farming/Agriculture</w:t>
            </w:r>
          </w:p>
        </w:tc>
        <w:tc>
          <w:tcPr>
            <w:tcW w:w="1599" w:type="dxa"/>
          </w:tcPr>
          <w:p w14:paraId="45B89223"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54CB1344"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24A30F8" w14:textId="77777777" w:rsidTr="00FE35D1">
        <w:trPr>
          <w:trHeight w:val="288"/>
        </w:trPr>
        <w:tc>
          <w:tcPr>
            <w:tcW w:w="1157" w:type="dxa"/>
          </w:tcPr>
          <w:p w14:paraId="0FAB22AD"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335DEF03"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w:t>
            </w:r>
          </w:p>
        </w:tc>
        <w:tc>
          <w:tcPr>
            <w:tcW w:w="1599" w:type="dxa"/>
          </w:tcPr>
          <w:p w14:paraId="06F9A89B" w14:textId="77777777" w:rsidR="00FE35D1" w:rsidRDefault="00FE35D1" w:rsidP="004C0824">
            <w:pPr>
              <w:jc w:val="center"/>
              <w:rPr>
                <w:rFonts w:ascii="Times New Roman" w:hAnsi="Times New Roman" w:cs="Times New Roman"/>
              </w:rPr>
            </w:pPr>
            <w:r>
              <w:rPr>
                <w:rFonts w:ascii="Times New Roman" w:hAnsi="Times New Roman" w:cs="Times New Roman"/>
              </w:rPr>
              <w:t>2</w:t>
            </w:r>
          </w:p>
        </w:tc>
        <w:tc>
          <w:tcPr>
            <w:tcW w:w="1599" w:type="dxa"/>
          </w:tcPr>
          <w:p w14:paraId="32C608BE" w14:textId="77777777" w:rsidR="00FE35D1" w:rsidRDefault="00FE35D1" w:rsidP="004C0824">
            <w:pPr>
              <w:jc w:val="center"/>
              <w:rPr>
                <w:rFonts w:ascii="Times New Roman" w:hAnsi="Times New Roman" w:cs="Times New Roman"/>
              </w:rPr>
            </w:pPr>
            <w:r>
              <w:rPr>
                <w:rFonts w:ascii="Times New Roman" w:hAnsi="Times New Roman" w:cs="Times New Roman"/>
              </w:rPr>
              <w:t>4.44%</w:t>
            </w:r>
          </w:p>
        </w:tc>
      </w:tr>
      <w:tr w:rsidR="00FE35D1" w14:paraId="52689080" w14:textId="77777777" w:rsidTr="00FE35D1">
        <w:trPr>
          <w:trHeight w:val="288"/>
        </w:trPr>
        <w:tc>
          <w:tcPr>
            <w:tcW w:w="1157" w:type="dxa"/>
          </w:tcPr>
          <w:p w14:paraId="23459308"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3F2653F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Agriculture</w:t>
            </w:r>
          </w:p>
        </w:tc>
        <w:tc>
          <w:tcPr>
            <w:tcW w:w="1599" w:type="dxa"/>
          </w:tcPr>
          <w:p w14:paraId="0062E05D"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C45F22D"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4F1CD4F" w14:textId="77777777" w:rsidTr="00FE35D1">
        <w:trPr>
          <w:trHeight w:val="288"/>
        </w:trPr>
        <w:tc>
          <w:tcPr>
            <w:tcW w:w="1157" w:type="dxa"/>
          </w:tcPr>
          <w:p w14:paraId="107C52CC" w14:textId="77777777" w:rsidR="00FE35D1" w:rsidRDefault="00FE35D1" w:rsidP="004C0824">
            <w:pPr>
              <w:jc w:val="both"/>
              <w:rPr>
                <w:rFonts w:ascii="Times New Roman" w:hAnsi="Times New Roman" w:cs="Times New Roman"/>
              </w:rPr>
            </w:pPr>
            <w:r>
              <w:rPr>
                <w:rFonts w:ascii="Times New Roman" w:hAnsi="Times New Roman" w:cs="Times New Roman"/>
              </w:rPr>
              <w:t>7.</w:t>
            </w:r>
          </w:p>
        </w:tc>
        <w:tc>
          <w:tcPr>
            <w:tcW w:w="5237" w:type="dxa"/>
          </w:tcPr>
          <w:p w14:paraId="0C811CD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 + Agriculture</w:t>
            </w:r>
          </w:p>
        </w:tc>
        <w:tc>
          <w:tcPr>
            <w:tcW w:w="1599" w:type="dxa"/>
          </w:tcPr>
          <w:p w14:paraId="11452D6C"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25EC4A79"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2609616C" w14:textId="77777777" w:rsidTr="00BF2B7D">
        <w:trPr>
          <w:trHeight w:val="288"/>
        </w:trPr>
        <w:tc>
          <w:tcPr>
            <w:tcW w:w="9592" w:type="dxa"/>
            <w:gridSpan w:val="4"/>
          </w:tcPr>
          <w:p w14:paraId="06452782" w14:textId="1B1A9163"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Religion</w:t>
            </w:r>
          </w:p>
        </w:tc>
      </w:tr>
      <w:tr w:rsidR="00FE35D1" w14:paraId="3963659A" w14:textId="77777777" w:rsidTr="00FE35D1">
        <w:trPr>
          <w:trHeight w:val="288"/>
        </w:trPr>
        <w:tc>
          <w:tcPr>
            <w:tcW w:w="1157" w:type="dxa"/>
          </w:tcPr>
          <w:p w14:paraId="1DC2C3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3DE14CB" w14:textId="77777777" w:rsidR="00FE35D1" w:rsidRDefault="00FE35D1" w:rsidP="004C0824">
            <w:pPr>
              <w:jc w:val="both"/>
              <w:rPr>
                <w:rFonts w:ascii="Times New Roman" w:hAnsi="Times New Roman" w:cs="Times New Roman"/>
              </w:rPr>
            </w:pPr>
            <w:r>
              <w:rPr>
                <w:rFonts w:ascii="Times New Roman" w:hAnsi="Times New Roman" w:cs="Times New Roman"/>
              </w:rPr>
              <w:t>Hindu</w:t>
            </w:r>
          </w:p>
        </w:tc>
        <w:tc>
          <w:tcPr>
            <w:tcW w:w="1599" w:type="dxa"/>
          </w:tcPr>
          <w:p w14:paraId="407A6571" w14:textId="77777777" w:rsidR="00FE35D1" w:rsidRDefault="00FE35D1" w:rsidP="004C0824">
            <w:pPr>
              <w:jc w:val="center"/>
              <w:rPr>
                <w:rFonts w:ascii="Times New Roman" w:hAnsi="Times New Roman" w:cs="Times New Roman"/>
              </w:rPr>
            </w:pPr>
            <w:r>
              <w:rPr>
                <w:rFonts w:ascii="Times New Roman" w:hAnsi="Times New Roman" w:cs="Times New Roman"/>
              </w:rPr>
              <w:t>42</w:t>
            </w:r>
          </w:p>
        </w:tc>
        <w:tc>
          <w:tcPr>
            <w:tcW w:w="1599" w:type="dxa"/>
          </w:tcPr>
          <w:p w14:paraId="329280C9" w14:textId="77777777" w:rsidR="00FE35D1" w:rsidRDefault="00FE35D1" w:rsidP="004C0824">
            <w:pPr>
              <w:jc w:val="center"/>
              <w:rPr>
                <w:rFonts w:ascii="Times New Roman" w:hAnsi="Times New Roman" w:cs="Times New Roman"/>
              </w:rPr>
            </w:pPr>
            <w:r>
              <w:rPr>
                <w:rFonts w:ascii="Times New Roman" w:hAnsi="Times New Roman" w:cs="Times New Roman"/>
              </w:rPr>
              <w:t>93.34%</w:t>
            </w:r>
          </w:p>
        </w:tc>
      </w:tr>
      <w:tr w:rsidR="00FE35D1" w14:paraId="10A87939" w14:textId="77777777" w:rsidTr="00FE35D1">
        <w:trPr>
          <w:trHeight w:val="288"/>
        </w:trPr>
        <w:tc>
          <w:tcPr>
            <w:tcW w:w="1157" w:type="dxa"/>
          </w:tcPr>
          <w:p w14:paraId="353DA2D5"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189C8FB6" w14:textId="77777777" w:rsidR="00FE35D1" w:rsidRDefault="00FE35D1" w:rsidP="004C0824">
            <w:pPr>
              <w:jc w:val="both"/>
              <w:rPr>
                <w:rFonts w:ascii="Times New Roman" w:hAnsi="Times New Roman" w:cs="Times New Roman"/>
              </w:rPr>
            </w:pPr>
            <w:r>
              <w:rPr>
                <w:rFonts w:ascii="Times New Roman" w:hAnsi="Times New Roman" w:cs="Times New Roman"/>
              </w:rPr>
              <w:t>Christian</w:t>
            </w:r>
          </w:p>
        </w:tc>
        <w:tc>
          <w:tcPr>
            <w:tcW w:w="1599" w:type="dxa"/>
          </w:tcPr>
          <w:p w14:paraId="5E133DB8"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2333AE0A"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20E77EF4" w14:textId="77777777" w:rsidTr="00FE35D1">
        <w:trPr>
          <w:trHeight w:val="276"/>
        </w:trPr>
        <w:tc>
          <w:tcPr>
            <w:tcW w:w="1157" w:type="dxa"/>
          </w:tcPr>
          <w:p w14:paraId="2A3F2D0A"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4AFAE5A" w14:textId="77777777" w:rsidR="00FE35D1" w:rsidRDefault="00FE35D1" w:rsidP="004C0824">
            <w:pPr>
              <w:jc w:val="both"/>
              <w:rPr>
                <w:rFonts w:ascii="Times New Roman" w:hAnsi="Times New Roman" w:cs="Times New Roman"/>
              </w:rPr>
            </w:pPr>
            <w:r>
              <w:rPr>
                <w:rFonts w:ascii="Times New Roman" w:hAnsi="Times New Roman" w:cs="Times New Roman"/>
              </w:rPr>
              <w:t>Muslim</w:t>
            </w:r>
          </w:p>
        </w:tc>
        <w:tc>
          <w:tcPr>
            <w:tcW w:w="1599" w:type="dxa"/>
          </w:tcPr>
          <w:p w14:paraId="516004F6"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6BAB2CED"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2D000E43" w14:textId="77777777" w:rsidTr="00FE35D1">
        <w:trPr>
          <w:trHeight w:val="288"/>
        </w:trPr>
        <w:tc>
          <w:tcPr>
            <w:tcW w:w="1157" w:type="dxa"/>
          </w:tcPr>
          <w:p w14:paraId="6BFE1E0C"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0ED3902C" w14:textId="77777777" w:rsidR="00FE35D1" w:rsidRDefault="00FE35D1" w:rsidP="004C0824">
            <w:pPr>
              <w:jc w:val="both"/>
              <w:rPr>
                <w:rFonts w:ascii="Times New Roman" w:hAnsi="Times New Roman" w:cs="Times New Roman"/>
              </w:rPr>
            </w:pPr>
            <w:r>
              <w:rPr>
                <w:rFonts w:ascii="Times New Roman" w:hAnsi="Times New Roman" w:cs="Times New Roman"/>
              </w:rPr>
              <w:t>Sikhs</w:t>
            </w:r>
          </w:p>
        </w:tc>
        <w:tc>
          <w:tcPr>
            <w:tcW w:w="1599" w:type="dxa"/>
          </w:tcPr>
          <w:p w14:paraId="06AC6B5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1F9EDFE5"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7015C3A9" w14:textId="77777777" w:rsidTr="008F37EB">
        <w:trPr>
          <w:trHeight w:val="288"/>
        </w:trPr>
        <w:tc>
          <w:tcPr>
            <w:tcW w:w="9592" w:type="dxa"/>
            <w:gridSpan w:val="4"/>
          </w:tcPr>
          <w:p w14:paraId="20D3955D" w14:textId="01448E2F"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Income</w:t>
            </w:r>
          </w:p>
        </w:tc>
      </w:tr>
      <w:tr w:rsidR="00FE35D1" w14:paraId="137E5F42" w14:textId="77777777" w:rsidTr="00FE35D1">
        <w:trPr>
          <w:trHeight w:val="288"/>
        </w:trPr>
        <w:tc>
          <w:tcPr>
            <w:tcW w:w="1157" w:type="dxa"/>
          </w:tcPr>
          <w:p w14:paraId="35578BDC"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A9D46A4" w14:textId="77777777" w:rsidR="00FE35D1" w:rsidRDefault="00FE35D1" w:rsidP="004C0824">
            <w:pPr>
              <w:jc w:val="both"/>
              <w:rPr>
                <w:rFonts w:ascii="Times New Roman" w:hAnsi="Times New Roman" w:cs="Times New Roman"/>
              </w:rPr>
            </w:pPr>
            <w:r>
              <w:rPr>
                <w:rFonts w:ascii="Times New Roman" w:hAnsi="Times New Roman" w:cs="Times New Roman"/>
              </w:rPr>
              <w:t>Low (Below Rs.50,000)</w:t>
            </w:r>
          </w:p>
        </w:tc>
        <w:tc>
          <w:tcPr>
            <w:tcW w:w="1599" w:type="dxa"/>
          </w:tcPr>
          <w:p w14:paraId="19D5BBFC"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379969D8"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66D19D41" w14:textId="77777777" w:rsidTr="00FE35D1">
        <w:trPr>
          <w:trHeight w:val="288"/>
        </w:trPr>
        <w:tc>
          <w:tcPr>
            <w:tcW w:w="1157" w:type="dxa"/>
          </w:tcPr>
          <w:p w14:paraId="72192E01"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06E40F" w14:textId="77777777" w:rsidR="00FE35D1" w:rsidRDefault="00FE35D1" w:rsidP="004C0824">
            <w:pPr>
              <w:jc w:val="both"/>
              <w:rPr>
                <w:rFonts w:ascii="Times New Roman" w:hAnsi="Times New Roman" w:cs="Times New Roman"/>
              </w:rPr>
            </w:pPr>
            <w:r>
              <w:rPr>
                <w:rFonts w:ascii="Times New Roman" w:hAnsi="Times New Roman" w:cs="Times New Roman"/>
              </w:rPr>
              <w:t>Medium (Rs.51,000 -1,01,000)</w:t>
            </w:r>
          </w:p>
        </w:tc>
        <w:tc>
          <w:tcPr>
            <w:tcW w:w="1599" w:type="dxa"/>
          </w:tcPr>
          <w:p w14:paraId="79399099"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306D292E" w14:textId="77777777" w:rsidR="00FE35D1" w:rsidRDefault="00FE35D1" w:rsidP="004C0824">
            <w:pPr>
              <w:jc w:val="center"/>
              <w:rPr>
                <w:rFonts w:ascii="Times New Roman" w:hAnsi="Times New Roman" w:cs="Times New Roman"/>
              </w:rPr>
            </w:pPr>
            <w:r>
              <w:rPr>
                <w:rFonts w:ascii="Times New Roman" w:hAnsi="Times New Roman" w:cs="Times New Roman"/>
              </w:rPr>
              <w:t>55.56%</w:t>
            </w:r>
          </w:p>
        </w:tc>
      </w:tr>
      <w:tr w:rsidR="00FE35D1" w14:paraId="233CC753" w14:textId="77777777" w:rsidTr="00FE35D1">
        <w:trPr>
          <w:trHeight w:val="288"/>
        </w:trPr>
        <w:tc>
          <w:tcPr>
            <w:tcW w:w="1157" w:type="dxa"/>
          </w:tcPr>
          <w:p w14:paraId="128AB4C3"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E4550C3" w14:textId="77777777" w:rsidR="00FE35D1" w:rsidRDefault="00FE35D1" w:rsidP="004C0824">
            <w:pPr>
              <w:jc w:val="both"/>
              <w:rPr>
                <w:rFonts w:ascii="Times New Roman" w:hAnsi="Times New Roman" w:cs="Times New Roman"/>
              </w:rPr>
            </w:pPr>
            <w:r>
              <w:rPr>
                <w:rFonts w:ascii="Times New Roman" w:hAnsi="Times New Roman" w:cs="Times New Roman"/>
              </w:rPr>
              <w:t>High (Rs.1,01,000)</w:t>
            </w:r>
          </w:p>
        </w:tc>
        <w:tc>
          <w:tcPr>
            <w:tcW w:w="1599" w:type="dxa"/>
          </w:tcPr>
          <w:p w14:paraId="36D3F679"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7CA363E8"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bl>
    <w:p w14:paraId="6ECB54E2" w14:textId="77777777" w:rsidR="00D52520" w:rsidRDefault="00D52520"/>
    <w:p w14:paraId="42F5DEE8"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From Table 1, it was observed that more than half (55.55%) of the respondents in rural areas were in the age group of 38–55 years, followed by 20–37 years (28.90%) and above 56 years (15.55%). This indicates that the majority of rural respondents were also middle-aged individuals, who are primarily responsible for household management and food-related decisions.</w:t>
      </w:r>
    </w:p>
    <w:p w14:paraId="6D75374E"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education, rural areas showed significant educational challenges, with 37.78% of respondents being illiterate, followed by Graduation and above (17.77%), Middle school (15.55%), High school (11.11%), Intermediate (11.11%), and Primary education (6.66%). This highlights the educational disparity between rural and urban populations, which may influence awareness levels related to food waste, environmental conservation, and efficient food utilization practices.</w:t>
      </w:r>
    </w:p>
    <w:p w14:paraId="44D7A10C"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family type, more than two-thirds (77.78%) of rural respondents belonged to nuclear families, while 22.22% belonged to joint families. Although nuclear families are becoming more common in rural areas due to modernization and migration, the presence of joint families still reflects the continuation of traditional family systems in rural communities.</w:t>
      </w:r>
    </w:p>
    <w:p w14:paraId="1F4A30F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With respect to family size, more than two-thirds (75.56%) of respondents had small families, followed by medium-sized families (22.22%) and large families (2.22%). This trend may </w:t>
      </w:r>
      <w:r w:rsidRPr="00040925">
        <w:rPr>
          <w:rFonts w:ascii="Times New Roman" w:hAnsi="Times New Roman" w:cs="Times New Roman"/>
        </w:rPr>
        <w:lastRenderedPageBreak/>
        <w:t>be due to increased awareness about family planning and economic considerations, even in rural areas.</w:t>
      </w:r>
    </w:p>
    <w:p w14:paraId="7C461566"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occupation, rural respondents showed diverse livelihood patterns, with 22.22% involved in farming and 22.22% engaged in both labor and agriculture. This direct involvement in food production may influence their perception of food value and resource utilization. People engaged in agriculture often have a greater appreciation for the effort and resources involved in food production, which may reduce food wastage. However, they may also face challenges such as post-harvest losses and storage limitations. These findings are supported by Singh et al. (2023).</w:t>
      </w:r>
    </w:p>
    <w:p w14:paraId="27AFF2C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religion, the vast majority (93.34%) of rural respondents belonged to the Hindu religion, followed by Christian (6.66%). This may be because Hinduism is the predominant religion in Telangana, particularly in rural communities where traditional cultural practices are more prevalent. Similar findings were reported by Chandan (2018).</w:t>
      </w:r>
    </w:p>
    <w:p w14:paraId="240268FB"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In relation to income, more than half (55.56%) of rural respondents belonged to the medium income group, followed by high income (37.78%) and low income (6.66%). Income levels play an important role in determining food purchasing behavior and food utilization patterns. Lower or </w:t>
      </w:r>
      <w:proofErr w:type="gramStart"/>
      <w:r w:rsidRPr="00040925">
        <w:rPr>
          <w:rFonts w:ascii="Times New Roman" w:hAnsi="Times New Roman" w:cs="Times New Roman"/>
        </w:rPr>
        <w:t>moderate income</w:t>
      </w:r>
      <w:proofErr w:type="gramEnd"/>
      <w:r w:rsidRPr="00040925">
        <w:rPr>
          <w:rFonts w:ascii="Times New Roman" w:hAnsi="Times New Roman" w:cs="Times New Roman"/>
        </w:rPr>
        <w:t xml:space="preserve"> households may practice more careful food management due to financial constraints, thereby potentially reducing food wastage. This observation is consistent with global findings that households with limited income tend to value food resources more carefully (World Bank, 2011).</w:t>
      </w:r>
    </w:p>
    <w:p w14:paraId="2318EE8F" w14:textId="77777777" w:rsidR="00040925" w:rsidRDefault="00040925"/>
    <w:p w14:paraId="2C259061" w14:textId="77777777" w:rsidR="004F7678" w:rsidRDefault="004F7678" w:rsidP="004F7678">
      <w:pPr>
        <w:jc w:val="center"/>
        <w:rPr>
          <w:rFonts w:ascii="Times New Roman" w:hAnsi="Times New Roman" w:cs="Times New Roman"/>
          <w:b/>
          <w:bCs/>
        </w:rPr>
      </w:pPr>
      <w:r w:rsidRPr="00F54939">
        <w:rPr>
          <w:rFonts w:ascii="Times New Roman" w:hAnsi="Times New Roman" w:cs="Times New Roman"/>
          <w:b/>
          <w:bCs/>
        </w:rPr>
        <w:t xml:space="preserve">Table 2: Distribution of respondents based on Food Purchase </w:t>
      </w:r>
      <w:proofErr w:type="spellStart"/>
      <w:r w:rsidRPr="00F54939">
        <w:rPr>
          <w:rFonts w:ascii="Times New Roman" w:hAnsi="Times New Roman" w:cs="Times New Roman"/>
          <w:b/>
          <w:bCs/>
        </w:rPr>
        <w:t>behaviour</w:t>
      </w:r>
      <w:proofErr w:type="spellEnd"/>
      <w:r>
        <w:rPr>
          <w:rFonts w:ascii="Times New Roman" w:hAnsi="Times New Roman" w:cs="Times New Roman"/>
          <w:b/>
          <w:bCs/>
        </w:rPr>
        <w:t xml:space="preserve"> </w:t>
      </w:r>
    </w:p>
    <w:tbl>
      <w:tblPr>
        <w:tblStyle w:val="TableGrid"/>
        <w:tblW w:w="0" w:type="auto"/>
        <w:tblInd w:w="-5" w:type="dxa"/>
        <w:tblLook w:val="04A0" w:firstRow="1" w:lastRow="0" w:firstColumn="1" w:lastColumn="0" w:noHBand="0" w:noVBand="1"/>
      </w:tblPr>
      <w:tblGrid>
        <w:gridCol w:w="999"/>
        <w:gridCol w:w="1978"/>
        <w:gridCol w:w="2126"/>
        <w:gridCol w:w="2171"/>
        <w:gridCol w:w="1704"/>
      </w:tblGrid>
      <w:tr w:rsidR="004F7678" w14:paraId="5B6B44D5" w14:textId="77777777" w:rsidTr="00C20091">
        <w:trPr>
          <w:trHeight w:val="284"/>
        </w:trPr>
        <w:tc>
          <w:tcPr>
            <w:tcW w:w="999" w:type="dxa"/>
            <w:vMerge w:val="restart"/>
          </w:tcPr>
          <w:p w14:paraId="4F3CB8D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S. No</w:t>
            </w:r>
          </w:p>
        </w:tc>
        <w:tc>
          <w:tcPr>
            <w:tcW w:w="1978" w:type="dxa"/>
            <w:vMerge w:val="restart"/>
          </w:tcPr>
          <w:p w14:paraId="678CAFD4" w14:textId="77777777" w:rsidR="004F7678" w:rsidRDefault="004F7678" w:rsidP="004C0824">
            <w:pPr>
              <w:jc w:val="center"/>
              <w:rPr>
                <w:rFonts w:ascii="Times New Roman" w:hAnsi="Times New Roman" w:cs="Times New Roman"/>
                <w:b/>
                <w:bCs/>
              </w:rPr>
            </w:pPr>
            <w:r>
              <w:rPr>
                <w:rFonts w:ascii="Times New Roman" w:hAnsi="Times New Roman" w:cs="Times New Roman"/>
                <w:b/>
                <w:bCs/>
              </w:rPr>
              <w:t>Questions</w:t>
            </w:r>
          </w:p>
        </w:tc>
        <w:tc>
          <w:tcPr>
            <w:tcW w:w="6001" w:type="dxa"/>
            <w:gridSpan w:val="3"/>
          </w:tcPr>
          <w:p w14:paraId="585F4F1F" w14:textId="49A16579" w:rsidR="004F7678" w:rsidRDefault="004F7678" w:rsidP="004C0824">
            <w:pPr>
              <w:jc w:val="center"/>
              <w:rPr>
                <w:rFonts w:ascii="Times New Roman" w:hAnsi="Times New Roman" w:cs="Times New Roman"/>
                <w:b/>
                <w:bCs/>
              </w:rPr>
            </w:pPr>
            <w:r>
              <w:rPr>
                <w:rFonts w:ascii="Times New Roman" w:hAnsi="Times New Roman" w:cs="Times New Roman"/>
                <w:b/>
                <w:bCs/>
              </w:rPr>
              <w:t>Rural (n=45)</w:t>
            </w:r>
          </w:p>
        </w:tc>
      </w:tr>
      <w:tr w:rsidR="004F7678" w14:paraId="0078EA4E" w14:textId="77777777" w:rsidTr="00C20091">
        <w:trPr>
          <w:trHeight w:val="148"/>
        </w:trPr>
        <w:tc>
          <w:tcPr>
            <w:tcW w:w="999" w:type="dxa"/>
            <w:vMerge/>
          </w:tcPr>
          <w:p w14:paraId="3D3C80C9" w14:textId="77777777" w:rsidR="004F7678" w:rsidRDefault="004F7678" w:rsidP="004C0824">
            <w:pPr>
              <w:jc w:val="center"/>
              <w:rPr>
                <w:rFonts w:ascii="Times New Roman" w:hAnsi="Times New Roman" w:cs="Times New Roman"/>
                <w:b/>
                <w:bCs/>
              </w:rPr>
            </w:pPr>
          </w:p>
        </w:tc>
        <w:tc>
          <w:tcPr>
            <w:tcW w:w="1978" w:type="dxa"/>
            <w:vMerge/>
          </w:tcPr>
          <w:p w14:paraId="55257DF4" w14:textId="77777777" w:rsidR="004F7678" w:rsidRDefault="004F7678" w:rsidP="004C0824">
            <w:pPr>
              <w:jc w:val="center"/>
              <w:rPr>
                <w:rFonts w:ascii="Times New Roman" w:hAnsi="Times New Roman" w:cs="Times New Roman"/>
                <w:b/>
                <w:bCs/>
              </w:rPr>
            </w:pPr>
          </w:p>
        </w:tc>
        <w:tc>
          <w:tcPr>
            <w:tcW w:w="2126" w:type="dxa"/>
          </w:tcPr>
          <w:p w14:paraId="23C5B367" w14:textId="77777777" w:rsidR="004F7678" w:rsidRDefault="004F7678" w:rsidP="004C0824">
            <w:pPr>
              <w:jc w:val="center"/>
              <w:rPr>
                <w:rFonts w:ascii="Times New Roman" w:hAnsi="Times New Roman" w:cs="Times New Roman"/>
                <w:b/>
                <w:bCs/>
              </w:rPr>
            </w:pPr>
            <w:r>
              <w:rPr>
                <w:rFonts w:ascii="Times New Roman" w:hAnsi="Times New Roman" w:cs="Times New Roman"/>
                <w:b/>
                <w:bCs/>
              </w:rPr>
              <w:t>A</w:t>
            </w:r>
          </w:p>
        </w:tc>
        <w:tc>
          <w:tcPr>
            <w:tcW w:w="2171" w:type="dxa"/>
          </w:tcPr>
          <w:p w14:paraId="72802E50" w14:textId="77777777" w:rsidR="004F7678" w:rsidRDefault="004F7678" w:rsidP="004C0824">
            <w:pPr>
              <w:jc w:val="center"/>
              <w:rPr>
                <w:rFonts w:ascii="Times New Roman" w:hAnsi="Times New Roman" w:cs="Times New Roman"/>
                <w:b/>
                <w:bCs/>
              </w:rPr>
            </w:pPr>
            <w:r>
              <w:rPr>
                <w:rFonts w:ascii="Times New Roman" w:hAnsi="Times New Roman" w:cs="Times New Roman"/>
                <w:b/>
                <w:bCs/>
              </w:rPr>
              <w:t>UD</w:t>
            </w:r>
          </w:p>
        </w:tc>
        <w:tc>
          <w:tcPr>
            <w:tcW w:w="1704" w:type="dxa"/>
          </w:tcPr>
          <w:p w14:paraId="3A7DA03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DA</w:t>
            </w:r>
          </w:p>
        </w:tc>
      </w:tr>
      <w:tr w:rsidR="004F7678" w14:paraId="40807AD5" w14:textId="77777777" w:rsidTr="00C20091">
        <w:trPr>
          <w:trHeight w:val="852"/>
        </w:trPr>
        <w:tc>
          <w:tcPr>
            <w:tcW w:w="999" w:type="dxa"/>
          </w:tcPr>
          <w:p w14:paraId="4E4AB128" w14:textId="77777777" w:rsidR="004F7678" w:rsidRDefault="004F7678" w:rsidP="004C0824">
            <w:pPr>
              <w:rPr>
                <w:rFonts w:ascii="Times New Roman" w:hAnsi="Times New Roman" w:cs="Times New Roman"/>
                <w:b/>
                <w:bCs/>
              </w:rPr>
            </w:pPr>
            <w:r>
              <w:rPr>
                <w:rFonts w:ascii="Times New Roman" w:hAnsi="Times New Roman" w:cs="Times New Roman"/>
                <w:b/>
                <w:bCs/>
              </w:rPr>
              <w:t>1.</w:t>
            </w:r>
          </w:p>
        </w:tc>
        <w:tc>
          <w:tcPr>
            <w:tcW w:w="1978" w:type="dxa"/>
          </w:tcPr>
          <w:p w14:paraId="227B1C4E" w14:textId="77777777" w:rsidR="004F7678" w:rsidRPr="006705BD" w:rsidRDefault="004F7678" w:rsidP="004C0824">
            <w:pPr>
              <w:rPr>
                <w:rFonts w:ascii="Times New Roman" w:hAnsi="Times New Roman" w:cs="Times New Roman"/>
              </w:rPr>
            </w:pPr>
            <w:r>
              <w:rPr>
                <w:rFonts w:ascii="Times New Roman" w:hAnsi="Times New Roman" w:cs="Times New Roman"/>
              </w:rPr>
              <w:t>FPBQ1</w:t>
            </w:r>
          </w:p>
        </w:tc>
        <w:tc>
          <w:tcPr>
            <w:tcW w:w="2126" w:type="dxa"/>
          </w:tcPr>
          <w:p w14:paraId="780975D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r>
              <w:rPr>
                <w:rFonts w:ascii="Times New Roman" w:hAnsi="Times New Roman" w:cs="Times New Roman"/>
              </w:rPr>
              <w:t xml:space="preserve"> (82.22%)</w:t>
            </w:r>
          </w:p>
          <w:p w14:paraId="1DFBE373" w14:textId="77777777" w:rsidR="004F7678" w:rsidRPr="002E7FBB" w:rsidRDefault="004F7678" w:rsidP="004C0824">
            <w:pPr>
              <w:jc w:val="center"/>
              <w:rPr>
                <w:rFonts w:ascii="Times New Roman" w:hAnsi="Times New Roman" w:cs="Times New Roman"/>
              </w:rPr>
            </w:pPr>
          </w:p>
        </w:tc>
        <w:tc>
          <w:tcPr>
            <w:tcW w:w="2171" w:type="dxa"/>
          </w:tcPr>
          <w:p w14:paraId="63517AEE"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47E5F997"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5CA4FCBB"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010BC74" w14:textId="77777777" w:rsidTr="00C20091">
        <w:trPr>
          <w:trHeight w:val="568"/>
        </w:trPr>
        <w:tc>
          <w:tcPr>
            <w:tcW w:w="999" w:type="dxa"/>
          </w:tcPr>
          <w:p w14:paraId="1BF5229C" w14:textId="77777777" w:rsidR="004F7678" w:rsidRDefault="004F7678" w:rsidP="004C0824">
            <w:pPr>
              <w:rPr>
                <w:rFonts w:ascii="Times New Roman" w:hAnsi="Times New Roman" w:cs="Times New Roman"/>
                <w:b/>
                <w:bCs/>
              </w:rPr>
            </w:pPr>
            <w:r>
              <w:rPr>
                <w:rFonts w:ascii="Times New Roman" w:hAnsi="Times New Roman" w:cs="Times New Roman"/>
                <w:b/>
                <w:bCs/>
              </w:rPr>
              <w:t>2.</w:t>
            </w:r>
          </w:p>
        </w:tc>
        <w:tc>
          <w:tcPr>
            <w:tcW w:w="1978" w:type="dxa"/>
          </w:tcPr>
          <w:p w14:paraId="263D7D5C" w14:textId="77777777" w:rsidR="004F7678" w:rsidRPr="006705BD" w:rsidRDefault="004F7678" w:rsidP="004C0824">
            <w:pPr>
              <w:rPr>
                <w:rFonts w:ascii="Times New Roman" w:hAnsi="Times New Roman" w:cs="Times New Roman"/>
              </w:rPr>
            </w:pPr>
            <w:r>
              <w:rPr>
                <w:rFonts w:ascii="Times New Roman" w:hAnsi="Times New Roman" w:cs="Times New Roman"/>
              </w:rPr>
              <w:t>FPBQ2</w:t>
            </w:r>
          </w:p>
        </w:tc>
        <w:tc>
          <w:tcPr>
            <w:tcW w:w="2126" w:type="dxa"/>
          </w:tcPr>
          <w:p w14:paraId="6C84094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0660FE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67D535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10F3B19D"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6FF188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6DF08FDE" w14:textId="77777777" w:rsidTr="00C20091">
        <w:trPr>
          <w:trHeight w:val="568"/>
        </w:trPr>
        <w:tc>
          <w:tcPr>
            <w:tcW w:w="999" w:type="dxa"/>
          </w:tcPr>
          <w:p w14:paraId="3D1A7433" w14:textId="77777777" w:rsidR="004F7678" w:rsidRDefault="004F7678" w:rsidP="004C0824">
            <w:pPr>
              <w:rPr>
                <w:rFonts w:ascii="Times New Roman" w:hAnsi="Times New Roman" w:cs="Times New Roman"/>
                <w:b/>
                <w:bCs/>
              </w:rPr>
            </w:pPr>
            <w:r>
              <w:rPr>
                <w:rFonts w:ascii="Times New Roman" w:hAnsi="Times New Roman" w:cs="Times New Roman"/>
                <w:b/>
                <w:bCs/>
              </w:rPr>
              <w:t>3.</w:t>
            </w:r>
          </w:p>
        </w:tc>
        <w:tc>
          <w:tcPr>
            <w:tcW w:w="1978" w:type="dxa"/>
          </w:tcPr>
          <w:p w14:paraId="3AE89C00" w14:textId="77777777" w:rsidR="004F7678" w:rsidRPr="006705BD" w:rsidRDefault="004F7678" w:rsidP="004C0824">
            <w:pPr>
              <w:rPr>
                <w:rFonts w:ascii="Times New Roman" w:hAnsi="Times New Roman" w:cs="Times New Roman"/>
              </w:rPr>
            </w:pPr>
            <w:r>
              <w:rPr>
                <w:rFonts w:ascii="Times New Roman" w:hAnsi="Times New Roman" w:cs="Times New Roman"/>
              </w:rPr>
              <w:t>FPBQ3</w:t>
            </w:r>
          </w:p>
        </w:tc>
        <w:tc>
          <w:tcPr>
            <w:tcW w:w="2126" w:type="dxa"/>
          </w:tcPr>
          <w:p w14:paraId="5569764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29</w:t>
            </w:r>
            <w:r>
              <w:rPr>
                <w:rFonts w:ascii="Times New Roman" w:hAnsi="Times New Roman" w:cs="Times New Roman"/>
              </w:rPr>
              <w:t xml:space="preserve"> (64.44%)</w:t>
            </w:r>
          </w:p>
        </w:tc>
        <w:tc>
          <w:tcPr>
            <w:tcW w:w="2171" w:type="dxa"/>
          </w:tcPr>
          <w:p w14:paraId="49EC16A7"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16</w:t>
            </w:r>
            <w:r>
              <w:rPr>
                <w:rFonts w:ascii="Times New Roman" w:hAnsi="Times New Roman" w:cs="Times New Roman"/>
              </w:rPr>
              <w:t xml:space="preserve"> (35.56%)</w:t>
            </w:r>
          </w:p>
        </w:tc>
        <w:tc>
          <w:tcPr>
            <w:tcW w:w="1704" w:type="dxa"/>
          </w:tcPr>
          <w:p w14:paraId="012DE4B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AC882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4374F6FF" w14:textId="77777777" w:rsidTr="00C20091">
        <w:trPr>
          <w:trHeight w:val="568"/>
        </w:trPr>
        <w:tc>
          <w:tcPr>
            <w:tcW w:w="999" w:type="dxa"/>
          </w:tcPr>
          <w:p w14:paraId="40CC306F" w14:textId="77777777" w:rsidR="004F7678" w:rsidRDefault="004F7678" w:rsidP="004C0824">
            <w:pPr>
              <w:rPr>
                <w:rFonts w:ascii="Times New Roman" w:hAnsi="Times New Roman" w:cs="Times New Roman"/>
                <w:b/>
                <w:bCs/>
              </w:rPr>
            </w:pPr>
            <w:r>
              <w:rPr>
                <w:rFonts w:ascii="Times New Roman" w:hAnsi="Times New Roman" w:cs="Times New Roman"/>
                <w:b/>
                <w:bCs/>
              </w:rPr>
              <w:t>4.</w:t>
            </w:r>
          </w:p>
        </w:tc>
        <w:tc>
          <w:tcPr>
            <w:tcW w:w="1978" w:type="dxa"/>
          </w:tcPr>
          <w:p w14:paraId="746AE4AB" w14:textId="77777777" w:rsidR="004F7678" w:rsidRPr="006705BD" w:rsidRDefault="004F7678" w:rsidP="004C0824">
            <w:pPr>
              <w:rPr>
                <w:rFonts w:ascii="Times New Roman" w:hAnsi="Times New Roman" w:cs="Times New Roman"/>
              </w:rPr>
            </w:pPr>
            <w:r>
              <w:rPr>
                <w:rFonts w:ascii="Times New Roman" w:hAnsi="Times New Roman" w:cs="Times New Roman"/>
              </w:rPr>
              <w:t>FPBQ4</w:t>
            </w:r>
          </w:p>
        </w:tc>
        <w:tc>
          <w:tcPr>
            <w:tcW w:w="2126" w:type="dxa"/>
          </w:tcPr>
          <w:p w14:paraId="0D21B784"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6189F1B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40C03B8"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5BF7650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CEBF72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E5A83F2" w14:textId="77777777" w:rsidTr="00C20091">
        <w:trPr>
          <w:trHeight w:val="568"/>
        </w:trPr>
        <w:tc>
          <w:tcPr>
            <w:tcW w:w="999" w:type="dxa"/>
          </w:tcPr>
          <w:p w14:paraId="79346315" w14:textId="77777777" w:rsidR="004F7678" w:rsidRDefault="004F7678" w:rsidP="004C0824">
            <w:pPr>
              <w:rPr>
                <w:rFonts w:ascii="Times New Roman" w:hAnsi="Times New Roman" w:cs="Times New Roman"/>
                <w:b/>
                <w:bCs/>
              </w:rPr>
            </w:pPr>
            <w:r>
              <w:rPr>
                <w:rFonts w:ascii="Times New Roman" w:hAnsi="Times New Roman" w:cs="Times New Roman"/>
                <w:b/>
                <w:bCs/>
              </w:rPr>
              <w:t>5.</w:t>
            </w:r>
          </w:p>
        </w:tc>
        <w:tc>
          <w:tcPr>
            <w:tcW w:w="1978" w:type="dxa"/>
          </w:tcPr>
          <w:p w14:paraId="69CA23A6" w14:textId="77777777" w:rsidR="004F7678" w:rsidRPr="006705BD" w:rsidRDefault="004F7678" w:rsidP="004C0824">
            <w:pPr>
              <w:rPr>
                <w:rFonts w:ascii="Times New Roman" w:hAnsi="Times New Roman" w:cs="Times New Roman"/>
              </w:rPr>
            </w:pPr>
            <w:r>
              <w:rPr>
                <w:rFonts w:ascii="Times New Roman" w:hAnsi="Times New Roman" w:cs="Times New Roman"/>
              </w:rPr>
              <w:t>FPBQ5</w:t>
            </w:r>
          </w:p>
        </w:tc>
        <w:tc>
          <w:tcPr>
            <w:tcW w:w="2126" w:type="dxa"/>
          </w:tcPr>
          <w:p w14:paraId="15F28E65"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154D7F3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04" w:type="dxa"/>
          </w:tcPr>
          <w:p w14:paraId="59159E71"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2D6C49D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24A8DBE4" w14:textId="77777777" w:rsidTr="00C20091">
        <w:trPr>
          <w:trHeight w:val="556"/>
        </w:trPr>
        <w:tc>
          <w:tcPr>
            <w:tcW w:w="999" w:type="dxa"/>
          </w:tcPr>
          <w:p w14:paraId="61849A87" w14:textId="77777777" w:rsidR="004F7678" w:rsidRDefault="004F7678" w:rsidP="004C0824">
            <w:pPr>
              <w:rPr>
                <w:rFonts w:ascii="Times New Roman" w:hAnsi="Times New Roman" w:cs="Times New Roman"/>
                <w:b/>
                <w:bCs/>
              </w:rPr>
            </w:pPr>
            <w:r>
              <w:rPr>
                <w:rFonts w:ascii="Times New Roman" w:hAnsi="Times New Roman" w:cs="Times New Roman"/>
                <w:b/>
                <w:bCs/>
              </w:rPr>
              <w:t>6.</w:t>
            </w:r>
          </w:p>
        </w:tc>
        <w:tc>
          <w:tcPr>
            <w:tcW w:w="1978" w:type="dxa"/>
          </w:tcPr>
          <w:p w14:paraId="37290F0D" w14:textId="77777777" w:rsidR="004F7678" w:rsidRPr="006705BD" w:rsidRDefault="004F7678" w:rsidP="004C0824">
            <w:pPr>
              <w:rPr>
                <w:rFonts w:ascii="Times New Roman" w:hAnsi="Times New Roman" w:cs="Times New Roman"/>
              </w:rPr>
            </w:pPr>
            <w:r>
              <w:rPr>
                <w:rFonts w:ascii="Times New Roman" w:hAnsi="Times New Roman" w:cs="Times New Roman"/>
              </w:rPr>
              <w:t>FPBQ6</w:t>
            </w:r>
          </w:p>
        </w:tc>
        <w:tc>
          <w:tcPr>
            <w:tcW w:w="2126" w:type="dxa"/>
          </w:tcPr>
          <w:p w14:paraId="65F28F0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5666CD8"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656A57C2"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3BB59DA5"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416D99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44BE66E7" w14:textId="77777777" w:rsidTr="00C20091">
        <w:trPr>
          <w:trHeight w:val="568"/>
        </w:trPr>
        <w:tc>
          <w:tcPr>
            <w:tcW w:w="999" w:type="dxa"/>
          </w:tcPr>
          <w:p w14:paraId="7D08849A" w14:textId="77777777" w:rsidR="004F7678" w:rsidRDefault="004F7678" w:rsidP="004C0824">
            <w:pPr>
              <w:rPr>
                <w:rFonts w:ascii="Times New Roman" w:hAnsi="Times New Roman" w:cs="Times New Roman"/>
                <w:b/>
                <w:bCs/>
              </w:rPr>
            </w:pPr>
            <w:r>
              <w:rPr>
                <w:rFonts w:ascii="Times New Roman" w:hAnsi="Times New Roman" w:cs="Times New Roman"/>
                <w:b/>
                <w:bCs/>
              </w:rPr>
              <w:t>7.</w:t>
            </w:r>
          </w:p>
        </w:tc>
        <w:tc>
          <w:tcPr>
            <w:tcW w:w="1978" w:type="dxa"/>
          </w:tcPr>
          <w:p w14:paraId="4AD412C9" w14:textId="77777777" w:rsidR="004F7678" w:rsidRPr="006705BD" w:rsidRDefault="004F7678" w:rsidP="004C0824">
            <w:pPr>
              <w:rPr>
                <w:rFonts w:ascii="Times New Roman" w:hAnsi="Times New Roman" w:cs="Times New Roman"/>
              </w:rPr>
            </w:pPr>
            <w:r>
              <w:rPr>
                <w:rFonts w:ascii="Times New Roman" w:hAnsi="Times New Roman" w:cs="Times New Roman"/>
              </w:rPr>
              <w:t>FPBQ7</w:t>
            </w:r>
          </w:p>
        </w:tc>
        <w:tc>
          <w:tcPr>
            <w:tcW w:w="2126" w:type="dxa"/>
          </w:tcPr>
          <w:p w14:paraId="52CD8CCC"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p>
          <w:p w14:paraId="329F3DC2"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(82.22%)</w:t>
            </w:r>
          </w:p>
        </w:tc>
        <w:tc>
          <w:tcPr>
            <w:tcW w:w="2171" w:type="dxa"/>
          </w:tcPr>
          <w:p w14:paraId="2211188A"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04E7308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343DDFC5"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5555BC2" w14:textId="77777777" w:rsidTr="00C20091">
        <w:trPr>
          <w:trHeight w:val="568"/>
        </w:trPr>
        <w:tc>
          <w:tcPr>
            <w:tcW w:w="999" w:type="dxa"/>
          </w:tcPr>
          <w:p w14:paraId="577E79B1" w14:textId="77777777" w:rsidR="004F7678" w:rsidRDefault="004F7678" w:rsidP="004C0824">
            <w:pPr>
              <w:rPr>
                <w:rFonts w:ascii="Times New Roman" w:hAnsi="Times New Roman" w:cs="Times New Roman"/>
                <w:b/>
                <w:bCs/>
              </w:rPr>
            </w:pPr>
            <w:r>
              <w:rPr>
                <w:rFonts w:ascii="Times New Roman" w:hAnsi="Times New Roman" w:cs="Times New Roman"/>
                <w:b/>
                <w:bCs/>
              </w:rPr>
              <w:lastRenderedPageBreak/>
              <w:t>8.</w:t>
            </w:r>
          </w:p>
        </w:tc>
        <w:tc>
          <w:tcPr>
            <w:tcW w:w="1978" w:type="dxa"/>
          </w:tcPr>
          <w:p w14:paraId="2A0F69F9" w14:textId="77777777" w:rsidR="004F7678" w:rsidRPr="006705BD" w:rsidRDefault="004F7678" w:rsidP="004C0824">
            <w:pPr>
              <w:rPr>
                <w:rFonts w:ascii="Times New Roman" w:hAnsi="Times New Roman" w:cs="Times New Roman"/>
              </w:rPr>
            </w:pPr>
            <w:r>
              <w:rPr>
                <w:rFonts w:ascii="Times New Roman" w:hAnsi="Times New Roman" w:cs="Times New Roman"/>
              </w:rPr>
              <w:t>FPBQ8</w:t>
            </w:r>
          </w:p>
        </w:tc>
        <w:tc>
          <w:tcPr>
            <w:tcW w:w="2126" w:type="dxa"/>
          </w:tcPr>
          <w:p w14:paraId="3198DF5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21</w:t>
            </w:r>
          </w:p>
          <w:p w14:paraId="50BC43B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(46.67%)</w:t>
            </w:r>
          </w:p>
        </w:tc>
        <w:tc>
          <w:tcPr>
            <w:tcW w:w="2171" w:type="dxa"/>
          </w:tcPr>
          <w:p w14:paraId="617E0DFB"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22</w:t>
            </w:r>
          </w:p>
          <w:p w14:paraId="3BEB3BDD"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(48.89%)</w:t>
            </w:r>
          </w:p>
        </w:tc>
        <w:tc>
          <w:tcPr>
            <w:tcW w:w="1704" w:type="dxa"/>
          </w:tcPr>
          <w:p w14:paraId="4A64536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2</w:t>
            </w:r>
          </w:p>
          <w:p w14:paraId="05E10A50"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(4.44%)</w:t>
            </w:r>
          </w:p>
        </w:tc>
      </w:tr>
      <w:tr w:rsidR="004F7678" w14:paraId="4319802C" w14:textId="77777777" w:rsidTr="00C20091">
        <w:trPr>
          <w:trHeight w:val="568"/>
        </w:trPr>
        <w:tc>
          <w:tcPr>
            <w:tcW w:w="999" w:type="dxa"/>
          </w:tcPr>
          <w:p w14:paraId="56ADD9E6" w14:textId="77777777" w:rsidR="004F7678" w:rsidRDefault="004F7678" w:rsidP="004C0824">
            <w:pPr>
              <w:rPr>
                <w:rFonts w:ascii="Times New Roman" w:hAnsi="Times New Roman" w:cs="Times New Roman"/>
                <w:b/>
                <w:bCs/>
              </w:rPr>
            </w:pPr>
            <w:r>
              <w:rPr>
                <w:rFonts w:ascii="Times New Roman" w:hAnsi="Times New Roman" w:cs="Times New Roman"/>
                <w:b/>
                <w:bCs/>
              </w:rPr>
              <w:t>9.</w:t>
            </w:r>
          </w:p>
        </w:tc>
        <w:tc>
          <w:tcPr>
            <w:tcW w:w="1978" w:type="dxa"/>
          </w:tcPr>
          <w:p w14:paraId="668D1DC6" w14:textId="77777777" w:rsidR="004F7678" w:rsidRPr="006705BD" w:rsidRDefault="004F7678" w:rsidP="004C0824">
            <w:pPr>
              <w:rPr>
                <w:rFonts w:ascii="Times New Roman" w:hAnsi="Times New Roman" w:cs="Times New Roman"/>
              </w:rPr>
            </w:pPr>
            <w:r>
              <w:rPr>
                <w:rFonts w:ascii="Times New Roman" w:hAnsi="Times New Roman" w:cs="Times New Roman"/>
              </w:rPr>
              <w:t>FPBQ9</w:t>
            </w:r>
          </w:p>
        </w:tc>
        <w:tc>
          <w:tcPr>
            <w:tcW w:w="2126" w:type="dxa"/>
          </w:tcPr>
          <w:p w14:paraId="02F49D5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31</w:t>
            </w:r>
          </w:p>
          <w:p w14:paraId="7D4548D4"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(68.89%)</w:t>
            </w:r>
          </w:p>
        </w:tc>
        <w:tc>
          <w:tcPr>
            <w:tcW w:w="2171" w:type="dxa"/>
          </w:tcPr>
          <w:p w14:paraId="6607E3A1"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57B47692"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4135AC2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6ED1D8F1" w14:textId="77777777" w:rsidTr="00C20091">
        <w:trPr>
          <w:trHeight w:val="568"/>
        </w:trPr>
        <w:tc>
          <w:tcPr>
            <w:tcW w:w="999" w:type="dxa"/>
          </w:tcPr>
          <w:p w14:paraId="4457006F" w14:textId="77777777" w:rsidR="004F7678" w:rsidRDefault="004F7678" w:rsidP="004C0824">
            <w:pPr>
              <w:rPr>
                <w:rFonts w:ascii="Times New Roman" w:hAnsi="Times New Roman" w:cs="Times New Roman"/>
                <w:b/>
                <w:bCs/>
              </w:rPr>
            </w:pPr>
            <w:r>
              <w:rPr>
                <w:rFonts w:ascii="Times New Roman" w:hAnsi="Times New Roman" w:cs="Times New Roman"/>
                <w:b/>
                <w:bCs/>
              </w:rPr>
              <w:t>10.</w:t>
            </w:r>
          </w:p>
        </w:tc>
        <w:tc>
          <w:tcPr>
            <w:tcW w:w="1978" w:type="dxa"/>
          </w:tcPr>
          <w:p w14:paraId="58B8841B" w14:textId="77777777" w:rsidR="004F7678" w:rsidRPr="006705BD" w:rsidRDefault="004F7678" w:rsidP="004C0824">
            <w:pPr>
              <w:rPr>
                <w:rFonts w:ascii="Times New Roman" w:hAnsi="Times New Roman" w:cs="Times New Roman"/>
              </w:rPr>
            </w:pPr>
            <w:r>
              <w:rPr>
                <w:rFonts w:ascii="Times New Roman" w:hAnsi="Times New Roman" w:cs="Times New Roman"/>
              </w:rPr>
              <w:t>FPBQ10</w:t>
            </w:r>
          </w:p>
        </w:tc>
        <w:tc>
          <w:tcPr>
            <w:tcW w:w="2126" w:type="dxa"/>
          </w:tcPr>
          <w:p w14:paraId="2B22D8B9"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72E0ECB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39E5716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23C8FA7"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5FD095"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bl>
    <w:p w14:paraId="46B6FDBD" w14:textId="77777777" w:rsidR="00A91A92" w:rsidRDefault="00A91A92" w:rsidP="00A91A92">
      <w:pPr>
        <w:rPr>
          <w:rFonts w:ascii="Times New Roman" w:hAnsi="Times New Roman" w:cs="Times New Roman"/>
          <w:b/>
          <w:bCs/>
        </w:rPr>
      </w:pPr>
      <w:r>
        <w:rPr>
          <w:rFonts w:ascii="Times New Roman" w:hAnsi="Times New Roman" w:cs="Times New Roman"/>
          <w:b/>
          <w:bCs/>
        </w:rPr>
        <w:t>A=Agree; UD=Undecided; DA=Disagree</w:t>
      </w:r>
    </w:p>
    <w:p w14:paraId="406A7F01" w14:textId="76AD037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The findings </w:t>
      </w:r>
      <w:r w:rsidR="00665BE7">
        <w:rPr>
          <w:rFonts w:ascii="Times New Roman" w:hAnsi="Times New Roman" w:cs="Times New Roman"/>
        </w:rPr>
        <w:t xml:space="preserve">on the food purchasing </w:t>
      </w:r>
      <w:proofErr w:type="spellStart"/>
      <w:r w:rsidR="00665BE7">
        <w:rPr>
          <w:rFonts w:ascii="Times New Roman" w:hAnsi="Times New Roman" w:cs="Times New Roman"/>
        </w:rPr>
        <w:t>behaviour</w:t>
      </w:r>
      <w:proofErr w:type="spellEnd"/>
      <w:r w:rsidR="00665BE7">
        <w:rPr>
          <w:rFonts w:ascii="Times New Roman" w:hAnsi="Times New Roman" w:cs="Times New Roman"/>
        </w:rPr>
        <w:t xml:space="preserve"> of rural households indicate that the majority of respondents agreed with most statements, suggesting that rural households generally demonstrate responsible,</w:t>
      </w:r>
      <w:r w:rsidRPr="004D469E">
        <w:rPr>
          <w:rFonts w:ascii="Times New Roman" w:hAnsi="Times New Roman" w:cs="Times New Roman"/>
        </w:rPr>
        <w:t xml:space="preserve"> conscious food purchasing practices.</w:t>
      </w:r>
    </w:p>
    <w:p w14:paraId="50970F7F" w14:textId="57A9B60C"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A higher proportion of respondents agreed with FPBQ1 and FPBQ7 (82.22%), indicating that most rural households tend to follow careful food purchasing habits. This might be </w:t>
      </w:r>
      <w:r w:rsidR="00665BE7">
        <w:rPr>
          <w:rFonts w:ascii="Times New Roman" w:hAnsi="Times New Roman" w:cs="Times New Roman"/>
        </w:rPr>
        <w:t>because</w:t>
      </w:r>
      <w:r w:rsidRPr="004D469E">
        <w:rPr>
          <w:rFonts w:ascii="Times New Roman" w:hAnsi="Times New Roman" w:cs="Times New Roman"/>
        </w:rPr>
        <w:t xml:space="preserve"> rural households often have limited financial resources and greater awareness of the effort involved in food production, which encourages them to purchase food items more cautiously and avoid unnecessary expenditure.</w:t>
      </w:r>
    </w:p>
    <w:p w14:paraId="4E3A5593" w14:textId="784AFF3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In </w:t>
      </w:r>
      <w:r w:rsidR="00665BE7">
        <w:rPr>
          <w:rFonts w:ascii="Times New Roman" w:hAnsi="Times New Roman" w:cs="Times New Roman"/>
        </w:rPr>
        <w:t>FPBQ3 (64.44%), FPBQ5 (66.67%), FPBQ9 (68.89%), and FPBQ10 (66.67%), a considerable majority of respondents agreed</w:t>
      </w:r>
      <w:r w:rsidRPr="004D469E">
        <w:rPr>
          <w:rFonts w:ascii="Times New Roman" w:hAnsi="Times New Roman" w:cs="Times New Roman"/>
        </w:rPr>
        <w:t xml:space="preserve">. These findings suggest that rural households generally follow planned purchasing </w:t>
      </w:r>
      <w:proofErr w:type="spellStart"/>
      <w:r w:rsidRPr="004D469E">
        <w:rPr>
          <w:rFonts w:ascii="Times New Roman" w:hAnsi="Times New Roman" w:cs="Times New Roman"/>
        </w:rPr>
        <w:t>behaviours</w:t>
      </w:r>
      <w:proofErr w:type="spellEnd"/>
      <w:r w:rsidR="00665BE7">
        <w:rPr>
          <w:rFonts w:ascii="Times New Roman" w:hAnsi="Times New Roman" w:cs="Times New Roman"/>
        </w:rPr>
        <w:t>, such as buying required quantities, considering household needs, and making thoughtful food purchases</w:t>
      </w:r>
      <w:r w:rsidRPr="004D469E">
        <w:rPr>
          <w:rFonts w:ascii="Times New Roman" w:hAnsi="Times New Roman" w:cs="Times New Roman"/>
        </w:rPr>
        <w:t>. This may be attributed to the traditional food management practices followed in rural families, where food is treated as a valuable resource and wastage is discouraged.</w:t>
      </w:r>
    </w:p>
    <w:p w14:paraId="2EF1CB75" w14:textId="00E66A3E"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For FPBQ2, FPBQ4, and FPBQ6, slightly more than half of the respondents agreed with the statements (51.11%), while a notable proportion remained undecided. This indicates that although many respondents follow these practices, some still lack clear awareness or consistent application of these </w:t>
      </w:r>
      <w:proofErr w:type="spellStart"/>
      <w:r w:rsidRPr="004D469E">
        <w:rPr>
          <w:rFonts w:ascii="Times New Roman" w:hAnsi="Times New Roman" w:cs="Times New Roman"/>
        </w:rPr>
        <w:t>behaviours</w:t>
      </w:r>
      <w:proofErr w:type="spellEnd"/>
      <w:r w:rsidRPr="004D469E">
        <w:rPr>
          <w:rFonts w:ascii="Times New Roman" w:hAnsi="Times New Roman" w:cs="Times New Roman"/>
        </w:rPr>
        <w:t xml:space="preserve">. The presence of undecided responses may be due to variations in household income, family size, and </w:t>
      </w:r>
      <w:r w:rsidR="00665BE7">
        <w:rPr>
          <w:rFonts w:ascii="Times New Roman" w:hAnsi="Times New Roman" w:cs="Times New Roman"/>
        </w:rPr>
        <w:t>market access</w:t>
      </w:r>
      <w:r w:rsidRPr="004D469E">
        <w:rPr>
          <w:rFonts w:ascii="Times New Roman" w:hAnsi="Times New Roman" w:cs="Times New Roman"/>
        </w:rPr>
        <w:t>, which can influence food purchasing patterns in rural areas.</w:t>
      </w:r>
    </w:p>
    <w:p w14:paraId="0D17264B" w14:textId="1BC7ED52"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A unique pattern was observed in FPBQ8, where nearly half of the respondents (48.89%) were undecided</w:t>
      </w:r>
      <w:r w:rsidR="00665BE7">
        <w:rPr>
          <w:rFonts w:ascii="Times New Roman" w:hAnsi="Times New Roman" w:cs="Times New Roman"/>
        </w:rPr>
        <w:t>, and 46.67%</w:t>
      </w:r>
      <w:r w:rsidRPr="004D469E">
        <w:rPr>
          <w:rFonts w:ascii="Times New Roman" w:hAnsi="Times New Roman" w:cs="Times New Roman"/>
        </w:rPr>
        <w:t xml:space="preserve"> agreed with the statement. This suggests that respondents may not be fully aware of the practice described in the statement or may not consistently apply it in their daily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The uncertainty reflected in these responses highlights the need for awareness programmes and educational interventions </w:t>
      </w:r>
      <w:r w:rsidR="00665BE7">
        <w:rPr>
          <w:rFonts w:ascii="Times New Roman" w:hAnsi="Times New Roman" w:cs="Times New Roman"/>
        </w:rPr>
        <w:t>on proper food purchasing and reducing food waste</w:t>
      </w:r>
      <w:r w:rsidRPr="004D469E">
        <w:rPr>
          <w:rFonts w:ascii="Times New Roman" w:hAnsi="Times New Roman" w:cs="Times New Roman"/>
        </w:rPr>
        <w:t>.</w:t>
      </w:r>
    </w:p>
    <w:p w14:paraId="4C24B61B" w14:textId="434DF74F"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Overall, the findings suggest that rural households exhibit moderately positive food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with many respondents demonstrating responsible practices. However, the presence of undecided responses </w:t>
      </w:r>
      <w:r w:rsidR="00665BE7">
        <w:rPr>
          <w:rFonts w:ascii="Times New Roman" w:hAnsi="Times New Roman" w:cs="Times New Roman"/>
        </w:rPr>
        <w:t xml:space="preserve">across several statements indicates that improved awareness, education, and guidance on efficient food purchasing and management practices are necessary to further strengthen these </w:t>
      </w:r>
      <w:proofErr w:type="spellStart"/>
      <w:r w:rsidR="00665BE7">
        <w:rPr>
          <w:rFonts w:ascii="Times New Roman" w:hAnsi="Times New Roman" w:cs="Times New Roman"/>
        </w:rPr>
        <w:t>behaviours</w:t>
      </w:r>
      <w:proofErr w:type="spellEnd"/>
      <w:r w:rsidR="00665BE7">
        <w:rPr>
          <w:rFonts w:ascii="Times New Roman" w:hAnsi="Times New Roman" w:cs="Times New Roman"/>
        </w:rPr>
        <w:t xml:space="preserve"> and reduce household food waste</w:t>
      </w:r>
      <w:r w:rsidRPr="004D469E">
        <w:rPr>
          <w:rFonts w:ascii="Times New Roman" w:hAnsi="Times New Roman" w:cs="Times New Roman"/>
        </w:rPr>
        <w:t>.</w:t>
      </w:r>
    </w:p>
    <w:p w14:paraId="4E2D662F" w14:textId="77777777" w:rsidR="00040925" w:rsidRDefault="00040925" w:rsidP="007A2D5A">
      <w:pPr>
        <w:rPr>
          <w:rFonts w:ascii="Times New Roman" w:hAnsi="Times New Roman" w:cs="Times New Roman"/>
          <w:b/>
          <w:bCs/>
        </w:rPr>
      </w:pPr>
    </w:p>
    <w:p w14:paraId="594B8953" w14:textId="7469D7DE" w:rsidR="004F7678" w:rsidRDefault="004F7678" w:rsidP="004F7678">
      <w:pPr>
        <w:jc w:val="center"/>
        <w:rPr>
          <w:rFonts w:ascii="Times New Roman" w:hAnsi="Times New Roman" w:cs="Times New Roman"/>
          <w:b/>
          <w:bCs/>
        </w:rPr>
      </w:pPr>
      <w:r>
        <w:rPr>
          <w:rFonts w:ascii="Times New Roman" w:hAnsi="Times New Roman" w:cs="Times New Roman"/>
          <w:b/>
          <w:bCs/>
        </w:rPr>
        <w:t xml:space="preserve">Table 3: Distribution of respondents based </w:t>
      </w:r>
      <w:r w:rsidR="00C20091">
        <w:rPr>
          <w:rFonts w:ascii="Times New Roman" w:hAnsi="Times New Roman" w:cs="Times New Roman"/>
          <w:b/>
          <w:bCs/>
        </w:rPr>
        <w:t>on food</w:t>
      </w:r>
      <w:r>
        <w:rPr>
          <w:rFonts w:ascii="Times New Roman" w:hAnsi="Times New Roman" w:cs="Times New Roman"/>
          <w:b/>
          <w:bCs/>
        </w:rPr>
        <w:t xml:space="preserve"> storage practices</w:t>
      </w:r>
    </w:p>
    <w:tbl>
      <w:tblPr>
        <w:tblStyle w:val="TableGrid"/>
        <w:tblW w:w="9026" w:type="dxa"/>
        <w:tblInd w:w="-5" w:type="dxa"/>
        <w:tblLook w:val="04A0" w:firstRow="1" w:lastRow="0" w:firstColumn="1" w:lastColumn="0" w:noHBand="0" w:noVBand="1"/>
      </w:tblPr>
      <w:tblGrid>
        <w:gridCol w:w="1005"/>
        <w:gridCol w:w="2885"/>
        <w:gridCol w:w="1712"/>
        <w:gridCol w:w="1712"/>
        <w:gridCol w:w="1712"/>
      </w:tblGrid>
      <w:tr w:rsidR="00C20091" w14:paraId="1A75411A" w14:textId="77777777" w:rsidTr="004E6C69">
        <w:trPr>
          <w:trHeight w:val="277"/>
        </w:trPr>
        <w:tc>
          <w:tcPr>
            <w:tcW w:w="1005" w:type="dxa"/>
            <w:vMerge w:val="restart"/>
          </w:tcPr>
          <w:p w14:paraId="23516F55" w14:textId="32D01CDB" w:rsidR="00C20091" w:rsidRDefault="00C20091" w:rsidP="00C20091">
            <w:pPr>
              <w:rPr>
                <w:rFonts w:ascii="Times New Roman" w:hAnsi="Times New Roman" w:cs="Times New Roman"/>
                <w:b/>
                <w:bCs/>
              </w:rPr>
            </w:pPr>
            <w:r>
              <w:rPr>
                <w:rFonts w:ascii="Times New Roman" w:hAnsi="Times New Roman" w:cs="Times New Roman"/>
                <w:b/>
                <w:bCs/>
              </w:rPr>
              <w:t>S. No</w:t>
            </w:r>
          </w:p>
        </w:tc>
        <w:tc>
          <w:tcPr>
            <w:tcW w:w="2885" w:type="dxa"/>
            <w:vMerge w:val="restart"/>
          </w:tcPr>
          <w:p w14:paraId="0628D198" w14:textId="74EFD2F9" w:rsidR="00C20091" w:rsidRDefault="00C20091" w:rsidP="00C20091">
            <w:pPr>
              <w:rPr>
                <w:rFonts w:ascii="Times New Roman" w:hAnsi="Times New Roman" w:cs="Times New Roman"/>
              </w:rPr>
            </w:pPr>
            <w:r>
              <w:rPr>
                <w:rFonts w:ascii="Times New Roman" w:hAnsi="Times New Roman" w:cs="Times New Roman"/>
                <w:b/>
                <w:bCs/>
              </w:rPr>
              <w:t>Questions</w:t>
            </w:r>
          </w:p>
        </w:tc>
        <w:tc>
          <w:tcPr>
            <w:tcW w:w="5136" w:type="dxa"/>
            <w:gridSpan w:val="3"/>
          </w:tcPr>
          <w:p w14:paraId="083CAAE8" w14:textId="2F7D9D5C" w:rsidR="00C20091" w:rsidRPr="004F22A5" w:rsidRDefault="00C20091" w:rsidP="00C20091">
            <w:pPr>
              <w:jc w:val="center"/>
              <w:rPr>
                <w:rFonts w:ascii="Times New Roman" w:hAnsi="Times New Roman" w:cs="Times New Roman"/>
              </w:rPr>
            </w:pPr>
            <w:r>
              <w:rPr>
                <w:rFonts w:ascii="Times New Roman" w:hAnsi="Times New Roman" w:cs="Times New Roman"/>
                <w:b/>
                <w:bCs/>
              </w:rPr>
              <w:t>Rural (n=45)</w:t>
            </w:r>
          </w:p>
        </w:tc>
      </w:tr>
      <w:tr w:rsidR="00C20091" w14:paraId="0133C48B" w14:textId="77777777" w:rsidTr="00C20091">
        <w:trPr>
          <w:trHeight w:val="277"/>
        </w:trPr>
        <w:tc>
          <w:tcPr>
            <w:tcW w:w="1005" w:type="dxa"/>
            <w:vMerge/>
          </w:tcPr>
          <w:p w14:paraId="38CF0432" w14:textId="77777777" w:rsidR="00C20091" w:rsidRDefault="00C20091" w:rsidP="00C20091">
            <w:pPr>
              <w:rPr>
                <w:rFonts w:ascii="Times New Roman" w:hAnsi="Times New Roman" w:cs="Times New Roman"/>
                <w:b/>
                <w:bCs/>
              </w:rPr>
            </w:pPr>
          </w:p>
        </w:tc>
        <w:tc>
          <w:tcPr>
            <w:tcW w:w="2885" w:type="dxa"/>
            <w:vMerge/>
          </w:tcPr>
          <w:p w14:paraId="78E0C2B5" w14:textId="77777777" w:rsidR="00C20091" w:rsidRDefault="00C20091" w:rsidP="00C20091">
            <w:pPr>
              <w:rPr>
                <w:rFonts w:ascii="Times New Roman" w:hAnsi="Times New Roman" w:cs="Times New Roman"/>
              </w:rPr>
            </w:pPr>
          </w:p>
        </w:tc>
        <w:tc>
          <w:tcPr>
            <w:tcW w:w="1712" w:type="dxa"/>
          </w:tcPr>
          <w:p w14:paraId="619AA412" w14:textId="010A927D" w:rsidR="00C20091" w:rsidRPr="00F72A17" w:rsidRDefault="00C20091" w:rsidP="00C20091">
            <w:pPr>
              <w:jc w:val="center"/>
              <w:rPr>
                <w:rFonts w:ascii="Times New Roman" w:hAnsi="Times New Roman" w:cs="Times New Roman"/>
              </w:rPr>
            </w:pPr>
            <w:r>
              <w:rPr>
                <w:rFonts w:ascii="Times New Roman" w:hAnsi="Times New Roman" w:cs="Times New Roman"/>
                <w:b/>
                <w:bCs/>
              </w:rPr>
              <w:t>A</w:t>
            </w:r>
          </w:p>
        </w:tc>
        <w:tc>
          <w:tcPr>
            <w:tcW w:w="1712" w:type="dxa"/>
          </w:tcPr>
          <w:p w14:paraId="04952C5F" w14:textId="0DA28481" w:rsidR="00C20091" w:rsidRPr="004F22A5" w:rsidRDefault="00C20091" w:rsidP="00C20091">
            <w:pPr>
              <w:jc w:val="center"/>
              <w:rPr>
                <w:rFonts w:ascii="Times New Roman" w:hAnsi="Times New Roman" w:cs="Times New Roman"/>
              </w:rPr>
            </w:pPr>
            <w:r>
              <w:rPr>
                <w:rFonts w:ascii="Times New Roman" w:hAnsi="Times New Roman" w:cs="Times New Roman"/>
                <w:b/>
                <w:bCs/>
              </w:rPr>
              <w:t>UD</w:t>
            </w:r>
          </w:p>
        </w:tc>
        <w:tc>
          <w:tcPr>
            <w:tcW w:w="1712" w:type="dxa"/>
          </w:tcPr>
          <w:p w14:paraId="69D3E637" w14:textId="2EC1FA18" w:rsidR="00C20091" w:rsidRPr="004F22A5" w:rsidRDefault="00C20091" w:rsidP="00C20091">
            <w:pPr>
              <w:jc w:val="center"/>
              <w:rPr>
                <w:rFonts w:ascii="Times New Roman" w:hAnsi="Times New Roman" w:cs="Times New Roman"/>
              </w:rPr>
            </w:pPr>
            <w:r>
              <w:rPr>
                <w:rFonts w:ascii="Times New Roman" w:hAnsi="Times New Roman" w:cs="Times New Roman"/>
                <w:b/>
                <w:bCs/>
              </w:rPr>
              <w:t>DA</w:t>
            </w:r>
          </w:p>
        </w:tc>
      </w:tr>
      <w:tr w:rsidR="00C20091" w14:paraId="7D045E7E" w14:textId="77777777" w:rsidTr="00C20091">
        <w:trPr>
          <w:trHeight w:val="543"/>
        </w:trPr>
        <w:tc>
          <w:tcPr>
            <w:tcW w:w="1005" w:type="dxa"/>
          </w:tcPr>
          <w:p w14:paraId="6F3EE1B0" w14:textId="77777777" w:rsidR="00C20091" w:rsidRDefault="00C20091" w:rsidP="00C20091">
            <w:pPr>
              <w:rPr>
                <w:rFonts w:ascii="Times New Roman" w:hAnsi="Times New Roman" w:cs="Times New Roman"/>
                <w:b/>
                <w:bCs/>
              </w:rPr>
            </w:pPr>
            <w:r>
              <w:rPr>
                <w:rFonts w:ascii="Times New Roman" w:hAnsi="Times New Roman" w:cs="Times New Roman"/>
                <w:b/>
                <w:bCs/>
              </w:rPr>
              <w:t>1.</w:t>
            </w:r>
          </w:p>
        </w:tc>
        <w:tc>
          <w:tcPr>
            <w:tcW w:w="2885" w:type="dxa"/>
          </w:tcPr>
          <w:p w14:paraId="5A64FFB1" w14:textId="77777777" w:rsidR="00C20091" w:rsidRPr="006705BD" w:rsidRDefault="00C20091" w:rsidP="00C20091">
            <w:pPr>
              <w:rPr>
                <w:rFonts w:ascii="Times New Roman" w:hAnsi="Times New Roman" w:cs="Times New Roman"/>
              </w:rPr>
            </w:pPr>
            <w:r>
              <w:rPr>
                <w:rFonts w:ascii="Times New Roman" w:hAnsi="Times New Roman" w:cs="Times New Roman"/>
              </w:rPr>
              <w:t>FSPQ1</w:t>
            </w:r>
          </w:p>
        </w:tc>
        <w:tc>
          <w:tcPr>
            <w:tcW w:w="1712" w:type="dxa"/>
          </w:tcPr>
          <w:p w14:paraId="169465A1"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43</w:t>
            </w:r>
            <w:r>
              <w:rPr>
                <w:rFonts w:ascii="Times New Roman" w:hAnsi="Times New Roman" w:cs="Times New Roman"/>
              </w:rPr>
              <w:t xml:space="preserve"> (95.55%)</w:t>
            </w:r>
          </w:p>
        </w:tc>
        <w:tc>
          <w:tcPr>
            <w:tcW w:w="1712" w:type="dxa"/>
          </w:tcPr>
          <w:p w14:paraId="560B912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4CD545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428B9F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4973DD7A"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r>
      <w:tr w:rsidR="00C20091" w14:paraId="4BFD5E15" w14:textId="77777777" w:rsidTr="00C20091">
        <w:trPr>
          <w:trHeight w:val="555"/>
        </w:trPr>
        <w:tc>
          <w:tcPr>
            <w:tcW w:w="1005" w:type="dxa"/>
          </w:tcPr>
          <w:p w14:paraId="2BAA0B6D" w14:textId="77777777" w:rsidR="00C20091" w:rsidRDefault="00C20091" w:rsidP="00C20091">
            <w:pPr>
              <w:rPr>
                <w:rFonts w:ascii="Times New Roman" w:hAnsi="Times New Roman" w:cs="Times New Roman"/>
                <w:b/>
                <w:bCs/>
              </w:rPr>
            </w:pPr>
            <w:r>
              <w:rPr>
                <w:rFonts w:ascii="Times New Roman" w:hAnsi="Times New Roman" w:cs="Times New Roman"/>
                <w:b/>
                <w:bCs/>
              </w:rPr>
              <w:t>2.</w:t>
            </w:r>
          </w:p>
        </w:tc>
        <w:tc>
          <w:tcPr>
            <w:tcW w:w="2885" w:type="dxa"/>
          </w:tcPr>
          <w:p w14:paraId="35850D9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2</w:t>
            </w:r>
          </w:p>
        </w:tc>
        <w:tc>
          <w:tcPr>
            <w:tcW w:w="1712" w:type="dxa"/>
          </w:tcPr>
          <w:p w14:paraId="663ECD8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5FB047"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12" w:type="dxa"/>
          </w:tcPr>
          <w:p w14:paraId="7BFA4D69"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C78A92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DE7CD2A" w14:textId="77777777" w:rsidTr="00C20091">
        <w:trPr>
          <w:trHeight w:val="555"/>
        </w:trPr>
        <w:tc>
          <w:tcPr>
            <w:tcW w:w="1005" w:type="dxa"/>
          </w:tcPr>
          <w:p w14:paraId="520F3893" w14:textId="77777777" w:rsidR="00C20091" w:rsidRDefault="00C20091" w:rsidP="00C20091">
            <w:pPr>
              <w:rPr>
                <w:rFonts w:ascii="Times New Roman" w:hAnsi="Times New Roman" w:cs="Times New Roman"/>
                <w:b/>
                <w:bCs/>
              </w:rPr>
            </w:pPr>
            <w:r>
              <w:rPr>
                <w:rFonts w:ascii="Times New Roman" w:hAnsi="Times New Roman" w:cs="Times New Roman"/>
                <w:b/>
                <w:bCs/>
              </w:rPr>
              <w:t>3.</w:t>
            </w:r>
          </w:p>
        </w:tc>
        <w:tc>
          <w:tcPr>
            <w:tcW w:w="2885" w:type="dxa"/>
          </w:tcPr>
          <w:p w14:paraId="2CFA3D4A"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3</w:t>
            </w:r>
          </w:p>
        </w:tc>
        <w:tc>
          <w:tcPr>
            <w:tcW w:w="1712" w:type="dxa"/>
          </w:tcPr>
          <w:p w14:paraId="7A5E678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B5FC3C"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A9A5626"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2A152D9E" w14:textId="77777777" w:rsidTr="00C20091">
        <w:trPr>
          <w:trHeight w:val="555"/>
        </w:trPr>
        <w:tc>
          <w:tcPr>
            <w:tcW w:w="1005" w:type="dxa"/>
          </w:tcPr>
          <w:p w14:paraId="00B6AA8A" w14:textId="77777777" w:rsidR="00C20091" w:rsidRDefault="00C20091" w:rsidP="00C20091">
            <w:pPr>
              <w:rPr>
                <w:rFonts w:ascii="Times New Roman" w:hAnsi="Times New Roman" w:cs="Times New Roman"/>
                <w:b/>
                <w:bCs/>
              </w:rPr>
            </w:pPr>
            <w:r>
              <w:rPr>
                <w:rFonts w:ascii="Times New Roman" w:hAnsi="Times New Roman" w:cs="Times New Roman"/>
                <w:b/>
                <w:bCs/>
              </w:rPr>
              <w:t>4.</w:t>
            </w:r>
          </w:p>
        </w:tc>
        <w:tc>
          <w:tcPr>
            <w:tcW w:w="2885" w:type="dxa"/>
          </w:tcPr>
          <w:p w14:paraId="7AB9214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4</w:t>
            </w:r>
          </w:p>
        </w:tc>
        <w:tc>
          <w:tcPr>
            <w:tcW w:w="1712" w:type="dxa"/>
          </w:tcPr>
          <w:p w14:paraId="27762DAC"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7BC2F1C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00C163E4"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1621CF2A"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11</w:t>
            </w:r>
            <w:r>
              <w:rPr>
                <w:rFonts w:ascii="Times New Roman" w:hAnsi="Times New Roman" w:cs="Times New Roman"/>
              </w:rPr>
              <w:t xml:space="preserve"> (24.44%)</w:t>
            </w:r>
          </w:p>
        </w:tc>
      </w:tr>
      <w:tr w:rsidR="00C20091" w14:paraId="696EE9C1" w14:textId="77777777" w:rsidTr="00C20091">
        <w:trPr>
          <w:trHeight w:val="833"/>
        </w:trPr>
        <w:tc>
          <w:tcPr>
            <w:tcW w:w="1005" w:type="dxa"/>
          </w:tcPr>
          <w:p w14:paraId="0983BD96" w14:textId="77777777" w:rsidR="00C20091" w:rsidRDefault="00C20091" w:rsidP="00C20091">
            <w:pPr>
              <w:rPr>
                <w:rFonts w:ascii="Times New Roman" w:hAnsi="Times New Roman" w:cs="Times New Roman"/>
                <w:b/>
                <w:bCs/>
              </w:rPr>
            </w:pPr>
            <w:r>
              <w:rPr>
                <w:rFonts w:ascii="Times New Roman" w:hAnsi="Times New Roman" w:cs="Times New Roman"/>
                <w:b/>
                <w:bCs/>
              </w:rPr>
              <w:t>5.</w:t>
            </w:r>
          </w:p>
        </w:tc>
        <w:tc>
          <w:tcPr>
            <w:tcW w:w="2885" w:type="dxa"/>
          </w:tcPr>
          <w:p w14:paraId="1E0CE1A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5</w:t>
            </w:r>
          </w:p>
        </w:tc>
        <w:tc>
          <w:tcPr>
            <w:tcW w:w="1712" w:type="dxa"/>
          </w:tcPr>
          <w:p w14:paraId="1D48A49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6DE84FB"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21A0420A" w14:textId="77777777" w:rsidR="00C20091" w:rsidRPr="006450B7" w:rsidRDefault="00C20091" w:rsidP="00C20091">
            <w:pPr>
              <w:jc w:val="center"/>
              <w:rPr>
                <w:rFonts w:ascii="Times New Roman" w:hAnsi="Times New Roman" w:cs="Times New Roman"/>
              </w:rPr>
            </w:pPr>
          </w:p>
        </w:tc>
        <w:tc>
          <w:tcPr>
            <w:tcW w:w="1712" w:type="dxa"/>
          </w:tcPr>
          <w:p w14:paraId="1C123D98"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5</w:t>
            </w:r>
            <w:r>
              <w:rPr>
                <w:rFonts w:ascii="Times New Roman" w:hAnsi="Times New Roman" w:cs="Times New Roman"/>
              </w:rPr>
              <w:t xml:space="preserve"> (11.11%)</w:t>
            </w:r>
          </w:p>
        </w:tc>
        <w:tc>
          <w:tcPr>
            <w:tcW w:w="1712" w:type="dxa"/>
          </w:tcPr>
          <w:p w14:paraId="02D1C06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43CEA3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r>
      <w:tr w:rsidR="00C20091" w14:paraId="1280D12B" w14:textId="77777777" w:rsidTr="00C20091">
        <w:trPr>
          <w:trHeight w:val="555"/>
        </w:trPr>
        <w:tc>
          <w:tcPr>
            <w:tcW w:w="1005" w:type="dxa"/>
          </w:tcPr>
          <w:p w14:paraId="5F0A92BD" w14:textId="77777777" w:rsidR="00C20091" w:rsidRDefault="00C20091" w:rsidP="00C20091">
            <w:pPr>
              <w:rPr>
                <w:rFonts w:ascii="Times New Roman" w:hAnsi="Times New Roman" w:cs="Times New Roman"/>
                <w:b/>
                <w:bCs/>
              </w:rPr>
            </w:pPr>
            <w:r>
              <w:rPr>
                <w:rFonts w:ascii="Times New Roman" w:hAnsi="Times New Roman" w:cs="Times New Roman"/>
                <w:b/>
                <w:bCs/>
              </w:rPr>
              <w:t>6.</w:t>
            </w:r>
          </w:p>
        </w:tc>
        <w:tc>
          <w:tcPr>
            <w:tcW w:w="2885" w:type="dxa"/>
          </w:tcPr>
          <w:p w14:paraId="33AC3FA4"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6</w:t>
            </w:r>
          </w:p>
        </w:tc>
        <w:tc>
          <w:tcPr>
            <w:tcW w:w="1712" w:type="dxa"/>
          </w:tcPr>
          <w:p w14:paraId="5283D016"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25D2B5FC"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F9C3DCB"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47FB65E5"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3285B4D4" w14:textId="77777777" w:rsidTr="00C20091">
        <w:trPr>
          <w:trHeight w:val="555"/>
        </w:trPr>
        <w:tc>
          <w:tcPr>
            <w:tcW w:w="1005" w:type="dxa"/>
          </w:tcPr>
          <w:p w14:paraId="72E52354" w14:textId="77777777" w:rsidR="00C20091" w:rsidRDefault="00C20091" w:rsidP="00C20091">
            <w:pPr>
              <w:rPr>
                <w:rFonts w:ascii="Times New Roman" w:hAnsi="Times New Roman" w:cs="Times New Roman"/>
                <w:b/>
                <w:bCs/>
              </w:rPr>
            </w:pPr>
            <w:r>
              <w:rPr>
                <w:rFonts w:ascii="Times New Roman" w:hAnsi="Times New Roman" w:cs="Times New Roman"/>
                <w:b/>
                <w:bCs/>
              </w:rPr>
              <w:t>7.</w:t>
            </w:r>
          </w:p>
        </w:tc>
        <w:tc>
          <w:tcPr>
            <w:tcW w:w="2885" w:type="dxa"/>
          </w:tcPr>
          <w:p w14:paraId="5B893D02"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7</w:t>
            </w:r>
          </w:p>
        </w:tc>
        <w:tc>
          <w:tcPr>
            <w:tcW w:w="1712" w:type="dxa"/>
          </w:tcPr>
          <w:p w14:paraId="74E5BCC4"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2C87B3A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6D03B84D"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42C24960"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28EE07D3" w14:textId="77777777" w:rsidTr="00C20091">
        <w:trPr>
          <w:trHeight w:val="821"/>
        </w:trPr>
        <w:tc>
          <w:tcPr>
            <w:tcW w:w="1005" w:type="dxa"/>
          </w:tcPr>
          <w:p w14:paraId="4E76F165" w14:textId="77777777" w:rsidR="00C20091" w:rsidRDefault="00C20091" w:rsidP="00C20091">
            <w:pPr>
              <w:rPr>
                <w:rFonts w:ascii="Times New Roman" w:hAnsi="Times New Roman" w:cs="Times New Roman"/>
                <w:b/>
                <w:bCs/>
              </w:rPr>
            </w:pPr>
            <w:r>
              <w:rPr>
                <w:rFonts w:ascii="Times New Roman" w:hAnsi="Times New Roman" w:cs="Times New Roman"/>
                <w:b/>
                <w:bCs/>
              </w:rPr>
              <w:t>8.</w:t>
            </w:r>
          </w:p>
        </w:tc>
        <w:tc>
          <w:tcPr>
            <w:tcW w:w="2885" w:type="dxa"/>
          </w:tcPr>
          <w:p w14:paraId="44179B5D"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8</w:t>
            </w:r>
          </w:p>
        </w:tc>
        <w:tc>
          <w:tcPr>
            <w:tcW w:w="1712" w:type="dxa"/>
          </w:tcPr>
          <w:p w14:paraId="0E6988B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1AE1B64"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0F5D6F12" w14:textId="77777777" w:rsidR="00C20091" w:rsidRPr="006450B7" w:rsidRDefault="00C20091" w:rsidP="00C20091">
            <w:pPr>
              <w:jc w:val="center"/>
              <w:rPr>
                <w:rFonts w:ascii="Times New Roman" w:hAnsi="Times New Roman" w:cs="Times New Roman"/>
              </w:rPr>
            </w:pPr>
          </w:p>
        </w:tc>
        <w:tc>
          <w:tcPr>
            <w:tcW w:w="1712" w:type="dxa"/>
          </w:tcPr>
          <w:p w14:paraId="0E7AD1AC"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8CA6C9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8B4535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12</w:t>
            </w:r>
            <w:r>
              <w:rPr>
                <w:rFonts w:ascii="Times New Roman" w:hAnsi="Times New Roman" w:cs="Times New Roman"/>
              </w:rPr>
              <w:t xml:space="preserve"> (26.67%)</w:t>
            </w:r>
          </w:p>
        </w:tc>
      </w:tr>
      <w:tr w:rsidR="00C20091" w14:paraId="30FACDB9" w14:textId="77777777" w:rsidTr="00C20091">
        <w:trPr>
          <w:trHeight w:val="555"/>
        </w:trPr>
        <w:tc>
          <w:tcPr>
            <w:tcW w:w="1005" w:type="dxa"/>
          </w:tcPr>
          <w:p w14:paraId="4EAEED9D" w14:textId="77777777" w:rsidR="00C20091" w:rsidRDefault="00C20091" w:rsidP="00C20091">
            <w:pPr>
              <w:rPr>
                <w:rFonts w:ascii="Times New Roman" w:hAnsi="Times New Roman" w:cs="Times New Roman"/>
                <w:b/>
                <w:bCs/>
              </w:rPr>
            </w:pPr>
            <w:r>
              <w:rPr>
                <w:rFonts w:ascii="Times New Roman" w:hAnsi="Times New Roman" w:cs="Times New Roman"/>
                <w:b/>
                <w:bCs/>
              </w:rPr>
              <w:t>9.</w:t>
            </w:r>
          </w:p>
        </w:tc>
        <w:tc>
          <w:tcPr>
            <w:tcW w:w="2885" w:type="dxa"/>
          </w:tcPr>
          <w:p w14:paraId="27DE703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9</w:t>
            </w:r>
          </w:p>
        </w:tc>
        <w:tc>
          <w:tcPr>
            <w:tcW w:w="1712" w:type="dxa"/>
          </w:tcPr>
          <w:p w14:paraId="1F7E1B3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43E629B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FDA9E60"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r>
      <w:tr w:rsidR="00C20091" w14:paraId="01E6E581" w14:textId="77777777" w:rsidTr="00C20091">
        <w:trPr>
          <w:trHeight w:val="555"/>
        </w:trPr>
        <w:tc>
          <w:tcPr>
            <w:tcW w:w="1005" w:type="dxa"/>
          </w:tcPr>
          <w:p w14:paraId="20B30DFF" w14:textId="77777777" w:rsidR="00C20091" w:rsidRDefault="00C20091" w:rsidP="00C20091">
            <w:pPr>
              <w:rPr>
                <w:rFonts w:ascii="Times New Roman" w:hAnsi="Times New Roman" w:cs="Times New Roman"/>
                <w:b/>
                <w:bCs/>
              </w:rPr>
            </w:pPr>
            <w:r>
              <w:rPr>
                <w:rFonts w:ascii="Times New Roman" w:hAnsi="Times New Roman" w:cs="Times New Roman"/>
                <w:b/>
                <w:bCs/>
              </w:rPr>
              <w:t>10.</w:t>
            </w:r>
          </w:p>
        </w:tc>
        <w:tc>
          <w:tcPr>
            <w:tcW w:w="2885" w:type="dxa"/>
          </w:tcPr>
          <w:p w14:paraId="102CB6A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10</w:t>
            </w:r>
          </w:p>
        </w:tc>
        <w:tc>
          <w:tcPr>
            <w:tcW w:w="1712" w:type="dxa"/>
          </w:tcPr>
          <w:p w14:paraId="2E6ACEB7"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2891AE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70D9A9EA"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6958775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B66E010" w14:textId="77777777" w:rsidTr="00C20091">
        <w:trPr>
          <w:trHeight w:val="555"/>
        </w:trPr>
        <w:tc>
          <w:tcPr>
            <w:tcW w:w="1005" w:type="dxa"/>
          </w:tcPr>
          <w:p w14:paraId="11FF2F60" w14:textId="77777777" w:rsidR="00C20091" w:rsidRDefault="00C20091" w:rsidP="00C20091">
            <w:pPr>
              <w:rPr>
                <w:rFonts w:ascii="Times New Roman" w:hAnsi="Times New Roman" w:cs="Times New Roman"/>
                <w:b/>
                <w:bCs/>
              </w:rPr>
            </w:pPr>
            <w:r>
              <w:rPr>
                <w:rFonts w:ascii="Times New Roman" w:hAnsi="Times New Roman" w:cs="Times New Roman"/>
                <w:b/>
                <w:bCs/>
              </w:rPr>
              <w:t>11.</w:t>
            </w:r>
          </w:p>
        </w:tc>
        <w:tc>
          <w:tcPr>
            <w:tcW w:w="2885" w:type="dxa"/>
          </w:tcPr>
          <w:p w14:paraId="05C9417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11</w:t>
            </w:r>
          </w:p>
        </w:tc>
        <w:tc>
          <w:tcPr>
            <w:tcW w:w="1712" w:type="dxa"/>
          </w:tcPr>
          <w:p w14:paraId="6BA3C37A"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048F200D"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01CD489A"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46AD8872" w14:textId="77777777" w:rsidTr="00C20091">
        <w:trPr>
          <w:trHeight w:val="555"/>
        </w:trPr>
        <w:tc>
          <w:tcPr>
            <w:tcW w:w="1005" w:type="dxa"/>
          </w:tcPr>
          <w:p w14:paraId="74AE8E6B" w14:textId="77777777" w:rsidR="00C20091" w:rsidRDefault="00C20091" w:rsidP="00C20091">
            <w:pPr>
              <w:rPr>
                <w:rFonts w:ascii="Times New Roman" w:hAnsi="Times New Roman" w:cs="Times New Roman"/>
                <w:b/>
                <w:bCs/>
              </w:rPr>
            </w:pPr>
            <w:r>
              <w:rPr>
                <w:rFonts w:ascii="Times New Roman" w:hAnsi="Times New Roman" w:cs="Times New Roman"/>
                <w:b/>
                <w:bCs/>
              </w:rPr>
              <w:t>12.</w:t>
            </w:r>
          </w:p>
        </w:tc>
        <w:tc>
          <w:tcPr>
            <w:tcW w:w="2885" w:type="dxa"/>
          </w:tcPr>
          <w:p w14:paraId="679A901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12</w:t>
            </w:r>
          </w:p>
        </w:tc>
        <w:tc>
          <w:tcPr>
            <w:tcW w:w="1712" w:type="dxa"/>
          </w:tcPr>
          <w:p w14:paraId="7C0E9E5E"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7DE669F"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0A13BFF3"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2B78D1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55A42137" w14:textId="77777777" w:rsidTr="00C20091">
        <w:trPr>
          <w:trHeight w:val="555"/>
        </w:trPr>
        <w:tc>
          <w:tcPr>
            <w:tcW w:w="1005" w:type="dxa"/>
          </w:tcPr>
          <w:p w14:paraId="0A58615F" w14:textId="77777777" w:rsidR="00C20091" w:rsidRDefault="00C20091" w:rsidP="00C20091">
            <w:pPr>
              <w:rPr>
                <w:rFonts w:ascii="Times New Roman" w:hAnsi="Times New Roman" w:cs="Times New Roman"/>
                <w:b/>
                <w:bCs/>
              </w:rPr>
            </w:pPr>
            <w:r>
              <w:rPr>
                <w:rFonts w:ascii="Times New Roman" w:hAnsi="Times New Roman" w:cs="Times New Roman"/>
                <w:b/>
                <w:bCs/>
              </w:rPr>
              <w:t>13.</w:t>
            </w:r>
          </w:p>
        </w:tc>
        <w:tc>
          <w:tcPr>
            <w:tcW w:w="2885" w:type="dxa"/>
          </w:tcPr>
          <w:p w14:paraId="7B9C38D3"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13</w:t>
            </w:r>
          </w:p>
        </w:tc>
        <w:tc>
          <w:tcPr>
            <w:tcW w:w="1712" w:type="dxa"/>
          </w:tcPr>
          <w:p w14:paraId="7E0EB27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29 (64.44%)</w:t>
            </w:r>
          </w:p>
        </w:tc>
        <w:tc>
          <w:tcPr>
            <w:tcW w:w="1712" w:type="dxa"/>
          </w:tcPr>
          <w:p w14:paraId="14E0955C"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12" w:type="dxa"/>
          </w:tcPr>
          <w:p w14:paraId="06CEAB17"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1863B7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6C9B507A" w14:textId="77777777" w:rsidTr="00C20091">
        <w:trPr>
          <w:trHeight w:val="543"/>
        </w:trPr>
        <w:tc>
          <w:tcPr>
            <w:tcW w:w="1005" w:type="dxa"/>
          </w:tcPr>
          <w:p w14:paraId="149B24C8" w14:textId="77777777" w:rsidR="00C20091" w:rsidRDefault="00C20091" w:rsidP="00C20091">
            <w:pPr>
              <w:rPr>
                <w:rFonts w:ascii="Times New Roman" w:hAnsi="Times New Roman" w:cs="Times New Roman"/>
                <w:b/>
                <w:bCs/>
              </w:rPr>
            </w:pPr>
            <w:r>
              <w:rPr>
                <w:rFonts w:ascii="Times New Roman" w:hAnsi="Times New Roman" w:cs="Times New Roman"/>
                <w:b/>
                <w:bCs/>
              </w:rPr>
              <w:t>14.</w:t>
            </w:r>
          </w:p>
        </w:tc>
        <w:tc>
          <w:tcPr>
            <w:tcW w:w="2885" w:type="dxa"/>
          </w:tcPr>
          <w:p w14:paraId="1EDED26B"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14</w:t>
            </w:r>
          </w:p>
        </w:tc>
        <w:tc>
          <w:tcPr>
            <w:tcW w:w="1712" w:type="dxa"/>
          </w:tcPr>
          <w:p w14:paraId="0A0A1E7F" w14:textId="77777777" w:rsidR="00C20091" w:rsidRDefault="00C20091" w:rsidP="00C20091">
            <w:pPr>
              <w:jc w:val="center"/>
              <w:rPr>
                <w:rFonts w:ascii="Times New Roman" w:hAnsi="Times New Roman" w:cs="Times New Roman"/>
              </w:rPr>
            </w:pPr>
            <w:r>
              <w:rPr>
                <w:rFonts w:ascii="Times New Roman" w:hAnsi="Times New Roman" w:cs="Times New Roman"/>
              </w:rPr>
              <w:t>33</w:t>
            </w:r>
          </w:p>
          <w:p w14:paraId="414091A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(73.33%)</w:t>
            </w:r>
          </w:p>
        </w:tc>
        <w:tc>
          <w:tcPr>
            <w:tcW w:w="1712" w:type="dxa"/>
          </w:tcPr>
          <w:p w14:paraId="65209140"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2D713F6F"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9 (20.00%)</w:t>
            </w:r>
          </w:p>
        </w:tc>
      </w:tr>
      <w:tr w:rsidR="00C20091" w14:paraId="4E0B19CC" w14:textId="77777777" w:rsidTr="00C20091">
        <w:trPr>
          <w:trHeight w:val="555"/>
        </w:trPr>
        <w:tc>
          <w:tcPr>
            <w:tcW w:w="1005" w:type="dxa"/>
          </w:tcPr>
          <w:p w14:paraId="1D6B3948" w14:textId="77777777" w:rsidR="00C20091" w:rsidRDefault="00C20091" w:rsidP="00C20091">
            <w:pPr>
              <w:rPr>
                <w:rFonts w:ascii="Times New Roman" w:hAnsi="Times New Roman" w:cs="Times New Roman"/>
                <w:b/>
                <w:bCs/>
              </w:rPr>
            </w:pPr>
            <w:r>
              <w:rPr>
                <w:rFonts w:ascii="Times New Roman" w:hAnsi="Times New Roman" w:cs="Times New Roman"/>
                <w:b/>
                <w:bCs/>
              </w:rPr>
              <w:t>15.</w:t>
            </w:r>
          </w:p>
        </w:tc>
        <w:tc>
          <w:tcPr>
            <w:tcW w:w="2885" w:type="dxa"/>
          </w:tcPr>
          <w:p w14:paraId="3581346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15</w:t>
            </w:r>
          </w:p>
        </w:tc>
        <w:tc>
          <w:tcPr>
            <w:tcW w:w="1712" w:type="dxa"/>
          </w:tcPr>
          <w:p w14:paraId="2712854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34 (75.56%)</w:t>
            </w:r>
          </w:p>
        </w:tc>
        <w:tc>
          <w:tcPr>
            <w:tcW w:w="1712" w:type="dxa"/>
          </w:tcPr>
          <w:p w14:paraId="0C9005B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0C37AF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c>
          <w:tcPr>
            <w:tcW w:w="1712" w:type="dxa"/>
          </w:tcPr>
          <w:p w14:paraId="4F5369B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511FF832" w14:textId="77777777" w:rsidTr="00C20091">
        <w:trPr>
          <w:trHeight w:val="555"/>
        </w:trPr>
        <w:tc>
          <w:tcPr>
            <w:tcW w:w="1005" w:type="dxa"/>
          </w:tcPr>
          <w:p w14:paraId="1AE9872C" w14:textId="77777777" w:rsidR="00C20091" w:rsidRDefault="00C20091" w:rsidP="00C20091">
            <w:pPr>
              <w:rPr>
                <w:rFonts w:ascii="Times New Roman" w:hAnsi="Times New Roman" w:cs="Times New Roman"/>
                <w:b/>
                <w:bCs/>
              </w:rPr>
            </w:pPr>
            <w:r>
              <w:rPr>
                <w:rFonts w:ascii="Times New Roman" w:hAnsi="Times New Roman" w:cs="Times New Roman"/>
                <w:b/>
                <w:bCs/>
              </w:rPr>
              <w:t>16.</w:t>
            </w:r>
          </w:p>
        </w:tc>
        <w:tc>
          <w:tcPr>
            <w:tcW w:w="2885" w:type="dxa"/>
          </w:tcPr>
          <w:p w14:paraId="0BF3513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16</w:t>
            </w:r>
          </w:p>
        </w:tc>
        <w:tc>
          <w:tcPr>
            <w:tcW w:w="1712" w:type="dxa"/>
          </w:tcPr>
          <w:p w14:paraId="074B66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39 (86.67%)</w:t>
            </w:r>
          </w:p>
        </w:tc>
        <w:tc>
          <w:tcPr>
            <w:tcW w:w="1712" w:type="dxa"/>
          </w:tcPr>
          <w:p w14:paraId="72A6DEC9"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06BDB305"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6896C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2DF85C65" w14:textId="77777777" w:rsidTr="00C20091">
        <w:trPr>
          <w:trHeight w:val="555"/>
        </w:trPr>
        <w:tc>
          <w:tcPr>
            <w:tcW w:w="1005" w:type="dxa"/>
          </w:tcPr>
          <w:p w14:paraId="52817C71" w14:textId="77777777" w:rsidR="00C20091" w:rsidRDefault="00C20091" w:rsidP="00C20091">
            <w:pPr>
              <w:rPr>
                <w:rFonts w:ascii="Times New Roman" w:hAnsi="Times New Roman" w:cs="Times New Roman"/>
                <w:b/>
                <w:bCs/>
              </w:rPr>
            </w:pPr>
            <w:r>
              <w:rPr>
                <w:rFonts w:ascii="Times New Roman" w:hAnsi="Times New Roman" w:cs="Times New Roman"/>
                <w:b/>
                <w:bCs/>
              </w:rPr>
              <w:t>17.</w:t>
            </w:r>
          </w:p>
        </w:tc>
        <w:tc>
          <w:tcPr>
            <w:tcW w:w="2885" w:type="dxa"/>
          </w:tcPr>
          <w:p w14:paraId="4C8FD291"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17</w:t>
            </w:r>
          </w:p>
        </w:tc>
        <w:tc>
          <w:tcPr>
            <w:tcW w:w="1712" w:type="dxa"/>
          </w:tcPr>
          <w:p w14:paraId="63890F7E"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C24341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33EEE54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6EDE412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5F76AB78"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45</w:t>
            </w:r>
          </w:p>
          <w:p w14:paraId="669CF1E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(100%)</w:t>
            </w:r>
          </w:p>
        </w:tc>
      </w:tr>
    </w:tbl>
    <w:p w14:paraId="3CE564A0" w14:textId="69EE249C" w:rsidR="00C20091" w:rsidRDefault="00470AA4" w:rsidP="00470AA4">
      <w:pPr>
        <w:rPr>
          <w:rFonts w:ascii="Times New Roman" w:hAnsi="Times New Roman" w:cs="Times New Roman"/>
          <w:b/>
          <w:bCs/>
        </w:rPr>
      </w:pPr>
      <w:r>
        <w:rPr>
          <w:rFonts w:ascii="Times New Roman" w:hAnsi="Times New Roman" w:cs="Times New Roman"/>
          <w:b/>
          <w:bCs/>
        </w:rPr>
        <w:t>A=Agree; UD=Undecided; DA=Disagree</w:t>
      </w:r>
    </w:p>
    <w:p w14:paraId="0771FD11" w14:textId="4161227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lastRenderedPageBreak/>
        <w:t xml:space="preserve">The findings </w:t>
      </w:r>
      <w:r>
        <w:rPr>
          <w:rFonts w:ascii="Times New Roman" w:hAnsi="Times New Roman" w:cs="Times New Roman"/>
        </w:rPr>
        <w:t xml:space="preserve">on rural households' food storage practices indicate that the majority of respondents followed several appropriate food storage </w:t>
      </w:r>
      <w:proofErr w:type="spellStart"/>
      <w:r>
        <w:rPr>
          <w:rFonts w:ascii="Times New Roman" w:hAnsi="Times New Roman" w:cs="Times New Roman"/>
        </w:rPr>
        <w:t>behaviours</w:t>
      </w:r>
      <w:proofErr w:type="spellEnd"/>
      <w:r>
        <w:rPr>
          <w:rFonts w:ascii="Times New Roman" w:hAnsi="Times New Roman" w:cs="Times New Roman"/>
        </w:rPr>
        <w:t>, which may help maintain food quality and reduce household food waste</w:t>
      </w:r>
      <w:r w:rsidRPr="005A59F6">
        <w:rPr>
          <w:rFonts w:ascii="Times New Roman" w:hAnsi="Times New Roman" w:cs="Times New Roman"/>
        </w:rPr>
        <w:t>.</w:t>
      </w:r>
    </w:p>
    <w:p w14:paraId="3B061971" w14:textId="36F0266F"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A very high proportion of respondents </w:t>
      </w:r>
      <w:r>
        <w:rPr>
          <w:rFonts w:ascii="Times New Roman" w:hAnsi="Times New Roman" w:cs="Times New Roman"/>
        </w:rPr>
        <w:t>(95.55%) agreed with FSPQ1</w:t>
      </w:r>
      <w:r w:rsidRPr="005A59F6">
        <w:rPr>
          <w:rFonts w:ascii="Times New Roman" w:hAnsi="Times New Roman" w:cs="Times New Roman"/>
        </w:rPr>
        <w:t xml:space="preserve">, indicating that most rural households practiced the food storage </w:t>
      </w:r>
      <w:proofErr w:type="spellStart"/>
      <w:r w:rsidRPr="005A59F6">
        <w:rPr>
          <w:rFonts w:ascii="Times New Roman" w:hAnsi="Times New Roman" w:cs="Times New Roman"/>
        </w:rPr>
        <w:t>behaviour</w:t>
      </w:r>
      <w:proofErr w:type="spellEnd"/>
      <w:r w:rsidRPr="005A59F6">
        <w:rPr>
          <w:rFonts w:ascii="Times New Roman" w:hAnsi="Times New Roman" w:cs="Times New Roman"/>
        </w:rPr>
        <w:t xml:space="preserve"> described in the statement. This might be due to the traditional knowledge and experience </w:t>
      </w:r>
      <w:r>
        <w:rPr>
          <w:rFonts w:ascii="Times New Roman" w:hAnsi="Times New Roman" w:cs="Times New Roman"/>
        </w:rPr>
        <w:t>of rural households in properly handling and preserving</w:t>
      </w:r>
      <w:r w:rsidRPr="005A59F6">
        <w:rPr>
          <w:rFonts w:ascii="Times New Roman" w:hAnsi="Times New Roman" w:cs="Times New Roman"/>
        </w:rPr>
        <w:t xml:space="preserve"> food items. Similarly, a large majority of respondents </w:t>
      </w:r>
      <w:r>
        <w:rPr>
          <w:rFonts w:ascii="Times New Roman" w:hAnsi="Times New Roman" w:cs="Times New Roman"/>
        </w:rPr>
        <w:t>(88.89%) agreed with FSPQ10 and FSPQ12</w:t>
      </w:r>
      <w:r w:rsidRPr="005A59F6">
        <w:rPr>
          <w:rFonts w:ascii="Times New Roman" w:hAnsi="Times New Roman" w:cs="Times New Roman"/>
        </w:rPr>
        <w:t>, suggesting that these storage practices are widely followed among rural families.</w:t>
      </w:r>
    </w:p>
    <w:p w14:paraId="740ADA97" w14:textId="344D3FB1"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A substantial proportion of respondents also expressed agreement with FSPQ2 and FSPQ3 (80.00%), FSPQ11 (80.00%), FSPQ6 (77.78%), FSPQ9 (77.78%), FSPQ15 (75.56%), FSPQ14 (73.33%), and FSPQ5 and FSPQ8 (71.11%). These results indicate that most respondents were aware of and practiced various recommended food storage methods. This may be attributed to the fact that rural households often rely on traditional storage techniques and careful food management practices, which are passed down through generations. Such practices help </w:t>
      </w:r>
      <w:r>
        <w:rPr>
          <w:rFonts w:ascii="Times New Roman" w:hAnsi="Times New Roman" w:cs="Times New Roman"/>
        </w:rPr>
        <w:t>prolong the shelf life of food items and prevent</w:t>
      </w:r>
      <w:r w:rsidRPr="005A59F6">
        <w:rPr>
          <w:rFonts w:ascii="Times New Roman" w:hAnsi="Times New Roman" w:cs="Times New Roman"/>
        </w:rPr>
        <w:t xml:space="preserve"> spoilage.</w:t>
      </w:r>
    </w:p>
    <w:p w14:paraId="5F70CB30" w14:textId="74904DF2"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In the case of FSPQ4 and FSPQ7, about 68.89 per cent of the respondents agreed with the statements, while a considerable proportion disagreed (24.44% and 22.22% respectively). This indicates that although many respondents followed these practices, some rural households may face constraints</w:t>
      </w:r>
      <w:r>
        <w:rPr>
          <w:rFonts w:ascii="Times New Roman" w:hAnsi="Times New Roman" w:cs="Times New Roman"/>
        </w:rPr>
        <w:t>, such as limited storage facilities, a lack of refrigeration, or inadequate knowledge of modern storage techniques, which may affect their adoption</w:t>
      </w:r>
      <w:r w:rsidRPr="005A59F6">
        <w:rPr>
          <w:rFonts w:ascii="Times New Roman" w:hAnsi="Times New Roman" w:cs="Times New Roman"/>
        </w:rPr>
        <w:t>.</w:t>
      </w:r>
    </w:p>
    <w:p w14:paraId="052FE5DB" w14:textId="75B87219"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For FSPQ13, a moderate proportion of respondents (64.44%) agreed with the statement, while a notable percentage (31.11%) remained undecided. This suggests that respondents </w:t>
      </w:r>
      <w:r>
        <w:rPr>
          <w:rFonts w:ascii="Times New Roman" w:hAnsi="Times New Roman" w:cs="Times New Roman"/>
        </w:rPr>
        <w:t>may not fully appreciate</w:t>
      </w:r>
      <w:r w:rsidRPr="005A59F6">
        <w:rPr>
          <w:rFonts w:ascii="Times New Roman" w:hAnsi="Times New Roman" w:cs="Times New Roman"/>
        </w:rPr>
        <w:t xml:space="preserve"> the importance of the specific storage practice mentioned in the statement or may not consistently apply it in their daily routines.</w:t>
      </w:r>
    </w:p>
    <w:p w14:paraId="1991A7E0" w14:textId="77777777"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A relatively higher proportion of disagreement was observed in FSPQ8 (26.67%) and FSPQ6 and FSPQ7 (22.22%), indicating that certain storage practices may not be commonly followed in rural households. This may be due to limited access to storage infrastructure, lack of awareness, or traditional habits that differ from recommended food storage guidelines.</w:t>
      </w:r>
    </w:p>
    <w:p w14:paraId="03E20163" w14:textId="522F0D4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Interestingly, all respondents (100%) disagreed with FSPQ17, indicating that </w:t>
      </w:r>
      <w:r>
        <w:rPr>
          <w:rFonts w:ascii="Times New Roman" w:hAnsi="Times New Roman" w:cs="Times New Roman"/>
        </w:rPr>
        <w:t>none of the rural households followed the practice described in this statement</w:t>
      </w:r>
      <w:r w:rsidRPr="005A59F6">
        <w:rPr>
          <w:rFonts w:ascii="Times New Roman" w:hAnsi="Times New Roman" w:cs="Times New Roman"/>
        </w:rPr>
        <w:t>. This may be because the practice is either not applicable to rural conditions, not commonly practiced, or considered impractical by the respondents.</w:t>
      </w:r>
    </w:p>
    <w:p w14:paraId="105BF19C" w14:textId="3B886AA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Overall, the results indicate that rural households generally </w:t>
      </w:r>
      <w:r>
        <w:rPr>
          <w:rFonts w:ascii="Times New Roman" w:hAnsi="Times New Roman" w:cs="Times New Roman"/>
        </w:rPr>
        <w:t>practice satisfactory food storage practices, contributing to better food management and reduced food waste</w:t>
      </w:r>
      <w:r w:rsidRPr="005A59F6">
        <w:rPr>
          <w:rFonts w:ascii="Times New Roman" w:hAnsi="Times New Roman" w:cs="Times New Roman"/>
        </w:rPr>
        <w:t>. However, the presence of disagreement and undecided responses in certain statements suggests the need for awareness programmes, extension education, and training on improved food storage techniques to further enhance household food management practices and minimize food losses.</w:t>
      </w:r>
    </w:p>
    <w:p w14:paraId="7E20EA9C" w14:textId="4F85675C" w:rsidR="005766BB" w:rsidRDefault="00C84A10" w:rsidP="00C84A10">
      <w:pPr>
        <w:jc w:val="center"/>
      </w:pPr>
      <w:r>
        <w:rPr>
          <w:rFonts w:ascii="Times New Roman" w:hAnsi="Times New Roman" w:cs="Times New Roman"/>
          <w:b/>
          <w:bCs/>
        </w:rPr>
        <w:lastRenderedPageBreak/>
        <w:t xml:space="preserve">Table 4. </w:t>
      </w:r>
      <w:r w:rsidRPr="00825DAD">
        <w:rPr>
          <w:rFonts w:ascii="Times New Roman" w:hAnsi="Times New Roman" w:cs="Times New Roman"/>
          <w:b/>
          <w:bCs/>
        </w:rPr>
        <w:t xml:space="preserve">Correlation analysis of independent variables with </w:t>
      </w:r>
      <w:r>
        <w:rPr>
          <w:rFonts w:ascii="Times New Roman" w:hAnsi="Times New Roman" w:cs="Times New Roman"/>
          <w:b/>
          <w:bCs/>
        </w:rPr>
        <w:t xml:space="preserve">Food purchase </w:t>
      </w:r>
      <w:proofErr w:type="spellStart"/>
      <w:r>
        <w:rPr>
          <w:rFonts w:ascii="Times New Roman" w:hAnsi="Times New Roman" w:cs="Times New Roman"/>
          <w:b/>
          <w:bCs/>
        </w:rPr>
        <w:t>behaviour</w:t>
      </w:r>
      <w:proofErr w:type="spellEnd"/>
      <w:r>
        <w:rPr>
          <w:rFonts w:ascii="Times New Roman" w:hAnsi="Times New Roman" w:cs="Times New Roman"/>
          <w:b/>
          <w:bCs/>
        </w:rPr>
        <w:t xml:space="preserve"> and Food storage practices in rural areas</w:t>
      </w:r>
    </w:p>
    <w:p w14:paraId="7829BF6B" w14:textId="77777777" w:rsidR="00384FFE" w:rsidRDefault="00384FFE"/>
    <w:tbl>
      <w:tblPr>
        <w:tblStyle w:val="TableGrid"/>
        <w:tblW w:w="0" w:type="auto"/>
        <w:tblLook w:val="04A0" w:firstRow="1" w:lastRow="0" w:firstColumn="1" w:lastColumn="0" w:noHBand="0" w:noVBand="1"/>
      </w:tblPr>
      <w:tblGrid>
        <w:gridCol w:w="704"/>
        <w:gridCol w:w="3398"/>
        <w:gridCol w:w="2644"/>
        <w:gridCol w:w="2604"/>
      </w:tblGrid>
      <w:tr w:rsidR="007B237E" w14:paraId="51886191" w14:textId="77777777" w:rsidTr="0020650E">
        <w:tc>
          <w:tcPr>
            <w:tcW w:w="9350" w:type="dxa"/>
            <w:gridSpan w:val="4"/>
            <w:tcBorders>
              <w:top w:val="nil"/>
              <w:left w:val="nil"/>
              <w:right w:val="nil"/>
            </w:tcBorders>
          </w:tcPr>
          <w:p w14:paraId="787592A9" w14:textId="1637E3E7" w:rsidR="007B237E" w:rsidRPr="00C84A10" w:rsidRDefault="007B237E" w:rsidP="007B237E">
            <w:pPr>
              <w:jc w:val="right"/>
              <w:rPr>
                <w:rFonts w:ascii="Times New Roman" w:hAnsi="Times New Roman" w:cs="Times New Roman"/>
                <w:b/>
                <w:bCs/>
              </w:rPr>
            </w:pPr>
            <w:r>
              <w:rPr>
                <w:rFonts w:ascii="Times New Roman" w:hAnsi="Times New Roman" w:cs="Times New Roman"/>
                <w:b/>
                <w:bCs/>
              </w:rPr>
              <w:t>n=45</w:t>
            </w:r>
          </w:p>
        </w:tc>
      </w:tr>
      <w:tr w:rsidR="00C84A10" w14:paraId="3A7DCC25" w14:textId="712964E0" w:rsidTr="00C84A10">
        <w:tc>
          <w:tcPr>
            <w:tcW w:w="704" w:type="dxa"/>
          </w:tcPr>
          <w:p w14:paraId="58B1280A" w14:textId="591674C1"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S. No</w:t>
            </w:r>
          </w:p>
        </w:tc>
        <w:tc>
          <w:tcPr>
            <w:tcW w:w="3398" w:type="dxa"/>
          </w:tcPr>
          <w:p w14:paraId="1EE27508" w14:textId="3866BEC4"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Independent variables</w:t>
            </w:r>
          </w:p>
        </w:tc>
        <w:tc>
          <w:tcPr>
            <w:tcW w:w="2644" w:type="dxa"/>
          </w:tcPr>
          <w:p w14:paraId="70B06774" w14:textId="37DF106B"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 xml:space="preserve">Food Purchase </w:t>
            </w:r>
            <w:proofErr w:type="spellStart"/>
            <w:r w:rsidRPr="00C84A10">
              <w:rPr>
                <w:rFonts w:ascii="Times New Roman" w:hAnsi="Times New Roman" w:cs="Times New Roman"/>
                <w:b/>
                <w:bCs/>
              </w:rPr>
              <w:t>Behaviour</w:t>
            </w:r>
            <w:proofErr w:type="spellEnd"/>
            <w:r>
              <w:rPr>
                <w:rFonts w:ascii="Times New Roman" w:hAnsi="Times New Roman" w:cs="Times New Roman"/>
                <w:b/>
                <w:bCs/>
              </w:rPr>
              <w:t xml:space="preserve"> ‘r’ value</w:t>
            </w:r>
          </w:p>
        </w:tc>
        <w:tc>
          <w:tcPr>
            <w:tcW w:w="2604" w:type="dxa"/>
          </w:tcPr>
          <w:p w14:paraId="3862A19B" w14:textId="77777777" w:rsidR="00C84A10" w:rsidRDefault="00C84A10" w:rsidP="00C84A10">
            <w:pPr>
              <w:jc w:val="center"/>
              <w:rPr>
                <w:rFonts w:ascii="Times New Roman" w:hAnsi="Times New Roman" w:cs="Times New Roman"/>
                <w:b/>
                <w:bCs/>
              </w:rPr>
            </w:pPr>
            <w:r w:rsidRPr="00C84A10">
              <w:rPr>
                <w:rFonts w:ascii="Times New Roman" w:hAnsi="Times New Roman" w:cs="Times New Roman"/>
                <w:b/>
                <w:bCs/>
              </w:rPr>
              <w:t>Food Storage Practices</w:t>
            </w:r>
          </w:p>
          <w:p w14:paraId="5C0FEAD2" w14:textId="3BAC93D0" w:rsidR="00C84A10" w:rsidRPr="00C84A10" w:rsidRDefault="00C84A10" w:rsidP="00C84A10">
            <w:pPr>
              <w:jc w:val="center"/>
              <w:rPr>
                <w:rFonts w:ascii="Times New Roman" w:hAnsi="Times New Roman" w:cs="Times New Roman"/>
                <w:b/>
                <w:bCs/>
              </w:rPr>
            </w:pPr>
            <w:r>
              <w:rPr>
                <w:rFonts w:ascii="Times New Roman" w:hAnsi="Times New Roman" w:cs="Times New Roman"/>
                <w:b/>
                <w:bCs/>
              </w:rPr>
              <w:t>‘r’ value</w:t>
            </w:r>
          </w:p>
        </w:tc>
      </w:tr>
      <w:tr w:rsidR="00C84A10" w14:paraId="5C1864F7" w14:textId="69B06775" w:rsidTr="00C84A10">
        <w:tc>
          <w:tcPr>
            <w:tcW w:w="704" w:type="dxa"/>
          </w:tcPr>
          <w:p w14:paraId="564E2F13" w14:textId="124E0A2B" w:rsidR="00C84A10" w:rsidRPr="00C84A10" w:rsidRDefault="00C84A10">
            <w:pPr>
              <w:rPr>
                <w:rFonts w:ascii="Times New Roman" w:hAnsi="Times New Roman" w:cs="Times New Roman"/>
              </w:rPr>
            </w:pPr>
            <w:r w:rsidRPr="00C84A10">
              <w:rPr>
                <w:rFonts w:ascii="Times New Roman" w:hAnsi="Times New Roman" w:cs="Times New Roman"/>
              </w:rPr>
              <w:t>1.</w:t>
            </w:r>
          </w:p>
        </w:tc>
        <w:tc>
          <w:tcPr>
            <w:tcW w:w="3398" w:type="dxa"/>
          </w:tcPr>
          <w:p w14:paraId="070D7CCA" w14:textId="4CA92A2F" w:rsidR="00C84A10" w:rsidRPr="00C84A10" w:rsidRDefault="00C84A10">
            <w:pPr>
              <w:rPr>
                <w:rFonts w:ascii="Times New Roman" w:hAnsi="Times New Roman" w:cs="Times New Roman"/>
              </w:rPr>
            </w:pPr>
            <w:r w:rsidRPr="00C84A10">
              <w:rPr>
                <w:rFonts w:ascii="Times New Roman" w:hAnsi="Times New Roman" w:cs="Times New Roman"/>
              </w:rPr>
              <w:t>Age</w:t>
            </w:r>
          </w:p>
        </w:tc>
        <w:tc>
          <w:tcPr>
            <w:tcW w:w="2644" w:type="dxa"/>
          </w:tcPr>
          <w:p w14:paraId="2B790097" w14:textId="0551DC30" w:rsidR="00C84A10" w:rsidRPr="00C84A10" w:rsidRDefault="000A7536" w:rsidP="000A7536">
            <w:pPr>
              <w:jc w:val="center"/>
              <w:rPr>
                <w:rFonts w:ascii="Times New Roman" w:hAnsi="Times New Roman" w:cs="Times New Roman"/>
              </w:rPr>
            </w:pPr>
            <w:r>
              <w:rPr>
                <w:rFonts w:ascii="Times New Roman" w:hAnsi="Times New Roman" w:cs="Times New Roman"/>
              </w:rPr>
              <w:t>-.005</w:t>
            </w:r>
          </w:p>
        </w:tc>
        <w:tc>
          <w:tcPr>
            <w:tcW w:w="2604" w:type="dxa"/>
          </w:tcPr>
          <w:p w14:paraId="2F7DE64C" w14:textId="3CE804A2" w:rsidR="00C84A10" w:rsidRPr="00C84A10" w:rsidRDefault="000A7536" w:rsidP="000A7536">
            <w:pPr>
              <w:jc w:val="center"/>
              <w:rPr>
                <w:rFonts w:ascii="Times New Roman" w:hAnsi="Times New Roman" w:cs="Times New Roman"/>
              </w:rPr>
            </w:pPr>
            <w:r>
              <w:rPr>
                <w:rFonts w:ascii="Times New Roman" w:hAnsi="Times New Roman" w:cs="Times New Roman"/>
              </w:rPr>
              <w:t>-.354*</w:t>
            </w:r>
          </w:p>
        </w:tc>
      </w:tr>
      <w:tr w:rsidR="00C84A10" w14:paraId="7EC5D645" w14:textId="0BF8AF94" w:rsidTr="00C84A10">
        <w:tc>
          <w:tcPr>
            <w:tcW w:w="704" w:type="dxa"/>
          </w:tcPr>
          <w:p w14:paraId="5563ED65" w14:textId="3C500E90" w:rsidR="00C84A10" w:rsidRPr="00C84A10" w:rsidRDefault="00C84A10">
            <w:pPr>
              <w:rPr>
                <w:rFonts w:ascii="Times New Roman" w:hAnsi="Times New Roman" w:cs="Times New Roman"/>
              </w:rPr>
            </w:pPr>
            <w:r w:rsidRPr="00C84A10">
              <w:rPr>
                <w:rFonts w:ascii="Times New Roman" w:hAnsi="Times New Roman" w:cs="Times New Roman"/>
              </w:rPr>
              <w:t>2.</w:t>
            </w:r>
          </w:p>
        </w:tc>
        <w:tc>
          <w:tcPr>
            <w:tcW w:w="3398" w:type="dxa"/>
          </w:tcPr>
          <w:p w14:paraId="2EE635D7" w14:textId="6BE96146" w:rsidR="00C84A10" w:rsidRPr="00C84A10" w:rsidRDefault="00C84A10">
            <w:pPr>
              <w:rPr>
                <w:rFonts w:ascii="Times New Roman" w:hAnsi="Times New Roman" w:cs="Times New Roman"/>
              </w:rPr>
            </w:pPr>
            <w:r w:rsidRPr="00C84A10">
              <w:rPr>
                <w:rFonts w:ascii="Times New Roman" w:hAnsi="Times New Roman" w:cs="Times New Roman"/>
              </w:rPr>
              <w:t xml:space="preserve">Education </w:t>
            </w:r>
          </w:p>
        </w:tc>
        <w:tc>
          <w:tcPr>
            <w:tcW w:w="2644" w:type="dxa"/>
          </w:tcPr>
          <w:p w14:paraId="50AC5857" w14:textId="40A0EECE" w:rsidR="00C84A10" w:rsidRPr="00C84A10" w:rsidRDefault="000A7536" w:rsidP="000A7536">
            <w:pPr>
              <w:jc w:val="center"/>
              <w:rPr>
                <w:rFonts w:ascii="Times New Roman" w:hAnsi="Times New Roman" w:cs="Times New Roman"/>
              </w:rPr>
            </w:pPr>
            <w:r>
              <w:rPr>
                <w:rFonts w:ascii="Times New Roman" w:hAnsi="Times New Roman" w:cs="Times New Roman"/>
              </w:rPr>
              <w:t>-.202</w:t>
            </w:r>
          </w:p>
        </w:tc>
        <w:tc>
          <w:tcPr>
            <w:tcW w:w="2604" w:type="dxa"/>
          </w:tcPr>
          <w:p w14:paraId="5E747C8F" w14:textId="30E53B77" w:rsidR="00C84A10" w:rsidRPr="00C84A10" w:rsidRDefault="000A7536" w:rsidP="000A7536">
            <w:pPr>
              <w:jc w:val="center"/>
              <w:rPr>
                <w:rFonts w:ascii="Times New Roman" w:hAnsi="Times New Roman" w:cs="Times New Roman"/>
              </w:rPr>
            </w:pPr>
            <w:r>
              <w:rPr>
                <w:rFonts w:ascii="Times New Roman" w:hAnsi="Times New Roman" w:cs="Times New Roman"/>
              </w:rPr>
              <w:t>.328*</w:t>
            </w:r>
          </w:p>
        </w:tc>
      </w:tr>
      <w:tr w:rsidR="00C84A10" w14:paraId="36E2D6B5" w14:textId="35DB51D7" w:rsidTr="00C84A10">
        <w:tc>
          <w:tcPr>
            <w:tcW w:w="704" w:type="dxa"/>
          </w:tcPr>
          <w:p w14:paraId="432FB0E7" w14:textId="7A479BC4" w:rsidR="00C84A10" w:rsidRPr="00C84A10" w:rsidRDefault="00C84A10">
            <w:pPr>
              <w:rPr>
                <w:rFonts w:ascii="Times New Roman" w:hAnsi="Times New Roman" w:cs="Times New Roman"/>
              </w:rPr>
            </w:pPr>
            <w:r w:rsidRPr="00C84A10">
              <w:rPr>
                <w:rFonts w:ascii="Times New Roman" w:hAnsi="Times New Roman" w:cs="Times New Roman"/>
              </w:rPr>
              <w:t>3.</w:t>
            </w:r>
          </w:p>
        </w:tc>
        <w:tc>
          <w:tcPr>
            <w:tcW w:w="3398" w:type="dxa"/>
          </w:tcPr>
          <w:p w14:paraId="06BA1F03" w14:textId="73184BCC" w:rsidR="00C84A10" w:rsidRPr="00C84A10" w:rsidRDefault="00C84A10">
            <w:pPr>
              <w:rPr>
                <w:rFonts w:ascii="Times New Roman" w:hAnsi="Times New Roman" w:cs="Times New Roman"/>
              </w:rPr>
            </w:pPr>
            <w:r w:rsidRPr="00C84A10">
              <w:rPr>
                <w:rFonts w:ascii="Times New Roman" w:hAnsi="Times New Roman" w:cs="Times New Roman"/>
              </w:rPr>
              <w:t>Family type</w:t>
            </w:r>
          </w:p>
        </w:tc>
        <w:tc>
          <w:tcPr>
            <w:tcW w:w="2644" w:type="dxa"/>
          </w:tcPr>
          <w:p w14:paraId="2D447901" w14:textId="5AE8E04C" w:rsidR="00C84A10" w:rsidRPr="00C84A10" w:rsidRDefault="000A7536" w:rsidP="000A7536">
            <w:pPr>
              <w:jc w:val="center"/>
              <w:rPr>
                <w:rFonts w:ascii="Times New Roman" w:hAnsi="Times New Roman" w:cs="Times New Roman"/>
              </w:rPr>
            </w:pPr>
            <w:r>
              <w:rPr>
                <w:rFonts w:ascii="Times New Roman" w:hAnsi="Times New Roman" w:cs="Times New Roman"/>
              </w:rPr>
              <w:t>-.163</w:t>
            </w:r>
          </w:p>
        </w:tc>
        <w:tc>
          <w:tcPr>
            <w:tcW w:w="2604" w:type="dxa"/>
          </w:tcPr>
          <w:p w14:paraId="39DF816B" w14:textId="1B72D426" w:rsidR="00C84A10" w:rsidRPr="00C84A10" w:rsidRDefault="000A7536" w:rsidP="000A7536">
            <w:pPr>
              <w:jc w:val="center"/>
              <w:rPr>
                <w:rFonts w:ascii="Times New Roman" w:hAnsi="Times New Roman" w:cs="Times New Roman"/>
              </w:rPr>
            </w:pPr>
            <w:r>
              <w:rPr>
                <w:rFonts w:ascii="Times New Roman" w:hAnsi="Times New Roman" w:cs="Times New Roman"/>
              </w:rPr>
              <w:t>.169</w:t>
            </w:r>
          </w:p>
        </w:tc>
      </w:tr>
      <w:tr w:rsidR="00C84A10" w14:paraId="03B52318" w14:textId="4E74B751" w:rsidTr="00C84A10">
        <w:tc>
          <w:tcPr>
            <w:tcW w:w="704" w:type="dxa"/>
          </w:tcPr>
          <w:p w14:paraId="4B25DE26" w14:textId="49CF4BAE" w:rsidR="00C84A10" w:rsidRPr="00C84A10" w:rsidRDefault="00C84A10">
            <w:pPr>
              <w:rPr>
                <w:rFonts w:ascii="Times New Roman" w:hAnsi="Times New Roman" w:cs="Times New Roman"/>
              </w:rPr>
            </w:pPr>
            <w:r w:rsidRPr="00C84A10">
              <w:rPr>
                <w:rFonts w:ascii="Times New Roman" w:hAnsi="Times New Roman" w:cs="Times New Roman"/>
              </w:rPr>
              <w:t>4.</w:t>
            </w:r>
          </w:p>
        </w:tc>
        <w:tc>
          <w:tcPr>
            <w:tcW w:w="3398" w:type="dxa"/>
          </w:tcPr>
          <w:p w14:paraId="3753B233" w14:textId="78DC2DB3" w:rsidR="00C84A10" w:rsidRPr="00C84A10" w:rsidRDefault="00C84A10">
            <w:pPr>
              <w:rPr>
                <w:rFonts w:ascii="Times New Roman" w:hAnsi="Times New Roman" w:cs="Times New Roman"/>
              </w:rPr>
            </w:pPr>
            <w:r w:rsidRPr="00C84A10">
              <w:rPr>
                <w:rFonts w:ascii="Times New Roman" w:hAnsi="Times New Roman" w:cs="Times New Roman"/>
              </w:rPr>
              <w:t>Family size</w:t>
            </w:r>
          </w:p>
        </w:tc>
        <w:tc>
          <w:tcPr>
            <w:tcW w:w="2644" w:type="dxa"/>
          </w:tcPr>
          <w:p w14:paraId="20E81D34" w14:textId="5FA99CBE" w:rsidR="00C84A10" w:rsidRPr="00C84A10" w:rsidRDefault="000A7536" w:rsidP="000A7536">
            <w:pPr>
              <w:jc w:val="center"/>
              <w:rPr>
                <w:rFonts w:ascii="Times New Roman" w:hAnsi="Times New Roman" w:cs="Times New Roman"/>
              </w:rPr>
            </w:pPr>
            <w:r>
              <w:rPr>
                <w:rFonts w:ascii="Times New Roman" w:hAnsi="Times New Roman" w:cs="Times New Roman"/>
              </w:rPr>
              <w:t>-.256</w:t>
            </w:r>
          </w:p>
        </w:tc>
        <w:tc>
          <w:tcPr>
            <w:tcW w:w="2604" w:type="dxa"/>
          </w:tcPr>
          <w:p w14:paraId="6EA98945" w14:textId="096CE731" w:rsidR="00C84A10" w:rsidRPr="00C84A10" w:rsidRDefault="000A7536" w:rsidP="000A7536">
            <w:pPr>
              <w:jc w:val="center"/>
              <w:rPr>
                <w:rFonts w:ascii="Times New Roman" w:hAnsi="Times New Roman" w:cs="Times New Roman"/>
              </w:rPr>
            </w:pPr>
            <w:r>
              <w:rPr>
                <w:rFonts w:ascii="Times New Roman" w:hAnsi="Times New Roman" w:cs="Times New Roman"/>
              </w:rPr>
              <w:t>.160</w:t>
            </w:r>
          </w:p>
        </w:tc>
      </w:tr>
      <w:tr w:rsidR="00C84A10" w14:paraId="153DBB76" w14:textId="79041D04" w:rsidTr="00C84A10">
        <w:tc>
          <w:tcPr>
            <w:tcW w:w="704" w:type="dxa"/>
          </w:tcPr>
          <w:p w14:paraId="4BBA7ADE" w14:textId="347E8981" w:rsidR="00C84A10" w:rsidRPr="00C84A10" w:rsidRDefault="00C84A10">
            <w:pPr>
              <w:rPr>
                <w:rFonts w:ascii="Times New Roman" w:hAnsi="Times New Roman" w:cs="Times New Roman"/>
              </w:rPr>
            </w:pPr>
            <w:r w:rsidRPr="00C84A10">
              <w:rPr>
                <w:rFonts w:ascii="Times New Roman" w:hAnsi="Times New Roman" w:cs="Times New Roman"/>
              </w:rPr>
              <w:t>5.</w:t>
            </w:r>
          </w:p>
        </w:tc>
        <w:tc>
          <w:tcPr>
            <w:tcW w:w="3398" w:type="dxa"/>
          </w:tcPr>
          <w:p w14:paraId="571002F8" w14:textId="088D72FB" w:rsidR="00C84A10" w:rsidRPr="00C84A10" w:rsidRDefault="00C84A10">
            <w:pPr>
              <w:rPr>
                <w:rFonts w:ascii="Times New Roman" w:hAnsi="Times New Roman" w:cs="Times New Roman"/>
              </w:rPr>
            </w:pPr>
            <w:r w:rsidRPr="00C84A10">
              <w:rPr>
                <w:rFonts w:ascii="Times New Roman" w:hAnsi="Times New Roman" w:cs="Times New Roman"/>
              </w:rPr>
              <w:t xml:space="preserve">Occupation </w:t>
            </w:r>
          </w:p>
        </w:tc>
        <w:tc>
          <w:tcPr>
            <w:tcW w:w="2644" w:type="dxa"/>
          </w:tcPr>
          <w:p w14:paraId="1C4EC73A" w14:textId="48A11390" w:rsidR="00C84A10" w:rsidRPr="00C84A10" w:rsidRDefault="000A7536" w:rsidP="000A7536">
            <w:pPr>
              <w:jc w:val="center"/>
              <w:rPr>
                <w:rFonts w:ascii="Times New Roman" w:hAnsi="Times New Roman" w:cs="Times New Roman"/>
              </w:rPr>
            </w:pPr>
            <w:r>
              <w:rPr>
                <w:rFonts w:ascii="Times New Roman" w:hAnsi="Times New Roman" w:cs="Times New Roman"/>
              </w:rPr>
              <w:t>-.092</w:t>
            </w:r>
          </w:p>
        </w:tc>
        <w:tc>
          <w:tcPr>
            <w:tcW w:w="2604" w:type="dxa"/>
          </w:tcPr>
          <w:p w14:paraId="2DDA1385" w14:textId="0E200FA7" w:rsidR="00C84A10" w:rsidRPr="00C84A10" w:rsidRDefault="000A7536" w:rsidP="000A7536">
            <w:pPr>
              <w:jc w:val="center"/>
              <w:rPr>
                <w:rFonts w:ascii="Times New Roman" w:hAnsi="Times New Roman" w:cs="Times New Roman"/>
              </w:rPr>
            </w:pPr>
            <w:r>
              <w:rPr>
                <w:rFonts w:ascii="Times New Roman" w:hAnsi="Times New Roman" w:cs="Times New Roman"/>
              </w:rPr>
              <w:t>.646</w:t>
            </w:r>
          </w:p>
        </w:tc>
      </w:tr>
      <w:tr w:rsidR="00C84A10" w14:paraId="026553AD" w14:textId="77777777" w:rsidTr="00C84A10">
        <w:tc>
          <w:tcPr>
            <w:tcW w:w="704" w:type="dxa"/>
          </w:tcPr>
          <w:p w14:paraId="30A8705E" w14:textId="37709AD3" w:rsidR="00C84A10" w:rsidRPr="00C84A10" w:rsidRDefault="00C84A10">
            <w:pPr>
              <w:rPr>
                <w:rFonts w:ascii="Times New Roman" w:hAnsi="Times New Roman" w:cs="Times New Roman"/>
              </w:rPr>
            </w:pPr>
            <w:r w:rsidRPr="00C84A10">
              <w:rPr>
                <w:rFonts w:ascii="Times New Roman" w:hAnsi="Times New Roman" w:cs="Times New Roman"/>
              </w:rPr>
              <w:t>6.</w:t>
            </w:r>
          </w:p>
        </w:tc>
        <w:tc>
          <w:tcPr>
            <w:tcW w:w="3398" w:type="dxa"/>
          </w:tcPr>
          <w:p w14:paraId="48EB8863" w14:textId="5C63F91B" w:rsidR="00C84A10" w:rsidRPr="00C84A10" w:rsidRDefault="00C84A10">
            <w:pPr>
              <w:rPr>
                <w:rFonts w:ascii="Times New Roman" w:hAnsi="Times New Roman" w:cs="Times New Roman"/>
              </w:rPr>
            </w:pPr>
            <w:r w:rsidRPr="00C84A10">
              <w:rPr>
                <w:rFonts w:ascii="Times New Roman" w:hAnsi="Times New Roman" w:cs="Times New Roman"/>
              </w:rPr>
              <w:t>Religion</w:t>
            </w:r>
          </w:p>
        </w:tc>
        <w:tc>
          <w:tcPr>
            <w:tcW w:w="2644" w:type="dxa"/>
          </w:tcPr>
          <w:p w14:paraId="0EDC0753" w14:textId="55454DE2" w:rsidR="00C84A10" w:rsidRPr="00C84A10" w:rsidRDefault="000A7536" w:rsidP="000A7536">
            <w:pPr>
              <w:jc w:val="center"/>
              <w:rPr>
                <w:rFonts w:ascii="Times New Roman" w:hAnsi="Times New Roman" w:cs="Times New Roman"/>
              </w:rPr>
            </w:pPr>
            <w:r>
              <w:rPr>
                <w:rFonts w:ascii="Times New Roman" w:hAnsi="Times New Roman" w:cs="Times New Roman"/>
              </w:rPr>
              <w:t>-.181</w:t>
            </w:r>
          </w:p>
        </w:tc>
        <w:tc>
          <w:tcPr>
            <w:tcW w:w="2604" w:type="dxa"/>
          </w:tcPr>
          <w:p w14:paraId="2A11A7F6" w14:textId="306782FE" w:rsidR="00C84A10" w:rsidRPr="00C84A10" w:rsidRDefault="000A7536" w:rsidP="000A7536">
            <w:pPr>
              <w:jc w:val="center"/>
              <w:rPr>
                <w:rFonts w:ascii="Times New Roman" w:hAnsi="Times New Roman" w:cs="Times New Roman"/>
              </w:rPr>
            </w:pPr>
            <w:r>
              <w:rPr>
                <w:rFonts w:ascii="Times New Roman" w:hAnsi="Times New Roman" w:cs="Times New Roman"/>
              </w:rPr>
              <w:t>-.260</w:t>
            </w:r>
          </w:p>
        </w:tc>
      </w:tr>
      <w:tr w:rsidR="00C84A10" w14:paraId="5BBE4AA2" w14:textId="77777777" w:rsidTr="00C84A10">
        <w:tc>
          <w:tcPr>
            <w:tcW w:w="704" w:type="dxa"/>
          </w:tcPr>
          <w:p w14:paraId="11853378" w14:textId="141B92A6" w:rsidR="00C84A10" w:rsidRPr="00C84A10" w:rsidRDefault="00C84A10">
            <w:pPr>
              <w:rPr>
                <w:rFonts w:ascii="Times New Roman" w:hAnsi="Times New Roman" w:cs="Times New Roman"/>
              </w:rPr>
            </w:pPr>
            <w:r w:rsidRPr="00C84A10">
              <w:rPr>
                <w:rFonts w:ascii="Times New Roman" w:hAnsi="Times New Roman" w:cs="Times New Roman"/>
              </w:rPr>
              <w:t>7.</w:t>
            </w:r>
          </w:p>
        </w:tc>
        <w:tc>
          <w:tcPr>
            <w:tcW w:w="3398" w:type="dxa"/>
          </w:tcPr>
          <w:p w14:paraId="3E144DF9" w14:textId="1675A828" w:rsidR="00C84A10" w:rsidRPr="00C84A10" w:rsidRDefault="00C84A10">
            <w:pPr>
              <w:rPr>
                <w:rFonts w:ascii="Times New Roman" w:hAnsi="Times New Roman" w:cs="Times New Roman"/>
              </w:rPr>
            </w:pPr>
            <w:r w:rsidRPr="00C84A10">
              <w:rPr>
                <w:rFonts w:ascii="Times New Roman" w:hAnsi="Times New Roman" w:cs="Times New Roman"/>
              </w:rPr>
              <w:t xml:space="preserve">Income </w:t>
            </w:r>
          </w:p>
        </w:tc>
        <w:tc>
          <w:tcPr>
            <w:tcW w:w="2644" w:type="dxa"/>
          </w:tcPr>
          <w:p w14:paraId="2C0018F5" w14:textId="446C99D4" w:rsidR="00C84A10" w:rsidRPr="00C84A10" w:rsidRDefault="000A7536" w:rsidP="000A7536">
            <w:pPr>
              <w:jc w:val="center"/>
              <w:rPr>
                <w:rFonts w:ascii="Times New Roman" w:hAnsi="Times New Roman" w:cs="Times New Roman"/>
              </w:rPr>
            </w:pPr>
            <w:r>
              <w:rPr>
                <w:rFonts w:ascii="Times New Roman" w:hAnsi="Times New Roman" w:cs="Times New Roman"/>
              </w:rPr>
              <w:t>-.021</w:t>
            </w:r>
          </w:p>
        </w:tc>
        <w:tc>
          <w:tcPr>
            <w:tcW w:w="2604" w:type="dxa"/>
          </w:tcPr>
          <w:p w14:paraId="1ACA3E21" w14:textId="14F82AAB" w:rsidR="00C84A10" w:rsidRPr="00C84A10" w:rsidRDefault="000A7536" w:rsidP="000A7536">
            <w:pPr>
              <w:jc w:val="center"/>
              <w:rPr>
                <w:rFonts w:ascii="Times New Roman" w:hAnsi="Times New Roman" w:cs="Times New Roman"/>
              </w:rPr>
            </w:pPr>
            <w:r>
              <w:rPr>
                <w:rFonts w:ascii="Times New Roman" w:hAnsi="Times New Roman" w:cs="Times New Roman"/>
              </w:rPr>
              <w:t>.474**</w:t>
            </w:r>
          </w:p>
        </w:tc>
      </w:tr>
    </w:tbl>
    <w:p w14:paraId="2C28C129" w14:textId="4DFE82C0" w:rsidR="000A7536" w:rsidRPr="000A7536" w:rsidRDefault="000A7536">
      <w:pPr>
        <w:rPr>
          <w:rFonts w:ascii="Times New Roman" w:hAnsi="Times New Roman" w:cs="Times New Roman"/>
        </w:rPr>
      </w:pPr>
      <w:r w:rsidRPr="000A7536">
        <w:rPr>
          <w:rFonts w:ascii="Times New Roman" w:hAnsi="Times New Roman" w:cs="Times New Roman"/>
        </w:rPr>
        <w:t>*= Significant at 0.05 level</w:t>
      </w:r>
    </w:p>
    <w:p w14:paraId="4AB5447B" w14:textId="147B917F" w:rsidR="000A7536" w:rsidRDefault="000A7536">
      <w:pPr>
        <w:rPr>
          <w:rFonts w:ascii="Times New Roman" w:hAnsi="Times New Roman" w:cs="Times New Roman"/>
        </w:rPr>
      </w:pPr>
      <w:r w:rsidRPr="000A7536">
        <w:rPr>
          <w:rFonts w:ascii="Times New Roman" w:hAnsi="Times New Roman" w:cs="Times New Roman"/>
        </w:rPr>
        <w:t>**= Significant at 0.01 level</w:t>
      </w:r>
    </w:p>
    <w:p w14:paraId="3274AA40" w14:textId="77777777" w:rsidR="00E04B6A" w:rsidRDefault="00E04B6A">
      <w:pPr>
        <w:rPr>
          <w:rFonts w:ascii="Times New Roman" w:hAnsi="Times New Roman" w:cs="Times New Roman"/>
          <w:b/>
          <w:bCs/>
        </w:rPr>
      </w:pPr>
    </w:p>
    <w:p w14:paraId="5A9D5C19" w14:textId="77777777" w:rsidR="00E04B6A" w:rsidRDefault="00E04B6A">
      <w:pPr>
        <w:rPr>
          <w:rFonts w:ascii="Times New Roman" w:hAnsi="Times New Roman" w:cs="Times New Roman"/>
          <w:b/>
          <w:bCs/>
        </w:rPr>
      </w:pPr>
    </w:p>
    <w:p w14:paraId="5AF7C319" w14:textId="40B42933" w:rsidR="000A7536" w:rsidRDefault="00AA69D0">
      <w:pPr>
        <w:rPr>
          <w:rFonts w:ascii="Times New Roman" w:hAnsi="Times New Roman" w:cs="Times New Roman"/>
          <w:b/>
          <w:bCs/>
        </w:rPr>
      </w:pPr>
      <w:r w:rsidRPr="00AA69D0">
        <w:rPr>
          <w:rFonts w:ascii="Times New Roman" w:hAnsi="Times New Roman" w:cs="Times New Roman"/>
          <w:b/>
          <w:bCs/>
        </w:rPr>
        <w:t>Relationship between Profile Characteristics and Food Storage Practices</w:t>
      </w:r>
    </w:p>
    <w:p w14:paraId="402A961E"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Age</w:t>
      </w:r>
    </w:p>
    <w:p w14:paraId="3CCDC774" w14:textId="748709C8" w:rsidR="00AA69D0" w:rsidRPr="00AA69D0" w:rsidRDefault="00AA69D0" w:rsidP="00AA69D0">
      <w:pPr>
        <w:ind w:firstLine="720"/>
        <w:jc w:val="both"/>
        <w:rPr>
          <w:rFonts w:ascii="Times New Roman" w:hAnsi="Times New Roman" w:cs="Times New Roman"/>
        </w:rPr>
      </w:pPr>
      <w:r w:rsidRPr="00AA69D0">
        <w:rPr>
          <w:rFonts w:ascii="Times New Roman" w:hAnsi="Times New Roman" w:cs="Times New Roman"/>
        </w:rPr>
        <w:t xml:space="preserve">The results indicated </w:t>
      </w:r>
      <w:r w:rsidR="00DD1F9B">
        <w:rPr>
          <w:rFonts w:ascii="Times New Roman" w:hAnsi="Times New Roman" w:cs="Times New Roman"/>
        </w:rPr>
        <w:t xml:space="preserve">from the above table.4 </w:t>
      </w:r>
      <w:r w:rsidRPr="00AA69D0">
        <w:rPr>
          <w:rFonts w:ascii="Times New Roman" w:hAnsi="Times New Roman" w:cs="Times New Roman"/>
        </w:rPr>
        <w:t>that age had a negative and significant relationship with food storage practices (r = -0.354) at 5 per cent level of significance. This implies that as age of the respondents increased, their adoption of improved food storage practices tended to decrease. Younger respondents might be more aware of modern storage techniques, refrigeration and food safety practices, while older individuals may continue to follow traditional storage methods.</w:t>
      </w:r>
    </w:p>
    <w:p w14:paraId="3D697CB7"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Education</w:t>
      </w:r>
    </w:p>
    <w:p w14:paraId="12E24E93" w14:textId="0E0CDF5A" w:rsidR="00AA69D0" w:rsidRDefault="00AA69D0" w:rsidP="00157573">
      <w:pPr>
        <w:ind w:firstLine="720"/>
        <w:jc w:val="both"/>
        <w:rPr>
          <w:rFonts w:ascii="Times New Roman" w:hAnsi="Times New Roman" w:cs="Times New Roman"/>
        </w:rPr>
      </w:pPr>
      <w:r w:rsidRPr="00AA69D0">
        <w:rPr>
          <w:rFonts w:ascii="Times New Roman" w:hAnsi="Times New Roman" w:cs="Times New Roman"/>
        </w:rPr>
        <w:t xml:space="preserve">The correlation analysis revealed that education </w:t>
      </w:r>
      <w:r w:rsidR="00757D36">
        <w:rPr>
          <w:rFonts w:ascii="Times New Roman" w:hAnsi="Times New Roman" w:cs="Times New Roman"/>
        </w:rPr>
        <w:t>was positively and significantly associated with food storage practices (r = 0.328; p = 0.05)</w:t>
      </w:r>
      <w:r w:rsidRPr="00AA69D0">
        <w:rPr>
          <w:rFonts w:ascii="Times New Roman" w:hAnsi="Times New Roman" w:cs="Times New Roman"/>
        </w:rPr>
        <w:t xml:space="preserve">. This indicates that respondents with higher educational levels were more likely to adopt better food storage practices. Education enhances awareness about food preservation, hygiene, and prevention of food spoilage, which may contribute to improved storage </w:t>
      </w:r>
      <w:proofErr w:type="spellStart"/>
      <w:r w:rsidRPr="00AA69D0">
        <w:rPr>
          <w:rFonts w:ascii="Times New Roman" w:hAnsi="Times New Roman" w:cs="Times New Roman"/>
        </w:rPr>
        <w:t>behaviour</w:t>
      </w:r>
      <w:proofErr w:type="spellEnd"/>
      <w:r w:rsidRPr="00AA69D0">
        <w:rPr>
          <w:rFonts w:ascii="Times New Roman" w:hAnsi="Times New Roman" w:cs="Times New Roman"/>
        </w:rPr>
        <w:t>.</w:t>
      </w:r>
    </w:p>
    <w:p w14:paraId="6AE414A8" w14:textId="77777777" w:rsidR="00157573" w:rsidRPr="00157573" w:rsidRDefault="00157573" w:rsidP="00157573">
      <w:pPr>
        <w:jc w:val="both"/>
        <w:rPr>
          <w:rFonts w:ascii="Times New Roman" w:hAnsi="Times New Roman" w:cs="Times New Roman"/>
          <w:b/>
          <w:bCs/>
        </w:rPr>
      </w:pPr>
      <w:r w:rsidRPr="00157573">
        <w:rPr>
          <w:rFonts w:ascii="Times New Roman" w:hAnsi="Times New Roman" w:cs="Times New Roman"/>
          <w:b/>
          <w:bCs/>
        </w:rPr>
        <w:t>Income</w:t>
      </w:r>
    </w:p>
    <w:p w14:paraId="4AF95715" w14:textId="6593DCB5" w:rsidR="00157573" w:rsidRPr="00157573" w:rsidRDefault="00157573" w:rsidP="00157573">
      <w:pPr>
        <w:ind w:firstLine="720"/>
        <w:jc w:val="both"/>
        <w:rPr>
          <w:rFonts w:ascii="Times New Roman" w:hAnsi="Times New Roman" w:cs="Times New Roman"/>
        </w:rPr>
      </w:pPr>
      <w:r w:rsidRPr="00157573">
        <w:rPr>
          <w:rFonts w:ascii="Times New Roman" w:hAnsi="Times New Roman" w:cs="Times New Roman"/>
        </w:rPr>
        <w:t xml:space="preserve">The correlation analysis revealed that income had a positive and highly significant relationship with food storage practices (r = 0.474) at 1 per cent level of significance. This indicates that respondents with higher income levels were more likely to adopt better food storage practices. </w:t>
      </w:r>
      <w:r w:rsidRPr="00157573">
        <w:rPr>
          <w:rFonts w:ascii="Times New Roman" w:hAnsi="Times New Roman" w:cs="Times New Roman"/>
        </w:rPr>
        <w:lastRenderedPageBreak/>
        <w:t>Higher income enables households to purchase storage facilities such as refrigerators, airtight containers and improved storage infrastructure, which helps in reducing food spoilage and wastage.</w:t>
      </w:r>
    </w:p>
    <w:p w14:paraId="4526F12A" w14:textId="05172821" w:rsidR="009366AF" w:rsidRDefault="009366AF" w:rsidP="00B26721">
      <w:pPr>
        <w:rPr>
          <w:rFonts w:ascii="Times New Roman" w:hAnsi="Times New Roman" w:cs="Times New Roman"/>
          <w:b/>
          <w:bCs/>
        </w:rPr>
      </w:pPr>
      <w:r>
        <w:rPr>
          <w:rFonts w:ascii="Times New Roman" w:hAnsi="Times New Roman" w:cs="Times New Roman"/>
          <w:b/>
          <w:bCs/>
        </w:rPr>
        <w:t xml:space="preserve">Conclusion </w:t>
      </w:r>
    </w:p>
    <w:p w14:paraId="6C7FBA50"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Food waste at the household level is an important issue that affects food security, economic stability, and environmental sustainability. The present study examined the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xml:space="preserve"> and food storage practices of rural households in Karimnagar district of Telangana State and their relationship with selected socio-economic characteristics.</w:t>
      </w:r>
    </w:p>
    <w:p w14:paraId="7B1B8B5E"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The findings revealed that the majority of respondents were middle-aged, belonged to nuclear families, and had small family sizes. A considerable proportion of respondents had low levels of education, which may influence their awareness regarding efficient food management practices. Most respondents belonged to the medium income category and were involved in agriculture or agriculture-related occupations.</w:t>
      </w:r>
    </w:p>
    <w:p w14:paraId="6ABE7C2C"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results showed that rural households generally followed moderately responsible food purchasing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with many respondents indicating that they purchase food carefully according to household requirements. Similarly, food storage practices were found to be relatively satisfactory among rural households, with a majority of respondents adopting several appropriate storage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that help preserve food quality and reduce spoilage.</w:t>
      </w:r>
    </w:p>
    <w:p w14:paraId="28AE9AE6"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correlation analysis indicated that education and income had significant positive relationships with food storage practices, suggesting that better awareness and access to resources improve household food management. Age showed a negative significant relationship with storage practices, indicating that younger respondents may be more receptive to modern storage techniques. However, most of the socio-economic variables showed non-significant relationships with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suggesting that purchasing decisions may be influenced by multiple household and contextual factors.</w:t>
      </w:r>
    </w:p>
    <w:p w14:paraId="4D792725"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Overall, the study highlights that while rural households demonstrate certain responsible food management practices, there is still scope for improvement. Awareness programmes, educational campaigns, and extension activities focusing on proper food purchasing, storage, and utilization practices are essential to further reduce household food waste and promote sustainable consumption </w:t>
      </w:r>
      <w:proofErr w:type="spellStart"/>
      <w:r w:rsidRPr="001075D9">
        <w:rPr>
          <w:rFonts w:ascii="Times New Roman" w:hAnsi="Times New Roman" w:cs="Times New Roman"/>
        </w:rPr>
        <w:t>behaviour</w:t>
      </w:r>
      <w:proofErr w:type="spellEnd"/>
      <w:r w:rsidRPr="001075D9">
        <w:rPr>
          <w:rFonts w:ascii="Times New Roman" w:hAnsi="Times New Roman" w:cs="Times New Roman"/>
        </w:rPr>
        <w:t>.</w:t>
      </w:r>
    </w:p>
    <w:p w14:paraId="73A5F5C2" w14:textId="20BE71F8" w:rsidR="00B26721" w:rsidRPr="00F50A51" w:rsidRDefault="00B26721" w:rsidP="00B26721">
      <w:pPr>
        <w:rPr>
          <w:rFonts w:ascii="Times New Roman" w:hAnsi="Times New Roman" w:cs="Times New Roman"/>
          <w:b/>
          <w:bCs/>
        </w:rPr>
      </w:pPr>
      <w:r w:rsidRPr="00F50A51">
        <w:rPr>
          <w:rFonts w:ascii="Times New Roman" w:hAnsi="Times New Roman" w:cs="Times New Roman"/>
          <w:b/>
          <w:bCs/>
        </w:rPr>
        <w:t xml:space="preserve">References </w:t>
      </w:r>
    </w:p>
    <w:p w14:paraId="568B2CF0" w14:textId="77777777" w:rsidR="00E72B7F" w:rsidRDefault="00E72B7F" w:rsidP="00E72B7F">
      <w:pPr>
        <w:spacing w:line="360" w:lineRule="auto"/>
        <w:ind w:left="709" w:right="146" w:hanging="862"/>
        <w:jc w:val="both"/>
        <w:rPr>
          <w:rFonts w:ascii="Times New Roman" w:hAnsi="Times New Roman" w:cs="Times New Roman"/>
          <w:color w:val="000000"/>
        </w:rPr>
      </w:pPr>
      <w:r>
        <w:rPr>
          <w:rFonts w:ascii="Times New Roman" w:hAnsi="Times New Roman" w:cs="Times New Roman"/>
          <w:color w:val="000000"/>
        </w:rPr>
        <w:t xml:space="preserve">Chandan.K.2018. </w:t>
      </w:r>
      <w:r w:rsidRPr="00A52B48">
        <w:rPr>
          <w:rFonts w:ascii="Times New Roman" w:hAnsi="Times New Roman" w:cs="Times New Roman"/>
          <w:color w:val="000000"/>
        </w:rPr>
        <w:t>Effect on Food Consumption Pattern Due to Social, Religious and Economical Affiliations</w:t>
      </w:r>
      <w:r>
        <w:rPr>
          <w:rFonts w:ascii="Times New Roman" w:hAnsi="Times New Roman" w:cs="Times New Roman"/>
          <w:color w:val="000000"/>
        </w:rPr>
        <w:t xml:space="preserve">. </w:t>
      </w:r>
      <w:r w:rsidRPr="00CF17A2">
        <w:rPr>
          <w:rFonts w:ascii="Times New Roman" w:hAnsi="Times New Roman" w:cs="Times New Roman"/>
          <w:i/>
          <w:iCs/>
          <w:color w:val="000000"/>
        </w:rPr>
        <w:t>M.Sc. Thesis</w:t>
      </w:r>
      <w:r>
        <w:rPr>
          <w:rFonts w:ascii="Times New Roman" w:hAnsi="Times New Roman" w:cs="Times New Roman"/>
          <w:color w:val="000000"/>
        </w:rPr>
        <w:t>.  Banaras Hindu University, Institute of Agricultural Sciences, Varanasi, India.</w:t>
      </w:r>
    </w:p>
    <w:p w14:paraId="3447DFD6" w14:textId="77777777" w:rsidR="00E72B7F" w:rsidRPr="000D3279" w:rsidRDefault="00E72B7F" w:rsidP="00E72B7F">
      <w:pPr>
        <w:spacing w:line="360" w:lineRule="auto"/>
        <w:ind w:left="709" w:right="146" w:hanging="862"/>
        <w:jc w:val="both"/>
        <w:rPr>
          <w:rFonts w:ascii="Times New Roman" w:hAnsi="Times New Roman" w:cs="Times New Roman"/>
          <w:color w:val="000000"/>
          <w:u w:val="single"/>
        </w:rPr>
      </w:pPr>
      <w:bookmarkStart w:id="2" w:name="_Hlk139490912"/>
      <w:r w:rsidRPr="000D3279">
        <w:rPr>
          <w:rFonts w:ascii="Times New Roman" w:hAnsi="Times New Roman" w:cs="Times New Roman"/>
          <w:color w:val="000000"/>
        </w:rPr>
        <w:lastRenderedPageBreak/>
        <w:t>Divyani, D.29</w:t>
      </w:r>
      <w:r w:rsidRPr="000D3279">
        <w:rPr>
          <w:rFonts w:ascii="Times New Roman" w:hAnsi="Times New Roman" w:cs="Times New Roman"/>
          <w:color w:val="000000"/>
          <w:vertAlign w:val="superscript"/>
        </w:rPr>
        <w:t>th</w:t>
      </w:r>
      <w:r w:rsidRPr="000D3279">
        <w:rPr>
          <w:rFonts w:ascii="Times New Roman" w:hAnsi="Times New Roman" w:cs="Times New Roman"/>
          <w:color w:val="000000"/>
        </w:rPr>
        <w:t xml:space="preserve"> September 2022. </w:t>
      </w:r>
      <w:hyperlink r:id="rId7" w:history="1">
        <w:r w:rsidRPr="000D3279">
          <w:rPr>
            <w:rStyle w:val="Hyperlink"/>
            <w:rFonts w:ascii="Times New Roman" w:hAnsi="Times New Roman" w:cs="Times New Roman"/>
          </w:rPr>
          <w:t xml:space="preserve">https://www.oneplanetnetwork.org/knowledge </w:t>
        </w:r>
        <w:proofErr w:type="spellStart"/>
        <w:r w:rsidRPr="000D3279">
          <w:rPr>
            <w:rStyle w:val="Hyperlink"/>
            <w:rFonts w:ascii="Times New Roman" w:hAnsi="Times New Roman" w:cs="Times New Roman"/>
          </w:rPr>
          <w:t>centre</w:t>
        </w:r>
        <w:proofErr w:type="spellEnd"/>
        <w:r w:rsidRPr="000D3279">
          <w:rPr>
            <w:rStyle w:val="Hyperlink"/>
            <w:rFonts w:ascii="Times New Roman" w:hAnsi="Times New Roman" w:cs="Times New Roman"/>
          </w:rPr>
          <w:t>/resources/</w:t>
        </w:r>
        <w:proofErr w:type="spellStart"/>
        <w:r w:rsidRPr="000D3279">
          <w:rPr>
            <w:rStyle w:val="Hyperlink"/>
            <w:rFonts w:ascii="Times New Roman" w:hAnsi="Times New Roman" w:cs="Times New Roman"/>
          </w:rPr>
          <w:t>unep</w:t>
        </w:r>
        <w:proofErr w:type="spellEnd"/>
        <w:r w:rsidRPr="000D3279">
          <w:rPr>
            <w:rStyle w:val="Hyperlink"/>
            <w:rFonts w:ascii="Times New Roman" w:hAnsi="Times New Roman" w:cs="Times New Roman"/>
          </w:rPr>
          <w:t>-food-waste-index-report</w:t>
        </w:r>
      </w:hyperlink>
      <w:r w:rsidRPr="000D3279">
        <w:rPr>
          <w:rFonts w:ascii="Times New Roman" w:hAnsi="Times New Roman" w:cs="Times New Roman"/>
          <w:color w:val="000000"/>
          <w:u w:val="single"/>
        </w:rPr>
        <w:t xml:space="preserve"> .</w:t>
      </w:r>
    </w:p>
    <w:bookmarkEnd w:id="2"/>
    <w:p w14:paraId="4462D6C1" w14:textId="77777777" w:rsidR="00E72B7F" w:rsidRDefault="00E72B7F" w:rsidP="00E72B7F">
      <w:pPr>
        <w:spacing w:line="360" w:lineRule="auto"/>
        <w:ind w:left="709" w:right="146" w:hanging="862"/>
        <w:jc w:val="both"/>
        <w:rPr>
          <w:rFonts w:ascii="Times New Roman" w:hAnsi="Times New Roman" w:cs="Times New Roman"/>
          <w:color w:val="000000"/>
        </w:rPr>
      </w:pPr>
      <w:r w:rsidRPr="00221645">
        <w:rPr>
          <w:rFonts w:ascii="Times New Roman" w:hAnsi="Times New Roman" w:cs="Times New Roman"/>
          <w:color w:val="000000"/>
        </w:rPr>
        <w:t>FAO</w:t>
      </w:r>
      <w:r>
        <w:rPr>
          <w:rFonts w:ascii="Times New Roman" w:hAnsi="Times New Roman" w:cs="Times New Roman"/>
          <w:color w:val="000000"/>
        </w:rPr>
        <w:t>.</w:t>
      </w:r>
      <w:r w:rsidRPr="00221645">
        <w:rPr>
          <w:rFonts w:ascii="Times New Roman" w:hAnsi="Times New Roman" w:cs="Times New Roman"/>
          <w:color w:val="000000"/>
        </w:rPr>
        <w:t>2019</w:t>
      </w:r>
      <w:r>
        <w:rPr>
          <w:rFonts w:ascii="Times New Roman" w:hAnsi="Times New Roman" w:cs="Times New Roman"/>
          <w:color w:val="000000"/>
        </w:rPr>
        <w:t>.</w:t>
      </w:r>
      <w:r w:rsidRPr="00221645">
        <w:rPr>
          <w:rFonts w:ascii="Times New Roman" w:hAnsi="Times New Roman" w:cs="Times New Roman"/>
          <w:color w:val="000000"/>
        </w:rPr>
        <w:t xml:space="preserve"> </w:t>
      </w:r>
      <w:hyperlink r:id="rId8" w:history="1">
        <w:r w:rsidRPr="00DF496F">
          <w:rPr>
            <w:rStyle w:val="Hyperlink"/>
            <w:rFonts w:ascii="Times New Roman" w:hAnsi="Times New Roman" w:cs="Times New Roman"/>
          </w:rPr>
          <w:t>http://www.fao.org/policy-support/policy-themes/food-loss-food-waste/en/</w:t>
        </w:r>
      </w:hyperlink>
    </w:p>
    <w:p w14:paraId="1ED584EE" w14:textId="77777777" w:rsidR="00E72B7F" w:rsidRDefault="00E72B7F" w:rsidP="00E72B7F">
      <w:pPr>
        <w:ind w:left="709" w:hanging="862"/>
        <w:jc w:val="both"/>
        <w:rPr>
          <w:rFonts w:ascii="Times New Roman" w:hAnsi="Times New Roman" w:cs="Times New Roman"/>
        </w:rPr>
      </w:pPr>
      <w:proofErr w:type="spellStart"/>
      <w:r w:rsidRPr="008D68F6">
        <w:rPr>
          <w:rFonts w:ascii="Times New Roman" w:hAnsi="Times New Roman" w:cs="Times New Roman"/>
        </w:rPr>
        <w:t>Leibtag</w:t>
      </w:r>
      <w:proofErr w:type="spellEnd"/>
      <w:r w:rsidRPr="008D68F6">
        <w:rPr>
          <w:rFonts w:ascii="Times New Roman" w:hAnsi="Times New Roman" w:cs="Times New Roman"/>
        </w:rPr>
        <w:t xml:space="preserve">, E. S., &amp; Kaufman, P. R. 2003. Exploring food purchase behavior of low-income households: how do they </w:t>
      </w:r>
      <w:proofErr w:type="gramStart"/>
      <w:r w:rsidRPr="008D68F6">
        <w:rPr>
          <w:rFonts w:ascii="Times New Roman" w:hAnsi="Times New Roman" w:cs="Times New Roman"/>
        </w:rPr>
        <w:t>economize?.</w:t>
      </w:r>
      <w:proofErr w:type="gramEnd"/>
    </w:p>
    <w:p w14:paraId="005957A3" w14:textId="77777777" w:rsidR="00E72B7F" w:rsidRDefault="00E72B7F" w:rsidP="00E72B7F">
      <w:pPr>
        <w:ind w:left="709" w:hanging="862"/>
        <w:jc w:val="both"/>
        <w:rPr>
          <w:rFonts w:ascii="Times New Roman" w:hAnsi="Times New Roman" w:cs="Times New Roman"/>
        </w:rPr>
      </w:pPr>
      <w:proofErr w:type="spellStart"/>
      <w:r w:rsidRPr="00D6742D">
        <w:rPr>
          <w:rFonts w:ascii="Times New Roman" w:hAnsi="Times New Roman" w:cs="Times New Roman"/>
        </w:rPr>
        <w:t>Roodhuyzen</w:t>
      </w:r>
      <w:proofErr w:type="spellEnd"/>
      <w:r w:rsidRPr="00D6742D">
        <w:rPr>
          <w:rFonts w:ascii="Times New Roman" w:hAnsi="Times New Roman" w:cs="Times New Roman"/>
        </w:rPr>
        <w:t>, D.M.A.</w:t>
      </w:r>
      <w:r>
        <w:rPr>
          <w:rFonts w:ascii="Times New Roman" w:hAnsi="Times New Roman" w:cs="Times New Roman"/>
        </w:rPr>
        <w:t>,</w:t>
      </w:r>
      <w:r w:rsidRPr="00D6742D">
        <w:rPr>
          <w:rFonts w:ascii="Times New Roman" w:hAnsi="Times New Roman" w:cs="Times New Roman"/>
        </w:rPr>
        <w:t xml:space="preserve"> </w:t>
      </w:r>
      <w:proofErr w:type="spellStart"/>
      <w:r w:rsidRPr="00D6742D">
        <w:rPr>
          <w:rFonts w:ascii="Times New Roman" w:hAnsi="Times New Roman" w:cs="Times New Roman"/>
        </w:rPr>
        <w:t>Luning</w:t>
      </w:r>
      <w:proofErr w:type="spellEnd"/>
      <w:r w:rsidRPr="00D6742D">
        <w:rPr>
          <w:rFonts w:ascii="Times New Roman" w:hAnsi="Times New Roman" w:cs="Times New Roman"/>
        </w:rPr>
        <w:t>, P.A.</w:t>
      </w:r>
      <w:r>
        <w:rPr>
          <w:rFonts w:ascii="Times New Roman" w:hAnsi="Times New Roman" w:cs="Times New Roman"/>
        </w:rPr>
        <w:t>,</w:t>
      </w:r>
      <w:r w:rsidRPr="00D6742D">
        <w:rPr>
          <w:rFonts w:ascii="Times New Roman" w:hAnsi="Times New Roman" w:cs="Times New Roman"/>
        </w:rPr>
        <w:t xml:space="preserve"> Fogliano</w:t>
      </w:r>
      <w:r>
        <w:rPr>
          <w:rFonts w:ascii="Times New Roman" w:hAnsi="Times New Roman" w:cs="Times New Roman"/>
        </w:rPr>
        <w:t xml:space="preserve"> and </w:t>
      </w:r>
      <w:r w:rsidRPr="00D6742D">
        <w:rPr>
          <w:rFonts w:ascii="Times New Roman" w:hAnsi="Times New Roman" w:cs="Times New Roman"/>
        </w:rPr>
        <w:t xml:space="preserve">V. </w:t>
      </w:r>
      <w:proofErr w:type="spellStart"/>
      <w:r w:rsidRPr="00D6742D">
        <w:rPr>
          <w:rFonts w:ascii="Times New Roman" w:hAnsi="Times New Roman" w:cs="Times New Roman"/>
        </w:rPr>
        <w:t>Steenbekkers</w:t>
      </w:r>
      <w:proofErr w:type="spellEnd"/>
      <w:r w:rsidRPr="00D6742D">
        <w:rPr>
          <w:rFonts w:ascii="Times New Roman" w:hAnsi="Times New Roman" w:cs="Times New Roman"/>
        </w:rPr>
        <w:t xml:space="preserve">, L.P.A. </w:t>
      </w:r>
      <w:r>
        <w:rPr>
          <w:rFonts w:ascii="Times New Roman" w:hAnsi="Times New Roman" w:cs="Times New Roman"/>
        </w:rPr>
        <w:t>2017.</w:t>
      </w:r>
      <w:r w:rsidRPr="00D6742D">
        <w:rPr>
          <w:rFonts w:ascii="Times New Roman" w:hAnsi="Times New Roman" w:cs="Times New Roman"/>
        </w:rPr>
        <w:t>Putting together the puzzle of consumer food waste: Towards an integral perspective. Trends Food Sci. Technol.68</w:t>
      </w:r>
      <w:r>
        <w:rPr>
          <w:rFonts w:ascii="Times New Roman" w:hAnsi="Times New Roman" w:cs="Times New Roman"/>
        </w:rPr>
        <w:t>:</w:t>
      </w:r>
      <w:r w:rsidRPr="00D6742D">
        <w:rPr>
          <w:rFonts w:ascii="Times New Roman" w:hAnsi="Times New Roman" w:cs="Times New Roman"/>
        </w:rPr>
        <w:t xml:space="preserve"> 37–50. </w:t>
      </w:r>
    </w:p>
    <w:p w14:paraId="7E83AC07" w14:textId="77777777" w:rsidR="00E72B7F" w:rsidRDefault="00E72B7F" w:rsidP="00E72B7F">
      <w:pPr>
        <w:spacing w:line="360" w:lineRule="auto"/>
        <w:ind w:left="709" w:right="146" w:hanging="862"/>
        <w:jc w:val="both"/>
        <w:rPr>
          <w:rFonts w:ascii="Times New Roman" w:hAnsi="Times New Roman" w:cs="Times New Roman"/>
          <w:color w:val="000000"/>
        </w:rPr>
      </w:pPr>
      <w:r w:rsidRPr="00FE6CCD">
        <w:rPr>
          <w:rFonts w:ascii="Times New Roman" w:hAnsi="Times New Roman" w:cs="Times New Roman"/>
          <w:color w:val="000000"/>
        </w:rPr>
        <w:t xml:space="preserve">Singh, G., Bhuyan, S. N., Hansraj, A., &amp; Raj, R. 2023. </w:t>
      </w:r>
      <w:r>
        <w:rPr>
          <w:rFonts w:ascii="Times New Roman" w:hAnsi="Times New Roman" w:cs="Times New Roman"/>
          <w:color w:val="000000"/>
        </w:rPr>
        <w:t>Socio-economic</w:t>
      </w:r>
      <w:r w:rsidRPr="00041488">
        <w:rPr>
          <w:rFonts w:ascii="Times New Roman" w:hAnsi="Times New Roman" w:cs="Times New Roman"/>
          <w:color w:val="000000"/>
        </w:rPr>
        <w:t xml:space="preserve"> profile of the farmers of the district </w:t>
      </w:r>
      <w:proofErr w:type="spellStart"/>
      <w:r w:rsidRPr="00041488">
        <w:rPr>
          <w:rFonts w:ascii="Times New Roman" w:hAnsi="Times New Roman" w:cs="Times New Roman"/>
          <w:color w:val="000000"/>
        </w:rPr>
        <w:t>Fatehgarh</w:t>
      </w:r>
      <w:proofErr w:type="spellEnd"/>
      <w:r w:rsidRPr="00041488">
        <w:rPr>
          <w:rFonts w:ascii="Times New Roman" w:hAnsi="Times New Roman" w:cs="Times New Roman"/>
          <w:color w:val="000000"/>
        </w:rPr>
        <w:t xml:space="preserve"> Sahib and Rupnagar.</w:t>
      </w:r>
      <w:r>
        <w:rPr>
          <w:rFonts w:ascii="Times New Roman" w:hAnsi="Times New Roman" w:cs="Times New Roman"/>
          <w:color w:val="000000"/>
        </w:rPr>
        <w:t xml:space="preserve"> </w:t>
      </w:r>
      <w:r w:rsidRPr="007A1D22">
        <w:rPr>
          <w:rFonts w:ascii="Times New Roman" w:hAnsi="Times New Roman" w:cs="Times New Roman"/>
          <w:i/>
          <w:iCs/>
          <w:color w:val="000000"/>
        </w:rPr>
        <w:t>The Pharma Innovation</w:t>
      </w:r>
      <w:r>
        <w:rPr>
          <w:rFonts w:ascii="Times New Roman" w:hAnsi="Times New Roman" w:cs="Times New Roman"/>
          <w:color w:val="000000"/>
        </w:rPr>
        <w:t>. 12(12): 27-32.</w:t>
      </w:r>
    </w:p>
    <w:p w14:paraId="1C6B8201" w14:textId="77777777" w:rsidR="00E72B7F" w:rsidRPr="009A089B" w:rsidRDefault="00E72B7F" w:rsidP="00E72B7F">
      <w:pPr>
        <w:spacing w:line="360" w:lineRule="auto"/>
        <w:ind w:left="709" w:right="146" w:hanging="862"/>
        <w:jc w:val="both"/>
        <w:rPr>
          <w:rFonts w:ascii="Times New Roman" w:hAnsi="Times New Roman" w:cs="Times New Roman"/>
          <w:color w:val="000000"/>
        </w:rPr>
      </w:pPr>
      <w:r w:rsidRPr="00FE6CCD">
        <w:rPr>
          <w:rFonts w:ascii="Times New Roman" w:hAnsi="Times New Roman" w:cs="Times New Roman"/>
          <w:color w:val="000000"/>
        </w:rPr>
        <w:t xml:space="preserve">Stancu, V., Haugaard, P., &amp; Lähteenmäki, L. (2016). </w:t>
      </w:r>
      <w:r w:rsidRPr="00CD6A84">
        <w:rPr>
          <w:rFonts w:ascii="Times New Roman" w:hAnsi="Times New Roman" w:cs="Times New Roman"/>
          <w:i/>
          <w:iCs/>
          <w:color w:val="000000"/>
        </w:rPr>
        <w:t xml:space="preserve">Determinants of consumer food waste </w:t>
      </w:r>
      <w:proofErr w:type="spellStart"/>
      <w:r w:rsidRPr="00CD6A84">
        <w:rPr>
          <w:rFonts w:ascii="Times New Roman" w:hAnsi="Times New Roman" w:cs="Times New Roman"/>
          <w:i/>
          <w:iCs/>
          <w:color w:val="000000"/>
        </w:rPr>
        <w:t>behaviour</w:t>
      </w:r>
      <w:proofErr w:type="spellEnd"/>
      <w:r w:rsidRPr="00CD6A84">
        <w:rPr>
          <w:rFonts w:ascii="Times New Roman" w:hAnsi="Times New Roman" w:cs="Times New Roman"/>
          <w:i/>
          <w:iCs/>
          <w:color w:val="000000"/>
        </w:rPr>
        <w:t>: Two routes to food waste</w:t>
      </w:r>
      <w:r w:rsidRPr="00CD6A84">
        <w:rPr>
          <w:rFonts w:ascii="Times New Roman" w:hAnsi="Times New Roman" w:cs="Times New Roman"/>
          <w:color w:val="000000"/>
        </w:rPr>
        <w:t xml:space="preserve">. </w:t>
      </w:r>
      <w:r w:rsidRPr="009A089B">
        <w:rPr>
          <w:rFonts w:ascii="Times New Roman" w:hAnsi="Times New Roman" w:cs="Times New Roman"/>
          <w:b/>
          <w:bCs/>
          <w:color w:val="000000"/>
        </w:rPr>
        <w:t>Appetite, 96</w:t>
      </w:r>
      <w:r w:rsidRPr="009A089B">
        <w:rPr>
          <w:rFonts w:ascii="Times New Roman" w:hAnsi="Times New Roman" w:cs="Times New Roman"/>
          <w:color w:val="000000"/>
        </w:rPr>
        <w:t xml:space="preserve">, 7–17. </w:t>
      </w:r>
      <w:hyperlink r:id="rId9" w:history="1">
        <w:r w:rsidRPr="009A089B">
          <w:rPr>
            <w:rStyle w:val="Hyperlink"/>
            <w:rFonts w:ascii="Times New Roman" w:hAnsi="Times New Roman" w:cs="Times New Roman"/>
          </w:rPr>
          <w:t>https://doi.org/10.1016/j.appet.2015.08.025</w:t>
        </w:r>
      </w:hyperlink>
      <w:r w:rsidRPr="009A089B">
        <w:rPr>
          <w:rFonts w:ascii="Times New Roman" w:hAnsi="Times New Roman" w:cs="Times New Roman"/>
          <w:color w:val="000000"/>
        </w:rPr>
        <w:t>.</w:t>
      </w:r>
    </w:p>
    <w:p w14:paraId="63673328" w14:textId="77777777" w:rsidR="00E72B7F" w:rsidRPr="0004294B" w:rsidRDefault="00E72B7F" w:rsidP="00E72B7F">
      <w:pPr>
        <w:spacing w:line="360" w:lineRule="auto"/>
        <w:ind w:left="709" w:right="146" w:hanging="862"/>
        <w:jc w:val="both"/>
        <w:rPr>
          <w:rFonts w:ascii="Times New Roman" w:hAnsi="Times New Roman" w:cs="Times New Roman"/>
          <w:color w:val="000000"/>
        </w:rPr>
      </w:pPr>
      <w:r w:rsidRPr="0004294B">
        <w:rPr>
          <w:rFonts w:ascii="Times New Roman" w:hAnsi="Times New Roman" w:cs="Times New Roman"/>
          <w:color w:val="000000"/>
        </w:rPr>
        <w:t xml:space="preserve">  UNEP. (2021). </w:t>
      </w:r>
      <w:r w:rsidRPr="0004294B">
        <w:rPr>
          <w:rFonts w:ascii="Times New Roman" w:hAnsi="Times New Roman" w:cs="Times New Roman"/>
          <w:i/>
          <w:iCs/>
          <w:color w:val="000000"/>
        </w:rPr>
        <w:t>Food Waste Index Report 2021</w:t>
      </w:r>
      <w:r w:rsidRPr="0004294B">
        <w:rPr>
          <w:rFonts w:ascii="Times New Roman" w:hAnsi="Times New Roman" w:cs="Times New Roman"/>
          <w:color w:val="000000"/>
        </w:rPr>
        <w:t>. United Nations Environment Programme. https://www.unep.org/resources/report/unep-food-waste-index-report-2021</w:t>
      </w:r>
    </w:p>
    <w:p w14:paraId="09227AB9" w14:textId="77777777" w:rsidR="00E72B7F" w:rsidRDefault="00E72B7F" w:rsidP="00E72B7F">
      <w:pPr>
        <w:spacing w:line="360" w:lineRule="auto"/>
        <w:ind w:left="709" w:right="146" w:hanging="862"/>
        <w:jc w:val="both"/>
        <w:rPr>
          <w:rFonts w:ascii="Times New Roman" w:hAnsi="Times New Roman" w:cs="Times New Roman"/>
          <w:color w:val="000000"/>
        </w:rPr>
      </w:pPr>
      <w:r w:rsidRPr="001B0101">
        <w:rPr>
          <w:rFonts w:ascii="Times New Roman" w:hAnsi="Times New Roman" w:cs="Times New Roman"/>
          <w:color w:val="000000"/>
        </w:rPr>
        <w:t>World Bank. 20</w:t>
      </w:r>
      <w:r>
        <w:rPr>
          <w:rFonts w:ascii="Times New Roman" w:hAnsi="Times New Roman" w:cs="Times New Roman"/>
          <w:color w:val="000000"/>
        </w:rPr>
        <w:t>11</w:t>
      </w:r>
      <w:r w:rsidRPr="001B0101">
        <w:rPr>
          <w:rFonts w:ascii="Times New Roman" w:hAnsi="Times New Roman" w:cs="Times New Roman"/>
          <w:color w:val="000000"/>
        </w:rPr>
        <w:t xml:space="preserve">. </w:t>
      </w:r>
      <w:r w:rsidRPr="001B0101">
        <w:rPr>
          <w:rFonts w:ascii="Times New Roman" w:hAnsi="Times New Roman" w:cs="Times New Roman"/>
          <w:i/>
          <w:iCs/>
          <w:color w:val="000000"/>
        </w:rPr>
        <w:t>Agriculture for development: World development report 2008</w:t>
      </w:r>
      <w:r w:rsidRPr="001B0101">
        <w:rPr>
          <w:rFonts w:ascii="Times New Roman" w:hAnsi="Times New Roman" w:cs="Times New Roman"/>
          <w:color w:val="000000"/>
        </w:rPr>
        <w:t>. World Bank Publications.</w:t>
      </w:r>
    </w:p>
    <w:p w14:paraId="0DA33E40" w14:textId="77777777" w:rsidR="00711109" w:rsidRPr="008D68F6" w:rsidRDefault="00711109" w:rsidP="00B26721">
      <w:pPr>
        <w:rPr>
          <w:rFonts w:ascii="Times New Roman" w:hAnsi="Times New Roman" w:cs="Times New Roman"/>
        </w:rPr>
      </w:pPr>
    </w:p>
    <w:p w14:paraId="1BDEDCC2" w14:textId="77777777" w:rsidR="00AA69D0" w:rsidRPr="00AA69D0" w:rsidRDefault="00AA69D0">
      <w:pPr>
        <w:rPr>
          <w:rFonts w:ascii="Times New Roman" w:hAnsi="Times New Roman" w:cs="Times New Roman"/>
          <w:b/>
          <w:bCs/>
        </w:rPr>
      </w:pPr>
    </w:p>
    <w:sectPr w:rsidR="00AA69D0" w:rsidRPr="00AA69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6602" w14:textId="77777777" w:rsidR="00431D41" w:rsidRDefault="00431D41" w:rsidP="000B6151">
      <w:pPr>
        <w:spacing w:after="0" w:line="240" w:lineRule="auto"/>
      </w:pPr>
      <w:r>
        <w:separator/>
      </w:r>
    </w:p>
  </w:endnote>
  <w:endnote w:type="continuationSeparator" w:id="0">
    <w:p w14:paraId="5EB05BDC" w14:textId="77777777" w:rsidR="00431D41" w:rsidRDefault="00431D41" w:rsidP="000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C34C" w14:textId="77777777" w:rsidR="000B6151" w:rsidRDefault="000B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FA52" w14:textId="77777777" w:rsidR="000B6151" w:rsidRDefault="000B6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DC108" w14:textId="77777777" w:rsidR="000B6151" w:rsidRDefault="000B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8093C" w14:textId="77777777" w:rsidR="00431D41" w:rsidRDefault="00431D41" w:rsidP="000B6151">
      <w:pPr>
        <w:spacing w:after="0" w:line="240" w:lineRule="auto"/>
      </w:pPr>
      <w:r>
        <w:separator/>
      </w:r>
    </w:p>
  </w:footnote>
  <w:footnote w:type="continuationSeparator" w:id="0">
    <w:p w14:paraId="6D14A4C4" w14:textId="77777777" w:rsidR="00431D41" w:rsidRDefault="00431D41" w:rsidP="000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E29D" w14:textId="2ED1BE8D" w:rsidR="000B6151" w:rsidRDefault="000B6151">
    <w:pPr>
      <w:pStyle w:val="Header"/>
    </w:pPr>
    <w:r>
      <w:rPr>
        <w:noProof/>
      </w:rPr>
      <w:pict w14:anchorId="656A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51B0" w14:textId="36CE9A92" w:rsidR="000B6151" w:rsidRDefault="000B6151">
    <w:pPr>
      <w:pStyle w:val="Header"/>
    </w:pPr>
    <w:r>
      <w:rPr>
        <w:noProof/>
      </w:rPr>
      <w:pict w14:anchorId="31EE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79C6" w14:textId="347C078C" w:rsidR="000B6151" w:rsidRDefault="000B6151">
    <w:pPr>
      <w:pStyle w:val="Header"/>
    </w:pPr>
    <w:r>
      <w:rPr>
        <w:noProof/>
      </w:rPr>
      <w:pict w14:anchorId="52E8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visibility:visible;mso-wrap-style:square" o:bullet="t">
        <v:imagedata r:id="rId1" o:title=""/>
      </v:shape>
    </w:pict>
  </w:numPicBullet>
  <w:abstractNum w:abstractNumId="0" w15:restartNumberingAfterBreak="0">
    <w:nsid w:val="26CB71FB"/>
    <w:multiLevelType w:val="hybridMultilevel"/>
    <w:tmpl w:val="D2E42392"/>
    <w:lvl w:ilvl="0" w:tplc="1E88C90C">
      <w:start w:val="1"/>
      <w:numFmt w:val="bullet"/>
      <w:lvlText w:val=""/>
      <w:lvlPicBulletId w:val="0"/>
      <w:lvlJc w:val="left"/>
      <w:pPr>
        <w:tabs>
          <w:tab w:val="num" w:pos="720"/>
        </w:tabs>
        <w:ind w:left="720" w:hanging="360"/>
      </w:pPr>
      <w:rPr>
        <w:rFonts w:ascii="Symbol" w:hAnsi="Symbol" w:hint="default"/>
      </w:rPr>
    </w:lvl>
    <w:lvl w:ilvl="1" w:tplc="57C22938" w:tentative="1">
      <w:start w:val="1"/>
      <w:numFmt w:val="bullet"/>
      <w:lvlText w:val=""/>
      <w:lvlJc w:val="left"/>
      <w:pPr>
        <w:tabs>
          <w:tab w:val="num" w:pos="1440"/>
        </w:tabs>
        <w:ind w:left="1440" w:hanging="360"/>
      </w:pPr>
      <w:rPr>
        <w:rFonts w:ascii="Symbol" w:hAnsi="Symbol" w:hint="default"/>
      </w:rPr>
    </w:lvl>
    <w:lvl w:ilvl="2" w:tplc="B0A42B84" w:tentative="1">
      <w:start w:val="1"/>
      <w:numFmt w:val="bullet"/>
      <w:lvlText w:val=""/>
      <w:lvlJc w:val="left"/>
      <w:pPr>
        <w:tabs>
          <w:tab w:val="num" w:pos="2160"/>
        </w:tabs>
        <w:ind w:left="2160" w:hanging="360"/>
      </w:pPr>
      <w:rPr>
        <w:rFonts w:ascii="Symbol" w:hAnsi="Symbol" w:hint="default"/>
      </w:rPr>
    </w:lvl>
    <w:lvl w:ilvl="3" w:tplc="C9E4CF84" w:tentative="1">
      <w:start w:val="1"/>
      <w:numFmt w:val="bullet"/>
      <w:lvlText w:val=""/>
      <w:lvlJc w:val="left"/>
      <w:pPr>
        <w:tabs>
          <w:tab w:val="num" w:pos="2880"/>
        </w:tabs>
        <w:ind w:left="2880" w:hanging="360"/>
      </w:pPr>
      <w:rPr>
        <w:rFonts w:ascii="Symbol" w:hAnsi="Symbol" w:hint="default"/>
      </w:rPr>
    </w:lvl>
    <w:lvl w:ilvl="4" w:tplc="ADC0201C" w:tentative="1">
      <w:start w:val="1"/>
      <w:numFmt w:val="bullet"/>
      <w:lvlText w:val=""/>
      <w:lvlJc w:val="left"/>
      <w:pPr>
        <w:tabs>
          <w:tab w:val="num" w:pos="3600"/>
        </w:tabs>
        <w:ind w:left="3600" w:hanging="360"/>
      </w:pPr>
      <w:rPr>
        <w:rFonts w:ascii="Symbol" w:hAnsi="Symbol" w:hint="default"/>
      </w:rPr>
    </w:lvl>
    <w:lvl w:ilvl="5" w:tplc="4FE472F8" w:tentative="1">
      <w:start w:val="1"/>
      <w:numFmt w:val="bullet"/>
      <w:lvlText w:val=""/>
      <w:lvlJc w:val="left"/>
      <w:pPr>
        <w:tabs>
          <w:tab w:val="num" w:pos="4320"/>
        </w:tabs>
        <w:ind w:left="4320" w:hanging="360"/>
      </w:pPr>
      <w:rPr>
        <w:rFonts w:ascii="Symbol" w:hAnsi="Symbol" w:hint="default"/>
      </w:rPr>
    </w:lvl>
    <w:lvl w:ilvl="6" w:tplc="FC1EA168" w:tentative="1">
      <w:start w:val="1"/>
      <w:numFmt w:val="bullet"/>
      <w:lvlText w:val=""/>
      <w:lvlJc w:val="left"/>
      <w:pPr>
        <w:tabs>
          <w:tab w:val="num" w:pos="5040"/>
        </w:tabs>
        <w:ind w:left="5040" w:hanging="360"/>
      </w:pPr>
      <w:rPr>
        <w:rFonts w:ascii="Symbol" w:hAnsi="Symbol" w:hint="default"/>
      </w:rPr>
    </w:lvl>
    <w:lvl w:ilvl="7" w:tplc="B8CE64DA" w:tentative="1">
      <w:start w:val="1"/>
      <w:numFmt w:val="bullet"/>
      <w:lvlText w:val=""/>
      <w:lvlJc w:val="left"/>
      <w:pPr>
        <w:tabs>
          <w:tab w:val="num" w:pos="5760"/>
        </w:tabs>
        <w:ind w:left="5760" w:hanging="360"/>
      </w:pPr>
      <w:rPr>
        <w:rFonts w:ascii="Symbol" w:hAnsi="Symbol" w:hint="default"/>
      </w:rPr>
    </w:lvl>
    <w:lvl w:ilvl="8" w:tplc="8656098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20"/>
    <w:rsid w:val="00040925"/>
    <w:rsid w:val="000A7536"/>
    <w:rsid w:val="000B6151"/>
    <w:rsid w:val="001075D9"/>
    <w:rsid w:val="00157573"/>
    <w:rsid w:val="002D0B65"/>
    <w:rsid w:val="002E26D5"/>
    <w:rsid w:val="003023B5"/>
    <w:rsid w:val="00384FFE"/>
    <w:rsid w:val="003C5709"/>
    <w:rsid w:val="003F25E7"/>
    <w:rsid w:val="00431D41"/>
    <w:rsid w:val="00470AA4"/>
    <w:rsid w:val="004D469E"/>
    <w:rsid w:val="004F7678"/>
    <w:rsid w:val="005766BB"/>
    <w:rsid w:val="005A59F6"/>
    <w:rsid w:val="00665BE7"/>
    <w:rsid w:val="00675CD0"/>
    <w:rsid w:val="00691F40"/>
    <w:rsid w:val="00711109"/>
    <w:rsid w:val="00757D36"/>
    <w:rsid w:val="007A2D5A"/>
    <w:rsid w:val="007B237E"/>
    <w:rsid w:val="00847C42"/>
    <w:rsid w:val="00865BD5"/>
    <w:rsid w:val="009366AF"/>
    <w:rsid w:val="009466C2"/>
    <w:rsid w:val="009C173A"/>
    <w:rsid w:val="00A453FE"/>
    <w:rsid w:val="00A60DDF"/>
    <w:rsid w:val="00A91A92"/>
    <w:rsid w:val="00AA69D0"/>
    <w:rsid w:val="00AB7312"/>
    <w:rsid w:val="00B26721"/>
    <w:rsid w:val="00C20091"/>
    <w:rsid w:val="00C75566"/>
    <w:rsid w:val="00C84A10"/>
    <w:rsid w:val="00D100A7"/>
    <w:rsid w:val="00D3098B"/>
    <w:rsid w:val="00D52520"/>
    <w:rsid w:val="00D73729"/>
    <w:rsid w:val="00DD1F9B"/>
    <w:rsid w:val="00E04B6A"/>
    <w:rsid w:val="00E72B7F"/>
    <w:rsid w:val="00EE465F"/>
    <w:rsid w:val="00FB4C92"/>
    <w:rsid w:val="00FE35D1"/>
    <w:rsid w:val="00FE6C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603EC"/>
  <w15:chartTrackingRefBased/>
  <w15:docId w15:val="{5DBDC18E-30CC-4D4F-B03A-0FE7CDA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520"/>
  </w:style>
  <w:style w:type="paragraph" w:styleId="Heading1">
    <w:name w:val="heading 1"/>
    <w:basedOn w:val="Normal"/>
    <w:next w:val="Normal"/>
    <w:link w:val="Heading1Char"/>
    <w:uiPriority w:val="9"/>
    <w:qFormat/>
    <w:rsid w:val="00D52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20"/>
    <w:rPr>
      <w:rFonts w:eastAsiaTheme="majorEastAsia" w:cstheme="majorBidi"/>
      <w:color w:val="272727" w:themeColor="text1" w:themeTint="D8"/>
    </w:rPr>
  </w:style>
  <w:style w:type="paragraph" w:styleId="Title">
    <w:name w:val="Title"/>
    <w:basedOn w:val="Normal"/>
    <w:next w:val="Normal"/>
    <w:link w:val="TitleChar"/>
    <w:uiPriority w:val="10"/>
    <w:qFormat/>
    <w:rsid w:val="00D5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2520"/>
    <w:rPr>
      <w:i/>
      <w:iCs/>
      <w:color w:val="404040" w:themeColor="text1" w:themeTint="BF"/>
    </w:rPr>
  </w:style>
  <w:style w:type="paragraph" w:styleId="ListParagraph">
    <w:name w:val="List Paragraph"/>
    <w:basedOn w:val="Normal"/>
    <w:uiPriority w:val="34"/>
    <w:qFormat/>
    <w:rsid w:val="00D52520"/>
    <w:pPr>
      <w:ind w:left="720"/>
      <w:contextualSpacing/>
    </w:pPr>
  </w:style>
  <w:style w:type="character" w:styleId="IntenseEmphasis">
    <w:name w:val="Intense Emphasis"/>
    <w:basedOn w:val="DefaultParagraphFont"/>
    <w:uiPriority w:val="21"/>
    <w:qFormat/>
    <w:rsid w:val="00D52520"/>
    <w:rPr>
      <w:i/>
      <w:iCs/>
      <w:color w:val="2F5496" w:themeColor="accent1" w:themeShade="BF"/>
    </w:rPr>
  </w:style>
  <w:style w:type="paragraph" w:styleId="IntenseQuote">
    <w:name w:val="Intense Quote"/>
    <w:basedOn w:val="Normal"/>
    <w:next w:val="Normal"/>
    <w:link w:val="IntenseQuoteChar"/>
    <w:uiPriority w:val="30"/>
    <w:qFormat/>
    <w:rsid w:val="00D52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520"/>
    <w:rPr>
      <w:i/>
      <w:iCs/>
      <w:color w:val="2F5496" w:themeColor="accent1" w:themeShade="BF"/>
    </w:rPr>
  </w:style>
  <w:style w:type="character" w:styleId="IntenseReference">
    <w:name w:val="Intense Reference"/>
    <w:basedOn w:val="DefaultParagraphFont"/>
    <w:uiPriority w:val="32"/>
    <w:qFormat/>
    <w:rsid w:val="00D52520"/>
    <w:rPr>
      <w:b/>
      <w:bCs/>
      <w:smallCaps/>
      <w:color w:val="2F5496" w:themeColor="accent1" w:themeShade="BF"/>
      <w:spacing w:val="5"/>
    </w:rPr>
  </w:style>
  <w:style w:type="table" w:styleId="TableGrid">
    <w:name w:val="Table Grid"/>
    <w:basedOn w:val="TableNormal"/>
    <w:uiPriority w:val="39"/>
    <w:rsid w:val="00FE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109"/>
    <w:rPr>
      <w:color w:val="0563C1"/>
      <w:u w:val="single"/>
    </w:rPr>
  </w:style>
  <w:style w:type="character" w:styleId="UnresolvedMention">
    <w:name w:val="Unresolved Mention"/>
    <w:basedOn w:val="DefaultParagraphFont"/>
    <w:uiPriority w:val="99"/>
    <w:semiHidden/>
    <w:unhideWhenUsed/>
    <w:rsid w:val="00865BD5"/>
    <w:rPr>
      <w:color w:val="605E5C"/>
      <w:shd w:val="clear" w:color="auto" w:fill="E1DFDD"/>
    </w:rPr>
  </w:style>
  <w:style w:type="paragraph" w:styleId="Header">
    <w:name w:val="header"/>
    <w:basedOn w:val="Normal"/>
    <w:link w:val="HeaderChar"/>
    <w:uiPriority w:val="99"/>
    <w:unhideWhenUsed/>
    <w:rsid w:val="000B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51"/>
  </w:style>
  <w:style w:type="paragraph" w:styleId="Footer">
    <w:name w:val="footer"/>
    <w:basedOn w:val="Normal"/>
    <w:link w:val="FooterChar"/>
    <w:uiPriority w:val="99"/>
    <w:unhideWhenUsed/>
    <w:rsid w:val="000B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policy-support/policy-themes/food-loss-food-waste/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neplanetnetwork.org/knowledge%20centre/resources/unep-food-waste-index-repor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appet.2015.08.025"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1166</cp:lastModifiedBy>
  <cp:revision>42</cp:revision>
  <dcterms:created xsi:type="dcterms:W3CDTF">2026-03-08T15:43:00Z</dcterms:created>
  <dcterms:modified xsi:type="dcterms:W3CDTF">2026-03-25T10:34:00Z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0a9f6615-b6d4-4d36-af67-1ddc14ec24d7</vt:lpwstr>
  </property>
</Properties>
</file>