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194B7" w14:textId="78E71FCF" w:rsidR="00754C9A" w:rsidRPr="00225810" w:rsidRDefault="00225810" w:rsidP="00441B6F">
      <w:pPr>
        <w:pStyle w:val="Title"/>
        <w:spacing w:after="0"/>
        <w:jc w:val="both"/>
        <w:rPr>
          <w:rFonts w:ascii="Arial" w:hAnsi="Arial" w:cs="Arial"/>
          <w:u w:val="single"/>
        </w:rPr>
      </w:pPr>
      <w:r w:rsidRPr="00225810">
        <w:rPr>
          <w:rFonts w:ascii="Arial" w:hAnsi="Arial" w:cs="Arial"/>
          <w:u w:val="single"/>
        </w:rPr>
        <w:t>Review Article</w:t>
      </w:r>
    </w:p>
    <w:p w14:paraId="4052F7F6" w14:textId="155E8EB9" w:rsidR="00163BC4" w:rsidRPr="00163BC4" w:rsidRDefault="008D32E4" w:rsidP="00441B6F">
      <w:pPr>
        <w:pStyle w:val="Author"/>
        <w:spacing w:line="240" w:lineRule="auto"/>
        <w:rPr>
          <w:rFonts w:ascii="Arial" w:hAnsi="Arial" w:cs="Arial"/>
          <w:bCs/>
          <w:iCs/>
          <w:kern w:val="28"/>
          <w:sz w:val="36"/>
        </w:rPr>
      </w:pPr>
      <w:r w:rsidRPr="008D32E4">
        <w:rPr>
          <w:rFonts w:ascii="Arial" w:hAnsi="Arial" w:cs="Arial"/>
          <w:bCs/>
          <w:iCs/>
          <w:kern w:val="28"/>
          <w:sz w:val="36"/>
        </w:rPr>
        <w:t>Rare Plant-Derived Polysaccharides as Next-Generation Drug Delivery Carriers: Opportunities, Challenges, and Future Perspectives</w:t>
      </w:r>
    </w:p>
    <w:p w14:paraId="49FF7D25" w14:textId="77777777" w:rsidR="00A258C3" w:rsidRPr="00790ADA" w:rsidRDefault="00A258C3" w:rsidP="00441B6F">
      <w:pPr>
        <w:pStyle w:val="Author"/>
        <w:spacing w:line="240" w:lineRule="auto"/>
        <w:jc w:val="both"/>
        <w:rPr>
          <w:rFonts w:ascii="Arial" w:hAnsi="Arial" w:cs="Arial"/>
          <w:sz w:val="36"/>
        </w:rPr>
      </w:pPr>
    </w:p>
    <w:p w14:paraId="35EED5F9" w14:textId="77777777" w:rsidR="00790ADA" w:rsidRDefault="00790ADA" w:rsidP="00441B6F">
      <w:pPr>
        <w:pStyle w:val="Affiliation"/>
        <w:spacing w:after="0" w:line="240" w:lineRule="auto"/>
        <w:jc w:val="both"/>
        <w:rPr>
          <w:rFonts w:ascii="Arial" w:hAnsi="Arial" w:cs="Arial"/>
        </w:rPr>
      </w:pPr>
    </w:p>
    <w:p w14:paraId="26938587" w14:textId="77777777" w:rsidR="002C57D2" w:rsidRPr="00FB3A86" w:rsidRDefault="002C57D2" w:rsidP="00441B6F">
      <w:pPr>
        <w:pStyle w:val="Affiliation"/>
        <w:spacing w:after="0" w:line="240" w:lineRule="auto"/>
        <w:jc w:val="both"/>
        <w:rPr>
          <w:rFonts w:ascii="Arial" w:hAnsi="Arial" w:cs="Arial"/>
        </w:rPr>
      </w:pPr>
    </w:p>
    <w:p w14:paraId="04765E3E" w14:textId="77777777" w:rsidR="00B01FCD" w:rsidRPr="00FB3A86" w:rsidRDefault="0041663F" w:rsidP="00441B6F">
      <w:pPr>
        <w:pStyle w:val="Copyright"/>
        <w:spacing w:after="0" w:line="240" w:lineRule="auto"/>
        <w:jc w:val="both"/>
        <w:rPr>
          <w:rFonts w:ascii="Arial" w:hAnsi="Arial" w:cs="Arial"/>
        </w:rPr>
        <w:sectPr w:rsidR="00B01FCD" w:rsidRPr="00FB3A86" w:rsidSect="00455B78">
          <w:headerReference w:type="first" r:id="rId8"/>
          <w:footerReference w:type="first" r:id="rId9"/>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70DFAA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C0A2DF7" w14:textId="73ECFBE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D92347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8193EBC" w14:textId="77777777" w:rsidTr="001E44FE">
        <w:tc>
          <w:tcPr>
            <w:tcW w:w="9576" w:type="dxa"/>
            <w:shd w:val="clear" w:color="auto" w:fill="F2F2F2"/>
          </w:tcPr>
          <w:p w14:paraId="07E3C56B" w14:textId="30D812D4" w:rsidR="00505F06" w:rsidRPr="00BA1B01" w:rsidRDefault="008D32E4" w:rsidP="00441B6F">
            <w:pPr>
              <w:pStyle w:val="Body"/>
              <w:spacing w:after="0"/>
              <w:rPr>
                <w:rFonts w:ascii="Arial" w:eastAsia="Calibri" w:hAnsi="Arial" w:cs="Arial"/>
                <w:szCs w:val="22"/>
              </w:rPr>
            </w:pPr>
            <w:r w:rsidRPr="008D32E4">
              <w:rPr>
                <w:rFonts w:ascii="Arial" w:eastAsia="Calibri" w:hAnsi="Arial" w:cs="Arial"/>
                <w:szCs w:val="22"/>
              </w:rPr>
              <w:t xml:space="preserve">Rare plant-derived polysaccharides have gained significant interest in pharmaceutical research due to their biocompatibility, biodegradability, low toxicity, and structural flexibility. Natural polysaccharides, particularly those obtained from underutilized plant sources such as seeds, fruits, leaves, and exudates, exhibit unique physicochemical and functional properties including high swelling capacity, </w:t>
            </w:r>
            <w:proofErr w:type="spellStart"/>
            <w:r w:rsidRPr="008D32E4">
              <w:rPr>
                <w:rFonts w:ascii="Arial" w:eastAsia="Calibri" w:hAnsi="Arial" w:cs="Arial"/>
                <w:szCs w:val="22"/>
              </w:rPr>
              <w:t>mucoadhesion</w:t>
            </w:r>
            <w:proofErr w:type="spellEnd"/>
            <w:r w:rsidRPr="008D32E4">
              <w:rPr>
                <w:rFonts w:ascii="Arial" w:eastAsia="Calibri" w:hAnsi="Arial" w:cs="Arial"/>
                <w:szCs w:val="22"/>
              </w:rPr>
              <w:t xml:space="preserve">, and gel-forming ability, making them suitable for drug delivery applications. This review provides a comprehensive overview of rare plant-derived polysaccharides, including their classification, sources, extraction techniques, and functional characteristics. Common examples such as tamarind seed polysaccharide, fenugreek mucilage, basil seed mucilage, </w:t>
            </w:r>
            <w:proofErr w:type="spellStart"/>
            <w:r w:rsidRPr="008D32E4">
              <w:rPr>
                <w:rFonts w:ascii="Arial" w:eastAsia="Calibri" w:hAnsi="Arial" w:cs="Arial"/>
                <w:szCs w:val="22"/>
              </w:rPr>
              <w:t>bael</w:t>
            </w:r>
            <w:proofErr w:type="spellEnd"/>
            <w:r w:rsidRPr="008D32E4">
              <w:rPr>
                <w:rFonts w:ascii="Arial" w:eastAsia="Calibri" w:hAnsi="Arial" w:cs="Arial"/>
                <w:szCs w:val="22"/>
              </w:rPr>
              <w:t xml:space="preserve"> fruit gum, okra polysaccharide, and aloe polysaccharide are discussed in relation to their pharmaceutical applications. Various extraction methods, including aqueous, microwave-assisted, and enzyme-assisted techniques, are highlighted. In addition, their role in advanced drug delivery systems such as nanoparticles, hydrogels, and controlled-release formulations </w:t>
            </w:r>
            <w:proofErr w:type="gramStart"/>
            <w:r w:rsidRPr="008D32E4">
              <w:rPr>
                <w:rFonts w:ascii="Arial" w:eastAsia="Calibri" w:hAnsi="Arial" w:cs="Arial"/>
                <w:szCs w:val="22"/>
              </w:rPr>
              <w:t>is</w:t>
            </w:r>
            <w:proofErr w:type="gramEnd"/>
            <w:r w:rsidRPr="008D32E4">
              <w:rPr>
                <w:rFonts w:ascii="Arial" w:eastAsia="Calibri" w:hAnsi="Arial" w:cs="Arial"/>
                <w:szCs w:val="22"/>
              </w:rPr>
              <w:t xml:space="preserve"> described. Despite their potential, challenges such as variability, limited toxicity data, and scale-up issues need to be addressed for successful pharmaceutical application</w:t>
            </w:r>
          </w:p>
        </w:tc>
      </w:tr>
    </w:tbl>
    <w:p w14:paraId="0B889A3A" w14:textId="77777777" w:rsidR="00636EB2" w:rsidRDefault="00636EB2" w:rsidP="00441B6F">
      <w:pPr>
        <w:pStyle w:val="Body"/>
        <w:spacing w:after="0"/>
        <w:rPr>
          <w:rFonts w:ascii="Arial" w:hAnsi="Arial" w:cs="Arial"/>
          <w:i/>
        </w:rPr>
      </w:pPr>
    </w:p>
    <w:p w14:paraId="3B6576D2" w14:textId="20C423DC" w:rsidR="00505F06" w:rsidRPr="00A24E7E" w:rsidRDefault="00530CF6" w:rsidP="00441B6F">
      <w:pPr>
        <w:pStyle w:val="Body"/>
        <w:spacing w:after="0"/>
        <w:rPr>
          <w:rFonts w:ascii="Arial" w:hAnsi="Arial" w:cs="Arial"/>
          <w:i/>
        </w:rPr>
      </w:pPr>
      <w:r>
        <w:rPr>
          <w:rFonts w:ascii="Arial" w:hAnsi="Arial" w:cs="Arial"/>
          <w:i/>
        </w:rPr>
        <w:t>Keywords:</w:t>
      </w:r>
      <w:r w:rsidRPr="008D32E4">
        <w:rPr>
          <w:rFonts w:ascii="Arial" w:hAnsi="Arial" w:cs="Arial"/>
          <w:i/>
        </w:rPr>
        <w:t xml:space="preserve"> Rare</w:t>
      </w:r>
      <w:r w:rsidR="008D32E4" w:rsidRPr="008D32E4">
        <w:rPr>
          <w:rFonts w:ascii="Arial" w:hAnsi="Arial" w:cs="Arial"/>
          <w:i/>
        </w:rPr>
        <w:t xml:space="preserve"> plant-derived polysaccharides, Drug delivery systems, Mucoadhesive polymers, Fruit derive polysaccharides.</w:t>
      </w:r>
    </w:p>
    <w:p w14:paraId="3E8C306E" w14:textId="67A2FFF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32AB325" w14:textId="77777777" w:rsidR="00790ADA" w:rsidRPr="00FB3A86" w:rsidRDefault="00790ADA" w:rsidP="00441B6F">
      <w:pPr>
        <w:pStyle w:val="AbstHead"/>
        <w:spacing w:after="0"/>
        <w:jc w:val="both"/>
        <w:rPr>
          <w:rFonts w:ascii="Arial" w:hAnsi="Arial" w:cs="Arial"/>
        </w:rPr>
      </w:pPr>
    </w:p>
    <w:p w14:paraId="51AB3C74" w14:textId="02304888" w:rsidR="008D32E4" w:rsidRPr="008D32E4" w:rsidRDefault="008D32E4" w:rsidP="008D32E4">
      <w:pPr>
        <w:pStyle w:val="Body"/>
        <w:rPr>
          <w:rFonts w:ascii="Arial" w:hAnsi="Arial" w:cs="Arial"/>
        </w:rPr>
      </w:pPr>
      <w:r w:rsidRPr="008D32E4">
        <w:rPr>
          <w:rFonts w:ascii="Arial" w:hAnsi="Arial" w:cs="Arial"/>
        </w:rPr>
        <w:t>Polysaccharides have garnered significant interest in pharmaceutical research due to their biocompatibility, biodegradability, low toxicity, and structural flexibility. Natural polysaccharides, particularly those derived from plants, have emerged as promising excipients and carriers in drug delivery systems owing to their ability to modulate drug release, enhance stability, and improve patient compliance. Their hydrophilic nature, gel-forming ability, and mucoadhesive properties make them suitable for developing various delivery platforms such as hydrogels, nanoparticles, films, and in situ gelling systems. Additionally, natural polysaccharides are renewable resources capable of mimicking extracellular matrix environments, making them particularly attractive for biomedical and pharmaceutical applications (</w:t>
      </w:r>
      <w:proofErr w:type="spellStart"/>
      <w:r w:rsidRPr="008D32E4">
        <w:rPr>
          <w:rFonts w:ascii="Arial" w:hAnsi="Arial" w:cs="Arial"/>
        </w:rPr>
        <w:t>Samridhi</w:t>
      </w:r>
      <w:proofErr w:type="spellEnd"/>
      <w:r w:rsidRPr="008D32E4">
        <w:rPr>
          <w:rFonts w:ascii="Arial" w:hAnsi="Arial" w:cs="Arial"/>
        </w:rPr>
        <w:t xml:space="preserve"> et al.,2023, </w:t>
      </w:r>
      <w:proofErr w:type="spellStart"/>
      <w:r w:rsidRPr="008D32E4">
        <w:rPr>
          <w:rFonts w:ascii="Arial" w:hAnsi="Arial" w:cs="Arial"/>
        </w:rPr>
        <w:t>Benalaya</w:t>
      </w:r>
      <w:proofErr w:type="spellEnd"/>
      <w:r w:rsidRPr="008D32E4">
        <w:rPr>
          <w:rFonts w:ascii="Arial" w:hAnsi="Arial" w:cs="Arial"/>
        </w:rPr>
        <w:t xml:space="preserve"> et al.,2024).</w:t>
      </w:r>
    </w:p>
    <w:p w14:paraId="313B220E" w14:textId="77777777" w:rsidR="008D32E4" w:rsidRPr="008D32E4" w:rsidRDefault="008D32E4" w:rsidP="008D32E4">
      <w:pPr>
        <w:pStyle w:val="Body"/>
        <w:rPr>
          <w:rFonts w:ascii="Arial" w:hAnsi="Arial" w:cs="Arial"/>
        </w:rPr>
      </w:pPr>
      <w:r w:rsidRPr="008D32E4">
        <w:rPr>
          <w:rFonts w:ascii="Arial" w:hAnsi="Arial" w:cs="Arial"/>
        </w:rPr>
        <w:t xml:space="preserve">Pharmaceutical applications have traditionally been dominated by extensively studied polysaccharides such as cellulose, starch, pectin, alginate, and chitosan. Despite their considerable success, these polymers exhibit certain limitations, including limited functional diversity, batch-to-batch variability, and restricted tunability for advanced drug delivery requirements. Furthermore, the increasing demand for sustainable, multifunctional, and stimuli-responsive carriers has encouraged researchers to explore alternative natural </w:t>
      </w:r>
      <w:r w:rsidRPr="008D32E4">
        <w:rPr>
          <w:rFonts w:ascii="Arial" w:hAnsi="Arial" w:cs="Arial"/>
        </w:rPr>
        <w:lastRenderedPageBreak/>
        <w:t xml:space="preserve">sources. In this context, rare and underutilized plant-derived polysaccharides have gained increasing attention as potential materials for next-generation drug delivery systems (Gaikwad et al., 2024, </w:t>
      </w:r>
      <w:proofErr w:type="spellStart"/>
      <w:r w:rsidRPr="008D32E4">
        <w:rPr>
          <w:rFonts w:ascii="Arial" w:hAnsi="Arial" w:cs="Arial"/>
        </w:rPr>
        <w:t>Claudiu</w:t>
      </w:r>
      <w:proofErr w:type="spellEnd"/>
      <w:r w:rsidRPr="008D32E4">
        <w:rPr>
          <w:rFonts w:ascii="Arial" w:hAnsi="Arial" w:cs="Arial"/>
        </w:rPr>
        <w:t xml:space="preserve"> et al., 2024).</w:t>
      </w:r>
    </w:p>
    <w:p w14:paraId="44964CDA" w14:textId="77777777" w:rsidR="008D32E4" w:rsidRPr="008D32E4" w:rsidRDefault="008D32E4" w:rsidP="008D32E4">
      <w:pPr>
        <w:pStyle w:val="Body"/>
        <w:rPr>
          <w:rFonts w:ascii="Arial" w:hAnsi="Arial" w:cs="Arial"/>
        </w:rPr>
      </w:pPr>
      <w:r w:rsidRPr="008D32E4">
        <w:rPr>
          <w:rFonts w:ascii="Arial" w:hAnsi="Arial" w:cs="Arial"/>
        </w:rPr>
        <w:t xml:space="preserve">Rare plant-derived polysaccharides obtained from seeds, fruits, leaves, and plant exudates possess unique physicochemical and functional properties such as enhanced swelling capacity, improved </w:t>
      </w:r>
      <w:proofErr w:type="spellStart"/>
      <w:r w:rsidRPr="008D32E4">
        <w:rPr>
          <w:rFonts w:ascii="Arial" w:hAnsi="Arial" w:cs="Arial"/>
        </w:rPr>
        <w:t>mucoadhesion</w:t>
      </w:r>
      <w:proofErr w:type="spellEnd"/>
      <w:r w:rsidRPr="008D32E4">
        <w:rPr>
          <w:rFonts w:ascii="Arial" w:hAnsi="Arial" w:cs="Arial"/>
        </w:rPr>
        <w:t xml:space="preserve">, superior gelation behavior, and inherent bioactivity. Examples include tamarind seed polysaccharide, fenugreek mucilage, basil seed mucilage, okra gum, </w:t>
      </w:r>
      <w:proofErr w:type="spellStart"/>
      <w:r w:rsidRPr="008D32E4">
        <w:rPr>
          <w:rFonts w:ascii="Arial" w:hAnsi="Arial" w:cs="Arial"/>
        </w:rPr>
        <w:t>bael</w:t>
      </w:r>
      <w:proofErr w:type="spellEnd"/>
      <w:r w:rsidRPr="008D32E4">
        <w:rPr>
          <w:rFonts w:ascii="Arial" w:hAnsi="Arial" w:cs="Arial"/>
        </w:rPr>
        <w:t xml:space="preserve"> fruit gum, and other lesser-explored botanical polymers. These materials often exhibit structural diversity and functional groups that allow modification and tailoring for controlled and targeted drug delivery applications. Moreover, their renewable nature, eco-friendliness, and cost-effectiveness further strengthen their suitability for pharmaceutical use⁵ (</w:t>
      </w:r>
      <w:proofErr w:type="spellStart"/>
      <w:r w:rsidRPr="008D32E4">
        <w:rPr>
          <w:rFonts w:ascii="Arial" w:hAnsi="Arial" w:cs="Arial"/>
        </w:rPr>
        <w:t>Tosif</w:t>
      </w:r>
      <w:proofErr w:type="spellEnd"/>
      <w:r w:rsidRPr="008D32E4">
        <w:rPr>
          <w:rFonts w:ascii="Arial" w:hAnsi="Arial" w:cs="Arial"/>
        </w:rPr>
        <w:t xml:space="preserve"> et al., 2021, Dogra et al., 2025)</w:t>
      </w:r>
    </w:p>
    <w:p w14:paraId="550F11E6" w14:textId="77777777" w:rsidR="008D32E4" w:rsidRPr="008D32E4" w:rsidRDefault="008D32E4" w:rsidP="008D32E4">
      <w:pPr>
        <w:pStyle w:val="Body"/>
        <w:rPr>
          <w:rFonts w:ascii="Arial" w:hAnsi="Arial" w:cs="Arial"/>
        </w:rPr>
      </w:pPr>
      <w:r w:rsidRPr="008D32E4">
        <w:rPr>
          <w:rFonts w:ascii="Arial" w:hAnsi="Arial" w:cs="Arial"/>
        </w:rPr>
        <w:t>Recent advances in formulation technologies have expanded the application of these rare polysaccharides in the development of innovative drug delivery systems, including nanoparticles, stimuli-responsive hydrogels, mucoadhesive platforms, and targeted delivery carriers. These systems have demonstrated significant potential in enhancing drug bioavailability, improving therapeutic efficacy, and enabling site-specific drug delivery (</w:t>
      </w:r>
      <w:proofErr w:type="spellStart"/>
      <w:r w:rsidRPr="008D32E4">
        <w:rPr>
          <w:rFonts w:ascii="Arial" w:hAnsi="Arial" w:cs="Arial"/>
        </w:rPr>
        <w:t>Račić</w:t>
      </w:r>
      <w:proofErr w:type="spellEnd"/>
      <w:r w:rsidRPr="008D32E4">
        <w:rPr>
          <w:rFonts w:ascii="Arial" w:hAnsi="Arial" w:cs="Arial"/>
        </w:rPr>
        <w:t xml:space="preserve"> et al., 2025)</w:t>
      </w:r>
    </w:p>
    <w:p w14:paraId="7183CB2E" w14:textId="3AABF22C" w:rsidR="00790ADA" w:rsidRPr="00FB3A86" w:rsidRDefault="008D32E4" w:rsidP="00441B6F">
      <w:pPr>
        <w:pStyle w:val="Body"/>
        <w:spacing w:after="0"/>
        <w:rPr>
          <w:rFonts w:ascii="Arial" w:hAnsi="Arial" w:cs="Arial"/>
        </w:rPr>
      </w:pPr>
      <w:r w:rsidRPr="008D32E4">
        <w:rPr>
          <w:rFonts w:ascii="Arial" w:hAnsi="Arial" w:cs="Arial"/>
        </w:rPr>
        <w:t>Despite their promising characteristics, systematic reviews focusing specifically on rare plant-derived polysaccharides and their role in drug delivery remain limited. A comprehensive understanding of their sources, extraction techniques, physicochemical properties, modification strategies, and pharmaceutical applications is essential to facilitate their translation into advanced therapeutic systems. Therefore, the present review aims to provide a detailed overview of rare plant-derived polysaccharides as next-generation drug delivery carriers. Their classification, extraction methods, functional properties, formulation strategies, and emerging applications in various drug delivery routes are discussed. Furthermore, challenges associated with their utilization and future perspectives for their development in modern pharmaceutical technology are highlighted. This review is expected to assist researchers in identifying novel plant-based polysaccharides and exploiting their potential for innovative and sustainable drug delivery systems.</w:t>
      </w:r>
    </w:p>
    <w:p w14:paraId="68168C15" w14:textId="3C349A6D" w:rsidR="007F7B32" w:rsidRDefault="00902823" w:rsidP="00441B6F">
      <w:pPr>
        <w:pStyle w:val="AbstHead"/>
        <w:spacing w:after="0"/>
        <w:jc w:val="both"/>
        <w:rPr>
          <w:rFonts w:ascii="Arial" w:hAnsi="Arial" w:cs="Arial"/>
        </w:rPr>
      </w:pPr>
      <w:r>
        <w:rPr>
          <w:rFonts w:ascii="Arial" w:hAnsi="Arial" w:cs="Arial"/>
        </w:rPr>
        <w:t xml:space="preserve">2. </w:t>
      </w:r>
      <w:r w:rsidR="008D32E4" w:rsidRPr="008D32E4">
        <w:rPr>
          <w:rFonts w:ascii="Arial" w:hAnsi="Arial" w:cs="Arial"/>
        </w:rPr>
        <w:t>Classification of Plant-Derived Polysaccharides</w:t>
      </w:r>
    </w:p>
    <w:p w14:paraId="058CA4DF" w14:textId="368128DB" w:rsidR="008D32E4" w:rsidRDefault="008D32E4" w:rsidP="00441B6F">
      <w:pPr>
        <w:pStyle w:val="Body"/>
        <w:spacing w:after="0"/>
        <w:rPr>
          <w:rFonts w:ascii="Arial" w:hAnsi="Arial" w:cs="Arial"/>
        </w:rPr>
      </w:pPr>
      <w:r w:rsidRPr="008D32E4">
        <w:rPr>
          <w:rFonts w:ascii="Arial" w:hAnsi="Arial" w:cs="Arial"/>
        </w:rPr>
        <w:t xml:space="preserve">Polysaccharide is a macromolecule formed by more than ten monosaccharide through </w:t>
      </w:r>
      <w:proofErr w:type="spellStart"/>
      <w:r w:rsidRPr="008D32E4">
        <w:rPr>
          <w:rFonts w:ascii="Arial" w:hAnsi="Arial" w:cs="Arial"/>
        </w:rPr>
        <w:t>glycosidic</w:t>
      </w:r>
      <w:proofErr w:type="spellEnd"/>
      <w:r w:rsidRPr="008D32E4">
        <w:rPr>
          <w:rFonts w:ascii="Arial" w:hAnsi="Arial" w:cs="Arial"/>
        </w:rPr>
        <w:t xml:space="preserve"> bonds, which is one of the four basic substances that constitute bio-organism apart from protein, nucleic acid and lipid (</w:t>
      </w:r>
      <w:proofErr w:type="spellStart"/>
      <w:r w:rsidRPr="008D32E4">
        <w:rPr>
          <w:rFonts w:ascii="Arial" w:hAnsi="Arial" w:cs="Arial"/>
        </w:rPr>
        <w:t>Wange</w:t>
      </w:r>
      <w:proofErr w:type="spellEnd"/>
      <w:r w:rsidRPr="008D32E4">
        <w:rPr>
          <w:rFonts w:ascii="Arial" w:hAnsi="Arial" w:cs="Arial"/>
        </w:rPr>
        <w:t xml:space="preserve"> </w:t>
      </w:r>
      <w:proofErr w:type="spellStart"/>
      <w:r w:rsidRPr="008D32E4">
        <w:rPr>
          <w:rFonts w:ascii="Arial" w:hAnsi="Arial" w:cs="Arial"/>
        </w:rPr>
        <w:t>etal</w:t>
      </w:r>
      <w:proofErr w:type="spellEnd"/>
      <w:r w:rsidRPr="008D32E4">
        <w:rPr>
          <w:rFonts w:ascii="Arial" w:hAnsi="Arial" w:cs="Arial"/>
        </w:rPr>
        <w:t>., 2023). A broad category of naturally occurring polymers originating from a variety of plant sources, such as seeds, fruits, leaves, roots, and exudates, are known as plant-derived polysaccharides. Because of their biodegradability, safety profile, and functional adaptability, these polysaccharides are extensively investigated in pharmaceutical formulations. Plant-derived polysaccharides can be roughly categorized (Figure 1) into rare or underexplored polysaccharides and commonly utilized polysaccharides based on the level of their use in drug delivery applications (Diaz et al.,2022). Numerous polysaccharides produced from plants have been thoroughly investigated and used extensively in medication delivery methods. These well-characterized polymers are widely used as release-modifying agents, matrix formers, and excipients.</w:t>
      </w:r>
    </w:p>
    <w:p w14:paraId="7D2F8298" w14:textId="681A3C70" w:rsidR="008D32E4" w:rsidRDefault="008D32E4" w:rsidP="00441B6F">
      <w:pPr>
        <w:pStyle w:val="Body"/>
        <w:spacing w:after="0"/>
        <w:rPr>
          <w:rFonts w:ascii="Arial" w:hAnsi="Arial" w:cs="Arial"/>
        </w:rPr>
      </w:pPr>
      <w:r w:rsidRPr="00AE4EAF">
        <w:rPr>
          <w:rFonts w:ascii="Times New Roman" w:hAnsi="Times New Roman"/>
          <w:noProof/>
          <w:sz w:val="24"/>
          <w:szCs w:val="24"/>
        </w:rPr>
        <w:lastRenderedPageBreak/>
        <w:drawing>
          <wp:inline distT="0" distB="0" distL="0" distR="0" wp14:anchorId="518D8348" wp14:editId="617D5DD3">
            <wp:extent cx="5212080" cy="3335939"/>
            <wp:effectExtent l="0" t="0" r="0" b="0"/>
            <wp:docPr id="12081689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12080" cy="3335939"/>
                    </a:xfrm>
                    <a:prstGeom prst="rect">
                      <a:avLst/>
                    </a:prstGeom>
                    <a:noFill/>
                    <a:ln>
                      <a:noFill/>
                    </a:ln>
                  </pic:spPr>
                </pic:pic>
              </a:graphicData>
            </a:graphic>
          </wp:inline>
        </w:drawing>
      </w:r>
    </w:p>
    <w:p w14:paraId="5A60EDD0" w14:textId="6029D166" w:rsidR="008D32E4" w:rsidRDefault="008D32E4" w:rsidP="00441B6F">
      <w:pPr>
        <w:pStyle w:val="Body"/>
        <w:spacing w:after="0"/>
        <w:rPr>
          <w:rFonts w:ascii="Arial" w:hAnsi="Arial" w:cs="Arial"/>
        </w:rPr>
      </w:pPr>
      <w:r w:rsidRPr="008D32E4">
        <w:rPr>
          <w:rFonts w:ascii="Arial" w:hAnsi="Arial" w:cs="Arial"/>
        </w:rPr>
        <w:t>Figure 1. Classification of plant derived polysaccharides</w:t>
      </w:r>
    </w:p>
    <w:p w14:paraId="76060894" w14:textId="77777777" w:rsidR="00790ADA" w:rsidRDefault="00790ADA" w:rsidP="00441B6F">
      <w:pPr>
        <w:pStyle w:val="Body"/>
        <w:spacing w:after="0"/>
        <w:rPr>
          <w:rFonts w:ascii="Arial" w:hAnsi="Arial" w:cs="Arial"/>
        </w:rPr>
      </w:pPr>
    </w:p>
    <w:p w14:paraId="7FB53E17" w14:textId="7219B120" w:rsidR="00AA74E0" w:rsidRDefault="00AA74E0" w:rsidP="00441B6F">
      <w:pPr>
        <w:pStyle w:val="Body"/>
        <w:spacing w:after="0"/>
        <w:rPr>
          <w:rFonts w:ascii="Arial" w:hAnsi="Arial" w:cs="Arial"/>
        </w:rPr>
      </w:pPr>
      <w:r w:rsidRPr="00C30A0F">
        <w:rPr>
          <w:rFonts w:ascii="Arial" w:hAnsi="Arial" w:cs="Arial"/>
          <w:b/>
          <w:caps/>
          <w:sz w:val="22"/>
        </w:rPr>
        <w:t xml:space="preserve">2.1 </w:t>
      </w:r>
      <w:r w:rsidR="008D32E4" w:rsidRPr="008D32E4">
        <w:rPr>
          <w:rFonts w:ascii="Arial" w:hAnsi="Arial" w:cs="Arial"/>
          <w:b/>
          <w:sz w:val="22"/>
        </w:rPr>
        <w:t>Cellulose</w:t>
      </w:r>
      <w:r w:rsidRPr="00FB3A86">
        <w:rPr>
          <w:rFonts w:ascii="Arial" w:hAnsi="Arial" w:cs="Arial"/>
        </w:rPr>
        <w:t>-</w:t>
      </w:r>
      <w:r w:rsidR="00B8517D" w:rsidRPr="00B8517D">
        <w:rPr>
          <w:rFonts w:ascii="Arial" w:hAnsi="Arial" w:cs="Arial"/>
        </w:rPr>
        <w:t>The most prevalent natural polysaccharide is cellulose, which is made up of β-(1→4)-linked D-glucose units. Cellulose and its derivatives, including hydroxypropyl methylcellulose, carboxymethyl cellulose, and microcrystalline cellulose, are frequently utilized in pharmaceutical formulations because of their superior mechanical strength, stability, and biocompatibility. In oral and topical drug delivery systems, these substances serve as binders, film formers, viscosity enhancers, and controlled-release matrices (</w:t>
      </w:r>
      <w:proofErr w:type="spellStart"/>
      <w:r w:rsidR="00B8517D" w:rsidRPr="00B8517D">
        <w:rPr>
          <w:rFonts w:ascii="Arial" w:hAnsi="Arial" w:cs="Arial"/>
        </w:rPr>
        <w:t>Tange</w:t>
      </w:r>
      <w:proofErr w:type="spellEnd"/>
      <w:r w:rsidR="00B8517D" w:rsidRPr="00B8517D">
        <w:rPr>
          <w:rFonts w:ascii="Arial" w:hAnsi="Arial" w:cs="Arial"/>
        </w:rPr>
        <w:t xml:space="preserve"> et.al.,2024). </w:t>
      </w:r>
      <w:r w:rsidRPr="00FB3A86">
        <w:rPr>
          <w:rFonts w:ascii="Arial" w:hAnsi="Arial" w:cs="Arial"/>
        </w:rPr>
        <w:t xml:space="preserve"> </w:t>
      </w:r>
    </w:p>
    <w:p w14:paraId="22E86E71" w14:textId="08B9CA9E" w:rsidR="00B8517D" w:rsidRDefault="00B8517D" w:rsidP="00B8517D">
      <w:pPr>
        <w:pStyle w:val="Body"/>
        <w:spacing w:after="0"/>
        <w:rPr>
          <w:rFonts w:ascii="Arial" w:hAnsi="Arial" w:cs="Arial"/>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B977CF">
        <w:rPr>
          <w:rFonts w:ascii="Times New Roman" w:hAnsi="Times New Roman"/>
          <w:b/>
          <w:bCs/>
          <w:sz w:val="24"/>
          <w:szCs w:val="24"/>
        </w:rPr>
        <w:t>Pectin</w:t>
      </w:r>
      <w:r w:rsidRPr="00FB3A86">
        <w:rPr>
          <w:rFonts w:ascii="Arial" w:hAnsi="Arial" w:cs="Arial"/>
        </w:rPr>
        <w:t xml:space="preserve"> -</w:t>
      </w:r>
      <w:r w:rsidRPr="00B8517D">
        <w:t xml:space="preserve"> </w:t>
      </w:r>
      <w:r w:rsidRPr="00B8517D">
        <w:rPr>
          <w:rFonts w:ascii="Arial" w:hAnsi="Arial" w:cs="Arial"/>
        </w:rPr>
        <w:t xml:space="preserve">Plant cell walls naturally contain pectin, a polysaccharide mainly made up of repeating units of α-(1-4)-linked D-galacturonic acid units. Apple pomace and citrus peels are the main sources of pectin, a </w:t>
      </w:r>
      <w:proofErr w:type="spellStart"/>
      <w:r w:rsidRPr="00B8517D">
        <w:rPr>
          <w:rFonts w:ascii="Arial" w:hAnsi="Arial" w:cs="Arial"/>
        </w:rPr>
        <w:t>heteropolysaccharide</w:t>
      </w:r>
      <w:proofErr w:type="spellEnd"/>
      <w:r w:rsidRPr="00B8517D">
        <w:rPr>
          <w:rFonts w:ascii="Arial" w:hAnsi="Arial" w:cs="Arial"/>
        </w:rPr>
        <w:t>. In the presence of divalent cations, it has good gel-forming ability and is primarily composed of galacturonic acid units. Pectin's susceptibility to breakdown by colonic bacteria makes it a popular choice for colon-targeted medication delivery. Moreover, its biocompatibility and mucoadhesive properties make it appropriate for creating hydrogels, nanoparticles, and controlled-release formulations (Jha et.al., 2026)</w:t>
      </w:r>
    </w:p>
    <w:p w14:paraId="147DB87D" w14:textId="6801D7D2" w:rsidR="00B8517D" w:rsidRDefault="00B8517D" w:rsidP="00B8517D">
      <w:pPr>
        <w:pStyle w:val="Body"/>
        <w:rPr>
          <w:rFonts w:ascii="Arial" w:hAnsi="Arial" w:cs="Arial"/>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Pr>
          <w:rFonts w:ascii="Arial" w:hAnsi="Arial" w:cs="Arial"/>
          <w:b/>
          <w:sz w:val="22"/>
        </w:rPr>
        <w:t>Starch</w:t>
      </w:r>
      <w:r w:rsidRPr="00FB3A86">
        <w:rPr>
          <w:rFonts w:ascii="Arial" w:hAnsi="Arial" w:cs="Arial"/>
        </w:rPr>
        <w:t>-</w:t>
      </w:r>
      <w:r w:rsidRPr="00B8517D">
        <w:t xml:space="preserve"> </w:t>
      </w:r>
      <w:r w:rsidRPr="00B8517D">
        <w:rPr>
          <w:rFonts w:ascii="Arial" w:hAnsi="Arial" w:cs="Arial"/>
        </w:rPr>
        <w:t xml:space="preserve">Starch is derived from plant sources including corn, potatoes, and rice and is made up of two polysaccharide fractions called amylose and amylopectin. Both native and modified starches are frequently used as fillers, matrix-forming agents, and </w:t>
      </w:r>
      <w:proofErr w:type="spellStart"/>
      <w:r w:rsidRPr="00B8517D">
        <w:rPr>
          <w:rFonts w:ascii="Arial" w:hAnsi="Arial" w:cs="Arial"/>
        </w:rPr>
        <w:t>disintegrants</w:t>
      </w:r>
      <w:proofErr w:type="spellEnd"/>
      <w:r w:rsidRPr="00B8517D">
        <w:rPr>
          <w:rFonts w:ascii="Arial" w:hAnsi="Arial" w:cs="Arial"/>
        </w:rPr>
        <w:t>. Because they expand and gel, modified starch derivatives have also been used for biodegradable drug delivery systems, nanoparticle production, and sustained-release formulations. Despite the fact that these widely used polysaccharides have proven to be quite useful, a thorough analysis of them has revealed certain drawbacks, including a lack of functional variety and poor reactivity to intricate physiological cues. These disadvantages have prompted the investigation of substitute polysaccharides produced from plants (Barclay et. Al., 2019, Bhagwati et. al., 2022)</w:t>
      </w:r>
    </w:p>
    <w:p w14:paraId="5B3D923E" w14:textId="40BE1E30" w:rsidR="00B8517D" w:rsidRDefault="00B8517D" w:rsidP="00B8517D">
      <w:pPr>
        <w:pStyle w:val="Body"/>
        <w:rPr>
          <w:rFonts w:ascii="Arial" w:hAnsi="Arial" w:cs="Arial"/>
        </w:rPr>
      </w:pPr>
      <w:r w:rsidRPr="00C30A0F">
        <w:rPr>
          <w:rFonts w:ascii="Arial" w:hAnsi="Arial" w:cs="Arial"/>
          <w:b/>
          <w:caps/>
          <w:sz w:val="22"/>
        </w:rPr>
        <w:t>2.</w:t>
      </w:r>
      <w:r>
        <w:rPr>
          <w:rFonts w:ascii="Arial" w:hAnsi="Arial" w:cs="Arial"/>
          <w:b/>
          <w:caps/>
          <w:sz w:val="22"/>
        </w:rPr>
        <w:t xml:space="preserve">4 </w:t>
      </w:r>
      <w:r>
        <w:rPr>
          <w:rFonts w:ascii="Arial" w:hAnsi="Arial" w:cs="Arial"/>
          <w:b/>
          <w:sz w:val="22"/>
        </w:rPr>
        <w:t>Gums</w:t>
      </w:r>
      <w:r w:rsidRPr="00FB3A86">
        <w:rPr>
          <w:rFonts w:ascii="Arial" w:hAnsi="Arial" w:cs="Arial"/>
        </w:rPr>
        <w:t xml:space="preserve"> -</w:t>
      </w:r>
      <w:r w:rsidRPr="00B8517D">
        <w:t xml:space="preserve"> </w:t>
      </w:r>
      <w:r w:rsidRPr="00B8517D">
        <w:rPr>
          <w:rFonts w:ascii="Arial" w:hAnsi="Arial" w:cs="Arial"/>
        </w:rPr>
        <w:t xml:space="preserve">Gums are highly branched complex polysaccharides made up of several sugars such arabinose, galactose, rhamnose, and mannose. They can also be combined </w:t>
      </w:r>
      <w:r w:rsidRPr="00B8517D">
        <w:rPr>
          <w:rFonts w:ascii="Arial" w:hAnsi="Arial" w:cs="Arial"/>
        </w:rPr>
        <w:lastRenderedPageBreak/>
        <w:t>with proteins or resins and have colloidal characteristics. Gums, such as Arabic, karaya, and cashew gums, are mostly taken from plants, seeds, trees, and shrubs, though bacteria can also create them. Gums are used as gelling, thickening, emulsifying, and stabilizing agents in the food, textile, pharmaceutical, cosmetic, coating, encapsulant, and film industries (Mohammed et. al., 2021)</w:t>
      </w:r>
    </w:p>
    <w:p w14:paraId="2922F295" w14:textId="77777777" w:rsidR="00B8517D" w:rsidRDefault="00B8517D" w:rsidP="00B8517D">
      <w:pPr>
        <w:pStyle w:val="Body"/>
        <w:rPr>
          <w:rFonts w:ascii="Arial" w:hAnsi="Arial" w:cs="Arial"/>
          <w:b/>
          <w:bCs/>
          <w:sz w:val="22"/>
          <w:szCs w:val="22"/>
        </w:rPr>
      </w:pPr>
      <w:r w:rsidRPr="00B8517D">
        <w:rPr>
          <w:rFonts w:ascii="Arial" w:hAnsi="Arial" w:cs="Arial"/>
          <w:b/>
          <w:bCs/>
          <w:sz w:val="22"/>
          <w:szCs w:val="22"/>
        </w:rPr>
        <w:t>3. RARE OR UNDEREXPLORED PLANT-DERIVED POLYSACCHARIDES</w:t>
      </w:r>
    </w:p>
    <w:p w14:paraId="2BD4DC5C" w14:textId="5B06A634" w:rsidR="00B8517D" w:rsidRDefault="00B8517D" w:rsidP="00B8517D">
      <w:pPr>
        <w:pStyle w:val="Body"/>
        <w:rPr>
          <w:rFonts w:ascii="Arial" w:hAnsi="Arial" w:cs="Arial"/>
        </w:rPr>
      </w:pPr>
      <w:r w:rsidRPr="00B8517D">
        <w:rPr>
          <w:rFonts w:ascii="Arial" w:hAnsi="Arial" w:cs="Arial"/>
        </w:rPr>
        <w:t>The term "rare" or "underexplored" plant-derived polysaccharides refers to naturally occurring polymers generated from unusual botanical sources that, although showing intriguing physicochemical and functional features, have received little attention in pharmaceutical drug delivery research. These polysaccharides frequently have distinctive structural characteristics, such as branching molecular architecture, diverse monosaccharide composition, and an abundance of functional groups, which offer chances to modify drug release profiles and improve therapeutic efficiency. These underutilized plant polysaccharides are being investigated as potential next-generation drug delivery vehicles due to growing interest in sustainable biomaterials.</w:t>
      </w:r>
    </w:p>
    <w:p w14:paraId="1B3A1213" w14:textId="206593DF" w:rsidR="00B8517D" w:rsidRPr="00B8517D" w:rsidRDefault="00B8517D" w:rsidP="00B8517D">
      <w:pPr>
        <w:pStyle w:val="Body"/>
        <w:rPr>
          <w:rFonts w:ascii="Arial" w:hAnsi="Arial" w:cs="Arial"/>
          <w:b/>
          <w:bCs/>
          <w:sz w:val="22"/>
          <w:szCs w:val="22"/>
        </w:rPr>
      </w:pPr>
      <w:r>
        <w:rPr>
          <w:rFonts w:ascii="Arial" w:hAnsi="Arial" w:cs="Arial"/>
          <w:b/>
          <w:bCs/>
          <w:sz w:val="22"/>
          <w:szCs w:val="22"/>
        </w:rPr>
        <w:t xml:space="preserve">4. </w:t>
      </w:r>
      <w:r w:rsidRPr="00B8517D">
        <w:rPr>
          <w:rFonts w:ascii="Arial" w:hAnsi="Arial" w:cs="Arial"/>
          <w:b/>
          <w:bCs/>
          <w:sz w:val="22"/>
          <w:szCs w:val="22"/>
        </w:rPr>
        <w:t>SELECTION CRITERIA FOR RARE POLYSACCHARIDES</w:t>
      </w:r>
    </w:p>
    <w:p w14:paraId="2B1B4D40" w14:textId="6E7A1C54" w:rsidR="00B8517D" w:rsidRDefault="00B8517D" w:rsidP="00B8517D">
      <w:pPr>
        <w:pStyle w:val="Body"/>
        <w:rPr>
          <w:rFonts w:ascii="Arial" w:hAnsi="Arial" w:cs="Arial"/>
        </w:rPr>
      </w:pPr>
      <w:r w:rsidRPr="00B8517D">
        <w:rPr>
          <w:rFonts w:ascii="Arial" w:hAnsi="Arial" w:cs="Arial"/>
        </w:rPr>
        <w:t xml:space="preserve">Polysaccharides are classified as rare or unexplored due to a number of practical and scientific factors. Compared to widely researched polymers like cellulose and pectin, one of the main factors is the paucity of pharmacological studies. Their status as scarce is also influenced by their availability from less frequently used plant sources. High swelling capacity, higher </w:t>
      </w:r>
      <w:proofErr w:type="spellStart"/>
      <w:r w:rsidRPr="00B8517D">
        <w:rPr>
          <w:rFonts w:ascii="Arial" w:hAnsi="Arial" w:cs="Arial"/>
        </w:rPr>
        <w:t>mucoadhesion</w:t>
      </w:r>
      <w:proofErr w:type="spellEnd"/>
      <w:r w:rsidRPr="00B8517D">
        <w:rPr>
          <w:rFonts w:ascii="Arial" w:hAnsi="Arial" w:cs="Arial"/>
        </w:rPr>
        <w:t>, improved gel-forming ability, and viscosity-modifying behavior are examples of functional characteristics that are thought to be significant markers of their potential applicability for drug delivery applications. Hydroxyl, carboxyl, and sulfate groups are examples of reactive functional groups that allow for chemical modification and conjugation with medicinal drugs. In addition, biodegradability, biocompatibility, low toxicity, and sustainable supply are important criteria for finding uncommon polysaccharides that show promise for use in medicine (</w:t>
      </w:r>
      <w:proofErr w:type="spellStart"/>
      <w:r w:rsidRPr="00B8517D">
        <w:rPr>
          <w:rFonts w:ascii="Arial" w:hAnsi="Arial" w:cs="Arial"/>
        </w:rPr>
        <w:t>Bangar</w:t>
      </w:r>
      <w:proofErr w:type="spellEnd"/>
      <w:r w:rsidRPr="00B8517D">
        <w:rPr>
          <w:rFonts w:ascii="Arial" w:hAnsi="Arial" w:cs="Arial"/>
        </w:rPr>
        <w:t xml:space="preserve"> et al., 2021).</w:t>
      </w:r>
      <w:r>
        <w:rPr>
          <w:rFonts w:ascii="Arial" w:hAnsi="Arial" w:cs="Arial"/>
        </w:rPr>
        <w:t xml:space="preserve"> </w:t>
      </w:r>
      <w:r w:rsidRPr="00B8517D">
        <w:rPr>
          <w:rFonts w:ascii="Arial" w:hAnsi="Arial" w:cs="Arial"/>
        </w:rPr>
        <w:t xml:space="preserve">Rare plant-derived polysaccharides are obtained from various plant parts, including seeds, fruits, leaves, tubers, and plant exudates. One of the most important sources of rare polysaccharides is seed </w:t>
      </w:r>
      <w:proofErr w:type="spellStart"/>
      <w:r w:rsidRPr="00B8517D">
        <w:rPr>
          <w:rFonts w:ascii="Arial" w:hAnsi="Arial" w:cs="Arial"/>
        </w:rPr>
        <w:t>mucilages</w:t>
      </w:r>
      <w:proofErr w:type="spellEnd"/>
      <w:r w:rsidRPr="00B8517D">
        <w:rPr>
          <w:rFonts w:ascii="Arial" w:hAnsi="Arial" w:cs="Arial"/>
        </w:rPr>
        <w:t xml:space="preserve">. Excellent swelling behavior and mucoadhesive qualities have been shown by tamarind seed polysaccharide, fenugreek mucilage, basil seed mucilage, and Lepidium sativum mucilage, which makes them appropriate for site-specific and controlled drug delivery systems. For sustained-release formulations, fruit-derived polysaccharides like jackfruit polysaccharide and </w:t>
      </w:r>
      <w:proofErr w:type="spellStart"/>
      <w:r w:rsidRPr="00B8517D">
        <w:rPr>
          <w:rFonts w:ascii="Arial" w:hAnsi="Arial" w:cs="Arial"/>
        </w:rPr>
        <w:t>bael</w:t>
      </w:r>
      <w:proofErr w:type="spellEnd"/>
      <w:r w:rsidRPr="00B8517D">
        <w:rPr>
          <w:rFonts w:ascii="Arial" w:hAnsi="Arial" w:cs="Arial"/>
        </w:rPr>
        <w:t xml:space="preserve"> fruit gum have high viscosity and gel-forming qualities. In a similar vein, polysaccharides extracted from okra pods have matrix-forming and film-forming qualities that make them appropriate for oral and transdermal medication delivery.</w:t>
      </w:r>
      <w:r>
        <w:rPr>
          <w:rFonts w:ascii="Arial" w:hAnsi="Arial" w:cs="Arial"/>
        </w:rPr>
        <w:t xml:space="preserve"> </w:t>
      </w:r>
      <w:r w:rsidRPr="00B8517D">
        <w:rPr>
          <w:rFonts w:ascii="Arial" w:hAnsi="Arial" w:cs="Arial"/>
        </w:rPr>
        <w:t xml:space="preserve">Leaf-derived </w:t>
      </w:r>
      <w:proofErr w:type="spellStart"/>
      <w:r w:rsidRPr="00B8517D">
        <w:rPr>
          <w:rFonts w:ascii="Arial" w:hAnsi="Arial" w:cs="Arial"/>
        </w:rPr>
        <w:t>mucilages</w:t>
      </w:r>
      <w:proofErr w:type="spellEnd"/>
      <w:r w:rsidRPr="00B8517D">
        <w:rPr>
          <w:rFonts w:ascii="Arial" w:hAnsi="Arial" w:cs="Arial"/>
        </w:rPr>
        <w:t xml:space="preserve"> and plant exudates also represent promising sources of rare polysaccharides. These polymers can be used in mucoadhesive and in situ gelling systems due to their strong hydration capacity and </w:t>
      </w:r>
      <w:proofErr w:type="spellStart"/>
      <w:r w:rsidRPr="00B8517D">
        <w:rPr>
          <w:rFonts w:ascii="Arial" w:hAnsi="Arial" w:cs="Arial"/>
        </w:rPr>
        <w:t>bioadhesive</w:t>
      </w:r>
      <w:proofErr w:type="spellEnd"/>
      <w:r w:rsidRPr="00B8517D">
        <w:rPr>
          <w:rFonts w:ascii="Arial" w:hAnsi="Arial" w:cs="Arial"/>
        </w:rPr>
        <w:t xml:space="preserve"> qualities. The broad variations in molecular weight, branching pattern, and monosaccharide content that result from the variety of plant sources affect how well drugs are delivered (Nascimento et al., 2025).</w:t>
      </w:r>
    </w:p>
    <w:p w14:paraId="544056B8" w14:textId="3B4C28C8" w:rsidR="00B8517D" w:rsidRPr="00B8517D" w:rsidRDefault="00B8517D" w:rsidP="00B8517D">
      <w:pPr>
        <w:pStyle w:val="Body"/>
        <w:rPr>
          <w:rFonts w:ascii="Arial" w:hAnsi="Arial" w:cs="Arial"/>
          <w:b/>
          <w:bCs/>
          <w:sz w:val="22"/>
          <w:szCs w:val="22"/>
        </w:rPr>
      </w:pPr>
      <w:r w:rsidRPr="00B8517D">
        <w:rPr>
          <w:rFonts w:ascii="Arial" w:hAnsi="Arial" w:cs="Arial"/>
          <w:b/>
          <w:bCs/>
          <w:sz w:val="22"/>
          <w:szCs w:val="22"/>
        </w:rPr>
        <w:t xml:space="preserve">5. SOURCES OF RARE PLANT-DERIVED POLYSACCHARIDES </w:t>
      </w:r>
    </w:p>
    <w:p w14:paraId="434BB267" w14:textId="248FA354" w:rsidR="00B8517D" w:rsidRPr="00B8517D" w:rsidRDefault="00B8517D" w:rsidP="00B8517D">
      <w:pPr>
        <w:pStyle w:val="Body"/>
        <w:rPr>
          <w:rFonts w:ascii="Arial" w:hAnsi="Arial" w:cs="Arial"/>
          <w:b/>
          <w:bCs/>
          <w:sz w:val="22"/>
          <w:szCs w:val="22"/>
        </w:rPr>
      </w:pPr>
      <w:r w:rsidRPr="00B8517D">
        <w:rPr>
          <w:rFonts w:ascii="Arial" w:hAnsi="Arial" w:cs="Arial"/>
          <w:b/>
          <w:bCs/>
          <w:sz w:val="22"/>
          <w:szCs w:val="22"/>
        </w:rPr>
        <w:t>5.1 Fruit-Derived Rare Plant Polysaccharides</w:t>
      </w:r>
    </w:p>
    <w:p w14:paraId="4A07DFED" w14:textId="77777777" w:rsidR="00B8517D" w:rsidRPr="00B8517D" w:rsidRDefault="00B8517D" w:rsidP="00B8517D">
      <w:pPr>
        <w:pStyle w:val="Body"/>
        <w:rPr>
          <w:rFonts w:ascii="Arial" w:hAnsi="Arial" w:cs="Arial"/>
        </w:rPr>
      </w:pPr>
      <w:r w:rsidRPr="00B8517D">
        <w:rPr>
          <w:rFonts w:ascii="Arial" w:hAnsi="Arial" w:cs="Arial"/>
        </w:rPr>
        <w:t xml:space="preserve">Fruit-derived polysaccharides are a significant class of unexplored natural polymers that hold great promise for use in medication administration. These complex </w:t>
      </w:r>
      <w:proofErr w:type="spellStart"/>
      <w:r w:rsidRPr="00B8517D">
        <w:rPr>
          <w:rFonts w:ascii="Arial" w:hAnsi="Arial" w:cs="Arial"/>
        </w:rPr>
        <w:t>heteropolysaccharides</w:t>
      </w:r>
      <w:proofErr w:type="spellEnd"/>
      <w:r w:rsidRPr="00B8517D">
        <w:rPr>
          <w:rFonts w:ascii="Arial" w:hAnsi="Arial" w:cs="Arial"/>
        </w:rPr>
        <w:t xml:space="preserve">, which include galactose, arabinose, rhamnose, and </w:t>
      </w:r>
      <w:proofErr w:type="spellStart"/>
      <w:r w:rsidRPr="00B8517D">
        <w:rPr>
          <w:rFonts w:ascii="Arial" w:hAnsi="Arial" w:cs="Arial"/>
        </w:rPr>
        <w:t>uronic</w:t>
      </w:r>
      <w:proofErr w:type="spellEnd"/>
      <w:r w:rsidRPr="00B8517D">
        <w:rPr>
          <w:rFonts w:ascii="Arial" w:hAnsi="Arial" w:cs="Arial"/>
        </w:rPr>
        <w:t xml:space="preserve"> acids, are usually extracted from </w:t>
      </w:r>
      <w:r w:rsidRPr="00B8517D">
        <w:rPr>
          <w:rFonts w:ascii="Arial" w:hAnsi="Arial" w:cs="Arial"/>
        </w:rPr>
        <w:lastRenderedPageBreak/>
        <w:t>fruit pulp, peel, or mucilaginous tissues. They are appropriate for mucoadhesive and sustained-release drug delivery systems due to their high swelling capacity, viscosity, and gel-forming ability (Zeng et.al., 2022)</w:t>
      </w:r>
    </w:p>
    <w:p w14:paraId="2B265E04" w14:textId="0F04E135" w:rsidR="00B8517D" w:rsidRPr="00B8517D" w:rsidRDefault="00B8517D" w:rsidP="00B8517D">
      <w:pPr>
        <w:pStyle w:val="Body"/>
        <w:rPr>
          <w:rFonts w:ascii="Arial" w:hAnsi="Arial" w:cs="Arial"/>
          <w:b/>
          <w:bCs/>
        </w:rPr>
      </w:pPr>
      <w:r w:rsidRPr="00B8517D">
        <w:rPr>
          <w:rFonts w:ascii="Arial" w:hAnsi="Arial" w:cs="Arial"/>
          <w:b/>
          <w:bCs/>
        </w:rPr>
        <w:t xml:space="preserve">5.1.1 </w:t>
      </w:r>
      <w:proofErr w:type="spellStart"/>
      <w:r w:rsidRPr="00B8517D">
        <w:rPr>
          <w:rFonts w:ascii="Arial" w:hAnsi="Arial" w:cs="Arial"/>
          <w:b/>
          <w:bCs/>
        </w:rPr>
        <w:t>Bael</w:t>
      </w:r>
      <w:proofErr w:type="spellEnd"/>
      <w:r w:rsidRPr="00B8517D">
        <w:rPr>
          <w:rFonts w:ascii="Arial" w:hAnsi="Arial" w:cs="Arial"/>
          <w:b/>
          <w:bCs/>
        </w:rPr>
        <w:t xml:space="preserve"> fruit gum</w:t>
      </w:r>
    </w:p>
    <w:p w14:paraId="79F18DE6" w14:textId="77777777" w:rsidR="00B8517D" w:rsidRPr="00B8517D" w:rsidRDefault="00B8517D" w:rsidP="00B8517D">
      <w:pPr>
        <w:pStyle w:val="Body"/>
        <w:rPr>
          <w:rFonts w:ascii="Arial" w:hAnsi="Arial" w:cs="Arial"/>
        </w:rPr>
      </w:pPr>
      <w:r w:rsidRPr="00B8517D">
        <w:rPr>
          <w:rFonts w:ascii="Arial" w:hAnsi="Arial" w:cs="Arial"/>
        </w:rPr>
        <w:t xml:space="preserve">The pulp of Aegle </w:t>
      </w:r>
      <w:proofErr w:type="spellStart"/>
      <w:r w:rsidRPr="00B8517D">
        <w:rPr>
          <w:rFonts w:ascii="Arial" w:hAnsi="Arial" w:cs="Arial"/>
        </w:rPr>
        <w:t>marmelos</w:t>
      </w:r>
      <w:proofErr w:type="spellEnd"/>
      <w:r w:rsidRPr="00B8517D">
        <w:rPr>
          <w:rFonts w:ascii="Arial" w:hAnsi="Arial" w:cs="Arial"/>
        </w:rPr>
        <w:t xml:space="preserve"> is used to make </w:t>
      </w:r>
      <w:proofErr w:type="spellStart"/>
      <w:r w:rsidRPr="00B8517D">
        <w:rPr>
          <w:rFonts w:ascii="Arial" w:hAnsi="Arial" w:cs="Arial"/>
        </w:rPr>
        <w:t>Bael</w:t>
      </w:r>
      <w:proofErr w:type="spellEnd"/>
      <w:r w:rsidRPr="00B8517D">
        <w:rPr>
          <w:rFonts w:ascii="Arial" w:hAnsi="Arial" w:cs="Arial"/>
        </w:rPr>
        <w:t xml:space="preserve"> fruit gum, which is primarily composed of pectic polysaccharides with galacturonic acid units. It has intermediate viscosity, decent swelling behavior, and film-forming qualities. Because of these qualities, </w:t>
      </w:r>
      <w:proofErr w:type="spellStart"/>
      <w:r w:rsidRPr="00B8517D">
        <w:rPr>
          <w:rFonts w:ascii="Arial" w:hAnsi="Arial" w:cs="Arial"/>
        </w:rPr>
        <w:t>bael</w:t>
      </w:r>
      <w:proofErr w:type="spellEnd"/>
      <w:r w:rsidRPr="00B8517D">
        <w:rPr>
          <w:rFonts w:ascii="Arial" w:hAnsi="Arial" w:cs="Arial"/>
        </w:rPr>
        <w:t xml:space="preserve"> gum can be used in mucoadhesive formulations and sustained-release matrix tablets. Its natural origin and biodegradability further encourage its usage as a safe pharmaceutical excipient (</w:t>
      </w:r>
      <w:proofErr w:type="spellStart"/>
      <w:r w:rsidRPr="00B8517D">
        <w:rPr>
          <w:rFonts w:ascii="Arial" w:hAnsi="Arial" w:cs="Arial"/>
        </w:rPr>
        <w:t>Dantas</w:t>
      </w:r>
      <w:proofErr w:type="spellEnd"/>
      <w:r w:rsidRPr="00B8517D">
        <w:rPr>
          <w:rFonts w:ascii="Arial" w:hAnsi="Arial" w:cs="Arial"/>
        </w:rPr>
        <w:t xml:space="preserve"> et. al., 2021)</w:t>
      </w:r>
    </w:p>
    <w:p w14:paraId="42DDB793" w14:textId="76705C83" w:rsidR="00B8517D" w:rsidRPr="00B8517D" w:rsidRDefault="00B8517D" w:rsidP="00B8517D">
      <w:pPr>
        <w:pStyle w:val="Body"/>
        <w:rPr>
          <w:rFonts w:ascii="Arial" w:hAnsi="Arial" w:cs="Arial"/>
          <w:b/>
          <w:bCs/>
        </w:rPr>
      </w:pPr>
      <w:r w:rsidRPr="00B8517D">
        <w:rPr>
          <w:rFonts w:ascii="Arial" w:hAnsi="Arial" w:cs="Arial"/>
          <w:b/>
          <w:bCs/>
        </w:rPr>
        <w:t>5.1.2 Jackfruit polysaccharide</w:t>
      </w:r>
    </w:p>
    <w:p w14:paraId="4ED86887" w14:textId="77777777" w:rsidR="00B8517D" w:rsidRPr="00B8517D" w:rsidRDefault="00B8517D" w:rsidP="00B8517D">
      <w:pPr>
        <w:pStyle w:val="Body"/>
        <w:rPr>
          <w:rFonts w:ascii="Arial" w:hAnsi="Arial" w:cs="Arial"/>
        </w:rPr>
      </w:pPr>
      <w:proofErr w:type="spellStart"/>
      <w:r w:rsidRPr="00B8517D">
        <w:rPr>
          <w:rFonts w:ascii="Arial" w:hAnsi="Arial" w:cs="Arial"/>
        </w:rPr>
        <w:t>Artocarpus</w:t>
      </w:r>
      <w:proofErr w:type="spellEnd"/>
      <w:r w:rsidRPr="00B8517D">
        <w:rPr>
          <w:rFonts w:ascii="Arial" w:hAnsi="Arial" w:cs="Arial"/>
        </w:rPr>
        <w:t xml:space="preserve"> </w:t>
      </w:r>
      <w:proofErr w:type="spellStart"/>
      <w:r w:rsidRPr="00B8517D">
        <w:rPr>
          <w:rFonts w:ascii="Arial" w:hAnsi="Arial" w:cs="Arial"/>
        </w:rPr>
        <w:t>heterophyllus</w:t>
      </w:r>
      <w:proofErr w:type="spellEnd"/>
      <w:r w:rsidRPr="00B8517D">
        <w:rPr>
          <w:rFonts w:ascii="Arial" w:hAnsi="Arial" w:cs="Arial"/>
        </w:rPr>
        <w:t xml:space="preserve"> is the source of jackfruit polysaccharide, which is made up of </w:t>
      </w:r>
      <w:proofErr w:type="spellStart"/>
      <w:r w:rsidRPr="00B8517D">
        <w:rPr>
          <w:rFonts w:ascii="Arial" w:hAnsi="Arial" w:cs="Arial"/>
        </w:rPr>
        <w:t>heteropolysaccharides</w:t>
      </w:r>
      <w:proofErr w:type="spellEnd"/>
      <w:r w:rsidRPr="00B8517D">
        <w:rPr>
          <w:rFonts w:ascii="Arial" w:hAnsi="Arial" w:cs="Arial"/>
        </w:rPr>
        <w:t xml:space="preserve"> that are high in mannose and galactose residues. It exhibits strong gel-forming and hydration capabilities, which are advantageous for regulated drug release. Additionally, the polymer has demonstrated promise in drug delivery systems based on nanoparticles and hydrogel formation. It is a desirable substitute for traditional polymers because to its natural abundance and low toxicity (</w:t>
      </w:r>
      <w:proofErr w:type="spellStart"/>
      <w:r w:rsidRPr="00B8517D">
        <w:rPr>
          <w:rFonts w:ascii="Arial" w:hAnsi="Arial" w:cs="Arial"/>
        </w:rPr>
        <w:t>Dybka</w:t>
      </w:r>
      <w:proofErr w:type="spellEnd"/>
      <w:r w:rsidRPr="00B8517D">
        <w:rPr>
          <w:rFonts w:ascii="Arial" w:hAnsi="Arial" w:cs="Arial"/>
        </w:rPr>
        <w:t xml:space="preserve"> et. al., 2021)</w:t>
      </w:r>
    </w:p>
    <w:p w14:paraId="5F2EF2FC" w14:textId="334783FC" w:rsidR="00B8517D" w:rsidRPr="00B8517D" w:rsidRDefault="00B8517D" w:rsidP="00B8517D">
      <w:pPr>
        <w:pStyle w:val="Body"/>
        <w:rPr>
          <w:rFonts w:ascii="Arial" w:hAnsi="Arial" w:cs="Arial"/>
          <w:b/>
          <w:bCs/>
        </w:rPr>
      </w:pPr>
      <w:r w:rsidRPr="00B8517D">
        <w:rPr>
          <w:rFonts w:ascii="Arial" w:hAnsi="Arial" w:cs="Arial"/>
          <w:b/>
          <w:bCs/>
        </w:rPr>
        <w:t>5.1.3 Okra polysaccharide</w:t>
      </w:r>
    </w:p>
    <w:p w14:paraId="272C95A0" w14:textId="77777777" w:rsidR="00B8517D" w:rsidRPr="00B8517D" w:rsidRDefault="00B8517D" w:rsidP="00B8517D">
      <w:pPr>
        <w:pStyle w:val="Body"/>
        <w:rPr>
          <w:rFonts w:ascii="Arial" w:hAnsi="Arial" w:cs="Arial"/>
        </w:rPr>
      </w:pPr>
      <w:r w:rsidRPr="00B8517D">
        <w:rPr>
          <w:rFonts w:ascii="Arial" w:hAnsi="Arial" w:cs="Arial"/>
        </w:rPr>
        <w:t xml:space="preserve">Okra polysaccharide is extracted from Abelmoschus </w:t>
      </w:r>
      <w:proofErr w:type="spellStart"/>
      <w:r w:rsidRPr="00B8517D">
        <w:rPr>
          <w:rFonts w:ascii="Arial" w:hAnsi="Arial" w:cs="Arial"/>
        </w:rPr>
        <w:t>esculentus's</w:t>
      </w:r>
      <w:proofErr w:type="spellEnd"/>
      <w:r w:rsidRPr="00B8517D">
        <w:rPr>
          <w:rFonts w:ascii="Arial" w:hAnsi="Arial" w:cs="Arial"/>
        </w:rPr>
        <w:t xml:space="preserve"> mucilaginous pods. It has a high viscosity and potent mucoadhesive qualities, and its main constituents are rhamnogalacturonan and neutral sugars. Okra polysaccharide has been studied for film-forming systems, colon-targeted medication administration, and sustained-release tablets. Its superior hydration and gel-forming properties improve formulation stability and medication release control (Bai et. al., 2023)</w:t>
      </w:r>
    </w:p>
    <w:p w14:paraId="7474DA10" w14:textId="52B2D6F4" w:rsidR="00B8517D" w:rsidRPr="00B8517D" w:rsidRDefault="00B8517D" w:rsidP="00B8517D">
      <w:pPr>
        <w:pStyle w:val="Body"/>
        <w:rPr>
          <w:rFonts w:ascii="Arial" w:hAnsi="Arial" w:cs="Arial"/>
          <w:b/>
          <w:bCs/>
          <w:sz w:val="22"/>
          <w:szCs w:val="22"/>
        </w:rPr>
      </w:pPr>
      <w:r w:rsidRPr="00B8517D">
        <w:rPr>
          <w:rFonts w:ascii="Arial" w:hAnsi="Arial" w:cs="Arial"/>
          <w:b/>
          <w:bCs/>
          <w:sz w:val="22"/>
          <w:szCs w:val="22"/>
        </w:rPr>
        <w:t>5.2 Leaf-Derived Rare Plant Polysaccharides</w:t>
      </w:r>
    </w:p>
    <w:p w14:paraId="41DE87D5" w14:textId="77777777" w:rsidR="00B8517D" w:rsidRPr="00B8517D" w:rsidRDefault="00B8517D" w:rsidP="00B8517D">
      <w:pPr>
        <w:pStyle w:val="Body"/>
        <w:rPr>
          <w:rFonts w:ascii="Arial" w:hAnsi="Arial" w:cs="Arial"/>
        </w:rPr>
      </w:pPr>
      <w:r w:rsidRPr="00B8517D">
        <w:rPr>
          <w:rFonts w:ascii="Arial" w:hAnsi="Arial" w:cs="Arial"/>
        </w:rPr>
        <w:t xml:space="preserve">Leaf-derived polysaccharides are a significant class of natural polymers generated from mucilaginous leaf tissues that have not received enough attention. These polysaccharides usually consist of </w:t>
      </w:r>
      <w:proofErr w:type="spellStart"/>
      <w:r w:rsidRPr="00B8517D">
        <w:rPr>
          <w:rFonts w:ascii="Arial" w:hAnsi="Arial" w:cs="Arial"/>
        </w:rPr>
        <w:t>uronic</w:t>
      </w:r>
      <w:proofErr w:type="spellEnd"/>
      <w:r w:rsidRPr="00B8517D">
        <w:rPr>
          <w:rFonts w:ascii="Arial" w:hAnsi="Arial" w:cs="Arial"/>
        </w:rPr>
        <w:t xml:space="preserve"> acid-rich heteropolymers, glucomannans, and arabinogalactans that show high swelling, mucoadhesive activity, and gel-forming characteristics. They are viable options for targeted and regulated drug delivery systems because to their biocompatibility and biodegradability (Jha et al.,2025)</w:t>
      </w:r>
    </w:p>
    <w:p w14:paraId="110DBF23" w14:textId="20824561" w:rsidR="00B8517D" w:rsidRPr="00B8517D" w:rsidRDefault="00B8517D" w:rsidP="00B8517D">
      <w:pPr>
        <w:pStyle w:val="Body"/>
        <w:rPr>
          <w:rFonts w:ascii="Arial" w:hAnsi="Arial" w:cs="Arial"/>
          <w:b/>
          <w:bCs/>
        </w:rPr>
      </w:pPr>
      <w:r w:rsidRPr="00B8517D">
        <w:rPr>
          <w:rFonts w:ascii="Arial" w:hAnsi="Arial" w:cs="Arial"/>
          <w:b/>
          <w:bCs/>
        </w:rPr>
        <w:t>5.2.1 Aloe polysaccharide</w:t>
      </w:r>
    </w:p>
    <w:p w14:paraId="576A6380" w14:textId="77777777" w:rsidR="00B8517D" w:rsidRPr="00B8517D" w:rsidRDefault="00B8517D" w:rsidP="00B8517D">
      <w:pPr>
        <w:pStyle w:val="Body"/>
        <w:rPr>
          <w:rFonts w:ascii="Arial" w:hAnsi="Arial" w:cs="Arial"/>
        </w:rPr>
      </w:pPr>
      <w:r w:rsidRPr="00B8517D">
        <w:rPr>
          <w:rFonts w:ascii="Arial" w:hAnsi="Arial" w:cs="Arial"/>
        </w:rPr>
        <w:t>Aloe polysaccharide, which is mostly composed of acetylated glucomannan (</w:t>
      </w:r>
      <w:proofErr w:type="spellStart"/>
      <w:r w:rsidRPr="00B8517D">
        <w:rPr>
          <w:rFonts w:ascii="Arial" w:hAnsi="Arial" w:cs="Arial"/>
        </w:rPr>
        <w:t>acemannan</w:t>
      </w:r>
      <w:proofErr w:type="spellEnd"/>
      <w:r w:rsidRPr="00B8517D">
        <w:rPr>
          <w:rFonts w:ascii="Arial" w:hAnsi="Arial" w:cs="Arial"/>
        </w:rPr>
        <w:t xml:space="preserve">), is typically extracted from the inner gel of Aloe </w:t>
      </w:r>
      <w:proofErr w:type="spellStart"/>
      <w:r w:rsidRPr="00B8517D">
        <w:rPr>
          <w:rFonts w:ascii="Arial" w:hAnsi="Arial" w:cs="Arial"/>
        </w:rPr>
        <w:t>vera</w:t>
      </w:r>
      <w:proofErr w:type="spellEnd"/>
      <w:r w:rsidRPr="00B8517D">
        <w:rPr>
          <w:rFonts w:ascii="Arial" w:hAnsi="Arial" w:cs="Arial"/>
        </w:rPr>
        <w:t xml:space="preserve"> leaves. It has outstanding film-forming, hydration, and biocompatibility properties. These characteristics facilitate its application in hydrogels, sustained-release medication delivery systems, and wound healing formulations. Additionally, aloe polysaccharide has </w:t>
      </w:r>
      <w:proofErr w:type="spellStart"/>
      <w:r w:rsidRPr="00B8517D">
        <w:rPr>
          <w:rFonts w:ascii="Arial" w:hAnsi="Arial" w:cs="Arial"/>
        </w:rPr>
        <w:t>bioadhesive</w:t>
      </w:r>
      <w:proofErr w:type="spellEnd"/>
      <w:r w:rsidRPr="00B8517D">
        <w:rPr>
          <w:rFonts w:ascii="Arial" w:hAnsi="Arial" w:cs="Arial"/>
        </w:rPr>
        <w:t xml:space="preserve"> and bioactive qualities that could improve tissue regeneration and therapeutic efficiency (Nayak et. al., 2020). </w:t>
      </w:r>
    </w:p>
    <w:p w14:paraId="277811C6" w14:textId="2A01E2F0" w:rsidR="00B8517D" w:rsidRPr="00B8517D" w:rsidRDefault="00B8517D" w:rsidP="00B8517D">
      <w:pPr>
        <w:pStyle w:val="Body"/>
        <w:rPr>
          <w:rFonts w:ascii="Arial" w:hAnsi="Arial" w:cs="Arial"/>
          <w:b/>
          <w:bCs/>
        </w:rPr>
      </w:pPr>
      <w:r w:rsidRPr="00B8517D">
        <w:rPr>
          <w:rFonts w:ascii="Arial" w:hAnsi="Arial" w:cs="Arial"/>
          <w:b/>
          <w:bCs/>
        </w:rPr>
        <w:t xml:space="preserve">5.2. 2 </w:t>
      </w:r>
      <w:proofErr w:type="spellStart"/>
      <w:r w:rsidRPr="00B8517D">
        <w:rPr>
          <w:rFonts w:ascii="Arial" w:hAnsi="Arial" w:cs="Arial"/>
          <w:b/>
          <w:bCs/>
        </w:rPr>
        <w:t>Plantago</w:t>
      </w:r>
      <w:proofErr w:type="spellEnd"/>
      <w:r w:rsidRPr="00B8517D">
        <w:rPr>
          <w:rFonts w:ascii="Arial" w:hAnsi="Arial" w:cs="Arial"/>
          <w:b/>
          <w:bCs/>
        </w:rPr>
        <w:t xml:space="preserve"> ovata mucilage</w:t>
      </w:r>
    </w:p>
    <w:p w14:paraId="444E9E77" w14:textId="77777777" w:rsidR="00B8517D" w:rsidRPr="00B8517D" w:rsidRDefault="00B8517D" w:rsidP="00B8517D">
      <w:pPr>
        <w:pStyle w:val="Body"/>
        <w:rPr>
          <w:rFonts w:ascii="Arial" w:hAnsi="Arial" w:cs="Arial"/>
        </w:rPr>
      </w:pPr>
      <w:r w:rsidRPr="00B8517D">
        <w:rPr>
          <w:rFonts w:ascii="Arial" w:hAnsi="Arial" w:cs="Arial"/>
        </w:rPr>
        <w:t xml:space="preserve">Mucilage from </w:t>
      </w:r>
      <w:proofErr w:type="spellStart"/>
      <w:r w:rsidRPr="00B8517D">
        <w:rPr>
          <w:rFonts w:ascii="Arial" w:hAnsi="Arial" w:cs="Arial"/>
        </w:rPr>
        <w:t>Plantago</w:t>
      </w:r>
      <w:proofErr w:type="spellEnd"/>
      <w:r w:rsidRPr="00B8517D">
        <w:rPr>
          <w:rFonts w:ascii="Arial" w:hAnsi="Arial" w:cs="Arial"/>
        </w:rPr>
        <w:t xml:space="preserve"> ovata Arabinoxylans and other </w:t>
      </w:r>
      <w:proofErr w:type="spellStart"/>
      <w:r w:rsidRPr="00B8517D">
        <w:rPr>
          <w:rFonts w:ascii="Arial" w:hAnsi="Arial" w:cs="Arial"/>
        </w:rPr>
        <w:t>heteropolysaccharides</w:t>
      </w:r>
      <w:proofErr w:type="spellEnd"/>
      <w:r w:rsidRPr="00B8517D">
        <w:rPr>
          <w:rFonts w:ascii="Arial" w:hAnsi="Arial" w:cs="Arial"/>
        </w:rPr>
        <w:t xml:space="preserve"> make up the majority of </w:t>
      </w:r>
      <w:proofErr w:type="spellStart"/>
      <w:r w:rsidRPr="00B8517D">
        <w:rPr>
          <w:rFonts w:ascii="Arial" w:hAnsi="Arial" w:cs="Arial"/>
        </w:rPr>
        <w:t>Plantago</w:t>
      </w:r>
      <w:proofErr w:type="spellEnd"/>
      <w:r w:rsidRPr="00B8517D">
        <w:rPr>
          <w:rFonts w:ascii="Arial" w:hAnsi="Arial" w:cs="Arial"/>
        </w:rPr>
        <w:t xml:space="preserve"> ovata mucilage, which is extracted from the </w:t>
      </w:r>
      <w:proofErr w:type="spellStart"/>
      <w:r w:rsidRPr="00B8517D">
        <w:rPr>
          <w:rFonts w:ascii="Arial" w:hAnsi="Arial" w:cs="Arial"/>
        </w:rPr>
        <w:t>plantago</w:t>
      </w:r>
      <w:proofErr w:type="spellEnd"/>
      <w:r w:rsidRPr="00B8517D">
        <w:rPr>
          <w:rFonts w:ascii="Arial" w:hAnsi="Arial" w:cs="Arial"/>
        </w:rPr>
        <w:t xml:space="preserve"> </w:t>
      </w:r>
      <w:proofErr w:type="spellStart"/>
      <w:r w:rsidRPr="00B8517D">
        <w:rPr>
          <w:rFonts w:ascii="Arial" w:hAnsi="Arial" w:cs="Arial"/>
        </w:rPr>
        <w:t>ovata's</w:t>
      </w:r>
      <w:proofErr w:type="spellEnd"/>
      <w:r w:rsidRPr="00B8517D">
        <w:rPr>
          <w:rFonts w:ascii="Arial" w:hAnsi="Arial" w:cs="Arial"/>
        </w:rPr>
        <w:t xml:space="preserve"> husk and </w:t>
      </w:r>
      <w:r w:rsidRPr="00B8517D">
        <w:rPr>
          <w:rFonts w:ascii="Arial" w:hAnsi="Arial" w:cs="Arial"/>
        </w:rPr>
        <w:lastRenderedPageBreak/>
        <w:t xml:space="preserve">leaves. It has a high swelling index, powerful mucoadhesive qualities, and the capacity to create gels. Because of these qualities, it can be used in </w:t>
      </w:r>
      <w:proofErr w:type="spellStart"/>
      <w:r w:rsidRPr="00B8517D">
        <w:rPr>
          <w:rFonts w:ascii="Arial" w:hAnsi="Arial" w:cs="Arial"/>
        </w:rPr>
        <w:t>gastroretentive</w:t>
      </w:r>
      <w:proofErr w:type="spellEnd"/>
      <w:r w:rsidRPr="00B8517D">
        <w:rPr>
          <w:rFonts w:ascii="Arial" w:hAnsi="Arial" w:cs="Arial"/>
        </w:rPr>
        <w:t xml:space="preserve"> formulations, controlled-release tablets, and colon-targeted medication administration. Furthermore, site-specific drug release in colon delivery devices is supported by its enzymatic degradability by colonic microorganisms (</w:t>
      </w:r>
      <w:proofErr w:type="spellStart"/>
      <w:r w:rsidRPr="00B8517D">
        <w:rPr>
          <w:rFonts w:ascii="Arial" w:hAnsi="Arial" w:cs="Arial"/>
        </w:rPr>
        <w:t>Chawananorasest</w:t>
      </w:r>
      <w:proofErr w:type="spellEnd"/>
      <w:r w:rsidRPr="00B8517D">
        <w:rPr>
          <w:rFonts w:ascii="Arial" w:hAnsi="Arial" w:cs="Arial"/>
        </w:rPr>
        <w:t xml:space="preserve"> et. al., 2016).</w:t>
      </w:r>
    </w:p>
    <w:p w14:paraId="1722044A" w14:textId="5072BAEA" w:rsidR="00B8517D" w:rsidRPr="00B8517D" w:rsidRDefault="00B8517D" w:rsidP="00B8517D">
      <w:pPr>
        <w:pStyle w:val="Body"/>
        <w:rPr>
          <w:rFonts w:ascii="Arial" w:hAnsi="Arial" w:cs="Arial"/>
          <w:b/>
          <w:bCs/>
          <w:sz w:val="22"/>
          <w:szCs w:val="22"/>
        </w:rPr>
      </w:pPr>
      <w:r w:rsidRPr="00B8517D">
        <w:rPr>
          <w:rFonts w:ascii="Arial" w:hAnsi="Arial" w:cs="Arial"/>
          <w:b/>
          <w:bCs/>
          <w:sz w:val="22"/>
          <w:szCs w:val="22"/>
        </w:rPr>
        <w:t>5.3 Seed-Derived Rare Plant Polysaccharides</w:t>
      </w:r>
    </w:p>
    <w:p w14:paraId="0F0B422F" w14:textId="77777777" w:rsidR="00B8517D" w:rsidRPr="00B8517D" w:rsidRDefault="00B8517D" w:rsidP="00B8517D">
      <w:pPr>
        <w:pStyle w:val="Body"/>
        <w:rPr>
          <w:rFonts w:ascii="Arial" w:hAnsi="Arial" w:cs="Arial"/>
        </w:rPr>
      </w:pPr>
      <w:r w:rsidRPr="00B8517D">
        <w:rPr>
          <w:rFonts w:ascii="Arial" w:hAnsi="Arial" w:cs="Arial"/>
        </w:rPr>
        <w:t xml:space="preserve">Seed-derived polysaccharides represent an important class of underexplored plant biopolymers widely investigated for drug delivery applications due to their high swelling capacity, mucoadhesive behavior, and gel-forming ability. These polymers, which are made up of heterogeneous monosaccharides like galactose, mannose, arabinose, xylose, and </w:t>
      </w:r>
      <w:proofErr w:type="spellStart"/>
      <w:r w:rsidRPr="00B8517D">
        <w:rPr>
          <w:rFonts w:ascii="Arial" w:hAnsi="Arial" w:cs="Arial"/>
        </w:rPr>
        <w:t>uronic</w:t>
      </w:r>
      <w:proofErr w:type="spellEnd"/>
      <w:r w:rsidRPr="00B8517D">
        <w:rPr>
          <w:rFonts w:ascii="Arial" w:hAnsi="Arial" w:cs="Arial"/>
        </w:rPr>
        <w:t xml:space="preserve"> acids, are mostly extracted from seed endosperm or outer mucilaginous layers. They are intriguing options for targeted and regulated drug delivery systems because of their structural variety, which permits control of viscosity, hydration, and drug release kinetics. Seed-derived polysaccharides are also renewable, non-toxic, and biodegradable, all of which increase their pharmacological importance (</w:t>
      </w:r>
      <w:proofErr w:type="spellStart"/>
      <w:r w:rsidRPr="00B8517D">
        <w:rPr>
          <w:rFonts w:ascii="Arial" w:hAnsi="Arial" w:cs="Arial"/>
        </w:rPr>
        <w:t>Lindi</w:t>
      </w:r>
      <w:proofErr w:type="spellEnd"/>
      <w:r w:rsidRPr="00B8517D">
        <w:rPr>
          <w:rFonts w:ascii="Arial" w:hAnsi="Arial" w:cs="Arial"/>
        </w:rPr>
        <w:t xml:space="preserve"> et.al., 2024)</w:t>
      </w:r>
    </w:p>
    <w:p w14:paraId="3DF6BA80" w14:textId="159E3766" w:rsidR="00B8517D" w:rsidRPr="00B8517D" w:rsidRDefault="00B8517D" w:rsidP="00B8517D">
      <w:pPr>
        <w:pStyle w:val="Body"/>
        <w:rPr>
          <w:rFonts w:ascii="Arial" w:hAnsi="Arial" w:cs="Arial"/>
          <w:b/>
          <w:bCs/>
        </w:rPr>
      </w:pPr>
      <w:r w:rsidRPr="00B8517D">
        <w:rPr>
          <w:rFonts w:ascii="Arial" w:hAnsi="Arial" w:cs="Arial"/>
          <w:b/>
          <w:bCs/>
        </w:rPr>
        <w:t>5.3.1 Tamarind Seed Polysaccharide</w:t>
      </w:r>
    </w:p>
    <w:p w14:paraId="3D5D8788" w14:textId="77777777" w:rsidR="00B8517D" w:rsidRPr="00B8517D" w:rsidRDefault="00B8517D" w:rsidP="00B8517D">
      <w:pPr>
        <w:pStyle w:val="Body"/>
        <w:rPr>
          <w:rFonts w:ascii="Arial" w:hAnsi="Arial" w:cs="Arial"/>
        </w:rPr>
      </w:pPr>
      <w:r w:rsidRPr="00B8517D">
        <w:rPr>
          <w:rFonts w:ascii="Arial" w:hAnsi="Arial" w:cs="Arial"/>
        </w:rPr>
        <w:t xml:space="preserve">The main component of tamarind seed polysaccharide (TSP), which is extracted from </w:t>
      </w:r>
      <w:proofErr w:type="spellStart"/>
      <w:r w:rsidRPr="00B8517D">
        <w:rPr>
          <w:rFonts w:ascii="Arial" w:hAnsi="Arial" w:cs="Arial"/>
        </w:rPr>
        <w:t>Tamarindus</w:t>
      </w:r>
      <w:proofErr w:type="spellEnd"/>
      <w:r w:rsidRPr="00B8517D">
        <w:rPr>
          <w:rFonts w:ascii="Arial" w:hAnsi="Arial" w:cs="Arial"/>
        </w:rPr>
        <w:t xml:space="preserve"> </w:t>
      </w:r>
      <w:proofErr w:type="spellStart"/>
      <w:r w:rsidRPr="00B8517D">
        <w:rPr>
          <w:rFonts w:ascii="Arial" w:hAnsi="Arial" w:cs="Arial"/>
        </w:rPr>
        <w:t>indica</w:t>
      </w:r>
      <w:proofErr w:type="spellEnd"/>
      <w:r w:rsidRPr="00B8517D">
        <w:rPr>
          <w:rFonts w:ascii="Arial" w:hAnsi="Arial" w:cs="Arial"/>
        </w:rPr>
        <w:t xml:space="preserve"> seeds, is a xyloglucan backbone made up of β-(1→4)-D-glucan that has been replaced with xylose and galactose residues. High viscosity, superior mucoadhesive qualities, and robust swelling behavior are all displayed by TSP. These qualities make it appropriate for mucoadhesive tablets, nasal formulations, ocular drug administration, and sustained-release matrix systems. Additionally, the polymer has good film-forming ability, which has been applied to coatings for controlled medication release. Additionally, its non-ionic nature increases formulation flexibility by promoting stability across a broad pH range (</w:t>
      </w:r>
      <w:proofErr w:type="spellStart"/>
      <w:r w:rsidRPr="00B8517D">
        <w:rPr>
          <w:rFonts w:ascii="Arial" w:hAnsi="Arial" w:cs="Arial"/>
        </w:rPr>
        <w:t>Najji</w:t>
      </w:r>
      <w:proofErr w:type="spellEnd"/>
      <w:r w:rsidRPr="00B8517D">
        <w:rPr>
          <w:rFonts w:ascii="Arial" w:hAnsi="Arial" w:cs="Arial"/>
        </w:rPr>
        <w:t xml:space="preserve"> et al., 2017).</w:t>
      </w:r>
    </w:p>
    <w:p w14:paraId="48254DBD" w14:textId="6A279F7B" w:rsidR="00B8517D" w:rsidRPr="00B8517D" w:rsidRDefault="00B8517D" w:rsidP="00B8517D">
      <w:pPr>
        <w:pStyle w:val="Body"/>
        <w:rPr>
          <w:rFonts w:ascii="Arial" w:hAnsi="Arial" w:cs="Arial"/>
          <w:b/>
          <w:bCs/>
        </w:rPr>
      </w:pPr>
      <w:r w:rsidRPr="00B8517D">
        <w:rPr>
          <w:rFonts w:ascii="Arial" w:hAnsi="Arial" w:cs="Arial"/>
          <w:b/>
          <w:bCs/>
        </w:rPr>
        <w:t>5.3.2 Fenugreek Mucilage</w:t>
      </w:r>
    </w:p>
    <w:p w14:paraId="5A2423A0" w14:textId="77777777" w:rsidR="00B8517D" w:rsidRPr="00B8517D" w:rsidRDefault="00B8517D" w:rsidP="00B8517D">
      <w:pPr>
        <w:pStyle w:val="Body"/>
        <w:rPr>
          <w:rFonts w:ascii="Arial" w:hAnsi="Arial" w:cs="Arial"/>
        </w:rPr>
      </w:pPr>
      <w:proofErr w:type="spellStart"/>
      <w:r w:rsidRPr="00B8517D">
        <w:rPr>
          <w:rFonts w:ascii="Arial" w:hAnsi="Arial" w:cs="Arial"/>
        </w:rPr>
        <w:t>Trigonella</w:t>
      </w:r>
      <w:proofErr w:type="spellEnd"/>
      <w:r w:rsidRPr="00B8517D">
        <w:rPr>
          <w:rFonts w:ascii="Arial" w:hAnsi="Arial" w:cs="Arial"/>
        </w:rPr>
        <w:t xml:space="preserve"> </w:t>
      </w:r>
      <w:proofErr w:type="spellStart"/>
      <w:r w:rsidRPr="00B8517D">
        <w:rPr>
          <w:rFonts w:ascii="Arial" w:hAnsi="Arial" w:cs="Arial"/>
        </w:rPr>
        <w:t>foenum</w:t>
      </w:r>
      <w:proofErr w:type="spellEnd"/>
      <w:r w:rsidRPr="00B8517D">
        <w:rPr>
          <w:rFonts w:ascii="Arial" w:hAnsi="Arial" w:cs="Arial"/>
        </w:rPr>
        <w:t>-graecum seeds are used to make fenugreek mucilage, which is mostly made up of galactomannan, which is made up of mannose backbone units with galactose side chains. This polysaccharide has a high viscosity, good hydration capacity, and the ability to create gels. Fenugreek mucilage has been investigated in colon-targeted formulations, floating medication delivery systems, and sustained-release tablets because of its swelling properties. Applications in buccal and nasal medication distribution are additionally supported by its biocompatibility and mucoadhesive properties. Furthermore, fenugreek mucilage can be chemically modified, which increases its potential for cutting-edge drug delivery systems (</w:t>
      </w:r>
      <w:proofErr w:type="spellStart"/>
      <w:r w:rsidRPr="00B8517D">
        <w:rPr>
          <w:rFonts w:ascii="Arial" w:hAnsi="Arial" w:cs="Arial"/>
        </w:rPr>
        <w:t>Eskilsson</w:t>
      </w:r>
      <w:proofErr w:type="spellEnd"/>
      <w:r w:rsidRPr="00B8517D">
        <w:rPr>
          <w:rFonts w:ascii="Arial" w:hAnsi="Arial" w:cs="Arial"/>
        </w:rPr>
        <w:t xml:space="preserve"> et. al., 2000)</w:t>
      </w:r>
    </w:p>
    <w:p w14:paraId="37779468" w14:textId="5CF3A041" w:rsidR="00B8517D" w:rsidRPr="00B8517D" w:rsidRDefault="00B8517D" w:rsidP="00B8517D">
      <w:pPr>
        <w:pStyle w:val="Body"/>
        <w:rPr>
          <w:rFonts w:ascii="Arial" w:hAnsi="Arial" w:cs="Arial"/>
          <w:b/>
          <w:bCs/>
        </w:rPr>
      </w:pPr>
      <w:r w:rsidRPr="00B8517D">
        <w:rPr>
          <w:rFonts w:ascii="Arial" w:hAnsi="Arial" w:cs="Arial"/>
          <w:b/>
          <w:bCs/>
        </w:rPr>
        <w:t>5.3.3 Basil Seed Mucilage</w:t>
      </w:r>
    </w:p>
    <w:p w14:paraId="0185271D" w14:textId="77777777" w:rsidR="00B8517D" w:rsidRPr="00B8517D" w:rsidRDefault="00B8517D" w:rsidP="00B8517D">
      <w:pPr>
        <w:pStyle w:val="Body"/>
        <w:rPr>
          <w:rFonts w:ascii="Arial" w:hAnsi="Arial" w:cs="Arial"/>
        </w:rPr>
      </w:pPr>
      <w:r w:rsidRPr="00B8517D">
        <w:rPr>
          <w:rFonts w:ascii="Arial" w:hAnsi="Arial" w:cs="Arial"/>
        </w:rPr>
        <w:t xml:space="preserve">Basil seed mucilage is derived from seeds of </w:t>
      </w:r>
      <w:proofErr w:type="spellStart"/>
      <w:r w:rsidRPr="00B8517D">
        <w:rPr>
          <w:rFonts w:ascii="Arial" w:hAnsi="Arial" w:cs="Arial"/>
        </w:rPr>
        <w:t>Ocimum</w:t>
      </w:r>
      <w:proofErr w:type="spellEnd"/>
      <w:r w:rsidRPr="00B8517D">
        <w:rPr>
          <w:rFonts w:ascii="Arial" w:hAnsi="Arial" w:cs="Arial"/>
        </w:rPr>
        <w:t xml:space="preserve"> </w:t>
      </w:r>
      <w:proofErr w:type="spellStart"/>
      <w:r w:rsidRPr="00B8517D">
        <w:rPr>
          <w:rFonts w:ascii="Arial" w:hAnsi="Arial" w:cs="Arial"/>
        </w:rPr>
        <w:t>basilicum</w:t>
      </w:r>
      <w:proofErr w:type="spellEnd"/>
      <w:r w:rsidRPr="00B8517D">
        <w:rPr>
          <w:rFonts w:ascii="Arial" w:hAnsi="Arial" w:cs="Arial"/>
        </w:rPr>
        <w:t xml:space="preserve"> and consists mainly of glucomannan and </w:t>
      </w:r>
      <w:proofErr w:type="spellStart"/>
      <w:r w:rsidRPr="00B8517D">
        <w:rPr>
          <w:rFonts w:ascii="Arial" w:hAnsi="Arial" w:cs="Arial"/>
        </w:rPr>
        <w:t>xylan</w:t>
      </w:r>
      <w:proofErr w:type="spellEnd"/>
      <w:r w:rsidRPr="00B8517D">
        <w:rPr>
          <w:rFonts w:ascii="Arial" w:hAnsi="Arial" w:cs="Arial"/>
        </w:rPr>
        <w:t xml:space="preserve"> fractions. Basil seeds quickly develop a gelatinous, polysaccharide-rich coating upon hydration, displaying a high swelling index and water retention capacity. Because of these characteristics, basil seed mucilage is especially well suited for mucoadhesive drug delivery systems, hydrogel formation, and controlled-release formulations. Additionally, the polymer has shown promise in gastro-retentive formulations and nanoparticle synthesis. Its use as a next-generation pharmaceutical excipient is further supported by its natural abundance, affordability, and biodegradability (Sharm et al., 2025)</w:t>
      </w:r>
    </w:p>
    <w:p w14:paraId="47C73894" w14:textId="6C3A2207" w:rsidR="00B8517D" w:rsidRDefault="00B8517D" w:rsidP="00B8517D">
      <w:pPr>
        <w:pStyle w:val="Body"/>
        <w:rPr>
          <w:rFonts w:ascii="Arial" w:hAnsi="Arial" w:cs="Arial"/>
        </w:rPr>
      </w:pPr>
      <w:r w:rsidRPr="00B8517D">
        <w:rPr>
          <w:rFonts w:ascii="Arial" w:hAnsi="Arial" w:cs="Arial"/>
        </w:rPr>
        <w:lastRenderedPageBreak/>
        <w:t xml:space="preserve">All things considered, rare polysaccharides originating from seeds, such tamarind seed polysaccharide, fenugreek mucilage, and basil seed mucilage, show encouraging physicochemical characteristics like </w:t>
      </w:r>
      <w:proofErr w:type="spellStart"/>
      <w:r w:rsidRPr="00B8517D">
        <w:rPr>
          <w:rFonts w:ascii="Arial" w:hAnsi="Arial" w:cs="Arial"/>
        </w:rPr>
        <w:t>mucoadhesion</w:t>
      </w:r>
      <w:proofErr w:type="spellEnd"/>
      <w:r w:rsidRPr="00B8517D">
        <w:rPr>
          <w:rFonts w:ascii="Arial" w:hAnsi="Arial" w:cs="Arial"/>
        </w:rPr>
        <w:t>, strong hydration, and high viscosity. These qualities, along with their biocompatibility and ease of extraction, make them appealing options for the creation of novel drug delivery systems.</w:t>
      </w:r>
    </w:p>
    <w:p w14:paraId="3AAEDEC9" w14:textId="5413AD05" w:rsidR="00A5388E" w:rsidRPr="00A5388E" w:rsidRDefault="00A5388E" w:rsidP="00A5388E">
      <w:pPr>
        <w:pStyle w:val="Body"/>
        <w:rPr>
          <w:rFonts w:ascii="Arial" w:hAnsi="Arial" w:cs="Arial"/>
          <w:b/>
          <w:bCs/>
          <w:sz w:val="22"/>
          <w:szCs w:val="22"/>
        </w:rPr>
      </w:pPr>
      <w:r w:rsidRPr="00A5388E">
        <w:rPr>
          <w:rFonts w:ascii="Arial" w:hAnsi="Arial" w:cs="Arial"/>
          <w:b/>
          <w:bCs/>
          <w:sz w:val="22"/>
          <w:szCs w:val="22"/>
        </w:rPr>
        <w:t>6.EXTRACTION TECHNIQUES OF RARE PLANT-DERIVED POLYSACCHARIDES</w:t>
      </w:r>
    </w:p>
    <w:p w14:paraId="61A5A0F4" w14:textId="77777777" w:rsidR="00A5388E" w:rsidRPr="00A5388E" w:rsidRDefault="00A5388E" w:rsidP="00A5388E">
      <w:pPr>
        <w:pStyle w:val="Body"/>
        <w:rPr>
          <w:rFonts w:ascii="Arial" w:hAnsi="Arial" w:cs="Arial"/>
        </w:rPr>
      </w:pPr>
      <w:r w:rsidRPr="00A5388E">
        <w:rPr>
          <w:rFonts w:ascii="Arial" w:hAnsi="Arial" w:cs="Arial"/>
        </w:rPr>
        <w:t xml:space="preserve">For rare plant-derived polysaccharides to maintain their structural integrity and functional effectiveness in drug delivery applications, effective extraction is crucial. The yield, molecular weight distribution, viscosity, and biological activity of the separated polymers are all impacted by the extraction method chosen. Rare plant polysaccharides are frequently isolated using both traditional and cutting-edge extraction techniques, such as aqueous extraction, microwave-assisted extraction, and enzyme-assisted extraction (Shao et. al., 2019). </w:t>
      </w:r>
    </w:p>
    <w:p w14:paraId="2A1CABF9" w14:textId="43895152" w:rsidR="00A5388E" w:rsidRPr="00A5388E" w:rsidRDefault="00A5388E" w:rsidP="00A5388E">
      <w:pPr>
        <w:pStyle w:val="Body"/>
        <w:rPr>
          <w:rFonts w:ascii="Arial" w:hAnsi="Arial" w:cs="Arial"/>
          <w:b/>
          <w:bCs/>
          <w:sz w:val="22"/>
          <w:szCs w:val="22"/>
        </w:rPr>
      </w:pPr>
      <w:r w:rsidRPr="00A5388E">
        <w:rPr>
          <w:rFonts w:ascii="Arial" w:hAnsi="Arial" w:cs="Arial"/>
          <w:b/>
          <w:bCs/>
          <w:sz w:val="22"/>
          <w:szCs w:val="22"/>
        </w:rPr>
        <w:t>6.1 Aqueous Extraction</w:t>
      </w:r>
    </w:p>
    <w:p w14:paraId="3E31FB93" w14:textId="2A5B7D15" w:rsidR="00A5388E" w:rsidRPr="00A5388E" w:rsidRDefault="00A5388E" w:rsidP="00A5388E">
      <w:pPr>
        <w:pStyle w:val="Body"/>
        <w:rPr>
          <w:rFonts w:ascii="Arial" w:hAnsi="Arial" w:cs="Arial"/>
        </w:rPr>
      </w:pPr>
      <w:r w:rsidRPr="00A5388E">
        <w:rPr>
          <w:rFonts w:ascii="Arial" w:hAnsi="Arial" w:cs="Arial"/>
        </w:rPr>
        <w:t xml:space="preserve">The most popular traditional technique for separating rare plant-derived polysaccharides is aqueous extraction since it is easy to use, safe, and economical. This method involves soaking dried and powdered plant material in distilled water while maintaining a regulated temperature and stirring. Plant tissues swell and discharge mucilage into the aqueous medium when they are hydrated. After filtering the extract to eliminate insoluble material, organic solvents like ethanol or acetone are used to precipitate the polysaccharides. To create pure polysaccharide powder, the precipitated polymer is gathered, cleaned, and dried. This technique works especially well with seed-derived </w:t>
      </w:r>
      <w:proofErr w:type="spellStart"/>
      <w:r w:rsidRPr="00A5388E">
        <w:rPr>
          <w:rFonts w:ascii="Arial" w:hAnsi="Arial" w:cs="Arial"/>
        </w:rPr>
        <w:t>mucilages</w:t>
      </w:r>
      <w:proofErr w:type="spellEnd"/>
      <w:r w:rsidRPr="00A5388E">
        <w:rPr>
          <w:rFonts w:ascii="Arial" w:hAnsi="Arial" w:cs="Arial"/>
        </w:rPr>
        <w:t xml:space="preserve"> such fenugreek mucilage, basil seed mucilage, and tamarind seed polysaccharide (</w:t>
      </w:r>
      <w:proofErr w:type="spellStart"/>
      <w:r w:rsidRPr="00A5388E">
        <w:rPr>
          <w:rFonts w:ascii="Arial" w:hAnsi="Arial" w:cs="Arial"/>
        </w:rPr>
        <w:t>Camponeschi</w:t>
      </w:r>
      <w:proofErr w:type="spellEnd"/>
      <w:r w:rsidRPr="00A5388E">
        <w:rPr>
          <w:rFonts w:ascii="Arial" w:hAnsi="Arial" w:cs="Arial"/>
        </w:rPr>
        <w:t xml:space="preserve"> et al., 20215).</w:t>
      </w:r>
    </w:p>
    <w:p w14:paraId="1E8D12A4" w14:textId="50DD3BB0" w:rsidR="00A5388E" w:rsidRPr="00A5388E" w:rsidRDefault="00A5388E" w:rsidP="00A5388E">
      <w:pPr>
        <w:pStyle w:val="Body"/>
        <w:rPr>
          <w:rFonts w:ascii="Arial" w:hAnsi="Arial" w:cs="Arial"/>
          <w:b/>
          <w:bCs/>
          <w:sz w:val="22"/>
          <w:szCs w:val="22"/>
        </w:rPr>
      </w:pPr>
      <w:r w:rsidRPr="00A5388E">
        <w:rPr>
          <w:rFonts w:ascii="Arial" w:hAnsi="Arial" w:cs="Arial"/>
          <w:b/>
          <w:bCs/>
          <w:sz w:val="22"/>
          <w:szCs w:val="22"/>
        </w:rPr>
        <w:t>6.2 Microwave-Assisted Extraction</w:t>
      </w:r>
    </w:p>
    <w:p w14:paraId="2510E80F" w14:textId="77777777" w:rsidR="00A5388E" w:rsidRPr="00A5388E" w:rsidRDefault="00A5388E" w:rsidP="00A5388E">
      <w:pPr>
        <w:pStyle w:val="Body"/>
        <w:rPr>
          <w:rFonts w:ascii="Arial" w:hAnsi="Arial" w:cs="Arial"/>
        </w:rPr>
      </w:pPr>
      <w:r w:rsidRPr="00A5388E">
        <w:rPr>
          <w:rFonts w:ascii="Arial" w:hAnsi="Arial" w:cs="Arial"/>
        </w:rPr>
        <w:t xml:space="preserve">A cutting-edge method called microwave-assisted extraction (MAE) uses microwave energy to quickly heat plant material and solvent, disrupting cell walls and increasing intracellular polysaccharide release. Rapid heating reduces extraction time and solvent usage by improving mass transfer and increasing solvent penetration. According to reports, this technique outperforms traditional aqueous extraction in terms of yield and extraction efficiency. </w:t>
      </w:r>
    </w:p>
    <w:p w14:paraId="14A3500F" w14:textId="77777777" w:rsidR="00A5388E" w:rsidRPr="00A5388E" w:rsidRDefault="00A5388E" w:rsidP="00A5388E">
      <w:pPr>
        <w:pStyle w:val="Body"/>
        <w:rPr>
          <w:rFonts w:ascii="Arial" w:hAnsi="Arial" w:cs="Arial"/>
        </w:rPr>
      </w:pPr>
      <w:r w:rsidRPr="00A5388E">
        <w:rPr>
          <w:rFonts w:ascii="Arial" w:hAnsi="Arial" w:cs="Arial"/>
        </w:rPr>
        <w:t xml:space="preserve">For uncommon polysaccharides with strong cell wall binding, microwave-assisted extraction is especially beneficial since it allows for effective release without requiring a lot of mechanical processing. To stop polysaccharide chains from breaking down, however, microwave power, extraction duration, and solvent ratio must be optimized (Fernandes et al., 2022, Prashant et. al., 2025). </w:t>
      </w:r>
    </w:p>
    <w:p w14:paraId="5843034C" w14:textId="2CCBDF75" w:rsidR="00A5388E" w:rsidRPr="00A5388E" w:rsidRDefault="00A5388E" w:rsidP="00A5388E">
      <w:pPr>
        <w:pStyle w:val="Body"/>
        <w:rPr>
          <w:rFonts w:ascii="Arial" w:hAnsi="Arial" w:cs="Arial"/>
          <w:b/>
          <w:bCs/>
          <w:sz w:val="22"/>
          <w:szCs w:val="22"/>
        </w:rPr>
      </w:pPr>
      <w:r w:rsidRPr="00A5388E">
        <w:rPr>
          <w:rFonts w:ascii="Arial" w:hAnsi="Arial" w:cs="Arial"/>
          <w:b/>
          <w:bCs/>
          <w:sz w:val="22"/>
          <w:szCs w:val="22"/>
        </w:rPr>
        <w:t>6.3 Enzyme-Assisted Extraction</w:t>
      </w:r>
    </w:p>
    <w:p w14:paraId="685613B9" w14:textId="1A94C6B1" w:rsidR="00A5388E" w:rsidRDefault="00A5388E" w:rsidP="00A5388E">
      <w:pPr>
        <w:pStyle w:val="Body"/>
        <w:rPr>
          <w:rFonts w:ascii="Arial" w:hAnsi="Arial" w:cs="Arial"/>
        </w:rPr>
      </w:pPr>
      <w:r w:rsidRPr="00A5388E">
        <w:rPr>
          <w:rFonts w:ascii="Arial" w:hAnsi="Arial" w:cs="Arial"/>
        </w:rPr>
        <w:t xml:space="preserve">Hydrolytic enzymes including cellulase, pectinase, and </w:t>
      </w:r>
      <w:proofErr w:type="spellStart"/>
      <w:r w:rsidRPr="00A5388E">
        <w:rPr>
          <w:rFonts w:ascii="Arial" w:hAnsi="Arial" w:cs="Arial"/>
        </w:rPr>
        <w:t>hemicellulase</w:t>
      </w:r>
      <w:proofErr w:type="spellEnd"/>
      <w:r w:rsidRPr="00A5388E">
        <w:rPr>
          <w:rFonts w:ascii="Arial" w:hAnsi="Arial" w:cs="Arial"/>
        </w:rPr>
        <w:t xml:space="preserve"> are used in enzyme-assisted extraction (EAE) to break down plant cell wall components and release polysaccharides. The extracted polymers' molecular structure and biological activity are preserved by this method's gentle operating conditions. By selectively dissolving structural barriers within plant tissues, enzyme-assisted extraction frequently increases yield and </w:t>
      </w:r>
      <w:r w:rsidRPr="00A5388E">
        <w:rPr>
          <w:rFonts w:ascii="Arial" w:hAnsi="Arial" w:cs="Arial"/>
        </w:rPr>
        <w:lastRenderedPageBreak/>
        <w:t>purity. This method works especially well for recovering uncommon polysaccharides from complicated plant matrices where traditional extraction techniques yield poor results. Enzyme-assisted extraction is also a greener method because it uses less solvent and lowers the extraction temperature. To attain optimal efficiency, however, variables like temperature, pH, incubation duration, and enzyme concentration must be carefully adjusted (</w:t>
      </w:r>
      <w:proofErr w:type="spellStart"/>
      <w:r w:rsidRPr="00A5388E">
        <w:rPr>
          <w:rFonts w:ascii="Arial" w:hAnsi="Arial" w:cs="Arial"/>
        </w:rPr>
        <w:t>Chakka</w:t>
      </w:r>
      <w:proofErr w:type="spellEnd"/>
      <w:r w:rsidRPr="00A5388E">
        <w:rPr>
          <w:rFonts w:ascii="Arial" w:hAnsi="Arial" w:cs="Arial"/>
        </w:rPr>
        <w:t xml:space="preserve"> et al., 2020).</w:t>
      </w:r>
    </w:p>
    <w:p w14:paraId="75165616" w14:textId="5619D8E8" w:rsidR="00A5388E" w:rsidRPr="00A5388E" w:rsidRDefault="00A5388E" w:rsidP="00A5388E">
      <w:pPr>
        <w:pStyle w:val="Body"/>
        <w:rPr>
          <w:rFonts w:ascii="Arial" w:hAnsi="Arial" w:cs="Arial"/>
          <w:b/>
          <w:bCs/>
          <w:sz w:val="22"/>
          <w:szCs w:val="22"/>
        </w:rPr>
      </w:pPr>
      <w:r w:rsidRPr="00A5388E">
        <w:rPr>
          <w:rFonts w:ascii="Arial" w:hAnsi="Arial" w:cs="Arial"/>
          <w:b/>
          <w:bCs/>
          <w:sz w:val="22"/>
          <w:szCs w:val="22"/>
        </w:rPr>
        <w:t>7. PHYSICOCHEMICAL AND FUNCTIONAL PROPERTIES</w:t>
      </w:r>
    </w:p>
    <w:p w14:paraId="74F16F5E" w14:textId="77777777" w:rsidR="00A5388E" w:rsidRDefault="00A5388E" w:rsidP="00A5388E">
      <w:pPr>
        <w:pStyle w:val="Body"/>
        <w:rPr>
          <w:rFonts w:ascii="Arial" w:hAnsi="Arial" w:cs="Arial"/>
        </w:rPr>
      </w:pPr>
      <w:r w:rsidRPr="00A5388E">
        <w:rPr>
          <w:rFonts w:ascii="Arial" w:hAnsi="Arial" w:cs="Arial"/>
        </w:rPr>
        <w:t xml:space="preserve">The efficacy of rare plant-derived polysaccharides in drug delivery systems is influenced by their distinct physicochemical properties. These characteristics dictate drug release behavior, swelling, adhesion, and overall formulation stability. </w:t>
      </w:r>
    </w:p>
    <w:tbl>
      <w:tblPr>
        <w:tblStyle w:val="ListTable6Colorful"/>
        <w:tblW w:w="0" w:type="auto"/>
        <w:shd w:val="clear" w:color="auto" w:fill="FFFFFF" w:themeFill="background1"/>
        <w:tblLook w:val="04A0" w:firstRow="1" w:lastRow="0" w:firstColumn="1" w:lastColumn="0" w:noHBand="0" w:noVBand="1"/>
      </w:tblPr>
      <w:tblGrid>
        <w:gridCol w:w="1834"/>
        <w:gridCol w:w="3323"/>
        <w:gridCol w:w="1797"/>
        <w:gridCol w:w="1470"/>
      </w:tblGrid>
      <w:tr w:rsidR="00A5388E" w:rsidRPr="00A5388E" w14:paraId="4DB23B6E" w14:textId="77777777" w:rsidTr="00A538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5DCEE9B" w14:textId="77777777" w:rsidR="00A5388E" w:rsidRPr="00A5388E" w:rsidRDefault="00A5388E" w:rsidP="00C829C1">
            <w:pPr>
              <w:spacing w:before="100" w:beforeAutospacing="1" w:after="100" w:afterAutospacing="1" w:line="360" w:lineRule="auto"/>
              <w:jc w:val="both"/>
              <w:rPr>
                <w:rFonts w:ascii="Arial" w:hAnsi="Arial" w:cs="Arial"/>
                <w:b w:val="0"/>
                <w:bCs w:val="0"/>
                <w:lang w:eastAsia="en-IN"/>
              </w:rPr>
            </w:pPr>
            <w:r w:rsidRPr="00A5388E">
              <w:rPr>
                <w:rFonts w:ascii="Arial" w:hAnsi="Arial" w:cs="Arial"/>
                <w:lang w:eastAsia="en-IN"/>
              </w:rPr>
              <w:t>Property</w:t>
            </w:r>
          </w:p>
        </w:tc>
        <w:tc>
          <w:tcPr>
            <w:tcW w:w="0" w:type="auto"/>
            <w:shd w:val="clear" w:color="auto" w:fill="FFFFFF" w:themeFill="background1"/>
            <w:hideMark/>
          </w:tcPr>
          <w:p w14:paraId="77BA716B" w14:textId="77777777" w:rsidR="00A5388E" w:rsidRPr="00A5388E" w:rsidRDefault="00A5388E" w:rsidP="00C829C1">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lang w:eastAsia="en-IN"/>
              </w:rPr>
            </w:pPr>
            <w:r w:rsidRPr="00A5388E">
              <w:rPr>
                <w:rFonts w:ascii="Arial" w:hAnsi="Arial" w:cs="Arial"/>
                <w:lang w:eastAsia="en-IN"/>
              </w:rPr>
              <w:t>Description</w:t>
            </w:r>
          </w:p>
        </w:tc>
        <w:tc>
          <w:tcPr>
            <w:tcW w:w="0" w:type="auto"/>
            <w:shd w:val="clear" w:color="auto" w:fill="FFFFFF" w:themeFill="background1"/>
            <w:hideMark/>
          </w:tcPr>
          <w:p w14:paraId="469E1027" w14:textId="77777777" w:rsidR="00A5388E" w:rsidRPr="00A5388E" w:rsidRDefault="00A5388E" w:rsidP="00C829C1">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lang w:eastAsia="en-IN"/>
              </w:rPr>
            </w:pPr>
            <w:r w:rsidRPr="00A5388E">
              <w:rPr>
                <w:rFonts w:ascii="Arial" w:hAnsi="Arial" w:cs="Arial"/>
                <w:lang w:eastAsia="en-IN"/>
              </w:rPr>
              <w:t>Relevance in Drug Delivery</w:t>
            </w:r>
          </w:p>
        </w:tc>
        <w:tc>
          <w:tcPr>
            <w:tcW w:w="0" w:type="auto"/>
            <w:shd w:val="clear" w:color="auto" w:fill="FFFFFF" w:themeFill="background1"/>
            <w:hideMark/>
          </w:tcPr>
          <w:p w14:paraId="38DE92CB" w14:textId="77777777" w:rsidR="00A5388E" w:rsidRPr="00A5388E" w:rsidRDefault="00A5388E" w:rsidP="00C829C1">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lang w:eastAsia="en-IN"/>
              </w:rPr>
            </w:pPr>
            <w:r w:rsidRPr="00A5388E">
              <w:rPr>
                <w:rFonts w:ascii="Arial" w:hAnsi="Arial" w:cs="Arial"/>
                <w:lang w:eastAsia="en-IN"/>
              </w:rPr>
              <w:t>References</w:t>
            </w:r>
          </w:p>
        </w:tc>
      </w:tr>
      <w:tr w:rsidR="00A5388E" w:rsidRPr="00A5388E" w14:paraId="58617D0A" w14:textId="77777777" w:rsidTr="00A5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99EC1F4" w14:textId="77777777" w:rsidR="00A5388E" w:rsidRPr="00A5388E" w:rsidRDefault="00A5388E" w:rsidP="00C829C1">
            <w:pPr>
              <w:spacing w:before="100" w:beforeAutospacing="1" w:after="100" w:afterAutospacing="1" w:line="360" w:lineRule="auto"/>
              <w:jc w:val="both"/>
              <w:rPr>
                <w:rFonts w:ascii="Arial" w:hAnsi="Arial" w:cs="Arial"/>
                <w:lang w:eastAsia="en-IN"/>
              </w:rPr>
            </w:pPr>
            <w:r w:rsidRPr="00A5388E">
              <w:rPr>
                <w:rFonts w:ascii="Arial" w:hAnsi="Arial" w:cs="Arial"/>
                <w:lang w:eastAsia="en-IN"/>
              </w:rPr>
              <w:t>Molecular weight</w:t>
            </w:r>
          </w:p>
        </w:tc>
        <w:tc>
          <w:tcPr>
            <w:tcW w:w="0" w:type="auto"/>
            <w:shd w:val="clear" w:color="auto" w:fill="FFFFFF" w:themeFill="background1"/>
            <w:hideMark/>
          </w:tcPr>
          <w:p w14:paraId="6A83830E"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Molecular weight influences viscosity, gel strength, and drug release kinetics. High molecular weight polysaccharides provide sustained drug release, whereas lower molecular weight polymers allow faster diffusion. Plant-derived polysaccharides show variable molecular weights depending on plant source and extraction method.</w:t>
            </w:r>
          </w:p>
        </w:tc>
        <w:tc>
          <w:tcPr>
            <w:tcW w:w="0" w:type="auto"/>
            <w:shd w:val="clear" w:color="auto" w:fill="FFFFFF" w:themeFill="background1"/>
            <w:hideMark/>
          </w:tcPr>
          <w:p w14:paraId="5247B2FC"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Controls drug release rate and mechanical strength of formulations</w:t>
            </w:r>
          </w:p>
        </w:tc>
        <w:tc>
          <w:tcPr>
            <w:tcW w:w="0" w:type="auto"/>
            <w:shd w:val="clear" w:color="auto" w:fill="FFFFFF" w:themeFill="background1"/>
            <w:hideMark/>
          </w:tcPr>
          <w:p w14:paraId="23AA53E7"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proofErr w:type="spellStart"/>
            <w:r w:rsidRPr="00A5388E">
              <w:rPr>
                <w:rFonts w:ascii="Arial" w:hAnsi="Arial" w:cs="Arial"/>
              </w:rPr>
              <w:t>Benalaya</w:t>
            </w:r>
            <w:proofErr w:type="spellEnd"/>
            <w:r w:rsidRPr="00A5388E">
              <w:rPr>
                <w:rFonts w:ascii="Arial" w:hAnsi="Arial" w:cs="Arial"/>
              </w:rPr>
              <w:t xml:space="preserve"> et. al., 2024</w:t>
            </w:r>
          </w:p>
        </w:tc>
      </w:tr>
      <w:tr w:rsidR="00A5388E" w:rsidRPr="00A5388E" w14:paraId="56AC438E" w14:textId="77777777" w:rsidTr="00A5388E">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F06C459" w14:textId="77777777" w:rsidR="00A5388E" w:rsidRPr="00A5388E" w:rsidRDefault="00A5388E" w:rsidP="00C829C1">
            <w:pPr>
              <w:spacing w:before="100" w:beforeAutospacing="1" w:after="100" w:afterAutospacing="1" w:line="360" w:lineRule="auto"/>
              <w:jc w:val="both"/>
              <w:rPr>
                <w:rFonts w:ascii="Arial" w:hAnsi="Arial" w:cs="Arial"/>
                <w:lang w:eastAsia="en-IN"/>
              </w:rPr>
            </w:pPr>
            <w:r w:rsidRPr="00A5388E">
              <w:rPr>
                <w:rFonts w:ascii="Arial" w:hAnsi="Arial" w:cs="Arial"/>
                <w:lang w:eastAsia="en-IN"/>
              </w:rPr>
              <w:t>Swelling behavior</w:t>
            </w:r>
          </w:p>
        </w:tc>
        <w:tc>
          <w:tcPr>
            <w:tcW w:w="0" w:type="auto"/>
            <w:shd w:val="clear" w:color="auto" w:fill="FFFFFF" w:themeFill="background1"/>
            <w:hideMark/>
          </w:tcPr>
          <w:p w14:paraId="31A74A66"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Rare plant polysaccharides contain hydrophilic functional groups that promote water uptake and swelling. High swelling capacity facilitates gel formation.</w:t>
            </w:r>
          </w:p>
        </w:tc>
        <w:tc>
          <w:tcPr>
            <w:tcW w:w="0" w:type="auto"/>
            <w:shd w:val="clear" w:color="auto" w:fill="FFFFFF" w:themeFill="background1"/>
            <w:hideMark/>
          </w:tcPr>
          <w:p w14:paraId="79DDEA24"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Enhances controlled release and matrix integrity</w:t>
            </w:r>
          </w:p>
        </w:tc>
        <w:tc>
          <w:tcPr>
            <w:tcW w:w="0" w:type="auto"/>
            <w:vMerge w:val="restart"/>
            <w:shd w:val="clear" w:color="auto" w:fill="FFFFFF" w:themeFill="background1"/>
            <w:hideMark/>
          </w:tcPr>
          <w:p w14:paraId="516C6508"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Liu et. al., 2023</w:t>
            </w:r>
          </w:p>
          <w:p w14:paraId="466CCAC8"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p>
        </w:tc>
      </w:tr>
      <w:tr w:rsidR="00A5388E" w:rsidRPr="00A5388E" w14:paraId="56F25AC6" w14:textId="77777777" w:rsidTr="00A5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9A883D1" w14:textId="77777777" w:rsidR="00A5388E" w:rsidRPr="00A5388E" w:rsidRDefault="00A5388E" w:rsidP="00C829C1">
            <w:pPr>
              <w:spacing w:before="100" w:beforeAutospacing="1" w:after="100" w:afterAutospacing="1" w:line="360" w:lineRule="auto"/>
              <w:jc w:val="both"/>
              <w:rPr>
                <w:rFonts w:ascii="Arial" w:hAnsi="Arial" w:cs="Arial"/>
                <w:lang w:eastAsia="en-IN"/>
              </w:rPr>
            </w:pPr>
            <w:r w:rsidRPr="00A5388E">
              <w:rPr>
                <w:rFonts w:ascii="Arial" w:hAnsi="Arial" w:cs="Arial"/>
                <w:lang w:eastAsia="en-IN"/>
              </w:rPr>
              <w:t>Mucoadhesive properties</w:t>
            </w:r>
          </w:p>
        </w:tc>
        <w:tc>
          <w:tcPr>
            <w:tcW w:w="0" w:type="auto"/>
            <w:shd w:val="clear" w:color="auto" w:fill="FFFFFF" w:themeFill="background1"/>
            <w:hideMark/>
          </w:tcPr>
          <w:p w14:paraId="40D5AB9D"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 xml:space="preserve">Strong </w:t>
            </w:r>
            <w:proofErr w:type="spellStart"/>
            <w:r w:rsidRPr="00A5388E">
              <w:rPr>
                <w:rFonts w:ascii="Arial" w:hAnsi="Arial" w:cs="Arial"/>
                <w:lang w:eastAsia="en-IN"/>
              </w:rPr>
              <w:t>mucoadhesion</w:t>
            </w:r>
            <w:proofErr w:type="spellEnd"/>
            <w:r w:rsidRPr="00A5388E">
              <w:rPr>
                <w:rFonts w:ascii="Arial" w:hAnsi="Arial" w:cs="Arial"/>
                <w:lang w:eastAsia="en-IN"/>
              </w:rPr>
              <w:t xml:space="preserve"> occurs through hydrogen bonding and polymer chain interpenetration with mucin.</w:t>
            </w:r>
          </w:p>
        </w:tc>
        <w:tc>
          <w:tcPr>
            <w:tcW w:w="0" w:type="auto"/>
            <w:shd w:val="clear" w:color="auto" w:fill="FFFFFF" w:themeFill="background1"/>
            <w:hideMark/>
          </w:tcPr>
          <w:p w14:paraId="602572D6"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Increases residence time and improves bioavailability</w:t>
            </w:r>
          </w:p>
        </w:tc>
        <w:tc>
          <w:tcPr>
            <w:tcW w:w="0" w:type="auto"/>
            <w:vMerge/>
            <w:shd w:val="clear" w:color="auto" w:fill="FFFFFF" w:themeFill="background1"/>
            <w:hideMark/>
          </w:tcPr>
          <w:p w14:paraId="17B35C8D"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p>
        </w:tc>
      </w:tr>
      <w:tr w:rsidR="00A5388E" w:rsidRPr="00AD0978" w14:paraId="0F43DF5A" w14:textId="77777777" w:rsidTr="00A5388E">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A9137B2" w14:textId="77777777" w:rsidR="00A5388E" w:rsidRPr="00A5388E" w:rsidRDefault="00A5388E" w:rsidP="00C829C1">
            <w:pPr>
              <w:spacing w:before="100" w:beforeAutospacing="1" w:after="100" w:afterAutospacing="1" w:line="360" w:lineRule="auto"/>
              <w:jc w:val="both"/>
              <w:rPr>
                <w:rFonts w:ascii="Arial" w:hAnsi="Arial" w:cs="Arial"/>
                <w:lang w:eastAsia="en-IN"/>
              </w:rPr>
            </w:pPr>
            <w:r w:rsidRPr="00A5388E">
              <w:rPr>
                <w:rFonts w:ascii="Arial" w:hAnsi="Arial" w:cs="Arial"/>
                <w:lang w:eastAsia="en-IN"/>
              </w:rPr>
              <w:t>Biodegradability</w:t>
            </w:r>
          </w:p>
        </w:tc>
        <w:tc>
          <w:tcPr>
            <w:tcW w:w="0" w:type="auto"/>
            <w:shd w:val="clear" w:color="auto" w:fill="FFFFFF" w:themeFill="background1"/>
            <w:hideMark/>
          </w:tcPr>
          <w:p w14:paraId="2012725F"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These polysaccharides undergo enzymatic degradation into non-toxic by-products.</w:t>
            </w:r>
          </w:p>
        </w:tc>
        <w:tc>
          <w:tcPr>
            <w:tcW w:w="0" w:type="auto"/>
            <w:shd w:val="clear" w:color="auto" w:fill="FFFFFF" w:themeFill="background1"/>
            <w:hideMark/>
          </w:tcPr>
          <w:p w14:paraId="7EBA5DA8"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Ensures safe elimination and reduced long-term toxicity</w:t>
            </w:r>
          </w:p>
        </w:tc>
        <w:tc>
          <w:tcPr>
            <w:tcW w:w="0" w:type="auto"/>
            <w:vMerge w:val="restart"/>
            <w:shd w:val="clear" w:color="auto" w:fill="FFFFFF" w:themeFill="background1"/>
          </w:tcPr>
          <w:p w14:paraId="4EA7EA3F"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 xml:space="preserve"> </w:t>
            </w:r>
          </w:p>
          <w:p w14:paraId="1AD2423D" w14:textId="77777777" w:rsidR="00A5388E" w:rsidRPr="00AD0978"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US" w:eastAsia="en-IN"/>
              </w:rPr>
            </w:pPr>
            <w:r w:rsidRPr="00AD0978">
              <w:rPr>
                <w:rFonts w:ascii="Arial" w:hAnsi="Arial" w:cs="Arial"/>
                <w:lang w:val="es-US" w:eastAsia="en-IN"/>
              </w:rPr>
              <w:t xml:space="preserve">(Kumar et. </w:t>
            </w:r>
            <w:proofErr w:type="spellStart"/>
            <w:r w:rsidRPr="00AD0978">
              <w:rPr>
                <w:rFonts w:ascii="Arial" w:hAnsi="Arial" w:cs="Arial"/>
                <w:lang w:val="es-US" w:eastAsia="en-IN"/>
              </w:rPr>
              <w:t>al</w:t>
            </w:r>
            <w:proofErr w:type="spellEnd"/>
            <w:r w:rsidRPr="00AD0978">
              <w:rPr>
                <w:rFonts w:ascii="Arial" w:hAnsi="Arial" w:cs="Arial"/>
                <w:lang w:val="es-US" w:eastAsia="en-IN"/>
              </w:rPr>
              <w:t xml:space="preserve">., 2017, </w:t>
            </w:r>
            <w:proofErr w:type="spellStart"/>
            <w:r w:rsidRPr="00AD0978">
              <w:rPr>
                <w:rFonts w:ascii="Arial" w:hAnsi="Arial" w:cs="Arial"/>
                <w:lang w:val="es-US" w:eastAsia="en-IN"/>
              </w:rPr>
              <w:lastRenderedPageBreak/>
              <w:t>Kenessova</w:t>
            </w:r>
            <w:proofErr w:type="spellEnd"/>
            <w:r w:rsidRPr="00AD0978">
              <w:rPr>
                <w:rFonts w:ascii="Arial" w:hAnsi="Arial" w:cs="Arial"/>
                <w:lang w:val="es-US" w:eastAsia="en-IN"/>
              </w:rPr>
              <w:t xml:space="preserve"> et al., 2025)</w:t>
            </w:r>
          </w:p>
        </w:tc>
      </w:tr>
      <w:tr w:rsidR="00A5388E" w:rsidRPr="00A5388E" w14:paraId="6DFC90C8" w14:textId="77777777" w:rsidTr="00A5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9DC3439" w14:textId="77777777" w:rsidR="00A5388E" w:rsidRPr="00A5388E" w:rsidRDefault="00A5388E" w:rsidP="00C829C1">
            <w:pPr>
              <w:spacing w:before="100" w:beforeAutospacing="1" w:after="100" w:afterAutospacing="1" w:line="360" w:lineRule="auto"/>
              <w:jc w:val="both"/>
              <w:rPr>
                <w:rFonts w:ascii="Arial" w:hAnsi="Arial" w:cs="Arial"/>
                <w:lang w:eastAsia="en-IN"/>
              </w:rPr>
            </w:pPr>
            <w:r w:rsidRPr="00A5388E">
              <w:rPr>
                <w:rFonts w:ascii="Arial" w:hAnsi="Arial" w:cs="Arial"/>
                <w:lang w:eastAsia="en-IN"/>
              </w:rPr>
              <w:lastRenderedPageBreak/>
              <w:t>Biocompatibility</w:t>
            </w:r>
          </w:p>
        </w:tc>
        <w:tc>
          <w:tcPr>
            <w:tcW w:w="0" w:type="auto"/>
            <w:shd w:val="clear" w:color="auto" w:fill="FFFFFF" w:themeFill="background1"/>
            <w:hideMark/>
          </w:tcPr>
          <w:p w14:paraId="4FCC2ED8"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Natural origin contributes to low toxicity and compatibility with biological tissues.</w:t>
            </w:r>
          </w:p>
        </w:tc>
        <w:tc>
          <w:tcPr>
            <w:tcW w:w="0" w:type="auto"/>
            <w:shd w:val="clear" w:color="auto" w:fill="FFFFFF" w:themeFill="background1"/>
            <w:hideMark/>
          </w:tcPr>
          <w:p w14:paraId="672E00E3"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Suitable for multiple administration routes</w:t>
            </w:r>
          </w:p>
        </w:tc>
        <w:tc>
          <w:tcPr>
            <w:tcW w:w="0" w:type="auto"/>
            <w:vMerge/>
            <w:shd w:val="clear" w:color="auto" w:fill="FFFFFF" w:themeFill="background1"/>
            <w:hideMark/>
          </w:tcPr>
          <w:p w14:paraId="6AE4FE4C"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p>
        </w:tc>
      </w:tr>
      <w:tr w:rsidR="00A5388E" w:rsidRPr="00A5388E" w14:paraId="0CDBC764" w14:textId="77777777" w:rsidTr="00A5388E">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D4B4D82" w14:textId="77777777" w:rsidR="00A5388E" w:rsidRPr="00A5388E" w:rsidRDefault="00A5388E" w:rsidP="00C829C1">
            <w:pPr>
              <w:spacing w:before="100" w:beforeAutospacing="1" w:after="100" w:afterAutospacing="1" w:line="360" w:lineRule="auto"/>
              <w:jc w:val="both"/>
              <w:rPr>
                <w:rFonts w:ascii="Arial" w:hAnsi="Arial" w:cs="Arial"/>
                <w:lang w:eastAsia="en-IN"/>
              </w:rPr>
            </w:pPr>
            <w:r w:rsidRPr="00A5388E">
              <w:rPr>
                <w:rFonts w:ascii="Arial" w:hAnsi="Arial" w:cs="Arial"/>
                <w:lang w:eastAsia="en-IN"/>
              </w:rPr>
              <w:t>Gel-forming ability</w:t>
            </w:r>
          </w:p>
        </w:tc>
        <w:tc>
          <w:tcPr>
            <w:tcW w:w="0" w:type="auto"/>
            <w:shd w:val="clear" w:color="auto" w:fill="FFFFFF" w:themeFill="background1"/>
            <w:hideMark/>
          </w:tcPr>
          <w:p w14:paraId="1CE929A7"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Many rare polysaccharides form hydrogels upon hydration, producing three-dimensional polymer networks.</w:t>
            </w:r>
          </w:p>
        </w:tc>
        <w:tc>
          <w:tcPr>
            <w:tcW w:w="0" w:type="auto"/>
            <w:shd w:val="clear" w:color="auto" w:fill="FFFFFF" w:themeFill="background1"/>
            <w:hideMark/>
          </w:tcPr>
          <w:p w14:paraId="37EFB2B3"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Controls drug release and improves formulation stability</w:t>
            </w:r>
          </w:p>
        </w:tc>
        <w:tc>
          <w:tcPr>
            <w:tcW w:w="0" w:type="auto"/>
            <w:vMerge/>
            <w:shd w:val="clear" w:color="auto" w:fill="FFFFFF" w:themeFill="background1"/>
            <w:hideMark/>
          </w:tcPr>
          <w:p w14:paraId="01A75E5D"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p>
        </w:tc>
      </w:tr>
      <w:tr w:rsidR="00A5388E" w:rsidRPr="00A5388E" w14:paraId="6C4ED58D" w14:textId="77777777" w:rsidTr="00A5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67D043E" w14:textId="77777777" w:rsidR="00A5388E" w:rsidRPr="00A5388E" w:rsidRDefault="00A5388E" w:rsidP="00C829C1">
            <w:pPr>
              <w:spacing w:before="100" w:beforeAutospacing="1" w:after="100" w:afterAutospacing="1" w:line="360" w:lineRule="auto"/>
              <w:jc w:val="both"/>
              <w:rPr>
                <w:rFonts w:ascii="Arial" w:hAnsi="Arial" w:cs="Arial"/>
                <w:lang w:eastAsia="en-IN"/>
              </w:rPr>
            </w:pPr>
            <w:r w:rsidRPr="00A5388E">
              <w:rPr>
                <w:rFonts w:ascii="Arial" w:hAnsi="Arial" w:cs="Arial"/>
                <w:lang w:eastAsia="en-IN"/>
              </w:rPr>
              <w:t>Viscosity characteristics</w:t>
            </w:r>
          </w:p>
        </w:tc>
        <w:tc>
          <w:tcPr>
            <w:tcW w:w="0" w:type="auto"/>
            <w:shd w:val="clear" w:color="auto" w:fill="FFFFFF" w:themeFill="background1"/>
            <w:hideMark/>
          </w:tcPr>
          <w:p w14:paraId="6518BDB6"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Typically exhibit shear-thinning behavior, allowing ease of administration while maintaining viscosity.</w:t>
            </w:r>
          </w:p>
        </w:tc>
        <w:tc>
          <w:tcPr>
            <w:tcW w:w="0" w:type="auto"/>
            <w:shd w:val="clear" w:color="auto" w:fill="FFFFFF" w:themeFill="background1"/>
            <w:hideMark/>
          </w:tcPr>
          <w:p w14:paraId="0132E8F4"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Facilitates handling, administration, and sustained release</w:t>
            </w:r>
          </w:p>
        </w:tc>
        <w:tc>
          <w:tcPr>
            <w:tcW w:w="0" w:type="auto"/>
            <w:vMerge/>
            <w:shd w:val="clear" w:color="auto" w:fill="FFFFFF" w:themeFill="background1"/>
            <w:hideMark/>
          </w:tcPr>
          <w:p w14:paraId="191F9975"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p>
        </w:tc>
      </w:tr>
    </w:tbl>
    <w:p w14:paraId="13D6106C" w14:textId="36A9244B" w:rsidR="00AD6441" w:rsidRDefault="00AD6441" w:rsidP="00A5388E">
      <w:pPr>
        <w:pStyle w:val="Body"/>
        <w:rPr>
          <w:rFonts w:ascii="Arial" w:hAnsi="Arial" w:cs="Arial"/>
          <w:b/>
          <w:bCs/>
          <w:sz w:val="22"/>
          <w:szCs w:val="22"/>
        </w:rPr>
      </w:pPr>
      <w:r>
        <w:rPr>
          <w:rFonts w:ascii="Arial" w:hAnsi="Arial" w:cs="Arial"/>
          <w:b/>
          <w:bCs/>
          <w:sz w:val="22"/>
          <w:szCs w:val="22"/>
        </w:rPr>
        <w:t>Table 1.</w:t>
      </w:r>
      <w:r w:rsidR="00AD0978">
        <w:rPr>
          <w:rFonts w:ascii="Arial" w:hAnsi="Arial" w:cs="Arial"/>
          <w:b/>
          <w:bCs/>
          <w:sz w:val="22"/>
          <w:szCs w:val="22"/>
        </w:rPr>
        <w:t xml:space="preserve"> C</w:t>
      </w:r>
      <w:r w:rsidR="00AD0978" w:rsidRPr="00AD0978">
        <w:rPr>
          <w:rFonts w:ascii="Arial" w:hAnsi="Arial" w:cs="Arial"/>
          <w:b/>
          <w:bCs/>
          <w:sz w:val="22"/>
          <w:szCs w:val="22"/>
        </w:rPr>
        <w:t xml:space="preserve">haracteristics </w:t>
      </w:r>
      <w:r w:rsidR="00AD0978">
        <w:rPr>
          <w:rFonts w:ascii="Arial" w:hAnsi="Arial" w:cs="Arial"/>
          <w:b/>
          <w:bCs/>
          <w:sz w:val="22"/>
          <w:szCs w:val="22"/>
        </w:rPr>
        <w:t>of P</w:t>
      </w:r>
      <w:r w:rsidR="00AD0978" w:rsidRPr="00AD0978">
        <w:rPr>
          <w:rFonts w:ascii="Arial" w:hAnsi="Arial" w:cs="Arial"/>
          <w:b/>
          <w:bCs/>
          <w:sz w:val="22"/>
          <w:szCs w:val="22"/>
        </w:rPr>
        <w:t xml:space="preserve">hysicochemical </w:t>
      </w:r>
      <w:r w:rsidR="000808C3">
        <w:rPr>
          <w:rFonts w:ascii="Arial" w:hAnsi="Arial" w:cs="Arial"/>
          <w:b/>
          <w:bCs/>
          <w:sz w:val="22"/>
          <w:szCs w:val="22"/>
        </w:rPr>
        <w:t>Properties</w:t>
      </w:r>
    </w:p>
    <w:p w14:paraId="6DC949CE" w14:textId="77777777" w:rsidR="00AD6441" w:rsidRDefault="00AD6441" w:rsidP="00A5388E">
      <w:pPr>
        <w:pStyle w:val="Body"/>
        <w:rPr>
          <w:rFonts w:ascii="Arial" w:hAnsi="Arial" w:cs="Arial"/>
          <w:b/>
          <w:bCs/>
          <w:sz w:val="22"/>
          <w:szCs w:val="22"/>
        </w:rPr>
      </w:pPr>
    </w:p>
    <w:p w14:paraId="43593646" w14:textId="0379AC07" w:rsidR="00A5388E" w:rsidRPr="00A5388E" w:rsidRDefault="00A5388E" w:rsidP="00A5388E">
      <w:pPr>
        <w:pStyle w:val="Body"/>
        <w:rPr>
          <w:rFonts w:ascii="Arial" w:hAnsi="Arial" w:cs="Arial"/>
          <w:b/>
          <w:bCs/>
          <w:sz w:val="22"/>
          <w:szCs w:val="22"/>
        </w:rPr>
      </w:pPr>
      <w:r w:rsidRPr="00A5388E">
        <w:rPr>
          <w:rFonts w:ascii="Arial" w:hAnsi="Arial" w:cs="Arial"/>
          <w:b/>
          <w:bCs/>
          <w:sz w:val="22"/>
          <w:szCs w:val="22"/>
        </w:rPr>
        <w:t xml:space="preserve">8. MODIFICATION STRATEGIES TO IMPROVE PERFORMANCE </w:t>
      </w:r>
    </w:p>
    <w:p w14:paraId="50840022" w14:textId="77777777" w:rsidR="00A5388E" w:rsidRDefault="00A5388E" w:rsidP="00A5388E">
      <w:pPr>
        <w:pStyle w:val="Body"/>
        <w:rPr>
          <w:rFonts w:ascii="Arial" w:hAnsi="Arial" w:cs="Arial"/>
        </w:rPr>
      </w:pPr>
      <w:r w:rsidRPr="00A5388E">
        <w:rPr>
          <w:rFonts w:ascii="Arial" w:hAnsi="Arial" w:cs="Arial"/>
        </w:rPr>
        <w:t xml:space="preserve">Rare plant-derived polysaccharides tend to be modified to improve their mechanical strength, physicochemical characteristics, and drug delivery effectiveness. Solubility, </w:t>
      </w:r>
      <w:proofErr w:type="spellStart"/>
      <w:r w:rsidRPr="00A5388E">
        <w:rPr>
          <w:rFonts w:ascii="Arial" w:hAnsi="Arial" w:cs="Arial"/>
        </w:rPr>
        <w:t>mucoadhesion</w:t>
      </w:r>
      <w:proofErr w:type="spellEnd"/>
      <w:r w:rsidRPr="00A5388E">
        <w:rPr>
          <w:rFonts w:ascii="Arial" w:hAnsi="Arial" w:cs="Arial"/>
        </w:rPr>
        <w:t>, stability, and regulated drug release behavior can all be enhanced via modification techniques. These methods fall into three general categories: nanostructure generation, chemical alteration, and physical modification (</w:t>
      </w:r>
      <w:proofErr w:type="spellStart"/>
      <w:r w:rsidRPr="00A5388E">
        <w:rPr>
          <w:rFonts w:ascii="Arial" w:hAnsi="Arial" w:cs="Arial"/>
        </w:rPr>
        <w:t>Zhange</w:t>
      </w:r>
      <w:proofErr w:type="spellEnd"/>
      <w:r w:rsidRPr="00A5388E">
        <w:rPr>
          <w:rFonts w:ascii="Arial" w:hAnsi="Arial" w:cs="Arial"/>
        </w:rPr>
        <w:t xml:space="preserve"> et. al., 2023)</w:t>
      </w:r>
    </w:p>
    <w:p w14:paraId="0ED9715C" w14:textId="20DDB59D" w:rsidR="00AD6441" w:rsidRDefault="00AD6441" w:rsidP="00A5388E">
      <w:pPr>
        <w:pStyle w:val="Body"/>
        <w:rPr>
          <w:rFonts w:ascii="Arial" w:hAnsi="Arial" w:cs="Arial"/>
        </w:rPr>
      </w:pPr>
      <w:r w:rsidRPr="00AD6441">
        <w:rPr>
          <w:rFonts w:ascii="Arial" w:hAnsi="Arial" w:cs="Arial"/>
        </w:rPr>
        <w:t xml:space="preserve">Table </w:t>
      </w:r>
      <w:r>
        <w:rPr>
          <w:rFonts w:ascii="Arial" w:hAnsi="Arial" w:cs="Arial"/>
        </w:rPr>
        <w:t>2.</w:t>
      </w:r>
      <w:r w:rsidR="007D153F">
        <w:rPr>
          <w:rFonts w:ascii="Arial" w:hAnsi="Arial" w:cs="Arial"/>
        </w:rPr>
        <w:t xml:space="preserve"> Modification strategies to improve the performance of </w:t>
      </w:r>
      <w:r w:rsidR="007D153F" w:rsidRPr="00A5388E">
        <w:rPr>
          <w:rFonts w:ascii="Arial" w:hAnsi="Arial" w:cs="Arial"/>
        </w:rPr>
        <w:t xml:space="preserve">Rare </w:t>
      </w:r>
      <w:r w:rsidR="00B64657">
        <w:rPr>
          <w:rFonts w:ascii="Arial" w:hAnsi="Arial" w:cs="Arial"/>
        </w:rPr>
        <w:t>p</w:t>
      </w:r>
      <w:r w:rsidR="007D153F" w:rsidRPr="00A5388E">
        <w:rPr>
          <w:rFonts w:ascii="Arial" w:hAnsi="Arial" w:cs="Arial"/>
        </w:rPr>
        <w:t xml:space="preserve">lant-derived </w:t>
      </w:r>
      <w:r w:rsidR="00B64657">
        <w:rPr>
          <w:rFonts w:ascii="Arial" w:hAnsi="Arial" w:cs="Arial"/>
        </w:rPr>
        <w:t>P</w:t>
      </w:r>
      <w:r w:rsidR="007D153F" w:rsidRPr="00A5388E">
        <w:rPr>
          <w:rFonts w:ascii="Arial" w:hAnsi="Arial" w:cs="Arial"/>
        </w:rPr>
        <w:t xml:space="preserve">olysaccharides </w:t>
      </w:r>
    </w:p>
    <w:tbl>
      <w:tblPr>
        <w:tblStyle w:val="ListTable6Colorful"/>
        <w:tblW w:w="0" w:type="auto"/>
        <w:shd w:val="clear" w:color="auto" w:fill="FFFFFF" w:themeFill="background1"/>
        <w:tblLook w:val="04A0" w:firstRow="1" w:lastRow="0" w:firstColumn="1" w:lastColumn="0" w:noHBand="0" w:noVBand="1"/>
      </w:tblPr>
      <w:tblGrid>
        <w:gridCol w:w="1597"/>
        <w:gridCol w:w="2020"/>
        <w:gridCol w:w="1785"/>
        <w:gridCol w:w="1688"/>
        <w:gridCol w:w="1334"/>
      </w:tblGrid>
      <w:tr w:rsidR="00A5388E" w:rsidRPr="00A5388E" w14:paraId="30062A51" w14:textId="77777777" w:rsidTr="00A538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3E0F1D3" w14:textId="77777777" w:rsidR="00A5388E" w:rsidRPr="00A5388E" w:rsidRDefault="00A5388E" w:rsidP="00C829C1">
            <w:pPr>
              <w:spacing w:before="100" w:beforeAutospacing="1" w:after="100" w:afterAutospacing="1" w:line="360" w:lineRule="auto"/>
              <w:jc w:val="both"/>
              <w:rPr>
                <w:rFonts w:ascii="Arial" w:hAnsi="Arial" w:cs="Arial"/>
                <w:b w:val="0"/>
                <w:bCs w:val="0"/>
                <w:lang w:eastAsia="en-IN"/>
              </w:rPr>
            </w:pPr>
            <w:r w:rsidRPr="00A5388E">
              <w:rPr>
                <w:rFonts w:ascii="Arial" w:hAnsi="Arial" w:cs="Arial"/>
                <w:lang w:eastAsia="en-IN"/>
              </w:rPr>
              <w:t>Category</w:t>
            </w:r>
          </w:p>
        </w:tc>
        <w:tc>
          <w:tcPr>
            <w:tcW w:w="0" w:type="auto"/>
            <w:shd w:val="clear" w:color="auto" w:fill="FFFFFF" w:themeFill="background1"/>
            <w:hideMark/>
          </w:tcPr>
          <w:p w14:paraId="27A9F2C3" w14:textId="77777777" w:rsidR="00A5388E" w:rsidRPr="00A5388E" w:rsidRDefault="00A5388E" w:rsidP="00C829C1">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lang w:eastAsia="en-IN"/>
              </w:rPr>
            </w:pPr>
            <w:r w:rsidRPr="00A5388E">
              <w:rPr>
                <w:rFonts w:ascii="Arial" w:hAnsi="Arial" w:cs="Arial"/>
                <w:lang w:eastAsia="en-IN"/>
              </w:rPr>
              <w:t>Strategy</w:t>
            </w:r>
          </w:p>
        </w:tc>
        <w:tc>
          <w:tcPr>
            <w:tcW w:w="0" w:type="auto"/>
            <w:shd w:val="clear" w:color="auto" w:fill="FFFFFF" w:themeFill="background1"/>
            <w:hideMark/>
          </w:tcPr>
          <w:p w14:paraId="3DD2E4C7" w14:textId="77777777" w:rsidR="00A5388E" w:rsidRPr="00A5388E" w:rsidRDefault="00A5388E" w:rsidP="00C829C1">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lang w:eastAsia="en-IN"/>
              </w:rPr>
            </w:pPr>
            <w:r w:rsidRPr="00A5388E">
              <w:rPr>
                <w:rFonts w:ascii="Arial" w:hAnsi="Arial" w:cs="Arial"/>
                <w:lang w:eastAsia="en-IN"/>
              </w:rPr>
              <w:t>Description</w:t>
            </w:r>
          </w:p>
        </w:tc>
        <w:tc>
          <w:tcPr>
            <w:tcW w:w="0" w:type="auto"/>
            <w:shd w:val="clear" w:color="auto" w:fill="FFFFFF" w:themeFill="background1"/>
            <w:hideMark/>
          </w:tcPr>
          <w:p w14:paraId="5E9F7A23" w14:textId="77777777" w:rsidR="00A5388E" w:rsidRPr="00A5388E" w:rsidRDefault="00A5388E" w:rsidP="00C829C1">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lang w:eastAsia="en-IN"/>
              </w:rPr>
            </w:pPr>
            <w:r w:rsidRPr="00A5388E">
              <w:rPr>
                <w:rFonts w:ascii="Arial" w:hAnsi="Arial" w:cs="Arial"/>
                <w:lang w:eastAsia="en-IN"/>
              </w:rPr>
              <w:t>Impact on Drug Delivery</w:t>
            </w:r>
          </w:p>
        </w:tc>
        <w:tc>
          <w:tcPr>
            <w:tcW w:w="0" w:type="auto"/>
            <w:shd w:val="clear" w:color="auto" w:fill="FFFFFF" w:themeFill="background1"/>
            <w:hideMark/>
          </w:tcPr>
          <w:p w14:paraId="271D745F" w14:textId="77777777" w:rsidR="00A5388E" w:rsidRPr="00A5388E" w:rsidRDefault="00A5388E" w:rsidP="00C829C1">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lang w:eastAsia="en-IN"/>
              </w:rPr>
            </w:pPr>
            <w:r w:rsidRPr="00A5388E">
              <w:rPr>
                <w:rFonts w:ascii="Arial" w:hAnsi="Arial" w:cs="Arial"/>
                <w:lang w:eastAsia="en-IN"/>
              </w:rPr>
              <w:t>References</w:t>
            </w:r>
          </w:p>
        </w:tc>
      </w:tr>
      <w:tr w:rsidR="00A5388E" w:rsidRPr="00A5388E" w14:paraId="7D399132" w14:textId="77777777" w:rsidTr="00A5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7923C0A" w14:textId="77777777" w:rsidR="00A5388E" w:rsidRPr="00A5388E" w:rsidRDefault="00A5388E" w:rsidP="00C829C1">
            <w:pPr>
              <w:spacing w:before="100" w:beforeAutospacing="1" w:after="100" w:afterAutospacing="1" w:line="360" w:lineRule="auto"/>
              <w:jc w:val="both"/>
              <w:rPr>
                <w:rFonts w:ascii="Arial" w:hAnsi="Arial" w:cs="Arial"/>
                <w:lang w:eastAsia="en-IN"/>
              </w:rPr>
            </w:pPr>
            <w:r w:rsidRPr="00A5388E">
              <w:rPr>
                <w:rFonts w:ascii="Arial" w:hAnsi="Arial" w:cs="Arial"/>
                <w:lang w:eastAsia="en-IN"/>
              </w:rPr>
              <w:t>Chemical modification</w:t>
            </w:r>
          </w:p>
        </w:tc>
        <w:tc>
          <w:tcPr>
            <w:tcW w:w="0" w:type="auto"/>
            <w:shd w:val="clear" w:color="auto" w:fill="FFFFFF" w:themeFill="background1"/>
            <w:hideMark/>
          </w:tcPr>
          <w:p w14:paraId="40164AF0"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Carboxymethylation</w:t>
            </w:r>
          </w:p>
        </w:tc>
        <w:tc>
          <w:tcPr>
            <w:tcW w:w="0" w:type="auto"/>
            <w:shd w:val="clear" w:color="auto" w:fill="FFFFFF" w:themeFill="background1"/>
            <w:hideMark/>
          </w:tcPr>
          <w:p w14:paraId="3245A40B"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Introduction of carboxymethyl groups into hydroxyl sites of polysaccharides to increase hydrophilicity and chain expansion.</w:t>
            </w:r>
          </w:p>
        </w:tc>
        <w:tc>
          <w:tcPr>
            <w:tcW w:w="0" w:type="auto"/>
            <w:shd w:val="clear" w:color="auto" w:fill="FFFFFF" w:themeFill="background1"/>
            <w:hideMark/>
          </w:tcPr>
          <w:p w14:paraId="34B2FF15"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 xml:space="preserve">Improves solubility, swelling, and </w:t>
            </w:r>
            <w:proofErr w:type="spellStart"/>
            <w:r w:rsidRPr="00A5388E">
              <w:rPr>
                <w:rFonts w:ascii="Arial" w:hAnsi="Arial" w:cs="Arial"/>
                <w:lang w:eastAsia="en-IN"/>
              </w:rPr>
              <w:t>mucoadhesion</w:t>
            </w:r>
            <w:proofErr w:type="spellEnd"/>
            <w:r w:rsidRPr="00A5388E">
              <w:rPr>
                <w:rFonts w:ascii="Arial" w:hAnsi="Arial" w:cs="Arial"/>
                <w:lang w:eastAsia="en-IN"/>
              </w:rPr>
              <w:t>; useful for sustained and mucoadhesive delivery systems</w:t>
            </w:r>
          </w:p>
        </w:tc>
        <w:tc>
          <w:tcPr>
            <w:tcW w:w="0" w:type="auto"/>
            <w:vMerge w:val="restart"/>
            <w:shd w:val="clear" w:color="auto" w:fill="FFFFFF" w:themeFill="background1"/>
            <w:hideMark/>
          </w:tcPr>
          <w:p w14:paraId="51F08E3D"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p>
          <w:p w14:paraId="148D8A30"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p>
          <w:p w14:paraId="14FB069E"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Liu et. al., 2023</w:t>
            </w:r>
          </w:p>
        </w:tc>
      </w:tr>
      <w:tr w:rsidR="00A5388E" w:rsidRPr="00A5388E" w14:paraId="530C1847" w14:textId="77777777" w:rsidTr="00A5388E">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484150A" w14:textId="77777777" w:rsidR="00A5388E" w:rsidRPr="00A5388E" w:rsidRDefault="00A5388E" w:rsidP="00C829C1">
            <w:pPr>
              <w:spacing w:before="100" w:beforeAutospacing="1" w:after="100" w:afterAutospacing="1" w:line="360" w:lineRule="auto"/>
              <w:jc w:val="both"/>
              <w:rPr>
                <w:rFonts w:ascii="Arial" w:hAnsi="Arial" w:cs="Arial"/>
                <w:lang w:eastAsia="en-IN"/>
              </w:rPr>
            </w:pPr>
          </w:p>
        </w:tc>
        <w:tc>
          <w:tcPr>
            <w:tcW w:w="0" w:type="auto"/>
            <w:shd w:val="clear" w:color="auto" w:fill="FFFFFF" w:themeFill="background1"/>
            <w:hideMark/>
          </w:tcPr>
          <w:p w14:paraId="7A27ED6E"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proofErr w:type="spellStart"/>
            <w:r w:rsidRPr="00A5388E">
              <w:rPr>
                <w:rFonts w:ascii="Arial" w:hAnsi="Arial" w:cs="Arial"/>
                <w:lang w:eastAsia="en-IN"/>
              </w:rPr>
              <w:t>Sulfation</w:t>
            </w:r>
            <w:proofErr w:type="spellEnd"/>
          </w:p>
        </w:tc>
        <w:tc>
          <w:tcPr>
            <w:tcW w:w="0" w:type="auto"/>
            <w:shd w:val="clear" w:color="auto" w:fill="FFFFFF" w:themeFill="background1"/>
            <w:hideMark/>
          </w:tcPr>
          <w:p w14:paraId="68CC9C21"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Incorporation of sulfate groups increases negative charge density and hydration capacity.</w:t>
            </w:r>
          </w:p>
        </w:tc>
        <w:tc>
          <w:tcPr>
            <w:tcW w:w="0" w:type="auto"/>
            <w:shd w:val="clear" w:color="auto" w:fill="FFFFFF" w:themeFill="background1"/>
            <w:hideMark/>
          </w:tcPr>
          <w:p w14:paraId="0C8E91E8"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 xml:space="preserve">Enhances </w:t>
            </w:r>
            <w:proofErr w:type="spellStart"/>
            <w:r w:rsidRPr="00A5388E">
              <w:rPr>
                <w:rFonts w:ascii="Arial" w:hAnsi="Arial" w:cs="Arial"/>
                <w:lang w:eastAsia="en-IN"/>
              </w:rPr>
              <w:t>bioadhesion</w:t>
            </w:r>
            <w:proofErr w:type="spellEnd"/>
            <w:r w:rsidRPr="00A5388E">
              <w:rPr>
                <w:rFonts w:ascii="Arial" w:hAnsi="Arial" w:cs="Arial"/>
                <w:lang w:eastAsia="en-IN"/>
              </w:rPr>
              <w:t>, drug–polymer interaction, and targeted delivery potential</w:t>
            </w:r>
          </w:p>
        </w:tc>
        <w:tc>
          <w:tcPr>
            <w:tcW w:w="0" w:type="auto"/>
            <w:vMerge/>
            <w:shd w:val="clear" w:color="auto" w:fill="FFFFFF" w:themeFill="background1"/>
            <w:hideMark/>
          </w:tcPr>
          <w:p w14:paraId="548024AE"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p>
        </w:tc>
      </w:tr>
      <w:tr w:rsidR="00A5388E" w:rsidRPr="00A5388E" w14:paraId="5848362D" w14:textId="77777777" w:rsidTr="00A5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20C394E" w14:textId="77777777" w:rsidR="00A5388E" w:rsidRPr="00A5388E" w:rsidRDefault="00A5388E" w:rsidP="00C829C1">
            <w:pPr>
              <w:spacing w:before="100" w:beforeAutospacing="1" w:after="100" w:afterAutospacing="1" w:line="360" w:lineRule="auto"/>
              <w:jc w:val="both"/>
              <w:rPr>
                <w:rFonts w:ascii="Arial" w:hAnsi="Arial" w:cs="Arial"/>
                <w:lang w:eastAsia="en-IN"/>
              </w:rPr>
            </w:pPr>
          </w:p>
        </w:tc>
        <w:tc>
          <w:tcPr>
            <w:tcW w:w="0" w:type="auto"/>
            <w:shd w:val="clear" w:color="auto" w:fill="FFFFFF" w:themeFill="background1"/>
            <w:hideMark/>
          </w:tcPr>
          <w:p w14:paraId="79FF332F"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Grafting</w:t>
            </w:r>
          </w:p>
        </w:tc>
        <w:tc>
          <w:tcPr>
            <w:tcW w:w="0" w:type="auto"/>
            <w:shd w:val="clear" w:color="auto" w:fill="FFFFFF" w:themeFill="background1"/>
            <w:hideMark/>
          </w:tcPr>
          <w:p w14:paraId="4E5B87B6"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Polymerization of synthetic monomers onto the polysaccharide backbone.</w:t>
            </w:r>
          </w:p>
        </w:tc>
        <w:tc>
          <w:tcPr>
            <w:tcW w:w="0" w:type="auto"/>
            <w:shd w:val="clear" w:color="auto" w:fill="FFFFFF" w:themeFill="background1"/>
            <w:hideMark/>
          </w:tcPr>
          <w:p w14:paraId="287231DA"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Improves mechanical strength, thermal stability, and stimuli-responsive drug release</w:t>
            </w:r>
          </w:p>
        </w:tc>
        <w:tc>
          <w:tcPr>
            <w:tcW w:w="0" w:type="auto"/>
            <w:shd w:val="clear" w:color="auto" w:fill="FFFFFF" w:themeFill="background1"/>
            <w:hideMark/>
          </w:tcPr>
          <w:p w14:paraId="3FEF3EC7"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 xml:space="preserve">(Kumar et. al.,2017) </w:t>
            </w:r>
          </w:p>
        </w:tc>
      </w:tr>
      <w:tr w:rsidR="00A5388E" w:rsidRPr="00A5388E" w14:paraId="0DA615E9" w14:textId="77777777" w:rsidTr="00A5388E">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5534D0A" w14:textId="77777777" w:rsidR="00A5388E" w:rsidRPr="00A5388E" w:rsidRDefault="00A5388E" w:rsidP="00C829C1">
            <w:pPr>
              <w:spacing w:before="100" w:beforeAutospacing="1" w:after="100" w:afterAutospacing="1" w:line="360" w:lineRule="auto"/>
              <w:jc w:val="both"/>
              <w:rPr>
                <w:rFonts w:ascii="Arial" w:hAnsi="Arial" w:cs="Arial"/>
                <w:lang w:eastAsia="en-IN"/>
              </w:rPr>
            </w:pPr>
            <w:r w:rsidRPr="00A5388E">
              <w:rPr>
                <w:rFonts w:ascii="Arial" w:hAnsi="Arial" w:cs="Arial"/>
                <w:lang w:eastAsia="en-IN"/>
              </w:rPr>
              <w:t>Physical modification</w:t>
            </w:r>
          </w:p>
        </w:tc>
        <w:tc>
          <w:tcPr>
            <w:tcW w:w="0" w:type="auto"/>
            <w:shd w:val="clear" w:color="auto" w:fill="FFFFFF" w:themeFill="background1"/>
            <w:hideMark/>
          </w:tcPr>
          <w:p w14:paraId="47BF59AA"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Crosslinking</w:t>
            </w:r>
          </w:p>
        </w:tc>
        <w:tc>
          <w:tcPr>
            <w:tcW w:w="0" w:type="auto"/>
            <w:shd w:val="clear" w:color="auto" w:fill="FFFFFF" w:themeFill="background1"/>
            <w:hideMark/>
          </w:tcPr>
          <w:p w14:paraId="12DFB137"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Formation of a three-dimensional network using physical or chemical crosslinkers.</w:t>
            </w:r>
          </w:p>
        </w:tc>
        <w:tc>
          <w:tcPr>
            <w:tcW w:w="0" w:type="auto"/>
            <w:shd w:val="clear" w:color="auto" w:fill="FFFFFF" w:themeFill="background1"/>
            <w:hideMark/>
          </w:tcPr>
          <w:p w14:paraId="2A9E5862"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Increases gel strength and enables controlled and sustained drug release</w:t>
            </w:r>
          </w:p>
        </w:tc>
        <w:tc>
          <w:tcPr>
            <w:tcW w:w="0" w:type="auto"/>
            <w:vMerge w:val="restart"/>
            <w:shd w:val="clear" w:color="auto" w:fill="FFFFFF" w:themeFill="background1"/>
            <w:hideMark/>
          </w:tcPr>
          <w:p w14:paraId="17B1736F"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 xml:space="preserve">(Zhang et. al., 2024) </w:t>
            </w:r>
          </w:p>
        </w:tc>
      </w:tr>
      <w:tr w:rsidR="00A5388E" w:rsidRPr="00A5388E" w14:paraId="0F7E5A35" w14:textId="77777777" w:rsidTr="00A5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7A3420B" w14:textId="77777777" w:rsidR="00A5388E" w:rsidRPr="00A5388E" w:rsidRDefault="00A5388E" w:rsidP="00C829C1">
            <w:pPr>
              <w:spacing w:before="100" w:beforeAutospacing="1" w:after="100" w:afterAutospacing="1" w:line="360" w:lineRule="auto"/>
              <w:jc w:val="both"/>
              <w:rPr>
                <w:rFonts w:ascii="Arial" w:hAnsi="Arial" w:cs="Arial"/>
                <w:lang w:eastAsia="en-IN"/>
              </w:rPr>
            </w:pPr>
          </w:p>
        </w:tc>
        <w:tc>
          <w:tcPr>
            <w:tcW w:w="0" w:type="auto"/>
            <w:shd w:val="clear" w:color="auto" w:fill="FFFFFF" w:themeFill="background1"/>
            <w:hideMark/>
          </w:tcPr>
          <w:p w14:paraId="0D2974E5"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Blending with synthetic polymers</w:t>
            </w:r>
          </w:p>
        </w:tc>
        <w:tc>
          <w:tcPr>
            <w:tcW w:w="0" w:type="auto"/>
            <w:shd w:val="clear" w:color="auto" w:fill="FFFFFF" w:themeFill="background1"/>
            <w:hideMark/>
          </w:tcPr>
          <w:p w14:paraId="0A7620F4"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Combination with polymers such as polyvinyl alcohol or polyethylene glycol.</w:t>
            </w:r>
          </w:p>
        </w:tc>
        <w:tc>
          <w:tcPr>
            <w:tcW w:w="0" w:type="auto"/>
            <w:shd w:val="clear" w:color="auto" w:fill="FFFFFF" w:themeFill="background1"/>
            <w:hideMark/>
          </w:tcPr>
          <w:p w14:paraId="70DAE71C"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Enhances mechanical stability, film-forming ability, and tunable drug release</w:t>
            </w:r>
          </w:p>
        </w:tc>
        <w:tc>
          <w:tcPr>
            <w:tcW w:w="0" w:type="auto"/>
            <w:vMerge/>
            <w:shd w:val="clear" w:color="auto" w:fill="FFFFFF" w:themeFill="background1"/>
            <w:hideMark/>
          </w:tcPr>
          <w:p w14:paraId="18E11F66"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p>
        </w:tc>
      </w:tr>
      <w:tr w:rsidR="00A5388E" w:rsidRPr="00AD0978" w14:paraId="0953AB8F" w14:textId="77777777" w:rsidTr="00A5388E">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D576809" w14:textId="77777777" w:rsidR="00A5388E" w:rsidRPr="00A5388E" w:rsidRDefault="00A5388E" w:rsidP="00C829C1">
            <w:pPr>
              <w:spacing w:before="100" w:beforeAutospacing="1" w:after="100" w:afterAutospacing="1" w:line="360" w:lineRule="auto"/>
              <w:jc w:val="both"/>
              <w:rPr>
                <w:rFonts w:ascii="Arial" w:hAnsi="Arial" w:cs="Arial"/>
                <w:lang w:eastAsia="en-IN"/>
              </w:rPr>
            </w:pPr>
            <w:r w:rsidRPr="00A5388E">
              <w:rPr>
                <w:rFonts w:ascii="Arial" w:hAnsi="Arial" w:cs="Arial"/>
                <w:lang w:eastAsia="en-IN"/>
              </w:rPr>
              <w:t>Nanostructure formation</w:t>
            </w:r>
          </w:p>
        </w:tc>
        <w:tc>
          <w:tcPr>
            <w:tcW w:w="0" w:type="auto"/>
            <w:shd w:val="clear" w:color="auto" w:fill="FFFFFF" w:themeFill="background1"/>
            <w:hideMark/>
          </w:tcPr>
          <w:p w14:paraId="1D3F17BC"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Plant-derived nanoparticles (PDNPs)</w:t>
            </w:r>
          </w:p>
        </w:tc>
        <w:tc>
          <w:tcPr>
            <w:tcW w:w="0" w:type="auto"/>
            <w:shd w:val="clear" w:color="auto" w:fill="FFFFFF" w:themeFill="background1"/>
            <w:hideMark/>
          </w:tcPr>
          <w:p w14:paraId="187E4185"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Self-assembled solid-core structures from lipophilic and amphiphilic components.</w:t>
            </w:r>
          </w:p>
        </w:tc>
        <w:tc>
          <w:tcPr>
            <w:tcW w:w="0" w:type="auto"/>
            <w:shd w:val="clear" w:color="auto" w:fill="FFFFFF" w:themeFill="background1"/>
            <w:hideMark/>
          </w:tcPr>
          <w:p w14:paraId="3EA443F6"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Provides stable encapsulation and improved drug protection</w:t>
            </w:r>
          </w:p>
        </w:tc>
        <w:tc>
          <w:tcPr>
            <w:tcW w:w="0" w:type="auto"/>
            <w:vMerge w:val="restart"/>
            <w:shd w:val="clear" w:color="auto" w:fill="FFFFFF" w:themeFill="background1"/>
            <w:hideMark/>
          </w:tcPr>
          <w:p w14:paraId="3ED01A7F" w14:textId="77777777" w:rsidR="00A5388E" w:rsidRPr="00AD0978"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US" w:eastAsia="en-IN"/>
              </w:rPr>
            </w:pPr>
            <w:r w:rsidRPr="00AD0978">
              <w:rPr>
                <w:rFonts w:ascii="Arial" w:hAnsi="Arial" w:cs="Arial"/>
                <w:lang w:val="es-US" w:eastAsia="en-IN"/>
              </w:rPr>
              <w:t>(</w:t>
            </w:r>
            <w:proofErr w:type="spellStart"/>
            <w:r w:rsidRPr="00AD0978">
              <w:rPr>
                <w:rFonts w:ascii="Arial" w:hAnsi="Arial" w:cs="Arial"/>
                <w:lang w:val="es-US" w:eastAsia="en-IN"/>
              </w:rPr>
              <w:t>Srivastava</w:t>
            </w:r>
            <w:proofErr w:type="spellEnd"/>
            <w:r w:rsidRPr="00AD0978">
              <w:rPr>
                <w:rFonts w:ascii="Arial" w:hAnsi="Arial" w:cs="Arial"/>
                <w:lang w:val="es-US" w:eastAsia="en-IN"/>
              </w:rPr>
              <w:t xml:space="preserve"> et. </w:t>
            </w:r>
            <w:proofErr w:type="spellStart"/>
            <w:r w:rsidRPr="00AD0978">
              <w:rPr>
                <w:rFonts w:ascii="Arial" w:hAnsi="Arial" w:cs="Arial"/>
                <w:lang w:val="es-US" w:eastAsia="en-IN"/>
              </w:rPr>
              <w:t>al</w:t>
            </w:r>
            <w:proofErr w:type="spellEnd"/>
            <w:r w:rsidRPr="00AD0978">
              <w:rPr>
                <w:rFonts w:ascii="Arial" w:hAnsi="Arial" w:cs="Arial"/>
                <w:lang w:val="es-US" w:eastAsia="en-IN"/>
              </w:rPr>
              <w:t xml:space="preserve">., 2026, </w:t>
            </w:r>
            <w:proofErr w:type="spellStart"/>
            <w:r w:rsidRPr="00AD0978">
              <w:rPr>
                <w:rFonts w:ascii="Arial" w:hAnsi="Arial" w:cs="Arial"/>
                <w:lang w:val="es-US" w:eastAsia="en-IN"/>
              </w:rPr>
              <w:t>Xing</w:t>
            </w:r>
            <w:proofErr w:type="spellEnd"/>
            <w:r w:rsidRPr="00AD0978">
              <w:rPr>
                <w:rFonts w:ascii="Arial" w:hAnsi="Arial" w:cs="Arial"/>
                <w:lang w:val="es-US" w:eastAsia="en-IN"/>
              </w:rPr>
              <w:t xml:space="preserve"> et. </w:t>
            </w:r>
            <w:proofErr w:type="spellStart"/>
            <w:r w:rsidRPr="00AD0978">
              <w:rPr>
                <w:rFonts w:ascii="Arial" w:hAnsi="Arial" w:cs="Arial"/>
                <w:lang w:val="es-US" w:eastAsia="en-IN"/>
              </w:rPr>
              <w:t>al</w:t>
            </w:r>
            <w:proofErr w:type="spellEnd"/>
            <w:r w:rsidRPr="00AD0978">
              <w:rPr>
                <w:rFonts w:ascii="Arial" w:hAnsi="Arial" w:cs="Arial"/>
                <w:lang w:val="es-US" w:eastAsia="en-IN"/>
              </w:rPr>
              <w:t xml:space="preserve">., 2025) </w:t>
            </w:r>
          </w:p>
          <w:p w14:paraId="509543B7" w14:textId="77777777" w:rsidR="00A5388E" w:rsidRPr="00AD0978"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US" w:eastAsia="en-IN"/>
              </w:rPr>
            </w:pPr>
          </w:p>
        </w:tc>
      </w:tr>
      <w:tr w:rsidR="00A5388E" w:rsidRPr="00A5388E" w14:paraId="71D0A299" w14:textId="77777777" w:rsidTr="00A5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9E94BE3" w14:textId="77777777" w:rsidR="00A5388E" w:rsidRPr="00AD0978" w:rsidRDefault="00A5388E" w:rsidP="00C829C1">
            <w:pPr>
              <w:spacing w:before="100" w:beforeAutospacing="1" w:after="100" w:afterAutospacing="1" w:line="360" w:lineRule="auto"/>
              <w:jc w:val="both"/>
              <w:rPr>
                <w:rFonts w:ascii="Arial" w:hAnsi="Arial" w:cs="Arial"/>
                <w:lang w:val="es-US" w:eastAsia="en-IN"/>
              </w:rPr>
            </w:pPr>
          </w:p>
        </w:tc>
        <w:tc>
          <w:tcPr>
            <w:tcW w:w="0" w:type="auto"/>
            <w:shd w:val="clear" w:color="auto" w:fill="FFFFFF" w:themeFill="background1"/>
            <w:hideMark/>
          </w:tcPr>
          <w:p w14:paraId="3611337C"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 xml:space="preserve">Nanovesicles / exosome-like </w:t>
            </w:r>
            <w:r w:rsidRPr="00A5388E">
              <w:rPr>
                <w:rFonts w:ascii="Arial" w:hAnsi="Arial" w:cs="Arial"/>
                <w:lang w:eastAsia="en-IN"/>
              </w:rPr>
              <w:lastRenderedPageBreak/>
              <w:t>structures (PDNVs)</w:t>
            </w:r>
          </w:p>
        </w:tc>
        <w:tc>
          <w:tcPr>
            <w:tcW w:w="0" w:type="auto"/>
            <w:shd w:val="clear" w:color="auto" w:fill="FFFFFF" w:themeFill="background1"/>
            <w:hideMark/>
          </w:tcPr>
          <w:p w14:paraId="4CF0E4BA"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lastRenderedPageBreak/>
              <w:t xml:space="preserve">Membrane-bound vesicular </w:t>
            </w:r>
            <w:r w:rsidRPr="00A5388E">
              <w:rPr>
                <w:rFonts w:ascii="Arial" w:hAnsi="Arial" w:cs="Arial"/>
                <w:lang w:eastAsia="en-IN"/>
              </w:rPr>
              <w:lastRenderedPageBreak/>
              <w:t>carriers enclosing aqueous compartments.</w:t>
            </w:r>
          </w:p>
        </w:tc>
        <w:tc>
          <w:tcPr>
            <w:tcW w:w="0" w:type="auto"/>
            <w:shd w:val="clear" w:color="auto" w:fill="FFFFFF" w:themeFill="background1"/>
            <w:hideMark/>
          </w:tcPr>
          <w:p w14:paraId="508394C0"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lastRenderedPageBreak/>
              <w:t xml:space="preserve">Suitable for delivery of </w:t>
            </w:r>
            <w:r w:rsidRPr="00A5388E">
              <w:rPr>
                <w:rFonts w:ascii="Arial" w:hAnsi="Arial" w:cs="Arial"/>
                <w:lang w:eastAsia="en-IN"/>
              </w:rPr>
              <w:lastRenderedPageBreak/>
              <w:t>hydrophilic drugs and biomolecules; improved barrier penetration</w:t>
            </w:r>
          </w:p>
        </w:tc>
        <w:tc>
          <w:tcPr>
            <w:tcW w:w="0" w:type="auto"/>
            <w:vMerge/>
            <w:shd w:val="clear" w:color="auto" w:fill="FFFFFF" w:themeFill="background1"/>
            <w:hideMark/>
          </w:tcPr>
          <w:p w14:paraId="62EE7A24"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p>
        </w:tc>
      </w:tr>
      <w:tr w:rsidR="00A5388E" w:rsidRPr="00A5388E" w14:paraId="54B64E17" w14:textId="77777777" w:rsidTr="00A5388E">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BFABA85" w14:textId="77777777" w:rsidR="00A5388E" w:rsidRPr="00A5388E" w:rsidRDefault="00A5388E" w:rsidP="00C829C1">
            <w:pPr>
              <w:spacing w:before="100" w:beforeAutospacing="1" w:after="100" w:afterAutospacing="1" w:line="360" w:lineRule="auto"/>
              <w:jc w:val="both"/>
              <w:rPr>
                <w:rFonts w:ascii="Arial" w:hAnsi="Arial" w:cs="Arial"/>
                <w:lang w:eastAsia="en-IN"/>
              </w:rPr>
            </w:pPr>
          </w:p>
        </w:tc>
        <w:tc>
          <w:tcPr>
            <w:tcW w:w="0" w:type="auto"/>
            <w:shd w:val="clear" w:color="auto" w:fill="FFFFFF" w:themeFill="background1"/>
            <w:hideMark/>
          </w:tcPr>
          <w:p w14:paraId="0CD272BC"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Nanofibers (PDNFs)</w:t>
            </w:r>
          </w:p>
        </w:tc>
        <w:tc>
          <w:tcPr>
            <w:tcW w:w="0" w:type="auto"/>
            <w:shd w:val="clear" w:color="auto" w:fill="FFFFFF" w:themeFill="background1"/>
            <w:hideMark/>
          </w:tcPr>
          <w:p w14:paraId="008857DD"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Fibrous structures typically produced via electrospinning (50–500 nm diameter).</w:t>
            </w:r>
          </w:p>
        </w:tc>
        <w:tc>
          <w:tcPr>
            <w:tcW w:w="0" w:type="auto"/>
            <w:shd w:val="clear" w:color="auto" w:fill="FFFFFF" w:themeFill="background1"/>
            <w:hideMark/>
          </w:tcPr>
          <w:p w14:paraId="099F6A4B"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Offers high surface area and mechanical strength for scaffolds and controlled release</w:t>
            </w:r>
          </w:p>
        </w:tc>
        <w:tc>
          <w:tcPr>
            <w:tcW w:w="0" w:type="auto"/>
            <w:vMerge/>
            <w:shd w:val="clear" w:color="auto" w:fill="FFFFFF" w:themeFill="background1"/>
            <w:hideMark/>
          </w:tcPr>
          <w:p w14:paraId="43BD6AC8"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p>
        </w:tc>
      </w:tr>
      <w:tr w:rsidR="00A5388E" w:rsidRPr="00A5388E" w14:paraId="73EE7A30" w14:textId="77777777" w:rsidTr="00A5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0DE98D3" w14:textId="77777777" w:rsidR="00A5388E" w:rsidRPr="00A5388E" w:rsidRDefault="00A5388E" w:rsidP="00C829C1">
            <w:pPr>
              <w:spacing w:before="100" w:beforeAutospacing="1" w:after="100" w:afterAutospacing="1" w:line="360" w:lineRule="auto"/>
              <w:jc w:val="both"/>
              <w:rPr>
                <w:rFonts w:ascii="Arial" w:hAnsi="Arial" w:cs="Arial"/>
                <w:lang w:eastAsia="en-IN"/>
              </w:rPr>
            </w:pPr>
          </w:p>
        </w:tc>
        <w:tc>
          <w:tcPr>
            <w:tcW w:w="0" w:type="auto"/>
            <w:shd w:val="clear" w:color="auto" w:fill="FFFFFF" w:themeFill="background1"/>
            <w:hideMark/>
          </w:tcPr>
          <w:p w14:paraId="2699DA01"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Nanohydrogels</w:t>
            </w:r>
          </w:p>
        </w:tc>
        <w:tc>
          <w:tcPr>
            <w:tcW w:w="0" w:type="auto"/>
            <w:shd w:val="clear" w:color="auto" w:fill="FFFFFF" w:themeFill="background1"/>
            <w:hideMark/>
          </w:tcPr>
          <w:p w14:paraId="774D1BDF"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Nanoscale crosslinked polysaccharide networks responsive to environmental stimuli.</w:t>
            </w:r>
          </w:p>
        </w:tc>
        <w:tc>
          <w:tcPr>
            <w:tcW w:w="0" w:type="auto"/>
            <w:shd w:val="clear" w:color="auto" w:fill="FFFFFF" w:themeFill="background1"/>
            <w:hideMark/>
          </w:tcPr>
          <w:p w14:paraId="64332D1A"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Enables smart and stimuli-responsive drug delivery</w:t>
            </w:r>
          </w:p>
        </w:tc>
        <w:tc>
          <w:tcPr>
            <w:tcW w:w="0" w:type="auto"/>
            <w:vMerge/>
            <w:shd w:val="clear" w:color="auto" w:fill="FFFFFF" w:themeFill="background1"/>
            <w:hideMark/>
          </w:tcPr>
          <w:p w14:paraId="1A561849"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p>
        </w:tc>
      </w:tr>
    </w:tbl>
    <w:p w14:paraId="10BB41A5" w14:textId="4CF7CF01" w:rsidR="00A5388E" w:rsidRPr="00A5388E" w:rsidRDefault="00A5388E" w:rsidP="00A5388E">
      <w:pPr>
        <w:pStyle w:val="Body"/>
        <w:rPr>
          <w:rFonts w:ascii="Arial" w:hAnsi="Arial" w:cs="Arial"/>
          <w:b/>
          <w:bCs/>
          <w:sz w:val="22"/>
          <w:szCs w:val="22"/>
        </w:rPr>
      </w:pPr>
      <w:r w:rsidRPr="00A5388E">
        <w:rPr>
          <w:rFonts w:ascii="Arial" w:hAnsi="Arial" w:cs="Arial"/>
          <w:b/>
          <w:bCs/>
          <w:sz w:val="22"/>
          <w:szCs w:val="22"/>
        </w:rPr>
        <w:t>9. RARE PLANT-DERIVED POLYSACCHARIDES IN ADVANCED DRUG DELIVERY SYSTEMS</w:t>
      </w:r>
    </w:p>
    <w:p w14:paraId="7AD20F36" w14:textId="77777777" w:rsidR="00A5388E" w:rsidRPr="00A5388E" w:rsidRDefault="00A5388E" w:rsidP="00A5388E">
      <w:pPr>
        <w:pStyle w:val="Body"/>
        <w:rPr>
          <w:rFonts w:ascii="Arial" w:hAnsi="Arial" w:cs="Arial"/>
        </w:rPr>
      </w:pPr>
      <w:r w:rsidRPr="00A5388E">
        <w:rPr>
          <w:rFonts w:ascii="Arial" w:hAnsi="Arial" w:cs="Arial"/>
        </w:rPr>
        <w:t xml:space="preserve">Recent studies have increasingly explored rare plant-derived polysaccharides as functional excipients in advanced drug delivery systems. These polymers have been investigated for nanoparticle formulation, injectable hydrogels, mucoadhesive systems, and controlled-release matrices due to their swelling, biocompatibility, and gel-forming properties. The following section summarizes recent literature focusing specifically on rare plant-derived polysaccharides. </w:t>
      </w:r>
    </w:p>
    <w:p w14:paraId="6B99CE13" w14:textId="2634F7BC" w:rsidR="00A5388E" w:rsidRPr="00A5388E" w:rsidRDefault="00A5388E" w:rsidP="00A5388E">
      <w:pPr>
        <w:pStyle w:val="Body"/>
        <w:rPr>
          <w:rFonts w:ascii="Arial" w:hAnsi="Arial" w:cs="Arial"/>
        </w:rPr>
      </w:pPr>
      <w:r w:rsidRPr="00A5388E">
        <w:rPr>
          <w:rFonts w:ascii="Arial" w:hAnsi="Arial" w:cs="Arial"/>
        </w:rPr>
        <w:t xml:space="preserve">Recent work on tamarind seed polysaccharide has demonstrated its application in nanoparticle-based drug delivery systems for controlled release and improved bioavailability. Modified tamarind polysaccharide nanoparticles showed enhanced encapsulation efficiency and sustained drug release, indicating their suitability for targeted therapeutic delivery. Additionally, tamarind seed polysaccharide-based hydrogels have been developed for ocular and nasal drug delivery, providing prolonged residence time and improved drug absorption (Sri et. al., 2025, Ji et. al., 2024, Mandal et. al., 2026, </w:t>
      </w:r>
      <w:proofErr w:type="spellStart"/>
      <w:r w:rsidRPr="00A5388E">
        <w:rPr>
          <w:rFonts w:ascii="Arial" w:hAnsi="Arial" w:cs="Arial"/>
        </w:rPr>
        <w:t>Aaquib</w:t>
      </w:r>
      <w:proofErr w:type="spellEnd"/>
      <w:r w:rsidRPr="00A5388E">
        <w:rPr>
          <w:rFonts w:ascii="Arial" w:hAnsi="Arial" w:cs="Arial"/>
        </w:rPr>
        <w:t xml:space="preserve"> et. al., 2024). Fenugreek mucilage has been investigated in </w:t>
      </w:r>
      <w:proofErr w:type="spellStart"/>
      <w:r w:rsidRPr="00A5388E">
        <w:rPr>
          <w:rFonts w:ascii="Arial" w:hAnsi="Arial" w:cs="Arial"/>
        </w:rPr>
        <w:t>gastroretentive</w:t>
      </w:r>
      <w:proofErr w:type="spellEnd"/>
      <w:r w:rsidRPr="00A5388E">
        <w:rPr>
          <w:rFonts w:ascii="Arial" w:hAnsi="Arial" w:cs="Arial"/>
        </w:rPr>
        <w:t xml:space="preserve"> and mucoadhesive formulations. Studies reported that fenugreek-based matrix tablets exhibited significant swelling behavior and sustained drug release over extended periods. Recent research also explored fenugreek mucilage nanoparticles, which demonstrated improved drug stability and controlled release kinetics compared with conventional formulations (Bandyopadhyay et. al., 2023, Urooj et. al., 2025).</w:t>
      </w:r>
      <w:r>
        <w:rPr>
          <w:rFonts w:ascii="Arial" w:hAnsi="Arial" w:cs="Arial"/>
        </w:rPr>
        <w:t xml:space="preserve"> </w:t>
      </w:r>
      <w:proofErr w:type="spellStart"/>
      <w:r w:rsidRPr="00A5388E">
        <w:rPr>
          <w:rFonts w:ascii="Arial" w:hAnsi="Arial" w:cs="Arial"/>
        </w:rPr>
        <w:t>Bael</w:t>
      </w:r>
      <w:proofErr w:type="spellEnd"/>
      <w:r w:rsidRPr="00A5388E">
        <w:rPr>
          <w:rFonts w:ascii="Arial" w:hAnsi="Arial" w:cs="Arial"/>
        </w:rPr>
        <w:t xml:space="preserve"> fruit gum has been utilized in sustained-release matrix tablets and mucoadhesive drug delivery systems. Studies demonstrated that </w:t>
      </w:r>
      <w:proofErr w:type="spellStart"/>
      <w:r w:rsidRPr="00A5388E">
        <w:rPr>
          <w:rFonts w:ascii="Arial" w:hAnsi="Arial" w:cs="Arial"/>
        </w:rPr>
        <w:t>bael</w:t>
      </w:r>
      <w:proofErr w:type="spellEnd"/>
      <w:r w:rsidRPr="00A5388E">
        <w:rPr>
          <w:rFonts w:ascii="Arial" w:hAnsi="Arial" w:cs="Arial"/>
        </w:rPr>
        <w:t xml:space="preserve"> gum formulations </w:t>
      </w:r>
      <w:r w:rsidRPr="00A5388E">
        <w:rPr>
          <w:rFonts w:ascii="Arial" w:hAnsi="Arial" w:cs="Arial"/>
        </w:rPr>
        <w:lastRenderedPageBreak/>
        <w:t>exhibited controlled drug release and good mechanical stability. Its natural viscosity and swelling capacity make it suitable for oral controlled-release formulations (</w:t>
      </w:r>
      <w:proofErr w:type="spellStart"/>
      <w:r w:rsidRPr="00A5388E">
        <w:rPr>
          <w:rFonts w:ascii="Arial" w:hAnsi="Arial" w:cs="Arial"/>
        </w:rPr>
        <w:t>Lindi</w:t>
      </w:r>
      <w:proofErr w:type="spellEnd"/>
      <w:r w:rsidRPr="00A5388E">
        <w:rPr>
          <w:rFonts w:ascii="Arial" w:hAnsi="Arial" w:cs="Arial"/>
        </w:rPr>
        <w:t xml:space="preserve"> et. al., 2024, Jani et. al., 2023). Jackfruit polysaccharide has recently been explored for nanoparticle formation and hydrogel-based delivery systems. The polymer exhibited good film-forming ability and sustained drug release behavior. Additionally, jackfruit polysaccharide-based nanocarriers improved drug solubility and stability, highlighting their potential in advanced delivery platforms (Brahma et. al., 2025, Kumar et. al., 2025). Okra polysaccharide has been widely studied for controlled-release matrices, film-forming systems, and colon-targeted drug delivery. Recent investigations reported that okra polysaccharide-based nanoparticles enhanced drug entrapment efficiency and provided prolonged drug release. Its strong mucoadhesive properties further support its use in nasal and buccal delivery system (</w:t>
      </w:r>
      <w:proofErr w:type="spellStart"/>
      <w:r w:rsidRPr="00A5388E">
        <w:rPr>
          <w:rFonts w:ascii="Arial" w:hAnsi="Arial" w:cs="Arial"/>
        </w:rPr>
        <w:t>Ormanli</w:t>
      </w:r>
      <w:proofErr w:type="spellEnd"/>
      <w:r w:rsidRPr="00A5388E">
        <w:rPr>
          <w:rFonts w:ascii="Arial" w:hAnsi="Arial" w:cs="Arial"/>
        </w:rPr>
        <w:t xml:space="preserve"> et al., 2023, </w:t>
      </w:r>
      <w:proofErr w:type="spellStart"/>
      <w:r w:rsidRPr="00A5388E">
        <w:rPr>
          <w:rFonts w:ascii="Arial" w:hAnsi="Arial" w:cs="Arial"/>
        </w:rPr>
        <w:t>Tahmasebi</w:t>
      </w:r>
      <w:proofErr w:type="spellEnd"/>
      <w:r w:rsidRPr="00A5388E">
        <w:rPr>
          <w:rFonts w:ascii="Arial" w:hAnsi="Arial" w:cs="Arial"/>
        </w:rPr>
        <w:t xml:space="preserve"> et.al., 2025)</w:t>
      </w:r>
      <w:r>
        <w:rPr>
          <w:rFonts w:ascii="Arial" w:hAnsi="Arial" w:cs="Arial"/>
        </w:rPr>
        <w:t xml:space="preserve">. </w:t>
      </w:r>
      <w:r w:rsidRPr="00A5388E">
        <w:rPr>
          <w:rFonts w:ascii="Arial" w:hAnsi="Arial" w:cs="Arial"/>
        </w:rPr>
        <w:t xml:space="preserve">Aloe polysaccharide-based hydrogels have been investigated for wound healing and localized drug delivery. These systems demonstrated sustained drug release and improved tissue regeneration. Additionally, aloe polysaccharide nanoparticles have shown potential for targeted drug delivery due to their biocompatibility and bioactive properties (Xiao et. al., 2024, </w:t>
      </w:r>
      <w:proofErr w:type="spellStart"/>
      <w:r w:rsidRPr="00A5388E">
        <w:rPr>
          <w:rFonts w:ascii="Arial" w:hAnsi="Arial" w:cs="Arial"/>
        </w:rPr>
        <w:t>Liknaw</w:t>
      </w:r>
      <w:proofErr w:type="spellEnd"/>
      <w:r w:rsidRPr="00A5388E">
        <w:rPr>
          <w:rFonts w:ascii="Arial" w:hAnsi="Arial" w:cs="Arial"/>
        </w:rPr>
        <w:t xml:space="preserve"> et. al., 2025). </w:t>
      </w:r>
      <w:proofErr w:type="spellStart"/>
      <w:r w:rsidRPr="00A5388E">
        <w:rPr>
          <w:rFonts w:ascii="Arial" w:hAnsi="Arial" w:cs="Arial"/>
        </w:rPr>
        <w:t>Plantago</w:t>
      </w:r>
      <w:proofErr w:type="spellEnd"/>
      <w:r w:rsidRPr="00A5388E">
        <w:rPr>
          <w:rFonts w:ascii="Arial" w:hAnsi="Arial" w:cs="Arial"/>
        </w:rPr>
        <w:t xml:space="preserve"> ovata mucilage has been utilized in colon-targeted drug delivery systems. Recent studies reported that formulations prepared using this mucilage exhibited enzymatic degradation in the colon, resulting in site-specific drug release. Its high swelling index and gel-forming ability contribute to sustained drug release behavior (</w:t>
      </w:r>
      <w:proofErr w:type="spellStart"/>
      <w:r w:rsidRPr="00A5388E">
        <w:rPr>
          <w:rFonts w:ascii="Arial" w:hAnsi="Arial" w:cs="Arial"/>
        </w:rPr>
        <w:t>Oansh</w:t>
      </w:r>
      <w:proofErr w:type="spellEnd"/>
      <w:r w:rsidRPr="00A5388E">
        <w:rPr>
          <w:rFonts w:ascii="Arial" w:hAnsi="Arial" w:cs="Arial"/>
        </w:rPr>
        <w:t xml:space="preserve"> et. al., 2025). </w:t>
      </w:r>
    </w:p>
    <w:p w14:paraId="06838D17" w14:textId="36B860CA" w:rsidR="00A5388E" w:rsidRPr="00A5388E" w:rsidRDefault="00A5388E" w:rsidP="00A5388E">
      <w:pPr>
        <w:pStyle w:val="Body"/>
        <w:rPr>
          <w:rFonts w:ascii="Arial" w:hAnsi="Arial" w:cs="Arial"/>
          <w:b/>
          <w:bCs/>
          <w:sz w:val="22"/>
          <w:szCs w:val="22"/>
        </w:rPr>
      </w:pPr>
      <w:r>
        <w:rPr>
          <w:rFonts w:ascii="Arial" w:hAnsi="Arial" w:cs="Arial"/>
          <w:b/>
          <w:bCs/>
          <w:sz w:val="22"/>
          <w:szCs w:val="22"/>
        </w:rPr>
        <w:t xml:space="preserve">10. </w:t>
      </w:r>
      <w:r w:rsidRPr="00A5388E">
        <w:rPr>
          <w:rFonts w:ascii="Arial" w:hAnsi="Arial" w:cs="Arial"/>
          <w:b/>
          <w:bCs/>
          <w:sz w:val="22"/>
          <w:szCs w:val="22"/>
        </w:rPr>
        <w:t>COMPARATIVE ADVANTAGES OVER CONVENTIONAL POLYSACCHARIDES</w:t>
      </w:r>
    </w:p>
    <w:p w14:paraId="7FC86B44" w14:textId="77777777" w:rsidR="00A5388E" w:rsidRDefault="00A5388E" w:rsidP="00A5388E">
      <w:pPr>
        <w:pStyle w:val="Body"/>
        <w:rPr>
          <w:rFonts w:ascii="Arial" w:hAnsi="Arial" w:cs="Arial"/>
        </w:rPr>
      </w:pPr>
      <w:r w:rsidRPr="00A5388E">
        <w:rPr>
          <w:rFonts w:ascii="Arial" w:hAnsi="Arial" w:cs="Arial"/>
        </w:rPr>
        <w:t xml:space="preserve">Compared to traditional polysaccharides like cellulose, starch, and pectin, rare plant-derived polysaccharides provide a number of advantages. They are prospective substitutes for cutting-edge medication delivery methods due to their distinctive structural features and natural abundance. </w:t>
      </w:r>
    </w:p>
    <w:p w14:paraId="7A2A5BF4" w14:textId="5A3ADE7D" w:rsidR="00AD6441" w:rsidRDefault="00AD6441" w:rsidP="00A5388E">
      <w:pPr>
        <w:pStyle w:val="Body"/>
        <w:rPr>
          <w:rFonts w:ascii="Arial" w:hAnsi="Arial" w:cs="Arial"/>
        </w:rPr>
      </w:pPr>
      <w:r>
        <w:rPr>
          <w:rFonts w:ascii="Arial" w:hAnsi="Arial" w:cs="Arial"/>
        </w:rPr>
        <w:t>Table 3.</w:t>
      </w:r>
      <w:r w:rsidR="00211065">
        <w:rPr>
          <w:rFonts w:ascii="Arial" w:hAnsi="Arial" w:cs="Arial"/>
        </w:rPr>
        <w:t xml:space="preserve"> Impact of </w:t>
      </w:r>
      <w:r w:rsidR="00A33381">
        <w:rPr>
          <w:rFonts w:ascii="Arial" w:hAnsi="Arial" w:cs="Arial"/>
        </w:rPr>
        <w:t>R</w:t>
      </w:r>
      <w:r w:rsidR="00211065" w:rsidRPr="00A5388E">
        <w:rPr>
          <w:rFonts w:ascii="Arial" w:hAnsi="Arial" w:cs="Arial"/>
        </w:rPr>
        <w:t xml:space="preserve">are </w:t>
      </w:r>
      <w:r w:rsidR="007D153F">
        <w:rPr>
          <w:rFonts w:ascii="Arial" w:hAnsi="Arial" w:cs="Arial"/>
        </w:rPr>
        <w:t>Plant-Derived</w:t>
      </w:r>
      <w:r w:rsidR="00211065" w:rsidRPr="00A5388E">
        <w:rPr>
          <w:rFonts w:ascii="Arial" w:hAnsi="Arial" w:cs="Arial"/>
        </w:rPr>
        <w:t xml:space="preserve"> </w:t>
      </w:r>
      <w:r w:rsidR="00A33381">
        <w:rPr>
          <w:rFonts w:ascii="Arial" w:hAnsi="Arial" w:cs="Arial"/>
        </w:rPr>
        <w:t>P</w:t>
      </w:r>
      <w:r w:rsidR="00211065" w:rsidRPr="00A5388E">
        <w:rPr>
          <w:rFonts w:ascii="Arial" w:hAnsi="Arial" w:cs="Arial"/>
        </w:rPr>
        <w:t xml:space="preserve">olysaccharides </w:t>
      </w:r>
      <w:r w:rsidR="00211065">
        <w:rPr>
          <w:rFonts w:ascii="Arial" w:hAnsi="Arial" w:cs="Arial"/>
        </w:rPr>
        <w:t xml:space="preserve">on </w:t>
      </w:r>
      <w:r w:rsidR="00211065" w:rsidRPr="00A5388E">
        <w:rPr>
          <w:rFonts w:ascii="Arial" w:hAnsi="Arial" w:cs="Arial"/>
        </w:rPr>
        <w:t>Drug Delivery</w:t>
      </w:r>
    </w:p>
    <w:tbl>
      <w:tblPr>
        <w:tblStyle w:val="ListTable6Colorful"/>
        <w:tblW w:w="0" w:type="auto"/>
        <w:shd w:val="clear" w:color="auto" w:fill="FFFFFF" w:themeFill="background1"/>
        <w:tblLook w:val="04A0" w:firstRow="1" w:lastRow="0" w:firstColumn="1" w:lastColumn="0" w:noHBand="0" w:noVBand="1"/>
      </w:tblPr>
      <w:tblGrid>
        <w:gridCol w:w="1808"/>
        <w:gridCol w:w="2556"/>
        <w:gridCol w:w="2143"/>
        <w:gridCol w:w="1917"/>
      </w:tblGrid>
      <w:tr w:rsidR="00A5388E" w:rsidRPr="00A5388E" w14:paraId="26FC76C7" w14:textId="77777777" w:rsidTr="00A538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38D32BE" w14:textId="77777777" w:rsidR="00A5388E" w:rsidRPr="00A5388E" w:rsidRDefault="00A5388E" w:rsidP="00C829C1">
            <w:pPr>
              <w:spacing w:before="100" w:beforeAutospacing="1" w:after="100" w:afterAutospacing="1" w:line="360" w:lineRule="auto"/>
              <w:jc w:val="both"/>
              <w:rPr>
                <w:rFonts w:ascii="Arial" w:hAnsi="Arial" w:cs="Arial"/>
                <w:b w:val="0"/>
                <w:bCs w:val="0"/>
              </w:rPr>
            </w:pPr>
            <w:r w:rsidRPr="00A5388E">
              <w:rPr>
                <w:rFonts w:ascii="Arial" w:hAnsi="Arial" w:cs="Arial"/>
              </w:rPr>
              <w:t>Parameter</w:t>
            </w:r>
          </w:p>
        </w:tc>
        <w:tc>
          <w:tcPr>
            <w:tcW w:w="0" w:type="auto"/>
            <w:shd w:val="clear" w:color="auto" w:fill="FFFFFF" w:themeFill="background1"/>
            <w:hideMark/>
          </w:tcPr>
          <w:p w14:paraId="4AE083D5" w14:textId="77777777" w:rsidR="00A5388E" w:rsidRPr="00A5388E" w:rsidRDefault="00A5388E" w:rsidP="00C829C1">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5388E">
              <w:rPr>
                <w:rFonts w:ascii="Arial" w:hAnsi="Arial" w:cs="Arial"/>
              </w:rPr>
              <w:t>Rare Plant-Derived Polysaccharides</w:t>
            </w:r>
          </w:p>
        </w:tc>
        <w:tc>
          <w:tcPr>
            <w:tcW w:w="0" w:type="auto"/>
            <w:shd w:val="clear" w:color="auto" w:fill="FFFFFF" w:themeFill="background1"/>
            <w:hideMark/>
          </w:tcPr>
          <w:p w14:paraId="222E4FEF" w14:textId="77777777" w:rsidR="00A5388E" w:rsidRPr="00A5388E" w:rsidRDefault="00A5388E" w:rsidP="00C829C1">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5388E">
              <w:rPr>
                <w:rFonts w:ascii="Arial" w:hAnsi="Arial" w:cs="Arial"/>
              </w:rPr>
              <w:t>Conventional Polysaccharides (e.g., cellulose, starch, pectin)</w:t>
            </w:r>
          </w:p>
        </w:tc>
        <w:tc>
          <w:tcPr>
            <w:tcW w:w="0" w:type="auto"/>
            <w:shd w:val="clear" w:color="auto" w:fill="FFFFFF" w:themeFill="background1"/>
            <w:hideMark/>
          </w:tcPr>
          <w:p w14:paraId="65BD3739" w14:textId="77777777" w:rsidR="00A5388E" w:rsidRPr="00A5388E" w:rsidRDefault="00A5388E" w:rsidP="00C829C1">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5388E">
              <w:rPr>
                <w:rFonts w:ascii="Arial" w:hAnsi="Arial" w:cs="Arial"/>
              </w:rPr>
              <w:t>Impact on Drug Delivery</w:t>
            </w:r>
          </w:p>
        </w:tc>
      </w:tr>
      <w:tr w:rsidR="00A5388E" w:rsidRPr="00A5388E" w14:paraId="74283E9C" w14:textId="77777777" w:rsidTr="00A5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E656771" w14:textId="77777777" w:rsidR="00A5388E" w:rsidRPr="00A5388E" w:rsidRDefault="00A5388E" w:rsidP="00C829C1">
            <w:pPr>
              <w:spacing w:before="100" w:beforeAutospacing="1" w:after="100" w:afterAutospacing="1" w:line="360" w:lineRule="auto"/>
              <w:jc w:val="both"/>
              <w:rPr>
                <w:rFonts w:ascii="Arial" w:hAnsi="Arial" w:cs="Arial"/>
              </w:rPr>
            </w:pPr>
            <w:r w:rsidRPr="00A5388E">
              <w:rPr>
                <w:rFonts w:ascii="Arial" w:hAnsi="Arial" w:cs="Arial"/>
              </w:rPr>
              <w:t>Availability</w:t>
            </w:r>
          </w:p>
        </w:tc>
        <w:tc>
          <w:tcPr>
            <w:tcW w:w="0" w:type="auto"/>
            <w:shd w:val="clear" w:color="auto" w:fill="FFFFFF" w:themeFill="background1"/>
            <w:hideMark/>
          </w:tcPr>
          <w:p w14:paraId="533E27E7"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5388E">
              <w:rPr>
                <w:rFonts w:ascii="Arial" w:hAnsi="Arial" w:cs="Arial"/>
              </w:rPr>
              <w:t>Obtained from diverse botanical sources such as seeds, fruits, and leaves, often from underutilized or agricultural by-products. (</w:t>
            </w:r>
            <w:proofErr w:type="spellStart"/>
            <w:r w:rsidRPr="00A5388E">
              <w:rPr>
                <w:rFonts w:ascii="Arial" w:hAnsi="Arial" w:cs="Arial"/>
              </w:rPr>
              <w:t>Oansh</w:t>
            </w:r>
            <w:proofErr w:type="spellEnd"/>
            <w:r w:rsidRPr="00A5388E">
              <w:rPr>
                <w:rFonts w:ascii="Arial" w:hAnsi="Arial" w:cs="Arial"/>
              </w:rPr>
              <w:t xml:space="preserve"> et. al., 2025).</w:t>
            </w:r>
          </w:p>
        </w:tc>
        <w:tc>
          <w:tcPr>
            <w:tcW w:w="0" w:type="auto"/>
            <w:shd w:val="clear" w:color="auto" w:fill="FFFFFF" w:themeFill="background1"/>
            <w:hideMark/>
          </w:tcPr>
          <w:p w14:paraId="128D9832"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5388E">
              <w:rPr>
                <w:rFonts w:ascii="Arial" w:hAnsi="Arial" w:cs="Arial"/>
              </w:rPr>
              <w:t>Limited to widely cultivated and heavily utilized plant sources</w:t>
            </w:r>
          </w:p>
        </w:tc>
        <w:tc>
          <w:tcPr>
            <w:tcW w:w="0" w:type="auto"/>
            <w:shd w:val="clear" w:color="auto" w:fill="FFFFFF" w:themeFill="background1"/>
            <w:hideMark/>
          </w:tcPr>
          <w:p w14:paraId="5D147062"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5388E">
              <w:rPr>
                <w:rFonts w:ascii="Arial" w:hAnsi="Arial" w:cs="Arial"/>
              </w:rPr>
              <w:t>Ensures broader material selection and continuous supply</w:t>
            </w:r>
          </w:p>
        </w:tc>
      </w:tr>
      <w:tr w:rsidR="00A5388E" w:rsidRPr="00A5388E" w14:paraId="3372775E" w14:textId="77777777" w:rsidTr="00A5388E">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6F6CCCD" w14:textId="77777777" w:rsidR="00A5388E" w:rsidRPr="00A5388E" w:rsidRDefault="00A5388E" w:rsidP="00C829C1">
            <w:pPr>
              <w:spacing w:before="100" w:beforeAutospacing="1" w:after="100" w:afterAutospacing="1" w:line="360" w:lineRule="auto"/>
              <w:jc w:val="both"/>
              <w:rPr>
                <w:rFonts w:ascii="Arial" w:hAnsi="Arial" w:cs="Arial"/>
              </w:rPr>
            </w:pPr>
            <w:r w:rsidRPr="00A5388E">
              <w:rPr>
                <w:rFonts w:ascii="Arial" w:hAnsi="Arial" w:cs="Arial"/>
              </w:rPr>
              <w:t>Cost-effectiveness</w:t>
            </w:r>
          </w:p>
        </w:tc>
        <w:tc>
          <w:tcPr>
            <w:tcW w:w="0" w:type="auto"/>
            <w:shd w:val="clear" w:color="auto" w:fill="FFFFFF" w:themeFill="background1"/>
            <w:hideMark/>
          </w:tcPr>
          <w:p w14:paraId="051B9E22"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5388E">
              <w:rPr>
                <w:rFonts w:ascii="Arial" w:hAnsi="Arial" w:cs="Arial"/>
              </w:rPr>
              <w:t xml:space="preserve">Extracted using simple aqueous methods; locally available plant materials reduce processing cost </w:t>
            </w:r>
            <w:r w:rsidRPr="00A5388E">
              <w:rPr>
                <w:rFonts w:ascii="Arial" w:hAnsi="Arial" w:cs="Arial"/>
              </w:rPr>
              <w:lastRenderedPageBreak/>
              <w:t>(</w:t>
            </w:r>
            <w:proofErr w:type="spellStart"/>
            <w:r w:rsidRPr="00A5388E">
              <w:rPr>
                <w:rFonts w:ascii="Arial" w:hAnsi="Arial" w:cs="Arial"/>
              </w:rPr>
              <w:t>Oansh</w:t>
            </w:r>
            <w:proofErr w:type="spellEnd"/>
            <w:r w:rsidRPr="00A5388E">
              <w:rPr>
                <w:rFonts w:ascii="Arial" w:hAnsi="Arial" w:cs="Arial"/>
              </w:rPr>
              <w:t xml:space="preserve"> et. al., 2025).</w:t>
            </w:r>
          </w:p>
        </w:tc>
        <w:tc>
          <w:tcPr>
            <w:tcW w:w="0" w:type="auto"/>
            <w:shd w:val="clear" w:color="auto" w:fill="FFFFFF" w:themeFill="background1"/>
            <w:hideMark/>
          </w:tcPr>
          <w:p w14:paraId="0F8E20AC"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5388E">
              <w:rPr>
                <w:rFonts w:ascii="Arial" w:hAnsi="Arial" w:cs="Arial"/>
              </w:rPr>
              <w:lastRenderedPageBreak/>
              <w:t>May require purification, derivatization, or industrial processing</w:t>
            </w:r>
          </w:p>
        </w:tc>
        <w:tc>
          <w:tcPr>
            <w:tcW w:w="0" w:type="auto"/>
            <w:shd w:val="clear" w:color="auto" w:fill="FFFFFF" w:themeFill="background1"/>
            <w:hideMark/>
          </w:tcPr>
          <w:p w14:paraId="5A88214D"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5388E">
              <w:rPr>
                <w:rFonts w:ascii="Arial" w:hAnsi="Arial" w:cs="Arial"/>
              </w:rPr>
              <w:t xml:space="preserve">Economically favorable for large-scale pharmaceutical </w:t>
            </w:r>
            <w:r w:rsidRPr="00A5388E">
              <w:rPr>
                <w:rFonts w:ascii="Arial" w:hAnsi="Arial" w:cs="Arial"/>
              </w:rPr>
              <w:lastRenderedPageBreak/>
              <w:t>production</w:t>
            </w:r>
          </w:p>
        </w:tc>
      </w:tr>
      <w:tr w:rsidR="00A5388E" w:rsidRPr="00A5388E" w14:paraId="3AF50068" w14:textId="77777777" w:rsidTr="00A5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95A164F" w14:textId="77777777" w:rsidR="00A5388E" w:rsidRPr="00A5388E" w:rsidRDefault="00A5388E" w:rsidP="00C829C1">
            <w:pPr>
              <w:spacing w:before="100" w:beforeAutospacing="1" w:after="100" w:afterAutospacing="1" w:line="360" w:lineRule="auto"/>
              <w:jc w:val="both"/>
              <w:rPr>
                <w:rFonts w:ascii="Arial" w:hAnsi="Arial" w:cs="Arial"/>
              </w:rPr>
            </w:pPr>
            <w:r w:rsidRPr="00A5388E">
              <w:rPr>
                <w:rFonts w:ascii="Arial" w:hAnsi="Arial" w:cs="Arial"/>
              </w:rPr>
              <w:lastRenderedPageBreak/>
              <w:t>Biocompatibility</w:t>
            </w:r>
          </w:p>
        </w:tc>
        <w:tc>
          <w:tcPr>
            <w:tcW w:w="0" w:type="auto"/>
            <w:shd w:val="clear" w:color="auto" w:fill="FFFFFF" w:themeFill="background1"/>
            <w:hideMark/>
          </w:tcPr>
          <w:p w14:paraId="2016A147"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5388E">
              <w:rPr>
                <w:rFonts w:ascii="Arial" w:hAnsi="Arial" w:cs="Arial"/>
              </w:rPr>
              <w:t>Natural origin with low toxicity and minimal immunogenicity (Srivastava et. al., 2026).</w:t>
            </w:r>
          </w:p>
        </w:tc>
        <w:tc>
          <w:tcPr>
            <w:tcW w:w="0" w:type="auto"/>
            <w:shd w:val="clear" w:color="auto" w:fill="FFFFFF" w:themeFill="background1"/>
            <w:hideMark/>
          </w:tcPr>
          <w:p w14:paraId="1F35ECB3"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5388E">
              <w:rPr>
                <w:rFonts w:ascii="Arial" w:hAnsi="Arial" w:cs="Arial"/>
              </w:rPr>
              <w:t>Generally biocompatible but may require modification for specific applications</w:t>
            </w:r>
          </w:p>
        </w:tc>
        <w:tc>
          <w:tcPr>
            <w:tcW w:w="0" w:type="auto"/>
            <w:shd w:val="clear" w:color="auto" w:fill="FFFFFF" w:themeFill="background1"/>
            <w:hideMark/>
          </w:tcPr>
          <w:p w14:paraId="72C64293"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5388E">
              <w:rPr>
                <w:rFonts w:ascii="Arial" w:hAnsi="Arial" w:cs="Arial"/>
              </w:rPr>
              <w:t>Suitable for oral, nasal, ocular, and transdermal delivery</w:t>
            </w:r>
          </w:p>
        </w:tc>
      </w:tr>
      <w:tr w:rsidR="00A5388E" w:rsidRPr="00A5388E" w14:paraId="51F2EE5E" w14:textId="77777777" w:rsidTr="00A5388E">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41D6B1F" w14:textId="77777777" w:rsidR="00A5388E" w:rsidRPr="00A5388E" w:rsidRDefault="00A5388E" w:rsidP="00C829C1">
            <w:pPr>
              <w:spacing w:before="100" w:beforeAutospacing="1" w:after="100" w:afterAutospacing="1" w:line="360" w:lineRule="auto"/>
              <w:jc w:val="both"/>
              <w:rPr>
                <w:rFonts w:ascii="Arial" w:hAnsi="Arial" w:cs="Arial"/>
              </w:rPr>
            </w:pPr>
            <w:r w:rsidRPr="00A5388E">
              <w:rPr>
                <w:rFonts w:ascii="Arial" w:hAnsi="Arial" w:cs="Arial"/>
              </w:rPr>
              <w:t>Functional superiority</w:t>
            </w:r>
          </w:p>
        </w:tc>
        <w:tc>
          <w:tcPr>
            <w:tcW w:w="0" w:type="auto"/>
            <w:shd w:val="clear" w:color="auto" w:fill="FFFFFF" w:themeFill="background1"/>
            <w:hideMark/>
          </w:tcPr>
          <w:p w14:paraId="57A38031"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5388E">
              <w:rPr>
                <w:rFonts w:ascii="Arial" w:hAnsi="Arial" w:cs="Arial"/>
              </w:rPr>
              <w:t xml:space="preserve">Enhanced swelling, </w:t>
            </w:r>
            <w:proofErr w:type="spellStart"/>
            <w:r w:rsidRPr="00A5388E">
              <w:rPr>
                <w:rFonts w:ascii="Arial" w:hAnsi="Arial" w:cs="Arial"/>
              </w:rPr>
              <w:t>mucoadhesion</w:t>
            </w:r>
            <w:proofErr w:type="spellEnd"/>
            <w:r w:rsidRPr="00A5388E">
              <w:rPr>
                <w:rFonts w:ascii="Arial" w:hAnsi="Arial" w:cs="Arial"/>
              </w:rPr>
              <w:t xml:space="preserve">, and gel-forming ability; heterogeneous structure enables easy modification (Srivastava et. al., 2026). </w:t>
            </w:r>
          </w:p>
        </w:tc>
        <w:tc>
          <w:tcPr>
            <w:tcW w:w="0" w:type="auto"/>
            <w:shd w:val="clear" w:color="auto" w:fill="FFFFFF" w:themeFill="background1"/>
            <w:hideMark/>
          </w:tcPr>
          <w:p w14:paraId="3679C246"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5388E">
              <w:rPr>
                <w:rFonts w:ascii="Arial" w:hAnsi="Arial" w:cs="Arial"/>
              </w:rPr>
              <w:t>Often limited functional diversity and tunability</w:t>
            </w:r>
          </w:p>
        </w:tc>
        <w:tc>
          <w:tcPr>
            <w:tcW w:w="0" w:type="auto"/>
            <w:shd w:val="clear" w:color="auto" w:fill="FFFFFF" w:themeFill="background1"/>
            <w:hideMark/>
          </w:tcPr>
          <w:p w14:paraId="781ED589"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5388E">
              <w:rPr>
                <w:rFonts w:ascii="Arial" w:hAnsi="Arial" w:cs="Arial"/>
              </w:rPr>
              <w:t>Improved controlled release and targeted drug delivery</w:t>
            </w:r>
          </w:p>
        </w:tc>
      </w:tr>
      <w:tr w:rsidR="00A5388E" w:rsidRPr="00A5388E" w14:paraId="7082FBF0" w14:textId="77777777" w:rsidTr="00A5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FAF60E4" w14:textId="77777777" w:rsidR="00A5388E" w:rsidRPr="00A5388E" w:rsidRDefault="00A5388E" w:rsidP="00C829C1">
            <w:pPr>
              <w:spacing w:before="100" w:beforeAutospacing="1" w:after="100" w:afterAutospacing="1" w:line="360" w:lineRule="auto"/>
              <w:jc w:val="both"/>
              <w:rPr>
                <w:rFonts w:ascii="Arial" w:hAnsi="Arial" w:cs="Arial"/>
              </w:rPr>
            </w:pPr>
            <w:r w:rsidRPr="00A5388E">
              <w:rPr>
                <w:rFonts w:ascii="Arial" w:hAnsi="Arial" w:cs="Arial"/>
              </w:rPr>
              <w:t>Sustainability</w:t>
            </w:r>
          </w:p>
        </w:tc>
        <w:tc>
          <w:tcPr>
            <w:tcW w:w="0" w:type="auto"/>
            <w:shd w:val="clear" w:color="auto" w:fill="FFFFFF" w:themeFill="background1"/>
            <w:hideMark/>
          </w:tcPr>
          <w:p w14:paraId="3624F561"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5388E">
              <w:rPr>
                <w:rFonts w:ascii="Arial" w:hAnsi="Arial" w:cs="Arial"/>
              </w:rPr>
              <w:t>Renewable, biodegradable, and frequently derived from plant waste materials (</w:t>
            </w:r>
            <w:proofErr w:type="spellStart"/>
            <w:r w:rsidRPr="00A5388E">
              <w:rPr>
                <w:rFonts w:ascii="Arial" w:hAnsi="Arial" w:cs="Arial"/>
              </w:rPr>
              <w:t>Rath</w:t>
            </w:r>
            <w:proofErr w:type="spellEnd"/>
            <w:r w:rsidRPr="00A5388E">
              <w:rPr>
                <w:rFonts w:ascii="Arial" w:hAnsi="Arial" w:cs="Arial"/>
              </w:rPr>
              <w:t xml:space="preserve"> et, al., 2026).</w:t>
            </w:r>
          </w:p>
        </w:tc>
        <w:tc>
          <w:tcPr>
            <w:tcW w:w="0" w:type="auto"/>
            <w:shd w:val="clear" w:color="auto" w:fill="FFFFFF" w:themeFill="background1"/>
            <w:hideMark/>
          </w:tcPr>
          <w:p w14:paraId="42E6491A"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5388E">
              <w:rPr>
                <w:rFonts w:ascii="Arial" w:hAnsi="Arial" w:cs="Arial"/>
              </w:rPr>
              <w:t>Renewable but often associated with large-scale agricultural demand</w:t>
            </w:r>
          </w:p>
        </w:tc>
        <w:tc>
          <w:tcPr>
            <w:tcW w:w="0" w:type="auto"/>
            <w:shd w:val="clear" w:color="auto" w:fill="FFFFFF" w:themeFill="background1"/>
            <w:hideMark/>
          </w:tcPr>
          <w:p w14:paraId="178F537F"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5388E">
              <w:rPr>
                <w:rFonts w:ascii="Arial" w:hAnsi="Arial" w:cs="Arial"/>
              </w:rPr>
              <w:t>Supports environmentally sustainable pharmaceutical development</w:t>
            </w:r>
          </w:p>
        </w:tc>
      </w:tr>
    </w:tbl>
    <w:p w14:paraId="5E4DD11D" w14:textId="4257F63E" w:rsidR="00A5388E" w:rsidRPr="00A5388E" w:rsidRDefault="00A5388E" w:rsidP="00A5388E">
      <w:pPr>
        <w:pStyle w:val="Body"/>
        <w:rPr>
          <w:rFonts w:ascii="Arial" w:hAnsi="Arial" w:cs="Arial"/>
          <w:b/>
          <w:bCs/>
          <w:sz w:val="22"/>
          <w:szCs w:val="22"/>
        </w:rPr>
      </w:pPr>
      <w:r>
        <w:rPr>
          <w:rFonts w:ascii="Arial" w:hAnsi="Arial" w:cs="Arial"/>
          <w:b/>
          <w:bCs/>
          <w:sz w:val="22"/>
          <w:szCs w:val="22"/>
        </w:rPr>
        <w:t xml:space="preserve">11. </w:t>
      </w:r>
      <w:r w:rsidRPr="00A5388E">
        <w:rPr>
          <w:rFonts w:ascii="Arial" w:hAnsi="Arial" w:cs="Arial"/>
          <w:b/>
          <w:bCs/>
          <w:sz w:val="22"/>
          <w:szCs w:val="22"/>
        </w:rPr>
        <w:t xml:space="preserve">CHALLENGES AND LIMITATIONS </w:t>
      </w:r>
    </w:p>
    <w:p w14:paraId="6BB0B198" w14:textId="4DA3033F" w:rsidR="00A5388E" w:rsidRPr="00A5388E" w:rsidRDefault="00A5388E" w:rsidP="00A5388E">
      <w:pPr>
        <w:pStyle w:val="Body"/>
        <w:rPr>
          <w:rFonts w:ascii="Arial" w:hAnsi="Arial" w:cs="Arial"/>
        </w:rPr>
      </w:pPr>
      <w:r w:rsidRPr="00A5388E">
        <w:rPr>
          <w:rFonts w:ascii="Arial" w:hAnsi="Arial" w:cs="Arial"/>
        </w:rPr>
        <w:t xml:space="preserve">Rare plant-derived polysaccharides have a number of obstacles that prevent them from being widely used in pharmaceuticals, despite their encouraging promise. Batch-to-batch variability is a significant concern since variations in plant source, geographic location, and harvesting conditions may affect the functional characteristics and composition of polymers. Proteins, pigments, and other contaminants that can compromise stability and reproducibility also cause problems with purification. Additionally, many understudied polysaccharides have poor safety and toxicity data, which limits their clinical translation. Industrial manufacturing is further complicated by scale-up challenges pertaining to extraction yield, uniformity, and processing. Furthermore, before these polymers are widely used in pharmaceutical formulations, regulatory issues pertaining to quality control, </w:t>
      </w:r>
      <w:proofErr w:type="spellStart"/>
      <w:r w:rsidRPr="00A5388E">
        <w:rPr>
          <w:rFonts w:ascii="Arial" w:hAnsi="Arial" w:cs="Arial"/>
        </w:rPr>
        <w:t>characterisation</w:t>
      </w:r>
      <w:proofErr w:type="spellEnd"/>
      <w:r w:rsidRPr="00A5388E">
        <w:rPr>
          <w:rFonts w:ascii="Arial" w:hAnsi="Arial" w:cs="Arial"/>
        </w:rPr>
        <w:t>, and safety evaluation must be resolved. All of these drawbacks show that in order to successfully create rare plant-derived polysaccharide-based drug delivery systems, standardized extraction procedures, thorough toxicity research, and regulatory guidelines are required (</w:t>
      </w:r>
      <w:proofErr w:type="spellStart"/>
      <w:r w:rsidRPr="00A5388E">
        <w:rPr>
          <w:rFonts w:ascii="Arial" w:hAnsi="Arial" w:cs="Arial"/>
        </w:rPr>
        <w:t>Xiong</w:t>
      </w:r>
      <w:proofErr w:type="spellEnd"/>
      <w:r w:rsidRPr="00A5388E">
        <w:rPr>
          <w:rFonts w:ascii="Arial" w:hAnsi="Arial" w:cs="Arial"/>
        </w:rPr>
        <w:t xml:space="preserve"> et. al., 2013, Mohanty et. al., 2024)</w:t>
      </w:r>
    </w:p>
    <w:p w14:paraId="53131EFE" w14:textId="1A3F212C" w:rsidR="00A5388E" w:rsidRPr="00A5388E" w:rsidRDefault="00A5388E" w:rsidP="00A5388E">
      <w:pPr>
        <w:pStyle w:val="Body"/>
        <w:rPr>
          <w:rFonts w:ascii="Arial" w:hAnsi="Arial" w:cs="Arial"/>
          <w:b/>
          <w:bCs/>
          <w:sz w:val="22"/>
          <w:szCs w:val="22"/>
        </w:rPr>
      </w:pPr>
      <w:r w:rsidRPr="00A5388E">
        <w:rPr>
          <w:rFonts w:ascii="Arial" w:hAnsi="Arial" w:cs="Arial"/>
          <w:b/>
          <w:bCs/>
          <w:sz w:val="22"/>
          <w:szCs w:val="22"/>
        </w:rPr>
        <w:t>13. CONCLUSION</w:t>
      </w:r>
    </w:p>
    <w:p w14:paraId="1F98D057" w14:textId="77777777" w:rsidR="00A5388E" w:rsidRPr="00A5388E" w:rsidRDefault="00A5388E" w:rsidP="00A5388E">
      <w:pPr>
        <w:pStyle w:val="Body"/>
        <w:rPr>
          <w:rFonts w:ascii="Arial" w:hAnsi="Arial" w:cs="Arial"/>
        </w:rPr>
      </w:pPr>
      <w:r w:rsidRPr="00A5388E">
        <w:rPr>
          <w:rFonts w:ascii="Arial" w:hAnsi="Arial" w:cs="Arial"/>
        </w:rPr>
        <w:t xml:space="preserve">Rare plant-derived polysaccharides have emerged as promising natural polymers for advanced drug delivery applications due to their unique physicochemical and functional properties. In order to improve their effectiveness as pharmaceutical excipients, this review outlined their many botanical sources, extraction methods, structural traits, and modification approaches. Polysaccharides derived from seeds, fruits, and leaves, such as tamarind seed polysaccharide, basil mucilage, </w:t>
      </w:r>
      <w:proofErr w:type="spellStart"/>
      <w:r w:rsidRPr="00A5388E">
        <w:rPr>
          <w:rFonts w:ascii="Arial" w:hAnsi="Arial" w:cs="Arial"/>
        </w:rPr>
        <w:t>bael</w:t>
      </w:r>
      <w:proofErr w:type="spellEnd"/>
      <w:r w:rsidRPr="00A5388E">
        <w:rPr>
          <w:rFonts w:ascii="Arial" w:hAnsi="Arial" w:cs="Arial"/>
        </w:rPr>
        <w:t xml:space="preserve"> gum, okra polysaccharide, and aloe polysaccharide, exhibit exceptional swelling, </w:t>
      </w:r>
      <w:proofErr w:type="spellStart"/>
      <w:r w:rsidRPr="00A5388E">
        <w:rPr>
          <w:rFonts w:ascii="Arial" w:hAnsi="Arial" w:cs="Arial"/>
        </w:rPr>
        <w:t>mucoadhesion</w:t>
      </w:r>
      <w:proofErr w:type="spellEnd"/>
      <w:r w:rsidRPr="00A5388E">
        <w:rPr>
          <w:rFonts w:ascii="Arial" w:hAnsi="Arial" w:cs="Arial"/>
        </w:rPr>
        <w:t xml:space="preserve">, biodegradability, and gel-forming ability, which makes them appropriate for targeted and controlled drug delivery systems. </w:t>
      </w:r>
    </w:p>
    <w:p w14:paraId="679B7D69" w14:textId="447D59D2" w:rsidR="00A5388E" w:rsidRDefault="00A5388E" w:rsidP="00A5388E">
      <w:pPr>
        <w:pStyle w:val="Body"/>
        <w:rPr>
          <w:rFonts w:ascii="Arial" w:hAnsi="Arial" w:cs="Arial"/>
        </w:rPr>
      </w:pPr>
      <w:r w:rsidRPr="00A5388E">
        <w:rPr>
          <w:rFonts w:ascii="Arial" w:hAnsi="Arial" w:cs="Arial"/>
        </w:rPr>
        <w:lastRenderedPageBreak/>
        <w:t>These uncommon polymers have benefits over traditional polysaccharides in terms of sustainability, affordability, functional variety, and simplicity of modification. Recent studies emphasize their use in nanoparticles, hydrogels, films, and systems that respond to stimuli, underscoring their relevance in creating cutting-edge pharmaceutical formulations. In summary, polysaccharides derived from rare plants possess considerable promise as advanced carriers for drug delivery. Ongoing research that centers on standardization, assessing toxicity, and large-scale production will aid in their conversion into drug delivery systems that are clinically applicable and commercially feasible.</w:t>
      </w:r>
    </w:p>
    <w:p w14:paraId="20E57447" w14:textId="77777777" w:rsidR="00AD6441" w:rsidRDefault="00AD6441" w:rsidP="00A5388E">
      <w:pPr>
        <w:pStyle w:val="Body"/>
        <w:rPr>
          <w:rFonts w:ascii="Arial" w:hAnsi="Arial" w:cs="Arial"/>
        </w:rPr>
      </w:pPr>
    </w:p>
    <w:p w14:paraId="378F978E" w14:textId="77777777" w:rsidR="00AD6441" w:rsidRPr="00A5388E" w:rsidRDefault="00AD6441" w:rsidP="00AD6441">
      <w:pPr>
        <w:pStyle w:val="Body"/>
        <w:rPr>
          <w:rFonts w:ascii="Arial" w:hAnsi="Arial" w:cs="Arial"/>
          <w:b/>
          <w:bCs/>
          <w:sz w:val="22"/>
          <w:szCs w:val="22"/>
        </w:rPr>
      </w:pPr>
      <w:r w:rsidRPr="00A5388E">
        <w:rPr>
          <w:rFonts w:ascii="Arial" w:hAnsi="Arial" w:cs="Arial"/>
          <w:b/>
          <w:bCs/>
          <w:sz w:val="22"/>
          <w:szCs w:val="22"/>
        </w:rPr>
        <w:t xml:space="preserve">12. FUTURE PERSPECTIVES </w:t>
      </w:r>
    </w:p>
    <w:p w14:paraId="1AB5FDED" w14:textId="77777777" w:rsidR="00AD6441" w:rsidRPr="00A5388E" w:rsidRDefault="00AD6441" w:rsidP="00AD6441">
      <w:pPr>
        <w:pStyle w:val="Body"/>
        <w:rPr>
          <w:rFonts w:ascii="Arial" w:hAnsi="Arial" w:cs="Arial"/>
        </w:rPr>
      </w:pPr>
      <w:r w:rsidRPr="00A5388E">
        <w:rPr>
          <w:rFonts w:ascii="Arial" w:hAnsi="Arial" w:cs="Arial"/>
        </w:rPr>
        <w:t>Next-generation medication delivery systems are anticipated to heavily rely on rare plant-derived polysaccharides. By anticipating structure-property connections and improving formulation performance, new techniques like AI-guided polymer selection may speed up the identification of appropriate polysaccharides. By incorporating these polymers into 3D-printed drug delivery devices, customized dosage forms with controlled shape and drug release behavior can be developed (</w:t>
      </w:r>
      <w:proofErr w:type="spellStart"/>
      <w:r w:rsidRPr="00A5388E">
        <w:rPr>
          <w:rFonts w:ascii="Arial" w:hAnsi="Arial" w:cs="Arial"/>
        </w:rPr>
        <w:t>Zamboulis</w:t>
      </w:r>
      <w:proofErr w:type="spellEnd"/>
      <w:r w:rsidRPr="00A5388E">
        <w:rPr>
          <w:rFonts w:ascii="Arial" w:hAnsi="Arial" w:cs="Arial"/>
        </w:rPr>
        <w:t xml:space="preserve"> et. al., 2022). The use of rare polysaccharides is supported by the increasing emphasis on personalized medicine because of their adjustable physicochemical characteristics, which enable formulation design tailored to individual patients. The creation of hybrid polysaccharide systems that combine synthetic or other natural materials with uncommon plant polymers can improve mechanical strength, stability, and stimuli-responsive drugs release. Additionally, as sustainable sourcing, economical extraction, and scalable processing techniques are developed, industrial translation potential is growing. These developments might make it easier to commercialize rare polysaccharides generated from plants as multipurpose carriers for cutting-edge medicinal applications.</w:t>
      </w:r>
    </w:p>
    <w:p w14:paraId="45702FF5" w14:textId="77777777" w:rsidR="00AD6441" w:rsidRDefault="00AD6441" w:rsidP="00A5388E">
      <w:pPr>
        <w:pStyle w:val="Body"/>
        <w:rPr>
          <w:rFonts w:ascii="Arial" w:hAnsi="Arial" w:cs="Arial"/>
        </w:rPr>
      </w:pPr>
    </w:p>
    <w:p w14:paraId="72AB7082" w14:textId="77777777" w:rsidR="00AD6441" w:rsidRPr="00AD6441" w:rsidRDefault="00AD6441" w:rsidP="00AD6441">
      <w:pPr>
        <w:pStyle w:val="Body"/>
        <w:rPr>
          <w:rFonts w:ascii="Arial" w:hAnsi="Arial" w:cs="Arial"/>
        </w:rPr>
      </w:pPr>
      <w:r w:rsidRPr="00AD6441">
        <w:rPr>
          <w:rFonts w:ascii="Arial" w:hAnsi="Arial" w:cs="Arial"/>
        </w:rPr>
        <w:t>COMPETING INTERESTS DISCLAIMER:</w:t>
      </w:r>
    </w:p>
    <w:p w14:paraId="0B0F1016" w14:textId="36082EF4" w:rsidR="00AD6441" w:rsidRPr="00B8517D" w:rsidRDefault="00AD6441" w:rsidP="00AD6441">
      <w:pPr>
        <w:pStyle w:val="Body"/>
        <w:rPr>
          <w:rFonts w:ascii="Arial" w:hAnsi="Arial" w:cs="Arial"/>
        </w:rPr>
      </w:pPr>
      <w:r w:rsidRPr="00AD6441">
        <w:rPr>
          <w:rFonts w:ascii="Arial" w:hAnsi="Arial" w:cs="Arial"/>
        </w:rPr>
        <w:t>Authors have declared that they have no known competing financial interests OR non-financial interests OR personal relationships that could have appeared to influence the work reported in this paper.</w:t>
      </w:r>
    </w:p>
    <w:p w14:paraId="0212A72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0A22C33" w14:textId="77777777" w:rsidR="00790ADA" w:rsidRPr="00FB3A86" w:rsidRDefault="00790ADA" w:rsidP="00441B6F">
      <w:pPr>
        <w:pStyle w:val="ReferHead"/>
        <w:spacing w:after="0"/>
        <w:jc w:val="both"/>
        <w:rPr>
          <w:rFonts w:ascii="Arial" w:hAnsi="Arial" w:cs="Arial"/>
        </w:rPr>
      </w:pPr>
    </w:p>
    <w:p w14:paraId="5538D8F5" w14:textId="77777777" w:rsidR="00BC33C7" w:rsidRDefault="00BC33C7" w:rsidP="00BC33C7">
      <w:pPr>
        <w:pStyle w:val="Body"/>
      </w:pPr>
      <w:proofErr w:type="spellStart"/>
      <w:r>
        <w:t>Aaqib</w:t>
      </w:r>
      <w:proofErr w:type="spellEnd"/>
      <w:r>
        <w:t xml:space="preserve"> </w:t>
      </w:r>
      <w:proofErr w:type="spellStart"/>
      <w:r>
        <w:t>Javaid</w:t>
      </w:r>
      <w:proofErr w:type="spellEnd"/>
      <w:r>
        <w:t xml:space="preserve">, </w:t>
      </w:r>
      <w:proofErr w:type="spellStart"/>
      <w:r>
        <w:t>Aakriti</w:t>
      </w:r>
      <w:proofErr w:type="spellEnd"/>
      <w:r>
        <w:t xml:space="preserve"> Singh, </w:t>
      </w:r>
      <w:proofErr w:type="spellStart"/>
      <w:r>
        <w:t>Shabi</w:t>
      </w:r>
      <w:proofErr w:type="spellEnd"/>
      <w:r>
        <w:t xml:space="preserve"> Parvez, </w:t>
      </w:r>
      <w:proofErr w:type="spellStart"/>
      <w:r>
        <w:t>Manorma</w:t>
      </w:r>
      <w:proofErr w:type="spellEnd"/>
      <w:r>
        <w:t xml:space="preserve"> Negi, </w:t>
      </w:r>
      <w:proofErr w:type="spellStart"/>
      <w:r>
        <w:t>Shyam</w:t>
      </w:r>
      <w:proofErr w:type="spellEnd"/>
      <w:r>
        <w:t xml:space="preserve"> Lal </w:t>
      </w:r>
      <w:proofErr w:type="spellStart"/>
      <w:r>
        <w:t>Mudavath</w:t>
      </w:r>
      <w:proofErr w:type="spellEnd"/>
      <w:r>
        <w:t xml:space="preserve">, Carboxymethyl Tamarind seed polysaccharide nanoparticles as a potent </w:t>
      </w:r>
      <w:proofErr w:type="spellStart"/>
      <w:r>
        <w:t>mucomimetic</w:t>
      </w:r>
      <w:proofErr w:type="spellEnd"/>
      <w:r>
        <w:t xml:space="preserve"> and biocompatible oral nanocarrier, Colloids and Surfaces A: Physicochemical and Engineering Aspects, Volume 682, 2024, </w:t>
      </w:r>
      <w:proofErr w:type="gramStart"/>
      <w:r>
        <w:t>132889,ISSN</w:t>
      </w:r>
      <w:proofErr w:type="gramEnd"/>
      <w:r>
        <w:t xml:space="preserve"> 0927-7757, https://doi.org/10.1016/j.colsurfa.2023.132889.</w:t>
      </w:r>
    </w:p>
    <w:p w14:paraId="00E81AC1" w14:textId="77777777" w:rsidR="00BC33C7" w:rsidRDefault="00BC33C7" w:rsidP="00BC33C7">
      <w:pPr>
        <w:pStyle w:val="Body"/>
      </w:pPr>
      <w:r>
        <w:t xml:space="preserve">Bai Y, </w:t>
      </w:r>
      <w:proofErr w:type="spellStart"/>
      <w:r>
        <w:t>Niu</w:t>
      </w:r>
      <w:proofErr w:type="spellEnd"/>
      <w:r>
        <w:t xml:space="preserve"> Y, Qin S, Ma G. A New Biomaterial Derived from Aloe </w:t>
      </w:r>
      <w:proofErr w:type="spellStart"/>
      <w:r>
        <w:t>vera-Acemannan</w:t>
      </w:r>
      <w:proofErr w:type="spellEnd"/>
      <w:r>
        <w:t xml:space="preserve"> from Basic Studies to Clinical Application. Pharmaceutics. 2023 Jul 9;15(7):1913. </w:t>
      </w:r>
      <w:proofErr w:type="spellStart"/>
      <w:r>
        <w:t>doi</w:t>
      </w:r>
      <w:proofErr w:type="spellEnd"/>
      <w:r>
        <w:t>: 10.3390/pharmaceutics15071913</w:t>
      </w:r>
    </w:p>
    <w:p w14:paraId="6357193B" w14:textId="77777777" w:rsidR="00BC33C7" w:rsidRDefault="00BC33C7" w:rsidP="00BC33C7">
      <w:pPr>
        <w:pStyle w:val="Body"/>
      </w:pPr>
      <w:r>
        <w:t>Bandyopadhyay, Pranab &amp; Nayak, Amit. (2023). THIOLATION OF FENUGREEK SEED POLYSACCHARIDE; UTILIZATION AS A NOVEL BIOMUCOADHESIVE AGENT IN DRUG DELIVERY. International Journal of Applied Pharmaceutics. 290-297. 10.22159/ijap.2023v15i1.46459.</w:t>
      </w:r>
    </w:p>
    <w:p w14:paraId="1F6FD257" w14:textId="77777777" w:rsidR="00BC33C7" w:rsidRDefault="00BC33C7" w:rsidP="00BC33C7">
      <w:pPr>
        <w:pStyle w:val="Body"/>
      </w:pPr>
      <w:r>
        <w:lastRenderedPageBreak/>
        <w:t xml:space="preserve">Barclay TG, Day CM, </w:t>
      </w:r>
      <w:proofErr w:type="spellStart"/>
      <w:r>
        <w:t>Petrovsky</w:t>
      </w:r>
      <w:proofErr w:type="spellEnd"/>
      <w:r>
        <w:t xml:space="preserve"> N, Garg S. Review of polysaccharide particle-based functional drug delivery. </w:t>
      </w:r>
      <w:proofErr w:type="spellStart"/>
      <w:r>
        <w:t>Carbohydr</w:t>
      </w:r>
      <w:proofErr w:type="spellEnd"/>
      <w:r>
        <w:t xml:space="preserve"> </w:t>
      </w:r>
      <w:proofErr w:type="spellStart"/>
      <w:r>
        <w:t>Polym</w:t>
      </w:r>
      <w:proofErr w:type="spellEnd"/>
      <w:r>
        <w:t xml:space="preserve">. 2019 Oct </w:t>
      </w:r>
      <w:proofErr w:type="gramStart"/>
      <w:r>
        <w:t>1;221:94</w:t>
      </w:r>
      <w:proofErr w:type="gramEnd"/>
      <w:r>
        <w:t xml:space="preserve">-112. </w:t>
      </w:r>
      <w:proofErr w:type="spellStart"/>
      <w:r>
        <w:t>doi</w:t>
      </w:r>
      <w:proofErr w:type="spellEnd"/>
      <w:r>
        <w:t>: 10.1016/j.carbpol.2019.05.067.</w:t>
      </w:r>
    </w:p>
    <w:p w14:paraId="1FE513BF" w14:textId="77777777" w:rsidR="00BC33C7" w:rsidRDefault="00BC33C7" w:rsidP="00BC33C7">
      <w:pPr>
        <w:pStyle w:val="Body"/>
      </w:pPr>
      <w:proofErr w:type="spellStart"/>
      <w:r>
        <w:t>Benalaya</w:t>
      </w:r>
      <w:proofErr w:type="spellEnd"/>
      <w:r>
        <w:t xml:space="preserve"> I, Alves G, Lopes J, Silva LR. A Review of Natural Polysaccharides: Sources, Characteristics, Properties, Food, and Pharmaceutical Applications. Int J Mol Sci. 2024 Jan 22;25(2):1322. </w:t>
      </w:r>
      <w:proofErr w:type="spellStart"/>
      <w:r>
        <w:t>doi</w:t>
      </w:r>
      <w:proofErr w:type="spellEnd"/>
      <w:r>
        <w:t>: 10.3390/ijms25021322. PMID: 38279323; PMCID: PMC10816883.</w:t>
      </w:r>
    </w:p>
    <w:p w14:paraId="32334C72" w14:textId="77777777" w:rsidR="00BC33C7" w:rsidRDefault="00BC33C7" w:rsidP="00BC33C7">
      <w:pPr>
        <w:pStyle w:val="Body"/>
      </w:pPr>
      <w:proofErr w:type="spellStart"/>
      <w:r>
        <w:t>Bhagavathi</w:t>
      </w:r>
      <w:proofErr w:type="spellEnd"/>
      <w:r>
        <w:t xml:space="preserve"> Sundaram </w:t>
      </w:r>
      <w:proofErr w:type="spellStart"/>
      <w:r>
        <w:t>Sivamaruthi</w:t>
      </w:r>
      <w:proofErr w:type="spellEnd"/>
      <w:r>
        <w:t xml:space="preserve">, Prakash </w:t>
      </w:r>
      <w:proofErr w:type="spellStart"/>
      <w:r>
        <w:t>kumar</w:t>
      </w:r>
      <w:proofErr w:type="spellEnd"/>
      <w:r>
        <w:t xml:space="preserve"> </w:t>
      </w:r>
      <w:proofErr w:type="spellStart"/>
      <w:r>
        <w:t>Nallasamy</w:t>
      </w:r>
      <w:proofErr w:type="spellEnd"/>
      <w:r>
        <w:t xml:space="preserve">, Natarajan </w:t>
      </w:r>
      <w:proofErr w:type="spellStart"/>
      <w:r>
        <w:t>Suganthy</w:t>
      </w:r>
      <w:proofErr w:type="spellEnd"/>
      <w:r>
        <w:t xml:space="preserve">, </w:t>
      </w:r>
      <w:proofErr w:type="spellStart"/>
      <w:r>
        <w:t>Periyanaina</w:t>
      </w:r>
      <w:proofErr w:type="spellEnd"/>
      <w:r>
        <w:t xml:space="preserve"> </w:t>
      </w:r>
      <w:proofErr w:type="spellStart"/>
      <w:r>
        <w:t>Kesika</w:t>
      </w:r>
      <w:proofErr w:type="spellEnd"/>
      <w:r>
        <w:t xml:space="preserve">, </w:t>
      </w:r>
      <w:proofErr w:type="spellStart"/>
      <w:r>
        <w:t>Chaiyavat</w:t>
      </w:r>
      <w:proofErr w:type="spellEnd"/>
      <w:r>
        <w:t xml:space="preserve"> </w:t>
      </w:r>
      <w:proofErr w:type="spellStart"/>
      <w:r>
        <w:t>Chaiyasut</w:t>
      </w:r>
      <w:proofErr w:type="spellEnd"/>
      <w:r>
        <w:t xml:space="preserve">, Pharmaceutical and biomedical applications of starch-based drug delivery system: A </w:t>
      </w:r>
      <w:proofErr w:type="spellStart"/>
      <w:proofErr w:type="gramStart"/>
      <w:r>
        <w:t>review,Journal</w:t>
      </w:r>
      <w:proofErr w:type="spellEnd"/>
      <w:proofErr w:type="gramEnd"/>
      <w:r>
        <w:t xml:space="preserve"> of Drug Delivery Science and </w:t>
      </w:r>
      <w:proofErr w:type="spellStart"/>
      <w:r>
        <w:t>Technology,Volume</w:t>
      </w:r>
      <w:proofErr w:type="spellEnd"/>
      <w:r>
        <w:t xml:space="preserve"> 77,2022,103890,https://doi.org/10.1016/j.jddst.2022.103890.</w:t>
      </w:r>
    </w:p>
    <w:p w14:paraId="750884E2" w14:textId="77777777" w:rsidR="00BC33C7" w:rsidRDefault="00BC33C7" w:rsidP="00BC33C7">
      <w:pPr>
        <w:pStyle w:val="Body"/>
      </w:pPr>
      <w:r>
        <w:t xml:space="preserve">Brahma, </w:t>
      </w:r>
      <w:proofErr w:type="spellStart"/>
      <w:r>
        <w:t>Rangina</w:t>
      </w:r>
      <w:proofErr w:type="spellEnd"/>
      <w:r>
        <w:t xml:space="preserve"> &amp; Ray, </w:t>
      </w:r>
      <w:proofErr w:type="spellStart"/>
      <w:r>
        <w:t>Subhajit</w:t>
      </w:r>
      <w:proofErr w:type="spellEnd"/>
      <w:r>
        <w:t>. (2025). Valorization of jackfruit peel as nanocellulose hydrogels: Synthesis and characterization. Food and Humanity. 5. 100662. 10.1016/j.foohum.2025.100662.</w:t>
      </w:r>
    </w:p>
    <w:p w14:paraId="62DEB947" w14:textId="77777777" w:rsidR="00BC33C7" w:rsidRDefault="00BC33C7" w:rsidP="00BC33C7">
      <w:pPr>
        <w:pStyle w:val="Body"/>
      </w:pPr>
      <w:proofErr w:type="spellStart"/>
      <w:r>
        <w:t>Camponeschi</w:t>
      </w:r>
      <w:proofErr w:type="spellEnd"/>
      <w:r>
        <w:t xml:space="preserve"> F, </w:t>
      </w:r>
      <w:proofErr w:type="spellStart"/>
      <w:r>
        <w:t>Atrei</w:t>
      </w:r>
      <w:proofErr w:type="spellEnd"/>
      <w:r>
        <w:t xml:space="preserve"> A, </w:t>
      </w:r>
      <w:proofErr w:type="spellStart"/>
      <w:r>
        <w:t>Rocchigiani</w:t>
      </w:r>
      <w:proofErr w:type="spellEnd"/>
      <w:r>
        <w:t xml:space="preserve"> G, </w:t>
      </w:r>
      <w:proofErr w:type="spellStart"/>
      <w:r>
        <w:t>Mencuccini</w:t>
      </w:r>
      <w:proofErr w:type="spellEnd"/>
      <w:r>
        <w:t xml:space="preserve"> L, </w:t>
      </w:r>
      <w:proofErr w:type="spellStart"/>
      <w:r>
        <w:t>Uva</w:t>
      </w:r>
      <w:proofErr w:type="spellEnd"/>
      <w:r>
        <w:t xml:space="preserve"> M, </w:t>
      </w:r>
      <w:proofErr w:type="spellStart"/>
      <w:r>
        <w:t>Barbucci</w:t>
      </w:r>
      <w:proofErr w:type="spellEnd"/>
      <w:r>
        <w:t xml:space="preserve"> R. New Formulations of Polysaccharide-Based Hydrogels for Drug Release and Tissue Engineering. Gels. 2015 Jan 29;1(1):3-23. </w:t>
      </w:r>
      <w:proofErr w:type="spellStart"/>
      <w:r>
        <w:t>doi</w:t>
      </w:r>
      <w:proofErr w:type="spellEnd"/>
      <w:r>
        <w:t>: 10.3390/gels1010003.</w:t>
      </w:r>
    </w:p>
    <w:p w14:paraId="1576B748" w14:textId="77777777" w:rsidR="00BC33C7" w:rsidRDefault="00BC33C7" w:rsidP="00BC33C7">
      <w:pPr>
        <w:pStyle w:val="Body"/>
      </w:pPr>
      <w:proofErr w:type="spellStart"/>
      <w:r>
        <w:t>Chakka</w:t>
      </w:r>
      <w:proofErr w:type="spellEnd"/>
      <w:r>
        <w:t xml:space="preserve"> VP, Zhou T. Carboxymethylation of polysaccharides: Synthesis and bioactivities. Int J Biol </w:t>
      </w:r>
      <w:proofErr w:type="spellStart"/>
      <w:r>
        <w:t>Macromol</w:t>
      </w:r>
      <w:proofErr w:type="spellEnd"/>
      <w:r>
        <w:t xml:space="preserve">. 2020 Dec 15;165(Pt B):2425-2431. </w:t>
      </w:r>
      <w:proofErr w:type="spellStart"/>
      <w:r>
        <w:t>doi</w:t>
      </w:r>
      <w:proofErr w:type="spellEnd"/>
      <w:r>
        <w:t>: 10.1016/j.ijbiomac.2020.10.178.</w:t>
      </w:r>
    </w:p>
    <w:p w14:paraId="0661FA82" w14:textId="77777777" w:rsidR="00BC33C7" w:rsidRDefault="00BC33C7" w:rsidP="00BC33C7">
      <w:pPr>
        <w:pStyle w:val="Body"/>
      </w:pPr>
      <w:proofErr w:type="spellStart"/>
      <w:r>
        <w:t>Chawananorasest</w:t>
      </w:r>
      <w:proofErr w:type="spellEnd"/>
      <w:r>
        <w:t xml:space="preserve"> K, </w:t>
      </w:r>
      <w:proofErr w:type="spellStart"/>
      <w:r>
        <w:t>Saengtongdee</w:t>
      </w:r>
      <w:proofErr w:type="spellEnd"/>
      <w:r>
        <w:t xml:space="preserve"> P, </w:t>
      </w:r>
      <w:proofErr w:type="spellStart"/>
      <w:r>
        <w:t>Kaemchantuek</w:t>
      </w:r>
      <w:proofErr w:type="spellEnd"/>
      <w:r>
        <w:t xml:space="preserve"> P. Extraction and Characterization of Tamarind (Tamarind </w:t>
      </w:r>
      <w:proofErr w:type="spellStart"/>
      <w:r>
        <w:t>indica</w:t>
      </w:r>
      <w:proofErr w:type="spellEnd"/>
      <w:r>
        <w:t xml:space="preserve"> L.) Seed Polysaccharides (TSP) from Three Difference Sources. Molecules. 2016 Jun 15;21(6):775. </w:t>
      </w:r>
      <w:proofErr w:type="spellStart"/>
      <w:r>
        <w:t>doi</w:t>
      </w:r>
      <w:proofErr w:type="spellEnd"/>
      <w:r>
        <w:t>: 10.3390/molecules21060775.</w:t>
      </w:r>
    </w:p>
    <w:p w14:paraId="77D40D4A" w14:textId="77777777" w:rsidR="00BC33C7" w:rsidRDefault="00BC33C7" w:rsidP="00BC33C7">
      <w:pPr>
        <w:pStyle w:val="Body"/>
      </w:pPr>
      <w:proofErr w:type="spellStart"/>
      <w:r>
        <w:t>Claudiu</w:t>
      </w:r>
      <w:proofErr w:type="spellEnd"/>
      <w:r>
        <w:t xml:space="preserve">-Augustin </w:t>
      </w:r>
      <w:proofErr w:type="spellStart"/>
      <w:r>
        <w:t>Ghiorghita</w:t>
      </w:r>
      <w:proofErr w:type="spellEnd"/>
      <w:r>
        <w:t xml:space="preserve">, </w:t>
      </w:r>
      <w:proofErr w:type="spellStart"/>
      <w:r>
        <w:t>Ioana</w:t>
      </w:r>
      <w:proofErr w:type="spellEnd"/>
      <w:r>
        <w:t xml:space="preserve">-Victoria </w:t>
      </w:r>
      <w:proofErr w:type="spellStart"/>
      <w:r>
        <w:t>Platon</w:t>
      </w:r>
      <w:proofErr w:type="spellEnd"/>
      <w:r>
        <w:t xml:space="preserve">, Maria </w:t>
      </w:r>
      <w:proofErr w:type="spellStart"/>
      <w:r>
        <w:t>Marinela</w:t>
      </w:r>
      <w:proofErr w:type="spellEnd"/>
      <w:r>
        <w:t xml:space="preserve"> Lazar, Maria Valentina Dinu, Ana Clara </w:t>
      </w:r>
      <w:proofErr w:type="spellStart"/>
      <w:proofErr w:type="gramStart"/>
      <w:r>
        <w:t>Aprotosoaie,Trends</w:t>
      </w:r>
      <w:proofErr w:type="spellEnd"/>
      <w:proofErr w:type="gramEnd"/>
      <w:r>
        <w:t xml:space="preserve"> in polysaccharide-based hydrogels and their role in enhancing the bioavailability and bioactivity of phytocompounds, Carbohydrate Polymers, Volume 334, 2024, 122033, https://doi.org/10.1016/j.carbpol.2024.122033</w:t>
      </w:r>
    </w:p>
    <w:p w14:paraId="1D0EB557" w14:textId="77777777" w:rsidR="00BC33C7" w:rsidRDefault="00BC33C7" w:rsidP="00BC33C7">
      <w:pPr>
        <w:pStyle w:val="Body"/>
      </w:pPr>
      <w:proofErr w:type="spellStart"/>
      <w:r>
        <w:t>Dantas</w:t>
      </w:r>
      <w:proofErr w:type="spellEnd"/>
      <w:r>
        <w:t xml:space="preserve"> TL, Alonso </w:t>
      </w:r>
      <w:proofErr w:type="spellStart"/>
      <w:r>
        <w:t>Buriti</w:t>
      </w:r>
      <w:proofErr w:type="spellEnd"/>
      <w:r>
        <w:t xml:space="preserve"> FC, Florentino ER. Okra (Abelmoschus </w:t>
      </w:r>
      <w:proofErr w:type="spellStart"/>
      <w:r>
        <w:t>esculentus</w:t>
      </w:r>
      <w:proofErr w:type="spellEnd"/>
      <w:r>
        <w:t xml:space="preserve"> L.) as a Potential Functional Food Source of Mucilage and Bioactive Compounds with Technological Applications and Health Benefits. Plants (Basel). 2021 Aug 16;10(8):1683. </w:t>
      </w:r>
      <w:proofErr w:type="spellStart"/>
      <w:r>
        <w:t>doi</w:t>
      </w:r>
      <w:proofErr w:type="spellEnd"/>
      <w:r>
        <w:t>: 10.3390/plants10081683.</w:t>
      </w:r>
    </w:p>
    <w:p w14:paraId="584F7BFB" w14:textId="77777777" w:rsidR="00BC33C7" w:rsidRDefault="00BC33C7" w:rsidP="00BC33C7">
      <w:pPr>
        <w:pStyle w:val="Body"/>
      </w:pPr>
      <w:r>
        <w:t>Díaz-Montes E. Polysaccharides: Sources, Characteristics, Properties, and Their Application in Biodegradable Films. Polysaccharides. 2022; 3(3):480-501. https://doi.org/10.3390/polysaccharides3030029</w:t>
      </w:r>
    </w:p>
    <w:p w14:paraId="7C5440EB" w14:textId="77777777" w:rsidR="00BC33C7" w:rsidRDefault="00BC33C7" w:rsidP="00BC33C7">
      <w:pPr>
        <w:pStyle w:val="Body"/>
      </w:pPr>
      <w:r>
        <w:t xml:space="preserve">Dogra, S., Yadav, D., </w:t>
      </w:r>
      <w:proofErr w:type="spellStart"/>
      <w:r>
        <w:t>Koul</w:t>
      </w:r>
      <w:proofErr w:type="spellEnd"/>
      <w:r>
        <w:t xml:space="preserve">, B., &amp; </w:t>
      </w:r>
      <w:proofErr w:type="spellStart"/>
      <w:r>
        <w:t>Rabbee</w:t>
      </w:r>
      <w:proofErr w:type="spellEnd"/>
      <w:r>
        <w:t xml:space="preserve">, M. F. (2025). Plant-Based Polysaccharide Gums as Sustainable Bio-Polymers: Focus on </w:t>
      </w:r>
      <w:proofErr w:type="spellStart"/>
      <w:r>
        <w:t>Tragacanth</w:t>
      </w:r>
      <w:proofErr w:type="spellEnd"/>
      <w:r>
        <w:t xml:space="preserve"> Gum and Its Emerging Applications. Polymers, 17(23), 3163. https://doi.org/10.3390/polym17233163</w:t>
      </w:r>
    </w:p>
    <w:p w14:paraId="474B776C" w14:textId="77777777" w:rsidR="00BC33C7" w:rsidRDefault="00BC33C7" w:rsidP="00BC33C7">
      <w:pPr>
        <w:pStyle w:val="Body"/>
      </w:pPr>
      <w:proofErr w:type="spellStart"/>
      <w:r>
        <w:t>Dybka-Stępień</w:t>
      </w:r>
      <w:proofErr w:type="spellEnd"/>
      <w:r>
        <w:t xml:space="preserve"> K, </w:t>
      </w:r>
      <w:proofErr w:type="spellStart"/>
      <w:r>
        <w:t>Otlewska</w:t>
      </w:r>
      <w:proofErr w:type="spellEnd"/>
      <w:r>
        <w:t xml:space="preserve"> A, </w:t>
      </w:r>
      <w:proofErr w:type="spellStart"/>
      <w:r>
        <w:t>Góźdź</w:t>
      </w:r>
      <w:proofErr w:type="spellEnd"/>
      <w:r>
        <w:t xml:space="preserve"> P, </w:t>
      </w:r>
      <w:proofErr w:type="spellStart"/>
      <w:r>
        <w:t>Piotrowska</w:t>
      </w:r>
      <w:proofErr w:type="spellEnd"/>
      <w:r>
        <w:t xml:space="preserve"> M. The Renaissance of Plant Mucilage in Health Promotion and Industrial Applications: A Review. Nutrients. 2021 Sep 24;13(10):3354. </w:t>
      </w:r>
      <w:proofErr w:type="spellStart"/>
      <w:r>
        <w:t>doi</w:t>
      </w:r>
      <w:proofErr w:type="spellEnd"/>
      <w:r>
        <w:t>: 10.3390/nu13103354.</w:t>
      </w:r>
    </w:p>
    <w:p w14:paraId="35315469" w14:textId="77777777" w:rsidR="00BC33C7" w:rsidRDefault="00BC33C7" w:rsidP="00BC33C7">
      <w:pPr>
        <w:pStyle w:val="Body"/>
      </w:pPr>
      <w:proofErr w:type="spellStart"/>
      <w:r>
        <w:t>Eskilsson</w:t>
      </w:r>
      <w:proofErr w:type="spellEnd"/>
      <w:r>
        <w:t xml:space="preserve"> CS, Björklund E. Analytical-scale microwave-assisted extraction. J </w:t>
      </w:r>
      <w:proofErr w:type="spellStart"/>
      <w:r>
        <w:t>Chromatogr</w:t>
      </w:r>
      <w:proofErr w:type="spellEnd"/>
      <w:r>
        <w:t xml:space="preserve"> A. 2000 Dec 1;902(1):227-50. </w:t>
      </w:r>
      <w:proofErr w:type="spellStart"/>
      <w:r>
        <w:t>doi</w:t>
      </w:r>
      <w:proofErr w:type="spellEnd"/>
      <w:r>
        <w:t>: 10.1016/s0021-9673(00)00921-3. PMID: 11192157.</w:t>
      </w:r>
    </w:p>
    <w:p w14:paraId="40800262" w14:textId="77777777" w:rsidR="00BC33C7" w:rsidRDefault="00BC33C7" w:rsidP="00BC33C7">
      <w:pPr>
        <w:pStyle w:val="Body"/>
      </w:pPr>
      <w:r>
        <w:lastRenderedPageBreak/>
        <w:t xml:space="preserve">Fernandes AI, </w:t>
      </w:r>
      <w:proofErr w:type="spellStart"/>
      <w:r>
        <w:t>Jozala</w:t>
      </w:r>
      <w:proofErr w:type="spellEnd"/>
      <w:r>
        <w:t xml:space="preserve"> AF. Polymers Enhancing Bioavailability in Drug Delivery. Pharmaceutics. 2022; 14(10</w:t>
      </w:r>
      <w:proofErr w:type="gramStart"/>
      <w:r>
        <w:t>):2199.https://doi.org/10.3390/pharmaceutics14102199</w:t>
      </w:r>
      <w:proofErr w:type="gramEnd"/>
    </w:p>
    <w:p w14:paraId="09E832F6" w14:textId="77777777" w:rsidR="00BC33C7" w:rsidRDefault="00BC33C7" w:rsidP="00BC33C7">
      <w:pPr>
        <w:pStyle w:val="Body"/>
      </w:pPr>
      <w:r>
        <w:t xml:space="preserve">Gaikwad D, </w:t>
      </w:r>
      <w:proofErr w:type="spellStart"/>
      <w:r>
        <w:t>Sutar</w:t>
      </w:r>
      <w:proofErr w:type="spellEnd"/>
      <w:r>
        <w:t xml:space="preserve"> R, Patil D. Polysaccharide mediated nanodrug delivery: A review. Int J Biol </w:t>
      </w:r>
      <w:proofErr w:type="spellStart"/>
      <w:r>
        <w:t>Macromol</w:t>
      </w:r>
      <w:proofErr w:type="spellEnd"/>
      <w:r>
        <w:t xml:space="preserve">. 2024 Mar;261(Pt 1):129547. </w:t>
      </w:r>
      <w:proofErr w:type="spellStart"/>
      <w:r>
        <w:t>doi</w:t>
      </w:r>
      <w:proofErr w:type="spellEnd"/>
      <w:r>
        <w:t>: 10.1016/j.ijbiomac.2024.129547.</w:t>
      </w:r>
    </w:p>
    <w:p w14:paraId="2BF7B42D" w14:textId="77777777" w:rsidR="00BC33C7" w:rsidRDefault="00BC33C7" w:rsidP="00BC33C7">
      <w:pPr>
        <w:pStyle w:val="Body"/>
      </w:pPr>
      <w:r>
        <w:t>Jani, R., &amp; Patel, S. (2023). The Formulation and Evaluation of Sustained Release Linezolid Tablet using Natural Antibacterial Polymer - &lt;</w:t>
      </w:r>
      <w:proofErr w:type="spellStart"/>
      <w:r>
        <w:t>i</w:t>
      </w:r>
      <w:proofErr w:type="spellEnd"/>
      <w:r>
        <w:t xml:space="preserve">&gt;Aegle </w:t>
      </w:r>
      <w:proofErr w:type="spellStart"/>
      <w:r>
        <w:t>marmelos</w:t>
      </w:r>
      <w:proofErr w:type="spellEnd"/>
      <w:r>
        <w:t>&lt;/</w:t>
      </w:r>
      <w:proofErr w:type="spellStart"/>
      <w:r>
        <w:t>i</w:t>
      </w:r>
      <w:proofErr w:type="spellEnd"/>
      <w:r>
        <w:t>&gt;. Journal of Natural Remedies, 23(1), 191–204. https://doi.org/10.18311/jnr/2023/31704</w:t>
      </w:r>
    </w:p>
    <w:p w14:paraId="58C7EDA6" w14:textId="77777777" w:rsidR="00BC33C7" w:rsidRDefault="00BC33C7" w:rsidP="00BC33C7">
      <w:pPr>
        <w:pStyle w:val="Body"/>
      </w:pPr>
      <w:r>
        <w:t>Jha AK, Srivastava SK, Prasad M. Design and Characterization of Doxepin In-situ Nasal Gel Using Pectin as a Bio-compatible Matrix. Int J Pharm Compd. 2026 Jan-Feb;30(1):42-56. PMID: 41819132.</w:t>
      </w:r>
    </w:p>
    <w:p w14:paraId="08F4E834" w14:textId="77777777" w:rsidR="00BC33C7" w:rsidRDefault="00BC33C7" w:rsidP="00BC33C7">
      <w:pPr>
        <w:pStyle w:val="Body"/>
      </w:pPr>
      <w:r>
        <w:t xml:space="preserve">Jha, A. K., Srivastava, S. K., Srivastav, R. K., Tiwari, A. K., Tiwari, A., &amp; Prasad, M. (2025). Exploring </w:t>
      </w:r>
      <w:proofErr w:type="gramStart"/>
      <w:r>
        <w:t>The</w:t>
      </w:r>
      <w:proofErr w:type="gramEnd"/>
      <w:r>
        <w:t xml:space="preserve"> Multifaceted Benefits of Psyllium Husk: A Review of Its Pharmaceutical, Pharmacological, And Nutritional Properties. Int. J Creative Res. thoughts, 13(1), 498-508.</w:t>
      </w:r>
    </w:p>
    <w:p w14:paraId="367CBFC6" w14:textId="77777777" w:rsidR="00BC33C7" w:rsidRDefault="00BC33C7" w:rsidP="00BC33C7">
      <w:pPr>
        <w:pStyle w:val="Body"/>
      </w:pPr>
      <w:r>
        <w:t xml:space="preserve">Ji S, Wang W, Huang Y, Xia Q. Tamarind seed polysaccharide-guar gum buccal films loaded with resveratrol-bovine serum albumin nanoparticles: Preparation, characterization, and </w:t>
      </w:r>
      <w:proofErr w:type="spellStart"/>
      <w:r>
        <w:t>mucoadhesiveness</w:t>
      </w:r>
      <w:proofErr w:type="spellEnd"/>
      <w:r>
        <w:t xml:space="preserve"> assessment. Int J Biol </w:t>
      </w:r>
      <w:proofErr w:type="spellStart"/>
      <w:r>
        <w:t>Macromol</w:t>
      </w:r>
      <w:proofErr w:type="spellEnd"/>
      <w:r>
        <w:t xml:space="preserve">. 2024 Mar;262(Pt 2):130078. </w:t>
      </w:r>
      <w:proofErr w:type="spellStart"/>
      <w:r>
        <w:t>doi</w:t>
      </w:r>
      <w:proofErr w:type="spellEnd"/>
      <w:r>
        <w:t xml:space="preserve">: 10.1016/j.ijbiomac.2024.130078. </w:t>
      </w:r>
    </w:p>
    <w:p w14:paraId="6AD5E133" w14:textId="77777777" w:rsidR="00BC33C7" w:rsidRDefault="00BC33C7" w:rsidP="00BC33C7">
      <w:pPr>
        <w:pStyle w:val="Body"/>
      </w:pPr>
      <w:proofErr w:type="spellStart"/>
      <w:r>
        <w:t>Kenessova</w:t>
      </w:r>
      <w:proofErr w:type="spellEnd"/>
      <w:r>
        <w:t xml:space="preserve"> ZA, Mun GA, </w:t>
      </w:r>
      <w:proofErr w:type="spellStart"/>
      <w:r>
        <w:t>Urkimbayeva</w:t>
      </w:r>
      <w:proofErr w:type="spellEnd"/>
      <w:r>
        <w:t xml:space="preserve"> PI, </w:t>
      </w:r>
      <w:proofErr w:type="spellStart"/>
      <w:r>
        <w:t>Toktabayeva</w:t>
      </w:r>
      <w:proofErr w:type="spellEnd"/>
      <w:r>
        <w:t xml:space="preserve"> AK, </w:t>
      </w:r>
      <w:proofErr w:type="spellStart"/>
      <w:r>
        <w:t>Rakhmetullayeva</w:t>
      </w:r>
      <w:proofErr w:type="spellEnd"/>
      <w:r>
        <w:t xml:space="preserve"> RK, </w:t>
      </w:r>
      <w:proofErr w:type="spellStart"/>
      <w:r>
        <w:t>Yermukhambetova</w:t>
      </w:r>
      <w:proofErr w:type="spellEnd"/>
      <w:r>
        <w:t xml:space="preserve"> BB, </w:t>
      </w:r>
      <w:proofErr w:type="spellStart"/>
      <w:r>
        <w:t>Kenzhebai</w:t>
      </w:r>
      <w:proofErr w:type="spellEnd"/>
      <w:r>
        <w:t xml:space="preserve"> Z, </w:t>
      </w:r>
      <w:proofErr w:type="spellStart"/>
      <w:r>
        <w:t>Kurmanova</w:t>
      </w:r>
      <w:proofErr w:type="spellEnd"/>
      <w:r>
        <w:t xml:space="preserve"> ZT, </w:t>
      </w:r>
      <w:proofErr w:type="spellStart"/>
      <w:r>
        <w:t>Yermaganbetov</w:t>
      </w:r>
      <w:proofErr w:type="spellEnd"/>
      <w:r>
        <w:t xml:space="preserve"> M, </w:t>
      </w:r>
      <w:proofErr w:type="spellStart"/>
      <w:r>
        <w:t>Alikulov</w:t>
      </w:r>
      <w:proofErr w:type="spellEnd"/>
      <w:r>
        <w:t xml:space="preserve"> AZ. Development and Characterization of Polymer Blends Based on Polyvinyl Alcohol for Application as Pharmaceutical Dosage Form. Polymers. 2025; 17(16):2203. https://doi.org/10.3390/polym17162203</w:t>
      </w:r>
    </w:p>
    <w:p w14:paraId="2A2D4C4D" w14:textId="77777777" w:rsidR="00BC33C7" w:rsidRDefault="00BC33C7" w:rsidP="00BC33C7">
      <w:pPr>
        <w:pStyle w:val="Body"/>
      </w:pPr>
      <w:r>
        <w:t xml:space="preserve">Kumar D, Pandey J, Raj V, Kumar P. A Review on the Modification of Polysaccharide Through Graft Copolymerization for Various Potential Applications. Open Med Chem J. 2017 Sep </w:t>
      </w:r>
      <w:proofErr w:type="gramStart"/>
      <w:r>
        <w:t>26;11:109</w:t>
      </w:r>
      <w:proofErr w:type="gramEnd"/>
      <w:r>
        <w:t xml:space="preserve">-126. </w:t>
      </w:r>
      <w:proofErr w:type="spellStart"/>
      <w:r>
        <w:t>doi</w:t>
      </w:r>
      <w:proofErr w:type="spellEnd"/>
      <w:r>
        <w:t>: 10.2174/1874104501711010109.</w:t>
      </w:r>
    </w:p>
    <w:p w14:paraId="26D4F9AB" w14:textId="77777777" w:rsidR="00BC33C7" w:rsidRDefault="00BC33C7" w:rsidP="00BC33C7">
      <w:pPr>
        <w:pStyle w:val="Body"/>
      </w:pPr>
      <w:r>
        <w:t xml:space="preserve">Kumar KR, Singh P, </w:t>
      </w:r>
      <w:proofErr w:type="spellStart"/>
      <w:r>
        <w:t>Uppuluri</w:t>
      </w:r>
      <w:proofErr w:type="spellEnd"/>
      <w:r>
        <w:t xml:space="preserve"> KB. Sustainable fabrication and evaluation of jackfruit peel-based pectin nanofibers for biomedical applications. </w:t>
      </w:r>
      <w:proofErr w:type="spellStart"/>
      <w:r>
        <w:t>Carbohydr</w:t>
      </w:r>
      <w:proofErr w:type="spellEnd"/>
      <w:r>
        <w:t xml:space="preserve"> </w:t>
      </w:r>
      <w:proofErr w:type="spellStart"/>
      <w:r>
        <w:t>Polym</w:t>
      </w:r>
      <w:proofErr w:type="spellEnd"/>
      <w:r>
        <w:t xml:space="preserve">. 2025 Dec </w:t>
      </w:r>
      <w:proofErr w:type="gramStart"/>
      <w:r>
        <w:t>1;369:124313</w:t>
      </w:r>
      <w:proofErr w:type="gramEnd"/>
      <w:r>
        <w:t xml:space="preserve">. </w:t>
      </w:r>
      <w:proofErr w:type="spellStart"/>
      <w:r>
        <w:t>doi</w:t>
      </w:r>
      <w:proofErr w:type="spellEnd"/>
      <w:r>
        <w:t>: 10.1016/j.carbpol.2025.124313.</w:t>
      </w:r>
    </w:p>
    <w:p w14:paraId="537AEAD7" w14:textId="77777777" w:rsidR="00BC33C7" w:rsidRDefault="00BC33C7" w:rsidP="00BC33C7">
      <w:pPr>
        <w:pStyle w:val="Body"/>
      </w:pPr>
      <w:proofErr w:type="spellStart"/>
      <w:r>
        <w:t>Liknaw</w:t>
      </w:r>
      <w:proofErr w:type="spellEnd"/>
      <w:r>
        <w:t xml:space="preserve">, T., Belay, Y., Ramesh, R. et al. Aloe </w:t>
      </w:r>
      <w:proofErr w:type="spellStart"/>
      <w:r>
        <w:t>vera</w:t>
      </w:r>
      <w:proofErr w:type="spellEnd"/>
      <w:r>
        <w:t xml:space="preserve"> leaf extract as a sustainable route for silver nanoparticle synthesis with enhanced antimicrobial activity. Sci Rep 15, 22481 (2025). https://doi.org/10.1038/s41598-025-05070-5.</w:t>
      </w:r>
    </w:p>
    <w:p w14:paraId="2D900C27" w14:textId="77777777" w:rsidR="00BC33C7" w:rsidRDefault="00BC33C7" w:rsidP="00BC33C7">
      <w:pPr>
        <w:pStyle w:val="Body"/>
      </w:pPr>
      <w:proofErr w:type="spellStart"/>
      <w:r>
        <w:t>Lindi</w:t>
      </w:r>
      <w:proofErr w:type="spellEnd"/>
      <w:r>
        <w:t xml:space="preserve"> AM, Falah S, </w:t>
      </w:r>
      <w:proofErr w:type="spellStart"/>
      <w:r>
        <w:t>Sadeghnezhad</w:t>
      </w:r>
      <w:proofErr w:type="spellEnd"/>
      <w:r>
        <w:t xml:space="preserve"> M, </w:t>
      </w:r>
      <w:proofErr w:type="spellStart"/>
      <w:r>
        <w:t>Ghorbani</w:t>
      </w:r>
      <w:proofErr w:type="spellEnd"/>
      <w:r>
        <w:t xml:space="preserve"> M. Optimization of fenugreek seed mucilage extraction for the synthesis of a novel bio-</w:t>
      </w:r>
      <w:proofErr w:type="spellStart"/>
      <w:r>
        <w:t>nano</w:t>
      </w:r>
      <w:proofErr w:type="spellEnd"/>
      <w:r>
        <w:t xml:space="preserve"> composite for efficient removal of cadmium ions from aqueous environments. Int J Biol </w:t>
      </w:r>
      <w:proofErr w:type="spellStart"/>
      <w:r>
        <w:t>Macromol</w:t>
      </w:r>
      <w:proofErr w:type="spellEnd"/>
      <w:r>
        <w:t xml:space="preserve">. 2024 Mar;261(Pt 2):129882. </w:t>
      </w:r>
      <w:proofErr w:type="spellStart"/>
      <w:r>
        <w:t>doi</w:t>
      </w:r>
      <w:proofErr w:type="spellEnd"/>
      <w:r>
        <w:t>: 10.1016/j.ijbiomac.2024.129882.</w:t>
      </w:r>
    </w:p>
    <w:p w14:paraId="0A2F0A0A" w14:textId="77777777" w:rsidR="00BC33C7" w:rsidRDefault="00BC33C7" w:rsidP="00BC33C7">
      <w:pPr>
        <w:pStyle w:val="Body"/>
      </w:pPr>
      <w:proofErr w:type="spellStart"/>
      <w:r>
        <w:t>Lindi</w:t>
      </w:r>
      <w:proofErr w:type="spellEnd"/>
      <w:r>
        <w:t xml:space="preserve"> AM, </w:t>
      </w:r>
      <w:proofErr w:type="spellStart"/>
      <w:r>
        <w:t>Gorgani</w:t>
      </w:r>
      <w:proofErr w:type="spellEnd"/>
      <w:r>
        <w:t xml:space="preserve"> L, </w:t>
      </w:r>
      <w:proofErr w:type="spellStart"/>
      <w:r>
        <w:t>Mohammadi</w:t>
      </w:r>
      <w:proofErr w:type="spellEnd"/>
      <w:r>
        <w:t xml:space="preserve"> M, </w:t>
      </w:r>
      <w:proofErr w:type="spellStart"/>
      <w:r>
        <w:t>Hamedi</w:t>
      </w:r>
      <w:proofErr w:type="spellEnd"/>
      <w:r>
        <w:t xml:space="preserve"> S, Darzi GN, Cerruti P, </w:t>
      </w:r>
      <w:proofErr w:type="spellStart"/>
      <w:r>
        <w:t>Fattahi</w:t>
      </w:r>
      <w:proofErr w:type="spellEnd"/>
      <w:r>
        <w:t xml:space="preserve"> E, </w:t>
      </w:r>
      <w:proofErr w:type="spellStart"/>
      <w:r>
        <w:t>Moeini</w:t>
      </w:r>
      <w:proofErr w:type="spellEnd"/>
      <w:r>
        <w:t xml:space="preserve"> A. Fenugreek seed mucilage-based active edible films for extending fresh fruit shelf life: Antimicrobial and physicochemical properties. Int J Biol </w:t>
      </w:r>
      <w:proofErr w:type="spellStart"/>
      <w:r>
        <w:t>Macromol</w:t>
      </w:r>
      <w:proofErr w:type="spellEnd"/>
      <w:r>
        <w:t xml:space="preserve">. 2024 Jun;269(Pt 2):132186. </w:t>
      </w:r>
      <w:proofErr w:type="spellStart"/>
      <w:r>
        <w:t>doi</w:t>
      </w:r>
      <w:proofErr w:type="spellEnd"/>
      <w:r>
        <w:t xml:space="preserve">: 10.1016/j.ijbiomac.2024.132186. </w:t>
      </w:r>
    </w:p>
    <w:p w14:paraId="49A0DB41" w14:textId="77777777" w:rsidR="00BC33C7" w:rsidRDefault="00BC33C7" w:rsidP="00BC33C7">
      <w:pPr>
        <w:pStyle w:val="Body"/>
      </w:pPr>
      <w:r>
        <w:t>Liu T, Ren Q, Wang S, Gao J, Shen C, Zhang S, Wang Y, Guan F. Chemical Modification of Polysaccharides: A Review of Synthetic Approaches, Biological Activity and the Structure-</w:t>
      </w:r>
      <w:r>
        <w:lastRenderedPageBreak/>
        <w:t xml:space="preserve">Activity Relationship. Molecules. 2023 Aug 15;28(16):6073. </w:t>
      </w:r>
      <w:proofErr w:type="spellStart"/>
      <w:r>
        <w:t>doi</w:t>
      </w:r>
      <w:proofErr w:type="spellEnd"/>
      <w:r>
        <w:t>: 10.3390/molecules28166073.</w:t>
      </w:r>
    </w:p>
    <w:p w14:paraId="3B081A3D" w14:textId="77777777" w:rsidR="00BC33C7" w:rsidRDefault="00BC33C7" w:rsidP="00BC33C7">
      <w:pPr>
        <w:pStyle w:val="Body"/>
      </w:pPr>
      <w:r>
        <w:t xml:space="preserve">Mandal S, Das NR, Mukherjee K, </w:t>
      </w:r>
      <w:proofErr w:type="spellStart"/>
      <w:r>
        <w:t>Giri</w:t>
      </w:r>
      <w:proofErr w:type="spellEnd"/>
      <w:r>
        <w:t xml:space="preserve"> TK. In vitro, ex vivo, and in vivo evaluation of polysaccharide based thermo-sensitive in situ gel for the treatment of glaucoma. Journal of Biomaterials Applications. 2026;40(6):650-665. doi:10.1177/08853282251369232</w:t>
      </w:r>
    </w:p>
    <w:p w14:paraId="40E376E5" w14:textId="77777777" w:rsidR="00BC33C7" w:rsidRDefault="00BC33C7" w:rsidP="00BC33C7">
      <w:pPr>
        <w:pStyle w:val="Body"/>
      </w:pPr>
      <w:r>
        <w:t xml:space="preserve">Mohammed ASA, Naveed M, </w:t>
      </w:r>
      <w:proofErr w:type="spellStart"/>
      <w:r>
        <w:t>Jost</w:t>
      </w:r>
      <w:proofErr w:type="spellEnd"/>
      <w:r>
        <w:t xml:space="preserve"> N. Polysaccharides; Classification, Chemical Properties, and Future Perspective Applications in Fields of Pharmacology and Biological Medicine (A Review of Current Applications and Upcoming Potentialities). J </w:t>
      </w:r>
      <w:proofErr w:type="spellStart"/>
      <w:r>
        <w:t>Polym</w:t>
      </w:r>
      <w:proofErr w:type="spellEnd"/>
      <w:r>
        <w:t xml:space="preserve"> Environ. 2021;29(8):2359-2371. </w:t>
      </w:r>
      <w:proofErr w:type="spellStart"/>
      <w:r>
        <w:t>doi</w:t>
      </w:r>
      <w:proofErr w:type="spellEnd"/>
      <w:r>
        <w:t xml:space="preserve">: 10.1007/s10924-021-02052-2. </w:t>
      </w:r>
    </w:p>
    <w:p w14:paraId="7154F5C5" w14:textId="77777777" w:rsidR="00BC33C7" w:rsidRDefault="00BC33C7" w:rsidP="00BC33C7">
      <w:pPr>
        <w:pStyle w:val="Body"/>
      </w:pPr>
      <w:r>
        <w:t xml:space="preserve">Mohanty S, Swarup J, Priya S, Jain R, </w:t>
      </w:r>
      <w:proofErr w:type="spellStart"/>
      <w:r>
        <w:t>Singhvi</w:t>
      </w:r>
      <w:proofErr w:type="spellEnd"/>
      <w:r>
        <w:t xml:space="preserve"> G. Exploring the potential of polysaccharide-based hybrid hydrogel systems for their biomedical and therapeutic applications: A review. Int J Biol </w:t>
      </w:r>
      <w:proofErr w:type="spellStart"/>
      <w:r>
        <w:t>Macromol</w:t>
      </w:r>
      <w:proofErr w:type="spellEnd"/>
      <w:r>
        <w:t xml:space="preserve">. 2024 Jan;256(Pt 1):128348. </w:t>
      </w:r>
      <w:proofErr w:type="spellStart"/>
      <w:r>
        <w:t>doi</w:t>
      </w:r>
      <w:proofErr w:type="spellEnd"/>
      <w:r>
        <w:t>: 10.1016/j.ijbiomac.2023.128348.</w:t>
      </w:r>
    </w:p>
    <w:p w14:paraId="63658AD0" w14:textId="77777777" w:rsidR="00BC33C7" w:rsidRDefault="00BC33C7" w:rsidP="00BC33C7">
      <w:pPr>
        <w:pStyle w:val="Body"/>
      </w:pPr>
      <w:proofErr w:type="spellStart"/>
      <w:r>
        <w:t>Naji</w:t>
      </w:r>
      <w:r>
        <w:rPr>
          <w:rFonts w:ascii="Cambria Math" w:hAnsi="Cambria Math" w:cs="Cambria Math"/>
        </w:rPr>
        <w:t>‐</w:t>
      </w:r>
      <w:r>
        <w:t>Tabasi</w:t>
      </w:r>
      <w:proofErr w:type="spellEnd"/>
      <w:r>
        <w:t xml:space="preserve">, S., &amp; </w:t>
      </w:r>
      <w:proofErr w:type="spellStart"/>
      <w:r>
        <w:t>Razavi</w:t>
      </w:r>
      <w:proofErr w:type="spellEnd"/>
      <w:r>
        <w:t>, S.M. (2017). Functional properties and applications of basil seed gum: An overview. Food Hydrocolloids, 73, 313-325.</w:t>
      </w:r>
    </w:p>
    <w:p w14:paraId="498B3E54" w14:textId="77777777" w:rsidR="00BC33C7" w:rsidRDefault="00BC33C7" w:rsidP="00BC33C7">
      <w:pPr>
        <w:pStyle w:val="Body"/>
      </w:pPr>
      <w:r>
        <w:t xml:space="preserve">Nascimento KR, Júnior LT, </w:t>
      </w:r>
      <w:proofErr w:type="spellStart"/>
      <w:r>
        <w:t>Sogayar</w:t>
      </w:r>
      <w:proofErr w:type="spellEnd"/>
      <w:r>
        <w:t xml:space="preserve"> MC, </w:t>
      </w:r>
      <w:proofErr w:type="spellStart"/>
      <w:r>
        <w:t>Fabi</w:t>
      </w:r>
      <w:proofErr w:type="spellEnd"/>
      <w:r>
        <w:t xml:space="preserve"> JP. Exploring Bioactive Polysaccharides in Edible Fruits: A Cross-Biome Perspective. Plants (Basel). 2025 Nov 18;14(22):3515. </w:t>
      </w:r>
      <w:proofErr w:type="spellStart"/>
      <w:r>
        <w:t>doi</w:t>
      </w:r>
      <w:proofErr w:type="spellEnd"/>
      <w:r>
        <w:t>: 10.3390/plants14223515</w:t>
      </w:r>
    </w:p>
    <w:p w14:paraId="7DE30483" w14:textId="77777777" w:rsidR="00BC33C7" w:rsidRDefault="00BC33C7" w:rsidP="00BC33C7">
      <w:pPr>
        <w:pStyle w:val="Body"/>
      </w:pPr>
      <w:r>
        <w:t xml:space="preserve">Nayak, A. K., Hasnain, M. S., </w:t>
      </w:r>
      <w:proofErr w:type="spellStart"/>
      <w:r>
        <w:t>Dhara</w:t>
      </w:r>
      <w:proofErr w:type="spellEnd"/>
      <w:r>
        <w:t>, A. K., &amp; Pal, D. (2020). Plant Polysaccharides in Pharmaceutical Applications. In Bioactive Natural Products for Pharmaceutical Applications (pp. 93–125). Springer, Cham. doi.org.</w:t>
      </w:r>
    </w:p>
    <w:p w14:paraId="09311A4B" w14:textId="77777777" w:rsidR="00BC33C7" w:rsidRDefault="00BC33C7" w:rsidP="00BC33C7">
      <w:pPr>
        <w:pStyle w:val="Body"/>
      </w:pPr>
      <w:proofErr w:type="spellStart"/>
      <w:r w:rsidRPr="00AD0978">
        <w:rPr>
          <w:lang w:val="es-US"/>
        </w:rPr>
        <w:t>Ormanli</w:t>
      </w:r>
      <w:proofErr w:type="spellEnd"/>
      <w:r w:rsidRPr="00AD0978">
        <w:rPr>
          <w:lang w:val="es-US"/>
        </w:rPr>
        <w:t xml:space="preserve">, E., </w:t>
      </w:r>
      <w:proofErr w:type="spellStart"/>
      <w:r w:rsidRPr="00AD0978">
        <w:rPr>
          <w:lang w:val="es-US"/>
        </w:rPr>
        <w:t>Bayraktar</w:t>
      </w:r>
      <w:proofErr w:type="spellEnd"/>
      <w:r w:rsidRPr="00AD0978">
        <w:rPr>
          <w:lang w:val="es-US"/>
        </w:rPr>
        <w:t xml:space="preserve">, O., </w:t>
      </w:r>
      <w:proofErr w:type="spellStart"/>
      <w:r w:rsidRPr="00AD0978">
        <w:rPr>
          <w:lang w:val="es-US"/>
        </w:rPr>
        <w:t>Şahar</w:t>
      </w:r>
      <w:proofErr w:type="spellEnd"/>
      <w:r w:rsidRPr="00AD0978">
        <w:rPr>
          <w:lang w:val="es-US"/>
        </w:rPr>
        <w:t xml:space="preserve">, U. et al. </w:t>
      </w:r>
      <w:r>
        <w:t>Development and characterization of films based on okra polysaccharides and whey protein isolate. Food Measure 17, 264–277 (2023). https://doi.org/10.1007/s11694-022-01598-6</w:t>
      </w:r>
    </w:p>
    <w:p w14:paraId="3BCA56BC" w14:textId="77777777" w:rsidR="00BC33C7" w:rsidRDefault="00BC33C7" w:rsidP="00BC33C7">
      <w:pPr>
        <w:pStyle w:val="Body"/>
      </w:pPr>
      <w:r>
        <w:t xml:space="preserve">Prashant Anil </w:t>
      </w:r>
      <w:proofErr w:type="spellStart"/>
      <w:r>
        <w:t>Pawase</w:t>
      </w:r>
      <w:proofErr w:type="spellEnd"/>
      <w:r>
        <w:t xml:space="preserve">, Aniket M. </w:t>
      </w:r>
      <w:proofErr w:type="spellStart"/>
      <w:r>
        <w:t>Pathare</w:t>
      </w:r>
      <w:proofErr w:type="spellEnd"/>
      <w:r>
        <w:t xml:space="preserve">, Omar Bashir, </w:t>
      </w:r>
      <w:proofErr w:type="spellStart"/>
      <w:r>
        <w:t>Fizza</w:t>
      </w:r>
      <w:proofErr w:type="spellEnd"/>
      <w:r>
        <w:t xml:space="preserve"> Saleem, Esha </w:t>
      </w:r>
      <w:proofErr w:type="spellStart"/>
      <w:r>
        <w:t>Shrama</w:t>
      </w:r>
      <w:proofErr w:type="spellEnd"/>
      <w:r>
        <w:t xml:space="preserve">, </w:t>
      </w:r>
      <w:proofErr w:type="spellStart"/>
      <w:r>
        <w:t>Swasti</w:t>
      </w:r>
      <w:proofErr w:type="spellEnd"/>
      <w:r>
        <w:t xml:space="preserve"> </w:t>
      </w:r>
      <w:proofErr w:type="spellStart"/>
      <w:r>
        <w:t>Mudgal</w:t>
      </w:r>
      <w:proofErr w:type="spellEnd"/>
      <w:r>
        <w:t xml:space="preserve">, </w:t>
      </w:r>
      <w:proofErr w:type="spellStart"/>
      <w:r>
        <w:t>Mudasir</w:t>
      </w:r>
      <w:proofErr w:type="spellEnd"/>
      <w:r>
        <w:t xml:space="preserve"> Ahmad, Physical, chemical, and </w:t>
      </w:r>
      <w:proofErr w:type="spellStart"/>
      <w:r>
        <w:t>nano</w:t>
      </w:r>
      <w:proofErr w:type="spellEnd"/>
      <w:r>
        <w:t xml:space="preserve">-enabled modifications of starch for sustainable food packaging films: recent trends, challenges, and prospects, Carbohydrate Polymer Technologies and </w:t>
      </w:r>
      <w:proofErr w:type="spellStart"/>
      <w:proofErr w:type="gramStart"/>
      <w:r>
        <w:t>Applications,Volume</w:t>
      </w:r>
      <w:proofErr w:type="spellEnd"/>
      <w:proofErr w:type="gramEnd"/>
      <w:r>
        <w:t xml:space="preserve"> 11, 2025, 100986, ISSN 2666-8939, https://doi.org/10.1016/j.carpta.2025.100986.</w:t>
      </w:r>
    </w:p>
    <w:p w14:paraId="5C6E3992" w14:textId="77777777" w:rsidR="00BC33C7" w:rsidRDefault="00BC33C7" w:rsidP="00BC33C7">
      <w:pPr>
        <w:pStyle w:val="Body"/>
      </w:pPr>
      <w:proofErr w:type="spellStart"/>
      <w:r>
        <w:t>Punia</w:t>
      </w:r>
      <w:proofErr w:type="spellEnd"/>
      <w:r>
        <w:t xml:space="preserve"> </w:t>
      </w:r>
      <w:proofErr w:type="spellStart"/>
      <w:r>
        <w:t>Bangar</w:t>
      </w:r>
      <w:proofErr w:type="spellEnd"/>
      <w:r>
        <w:t xml:space="preserve">, S., Whiteside, W. S., </w:t>
      </w:r>
      <w:proofErr w:type="spellStart"/>
      <w:r>
        <w:t>Ashogbon</w:t>
      </w:r>
      <w:proofErr w:type="spellEnd"/>
      <w:r>
        <w:t>, A. O., &amp; Kumar, M. (2021). A Comprehensive Review on Plant-Derived Mucilage: Characterization, Functional Properties, Applications, and Its Utilization for Nanocarrier Fabrication. Polymers, 13(7), 1066. https://doi.org/10.3390/polym13071066</w:t>
      </w:r>
    </w:p>
    <w:p w14:paraId="0BA376A0" w14:textId="77777777" w:rsidR="00BC33C7" w:rsidRDefault="00BC33C7" w:rsidP="00BC33C7">
      <w:pPr>
        <w:pStyle w:val="Body"/>
      </w:pPr>
      <w:proofErr w:type="spellStart"/>
      <w:r>
        <w:t>Qanash</w:t>
      </w:r>
      <w:proofErr w:type="spellEnd"/>
      <w:r>
        <w:t xml:space="preserve"> H, </w:t>
      </w:r>
      <w:proofErr w:type="spellStart"/>
      <w:r>
        <w:t>Bazaid</w:t>
      </w:r>
      <w:proofErr w:type="spellEnd"/>
      <w:r>
        <w:t xml:space="preserve"> AS, </w:t>
      </w:r>
      <w:proofErr w:type="spellStart"/>
      <w:r>
        <w:t>Binsaleh</w:t>
      </w:r>
      <w:proofErr w:type="spellEnd"/>
      <w:r>
        <w:t xml:space="preserve"> NK, </w:t>
      </w:r>
      <w:proofErr w:type="spellStart"/>
      <w:r>
        <w:t>Alshammari</w:t>
      </w:r>
      <w:proofErr w:type="spellEnd"/>
      <w:r>
        <w:t xml:space="preserve"> AS, </w:t>
      </w:r>
      <w:proofErr w:type="spellStart"/>
      <w:r>
        <w:t>Eltayeb</w:t>
      </w:r>
      <w:proofErr w:type="spellEnd"/>
      <w:r>
        <w:t xml:space="preserve"> R. Therapeutic Potential of </w:t>
      </w:r>
      <w:proofErr w:type="spellStart"/>
      <w:r>
        <w:t>Plantago</w:t>
      </w:r>
      <w:proofErr w:type="spellEnd"/>
      <w:r>
        <w:t xml:space="preserve"> ovata Bioactive Extracts Obtained by Supercritical Fluid Extraction as Influenced by Temperature on Anti-Obesity, Anticancer, and Antimicrobial Activities. Plants (Basel). 2025 Jun 12;14(12):1813. </w:t>
      </w:r>
      <w:proofErr w:type="spellStart"/>
      <w:r>
        <w:t>doi</w:t>
      </w:r>
      <w:proofErr w:type="spellEnd"/>
      <w:r>
        <w:t>: 10.3390/plants14121813.</w:t>
      </w:r>
    </w:p>
    <w:p w14:paraId="190A90C6" w14:textId="77777777" w:rsidR="00BC33C7" w:rsidRDefault="00BC33C7" w:rsidP="00BC33C7">
      <w:pPr>
        <w:pStyle w:val="Body"/>
      </w:pPr>
      <w:proofErr w:type="spellStart"/>
      <w:r>
        <w:t>Račić</w:t>
      </w:r>
      <w:proofErr w:type="spellEnd"/>
      <w:r>
        <w:t xml:space="preserve">, A., </w:t>
      </w:r>
      <w:proofErr w:type="spellStart"/>
      <w:r>
        <w:t>Gatarić</w:t>
      </w:r>
      <w:proofErr w:type="spellEnd"/>
      <w:r>
        <w:t xml:space="preserve">, B., </w:t>
      </w:r>
      <w:proofErr w:type="spellStart"/>
      <w:r>
        <w:t>Topić</w:t>
      </w:r>
      <w:proofErr w:type="spellEnd"/>
      <w:r>
        <w:t xml:space="preserve"> </w:t>
      </w:r>
      <w:proofErr w:type="spellStart"/>
      <w:r>
        <w:t>Vučenović</w:t>
      </w:r>
      <w:proofErr w:type="spellEnd"/>
      <w:r>
        <w:t xml:space="preserve">, V., &amp; </w:t>
      </w:r>
      <w:proofErr w:type="spellStart"/>
      <w:r>
        <w:t>Stojmenovski</w:t>
      </w:r>
      <w:proofErr w:type="spellEnd"/>
      <w:r>
        <w:t>, A. (2025). Polysaccharide-Based Drug Delivery Systems in Pediatrics: Addressing Age-Specific Challenges and Therapeutic Applications. Polysaccharides, 6(4), 108. https://doi.org/10.3390/polysaccharides6040108</w:t>
      </w:r>
    </w:p>
    <w:p w14:paraId="4560BBB2" w14:textId="77777777" w:rsidR="00BC33C7" w:rsidRDefault="00BC33C7" w:rsidP="00BC33C7">
      <w:pPr>
        <w:pStyle w:val="Body"/>
      </w:pPr>
      <w:proofErr w:type="spellStart"/>
      <w:r>
        <w:lastRenderedPageBreak/>
        <w:t>Rath</w:t>
      </w:r>
      <w:proofErr w:type="spellEnd"/>
      <w:r>
        <w:t xml:space="preserve">, P., Bhardwaj, L.K., Khanna, S., Sharma, Y.K., Kumar, A. (2026). Limitations and Challenges of Medicinal Plant-Based </w:t>
      </w:r>
      <w:proofErr w:type="spellStart"/>
      <w:r>
        <w:t>Nanoformulations</w:t>
      </w:r>
      <w:proofErr w:type="spellEnd"/>
      <w:r>
        <w:t xml:space="preserve">. In: Ghosh, V., Bhardwaj, A.K., </w:t>
      </w:r>
      <w:proofErr w:type="spellStart"/>
      <w:r>
        <w:t>Maddela</w:t>
      </w:r>
      <w:proofErr w:type="spellEnd"/>
      <w:r>
        <w:t xml:space="preserve">, N.R. (eds) Applications of Plant Bioactive Compounds-Based </w:t>
      </w:r>
      <w:proofErr w:type="spellStart"/>
      <w:r>
        <w:t>Nanoformulations</w:t>
      </w:r>
      <w:proofErr w:type="spellEnd"/>
      <w:r>
        <w:t>. Nanotechnology in the Life Sciences. Springer, Cham. https://doi.org/10.1007/978-3-032-13086-0_16.</w:t>
      </w:r>
    </w:p>
    <w:p w14:paraId="2B0D653F" w14:textId="77777777" w:rsidR="00BC33C7" w:rsidRDefault="00BC33C7" w:rsidP="00BC33C7">
      <w:pPr>
        <w:pStyle w:val="Body"/>
      </w:pPr>
      <w:proofErr w:type="spellStart"/>
      <w:r>
        <w:t>Samridhi</w:t>
      </w:r>
      <w:proofErr w:type="spellEnd"/>
      <w:r>
        <w:t xml:space="preserve"> </w:t>
      </w:r>
      <w:proofErr w:type="spellStart"/>
      <w:r>
        <w:t>Kurl</w:t>
      </w:r>
      <w:proofErr w:type="spellEnd"/>
      <w:r>
        <w:t xml:space="preserve">, Aman </w:t>
      </w:r>
      <w:proofErr w:type="gramStart"/>
      <w:r>
        <w:t>Kumar,  Reena</w:t>
      </w:r>
      <w:proofErr w:type="gramEnd"/>
      <w:r>
        <w:t xml:space="preserve">, Neeraj Mittal, </w:t>
      </w:r>
      <w:proofErr w:type="spellStart"/>
      <w:r>
        <w:t>Deepinder</w:t>
      </w:r>
      <w:proofErr w:type="spellEnd"/>
      <w:r>
        <w:t xml:space="preserve"> Singh, Pallavi </w:t>
      </w:r>
      <w:proofErr w:type="spellStart"/>
      <w:r>
        <w:t>Bassi</w:t>
      </w:r>
      <w:proofErr w:type="spellEnd"/>
      <w:r>
        <w:t xml:space="preserve">, Gurpreet Kaur. “Challenges, opportunities, and future prospects of polysaccharide-based nanoparticles for colon targeting: A comprehensive review” Carbohydrate Polymer Technologies and </w:t>
      </w:r>
      <w:proofErr w:type="spellStart"/>
      <w:proofErr w:type="gramStart"/>
      <w:r>
        <w:t>Applications,Volume</w:t>
      </w:r>
      <w:proofErr w:type="spellEnd"/>
      <w:proofErr w:type="gramEnd"/>
      <w:r>
        <w:t xml:space="preserve"> 6, 2023,100361,https://doi.org/10.1016/j.carpta.2023.100361.</w:t>
      </w:r>
    </w:p>
    <w:p w14:paraId="3BF1E399" w14:textId="77777777" w:rsidR="00BC33C7" w:rsidRDefault="00BC33C7" w:rsidP="00BC33C7">
      <w:pPr>
        <w:pStyle w:val="Body"/>
      </w:pPr>
      <w:r>
        <w:t>Shao H, Zhang H, Tian Y, Song Z, Lai PFH, Ai L. Composition and Rheological Properties of Polysaccharide Extracted from Tamarind (</w:t>
      </w:r>
      <w:proofErr w:type="spellStart"/>
      <w:r>
        <w:t>Tamarindus</w:t>
      </w:r>
      <w:proofErr w:type="spellEnd"/>
      <w:r>
        <w:t xml:space="preserve"> </w:t>
      </w:r>
      <w:proofErr w:type="spellStart"/>
      <w:r>
        <w:t>indica</w:t>
      </w:r>
      <w:proofErr w:type="spellEnd"/>
      <w:r>
        <w:t xml:space="preserve"> L.) Seed. Molecules. 2019 Mar 28;24(7):1218. </w:t>
      </w:r>
      <w:proofErr w:type="spellStart"/>
      <w:r>
        <w:t>doi</w:t>
      </w:r>
      <w:proofErr w:type="spellEnd"/>
      <w:r>
        <w:t>: 10.3390/molecules24071218.</w:t>
      </w:r>
    </w:p>
    <w:p w14:paraId="49B549E3" w14:textId="77777777" w:rsidR="00BC33C7" w:rsidRDefault="00BC33C7" w:rsidP="00BC33C7">
      <w:pPr>
        <w:pStyle w:val="Body"/>
      </w:pPr>
      <w:r>
        <w:t xml:space="preserve">Sharma A, Sharma S, </w:t>
      </w:r>
      <w:proofErr w:type="spellStart"/>
      <w:r>
        <w:t>Ramaraju</w:t>
      </w:r>
      <w:proofErr w:type="spellEnd"/>
      <w:r>
        <w:t xml:space="preserve"> G, </w:t>
      </w:r>
      <w:proofErr w:type="spellStart"/>
      <w:r>
        <w:t>Rasane</w:t>
      </w:r>
      <w:proofErr w:type="spellEnd"/>
      <w:r>
        <w:t xml:space="preserve"> P, </w:t>
      </w:r>
      <w:proofErr w:type="spellStart"/>
      <w:r>
        <w:t>Ercisli</w:t>
      </w:r>
      <w:proofErr w:type="spellEnd"/>
      <w:r>
        <w:t xml:space="preserve"> S, Singh J. Enzyme-assisted extraction of leaf proteins: efficiency, functionality, and structural insights. Food Chem X. 2025 Oct </w:t>
      </w:r>
      <w:proofErr w:type="gramStart"/>
      <w:r>
        <w:t>17;31:103181</w:t>
      </w:r>
      <w:proofErr w:type="gramEnd"/>
      <w:r>
        <w:t xml:space="preserve">. </w:t>
      </w:r>
      <w:proofErr w:type="spellStart"/>
      <w:r>
        <w:t>doi</w:t>
      </w:r>
      <w:proofErr w:type="spellEnd"/>
      <w:r>
        <w:t>: 10.1016/j.fochx.2025.103181.</w:t>
      </w:r>
    </w:p>
    <w:p w14:paraId="4AE0531E" w14:textId="77777777" w:rsidR="00BC33C7" w:rsidRDefault="00BC33C7" w:rsidP="00BC33C7">
      <w:pPr>
        <w:pStyle w:val="Body"/>
      </w:pPr>
      <w:r>
        <w:t>Sri, R., Ghosh, T., B. V., B., &amp; P., L. P. (2025). Tamarind seed polymer-based formulations: advances and applications in biomedical science. Journal of Biomaterials Science, Polymer Edition, 36(14), 2085–2108. https://doi.org/10.1080/09205063.2025.2491604.</w:t>
      </w:r>
    </w:p>
    <w:p w14:paraId="1AE194F2" w14:textId="77777777" w:rsidR="00BC33C7" w:rsidRDefault="00BC33C7" w:rsidP="00BC33C7">
      <w:pPr>
        <w:pStyle w:val="Body"/>
      </w:pPr>
      <w:proofErr w:type="gramStart"/>
      <w:r>
        <w:t>Srivastava ,</w:t>
      </w:r>
      <w:proofErr w:type="gramEnd"/>
      <w:r>
        <w:t xml:space="preserve"> S. K. ., Prasad , M. ., Shankar , S. ., Pandey , A. P. ., Singh , A. K. ., &amp; Jha , A. K. . (2026). Alginate-Based Hydrogels and Particulate Systems: Preparation Techniques, Adaptations, and Utilizations in Pharmaceutical Delivery and Biomedical Research. Journal of Drug Delivery and Therapeutics, 16(3), 180-191. https://doi.org/10.22270/jddt.v16i3.7627</w:t>
      </w:r>
    </w:p>
    <w:p w14:paraId="5B1BC2BB" w14:textId="77777777" w:rsidR="00BC33C7" w:rsidRDefault="00BC33C7" w:rsidP="00BC33C7">
      <w:pPr>
        <w:pStyle w:val="Body"/>
      </w:pPr>
      <w:proofErr w:type="spellStart"/>
      <w:r w:rsidRPr="00AD0978">
        <w:rPr>
          <w:lang w:val="es-US"/>
        </w:rPr>
        <w:t>Srivastava</w:t>
      </w:r>
      <w:proofErr w:type="spellEnd"/>
      <w:r w:rsidRPr="00AD0978">
        <w:rPr>
          <w:lang w:val="es-US"/>
        </w:rPr>
        <w:t xml:space="preserve">, S. </w:t>
      </w:r>
      <w:proofErr w:type="gramStart"/>
      <w:r w:rsidRPr="00AD0978">
        <w:rPr>
          <w:lang w:val="es-US"/>
        </w:rPr>
        <w:t>K. .</w:t>
      </w:r>
      <w:proofErr w:type="gramEnd"/>
      <w:r w:rsidRPr="00AD0978">
        <w:rPr>
          <w:lang w:val="es-US"/>
        </w:rPr>
        <w:t xml:space="preserve"> ., </w:t>
      </w:r>
      <w:proofErr w:type="spellStart"/>
      <w:r w:rsidRPr="00AD0978">
        <w:rPr>
          <w:lang w:val="es-US"/>
        </w:rPr>
        <w:t>Prasad</w:t>
      </w:r>
      <w:proofErr w:type="spellEnd"/>
      <w:r w:rsidRPr="00AD0978">
        <w:rPr>
          <w:lang w:val="es-US"/>
        </w:rPr>
        <w:t xml:space="preserve"> , M. ., </w:t>
      </w:r>
      <w:proofErr w:type="spellStart"/>
      <w:r w:rsidRPr="00AD0978">
        <w:rPr>
          <w:lang w:val="es-US"/>
        </w:rPr>
        <w:t>Shankar</w:t>
      </w:r>
      <w:proofErr w:type="spellEnd"/>
      <w:r w:rsidRPr="00AD0978">
        <w:rPr>
          <w:lang w:val="es-US"/>
        </w:rPr>
        <w:t xml:space="preserve"> , S. ., Pandey , A. P. ., &amp; </w:t>
      </w:r>
      <w:proofErr w:type="spellStart"/>
      <w:r w:rsidRPr="00AD0978">
        <w:rPr>
          <w:lang w:val="es-US"/>
        </w:rPr>
        <w:t>Jha</w:t>
      </w:r>
      <w:proofErr w:type="spellEnd"/>
      <w:r w:rsidRPr="00AD0978">
        <w:rPr>
          <w:lang w:val="es-US"/>
        </w:rPr>
        <w:t xml:space="preserve">, A. K. . . </w:t>
      </w:r>
      <w:r>
        <w:t>(2026). From Molecules to Medicine: Nanotechnology Transforming Modern Therapeutics. Journal of Drug Delivery and Therapeutics, 16(2), 29-40. https://doi.org/10.22270/jddt.v16i2.7557</w:t>
      </w:r>
    </w:p>
    <w:p w14:paraId="530A7053" w14:textId="77777777" w:rsidR="00BC33C7" w:rsidRDefault="00BC33C7" w:rsidP="00BC33C7">
      <w:pPr>
        <w:pStyle w:val="Body"/>
      </w:pPr>
      <w:proofErr w:type="spellStart"/>
      <w:r>
        <w:t>Tahmasebi</w:t>
      </w:r>
      <w:proofErr w:type="spellEnd"/>
      <w:r>
        <w:t xml:space="preserve">, Shabnam &amp; </w:t>
      </w:r>
      <w:proofErr w:type="spellStart"/>
      <w:r>
        <w:t>Mohammadi</w:t>
      </w:r>
      <w:proofErr w:type="spellEnd"/>
      <w:r>
        <w:t>, Reza. (2025). Synthesizing of pH-sensitive Bio-Nanocomposite Hydrogels Based on Okra Polysaccharide and Sodium Alginate for Targeted Colorectal Cancer Drug Delivery with Antibacterial and Antioxidant Properties. Carbohydrate Polymer Technologies and Applications. 11. 100890. 10.1016/j.carpta.2025.100890.</w:t>
      </w:r>
    </w:p>
    <w:p w14:paraId="52840BAC" w14:textId="77777777" w:rsidR="00BC33C7" w:rsidRDefault="00BC33C7" w:rsidP="00BC33C7">
      <w:pPr>
        <w:pStyle w:val="Body"/>
      </w:pPr>
      <w:r>
        <w:t xml:space="preserve">Tang Y, Fang Z, Lee HJ. Exploring Applications and Preparation Techniques for Cellulose Hydrogels: A Comprehensive Review. Gels. 2024 May 25;10(6):365. </w:t>
      </w:r>
      <w:proofErr w:type="spellStart"/>
      <w:r>
        <w:t>doi</w:t>
      </w:r>
      <w:proofErr w:type="spellEnd"/>
      <w:r>
        <w:t>: 10.3390/gels10060365.</w:t>
      </w:r>
    </w:p>
    <w:p w14:paraId="2EC0B86D" w14:textId="77777777" w:rsidR="00BC33C7" w:rsidRDefault="00BC33C7" w:rsidP="00BC33C7">
      <w:pPr>
        <w:pStyle w:val="Body"/>
      </w:pPr>
      <w:proofErr w:type="spellStart"/>
      <w:r>
        <w:t>Tosif</w:t>
      </w:r>
      <w:proofErr w:type="spellEnd"/>
      <w:r>
        <w:t xml:space="preserve"> MM, </w:t>
      </w:r>
      <w:proofErr w:type="spellStart"/>
      <w:r>
        <w:t>Najda</w:t>
      </w:r>
      <w:proofErr w:type="spellEnd"/>
      <w:r>
        <w:t xml:space="preserve"> A, Bains A, Kaushik R, </w:t>
      </w:r>
      <w:proofErr w:type="spellStart"/>
      <w:r>
        <w:t>Dhull</w:t>
      </w:r>
      <w:proofErr w:type="spellEnd"/>
      <w:r>
        <w:t xml:space="preserve"> SB, Chawla P, </w:t>
      </w:r>
      <w:proofErr w:type="spellStart"/>
      <w:r>
        <w:t>Walasek-Janusz</w:t>
      </w:r>
      <w:proofErr w:type="spellEnd"/>
      <w:r>
        <w:t xml:space="preserve"> M. A Comprehensive Review on Plant-Derived Mucilage: Characterization, Functional Properties, Applications, and Its Utilization for Nanocarrier Fabrication. Polymers (Basel). 2021 Mar 28;13(7):1066. </w:t>
      </w:r>
      <w:proofErr w:type="spellStart"/>
      <w:r>
        <w:t>doi</w:t>
      </w:r>
      <w:proofErr w:type="spellEnd"/>
      <w:r>
        <w:t>: 10.3390/polym13071066.</w:t>
      </w:r>
    </w:p>
    <w:p w14:paraId="326FF980" w14:textId="77777777" w:rsidR="00BC33C7" w:rsidRDefault="00BC33C7" w:rsidP="00BC33C7">
      <w:pPr>
        <w:pStyle w:val="Body"/>
      </w:pPr>
      <w:r>
        <w:t xml:space="preserve">Urooj, </w:t>
      </w:r>
      <w:proofErr w:type="spellStart"/>
      <w:r>
        <w:t>Iqra</w:t>
      </w:r>
      <w:proofErr w:type="spellEnd"/>
      <w:r>
        <w:t xml:space="preserve"> &amp; Muhammad, Gulzar &amp; Irfan, </w:t>
      </w:r>
      <w:proofErr w:type="spellStart"/>
      <w:r>
        <w:t>Tooba</w:t>
      </w:r>
      <w:proofErr w:type="spellEnd"/>
      <w:r>
        <w:t xml:space="preserve"> &amp; </w:t>
      </w:r>
      <w:proofErr w:type="spellStart"/>
      <w:r>
        <w:t>Suyama</w:t>
      </w:r>
      <w:proofErr w:type="spellEnd"/>
      <w:r>
        <w:t xml:space="preserve">, Takashi &amp; Hussain, Muhammad &amp; Amin, Muhammad. (2025). Galactomannan-Based Mucilage from </w:t>
      </w:r>
      <w:proofErr w:type="spellStart"/>
      <w:r>
        <w:t>Trigonella</w:t>
      </w:r>
      <w:proofErr w:type="spellEnd"/>
      <w:r>
        <w:t xml:space="preserve"> </w:t>
      </w:r>
      <w:proofErr w:type="spellStart"/>
      <w:r>
        <w:t>foenum</w:t>
      </w:r>
      <w:proofErr w:type="spellEnd"/>
      <w:r>
        <w:t>-graecum L.: Structural Insights, Extraction Strategies, and Applications in Food and Sustainable Biomaterials. Journal of Agricultural and Food Chemistry. 73. 10.1021/acs.jafc.5c07510.</w:t>
      </w:r>
    </w:p>
    <w:p w14:paraId="0CC37D6B" w14:textId="77777777" w:rsidR="00BC33C7" w:rsidRDefault="00BC33C7" w:rsidP="00BC33C7">
      <w:pPr>
        <w:pStyle w:val="Body"/>
      </w:pPr>
      <w:r>
        <w:lastRenderedPageBreak/>
        <w:t xml:space="preserve">Wang Z, Zhou X, Sheng L, Zhang D, Zheng X, Pan Y, Yu X, Liang X, Wang Q, Wang B, Li N. Effect of ultrasonic degradation on the structural feature, physicochemical property and bioactivity of plant and microbial polysaccharides: A review. Int J Biol </w:t>
      </w:r>
      <w:proofErr w:type="spellStart"/>
      <w:r>
        <w:t>Macromol</w:t>
      </w:r>
      <w:proofErr w:type="spellEnd"/>
      <w:r>
        <w:t xml:space="preserve">. 2023 May </w:t>
      </w:r>
      <w:proofErr w:type="gramStart"/>
      <w:r>
        <w:t>1;236:123924</w:t>
      </w:r>
      <w:proofErr w:type="gramEnd"/>
      <w:r>
        <w:t xml:space="preserve">. </w:t>
      </w:r>
      <w:proofErr w:type="spellStart"/>
      <w:r>
        <w:t>doi</w:t>
      </w:r>
      <w:proofErr w:type="spellEnd"/>
      <w:r>
        <w:t xml:space="preserve">: 10.1016/j.ijbiomac.2023.123924. </w:t>
      </w:r>
    </w:p>
    <w:p w14:paraId="42AF2426" w14:textId="77777777" w:rsidR="00BC33C7" w:rsidRDefault="00BC33C7" w:rsidP="00BC33C7">
      <w:pPr>
        <w:pStyle w:val="Body"/>
      </w:pPr>
      <w:r>
        <w:t xml:space="preserve">Xiao, </w:t>
      </w:r>
      <w:proofErr w:type="spellStart"/>
      <w:r>
        <w:t>Suijun</w:t>
      </w:r>
      <w:proofErr w:type="spellEnd"/>
      <w:r>
        <w:t xml:space="preserve">; Lao, </w:t>
      </w:r>
      <w:proofErr w:type="spellStart"/>
      <w:r>
        <w:t>Yufei</w:t>
      </w:r>
      <w:proofErr w:type="spellEnd"/>
      <w:r>
        <w:t xml:space="preserve">; Liu, </w:t>
      </w:r>
      <w:proofErr w:type="spellStart"/>
      <w:r>
        <w:t>Hongbo</w:t>
      </w:r>
      <w:proofErr w:type="spellEnd"/>
      <w:r>
        <w:t xml:space="preserve">; Li, </w:t>
      </w:r>
      <w:proofErr w:type="spellStart"/>
      <w:r>
        <w:t>Dacheng</w:t>
      </w:r>
      <w:proofErr w:type="spellEnd"/>
      <w:r>
        <w:t xml:space="preserve">; Wei, </w:t>
      </w:r>
      <w:proofErr w:type="spellStart"/>
      <w:r>
        <w:t>Qiaoyan</w:t>
      </w:r>
      <w:proofErr w:type="spellEnd"/>
      <w:r>
        <w:t xml:space="preserve">; Ye, </w:t>
      </w:r>
      <w:proofErr w:type="spellStart"/>
      <w:r>
        <w:t>Liangdong</w:t>
      </w:r>
      <w:proofErr w:type="spellEnd"/>
      <w:r>
        <w:t>; et al. (2024). Self-Healing, Freeze-Resistant, and Sustainable Aloe Polysaccharide-Based Hydrogels for Multifunctional Sensing. ACS Publications. Journal contribution. https://doi.org/10.1021/acssuschemeng.3c07389.s001.</w:t>
      </w:r>
    </w:p>
    <w:p w14:paraId="540A9B12" w14:textId="77777777" w:rsidR="00BC33C7" w:rsidRDefault="00BC33C7" w:rsidP="00BC33C7">
      <w:pPr>
        <w:pStyle w:val="Body"/>
      </w:pPr>
      <w:r>
        <w:t xml:space="preserve">Xing H, Li G, Qi C, Zhang M, Ding N, Zhang X. Emerging Role of Plant-Derived Nanostructures in Nanomedicine. Int J Nanomedicine. 2025 Oct </w:t>
      </w:r>
      <w:proofErr w:type="gramStart"/>
      <w:r>
        <w:t>21;20:12715</w:t>
      </w:r>
      <w:proofErr w:type="gramEnd"/>
      <w:r>
        <w:t xml:space="preserve">-12731. </w:t>
      </w:r>
      <w:proofErr w:type="spellStart"/>
      <w:r>
        <w:t>doi</w:t>
      </w:r>
      <w:proofErr w:type="spellEnd"/>
      <w:r>
        <w:t>: 10.2147/IJN.S547550.</w:t>
      </w:r>
    </w:p>
    <w:p w14:paraId="35EBF681" w14:textId="77777777" w:rsidR="00BC33C7" w:rsidRDefault="00BC33C7" w:rsidP="00BC33C7">
      <w:pPr>
        <w:pStyle w:val="Body"/>
      </w:pPr>
      <w:proofErr w:type="spellStart"/>
      <w:r>
        <w:t>Xiong</w:t>
      </w:r>
      <w:proofErr w:type="spellEnd"/>
      <w:r>
        <w:t xml:space="preserve"> H, Yu LX, Qu H. Batch-to-batch quality consistency evaluation of botanical drug products using multivariate statistical analysis of the chromatographic fingerprint. AAPS </w:t>
      </w:r>
      <w:proofErr w:type="spellStart"/>
      <w:r>
        <w:t>PharmSciTech</w:t>
      </w:r>
      <w:proofErr w:type="spellEnd"/>
      <w:r>
        <w:t xml:space="preserve">. 2013 Jun;14(2):802-10. </w:t>
      </w:r>
      <w:proofErr w:type="spellStart"/>
      <w:r>
        <w:t>doi</w:t>
      </w:r>
      <w:proofErr w:type="spellEnd"/>
      <w:r>
        <w:t xml:space="preserve">: 10.1208/s12249-013-9966-9. </w:t>
      </w:r>
      <w:proofErr w:type="spellStart"/>
      <w:r>
        <w:t>Epub</w:t>
      </w:r>
      <w:proofErr w:type="spellEnd"/>
      <w:r>
        <w:t xml:space="preserve"> 2013 May 2.</w:t>
      </w:r>
    </w:p>
    <w:p w14:paraId="385C7B18" w14:textId="77777777" w:rsidR="00BC33C7" w:rsidRDefault="00BC33C7" w:rsidP="00BC33C7">
      <w:pPr>
        <w:pStyle w:val="Body"/>
      </w:pPr>
      <w:proofErr w:type="spellStart"/>
      <w:r>
        <w:t>Zamboulis</w:t>
      </w:r>
      <w:proofErr w:type="spellEnd"/>
      <w:r>
        <w:t xml:space="preserve">, A., </w:t>
      </w:r>
      <w:proofErr w:type="spellStart"/>
      <w:r>
        <w:t>Michailidou</w:t>
      </w:r>
      <w:proofErr w:type="spellEnd"/>
      <w:r>
        <w:t xml:space="preserve">, G., </w:t>
      </w:r>
      <w:proofErr w:type="spellStart"/>
      <w:r>
        <w:t>Koumentakou</w:t>
      </w:r>
      <w:proofErr w:type="spellEnd"/>
      <w:r>
        <w:t xml:space="preserve">, I., &amp; </w:t>
      </w:r>
      <w:proofErr w:type="spellStart"/>
      <w:r>
        <w:t>Bikiaris</w:t>
      </w:r>
      <w:proofErr w:type="spellEnd"/>
      <w:r>
        <w:t>, D. N. (2022). Polysaccharide 3D Printing for Drug Delivery Applications. Pharmaceutics, 14(1), 145. https://doi.org/10.3390/pharmaceutics14010145</w:t>
      </w:r>
    </w:p>
    <w:p w14:paraId="4EEB2574" w14:textId="77777777" w:rsidR="00BC33C7" w:rsidRDefault="00BC33C7" w:rsidP="00BC33C7">
      <w:pPr>
        <w:pStyle w:val="Body"/>
      </w:pPr>
      <w:r>
        <w:t xml:space="preserve">Zeng S, Cao J, Chen Y, Li C, Wu G, Zhu K, Chen X, Xu F, Liu Q, Tan L. Polysaccharides from </w:t>
      </w:r>
      <w:proofErr w:type="spellStart"/>
      <w:r>
        <w:t>Artocarpus</w:t>
      </w:r>
      <w:proofErr w:type="spellEnd"/>
      <w:r>
        <w:t xml:space="preserve"> </w:t>
      </w:r>
      <w:proofErr w:type="spellStart"/>
      <w:r>
        <w:t>heterophyllus</w:t>
      </w:r>
      <w:proofErr w:type="spellEnd"/>
      <w:r>
        <w:t xml:space="preserve"> Lam. (jackfruit) pulp improves intestinal barrier functions of high fat diet-induced obese rats. Front </w:t>
      </w:r>
      <w:proofErr w:type="spellStart"/>
      <w:r>
        <w:t>Nutr</w:t>
      </w:r>
      <w:proofErr w:type="spellEnd"/>
      <w:r>
        <w:t xml:space="preserve">. 2022 Nov </w:t>
      </w:r>
      <w:proofErr w:type="gramStart"/>
      <w:r>
        <w:t>3;9:1035619</w:t>
      </w:r>
      <w:proofErr w:type="gramEnd"/>
      <w:r>
        <w:t xml:space="preserve">. </w:t>
      </w:r>
      <w:proofErr w:type="spellStart"/>
      <w:r>
        <w:t>doi</w:t>
      </w:r>
      <w:proofErr w:type="spellEnd"/>
      <w:r>
        <w:t>: 10.3389/fnut.2022.1035619.</w:t>
      </w:r>
    </w:p>
    <w:p w14:paraId="2E08B5E6" w14:textId="77777777" w:rsidR="00BC33C7" w:rsidRDefault="00BC33C7" w:rsidP="00BC33C7">
      <w:pPr>
        <w:pStyle w:val="Body"/>
      </w:pPr>
      <w:r>
        <w:t xml:space="preserve">Zhang L, Yang J, Ding C, Sun S, Zhang S, Ding Q, Zhao T, Liu W. Application of polysaccharide-based crosslinking agents based on </w:t>
      </w:r>
      <w:proofErr w:type="spellStart"/>
      <w:r>
        <w:t>schiff</w:t>
      </w:r>
      <w:proofErr w:type="spellEnd"/>
      <w:r>
        <w:t xml:space="preserve"> base linkages for biomedical scaffolds. </w:t>
      </w:r>
      <w:proofErr w:type="spellStart"/>
      <w:r>
        <w:t>Carbohydr</w:t>
      </w:r>
      <w:proofErr w:type="spellEnd"/>
      <w:r>
        <w:t xml:space="preserve"> </w:t>
      </w:r>
      <w:proofErr w:type="spellStart"/>
      <w:r>
        <w:t>Polym</w:t>
      </w:r>
      <w:proofErr w:type="spellEnd"/>
      <w:r>
        <w:t xml:space="preserve">. 2024 Dec </w:t>
      </w:r>
      <w:proofErr w:type="gramStart"/>
      <w:r>
        <w:t>1;345:122585</w:t>
      </w:r>
      <w:proofErr w:type="gramEnd"/>
      <w:r>
        <w:t xml:space="preserve">. </w:t>
      </w:r>
      <w:proofErr w:type="spellStart"/>
      <w:r>
        <w:t>doi</w:t>
      </w:r>
      <w:proofErr w:type="spellEnd"/>
      <w:r>
        <w:t>: 10.1016/j.carbpol.2024.122585.</w:t>
      </w:r>
    </w:p>
    <w:p w14:paraId="23BBBC18" w14:textId="0B98F345" w:rsidR="00790ADA" w:rsidRPr="00530CF6" w:rsidRDefault="00BC33C7" w:rsidP="00530CF6">
      <w:pPr>
        <w:pStyle w:val="Body"/>
      </w:pPr>
      <w:r>
        <w:t>Zhang Y, Wu BM. Current Advances in Stimuli-Responsive Hydrogels as Smart Drug Delivery Carriers. Gels. 2023; 9(10):838. https://doi.org/10.3390/gels9100838</w:t>
      </w:r>
    </w:p>
    <w:p w14:paraId="742BAC46" w14:textId="28B39F9C" w:rsidR="004D4277" w:rsidRPr="00FB3A86" w:rsidRDefault="004D4277" w:rsidP="00441B6F">
      <w:pPr>
        <w:pStyle w:val="Appendix"/>
        <w:spacing w:after="0"/>
        <w:jc w:val="both"/>
        <w:rPr>
          <w:rFonts w:ascii="Arial" w:hAnsi="Arial" w:cs="Arial"/>
          <w:b w:val="0"/>
        </w:rPr>
        <w:sectPr w:rsidR="004D4277" w:rsidRPr="00FB3A86" w:rsidSect="00455B78">
          <w:footerReference w:type="default" r:id="rId11"/>
          <w:type w:val="continuous"/>
          <w:pgSz w:w="12240" w:h="15840"/>
          <w:pgMar w:top="1440" w:right="2016" w:bottom="2016" w:left="2016" w:header="720" w:footer="1123" w:gutter="0"/>
          <w:cols w:space="720"/>
          <w:docGrid w:linePitch="272"/>
        </w:sectPr>
      </w:pPr>
    </w:p>
    <w:p w14:paraId="4A7CE52D" w14:textId="77777777" w:rsidR="00B01FCD" w:rsidRPr="00FB3A86" w:rsidRDefault="00B01FCD" w:rsidP="00441B6F">
      <w:pPr>
        <w:pStyle w:val="Appendix"/>
        <w:spacing w:after="0"/>
        <w:jc w:val="both"/>
        <w:rPr>
          <w:rFonts w:ascii="Arial" w:hAnsi="Arial" w:cs="Arial"/>
          <w:b w:val="0"/>
        </w:rPr>
      </w:pPr>
    </w:p>
    <w:sectPr w:rsidR="00B01FCD" w:rsidRPr="00FB3A86" w:rsidSect="00455B7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67E7A" w14:textId="77777777" w:rsidR="0041663F" w:rsidRDefault="0041663F" w:rsidP="00C37E61">
      <w:r>
        <w:separator/>
      </w:r>
    </w:p>
  </w:endnote>
  <w:endnote w:type="continuationSeparator" w:id="0">
    <w:p w14:paraId="32060570" w14:textId="77777777" w:rsidR="0041663F" w:rsidRDefault="0041663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D17C0" w14:textId="3AAB3D3A" w:rsidR="00754C9A" w:rsidRPr="005A0959" w:rsidRDefault="00754C9A" w:rsidP="005A0959">
    <w:pPr>
      <w:pStyle w:val="Footer"/>
    </w:pPr>
    <w:bookmarkStart w:id="0" w:name="_GoBack"/>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90B9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4D286" w14:textId="77777777" w:rsidR="0041663F" w:rsidRDefault="0041663F" w:rsidP="00C37E61">
      <w:r>
        <w:separator/>
      </w:r>
    </w:p>
  </w:footnote>
  <w:footnote w:type="continuationSeparator" w:id="0">
    <w:p w14:paraId="5F7910B0" w14:textId="77777777" w:rsidR="0041663F" w:rsidRDefault="0041663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FA851" w14:textId="77777777" w:rsidR="00296529" w:rsidRPr="00296529" w:rsidRDefault="00296529" w:rsidP="00296529">
    <w:pPr>
      <w:ind w:left="2160"/>
      <w:jc w:val="center"/>
      <w:rPr>
        <w:rFonts w:ascii="Times New Roman" w:eastAsia="Calibri" w:hAnsi="Times New Roman"/>
        <w:i/>
        <w:sz w:val="18"/>
        <w:szCs w:val="22"/>
      </w:rPr>
    </w:pPr>
  </w:p>
  <w:p w14:paraId="5068EE1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4839B5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7EB130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046A74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18C023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33D02DE"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CytDQ2NTc2MjMyN7JQ0lEKTi0uzszPAykwrAUATrkdqSwAAAA="/>
  </w:docVars>
  <w:rsids>
    <w:rsidRoot w:val="00AA6219"/>
    <w:rsid w:val="00000F8F"/>
    <w:rsid w:val="00026E8D"/>
    <w:rsid w:val="00030174"/>
    <w:rsid w:val="0004579C"/>
    <w:rsid w:val="000808C3"/>
    <w:rsid w:val="00084549"/>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11065"/>
    <w:rsid w:val="00225810"/>
    <w:rsid w:val="00231920"/>
    <w:rsid w:val="0023195C"/>
    <w:rsid w:val="0024282C"/>
    <w:rsid w:val="002460DC"/>
    <w:rsid w:val="00250985"/>
    <w:rsid w:val="002556F6"/>
    <w:rsid w:val="00283105"/>
    <w:rsid w:val="00284C4C"/>
    <w:rsid w:val="00287E68"/>
    <w:rsid w:val="00296529"/>
    <w:rsid w:val="00296816"/>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1663F"/>
    <w:rsid w:val="00423789"/>
    <w:rsid w:val="00440F43"/>
    <w:rsid w:val="00441B6F"/>
    <w:rsid w:val="00446221"/>
    <w:rsid w:val="00450E62"/>
    <w:rsid w:val="004539DB"/>
    <w:rsid w:val="00455B78"/>
    <w:rsid w:val="00471A80"/>
    <w:rsid w:val="004D305E"/>
    <w:rsid w:val="004D4277"/>
    <w:rsid w:val="00502516"/>
    <w:rsid w:val="00505F06"/>
    <w:rsid w:val="00506828"/>
    <w:rsid w:val="0053056E"/>
    <w:rsid w:val="00530CF6"/>
    <w:rsid w:val="00554FDA"/>
    <w:rsid w:val="005A0959"/>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70B2"/>
    <w:rsid w:val="0070082C"/>
    <w:rsid w:val="007369E6"/>
    <w:rsid w:val="00746E59"/>
    <w:rsid w:val="00754C9A"/>
    <w:rsid w:val="0075599A"/>
    <w:rsid w:val="00761D52"/>
    <w:rsid w:val="0077749E"/>
    <w:rsid w:val="00790ADA"/>
    <w:rsid w:val="007D153F"/>
    <w:rsid w:val="007D2288"/>
    <w:rsid w:val="007E088F"/>
    <w:rsid w:val="007F7B32"/>
    <w:rsid w:val="00804BC2"/>
    <w:rsid w:val="0081431A"/>
    <w:rsid w:val="0083216F"/>
    <w:rsid w:val="00860000"/>
    <w:rsid w:val="00863BD3"/>
    <w:rsid w:val="008641ED"/>
    <w:rsid w:val="00866D66"/>
    <w:rsid w:val="008671C6"/>
    <w:rsid w:val="00875803"/>
    <w:rsid w:val="008B459E"/>
    <w:rsid w:val="008D32E4"/>
    <w:rsid w:val="008E13AE"/>
    <w:rsid w:val="008E1506"/>
    <w:rsid w:val="008E710C"/>
    <w:rsid w:val="008F69D6"/>
    <w:rsid w:val="00902823"/>
    <w:rsid w:val="00915CA6"/>
    <w:rsid w:val="00927834"/>
    <w:rsid w:val="009500A6"/>
    <w:rsid w:val="00952C47"/>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3381"/>
    <w:rsid w:val="00A347C0"/>
    <w:rsid w:val="00A51431"/>
    <w:rsid w:val="00A5388E"/>
    <w:rsid w:val="00A539AD"/>
    <w:rsid w:val="00A94063"/>
    <w:rsid w:val="00AA6219"/>
    <w:rsid w:val="00AA74E0"/>
    <w:rsid w:val="00AB703F"/>
    <w:rsid w:val="00AC6BB8"/>
    <w:rsid w:val="00AD0978"/>
    <w:rsid w:val="00AD6441"/>
    <w:rsid w:val="00AE008F"/>
    <w:rsid w:val="00B01FCD"/>
    <w:rsid w:val="00B1776C"/>
    <w:rsid w:val="00B34480"/>
    <w:rsid w:val="00B52583"/>
    <w:rsid w:val="00B52896"/>
    <w:rsid w:val="00B64657"/>
    <w:rsid w:val="00B735FC"/>
    <w:rsid w:val="00B8517D"/>
    <w:rsid w:val="00B95236"/>
    <w:rsid w:val="00B96BD9"/>
    <w:rsid w:val="00BA1B01"/>
    <w:rsid w:val="00BA2641"/>
    <w:rsid w:val="00BB37AA"/>
    <w:rsid w:val="00BC33C7"/>
    <w:rsid w:val="00BC53A0"/>
    <w:rsid w:val="00BE62AD"/>
    <w:rsid w:val="00BF121F"/>
    <w:rsid w:val="00BF1F80"/>
    <w:rsid w:val="00C00EA2"/>
    <w:rsid w:val="00C12E41"/>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35326"/>
    <w:rsid w:val="00D532D3"/>
    <w:rsid w:val="00D74CB0"/>
    <w:rsid w:val="00D8295D"/>
    <w:rsid w:val="00D925F6"/>
    <w:rsid w:val="00DB1230"/>
    <w:rsid w:val="00DC2A65"/>
    <w:rsid w:val="00DE15F0"/>
    <w:rsid w:val="00DE5663"/>
    <w:rsid w:val="00DE78AA"/>
    <w:rsid w:val="00E053D0"/>
    <w:rsid w:val="00E154B6"/>
    <w:rsid w:val="00E15994"/>
    <w:rsid w:val="00E3114E"/>
    <w:rsid w:val="00E31A70"/>
    <w:rsid w:val="00E35B02"/>
    <w:rsid w:val="00E66496"/>
    <w:rsid w:val="00E66B35"/>
    <w:rsid w:val="00E66E10"/>
    <w:rsid w:val="00E7403C"/>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C36B3"/>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14:docId w14:val="13F947B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ListTable6Colorful">
    <w:name w:val="List Table 6 Colorful"/>
    <w:basedOn w:val="TableNormal"/>
    <w:uiPriority w:val="51"/>
    <w:rsid w:val="00A5388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36561-58D1-46C9-B549-E4FE7765B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82</TotalTime>
  <Pages>19</Pages>
  <Words>7781</Words>
  <Characters>44358</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52035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24</cp:revision>
  <cp:lastPrinted>1999-07-06T11:00:00Z</cp:lastPrinted>
  <dcterms:created xsi:type="dcterms:W3CDTF">2014-10-25T14:34:00Z</dcterms:created>
  <dcterms:modified xsi:type="dcterms:W3CDTF">2026-04-10T13:29:00Z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4abb07ac-857a-47e4-9f58-d89041e29846</vt:lpwstr>
  </property>
</Properties>
</file>