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4F408" w14:textId="77777777" w:rsidR="00C643C3" w:rsidRDefault="00C643C3" w:rsidP="009A3249">
      <w:pPr>
        <w:pBdr>
          <w:bottom w:val="single" w:sz="4" w:space="1" w:color="auto"/>
        </w:pBdr>
        <w:jc w:val="center"/>
        <w:rPr>
          <w:rFonts w:ascii="Times New Roman" w:hAnsi="Times New Roman" w:cs="Times New Roman"/>
          <w:sz w:val="28"/>
          <w:szCs w:val="28"/>
        </w:rPr>
      </w:pPr>
      <w:r w:rsidRPr="00C643C3">
        <w:rPr>
          <w:rFonts w:ascii="Times New Roman" w:hAnsi="Times New Roman" w:cs="Times New Roman"/>
          <w:sz w:val="28"/>
          <w:szCs w:val="28"/>
        </w:rPr>
        <w:t>Original Research Article</w:t>
      </w:r>
    </w:p>
    <w:p w14:paraId="35FF104E" w14:textId="77777777" w:rsidR="00C643C3" w:rsidRDefault="00C643C3" w:rsidP="009A3249">
      <w:pPr>
        <w:pBdr>
          <w:bottom w:val="single" w:sz="4" w:space="1" w:color="auto"/>
        </w:pBdr>
        <w:jc w:val="center"/>
        <w:rPr>
          <w:rFonts w:ascii="Times New Roman" w:hAnsi="Times New Roman" w:cs="Times New Roman"/>
          <w:sz w:val="28"/>
          <w:szCs w:val="28"/>
        </w:rPr>
      </w:pPr>
    </w:p>
    <w:p w14:paraId="2AA941C1" w14:textId="7582CCFE" w:rsidR="005A723F" w:rsidRPr="00F948EB" w:rsidRDefault="009A3249" w:rsidP="009A3249">
      <w:pPr>
        <w:pBdr>
          <w:bottom w:val="single" w:sz="4" w:space="1" w:color="auto"/>
        </w:pBdr>
        <w:jc w:val="center"/>
        <w:rPr>
          <w:rFonts w:ascii="Times New Roman" w:hAnsi="Times New Roman" w:cs="Times New Roman"/>
          <w:sz w:val="28"/>
          <w:szCs w:val="28"/>
        </w:rPr>
      </w:pPr>
      <w:r w:rsidRPr="00F948EB">
        <w:rPr>
          <w:rFonts w:ascii="Times New Roman" w:hAnsi="Times New Roman" w:cs="Times New Roman"/>
          <w:sz w:val="28"/>
          <w:szCs w:val="28"/>
        </w:rPr>
        <w:t>Room Temperature Precipitation Synthesis and Application of a Zinc Pyromellitate Salt</w:t>
      </w:r>
    </w:p>
    <w:p w14:paraId="157E7892" w14:textId="77777777" w:rsidR="00C643C3" w:rsidRDefault="00C643C3" w:rsidP="005B56D6">
      <w:pPr>
        <w:pBdr>
          <w:bottom w:val="single" w:sz="4" w:space="1" w:color="auto"/>
        </w:pBdr>
        <w:rPr>
          <w:b/>
          <w:bCs/>
        </w:rPr>
      </w:pPr>
    </w:p>
    <w:p w14:paraId="1E4F29E5" w14:textId="42775B88" w:rsidR="005A723F" w:rsidRPr="00F948EB" w:rsidRDefault="00F948EB" w:rsidP="005B56D6">
      <w:pPr>
        <w:pBdr>
          <w:bottom w:val="single" w:sz="4" w:space="1" w:color="auto"/>
        </w:pBdr>
        <w:rPr>
          <w:b/>
          <w:bCs/>
        </w:rPr>
      </w:pPr>
      <w:r w:rsidRPr="00F948EB">
        <w:rPr>
          <w:b/>
          <w:bCs/>
        </w:rPr>
        <w:t>Abstract</w:t>
      </w:r>
    </w:p>
    <w:p w14:paraId="43E35E5C" w14:textId="77777777" w:rsidR="00F948EB" w:rsidRDefault="00F948EB" w:rsidP="00F948EB">
      <w:pPr>
        <w:pBdr>
          <w:bottom w:val="single" w:sz="4" w:space="1" w:color="auto"/>
        </w:pBdr>
        <w:jc w:val="both"/>
        <w:rPr>
          <w:rFonts w:ascii="Times New Roman" w:hAnsi="Times New Roman" w:cs="Times New Roman"/>
          <w:b/>
          <w:bCs/>
          <w:sz w:val="24"/>
          <w:szCs w:val="24"/>
        </w:rPr>
      </w:pPr>
      <w:bookmarkStart w:id="0" w:name="_Hlk74144968"/>
      <w:r w:rsidRPr="00F948EB">
        <w:rPr>
          <w:rFonts w:ascii="Times New Roman" w:hAnsi="Times New Roman" w:cs="Times New Roman"/>
          <w:szCs w:val="18"/>
        </w:rPr>
        <w:t>A The complex, [Zn</w:t>
      </w:r>
      <w:r w:rsidRPr="00F948EB">
        <w:rPr>
          <w:rFonts w:ascii="Times New Roman" w:hAnsi="Times New Roman" w:cs="Times New Roman"/>
          <w:szCs w:val="18"/>
          <w:vertAlign w:val="subscript"/>
        </w:rPr>
        <w:t>4</w:t>
      </w:r>
      <w:r w:rsidRPr="00F948EB">
        <w:rPr>
          <w:rFonts w:ascii="Times New Roman" w:hAnsi="Times New Roman" w:cs="Times New Roman"/>
          <w:szCs w:val="18"/>
        </w:rPr>
        <w:t>(H</w:t>
      </w:r>
      <w:r w:rsidRPr="00F948EB">
        <w:rPr>
          <w:rFonts w:ascii="Times New Roman" w:hAnsi="Times New Roman" w:cs="Times New Roman"/>
          <w:szCs w:val="18"/>
          <w:vertAlign w:val="subscript"/>
        </w:rPr>
        <w:t>2</w:t>
      </w:r>
      <w:r w:rsidRPr="00F948EB">
        <w:rPr>
          <w:rFonts w:ascii="Times New Roman" w:hAnsi="Times New Roman" w:cs="Times New Roman"/>
          <w:szCs w:val="18"/>
        </w:rPr>
        <w:t>B4C)</w:t>
      </w:r>
      <w:r w:rsidRPr="00F948EB">
        <w:rPr>
          <w:rFonts w:ascii="Times New Roman" w:hAnsi="Times New Roman" w:cs="Times New Roman"/>
          <w:szCs w:val="18"/>
          <w:vertAlign w:val="subscript"/>
        </w:rPr>
        <w:t>2.5</w:t>
      </w:r>
      <w:r w:rsidRPr="00F948EB">
        <w:rPr>
          <w:rFonts w:ascii="Times New Roman" w:hAnsi="Times New Roman" w:cs="Times New Roman"/>
          <w:szCs w:val="18"/>
        </w:rPr>
        <w:t>(OH)</w:t>
      </w:r>
      <w:r w:rsidRPr="00F948EB">
        <w:rPr>
          <w:rFonts w:ascii="Times New Roman" w:hAnsi="Times New Roman" w:cs="Times New Roman"/>
          <w:szCs w:val="18"/>
          <w:vertAlign w:val="subscript"/>
        </w:rPr>
        <w:t>3</w:t>
      </w:r>
      <w:r w:rsidRPr="00F948EB">
        <w:rPr>
          <w:rFonts w:ascii="Times New Roman" w:hAnsi="Times New Roman" w:cs="Times New Roman"/>
          <w:szCs w:val="18"/>
        </w:rPr>
        <w:t>(H</w:t>
      </w:r>
      <w:r w:rsidRPr="00F948EB">
        <w:rPr>
          <w:rFonts w:ascii="Times New Roman" w:hAnsi="Times New Roman" w:cs="Times New Roman"/>
          <w:szCs w:val="18"/>
          <w:vertAlign w:val="subscript"/>
        </w:rPr>
        <w:t>2</w:t>
      </w:r>
      <w:r w:rsidRPr="00F948EB">
        <w:rPr>
          <w:rFonts w:ascii="Times New Roman" w:hAnsi="Times New Roman" w:cs="Times New Roman"/>
          <w:szCs w:val="18"/>
        </w:rPr>
        <w:t>O)</w:t>
      </w:r>
      <w:proofErr w:type="gramStart"/>
      <w:r w:rsidRPr="00F948EB">
        <w:rPr>
          <w:rFonts w:ascii="Times New Roman" w:hAnsi="Times New Roman" w:cs="Times New Roman"/>
          <w:szCs w:val="18"/>
          <w:vertAlign w:val="subscript"/>
        </w:rPr>
        <w:t>5</w:t>
      </w:r>
      <w:r w:rsidRPr="00F948EB">
        <w:rPr>
          <w:rFonts w:ascii="Times New Roman" w:hAnsi="Times New Roman" w:cs="Times New Roman"/>
          <w:szCs w:val="18"/>
        </w:rPr>
        <w:t>]ˑ</w:t>
      </w:r>
      <w:proofErr w:type="gramEnd"/>
      <w:r w:rsidRPr="00F948EB">
        <w:rPr>
          <w:rFonts w:ascii="Times New Roman" w:hAnsi="Times New Roman" w:cs="Times New Roman"/>
          <w:szCs w:val="18"/>
        </w:rPr>
        <w:t>10H</w:t>
      </w:r>
      <w:r w:rsidRPr="00F948EB">
        <w:rPr>
          <w:rFonts w:ascii="Times New Roman" w:hAnsi="Times New Roman" w:cs="Times New Roman"/>
          <w:szCs w:val="18"/>
          <w:vertAlign w:val="subscript"/>
        </w:rPr>
        <w:t>2</w:t>
      </w:r>
      <w:r w:rsidRPr="00F948EB">
        <w:rPr>
          <w:rFonts w:ascii="Times New Roman" w:hAnsi="Times New Roman" w:cs="Times New Roman"/>
          <w:szCs w:val="18"/>
        </w:rPr>
        <w:t xml:space="preserve">O was synthesized with zinc acetate dihydrate and 1,2,4,5-benzenetetracarboxylic acid under room temperature precipitation method and at the natural pH of the reaction mixture. The composition of the complex was determined by the elemental analysis (EA), Fourier Transform Infra-red Spectroscopy (FT-IR), Scanning Electron Microscopy (SEM), Thermogravimetry (TG) Analysis, Powder X-ray Diffraction (PXRD), and Braunauer-Emmett-Teller (BET) Analysis. The complex showed a typical III mesoporous isotherm showing surface adsorption. </w:t>
      </w:r>
      <w:bookmarkEnd w:id="0"/>
      <w:r w:rsidRPr="00F948EB">
        <w:rPr>
          <w:rFonts w:ascii="Times New Roman" w:hAnsi="Times New Roman" w:cs="Times New Roman"/>
          <w:szCs w:val="18"/>
        </w:rPr>
        <w:t xml:space="preserve">This complex was used as precursor for the preparation of </w:t>
      </w:r>
      <w:proofErr w:type="spellStart"/>
      <w:r w:rsidRPr="00F948EB">
        <w:rPr>
          <w:rFonts w:ascii="Times New Roman" w:hAnsi="Times New Roman" w:cs="Times New Roman"/>
          <w:szCs w:val="18"/>
        </w:rPr>
        <w:t>nanosize</w:t>
      </w:r>
      <w:proofErr w:type="spellEnd"/>
      <w:r w:rsidRPr="00F948EB">
        <w:rPr>
          <w:rFonts w:ascii="Times New Roman" w:hAnsi="Times New Roman" w:cs="Times New Roman"/>
          <w:szCs w:val="18"/>
        </w:rPr>
        <w:t xml:space="preserve"> </w:t>
      </w:r>
      <w:proofErr w:type="spellStart"/>
      <w:r w:rsidRPr="00F948EB">
        <w:rPr>
          <w:rFonts w:ascii="Times New Roman" w:hAnsi="Times New Roman" w:cs="Times New Roman"/>
          <w:szCs w:val="18"/>
        </w:rPr>
        <w:t>ZnO</w:t>
      </w:r>
      <w:proofErr w:type="spellEnd"/>
      <w:r w:rsidRPr="00F948EB">
        <w:rPr>
          <w:rFonts w:ascii="Times New Roman" w:hAnsi="Times New Roman" w:cs="Times New Roman"/>
          <w:szCs w:val="18"/>
        </w:rPr>
        <w:t xml:space="preserve">. The effect of calcination temperature on the prepared </w:t>
      </w:r>
      <w:proofErr w:type="spellStart"/>
      <w:r w:rsidRPr="00F948EB">
        <w:rPr>
          <w:rFonts w:ascii="Times New Roman" w:hAnsi="Times New Roman" w:cs="Times New Roman"/>
          <w:szCs w:val="18"/>
        </w:rPr>
        <w:t>ZnO</w:t>
      </w:r>
      <w:proofErr w:type="spellEnd"/>
      <w:r w:rsidRPr="00F948EB">
        <w:rPr>
          <w:rFonts w:ascii="Times New Roman" w:hAnsi="Times New Roman" w:cs="Times New Roman"/>
          <w:szCs w:val="18"/>
        </w:rPr>
        <w:t xml:space="preserve"> was also studied. The result of the experiment showed that the crystallite size of the </w:t>
      </w:r>
      <w:proofErr w:type="spellStart"/>
      <w:r w:rsidRPr="00F948EB">
        <w:rPr>
          <w:rFonts w:ascii="Times New Roman" w:hAnsi="Times New Roman" w:cs="Times New Roman"/>
          <w:szCs w:val="18"/>
        </w:rPr>
        <w:t>nano-ZnO</w:t>
      </w:r>
      <w:proofErr w:type="spellEnd"/>
      <w:r w:rsidRPr="00F948EB">
        <w:rPr>
          <w:rFonts w:ascii="Times New Roman" w:hAnsi="Times New Roman" w:cs="Times New Roman"/>
          <w:szCs w:val="18"/>
        </w:rPr>
        <w:t xml:space="preserve"> increases with temperature</w:t>
      </w:r>
    </w:p>
    <w:p w14:paraId="27E52331" w14:textId="3FC356BD" w:rsidR="005B56D6" w:rsidRPr="009A3249" w:rsidRDefault="005B56D6" w:rsidP="00F948EB">
      <w:pPr>
        <w:pBdr>
          <w:bottom w:val="single" w:sz="4" w:space="1" w:color="auto"/>
        </w:pBdr>
        <w:jc w:val="both"/>
        <w:rPr>
          <w:rFonts w:ascii="Times New Roman" w:hAnsi="Times New Roman" w:cs="Times New Roman"/>
          <w:sz w:val="24"/>
          <w:szCs w:val="24"/>
        </w:rPr>
      </w:pPr>
      <w:r w:rsidRPr="009A3249">
        <w:rPr>
          <w:rFonts w:ascii="Times New Roman" w:hAnsi="Times New Roman" w:cs="Times New Roman"/>
          <w:b/>
          <w:bCs/>
          <w:sz w:val="24"/>
          <w:szCs w:val="24"/>
        </w:rPr>
        <w:t>Keywords:</w:t>
      </w:r>
      <w:r w:rsidRPr="009A3249">
        <w:rPr>
          <w:rFonts w:ascii="Times New Roman" w:hAnsi="Times New Roman" w:cs="Times New Roman"/>
          <w:sz w:val="24"/>
          <w:szCs w:val="24"/>
        </w:rPr>
        <w:t xml:space="preserve"> Thermal decomposition, room-temperature precipitation method, zinc oxide, thermal decomposition.</w:t>
      </w:r>
    </w:p>
    <w:p w14:paraId="193B820B" w14:textId="77777777" w:rsidR="005B56D6" w:rsidRDefault="005B56D6" w:rsidP="005B56D6">
      <w:pPr>
        <w:pBdr>
          <w:bottom w:val="single" w:sz="4" w:space="1" w:color="auto"/>
        </w:pBdr>
      </w:pPr>
    </w:p>
    <w:p w14:paraId="6E9CD88E" w14:textId="77777777" w:rsidR="00F948EB" w:rsidRPr="00604CA6" w:rsidRDefault="00F948EB" w:rsidP="00F948EB">
      <w:pPr>
        <w:pStyle w:val="MDPI21heading1"/>
        <w:ind w:left="0"/>
        <w:rPr>
          <w:rFonts w:ascii="Times New Roman" w:hAnsi="Times New Roman"/>
          <w:sz w:val="24"/>
          <w:szCs w:val="24"/>
          <w:lang w:eastAsia="zh-CN"/>
        </w:rPr>
      </w:pPr>
      <w:r w:rsidRPr="00604CA6">
        <w:rPr>
          <w:rFonts w:ascii="Times New Roman" w:hAnsi="Times New Roman"/>
          <w:sz w:val="24"/>
          <w:szCs w:val="24"/>
          <w:lang w:eastAsia="zh-CN"/>
        </w:rPr>
        <w:t xml:space="preserve"> Introduction</w:t>
      </w:r>
    </w:p>
    <w:p w14:paraId="122CA0EC" w14:textId="77777777" w:rsidR="00F948EB" w:rsidRPr="00604CA6" w:rsidRDefault="00F948EB" w:rsidP="00F948EB">
      <w:pPr>
        <w:pStyle w:val="ListParagraph"/>
        <w:spacing w:after="0"/>
        <w:ind w:left="0"/>
        <w:jc w:val="both"/>
        <w:rPr>
          <w:rFonts w:ascii="Times New Roman" w:hAnsi="Times New Roman" w:cs="Times New Roman"/>
          <w:sz w:val="24"/>
          <w:szCs w:val="24"/>
        </w:rPr>
      </w:pPr>
      <w:r w:rsidRPr="00604CA6">
        <w:rPr>
          <w:rFonts w:ascii="Times New Roman" w:hAnsi="Times New Roman" w:cs="Times New Roman"/>
          <w:sz w:val="24"/>
          <w:szCs w:val="24"/>
        </w:rPr>
        <w:t>The aromatic carboxylate ligands such as 1,2,4,5-benzencarboxylic acid(H</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 xml:space="preserve">B4C) have been reported in the literature as a ligand for the synthesis of complexes [1-2]. It is comprised of four carboxyl groups capable of completely or partially deprotonate to give rich coordinated nodes. It can also act as a hydrogen-bond donor and acceptor depending on the number of </w:t>
      </w:r>
      <w:proofErr w:type="gramStart"/>
      <w:r w:rsidRPr="00604CA6">
        <w:rPr>
          <w:rFonts w:ascii="Times New Roman" w:hAnsi="Times New Roman" w:cs="Times New Roman"/>
          <w:sz w:val="24"/>
          <w:szCs w:val="24"/>
        </w:rPr>
        <w:t>deprotonation</w:t>
      </w:r>
      <w:proofErr w:type="gramEnd"/>
      <w:r w:rsidRPr="00604CA6">
        <w:rPr>
          <w:rFonts w:ascii="Times New Roman" w:hAnsi="Times New Roman" w:cs="Times New Roman"/>
          <w:sz w:val="24"/>
          <w:szCs w:val="24"/>
        </w:rPr>
        <w:t xml:space="preserve">. The anions off which are suitable for the preparation of inorganic-organic framework </w:t>
      </w:r>
      <w:proofErr w:type="gramStart"/>
      <w:r w:rsidRPr="00604CA6">
        <w:rPr>
          <w:rFonts w:ascii="Times New Roman" w:hAnsi="Times New Roman" w:cs="Times New Roman"/>
          <w:sz w:val="24"/>
          <w:szCs w:val="24"/>
        </w:rPr>
        <w:t>structures[</w:t>
      </w:r>
      <w:proofErr w:type="gramEnd"/>
      <w:r w:rsidRPr="00604CA6">
        <w:rPr>
          <w:rFonts w:ascii="Times New Roman" w:hAnsi="Times New Roman" w:cs="Times New Roman"/>
          <w:sz w:val="24"/>
          <w:szCs w:val="24"/>
        </w:rPr>
        <w:t>3- 4]. H</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B4C is the ligand chosen in this study, owing to its rigid planar C10 backbone, due to the πbonding of the benzene ring with the four freely rotating and flexible carboxylate groups. Its deprotonation can result in four possible charges (1- to 4-) [5-6]. Coordination through the carboxylic acid groups can occur, by the donation of the lone pairs of electrons on the carbonyl to form a bond and the deprotonation of OH to bond with a metal ion with ease.</w:t>
      </w:r>
    </w:p>
    <w:p w14:paraId="137AC429" w14:textId="1C36B613" w:rsidR="00FA3F0E" w:rsidRPr="00604CA6" w:rsidRDefault="00F948EB" w:rsidP="00F948EB">
      <w:pPr>
        <w:jc w:val="both"/>
        <w:rPr>
          <w:rFonts w:ascii="Times New Roman" w:hAnsi="Times New Roman" w:cs="Times New Roman"/>
          <w:sz w:val="24"/>
          <w:szCs w:val="24"/>
        </w:rPr>
      </w:pPr>
      <w:r w:rsidRPr="00604CA6">
        <w:rPr>
          <w:rFonts w:ascii="Times New Roman" w:hAnsi="Times New Roman" w:cs="Times New Roman"/>
          <w:sz w:val="24"/>
          <w:szCs w:val="24"/>
        </w:rPr>
        <w:t xml:space="preserve">Nanophase material due to their distinctive surface effect, macroscopic quantum tunnelling and volume effect, can be applied to the fields of electricity, optics, catalysis, mechanics, explosives and as combustion </w:t>
      </w:r>
      <w:r w:rsidRPr="00604CA6">
        <w:rPr>
          <w:rFonts w:ascii="Times New Roman" w:hAnsi="Times New Roman" w:cs="Times New Roman"/>
          <w:sz w:val="24"/>
          <w:szCs w:val="24"/>
        </w:rPr>
        <w:fldChar w:fldCharType="begin" w:fldLock="1"/>
      </w:r>
      <w:r w:rsidRPr="00604CA6">
        <w:rPr>
          <w:rFonts w:ascii="Times New Roman" w:hAnsi="Times New Roman" w:cs="Times New Roman"/>
          <w:sz w:val="24"/>
          <w:szCs w:val="24"/>
        </w:rPr>
        <w:instrText>ADDIN CSL_CITATION {"citationItems":[{"id":"ITEM-1","itemData":{"DOI":"10.3390/cryst8020056","author":[{"dropping-particle":"","family":"Yang","given":"Rong-gui","non-dropping-particle":"","parse-names":false,"suffix":""},{"dropping-particle":"","family":"Wang","given":"Mei-ling","non-dropping-particle":"","parse-names":false,"suffix":""},{"dropping-particle":"","family":"Liu","given":"Ting","non-dropping-particle":"","parse-names":false,"suffix":""},{"dropping-particle":"","family":"Zhong","given":"Guo-qing","non-dropping-particle":"","parse-names":false,"suffix":""}],"container-title":"Crystals","id":"ITEM-1","issue":"56","issued":{"date-parts":[["2018"]]},"title":"Room Temperature Solid State Synthesis, Characterization, and Application of a Zinc Complex with Pyromellitic Acid","type":"article-journal","volume":"8"},"uris":["http://www.mendeley.com/documents/?uuid=c5057ddd-04f5-4a7b-8eb3-88a0b1c95e39"]}],"mendeley":{"formattedCitation":"(Yang et al., 2018)","plainTextFormattedCitation":"(Yang et al., 2018)","previouslyFormattedCitation":"(Yang et al., 2018)"},"properties":{"noteIndex":0},"schema":"https://github.com/citation-style-language/schema/raw/master/csl-citation.json"}</w:instrText>
      </w:r>
      <w:r w:rsidRPr="00604CA6">
        <w:rPr>
          <w:rFonts w:ascii="Times New Roman" w:hAnsi="Times New Roman" w:cs="Times New Roman"/>
          <w:sz w:val="24"/>
          <w:szCs w:val="24"/>
        </w:rPr>
        <w:fldChar w:fldCharType="separate"/>
      </w:r>
      <w:r w:rsidRPr="00604CA6">
        <w:rPr>
          <w:rFonts w:ascii="Times New Roman" w:hAnsi="Times New Roman" w:cs="Times New Roman"/>
          <w:sz w:val="24"/>
          <w:szCs w:val="24"/>
        </w:rPr>
        <w:t>[7]</w:t>
      </w:r>
      <w:r w:rsidRPr="00604CA6">
        <w:rPr>
          <w:rFonts w:ascii="Times New Roman" w:hAnsi="Times New Roman" w:cs="Times New Roman"/>
          <w:sz w:val="24"/>
          <w:szCs w:val="24"/>
        </w:rPr>
        <w:fldChar w:fldCharType="end"/>
      </w:r>
      <w:r w:rsidRPr="00604CA6">
        <w:rPr>
          <w:rFonts w:ascii="Times New Roman" w:hAnsi="Times New Roman" w:cs="Times New Roman"/>
          <w:sz w:val="24"/>
          <w:szCs w:val="24"/>
        </w:rPr>
        <w:t xml:space="preserve">. There has been a vast range of research on the synthesis of nano structures such as wires, sheets, </w:t>
      </w:r>
      <w:proofErr w:type="spellStart"/>
      <w:r w:rsidRPr="00604CA6">
        <w:rPr>
          <w:rFonts w:ascii="Times New Roman" w:hAnsi="Times New Roman" w:cs="Times New Roman"/>
          <w:sz w:val="24"/>
          <w:szCs w:val="24"/>
        </w:rPr>
        <w:t>fibres</w:t>
      </w:r>
      <w:proofErr w:type="spellEnd"/>
      <w:r w:rsidRPr="00604CA6">
        <w:rPr>
          <w:rFonts w:ascii="Times New Roman" w:hAnsi="Times New Roman" w:cs="Times New Roman"/>
          <w:sz w:val="24"/>
          <w:szCs w:val="24"/>
        </w:rPr>
        <w:t xml:space="preserve">, ribbons </w:t>
      </w:r>
      <w:proofErr w:type="spellStart"/>
      <w:r w:rsidRPr="00604CA6">
        <w:rPr>
          <w:rFonts w:ascii="Times New Roman" w:hAnsi="Times New Roman" w:cs="Times New Roman"/>
          <w:sz w:val="24"/>
          <w:szCs w:val="24"/>
        </w:rPr>
        <w:t>e</w:t>
      </w:r>
      <w:r w:rsidR="007F76BF">
        <w:rPr>
          <w:rFonts w:ascii="Times New Roman" w:hAnsi="Times New Roman" w:cs="Times New Roman"/>
          <w:sz w:val="24"/>
          <w:szCs w:val="24"/>
        </w:rPr>
        <w:t>.</w:t>
      </w:r>
      <w:r w:rsidRPr="00604CA6">
        <w:rPr>
          <w:rFonts w:ascii="Times New Roman" w:hAnsi="Times New Roman" w:cs="Times New Roman"/>
          <w:sz w:val="24"/>
          <w:szCs w:val="24"/>
        </w:rPr>
        <w:t>t</w:t>
      </w:r>
      <w:r w:rsidR="007F76BF">
        <w:rPr>
          <w:rFonts w:ascii="Times New Roman" w:hAnsi="Times New Roman" w:cs="Times New Roman"/>
          <w:sz w:val="24"/>
          <w:szCs w:val="24"/>
        </w:rPr>
        <w:t>.</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due to their wide applications in various fields. One of such is </w:t>
      </w:r>
      <w:proofErr w:type="spellStart"/>
      <w:r w:rsidRPr="00604CA6">
        <w:rPr>
          <w:rFonts w:ascii="Times New Roman" w:hAnsi="Times New Roman" w:cs="Times New Roman"/>
          <w:sz w:val="24"/>
          <w:szCs w:val="24"/>
        </w:rPr>
        <w:t>ZnO</w:t>
      </w:r>
      <w:proofErr w:type="spellEnd"/>
      <w:r w:rsidRPr="00604CA6">
        <w:rPr>
          <w:rFonts w:ascii="Times New Roman" w:hAnsi="Times New Roman" w:cs="Times New Roman"/>
          <w:sz w:val="24"/>
          <w:szCs w:val="24"/>
        </w:rPr>
        <w:t xml:space="preserve">; a low cost, eco-friendly and efficient conductor [8]. </w:t>
      </w:r>
      <w:proofErr w:type="spellStart"/>
      <w:r w:rsidRPr="00604CA6">
        <w:rPr>
          <w:rFonts w:ascii="Times New Roman" w:hAnsi="Times New Roman" w:cs="Times New Roman"/>
          <w:sz w:val="24"/>
          <w:szCs w:val="24"/>
        </w:rPr>
        <w:t>ZnO</w:t>
      </w:r>
      <w:proofErr w:type="spellEnd"/>
      <w:r w:rsidRPr="00604CA6">
        <w:rPr>
          <w:rFonts w:ascii="Times New Roman" w:hAnsi="Times New Roman" w:cs="Times New Roman"/>
          <w:sz w:val="24"/>
          <w:szCs w:val="24"/>
        </w:rPr>
        <w:t xml:space="preserve"> which is a wide-band-gap semiconductor has a broad application such as rubber additives, transducers, gas sensor and also applicable in </w:t>
      </w:r>
      <w:proofErr w:type="gramStart"/>
      <w:r w:rsidRPr="00604CA6">
        <w:rPr>
          <w:rFonts w:ascii="Times New Roman" w:hAnsi="Times New Roman" w:cs="Times New Roman"/>
          <w:sz w:val="24"/>
          <w:szCs w:val="24"/>
        </w:rPr>
        <w:t>photocells[</w:t>
      </w:r>
      <w:proofErr w:type="gramEnd"/>
      <w:r w:rsidRPr="00604CA6">
        <w:rPr>
          <w:rFonts w:ascii="Times New Roman" w:hAnsi="Times New Roman" w:cs="Times New Roman"/>
          <w:sz w:val="24"/>
          <w:szCs w:val="24"/>
        </w:rPr>
        <w:t xml:space="preserve">9].  In the laboratory, many methods are available for the synthesis of </w:t>
      </w:r>
      <w:proofErr w:type="spellStart"/>
      <w:r w:rsidRPr="00604CA6">
        <w:rPr>
          <w:rFonts w:ascii="Times New Roman" w:hAnsi="Times New Roman" w:cs="Times New Roman"/>
          <w:sz w:val="24"/>
          <w:szCs w:val="24"/>
        </w:rPr>
        <w:t>nano-ZnO</w:t>
      </w:r>
      <w:proofErr w:type="spellEnd"/>
      <w:r w:rsidRPr="00604CA6">
        <w:rPr>
          <w:rFonts w:ascii="Times New Roman" w:hAnsi="Times New Roman" w:cs="Times New Roman"/>
          <w:sz w:val="24"/>
          <w:szCs w:val="24"/>
        </w:rPr>
        <w:t xml:space="preserve"> [10-11], these are divided into chemical and physical methods. Through precipitation process and variation of solution concentration, pH and the washing medium, zinc oxide nano particles with different morphology have also been reported [12]. Nevertheless, chemical methods </w:t>
      </w:r>
      <w:r w:rsidRPr="00604CA6">
        <w:rPr>
          <w:rFonts w:ascii="Times New Roman" w:hAnsi="Times New Roman" w:cs="Times New Roman"/>
          <w:sz w:val="24"/>
          <w:szCs w:val="24"/>
        </w:rPr>
        <w:lastRenderedPageBreak/>
        <w:t xml:space="preserve">are the most studied, one of which is the thermal decomposition of zinc complexes with organic acid. In this paper, zinc </w:t>
      </w:r>
      <w:proofErr w:type="spellStart"/>
      <w:r w:rsidRPr="00604CA6">
        <w:rPr>
          <w:rFonts w:ascii="Times New Roman" w:hAnsi="Times New Roman" w:cs="Times New Roman"/>
          <w:sz w:val="24"/>
          <w:szCs w:val="24"/>
        </w:rPr>
        <w:t>pyromellitate</w:t>
      </w:r>
      <w:proofErr w:type="spellEnd"/>
      <w:r w:rsidRPr="00604CA6">
        <w:rPr>
          <w:rFonts w:ascii="Times New Roman" w:hAnsi="Times New Roman" w:cs="Times New Roman"/>
          <w:sz w:val="24"/>
          <w:szCs w:val="24"/>
        </w:rPr>
        <w:t xml:space="preserve"> complex was synthesized via room temperature precipitation method and used as precursor for the preparation of </w:t>
      </w:r>
      <w:proofErr w:type="spellStart"/>
      <w:r w:rsidRPr="00604CA6">
        <w:rPr>
          <w:rFonts w:ascii="Times New Roman" w:hAnsi="Times New Roman" w:cs="Times New Roman"/>
          <w:sz w:val="24"/>
          <w:szCs w:val="24"/>
        </w:rPr>
        <w:t>nano-ZnO</w:t>
      </w:r>
      <w:proofErr w:type="spellEnd"/>
      <w:r w:rsidR="001D61E4" w:rsidRPr="00604CA6">
        <w:rPr>
          <w:rFonts w:ascii="Times New Roman" w:hAnsi="Times New Roman" w:cs="Times New Roman"/>
          <w:sz w:val="24"/>
          <w:szCs w:val="24"/>
        </w:rPr>
        <w:t xml:space="preserve"> </w:t>
      </w:r>
    </w:p>
    <w:p w14:paraId="6EFD3FF1" w14:textId="22153CE1" w:rsidR="00DC394C" w:rsidRPr="00604CA6" w:rsidRDefault="00F948EB" w:rsidP="00F948EB">
      <w:pPr>
        <w:jc w:val="both"/>
        <w:rPr>
          <w:rFonts w:ascii="Times New Roman" w:hAnsi="Times New Roman" w:cs="Times New Roman"/>
          <w:b/>
          <w:bCs/>
          <w:sz w:val="24"/>
          <w:szCs w:val="24"/>
        </w:rPr>
      </w:pPr>
      <w:r w:rsidRPr="00604CA6">
        <w:rPr>
          <w:rFonts w:ascii="Times New Roman" w:hAnsi="Times New Roman" w:cs="Times New Roman"/>
          <w:b/>
          <w:bCs/>
          <w:sz w:val="24"/>
          <w:szCs w:val="24"/>
        </w:rPr>
        <w:t>2. Materials and Methods</w:t>
      </w:r>
    </w:p>
    <w:p w14:paraId="52564E2C" w14:textId="77777777" w:rsidR="00F948EB" w:rsidRPr="00604CA6" w:rsidRDefault="00F948EB" w:rsidP="00F948EB">
      <w:pPr>
        <w:pStyle w:val="MDPI21heading1"/>
        <w:ind w:left="0"/>
        <w:jc w:val="both"/>
        <w:rPr>
          <w:rFonts w:ascii="Times New Roman" w:hAnsi="Times New Roman"/>
          <w:sz w:val="24"/>
          <w:szCs w:val="24"/>
        </w:rPr>
      </w:pPr>
      <w:r w:rsidRPr="00604CA6">
        <w:rPr>
          <w:rFonts w:ascii="Times New Roman" w:hAnsi="Times New Roman"/>
          <w:b w:val="0"/>
          <w:bCs/>
          <w:sz w:val="24"/>
          <w:szCs w:val="24"/>
        </w:rPr>
        <w:t>2.1.</w:t>
      </w:r>
      <w:r w:rsidRPr="00604CA6">
        <w:rPr>
          <w:rFonts w:ascii="Times New Roman" w:hAnsi="Times New Roman"/>
          <w:sz w:val="24"/>
          <w:szCs w:val="24"/>
        </w:rPr>
        <w:t xml:space="preserve"> </w:t>
      </w:r>
      <w:r w:rsidRPr="00604CA6">
        <w:rPr>
          <w:rFonts w:ascii="Times New Roman" w:hAnsi="Times New Roman"/>
          <w:b w:val="0"/>
          <w:bCs/>
          <w:i/>
          <w:iCs/>
          <w:sz w:val="24"/>
          <w:szCs w:val="24"/>
        </w:rPr>
        <w:t>Materials and Physical Measurements</w:t>
      </w:r>
    </w:p>
    <w:p w14:paraId="5401BCF5" w14:textId="77777777" w:rsidR="00F948EB" w:rsidRPr="00604CA6" w:rsidRDefault="00F948EB" w:rsidP="00F948EB">
      <w:pPr>
        <w:jc w:val="both"/>
        <w:rPr>
          <w:rFonts w:ascii="Times New Roman" w:hAnsi="Times New Roman" w:cs="Times New Roman"/>
          <w:sz w:val="24"/>
          <w:szCs w:val="24"/>
        </w:rPr>
      </w:pPr>
      <w:r w:rsidRPr="00604CA6">
        <w:rPr>
          <w:rFonts w:ascii="Times New Roman" w:hAnsi="Times New Roman" w:cs="Times New Roman"/>
          <w:sz w:val="24"/>
          <w:szCs w:val="24"/>
        </w:rPr>
        <w:t xml:space="preserve">All chemical reagents used were purchased from Sigma Aldrich and used as received without further purification. The metal salts, zinc acetate dehydrate; </w:t>
      </w:r>
      <w:proofErr w:type="gramStart"/>
      <w:r w:rsidRPr="00604CA6">
        <w:rPr>
          <w:rFonts w:ascii="Times New Roman" w:hAnsi="Times New Roman" w:cs="Times New Roman"/>
          <w:sz w:val="24"/>
          <w:szCs w:val="24"/>
        </w:rPr>
        <w:t>Zn(</w:t>
      </w:r>
      <w:proofErr w:type="gramEnd"/>
      <w:r w:rsidRPr="00604CA6">
        <w:rPr>
          <w:rFonts w:ascii="Times New Roman" w:hAnsi="Times New Roman" w:cs="Times New Roman"/>
          <w:sz w:val="24"/>
          <w:szCs w:val="24"/>
        </w:rPr>
        <w:t>CH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COO)</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·2H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 xml:space="preserve">O), and the methanol used as a solvent are an </w:t>
      </w:r>
      <w:proofErr w:type="spellStart"/>
      <w:r w:rsidRPr="00604CA6">
        <w:rPr>
          <w:rFonts w:ascii="Times New Roman" w:hAnsi="Times New Roman" w:cs="Times New Roman"/>
          <w:sz w:val="24"/>
          <w:szCs w:val="24"/>
        </w:rPr>
        <w:t>Analar</w:t>
      </w:r>
      <w:proofErr w:type="spellEnd"/>
      <w:r w:rsidRPr="00604CA6">
        <w:rPr>
          <w:rFonts w:ascii="Times New Roman" w:hAnsi="Times New Roman" w:cs="Times New Roman"/>
          <w:sz w:val="24"/>
          <w:szCs w:val="24"/>
        </w:rPr>
        <w:t xml:space="preserve"> grade.</w:t>
      </w:r>
    </w:p>
    <w:p w14:paraId="61BAEE13" w14:textId="77777777" w:rsidR="00F948EB" w:rsidRPr="00604CA6" w:rsidRDefault="00F948EB" w:rsidP="00F948EB">
      <w:pPr>
        <w:jc w:val="both"/>
        <w:rPr>
          <w:rFonts w:ascii="Times New Roman" w:hAnsi="Times New Roman" w:cs="Times New Roman"/>
          <w:sz w:val="24"/>
          <w:szCs w:val="24"/>
        </w:rPr>
      </w:pPr>
      <w:r w:rsidRPr="00604CA6">
        <w:rPr>
          <w:rFonts w:ascii="Times New Roman" w:hAnsi="Times New Roman" w:cs="Times New Roman"/>
          <w:sz w:val="24"/>
          <w:szCs w:val="24"/>
        </w:rPr>
        <w:t xml:space="preserve">Elemental analyses for C and H were performed on </w:t>
      </w:r>
      <w:proofErr w:type="spellStart"/>
      <w:r w:rsidRPr="00604CA6">
        <w:rPr>
          <w:rFonts w:ascii="Times New Roman" w:hAnsi="Times New Roman" w:cs="Times New Roman"/>
          <w:sz w:val="24"/>
          <w:szCs w:val="24"/>
        </w:rPr>
        <w:t>Elementar</w:t>
      </w:r>
      <w:proofErr w:type="spellEnd"/>
      <w:r w:rsidRPr="00604CA6">
        <w:rPr>
          <w:rFonts w:ascii="Times New Roman" w:hAnsi="Times New Roman" w:cs="Times New Roman"/>
          <w:sz w:val="24"/>
          <w:szCs w:val="24"/>
        </w:rPr>
        <w:t xml:space="preserve"> </w:t>
      </w:r>
      <w:proofErr w:type="spellStart"/>
      <w:r w:rsidRPr="00604CA6">
        <w:rPr>
          <w:rFonts w:ascii="Times New Roman" w:hAnsi="Times New Roman" w:cs="Times New Roman"/>
          <w:sz w:val="24"/>
          <w:szCs w:val="24"/>
        </w:rPr>
        <w:t>Analysensysteme</w:t>
      </w:r>
      <w:proofErr w:type="spellEnd"/>
      <w:r w:rsidRPr="00604CA6">
        <w:rPr>
          <w:rFonts w:ascii="Times New Roman" w:hAnsi="Times New Roman" w:cs="Times New Roman"/>
          <w:sz w:val="24"/>
          <w:szCs w:val="24"/>
        </w:rPr>
        <w:t xml:space="preserve"> </w:t>
      </w:r>
      <w:proofErr w:type="spellStart"/>
      <w:r w:rsidRPr="00604CA6">
        <w:rPr>
          <w:rFonts w:ascii="Times New Roman" w:hAnsi="Times New Roman" w:cs="Times New Roman"/>
          <w:sz w:val="24"/>
          <w:szCs w:val="24"/>
        </w:rPr>
        <w:t>varioMICRO</w:t>
      </w:r>
      <w:proofErr w:type="spellEnd"/>
      <w:r w:rsidRPr="00604CA6">
        <w:rPr>
          <w:rFonts w:ascii="Times New Roman" w:hAnsi="Times New Roman" w:cs="Times New Roman"/>
          <w:sz w:val="24"/>
          <w:szCs w:val="24"/>
        </w:rPr>
        <w:t xml:space="preserve"> V1.6.2 GmbH analysis system. The percentage amounts of the zinc </w:t>
      </w:r>
      <w:proofErr w:type="gramStart"/>
      <w:r w:rsidRPr="00604CA6">
        <w:rPr>
          <w:rFonts w:ascii="Times New Roman" w:hAnsi="Times New Roman" w:cs="Times New Roman"/>
          <w:sz w:val="24"/>
          <w:szCs w:val="24"/>
        </w:rPr>
        <w:t>was</w:t>
      </w:r>
      <w:proofErr w:type="gramEnd"/>
      <w:r w:rsidRPr="00604CA6">
        <w:rPr>
          <w:rFonts w:ascii="Times New Roman" w:hAnsi="Times New Roman" w:cs="Times New Roman"/>
          <w:sz w:val="24"/>
          <w:szCs w:val="24"/>
        </w:rPr>
        <w:t xml:space="preserve"> determined using a Perkin-Elmer Analyst200 Atomic Absorption. FTIR spectra was obtained within the range of 4000 – 500 cm</w:t>
      </w:r>
      <w:r w:rsidRPr="00604CA6">
        <w:rPr>
          <w:rFonts w:ascii="Times New Roman" w:hAnsi="Times New Roman" w:cs="Times New Roman"/>
          <w:sz w:val="24"/>
          <w:szCs w:val="24"/>
          <w:vertAlign w:val="superscript"/>
        </w:rPr>
        <w:t xml:space="preserve">-1 </w:t>
      </w:r>
      <w:r w:rsidRPr="00604CA6">
        <w:rPr>
          <w:rFonts w:ascii="Times New Roman" w:hAnsi="Times New Roman" w:cs="Times New Roman"/>
          <w:sz w:val="24"/>
          <w:szCs w:val="24"/>
        </w:rPr>
        <w:t>using a Perkin-Elmer Spectrum 100FT-IR with ATR attachment. The powder X-ray powder diffraction data was recorded on a Bruker D8 Discover X-ray powder diffractometer equipped with a proportional counter, using Cu-Kα radiation (λ=1.5405 Ǻ, nickel filter). Data collection were in the range 2θ = 5 - 65˚, scanning at 0.5˚ 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xml:space="preserve"> with a filter time- constant of 1.1s per step and a divergent slit width of 0.6 mm. SEM imaging was carried out using a Vega TESCAN TS 5136LM microscope operated at 20 kV, at a working distance of 20 mm. Samples were coated with gold before imaging to prevent charge building up on the surface. Thermogravimetry analysis data was obtained using a Perkin-Elmer TG-4000 (Pyris Version 4.01 Software fitted with ±1% instrumental error) as customized by the manufacturer in an air atmosphere in the temperature range of 25-700 </w:t>
      </w:r>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 xml:space="preserve">C with a heating rate 100 </w:t>
      </w:r>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 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xml:space="preserve"> and constant gas flow rate of 19.8 mLmin</w:t>
      </w:r>
      <w:r w:rsidRPr="00604CA6">
        <w:rPr>
          <w:rFonts w:ascii="Times New Roman" w:hAnsi="Times New Roman" w:cs="Times New Roman"/>
          <w:sz w:val="24"/>
          <w:szCs w:val="24"/>
          <w:vertAlign w:val="superscript"/>
        </w:rPr>
        <w:t>-1</w:t>
      </w:r>
      <w:r w:rsidRPr="00604CA6">
        <w:rPr>
          <w:rFonts w:ascii="Times New Roman" w:hAnsi="Times New Roman" w:cs="Times New Roman"/>
          <w:sz w:val="24"/>
          <w:szCs w:val="24"/>
        </w:rPr>
        <w:t>. N</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 xml:space="preserve"> adsorption properties were measured on a Micromeritics ASAP 2020 HD analyzer. Control of the cryogenic temperature of 77 K was achieved using liquid nitrogen. Prior to measurement, degassing was carried out at 90 </w:t>
      </w:r>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 for four days.</w:t>
      </w:r>
    </w:p>
    <w:p w14:paraId="524DBB1C" w14:textId="77777777" w:rsidR="00F948EB" w:rsidRPr="00604CA6" w:rsidRDefault="00F948EB" w:rsidP="00F948EB">
      <w:pPr>
        <w:rPr>
          <w:rFonts w:ascii="Times New Roman" w:hAnsi="Times New Roman" w:cs="Times New Roman"/>
          <w:i/>
          <w:iCs/>
          <w:sz w:val="24"/>
          <w:szCs w:val="24"/>
        </w:rPr>
      </w:pPr>
      <w:r w:rsidRPr="00604CA6">
        <w:rPr>
          <w:rFonts w:ascii="Times New Roman" w:hAnsi="Times New Roman" w:cs="Times New Roman"/>
          <w:i/>
          <w:iCs/>
          <w:sz w:val="24"/>
          <w:szCs w:val="24"/>
        </w:rPr>
        <w:t>2.2 Synthesis of [Zn</w:t>
      </w:r>
      <w:r w:rsidRPr="00604CA6">
        <w:rPr>
          <w:rFonts w:ascii="Times New Roman" w:hAnsi="Times New Roman" w:cs="Times New Roman"/>
          <w:i/>
          <w:iCs/>
          <w:sz w:val="24"/>
          <w:szCs w:val="24"/>
          <w:vertAlign w:val="subscript"/>
        </w:rPr>
        <w:t>4</w:t>
      </w:r>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B4</w:t>
      </w:r>
      <w:proofErr w:type="gramStart"/>
      <w:r w:rsidRPr="00604CA6">
        <w:rPr>
          <w:rFonts w:ascii="Times New Roman" w:hAnsi="Times New Roman" w:cs="Times New Roman"/>
          <w:i/>
          <w:iCs/>
          <w:sz w:val="24"/>
          <w:szCs w:val="24"/>
        </w:rPr>
        <w:t>C)(</w:t>
      </w:r>
      <w:proofErr w:type="gramEnd"/>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r w:rsidRPr="00604CA6">
        <w:rPr>
          <w:rFonts w:ascii="Times New Roman" w:hAnsi="Times New Roman" w:cs="Times New Roman"/>
          <w:i/>
          <w:iCs/>
          <w:sz w:val="24"/>
          <w:szCs w:val="24"/>
          <w:vertAlign w:val="subscript"/>
        </w:rPr>
        <w:t>2.5</w:t>
      </w:r>
      <w:r w:rsidRPr="00604CA6">
        <w:rPr>
          <w:rFonts w:ascii="Times New Roman" w:hAnsi="Times New Roman" w:cs="Times New Roman"/>
          <w:i/>
          <w:iCs/>
          <w:sz w:val="24"/>
          <w:szCs w:val="24"/>
        </w:rPr>
        <w:t>(OH)</w:t>
      </w:r>
      <w:r w:rsidRPr="00604CA6">
        <w:rPr>
          <w:rFonts w:ascii="Times New Roman" w:hAnsi="Times New Roman" w:cs="Times New Roman"/>
          <w:i/>
          <w:iCs/>
          <w:sz w:val="24"/>
          <w:szCs w:val="24"/>
          <w:vertAlign w:val="subscript"/>
        </w:rPr>
        <w:t>3</w:t>
      </w:r>
      <w:r w:rsidRPr="00604CA6">
        <w:rPr>
          <w:rFonts w:ascii="Times New Roman" w:hAnsi="Times New Roman" w:cs="Times New Roman"/>
          <w:i/>
          <w:iCs/>
          <w:sz w:val="24"/>
          <w:szCs w:val="24"/>
        </w:rPr>
        <w:t>(H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r w:rsidRPr="00604CA6">
        <w:rPr>
          <w:rFonts w:ascii="Times New Roman" w:hAnsi="Times New Roman" w:cs="Times New Roman"/>
          <w:i/>
          <w:iCs/>
          <w:sz w:val="24"/>
          <w:szCs w:val="24"/>
          <w:vertAlign w:val="subscript"/>
        </w:rPr>
        <w:t>5</w:t>
      </w:r>
      <w:r w:rsidRPr="00604CA6">
        <w:rPr>
          <w:rFonts w:ascii="Times New Roman" w:hAnsi="Times New Roman" w:cs="Times New Roman"/>
          <w:i/>
          <w:iCs/>
          <w:sz w:val="24"/>
          <w:szCs w:val="24"/>
        </w:rPr>
        <w:t>]·10H</w:t>
      </w:r>
      <w:r w:rsidRPr="00604CA6">
        <w:rPr>
          <w:rFonts w:ascii="Times New Roman" w:hAnsi="Times New Roman" w:cs="Times New Roman"/>
          <w:i/>
          <w:iCs/>
          <w:sz w:val="24"/>
          <w:szCs w:val="24"/>
          <w:vertAlign w:val="subscript"/>
        </w:rPr>
        <w:t>2</w:t>
      </w:r>
      <w:r w:rsidRPr="00604CA6">
        <w:rPr>
          <w:rFonts w:ascii="Times New Roman" w:hAnsi="Times New Roman" w:cs="Times New Roman"/>
          <w:i/>
          <w:iCs/>
          <w:sz w:val="24"/>
          <w:szCs w:val="24"/>
        </w:rPr>
        <w:t>O</w:t>
      </w:r>
    </w:p>
    <w:p w14:paraId="0B0FF672" w14:textId="7ACDC037" w:rsidR="00F948EB" w:rsidRPr="00604CA6" w:rsidRDefault="00F948EB" w:rsidP="00F948EB">
      <w:pPr>
        <w:rPr>
          <w:rFonts w:ascii="Times New Roman" w:hAnsi="Times New Roman" w:cs="Times New Roman"/>
          <w:sz w:val="24"/>
          <w:szCs w:val="24"/>
        </w:rPr>
      </w:pPr>
      <w:r w:rsidRPr="00604CA6">
        <w:rPr>
          <w:rFonts w:ascii="Times New Roman" w:hAnsi="Times New Roman" w:cs="Times New Roman"/>
          <w:sz w:val="24"/>
          <w:szCs w:val="24"/>
        </w:rPr>
        <w:t xml:space="preserve">A mixture of </w:t>
      </w:r>
      <w:proofErr w:type="gramStart"/>
      <w:r w:rsidRPr="00604CA6">
        <w:rPr>
          <w:rFonts w:ascii="Times New Roman" w:hAnsi="Times New Roman" w:cs="Times New Roman"/>
          <w:sz w:val="24"/>
          <w:szCs w:val="24"/>
        </w:rPr>
        <w:t>Zn(</w:t>
      </w:r>
      <w:proofErr w:type="gramEnd"/>
      <w:r w:rsidRPr="00604CA6">
        <w:rPr>
          <w:rFonts w:ascii="Times New Roman" w:hAnsi="Times New Roman" w:cs="Times New Roman"/>
          <w:sz w:val="24"/>
          <w:szCs w:val="24"/>
        </w:rPr>
        <w:t>CH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CO</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ˑ2H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(0.4390 g, 2.0 mmol), H</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B4C (0.2542 g, 1.0 mmol) and 20 ml of MeOH/H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(50:50 v/v) was stirred for 30 minutes at ambient temperature. The resulting solution was allowed to stand for 12hrs, filtered and washed with methanol, followed by drying in air to obtain a white microcrystalline powder of the complex.</w:t>
      </w:r>
    </w:p>
    <w:p w14:paraId="61279DE6" w14:textId="77777777" w:rsidR="00F948EB" w:rsidRPr="00604CA6" w:rsidRDefault="00F948EB" w:rsidP="00F948EB">
      <w:pPr>
        <w:rPr>
          <w:rFonts w:ascii="Times New Roman" w:hAnsi="Times New Roman" w:cs="Times New Roman"/>
          <w:i/>
          <w:iCs/>
          <w:sz w:val="24"/>
          <w:szCs w:val="24"/>
        </w:rPr>
      </w:pPr>
      <w:r w:rsidRPr="00604CA6">
        <w:rPr>
          <w:rFonts w:ascii="Times New Roman" w:hAnsi="Times New Roman" w:cs="Times New Roman"/>
          <w:i/>
          <w:iCs/>
          <w:sz w:val="24"/>
          <w:szCs w:val="24"/>
        </w:rPr>
        <w:t xml:space="preserve">2.3 Preparation of </w:t>
      </w:r>
      <w:proofErr w:type="spellStart"/>
      <w:r w:rsidRPr="00604CA6">
        <w:rPr>
          <w:rFonts w:ascii="Times New Roman" w:hAnsi="Times New Roman" w:cs="Times New Roman"/>
          <w:i/>
          <w:iCs/>
          <w:sz w:val="24"/>
          <w:szCs w:val="24"/>
        </w:rPr>
        <w:t>nano-ZnO</w:t>
      </w:r>
      <w:proofErr w:type="spellEnd"/>
    </w:p>
    <w:p w14:paraId="47E15E4A" w14:textId="5522DC72" w:rsidR="00F948EB" w:rsidRPr="00604CA6" w:rsidRDefault="00F948EB" w:rsidP="007F76BF">
      <w:pPr>
        <w:jc w:val="both"/>
        <w:rPr>
          <w:rFonts w:ascii="Times New Roman" w:hAnsi="Times New Roman" w:cs="Times New Roman"/>
          <w:sz w:val="24"/>
          <w:szCs w:val="24"/>
        </w:rPr>
      </w:pPr>
      <w:r w:rsidRPr="00604CA6">
        <w:rPr>
          <w:rFonts w:ascii="Times New Roman" w:hAnsi="Times New Roman" w:cs="Times New Roman"/>
          <w:sz w:val="24"/>
          <w:szCs w:val="24"/>
        </w:rPr>
        <w:t>The complex [Zn</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B4</w:t>
      </w:r>
      <w:proofErr w:type="gramStart"/>
      <w:r w:rsidRPr="00604CA6">
        <w:rPr>
          <w:rFonts w:ascii="Times New Roman" w:hAnsi="Times New Roman" w:cs="Times New Roman"/>
          <w:sz w:val="24"/>
          <w:szCs w:val="24"/>
        </w:rPr>
        <w:t>C)(</w:t>
      </w:r>
      <w:proofErr w:type="gramEnd"/>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r w:rsidRPr="00604CA6">
        <w:rPr>
          <w:rFonts w:ascii="Times New Roman" w:hAnsi="Times New Roman" w:cs="Times New Roman"/>
          <w:sz w:val="24"/>
          <w:szCs w:val="24"/>
          <w:vertAlign w:val="subscript"/>
        </w:rPr>
        <w:t>2.5</w:t>
      </w:r>
      <w:r w:rsidRPr="00604CA6">
        <w:rPr>
          <w:rFonts w:ascii="Times New Roman" w:hAnsi="Times New Roman" w:cs="Times New Roman"/>
          <w:sz w:val="24"/>
          <w:szCs w:val="24"/>
        </w:rPr>
        <w:t>(OH)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r w:rsidRPr="00604CA6">
        <w:rPr>
          <w:rFonts w:ascii="Times New Roman" w:hAnsi="Times New Roman" w:cs="Times New Roman"/>
          <w:sz w:val="24"/>
          <w:szCs w:val="24"/>
          <w:vertAlign w:val="subscript"/>
        </w:rPr>
        <w:t>5</w:t>
      </w:r>
      <w:r w:rsidRPr="00604CA6">
        <w:rPr>
          <w:rFonts w:ascii="Times New Roman" w:hAnsi="Times New Roman" w:cs="Times New Roman"/>
          <w:sz w:val="24"/>
          <w:szCs w:val="24"/>
        </w:rPr>
        <w:t>]·10H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 xml:space="preserve">O was calcined at 400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and 800 </w:t>
      </w:r>
      <w:proofErr w:type="spellStart"/>
      <w:r w:rsidRPr="00604CA6">
        <w:rPr>
          <w:rFonts w:ascii="Times New Roman" w:hAnsi="Times New Roman" w:cs="Times New Roman"/>
          <w:sz w:val="24"/>
          <w:szCs w:val="24"/>
          <w:vertAlign w:val="superscript"/>
        </w:rPr>
        <w:t>o</w:t>
      </w:r>
      <w:r w:rsidRPr="00604CA6">
        <w:rPr>
          <w:rFonts w:ascii="Times New Roman" w:hAnsi="Times New Roman" w:cs="Times New Roman"/>
          <w:sz w:val="24"/>
          <w:szCs w:val="24"/>
        </w:rPr>
        <w:t>C</w:t>
      </w:r>
      <w:proofErr w:type="spellEnd"/>
      <w:r w:rsidRPr="00604CA6">
        <w:rPr>
          <w:rFonts w:ascii="Times New Roman" w:hAnsi="Times New Roman" w:cs="Times New Roman"/>
          <w:sz w:val="24"/>
          <w:szCs w:val="24"/>
        </w:rPr>
        <w:t xml:space="preserve"> for 1.5 </w:t>
      </w:r>
      <w:proofErr w:type="spellStart"/>
      <w:r w:rsidRPr="00604CA6">
        <w:rPr>
          <w:rFonts w:ascii="Times New Roman" w:hAnsi="Times New Roman" w:cs="Times New Roman"/>
          <w:sz w:val="24"/>
          <w:szCs w:val="24"/>
        </w:rPr>
        <w:t>hr</w:t>
      </w:r>
      <w:proofErr w:type="spellEnd"/>
      <w:r w:rsidRPr="00604CA6">
        <w:rPr>
          <w:rFonts w:ascii="Times New Roman" w:hAnsi="Times New Roman" w:cs="Times New Roman"/>
          <w:sz w:val="24"/>
          <w:szCs w:val="24"/>
        </w:rPr>
        <w:t xml:space="preserve">, to obtain the </w:t>
      </w:r>
      <w:proofErr w:type="spellStart"/>
      <w:r w:rsidRPr="00604CA6">
        <w:rPr>
          <w:rFonts w:ascii="Times New Roman" w:hAnsi="Times New Roman" w:cs="Times New Roman"/>
          <w:sz w:val="24"/>
          <w:szCs w:val="24"/>
        </w:rPr>
        <w:t>nano-ZnO</w:t>
      </w:r>
      <w:proofErr w:type="spellEnd"/>
      <w:r w:rsidRPr="00604CA6">
        <w:rPr>
          <w:rFonts w:ascii="Times New Roman" w:hAnsi="Times New Roman" w:cs="Times New Roman"/>
          <w:sz w:val="24"/>
          <w:szCs w:val="24"/>
        </w:rPr>
        <w:t xml:space="preserve">. This is followed by studying the effect of the calcination temperature on the </w:t>
      </w:r>
      <w:proofErr w:type="spellStart"/>
      <w:r w:rsidRPr="00604CA6">
        <w:rPr>
          <w:rFonts w:ascii="Times New Roman" w:hAnsi="Times New Roman" w:cs="Times New Roman"/>
          <w:sz w:val="24"/>
          <w:szCs w:val="24"/>
        </w:rPr>
        <w:t>nano-ZnO</w:t>
      </w:r>
      <w:proofErr w:type="spellEnd"/>
      <w:r w:rsidRPr="00604CA6">
        <w:rPr>
          <w:rFonts w:ascii="Times New Roman" w:hAnsi="Times New Roman" w:cs="Times New Roman"/>
          <w:sz w:val="24"/>
          <w:szCs w:val="24"/>
        </w:rPr>
        <w:t xml:space="preserve"> properties.</w:t>
      </w:r>
    </w:p>
    <w:p w14:paraId="7629997C" w14:textId="77777777" w:rsidR="00F948EB" w:rsidRPr="00604CA6" w:rsidRDefault="00F948EB" w:rsidP="00604CA6">
      <w:pPr>
        <w:pStyle w:val="MDPI21heading1"/>
        <w:ind w:left="0"/>
        <w:jc w:val="both"/>
        <w:rPr>
          <w:rFonts w:ascii="Times New Roman" w:hAnsi="Times New Roman"/>
          <w:sz w:val="24"/>
          <w:szCs w:val="24"/>
        </w:rPr>
      </w:pPr>
      <w:r w:rsidRPr="00604CA6">
        <w:rPr>
          <w:rFonts w:ascii="Times New Roman" w:hAnsi="Times New Roman"/>
          <w:sz w:val="24"/>
          <w:szCs w:val="24"/>
        </w:rPr>
        <w:t>3. Results and discussion</w:t>
      </w:r>
    </w:p>
    <w:p w14:paraId="34F2321E" w14:textId="77777777" w:rsidR="00F948EB" w:rsidRPr="00604CA6" w:rsidRDefault="00F948EB" w:rsidP="00604CA6">
      <w:pPr>
        <w:jc w:val="both"/>
        <w:rPr>
          <w:rFonts w:ascii="Times New Roman" w:hAnsi="Times New Roman" w:cs="Times New Roman"/>
          <w:i/>
          <w:iCs/>
          <w:sz w:val="24"/>
          <w:szCs w:val="24"/>
        </w:rPr>
      </w:pPr>
      <w:r w:rsidRPr="00604CA6">
        <w:rPr>
          <w:rFonts w:ascii="Times New Roman" w:hAnsi="Times New Roman" w:cs="Times New Roman"/>
          <w:sz w:val="24"/>
          <w:szCs w:val="24"/>
        </w:rPr>
        <w:t xml:space="preserve">3.1. </w:t>
      </w:r>
      <w:r w:rsidRPr="00604CA6">
        <w:rPr>
          <w:rFonts w:ascii="Times New Roman" w:hAnsi="Times New Roman" w:cs="Times New Roman"/>
          <w:i/>
          <w:iCs/>
          <w:sz w:val="24"/>
          <w:szCs w:val="24"/>
        </w:rPr>
        <w:t>Composition and Property of the Complex</w:t>
      </w:r>
    </w:p>
    <w:p w14:paraId="4A797D58" w14:textId="79F3C0DA" w:rsidR="00F948EB" w:rsidRPr="00604CA6" w:rsidRDefault="00F948EB" w:rsidP="00604CA6">
      <w:pPr>
        <w:jc w:val="both"/>
        <w:rPr>
          <w:rFonts w:ascii="Times New Roman" w:hAnsi="Times New Roman" w:cs="Times New Roman"/>
          <w:sz w:val="24"/>
          <w:szCs w:val="24"/>
        </w:rPr>
      </w:pPr>
      <w:r w:rsidRPr="00604CA6">
        <w:rPr>
          <w:rFonts w:ascii="Times New Roman" w:hAnsi="Times New Roman" w:cs="Times New Roman"/>
          <w:sz w:val="24"/>
          <w:szCs w:val="24"/>
        </w:rPr>
        <w:t xml:space="preserve">The Calc. </w:t>
      </w:r>
      <w:proofErr w:type="spellStart"/>
      <w:r w:rsidRPr="00604CA6">
        <w:rPr>
          <w:rFonts w:ascii="Times New Roman" w:hAnsi="Times New Roman" w:cs="Times New Roman"/>
          <w:sz w:val="24"/>
          <w:szCs w:val="24"/>
        </w:rPr>
        <w:t>Expt</w:t>
      </w:r>
      <w:proofErr w:type="spellEnd"/>
      <w:r w:rsidRPr="00604CA6">
        <w:rPr>
          <w:rFonts w:ascii="Times New Roman" w:hAnsi="Times New Roman" w:cs="Times New Roman"/>
          <w:sz w:val="24"/>
          <w:szCs w:val="24"/>
        </w:rPr>
        <w:t xml:space="preserve"> (%) analysis of the title complex are in good agreement: C, 23.92 (24.74); H, 3.53(24.74); Zn, 23.21(23.47). Although a single crystal of this complex could not be obtained, the results of elemental analysis, thermal analysis and FTIR spectra showed the composition to be </w:t>
      </w:r>
      <w:r w:rsidRPr="00604CA6">
        <w:rPr>
          <w:rFonts w:ascii="Times New Roman" w:hAnsi="Times New Roman" w:cs="Times New Roman"/>
          <w:sz w:val="24"/>
          <w:szCs w:val="24"/>
        </w:rPr>
        <w:lastRenderedPageBreak/>
        <w:t>[Zn</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B4C)</w:t>
      </w:r>
      <w:r w:rsidRPr="00604CA6">
        <w:rPr>
          <w:rFonts w:ascii="Times New Roman" w:hAnsi="Times New Roman" w:cs="Times New Roman"/>
          <w:sz w:val="24"/>
          <w:szCs w:val="24"/>
          <w:vertAlign w:val="subscript"/>
        </w:rPr>
        <w:t>2.5</w:t>
      </w:r>
      <w:r w:rsidRPr="00604CA6">
        <w:rPr>
          <w:rFonts w:ascii="Times New Roman" w:hAnsi="Times New Roman" w:cs="Times New Roman"/>
          <w:sz w:val="24"/>
          <w:szCs w:val="24"/>
        </w:rPr>
        <w:t>(OH)</w:t>
      </w:r>
      <w:r w:rsidRPr="00604CA6">
        <w:rPr>
          <w:rFonts w:ascii="Times New Roman" w:hAnsi="Times New Roman" w:cs="Times New Roman"/>
          <w:sz w:val="24"/>
          <w:szCs w:val="24"/>
          <w:vertAlign w:val="subscript"/>
        </w:rPr>
        <w:t>3</w:t>
      </w:r>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proofErr w:type="gramStart"/>
      <w:r w:rsidRPr="00604CA6">
        <w:rPr>
          <w:rFonts w:ascii="Times New Roman" w:hAnsi="Times New Roman" w:cs="Times New Roman"/>
          <w:sz w:val="24"/>
          <w:szCs w:val="24"/>
          <w:vertAlign w:val="subscript"/>
        </w:rPr>
        <w:t>5</w:t>
      </w:r>
      <w:r w:rsidRPr="00604CA6">
        <w:rPr>
          <w:rFonts w:ascii="Times New Roman" w:hAnsi="Times New Roman" w:cs="Times New Roman"/>
          <w:sz w:val="24"/>
          <w:szCs w:val="24"/>
        </w:rPr>
        <w:t>]·</w:t>
      </w:r>
      <w:proofErr w:type="gramEnd"/>
      <w:r w:rsidRPr="00604CA6">
        <w:rPr>
          <w:rFonts w:ascii="Times New Roman" w:hAnsi="Times New Roman" w:cs="Times New Roman"/>
          <w:sz w:val="24"/>
          <w:szCs w:val="24"/>
        </w:rPr>
        <w:t>10H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 (</w:t>
      </w:r>
      <w:proofErr w:type="spellStart"/>
      <w:r w:rsidRPr="00604CA6">
        <w:rPr>
          <w:rFonts w:ascii="Times New Roman" w:hAnsi="Times New Roman" w:cs="Times New Roman"/>
          <w:sz w:val="24"/>
          <w:szCs w:val="24"/>
        </w:rPr>
        <w:t>M</w:t>
      </w:r>
      <w:r w:rsidRPr="00604CA6">
        <w:rPr>
          <w:rFonts w:ascii="Times New Roman" w:hAnsi="Times New Roman" w:cs="Times New Roman"/>
          <w:sz w:val="24"/>
          <w:szCs w:val="24"/>
          <w:vertAlign w:val="subscript"/>
        </w:rPr>
        <w:t>r</w:t>
      </w:r>
      <w:proofErr w:type="spellEnd"/>
      <w:r w:rsidRPr="00604CA6">
        <w:rPr>
          <w:rFonts w:ascii="Times New Roman" w:hAnsi="Times New Roman" w:cs="Times New Roman"/>
          <w:sz w:val="24"/>
          <w:szCs w:val="24"/>
        </w:rPr>
        <w:t xml:space="preserve"> =1213.15). At room temperature, this complex is fairly stable.</w:t>
      </w:r>
    </w:p>
    <w:p w14:paraId="581254D8" w14:textId="78397214" w:rsidR="00F948EB" w:rsidRPr="00604CA6" w:rsidRDefault="00F948EB" w:rsidP="00604CA6">
      <w:pPr>
        <w:jc w:val="both"/>
        <w:rPr>
          <w:rFonts w:ascii="Times New Roman" w:hAnsi="Times New Roman" w:cs="Times New Roman"/>
          <w:sz w:val="24"/>
          <w:szCs w:val="24"/>
        </w:rPr>
      </w:pPr>
      <w:r w:rsidRPr="00604CA6">
        <w:rPr>
          <w:rFonts w:ascii="Times New Roman" w:hAnsi="Times New Roman" w:cs="Times New Roman"/>
          <w:sz w:val="24"/>
          <w:szCs w:val="24"/>
        </w:rPr>
        <w:t>The powder X-ray diffraction pattern of the complex is shown in Figure 1. The pattern has a low baseline but strong diffraction peak indicating a good crystalline state. This is similar to the reported structure of [Zn</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w:t>
      </w:r>
      <w:proofErr w:type="spellStart"/>
      <w:r w:rsidRPr="00604CA6">
        <w:rPr>
          <w:rFonts w:ascii="Times New Roman" w:hAnsi="Times New Roman" w:cs="Times New Roman"/>
          <w:sz w:val="24"/>
          <w:szCs w:val="24"/>
        </w:rPr>
        <w:t>btca</w:t>
      </w:r>
      <w:proofErr w:type="spellEnd"/>
      <w:r w:rsidRPr="00604CA6">
        <w:rPr>
          <w:rFonts w:ascii="Times New Roman" w:hAnsi="Times New Roman" w:cs="Times New Roman"/>
          <w:sz w:val="24"/>
          <w:szCs w:val="24"/>
        </w:rPr>
        <w:t>)H</w:t>
      </w:r>
      <w:r w:rsidRPr="00604CA6">
        <w:rPr>
          <w:rFonts w:ascii="Times New Roman" w:hAnsi="Times New Roman" w:cs="Times New Roman"/>
          <w:sz w:val="24"/>
          <w:szCs w:val="24"/>
          <w:vertAlign w:val="subscript"/>
        </w:rPr>
        <w:t>2</w:t>
      </w:r>
      <w:r w:rsidRPr="00604CA6">
        <w:rPr>
          <w:rFonts w:ascii="Times New Roman" w:hAnsi="Times New Roman" w:cs="Times New Roman"/>
          <w:sz w:val="24"/>
          <w:szCs w:val="24"/>
        </w:rPr>
        <w:t>O)</w:t>
      </w:r>
      <w:r w:rsidRPr="00604CA6">
        <w:rPr>
          <w:rFonts w:ascii="Times New Roman" w:hAnsi="Times New Roman" w:cs="Times New Roman"/>
          <w:sz w:val="24"/>
          <w:szCs w:val="24"/>
          <w:vertAlign w:val="subscript"/>
        </w:rPr>
        <w:t>4</w:t>
      </w:r>
      <w:r w:rsidRPr="00604CA6">
        <w:rPr>
          <w:rFonts w:ascii="Times New Roman" w:hAnsi="Times New Roman" w:cs="Times New Roman"/>
          <w:sz w:val="24"/>
          <w:szCs w:val="24"/>
        </w:rPr>
        <w:t>]</w:t>
      </w:r>
      <w:r w:rsidRPr="00604CA6">
        <w:rPr>
          <w:rFonts w:ascii="Times New Roman" w:hAnsi="Times New Roman" w:cs="Times New Roman"/>
          <w:sz w:val="24"/>
          <w:szCs w:val="24"/>
        </w:rPr>
        <w:fldChar w:fldCharType="begin" w:fldLock="1"/>
      </w:r>
      <w:r w:rsidRPr="00604CA6">
        <w:rPr>
          <w:rFonts w:ascii="Times New Roman" w:hAnsi="Times New Roman" w:cs="Times New Roman"/>
          <w:sz w:val="24"/>
          <w:szCs w:val="24"/>
        </w:rPr>
        <w:instrText>ADDIN CSL_CITATION {"citationItems":[{"id":"ITEM-1","itemData":{"DOI":"10.3390/cryst8020056","author":[{"dropping-particle":"","family":"Yang","given":"Rong-gui","non-dropping-particle":"","parse-names":false,"suffix":""},{"dropping-particle":"","family":"Wang","given":"Mei-ling","non-dropping-particle":"","parse-names":false,"suffix":""},{"dropping-particle":"","family":"Liu","given":"Ting","non-dropping-particle":"","parse-names":false,"suffix":""},{"dropping-particle":"","family":"Zhong","given":"Guo-qing","non-dropping-particle":"","parse-names":false,"suffix":""}],"container-title":"Crystals","id":"ITEM-1","issue":"56","issued":{"date-parts":[["2018"]]},"title":"Room Temperature Solid State Synthesis, Characterization, and Application of a Zinc Complex with Pyromellitic Acid","type":"article-journal","volume":"8"},"uris":["http://www.mendeley.com/documents/?uuid=c5057ddd-04f5-4a7b-8eb3-88a0b1c95e39"]}],"mendeley":{"formattedCitation":"(Yang et al., 2018)","plainTextFormattedCitation":"(Yang et al., 2018)","previouslyFormattedCitation":"(Yang et al., 2018)"},"properties":{"noteIndex":0},"schema":"https://github.com/citation-style-language/schema/raw/master/csl-citation.json"}</w:instrText>
      </w:r>
      <w:r w:rsidRPr="00604CA6">
        <w:rPr>
          <w:rFonts w:ascii="Times New Roman" w:hAnsi="Times New Roman" w:cs="Times New Roman"/>
          <w:sz w:val="24"/>
          <w:szCs w:val="24"/>
        </w:rPr>
        <w:fldChar w:fldCharType="separate"/>
      </w:r>
      <w:r w:rsidRPr="00604CA6">
        <w:rPr>
          <w:rFonts w:ascii="Times New Roman" w:hAnsi="Times New Roman" w:cs="Times New Roman"/>
          <w:sz w:val="24"/>
          <w:szCs w:val="24"/>
        </w:rPr>
        <w:t>[13]</w:t>
      </w:r>
      <w:r w:rsidRPr="00604CA6">
        <w:rPr>
          <w:rFonts w:ascii="Times New Roman" w:hAnsi="Times New Roman" w:cs="Times New Roman"/>
          <w:sz w:val="24"/>
          <w:szCs w:val="24"/>
        </w:rPr>
        <w:fldChar w:fldCharType="end"/>
      </w:r>
      <w:r w:rsidRPr="00604CA6">
        <w:rPr>
          <w:rFonts w:ascii="Times New Roman" w:hAnsi="Times New Roman" w:cs="Times New Roman"/>
          <w:sz w:val="24"/>
          <w:szCs w:val="24"/>
        </w:rPr>
        <w:t xml:space="preserve">. </w:t>
      </w:r>
      <w:r w:rsidRPr="00F32038">
        <w:rPr>
          <w:rFonts w:ascii="Times New Roman" w:hAnsi="Times New Roman" w:cs="Times New Roman"/>
          <w:sz w:val="24"/>
          <w:szCs w:val="24"/>
        </w:rPr>
        <w:t xml:space="preserve">The </w:t>
      </w:r>
      <w:r w:rsidR="00F32038" w:rsidRPr="00F32038">
        <w:rPr>
          <w:rFonts w:ascii="Times New Roman" w:hAnsi="Times New Roman" w:cs="Times New Roman"/>
          <w:sz w:val="24"/>
          <w:szCs w:val="24"/>
        </w:rPr>
        <w:t xml:space="preserve">X-ray diffraction patterns for this complex accounts for seventeen reflections. The calculated inter-planar d-spacing have been calculated using the </w:t>
      </w:r>
      <w:proofErr w:type="gramStart"/>
      <w:r w:rsidR="00F32038" w:rsidRPr="00F32038">
        <w:rPr>
          <w:rFonts w:ascii="Times New Roman" w:hAnsi="Times New Roman" w:cs="Times New Roman"/>
          <w:sz w:val="24"/>
          <w:szCs w:val="24"/>
        </w:rPr>
        <w:t>Bragg‘</w:t>
      </w:r>
      <w:proofErr w:type="gramEnd"/>
      <w:r w:rsidR="00F32038" w:rsidRPr="00F32038">
        <w:rPr>
          <w:rFonts w:ascii="Times New Roman" w:hAnsi="Times New Roman" w:cs="Times New Roman"/>
          <w:sz w:val="24"/>
          <w:szCs w:val="24"/>
        </w:rPr>
        <w:t xml:space="preserve">s equation: </w:t>
      </w:r>
      <w:proofErr w:type="spellStart"/>
      <w:r w:rsidR="00F32038" w:rsidRPr="00F32038">
        <w:rPr>
          <w:rFonts w:ascii="Times New Roman" w:hAnsi="Times New Roman" w:cs="Times New Roman"/>
          <w:sz w:val="24"/>
          <w:szCs w:val="24"/>
        </w:rPr>
        <w:t>nλ</w:t>
      </w:r>
      <w:proofErr w:type="spellEnd"/>
      <w:r w:rsidR="00F32038" w:rsidRPr="00F32038">
        <w:rPr>
          <w:rFonts w:ascii="Times New Roman" w:hAnsi="Times New Roman" w:cs="Times New Roman"/>
          <w:sz w:val="24"/>
          <w:szCs w:val="24"/>
        </w:rPr>
        <w:t xml:space="preserve"> = 2dsin θ, together with relative intensities for the most intense peak. The unit cell calculations for cubic symmetry from the all-essential peaks yielding </w:t>
      </w:r>
      <w:r w:rsidR="00F32038" w:rsidRPr="007F76BF">
        <w:rPr>
          <w:rFonts w:ascii="Times New Roman" w:hAnsi="Times New Roman" w:cs="Times New Roman"/>
          <w:i/>
          <w:iCs/>
          <w:sz w:val="24"/>
          <w:szCs w:val="24"/>
        </w:rPr>
        <w:t>h k l</w:t>
      </w:r>
      <w:r w:rsidR="00F32038" w:rsidRPr="00F32038">
        <w:rPr>
          <w:rFonts w:ascii="Times New Roman" w:hAnsi="Times New Roman" w:cs="Times New Roman"/>
          <w:sz w:val="24"/>
          <w:szCs w:val="24"/>
        </w:rPr>
        <w:t xml:space="preserve"> (Miller indices) unit cell parameter values (</w:t>
      </w:r>
      <w:r w:rsidR="008B4F11">
        <w:rPr>
          <w:rFonts w:ascii="Times New Roman" w:hAnsi="Times New Roman" w:cs="Times New Roman"/>
          <w:sz w:val="24"/>
          <w:szCs w:val="24"/>
        </w:rPr>
        <w:t>Appendix 1</w:t>
      </w:r>
      <w:r w:rsidR="00F32038" w:rsidRPr="00F32038">
        <w:rPr>
          <w:rFonts w:ascii="Times New Roman" w:hAnsi="Times New Roman" w:cs="Times New Roman"/>
          <w:sz w:val="24"/>
          <w:szCs w:val="24"/>
        </w:rPr>
        <w:t>) were carried out using PANalytical XPert HighScore 3.0 software. These Miller indices have been compared with the calculated ones and found to be in good agreement</w:t>
      </w:r>
    </w:p>
    <w:p w14:paraId="51426A33" w14:textId="77777777" w:rsidR="00F32038" w:rsidRDefault="00F32038" w:rsidP="00B2623B">
      <w:pPr>
        <w:pStyle w:val="MDPI21heading1"/>
        <w:ind w:left="0"/>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2038" w14:paraId="6E459812" w14:textId="77777777" w:rsidTr="00F32038">
        <w:tc>
          <w:tcPr>
            <w:tcW w:w="9350" w:type="dxa"/>
          </w:tcPr>
          <w:p w14:paraId="65EA72DE" w14:textId="1EE08AE4" w:rsidR="00F32038" w:rsidRDefault="00F32038" w:rsidP="00F32038">
            <w:pPr>
              <w:pStyle w:val="MDPI21heading1"/>
              <w:keepNext/>
              <w:ind w:left="0"/>
            </w:pPr>
            <w:r>
              <w:rPr>
                <w:b w:val="0"/>
                <w:noProof/>
                <w:snapToGrid/>
              </w:rPr>
              <w:drawing>
                <wp:inline distT="0" distB="0" distL="0" distR="0" wp14:anchorId="273D10DD" wp14:editId="6CBCC56D">
                  <wp:extent cx="4419600" cy="2486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19600" cy="2486025"/>
                          </a:xfrm>
                          <a:prstGeom prst="rect">
                            <a:avLst/>
                          </a:prstGeom>
                        </pic:spPr>
                      </pic:pic>
                    </a:graphicData>
                  </a:graphic>
                </wp:inline>
              </w:drawing>
            </w:r>
          </w:p>
        </w:tc>
      </w:tr>
    </w:tbl>
    <w:p w14:paraId="460338AE" w14:textId="6C979CF5" w:rsidR="00604CA6" w:rsidRPr="00F32038" w:rsidRDefault="00F32038" w:rsidP="00F32038">
      <w:pPr>
        <w:pStyle w:val="Caption"/>
        <w:rPr>
          <w:rFonts w:ascii="Times New Roman" w:hAnsi="Times New Roman" w:cs="Times New Roman"/>
          <w:i w:val="0"/>
          <w:iCs w:val="0"/>
          <w:color w:val="000000" w:themeColor="text1"/>
          <w:sz w:val="22"/>
          <w:szCs w:val="22"/>
        </w:rPr>
      </w:pPr>
      <w:r w:rsidRPr="00F32038">
        <w:rPr>
          <w:rFonts w:ascii="Times New Roman" w:hAnsi="Times New Roman" w:cs="Times New Roman"/>
          <w:b/>
          <w:bCs/>
          <w:i w:val="0"/>
          <w:iCs w:val="0"/>
          <w:color w:val="000000" w:themeColor="text1"/>
          <w:sz w:val="22"/>
          <w:szCs w:val="22"/>
        </w:rPr>
        <w:t>Figure 1</w:t>
      </w:r>
      <w:r w:rsidRPr="00F32038">
        <w:rPr>
          <w:rFonts w:ascii="Times New Roman" w:hAnsi="Times New Roman" w:cs="Times New Roman"/>
          <w:i w:val="0"/>
          <w:iCs w:val="0"/>
          <w:color w:val="000000" w:themeColor="text1"/>
          <w:sz w:val="22"/>
          <w:szCs w:val="22"/>
        </w:rPr>
        <w:t xml:space="preserve">. Powder X-ray diffraction pattern of the </w:t>
      </w:r>
      <w:proofErr w:type="spellStart"/>
      <w:r w:rsidRPr="00F32038">
        <w:rPr>
          <w:rFonts w:ascii="Times New Roman" w:hAnsi="Times New Roman" w:cs="Times New Roman"/>
          <w:i w:val="0"/>
          <w:iCs w:val="0"/>
          <w:color w:val="000000" w:themeColor="text1"/>
          <w:sz w:val="22"/>
          <w:szCs w:val="22"/>
        </w:rPr>
        <w:t>precusor</w:t>
      </w:r>
      <w:proofErr w:type="spellEnd"/>
      <w:r w:rsidRPr="00F32038">
        <w:rPr>
          <w:rFonts w:ascii="Times New Roman" w:hAnsi="Times New Roman" w:cs="Times New Roman"/>
          <w:i w:val="0"/>
          <w:iCs w:val="0"/>
          <w:color w:val="000000" w:themeColor="text1"/>
          <w:sz w:val="22"/>
          <w:szCs w:val="22"/>
        </w:rPr>
        <w:t>, [Zn</w:t>
      </w:r>
      <w:r w:rsidRPr="00F32038">
        <w:rPr>
          <w:rFonts w:ascii="Times New Roman" w:hAnsi="Times New Roman" w:cs="Times New Roman"/>
          <w:i w:val="0"/>
          <w:iCs w:val="0"/>
          <w:color w:val="000000" w:themeColor="text1"/>
          <w:sz w:val="22"/>
          <w:szCs w:val="22"/>
          <w:vertAlign w:val="subscript"/>
        </w:rPr>
        <w:t>4</w:t>
      </w:r>
      <w:r w:rsidRPr="00F32038">
        <w:rPr>
          <w:rFonts w:ascii="Times New Roman" w:hAnsi="Times New Roman" w:cs="Times New Roman"/>
          <w:i w:val="0"/>
          <w:iCs w:val="0"/>
          <w:color w:val="000000" w:themeColor="text1"/>
          <w:sz w:val="22"/>
          <w:szCs w:val="22"/>
        </w:rPr>
        <w:t>(H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B4C)</w:t>
      </w:r>
      <w:r w:rsidRPr="00F32038">
        <w:rPr>
          <w:rFonts w:ascii="Times New Roman" w:hAnsi="Times New Roman" w:cs="Times New Roman"/>
          <w:i w:val="0"/>
          <w:iCs w:val="0"/>
          <w:color w:val="000000" w:themeColor="text1"/>
          <w:sz w:val="22"/>
          <w:szCs w:val="22"/>
          <w:vertAlign w:val="subscript"/>
        </w:rPr>
        <w:t>2.5</w:t>
      </w:r>
      <w:r w:rsidRPr="00F32038">
        <w:rPr>
          <w:rFonts w:ascii="Times New Roman" w:hAnsi="Times New Roman" w:cs="Times New Roman"/>
          <w:i w:val="0"/>
          <w:iCs w:val="0"/>
          <w:color w:val="000000" w:themeColor="text1"/>
          <w:sz w:val="22"/>
          <w:szCs w:val="22"/>
        </w:rPr>
        <w:t>(OH)</w:t>
      </w:r>
      <w:r w:rsidRPr="00F32038">
        <w:rPr>
          <w:rFonts w:ascii="Times New Roman" w:hAnsi="Times New Roman" w:cs="Times New Roman"/>
          <w:i w:val="0"/>
          <w:iCs w:val="0"/>
          <w:color w:val="000000" w:themeColor="text1"/>
          <w:sz w:val="22"/>
          <w:szCs w:val="22"/>
          <w:vertAlign w:val="subscript"/>
        </w:rPr>
        <w:t>3</w:t>
      </w:r>
      <w:r w:rsidRPr="00F32038">
        <w:rPr>
          <w:rFonts w:ascii="Times New Roman" w:hAnsi="Times New Roman" w:cs="Times New Roman"/>
          <w:i w:val="0"/>
          <w:iCs w:val="0"/>
          <w:color w:val="000000" w:themeColor="text1"/>
          <w:sz w:val="22"/>
          <w:szCs w:val="22"/>
        </w:rPr>
        <w:t>(H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O</w:t>
      </w:r>
      <w:proofErr w:type="gramStart"/>
      <w:r w:rsidRPr="00F32038">
        <w:rPr>
          <w:rFonts w:ascii="Times New Roman" w:hAnsi="Times New Roman" w:cs="Times New Roman"/>
          <w:i w:val="0"/>
          <w:iCs w:val="0"/>
          <w:color w:val="000000" w:themeColor="text1"/>
          <w:sz w:val="22"/>
          <w:szCs w:val="22"/>
          <w:vertAlign w:val="subscript"/>
        </w:rPr>
        <w:t>5</w:t>
      </w:r>
      <w:r w:rsidRPr="00F32038">
        <w:rPr>
          <w:rFonts w:ascii="Times New Roman" w:hAnsi="Times New Roman" w:cs="Times New Roman"/>
          <w:i w:val="0"/>
          <w:iCs w:val="0"/>
          <w:color w:val="000000" w:themeColor="text1"/>
          <w:sz w:val="22"/>
          <w:szCs w:val="22"/>
        </w:rPr>
        <w:t>]·</w:t>
      </w:r>
      <w:proofErr w:type="gramEnd"/>
      <w:r w:rsidRPr="00F32038">
        <w:rPr>
          <w:rFonts w:ascii="Times New Roman" w:hAnsi="Times New Roman" w:cs="Times New Roman"/>
          <w:i w:val="0"/>
          <w:iCs w:val="0"/>
          <w:color w:val="000000" w:themeColor="text1"/>
          <w:sz w:val="22"/>
          <w:szCs w:val="22"/>
        </w:rPr>
        <w:t>10H</w:t>
      </w:r>
      <w:r w:rsidRPr="00F32038">
        <w:rPr>
          <w:rFonts w:ascii="Times New Roman" w:hAnsi="Times New Roman" w:cs="Times New Roman"/>
          <w:i w:val="0"/>
          <w:iCs w:val="0"/>
          <w:color w:val="000000" w:themeColor="text1"/>
          <w:sz w:val="22"/>
          <w:szCs w:val="22"/>
          <w:vertAlign w:val="subscript"/>
        </w:rPr>
        <w:t>2</w:t>
      </w:r>
      <w:r w:rsidRPr="00F32038">
        <w:rPr>
          <w:rFonts w:ascii="Times New Roman" w:hAnsi="Times New Roman" w:cs="Times New Roman"/>
          <w:i w:val="0"/>
          <w:iCs w:val="0"/>
          <w:color w:val="000000" w:themeColor="text1"/>
          <w:sz w:val="22"/>
          <w:szCs w:val="22"/>
        </w:rPr>
        <w:t>O.</w:t>
      </w:r>
    </w:p>
    <w:p w14:paraId="5EFB0402" w14:textId="77777777" w:rsidR="00604CA6" w:rsidRDefault="00604CA6" w:rsidP="00B2623B">
      <w:pPr>
        <w:pStyle w:val="MDPI21heading1"/>
        <w:ind w:left="0"/>
      </w:pPr>
    </w:p>
    <w:p w14:paraId="7013BAA1" w14:textId="77777777" w:rsidR="00F32038" w:rsidRPr="00F32038" w:rsidRDefault="00F32038" w:rsidP="00F32038">
      <w:pPr>
        <w:jc w:val="both"/>
        <w:rPr>
          <w:rFonts w:ascii="Times New Roman" w:hAnsi="Times New Roman" w:cs="Times New Roman"/>
          <w:i/>
          <w:iCs/>
          <w:sz w:val="24"/>
          <w:szCs w:val="24"/>
        </w:rPr>
      </w:pPr>
      <w:r w:rsidRPr="00F32038">
        <w:rPr>
          <w:rFonts w:ascii="Times New Roman" w:hAnsi="Times New Roman" w:cs="Times New Roman"/>
          <w:i/>
          <w:iCs/>
          <w:sz w:val="24"/>
          <w:szCs w:val="24"/>
        </w:rPr>
        <w:t>3.3 FTIR Spectroscopy Analysis</w:t>
      </w:r>
    </w:p>
    <w:p w14:paraId="3FEB9D56" w14:textId="77777777" w:rsidR="00F32038" w:rsidRPr="00F32038" w:rsidRDefault="00F32038" w:rsidP="00F32038">
      <w:pPr>
        <w:jc w:val="both"/>
        <w:rPr>
          <w:rFonts w:ascii="Times New Roman" w:hAnsi="Times New Roman" w:cs="Times New Roman"/>
          <w:sz w:val="24"/>
          <w:szCs w:val="24"/>
        </w:rPr>
      </w:pPr>
      <w:r w:rsidRPr="00F32038">
        <w:rPr>
          <w:rFonts w:ascii="Times New Roman" w:hAnsi="Times New Roman" w:cs="Times New Roman"/>
          <w:sz w:val="24"/>
          <w:szCs w:val="24"/>
        </w:rPr>
        <w:t xml:space="preserve">The FTIR spectra of the ligand and the complex (Figure 2) are as shown. The first band of interest in the IR spectrum of this compounds is the </w:t>
      </w:r>
      <w:proofErr w:type="spellStart"/>
      <w:r w:rsidRPr="00F32038">
        <w:rPr>
          <w:rFonts w:ascii="Times New Roman" w:hAnsi="Times New Roman" w:cs="Times New Roman"/>
          <w:sz w:val="24"/>
          <w:szCs w:val="24"/>
        </w:rPr>
        <w:t>νO</w:t>
      </w:r>
      <w:proofErr w:type="spellEnd"/>
      <w:r w:rsidRPr="00F32038">
        <w:rPr>
          <w:rFonts w:ascii="Times New Roman" w:hAnsi="Times New Roman" w:cs="Times New Roman"/>
          <w:sz w:val="24"/>
          <w:szCs w:val="24"/>
        </w:rPr>
        <w:t>-H. This band which appeared between 3007–2871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in the ligand shifted to a higher wavenumber (3448 -3157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in the complex. The sensitivity to hydrogen bonding (intra and </w:t>
      </w:r>
      <w:proofErr w:type="gramStart"/>
      <w:r w:rsidRPr="00F32038">
        <w:rPr>
          <w:rFonts w:ascii="Times New Roman" w:hAnsi="Times New Roman" w:cs="Times New Roman"/>
          <w:sz w:val="24"/>
          <w:szCs w:val="24"/>
        </w:rPr>
        <w:t>inter</w:t>
      </w:r>
      <w:proofErr w:type="gramEnd"/>
      <w:r w:rsidRPr="00F32038">
        <w:rPr>
          <w:rFonts w:ascii="Times New Roman" w:hAnsi="Times New Roman" w:cs="Times New Roman"/>
          <w:sz w:val="24"/>
          <w:szCs w:val="24"/>
        </w:rPr>
        <w:t>) is indicated by the broadness of the band, and may be said to be loosely bound to the metal ions through a hydrogen bond [14]. The evidence of complex formation was obtained by comparing the infrared spectra for the free ligand and the complex. The carbonyl region offers information on the type of coordination which exists between the metal and the carboxylic acid group of the ligand. In the complex, a</w:t>
      </w:r>
      <w:r w:rsidRPr="00F32038">
        <w:rPr>
          <w:rFonts w:ascii="Times New Roman" w:hAnsi="Times New Roman" w:cs="Times New Roman"/>
          <w:color w:val="FF0000"/>
          <w:sz w:val="24"/>
          <w:szCs w:val="24"/>
        </w:rPr>
        <w:t xml:space="preserve"> </w:t>
      </w:r>
      <w:r w:rsidRPr="00F32038">
        <w:rPr>
          <w:rFonts w:ascii="Times New Roman" w:hAnsi="Times New Roman" w:cs="Times New Roman"/>
          <w:sz w:val="24"/>
          <w:szCs w:val="24"/>
        </w:rPr>
        <w:t xml:space="preserve">shift of the asymmetric stretching vibration frequency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as</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from higher wavenumber (1694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in the free ligand) to lower wavenumber, 1549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is observed in this complex. While the symmetric vibration frequency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sy</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shifts from 1264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xml:space="preserve"> to higher wavenumber 1374 cm</w:t>
      </w:r>
      <w:r w:rsidRPr="00F32038">
        <w:rPr>
          <w:rFonts w:ascii="Times New Roman" w:hAnsi="Times New Roman" w:cs="Times New Roman"/>
          <w:sz w:val="24"/>
          <w:szCs w:val="24"/>
          <w:vertAlign w:val="superscript"/>
        </w:rPr>
        <w:t xml:space="preserve">-1 </w:t>
      </w:r>
      <w:r w:rsidRPr="00F32038">
        <w:rPr>
          <w:rFonts w:ascii="Times New Roman" w:hAnsi="Times New Roman" w:cs="Times New Roman"/>
          <w:sz w:val="24"/>
          <w:szCs w:val="24"/>
        </w:rPr>
        <w:t xml:space="preserve">suggesting coordination </w:t>
      </w:r>
      <w:r w:rsidRPr="00F32038">
        <w:rPr>
          <w:rFonts w:ascii="Times New Roman" w:hAnsi="Times New Roman" w:cs="Times New Roman"/>
          <w:sz w:val="24"/>
          <w:szCs w:val="24"/>
        </w:rPr>
        <w:lastRenderedPageBreak/>
        <w:t>of the carbonyl oxygen to the metal.</w:t>
      </w:r>
      <w:r w:rsidRPr="00F32038">
        <w:rPr>
          <w:rFonts w:ascii="Times New Roman" w:hAnsi="Times New Roman" w:cs="Times New Roman"/>
          <w:color w:val="FF0000"/>
          <w:sz w:val="24"/>
          <w:szCs w:val="24"/>
        </w:rPr>
        <w:t xml:space="preserve"> </w:t>
      </w:r>
      <w:r w:rsidRPr="00F32038">
        <w:rPr>
          <w:rFonts w:ascii="Times New Roman" w:hAnsi="Times New Roman" w:cs="Times New Roman"/>
          <w:sz w:val="24"/>
          <w:szCs w:val="24"/>
        </w:rPr>
        <w:t xml:space="preserve"> The observed splitting of the </w:t>
      </w:r>
      <w:proofErr w:type="spellStart"/>
      <w:r w:rsidRPr="00F32038">
        <w:rPr>
          <w:rFonts w:ascii="Times New Roman" w:hAnsi="Times New Roman" w:cs="Times New Roman"/>
          <w:sz w:val="24"/>
          <w:szCs w:val="24"/>
        </w:rPr>
        <w:t>ν</w:t>
      </w:r>
      <w:r w:rsidRPr="00F32038">
        <w:rPr>
          <w:rFonts w:ascii="Times New Roman" w:hAnsi="Times New Roman" w:cs="Times New Roman"/>
          <w:sz w:val="24"/>
          <w:szCs w:val="24"/>
          <w:vertAlign w:val="subscript"/>
        </w:rPr>
        <w:t>as</w:t>
      </w:r>
      <w:r w:rsidRPr="00F32038">
        <w:rPr>
          <w:rFonts w:ascii="Times New Roman" w:hAnsi="Times New Roman" w:cs="Times New Roman"/>
          <w:sz w:val="24"/>
          <w:szCs w:val="24"/>
        </w:rPr>
        <w:t>COO</w:t>
      </w:r>
      <w:proofErr w:type="spellEnd"/>
      <w:r w:rsidRPr="00F32038">
        <w:rPr>
          <w:rFonts w:ascii="Times New Roman" w:hAnsi="Times New Roman" w:cs="Times New Roman"/>
          <w:sz w:val="24"/>
          <w:szCs w:val="24"/>
        </w:rPr>
        <w:t xml:space="preserve"> band has been attributed to many causes e.g. two coordination modes, polymer–dimer equilibrium or coupling between </w:t>
      </w:r>
      <w:proofErr w:type="spellStart"/>
      <w:r w:rsidRPr="00F32038">
        <w:rPr>
          <w:rFonts w:ascii="Times New Roman" w:hAnsi="Times New Roman" w:cs="Times New Roman"/>
          <w:sz w:val="24"/>
          <w:szCs w:val="24"/>
        </w:rPr>
        <w:t>neighbouring</w:t>
      </w:r>
      <w:proofErr w:type="spellEnd"/>
      <w:r w:rsidRPr="00F32038">
        <w:rPr>
          <w:rFonts w:ascii="Times New Roman" w:hAnsi="Times New Roman" w:cs="Times New Roman"/>
          <w:sz w:val="24"/>
          <w:szCs w:val="24"/>
        </w:rPr>
        <w:t xml:space="preserve"> carboxylate groups. The splitting difference ∆ν, between the asymmetric and symmetric stretch in this complex is 192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These value which is larger than the corresponding value in Na</w:t>
      </w:r>
      <w:r w:rsidRPr="00F32038">
        <w:rPr>
          <w:rFonts w:ascii="Times New Roman" w:hAnsi="Times New Roman" w:cs="Times New Roman"/>
          <w:sz w:val="24"/>
          <w:szCs w:val="24"/>
          <w:vertAlign w:val="subscript"/>
        </w:rPr>
        <w:t>4</w:t>
      </w:r>
      <w:r w:rsidRPr="00F32038">
        <w:rPr>
          <w:rFonts w:ascii="Times New Roman" w:hAnsi="Times New Roman" w:cs="Times New Roman"/>
          <w:sz w:val="24"/>
          <w:szCs w:val="24"/>
        </w:rPr>
        <w:t>B4C (95 cm</w:t>
      </w:r>
      <w:r w:rsidRPr="00F32038">
        <w:rPr>
          <w:rFonts w:ascii="Times New Roman" w:hAnsi="Times New Roman" w:cs="Times New Roman"/>
          <w:sz w:val="24"/>
          <w:szCs w:val="24"/>
          <w:vertAlign w:val="superscript"/>
        </w:rPr>
        <w:t>-1</w:t>
      </w:r>
      <w:r w:rsidRPr="00F32038">
        <w:rPr>
          <w:rFonts w:ascii="Times New Roman" w:hAnsi="Times New Roman" w:cs="Times New Roman"/>
          <w:sz w:val="24"/>
          <w:szCs w:val="24"/>
        </w:rPr>
        <w:t>), indicates that the carboxylate groups behave as monodentate ligand [15].</w:t>
      </w:r>
    </w:p>
    <w:p w14:paraId="4EE74EF1" w14:textId="77777777" w:rsidR="009F12C5" w:rsidRDefault="00F32038" w:rsidP="00F32038">
      <w:pPr>
        <w:pStyle w:val="Caption"/>
        <w:rPr>
          <w:rFonts w:ascii="Palatino Linotype" w:hAnsi="Palatino Linotype"/>
          <w:b/>
          <w:bCs/>
          <w:i w:val="0"/>
          <w:iCs w:val="0"/>
          <w:color w:val="auto"/>
        </w:rPr>
      </w:pPr>
      <w:r>
        <w:tab/>
      </w:r>
      <w:r>
        <w:rPr>
          <w:rFonts w:ascii="Palatino Linotype" w:hAnsi="Palatino Linotype"/>
          <w:b/>
          <w:bCs/>
          <w:color w:val="auto"/>
        </w:rPr>
        <w:t xml:space="preserve">                         </w:t>
      </w:r>
    </w:p>
    <w:p w14:paraId="0FF0877E" w14:textId="0DD00A66" w:rsidR="00F32038" w:rsidRDefault="009F12C5" w:rsidP="00F32038">
      <w:pPr>
        <w:pStyle w:val="Caption"/>
        <w:rPr>
          <w:rFonts w:ascii="Palatino Linotype" w:hAnsi="Palatino Linotype"/>
          <w:b/>
          <w:bCs/>
          <w:color w:val="auto"/>
        </w:rPr>
      </w:pPr>
      <w:r>
        <w:rPr>
          <w:rFonts w:ascii="Palatino Linotype" w:hAnsi="Palatino Linotype"/>
          <w:b/>
          <w:bCs/>
          <w:i w:val="0"/>
          <w:iCs w:val="0"/>
          <w:color w:val="auto"/>
        </w:rPr>
        <w:t xml:space="preserve">                                 </w:t>
      </w:r>
      <w:r w:rsidR="00F32038">
        <w:rPr>
          <w:rFonts w:ascii="Palatino Linotype" w:hAnsi="Palatino Linotype"/>
          <w:b/>
          <w:bCs/>
          <w:color w:val="auto"/>
        </w:rPr>
        <w:t xml:space="preserve">    </w:t>
      </w:r>
      <w:r w:rsidR="00F32038">
        <w:rPr>
          <w:rFonts w:ascii="Palatino Linotype" w:hAnsi="Palatino Linotype"/>
          <w:b/>
          <w:bCs/>
          <w:noProof/>
          <w:color w:val="auto"/>
        </w:rPr>
        <w:drawing>
          <wp:inline distT="0" distB="0" distL="0" distR="0" wp14:anchorId="198AB5AE" wp14:editId="7968A3EE">
            <wp:extent cx="3009900" cy="3383280"/>
            <wp:effectExtent l="0" t="0" r="0" b="0"/>
            <wp:docPr id="13" name="Picture 1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histo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969" cy="3383280"/>
                    </a:xfrm>
                    <a:prstGeom prst="rect">
                      <a:avLst/>
                    </a:prstGeom>
                  </pic:spPr>
                </pic:pic>
              </a:graphicData>
            </a:graphic>
          </wp:inline>
        </w:drawing>
      </w:r>
    </w:p>
    <w:p w14:paraId="37A0CD1E" w14:textId="7EFB0215" w:rsidR="009F12C5" w:rsidRPr="009F12C5" w:rsidRDefault="001F5469" w:rsidP="009F12C5">
      <w:pPr>
        <w:pStyle w:val="Caption"/>
        <w:rPr>
          <w:rFonts w:ascii="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t xml:space="preserve">             </w:t>
      </w:r>
      <w:r w:rsidR="009F12C5" w:rsidRPr="009F12C5">
        <w:rPr>
          <w:rFonts w:ascii="Times New Roman" w:hAnsi="Times New Roman" w:cs="Times New Roman"/>
          <w:b/>
          <w:bCs/>
          <w:i w:val="0"/>
          <w:iCs w:val="0"/>
          <w:color w:val="auto"/>
          <w:sz w:val="22"/>
          <w:szCs w:val="22"/>
        </w:rPr>
        <w:t xml:space="preserve">Figure 2. </w:t>
      </w:r>
      <w:r w:rsidR="009F12C5" w:rsidRPr="009F12C5">
        <w:rPr>
          <w:rFonts w:ascii="Times New Roman" w:hAnsi="Times New Roman" w:cs="Times New Roman"/>
          <w:i w:val="0"/>
          <w:iCs w:val="0"/>
          <w:color w:val="auto"/>
          <w:sz w:val="22"/>
          <w:szCs w:val="22"/>
        </w:rPr>
        <w:t>FTIR Spectrum of a) H</w:t>
      </w:r>
      <w:r w:rsidR="009F12C5" w:rsidRPr="009F12C5">
        <w:rPr>
          <w:rFonts w:ascii="Times New Roman" w:hAnsi="Times New Roman" w:cs="Times New Roman"/>
          <w:i w:val="0"/>
          <w:iCs w:val="0"/>
          <w:color w:val="auto"/>
          <w:sz w:val="22"/>
          <w:szCs w:val="22"/>
          <w:vertAlign w:val="subscript"/>
        </w:rPr>
        <w:t>4</w:t>
      </w:r>
      <w:r w:rsidR="009F12C5" w:rsidRPr="009F12C5">
        <w:rPr>
          <w:rFonts w:ascii="Times New Roman" w:hAnsi="Times New Roman" w:cs="Times New Roman"/>
          <w:i w:val="0"/>
          <w:iCs w:val="0"/>
          <w:color w:val="auto"/>
          <w:sz w:val="22"/>
          <w:szCs w:val="22"/>
        </w:rPr>
        <w:t>B4C, b) [Zn</w:t>
      </w:r>
      <w:r w:rsidR="009F12C5" w:rsidRPr="009F12C5">
        <w:rPr>
          <w:rFonts w:ascii="Times New Roman" w:hAnsi="Times New Roman" w:cs="Times New Roman"/>
          <w:i w:val="0"/>
          <w:iCs w:val="0"/>
          <w:color w:val="auto"/>
          <w:sz w:val="22"/>
          <w:szCs w:val="22"/>
          <w:vertAlign w:val="subscript"/>
        </w:rPr>
        <w:t>4</w:t>
      </w:r>
      <w:r w:rsidR="009F12C5" w:rsidRPr="009F12C5">
        <w:rPr>
          <w:rFonts w:ascii="Times New Roman" w:hAnsi="Times New Roman" w:cs="Times New Roman"/>
          <w:i w:val="0"/>
          <w:iCs w:val="0"/>
          <w:color w:val="auto"/>
          <w:sz w:val="22"/>
          <w:szCs w:val="22"/>
        </w:rPr>
        <w:t>(H</w:t>
      </w:r>
      <w:r w:rsidR="009F12C5" w:rsidRPr="009F12C5">
        <w:rPr>
          <w:rFonts w:ascii="Times New Roman" w:hAnsi="Times New Roman" w:cs="Times New Roman"/>
          <w:i w:val="0"/>
          <w:iCs w:val="0"/>
          <w:color w:val="auto"/>
          <w:sz w:val="22"/>
          <w:szCs w:val="22"/>
          <w:vertAlign w:val="subscript"/>
        </w:rPr>
        <w:t>2</w:t>
      </w:r>
      <w:r w:rsidR="009F12C5" w:rsidRPr="009F12C5">
        <w:rPr>
          <w:rFonts w:ascii="Times New Roman" w:hAnsi="Times New Roman" w:cs="Times New Roman"/>
          <w:i w:val="0"/>
          <w:iCs w:val="0"/>
          <w:color w:val="auto"/>
          <w:sz w:val="22"/>
          <w:szCs w:val="22"/>
        </w:rPr>
        <w:t>B</w:t>
      </w:r>
      <w:r w:rsidR="009F12C5" w:rsidRPr="009F12C5">
        <w:rPr>
          <w:rFonts w:ascii="Times New Roman" w:hAnsi="Times New Roman" w:cs="Times New Roman"/>
          <w:i w:val="0"/>
          <w:iCs w:val="0"/>
          <w:color w:val="auto"/>
          <w:sz w:val="22"/>
          <w:szCs w:val="22"/>
          <w:vertAlign w:val="subscript"/>
        </w:rPr>
        <w:t>4</w:t>
      </w:r>
      <w:r w:rsidR="009F12C5" w:rsidRPr="009F12C5">
        <w:rPr>
          <w:rFonts w:ascii="Times New Roman" w:hAnsi="Times New Roman" w:cs="Times New Roman"/>
          <w:i w:val="0"/>
          <w:iCs w:val="0"/>
          <w:color w:val="auto"/>
          <w:sz w:val="22"/>
          <w:szCs w:val="22"/>
        </w:rPr>
        <w:t>C)</w:t>
      </w:r>
      <w:r w:rsidR="009F12C5" w:rsidRPr="009F12C5">
        <w:rPr>
          <w:rFonts w:ascii="Times New Roman" w:hAnsi="Times New Roman" w:cs="Times New Roman"/>
          <w:i w:val="0"/>
          <w:iCs w:val="0"/>
          <w:color w:val="auto"/>
          <w:sz w:val="22"/>
          <w:szCs w:val="22"/>
          <w:vertAlign w:val="subscript"/>
        </w:rPr>
        <w:t>2.5</w:t>
      </w:r>
      <w:r w:rsidR="009F12C5" w:rsidRPr="009F12C5">
        <w:rPr>
          <w:rFonts w:ascii="Times New Roman" w:hAnsi="Times New Roman" w:cs="Times New Roman"/>
          <w:i w:val="0"/>
          <w:iCs w:val="0"/>
          <w:color w:val="auto"/>
          <w:sz w:val="22"/>
          <w:szCs w:val="22"/>
        </w:rPr>
        <w:t>(OH)</w:t>
      </w:r>
      <w:r w:rsidR="009F12C5" w:rsidRPr="009F12C5">
        <w:rPr>
          <w:rFonts w:ascii="Times New Roman" w:hAnsi="Times New Roman" w:cs="Times New Roman"/>
          <w:i w:val="0"/>
          <w:iCs w:val="0"/>
          <w:color w:val="auto"/>
          <w:sz w:val="22"/>
          <w:szCs w:val="22"/>
          <w:vertAlign w:val="subscript"/>
        </w:rPr>
        <w:t>3</w:t>
      </w:r>
      <w:r w:rsidR="009F12C5" w:rsidRPr="009F12C5">
        <w:rPr>
          <w:rFonts w:ascii="Times New Roman" w:hAnsi="Times New Roman" w:cs="Times New Roman"/>
          <w:i w:val="0"/>
          <w:iCs w:val="0"/>
          <w:color w:val="auto"/>
          <w:sz w:val="22"/>
          <w:szCs w:val="22"/>
        </w:rPr>
        <w:t>(H</w:t>
      </w:r>
      <w:r w:rsidR="009F12C5" w:rsidRPr="009F12C5">
        <w:rPr>
          <w:rFonts w:ascii="Times New Roman" w:hAnsi="Times New Roman" w:cs="Times New Roman"/>
          <w:i w:val="0"/>
          <w:iCs w:val="0"/>
          <w:color w:val="auto"/>
          <w:sz w:val="22"/>
          <w:szCs w:val="22"/>
          <w:vertAlign w:val="subscript"/>
        </w:rPr>
        <w:t>2</w:t>
      </w:r>
      <w:r w:rsidR="009F12C5" w:rsidRPr="009F12C5">
        <w:rPr>
          <w:rFonts w:ascii="Times New Roman" w:hAnsi="Times New Roman" w:cs="Times New Roman"/>
          <w:i w:val="0"/>
          <w:iCs w:val="0"/>
          <w:color w:val="auto"/>
          <w:sz w:val="22"/>
          <w:szCs w:val="22"/>
        </w:rPr>
        <w:t>O)</w:t>
      </w:r>
      <w:proofErr w:type="gramStart"/>
      <w:r w:rsidR="009F12C5" w:rsidRPr="009F12C5">
        <w:rPr>
          <w:rFonts w:ascii="Times New Roman" w:hAnsi="Times New Roman" w:cs="Times New Roman"/>
          <w:i w:val="0"/>
          <w:iCs w:val="0"/>
          <w:color w:val="auto"/>
          <w:sz w:val="22"/>
          <w:szCs w:val="22"/>
          <w:vertAlign w:val="subscript"/>
        </w:rPr>
        <w:t>5</w:t>
      </w:r>
      <w:r w:rsidR="009F12C5" w:rsidRPr="009F12C5">
        <w:rPr>
          <w:rFonts w:ascii="Times New Roman" w:hAnsi="Times New Roman" w:cs="Times New Roman"/>
          <w:i w:val="0"/>
          <w:iCs w:val="0"/>
          <w:color w:val="auto"/>
          <w:sz w:val="22"/>
          <w:szCs w:val="22"/>
        </w:rPr>
        <w:t>]·</w:t>
      </w:r>
      <w:proofErr w:type="gramEnd"/>
      <w:r w:rsidR="009F12C5" w:rsidRPr="009F12C5">
        <w:rPr>
          <w:rFonts w:ascii="Times New Roman" w:hAnsi="Times New Roman" w:cs="Times New Roman"/>
          <w:i w:val="0"/>
          <w:iCs w:val="0"/>
          <w:color w:val="auto"/>
          <w:sz w:val="22"/>
          <w:szCs w:val="22"/>
        </w:rPr>
        <w:t>10H</w:t>
      </w:r>
      <w:r w:rsidR="009F12C5" w:rsidRPr="009F12C5">
        <w:rPr>
          <w:rFonts w:ascii="Times New Roman" w:hAnsi="Times New Roman" w:cs="Times New Roman"/>
          <w:i w:val="0"/>
          <w:iCs w:val="0"/>
          <w:color w:val="auto"/>
          <w:sz w:val="22"/>
          <w:szCs w:val="22"/>
          <w:vertAlign w:val="subscript"/>
        </w:rPr>
        <w:t>2</w:t>
      </w:r>
      <w:r w:rsidR="009F12C5" w:rsidRPr="009F12C5">
        <w:rPr>
          <w:rFonts w:ascii="Times New Roman" w:hAnsi="Times New Roman" w:cs="Times New Roman"/>
          <w:i w:val="0"/>
          <w:iCs w:val="0"/>
          <w:color w:val="auto"/>
          <w:sz w:val="22"/>
          <w:szCs w:val="22"/>
        </w:rPr>
        <w:t>O</w:t>
      </w:r>
    </w:p>
    <w:p w14:paraId="50AB8F48" w14:textId="77777777" w:rsidR="009F12C5" w:rsidRPr="009F12C5" w:rsidRDefault="009F12C5" w:rsidP="009F12C5">
      <w:pPr>
        <w:jc w:val="both"/>
        <w:rPr>
          <w:rFonts w:ascii="Times New Roman" w:hAnsi="Times New Roman" w:cs="Times New Roman"/>
          <w:i/>
          <w:iCs/>
          <w:sz w:val="24"/>
          <w:szCs w:val="24"/>
        </w:rPr>
      </w:pPr>
      <w:r w:rsidRPr="009F12C5">
        <w:rPr>
          <w:rFonts w:ascii="Times New Roman" w:hAnsi="Times New Roman" w:cs="Times New Roman"/>
          <w:i/>
          <w:iCs/>
          <w:sz w:val="24"/>
          <w:szCs w:val="24"/>
        </w:rPr>
        <w:t>3.4 Thermogravimetry Analysis</w:t>
      </w:r>
    </w:p>
    <w:p w14:paraId="60A48C34" w14:textId="31C56927" w:rsidR="009F12C5" w:rsidRPr="009F12C5" w:rsidRDefault="009F12C5" w:rsidP="009F12C5">
      <w:pPr>
        <w:jc w:val="both"/>
        <w:rPr>
          <w:rFonts w:ascii="Times New Roman" w:hAnsi="Times New Roman" w:cs="Times New Roman"/>
          <w:color w:val="FF0000"/>
          <w:sz w:val="24"/>
          <w:szCs w:val="24"/>
        </w:rPr>
      </w:pPr>
      <w:r w:rsidRPr="009F12C5">
        <w:rPr>
          <w:rFonts w:ascii="Times New Roman" w:hAnsi="Times New Roman" w:cs="Times New Roman"/>
          <w:sz w:val="24"/>
          <w:szCs w:val="24"/>
        </w:rPr>
        <w:t>The thermogravimetric and differential thermogravimetry (TGA-DTG) curves of the thermal decomposition for the studied complex is shown</w:t>
      </w:r>
      <w:r w:rsidR="001F5469">
        <w:rPr>
          <w:rFonts w:ascii="Times New Roman" w:hAnsi="Times New Roman" w:cs="Times New Roman"/>
          <w:sz w:val="24"/>
          <w:szCs w:val="24"/>
        </w:rPr>
        <w:t xml:space="preserve"> in</w:t>
      </w:r>
      <w:r w:rsidRPr="009F12C5">
        <w:rPr>
          <w:rFonts w:ascii="Times New Roman" w:hAnsi="Times New Roman" w:cs="Times New Roman"/>
          <w:sz w:val="24"/>
          <w:szCs w:val="24"/>
        </w:rPr>
        <w:t xml:space="preserve"> Figure 3. A three-step loss with the second step occurring as a two-stage loss was observed. The first weight loss of 15.01% (calculated 14.84%) between 41 -105 </w:t>
      </w:r>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 is due to the loss of 10H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O molecules. The second weight loss of 8.74 % (calculated 8.82%) is a two-step loss (shoulder (</w:t>
      </w:r>
      <w:proofErr w:type="spellStart"/>
      <w:r w:rsidRPr="009F12C5">
        <w:rPr>
          <w:rFonts w:ascii="Times New Roman" w:hAnsi="Times New Roman" w:cs="Times New Roman"/>
          <w:sz w:val="24"/>
          <w:szCs w:val="24"/>
        </w:rPr>
        <w:t>i</w:t>
      </w:r>
      <w:proofErr w:type="spellEnd"/>
      <w:r w:rsidRPr="009F12C5">
        <w:rPr>
          <w:rFonts w:ascii="Times New Roman" w:hAnsi="Times New Roman" w:cs="Times New Roman"/>
          <w:sz w:val="24"/>
          <w:szCs w:val="24"/>
        </w:rPr>
        <w:t xml:space="preserve">) in TG curve) between 105-175 </w:t>
      </w:r>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 attributed to the loss of coordinated 5H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O molecules and an OH respectively.</w:t>
      </w:r>
      <w:r w:rsidR="001F5469">
        <w:rPr>
          <w:rFonts w:ascii="Times New Roman" w:hAnsi="Times New Roman" w:cs="Times New Roman"/>
          <w:sz w:val="24"/>
          <w:szCs w:val="24"/>
        </w:rPr>
        <w:t xml:space="preserve"> </w:t>
      </w:r>
      <w:r w:rsidRPr="009F12C5">
        <w:rPr>
          <w:rFonts w:ascii="Times New Roman" w:hAnsi="Times New Roman" w:cs="Times New Roman"/>
          <w:sz w:val="24"/>
          <w:szCs w:val="24"/>
        </w:rPr>
        <w:t xml:space="preserve">The third weight loss of 2.91% </w:t>
      </w:r>
    </w:p>
    <w:p w14:paraId="18FDE59D" w14:textId="0658873B" w:rsidR="00604CA6" w:rsidRDefault="009F12C5" w:rsidP="00B2623B">
      <w:pPr>
        <w:pStyle w:val="MDPI21heading1"/>
        <w:ind w:left="0"/>
      </w:pPr>
      <w:r>
        <w:lastRenderedPageBreak/>
        <w:tab/>
      </w:r>
      <w:r>
        <w:tab/>
      </w:r>
      <w:r>
        <w:rPr>
          <w:noProof/>
          <w:color w:val="FF0000"/>
        </w:rPr>
        <w:drawing>
          <wp:inline distT="0" distB="0" distL="0" distR="0" wp14:anchorId="0D48946A" wp14:editId="63BD4556">
            <wp:extent cx="5943600" cy="2199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2199749"/>
                    </a:xfrm>
                    <a:prstGeom prst="rect">
                      <a:avLst/>
                    </a:prstGeom>
                  </pic:spPr>
                </pic:pic>
              </a:graphicData>
            </a:graphic>
          </wp:inline>
        </w:drawing>
      </w:r>
    </w:p>
    <w:p w14:paraId="2EE237C9" w14:textId="450567B1" w:rsidR="009F12C5" w:rsidRPr="009F12C5" w:rsidRDefault="009F12C5" w:rsidP="009F12C5">
      <w:pPr>
        <w:pStyle w:val="Caption"/>
        <w:rPr>
          <w:rFonts w:ascii="Times New Roman" w:hAnsi="Times New Roman" w:cs="Times New Roman"/>
          <w:color w:val="auto"/>
          <w:sz w:val="22"/>
          <w:szCs w:val="22"/>
        </w:rPr>
      </w:pPr>
      <w:r w:rsidRPr="009F12C5">
        <w:rPr>
          <w:rFonts w:ascii="Times New Roman" w:hAnsi="Times New Roman" w:cs="Times New Roman"/>
          <w:b/>
          <w:bCs/>
          <w:i w:val="0"/>
          <w:iCs w:val="0"/>
          <w:color w:val="auto"/>
          <w:sz w:val="22"/>
          <w:szCs w:val="22"/>
        </w:rPr>
        <w:t xml:space="preserve">  Figure 3</w:t>
      </w:r>
      <w:r w:rsidRPr="009F12C5">
        <w:rPr>
          <w:rFonts w:ascii="Times New Roman" w:hAnsi="Times New Roman" w:cs="Times New Roman"/>
          <w:i w:val="0"/>
          <w:iCs w:val="0"/>
          <w:color w:val="auto"/>
          <w:sz w:val="22"/>
          <w:szCs w:val="22"/>
        </w:rPr>
        <w:t>.</w:t>
      </w:r>
      <w:r w:rsidRPr="009F12C5">
        <w:rPr>
          <w:rFonts w:ascii="Times New Roman" w:hAnsi="Times New Roman" w:cs="Times New Roman"/>
          <w:color w:val="auto"/>
          <w:sz w:val="22"/>
          <w:szCs w:val="22"/>
        </w:rPr>
        <w:t xml:space="preserve">TGA-Derivative TGA and the corresponding DSC/ Derivative DSC for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Pr="009F12C5">
        <w:rPr>
          <w:rFonts w:ascii="Times New Roman" w:hAnsi="Times New Roman" w:cs="Times New Roman"/>
          <w:color w:val="auto"/>
          <w:sz w:val="22"/>
          <w:szCs w:val="22"/>
        </w:rPr>
        <w:t>Zn</w:t>
      </w:r>
      <w:r w:rsidRPr="009F12C5">
        <w:rPr>
          <w:rFonts w:ascii="Times New Roman" w:hAnsi="Times New Roman" w:cs="Times New Roman"/>
          <w:color w:val="auto"/>
          <w:sz w:val="22"/>
          <w:szCs w:val="22"/>
          <w:vertAlign w:val="subscript"/>
        </w:rPr>
        <w:t>4</w:t>
      </w:r>
      <w:r w:rsidRPr="009F12C5">
        <w:rPr>
          <w:rFonts w:ascii="Times New Roman" w:hAnsi="Times New Roman" w:cs="Times New Roman"/>
          <w:color w:val="auto"/>
          <w:sz w:val="22"/>
          <w:szCs w:val="22"/>
        </w:rPr>
        <w:t>(H</w:t>
      </w:r>
      <w:r w:rsidRPr="009F12C5">
        <w:rPr>
          <w:rFonts w:ascii="Times New Roman" w:hAnsi="Times New Roman" w:cs="Times New Roman"/>
          <w:color w:val="auto"/>
          <w:sz w:val="22"/>
          <w:szCs w:val="22"/>
          <w:vertAlign w:val="subscript"/>
        </w:rPr>
        <w:t>2</w:t>
      </w:r>
      <w:r w:rsidRPr="009F12C5">
        <w:rPr>
          <w:rFonts w:ascii="Times New Roman" w:hAnsi="Times New Roman" w:cs="Times New Roman"/>
          <w:color w:val="auto"/>
          <w:sz w:val="22"/>
          <w:szCs w:val="22"/>
        </w:rPr>
        <w:t>B4C)</w:t>
      </w:r>
      <w:r w:rsidRPr="009F12C5">
        <w:rPr>
          <w:rFonts w:ascii="Times New Roman" w:hAnsi="Times New Roman" w:cs="Times New Roman"/>
          <w:color w:val="auto"/>
          <w:sz w:val="22"/>
          <w:szCs w:val="22"/>
          <w:vertAlign w:val="subscript"/>
        </w:rPr>
        <w:t>2.5</w:t>
      </w:r>
      <w:r w:rsidRPr="009F12C5">
        <w:rPr>
          <w:rFonts w:ascii="Times New Roman" w:hAnsi="Times New Roman" w:cs="Times New Roman"/>
          <w:color w:val="auto"/>
          <w:sz w:val="22"/>
          <w:szCs w:val="22"/>
        </w:rPr>
        <w:t>(OH)</w:t>
      </w:r>
      <w:r w:rsidRPr="009F12C5">
        <w:rPr>
          <w:rFonts w:ascii="Times New Roman" w:hAnsi="Times New Roman" w:cs="Times New Roman"/>
          <w:color w:val="auto"/>
          <w:sz w:val="22"/>
          <w:szCs w:val="22"/>
          <w:vertAlign w:val="subscript"/>
        </w:rPr>
        <w:t>3</w:t>
      </w:r>
      <w:r w:rsidRPr="009F12C5">
        <w:rPr>
          <w:rFonts w:ascii="Times New Roman" w:hAnsi="Times New Roman" w:cs="Times New Roman"/>
          <w:color w:val="auto"/>
          <w:sz w:val="22"/>
          <w:szCs w:val="22"/>
        </w:rPr>
        <w:t>(H</w:t>
      </w:r>
      <w:r w:rsidRPr="009F12C5">
        <w:rPr>
          <w:rFonts w:ascii="Times New Roman" w:hAnsi="Times New Roman" w:cs="Times New Roman"/>
          <w:color w:val="auto"/>
          <w:sz w:val="22"/>
          <w:szCs w:val="22"/>
          <w:vertAlign w:val="subscript"/>
        </w:rPr>
        <w:t>2</w:t>
      </w:r>
      <w:r w:rsidRPr="009F12C5">
        <w:rPr>
          <w:rFonts w:ascii="Times New Roman" w:hAnsi="Times New Roman" w:cs="Times New Roman"/>
          <w:color w:val="auto"/>
          <w:sz w:val="22"/>
          <w:szCs w:val="22"/>
        </w:rPr>
        <w:t>O)</w:t>
      </w:r>
      <w:proofErr w:type="gramStart"/>
      <w:r w:rsidRPr="009F12C5">
        <w:rPr>
          <w:rFonts w:ascii="Times New Roman" w:hAnsi="Times New Roman" w:cs="Times New Roman"/>
          <w:color w:val="auto"/>
          <w:sz w:val="22"/>
          <w:szCs w:val="22"/>
          <w:vertAlign w:val="subscript"/>
        </w:rPr>
        <w:t>5</w:t>
      </w:r>
      <w:r w:rsidRPr="009F12C5">
        <w:rPr>
          <w:rFonts w:ascii="Times New Roman" w:hAnsi="Times New Roman" w:cs="Times New Roman"/>
          <w:color w:val="auto"/>
          <w:sz w:val="22"/>
          <w:szCs w:val="22"/>
        </w:rPr>
        <w:t>]·</w:t>
      </w:r>
      <w:proofErr w:type="gramEnd"/>
      <w:r w:rsidRPr="009F12C5">
        <w:rPr>
          <w:rFonts w:ascii="Times New Roman" w:hAnsi="Times New Roman" w:cs="Times New Roman"/>
          <w:color w:val="auto"/>
          <w:sz w:val="22"/>
          <w:szCs w:val="22"/>
        </w:rPr>
        <w:t>10H</w:t>
      </w:r>
      <w:r w:rsidRPr="009F12C5">
        <w:rPr>
          <w:rFonts w:ascii="Times New Roman" w:hAnsi="Times New Roman" w:cs="Times New Roman"/>
          <w:color w:val="auto"/>
          <w:sz w:val="22"/>
          <w:szCs w:val="22"/>
          <w:vertAlign w:val="subscript"/>
        </w:rPr>
        <w:t>2</w:t>
      </w:r>
      <w:r w:rsidRPr="009F12C5">
        <w:rPr>
          <w:rFonts w:ascii="Times New Roman" w:hAnsi="Times New Roman" w:cs="Times New Roman"/>
          <w:color w:val="auto"/>
          <w:sz w:val="22"/>
          <w:szCs w:val="22"/>
        </w:rPr>
        <w:t>O</w:t>
      </w:r>
    </w:p>
    <w:p w14:paraId="248AFCC0" w14:textId="77777777" w:rsidR="009F12C5" w:rsidRPr="009F12C5" w:rsidRDefault="009F12C5" w:rsidP="009F12C5">
      <w:pPr>
        <w:keepNext/>
        <w:jc w:val="both"/>
        <w:rPr>
          <w:rFonts w:ascii="Times New Roman" w:hAnsi="Times New Roman" w:cs="Times New Roman"/>
          <w:sz w:val="24"/>
          <w:szCs w:val="24"/>
        </w:rPr>
      </w:pPr>
      <w:r w:rsidRPr="009F12C5">
        <w:rPr>
          <w:rFonts w:ascii="Times New Roman" w:hAnsi="Times New Roman" w:cs="Times New Roman"/>
          <w:sz w:val="24"/>
          <w:szCs w:val="24"/>
        </w:rPr>
        <w:t>(calculated 2.89%) is a loss of coordinated 2OH</w:t>
      </w:r>
      <w:r w:rsidRPr="009F12C5">
        <w:rPr>
          <w:rFonts w:ascii="Times New Roman" w:hAnsi="Times New Roman" w:cs="Times New Roman"/>
          <w:sz w:val="24"/>
          <w:szCs w:val="24"/>
          <w:vertAlign w:val="superscript"/>
        </w:rPr>
        <w:t>-</w:t>
      </w:r>
      <w:r w:rsidRPr="009F12C5">
        <w:rPr>
          <w:rFonts w:ascii="Times New Roman" w:hAnsi="Times New Roman" w:cs="Times New Roman"/>
          <w:sz w:val="24"/>
          <w:szCs w:val="24"/>
        </w:rPr>
        <w:t xml:space="preserve"> groups (likely lost as H</w:t>
      </w:r>
      <w:r w:rsidRPr="009F12C5">
        <w:rPr>
          <w:rFonts w:ascii="Times New Roman" w:hAnsi="Times New Roman" w:cs="Times New Roman"/>
          <w:sz w:val="24"/>
          <w:szCs w:val="24"/>
          <w:vertAlign w:val="subscript"/>
        </w:rPr>
        <w:t>2</w:t>
      </w:r>
      <w:r w:rsidRPr="009F12C5">
        <w:rPr>
          <w:rFonts w:ascii="Times New Roman" w:hAnsi="Times New Roman" w:cs="Times New Roman"/>
          <w:sz w:val="24"/>
          <w:szCs w:val="24"/>
        </w:rPr>
        <w:t xml:space="preserve">O) between 212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xml:space="preserve"> – 261 </w:t>
      </w:r>
      <w:proofErr w:type="spellStart"/>
      <w:r w:rsidRPr="009F12C5">
        <w:rPr>
          <w:rFonts w:ascii="Times New Roman" w:hAnsi="Times New Roman" w:cs="Times New Roman"/>
          <w:sz w:val="24"/>
          <w:szCs w:val="24"/>
          <w:vertAlign w:val="superscript"/>
        </w:rPr>
        <w:t>o</w:t>
      </w:r>
      <w:r w:rsidRPr="009F12C5">
        <w:rPr>
          <w:rFonts w:ascii="Times New Roman" w:hAnsi="Times New Roman" w:cs="Times New Roman"/>
          <w:sz w:val="24"/>
          <w:szCs w:val="24"/>
        </w:rPr>
        <w:t>C.</w:t>
      </w:r>
      <w:proofErr w:type="spellEnd"/>
      <w:r w:rsidRPr="009F12C5">
        <w:rPr>
          <w:rFonts w:ascii="Times New Roman" w:hAnsi="Times New Roman" w:cs="Times New Roman"/>
          <w:sz w:val="24"/>
          <w:szCs w:val="24"/>
        </w:rPr>
        <w:t xml:space="preserve"> This high temperature of dehydration indicates that the water molecules are coordinated ones. The remaining material is stable up to 437 °C beyond which it decomposes with a final weight loss of 38.92% (calculated 39.59%) which is assigned to the decarboxylation of the ligand structure leaving 33.84% (calculated 33.77%) residue in the form of amorphous carbon and </w:t>
      </w:r>
      <w:proofErr w:type="spellStart"/>
      <w:r w:rsidRPr="009F12C5">
        <w:rPr>
          <w:rFonts w:ascii="Times New Roman" w:hAnsi="Times New Roman" w:cs="Times New Roman"/>
          <w:sz w:val="24"/>
          <w:szCs w:val="24"/>
        </w:rPr>
        <w:t>ZnO</w:t>
      </w:r>
      <w:proofErr w:type="spellEnd"/>
      <w:r w:rsidRPr="009F12C5">
        <w:rPr>
          <w:rFonts w:ascii="Times New Roman" w:hAnsi="Times New Roman" w:cs="Times New Roman"/>
          <w:sz w:val="24"/>
          <w:szCs w:val="24"/>
        </w:rPr>
        <w:t xml:space="preserve">. The residual XRPD pattern confirmed the formation of </w:t>
      </w:r>
      <w:proofErr w:type="spellStart"/>
      <w:r w:rsidRPr="009F12C5">
        <w:rPr>
          <w:rFonts w:ascii="Times New Roman" w:hAnsi="Times New Roman" w:cs="Times New Roman"/>
          <w:sz w:val="24"/>
          <w:szCs w:val="24"/>
        </w:rPr>
        <w:t>ZnO</w:t>
      </w:r>
      <w:proofErr w:type="spellEnd"/>
      <w:r w:rsidRPr="009F12C5">
        <w:rPr>
          <w:rFonts w:ascii="Times New Roman" w:hAnsi="Times New Roman" w:cs="Times New Roman"/>
          <w:sz w:val="24"/>
          <w:szCs w:val="24"/>
        </w:rPr>
        <w:t xml:space="preserve">. The TGA thermogram of this compound is comparable to the compound reported by Anirban and Susanta, 2015[16]. </w:t>
      </w:r>
    </w:p>
    <w:p w14:paraId="030F0694" w14:textId="77777777" w:rsidR="009F12C5" w:rsidRPr="009F12C5" w:rsidRDefault="009F12C5" w:rsidP="009F12C5">
      <w:pPr>
        <w:keepNext/>
        <w:jc w:val="both"/>
        <w:rPr>
          <w:rFonts w:ascii="Times New Roman" w:hAnsi="Times New Roman" w:cs="Times New Roman"/>
          <w:sz w:val="24"/>
          <w:szCs w:val="24"/>
        </w:rPr>
      </w:pPr>
    </w:p>
    <w:p w14:paraId="727C1169" w14:textId="77777777" w:rsidR="009F12C5" w:rsidRPr="009F12C5" w:rsidRDefault="009F12C5" w:rsidP="009F12C5">
      <w:pPr>
        <w:keepNext/>
        <w:jc w:val="both"/>
        <w:rPr>
          <w:rFonts w:ascii="Times New Roman" w:hAnsi="Times New Roman" w:cs="Times New Roman"/>
          <w:sz w:val="24"/>
          <w:szCs w:val="24"/>
        </w:rPr>
      </w:pPr>
      <w:r w:rsidRPr="009F12C5">
        <w:rPr>
          <w:rFonts w:ascii="Times New Roman" w:hAnsi="Times New Roman" w:cs="Times New Roman"/>
          <w:sz w:val="24"/>
          <w:szCs w:val="24"/>
        </w:rPr>
        <w:t>The proposed reactions of decomposition are illustrated below and it is in good agreement with the observed mass losses.</w:t>
      </w:r>
    </w:p>
    <w:p w14:paraId="48238629" w14:textId="57D2B035" w:rsidR="00604CA6" w:rsidRDefault="009F12C5" w:rsidP="00B2623B">
      <w:pPr>
        <w:pStyle w:val="MDPI21heading1"/>
        <w:ind w:left="0"/>
      </w:pPr>
      <w:r>
        <w:tab/>
      </w:r>
      <w:r>
        <w:rPr>
          <w:rFonts w:ascii="Times New Roman" w:hAnsi="Times New Roman"/>
          <w:noProof/>
          <w:sz w:val="24"/>
          <w:szCs w:val="24"/>
        </w:rPr>
        <w:drawing>
          <wp:inline distT="0" distB="0" distL="0" distR="0" wp14:anchorId="48BED192" wp14:editId="5B7AB297">
            <wp:extent cx="3657600" cy="2071370"/>
            <wp:effectExtent l="0" t="0" r="0" b="508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1"/>
                    <a:stretch>
                      <a:fillRect/>
                    </a:stretch>
                  </pic:blipFill>
                  <pic:spPr>
                    <a:xfrm>
                      <a:off x="0" y="0"/>
                      <a:ext cx="3657600" cy="2071723"/>
                    </a:xfrm>
                    <a:prstGeom prst="rect">
                      <a:avLst/>
                    </a:prstGeom>
                  </pic:spPr>
                </pic:pic>
              </a:graphicData>
            </a:graphic>
          </wp:inline>
        </w:drawing>
      </w:r>
    </w:p>
    <w:p w14:paraId="3F50E335" w14:textId="77777777" w:rsidR="00495237" w:rsidRPr="00495237" w:rsidRDefault="00495237" w:rsidP="00495237">
      <w:pPr>
        <w:keepNext/>
        <w:jc w:val="both"/>
        <w:rPr>
          <w:rFonts w:ascii="Times New Roman" w:hAnsi="Times New Roman" w:cs="Times New Roman"/>
          <w:sz w:val="24"/>
          <w:szCs w:val="24"/>
        </w:rPr>
      </w:pPr>
      <w:r w:rsidRPr="00495237">
        <w:rPr>
          <w:rFonts w:ascii="Times New Roman" w:hAnsi="Times New Roman" w:cs="Times New Roman"/>
          <w:sz w:val="24"/>
          <w:szCs w:val="24"/>
        </w:rPr>
        <w:t xml:space="preserve">Its DSC and derivative DSC revealed four endotherm peaks in the temperature range of 40-250 </w:t>
      </w:r>
      <w:proofErr w:type="spellStart"/>
      <w:r w:rsidRPr="00495237">
        <w:rPr>
          <w:rFonts w:ascii="Times New Roman" w:hAnsi="Times New Roman" w:cs="Times New Roman"/>
          <w:sz w:val="24"/>
          <w:szCs w:val="24"/>
          <w:vertAlign w:val="superscript"/>
        </w:rPr>
        <w:t>o</w:t>
      </w:r>
      <w:r w:rsidRPr="00495237">
        <w:rPr>
          <w:rFonts w:ascii="Times New Roman" w:hAnsi="Times New Roman" w:cs="Times New Roman"/>
          <w:sz w:val="24"/>
          <w:szCs w:val="24"/>
        </w:rPr>
        <w:t>C.</w:t>
      </w:r>
      <w:proofErr w:type="spellEnd"/>
      <w:r w:rsidRPr="00495237">
        <w:rPr>
          <w:rFonts w:ascii="Times New Roman" w:hAnsi="Times New Roman" w:cs="Times New Roman"/>
          <w:sz w:val="24"/>
          <w:szCs w:val="24"/>
        </w:rPr>
        <w:t xml:space="preserve"> The enthalpy change (ΔH) associated with the first mass loss in the TGA (dehydration step) in the temperature range 41-105 </w:t>
      </w:r>
      <w:r w:rsidRPr="00495237">
        <w:rPr>
          <w:rFonts w:ascii="Times New Roman" w:hAnsi="Times New Roman" w:cs="Times New Roman"/>
          <w:sz w:val="24"/>
          <w:szCs w:val="24"/>
          <w:vertAlign w:val="superscript"/>
        </w:rPr>
        <w:t>o</w:t>
      </w:r>
      <w:r w:rsidRPr="00495237">
        <w:rPr>
          <w:rFonts w:ascii="Times New Roman" w:hAnsi="Times New Roman" w:cs="Times New Roman"/>
          <w:sz w:val="24"/>
          <w:szCs w:val="24"/>
        </w:rPr>
        <w:t>C is 337 Jg</w:t>
      </w:r>
      <w:r w:rsidRPr="00495237">
        <w:rPr>
          <w:rFonts w:ascii="Times New Roman" w:hAnsi="Times New Roman" w:cs="Times New Roman"/>
          <w:sz w:val="24"/>
          <w:szCs w:val="24"/>
          <w:vertAlign w:val="superscript"/>
        </w:rPr>
        <w:t xml:space="preserve">-1 </w:t>
      </w:r>
      <w:r w:rsidRPr="00495237">
        <w:rPr>
          <w:rFonts w:ascii="Times New Roman" w:hAnsi="Times New Roman" w:cs="Times New Roman"/>
          <w:sz w:val="24"/>
          <w:szCs w:val="24"/>
        </w:rPr>
        <w:t>(associated energy 408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With this energy, it suggests that 10H</w:t>
      </w:r>
      <w:r w:rsidRPr="00495237">
        <w:rPr>
          <w:rFonts w:ascii="Times New Roman" w:hAnsi="Times New Roman" w:cs="Times New Roman"/>
          <w:sz w:val="24"/>
          <w:szCs w:val="24"/>
          <w:vertAlign w:val="subscript"/>
        </w:rPr>
        <w:t>2</w:t>
      </w:r>
      <w:r w:rsidRPr="00495237">
        <w:rPr>
          <w:rFonts w:ascii="Times New Roman" w:hAnsi="Times New Roman" w:cs="Times New Roman"/>
          <w:sz w:val="24"/>
          <w:szCs w:val="24"/>
        </w:rPr>
        <w:t xml:space="preserve">O molecules were removed. Upon calculation, each water molecule requires </w:t>
      </w:r>
      <w:r w:rsidRPr="00495237">
        <w:rPr>
          <w:rFonts w:ascii="Times New Roman" w:hAnsi="Times New Roman" w:cs="Times New Roman"/>
          <w:sz w:val="24"/>
          <w:szCs w:val="24"/>
        </w:rPr>
        <w:lastRenderedPageBreak/>
        <w:t>40.8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xml:space="preserve"> to be removed from the structure. When this is compared to the enthalpy of vaporization of water at 100 °C (kJmol</w:t>
      </w:r>
      <w:r w:rsidRPr="00495237">
        <w:rPr>
          <w:rFonts w:ascii="Times New Roman" w:hAnsi="Times New Roman" w:cs="Times New Roman"/>
          <w:sz w:val="24"/>
          <w:szCs w:val="24"/>
          <w:vertAlign w:val="superscript"/>
        </w:rPr>
        <w:t>-1</w:t>
      </w:r>
      <w:r w:rsidRPr="00495237">
        <w:rPr>
          <w:rFonts w:ascii="Times New Roman" w:hAnsi="Times New Roman" w:cs="Times New Roman"/>
          <w:sz w:val="24"/>
          <w:szCs w:val="24"/>
        </w:rPr>
        <w:t>) it indicates that the water was held to the structure by a weak hydrogen bond.</w:t>
      </w:r>
    </w:p>
    <w:p w14:paraId="1D293848" w14:textId="77777777" w:rsidR="00495237" w:rsidRPr="00495237" w:rsidRDefault="00495237" w:rsidP="00495237">
      <w:pPr>
        <w:keepNext/>
        <w:jc w:val="both"/>
        <w:rPr>
          <w:rFonts w:ascii="Times New Roman" w:hAnsi="Times New Roman" w:cs="Times New Roman"/>
          <w:sz w:val="24"/>
          <w:szCs w:val="24"/>
        </w:rPr>
      </w:pPr>
    </w:p>
    <w:p w14:paraId="5160D555" w14:textId="77777777" w:rsidR="00495237" w:rsidRPr="00495237" w:rsidRDefault="00495237" w:rsidP="00495237">
      <w:pPr>
        <w:jc w:val="both"/>
        <w:rPr>
          <w:rFonts w:ascii="Times New Roman" w:hAnsi="Times New Roman" w:cs="Times New Roman"/>
          <w:i/>
          <w:iCs/>
          <w:sz w:val="24"/>
          <w:szCs w:val="24"/>
        </w:rPr>
      </w:pPr>
      <w:r w:rsidRPr="00495237">
        <w:rPr>
          <w:rFonts w:ascii="Times New Roman" w:hAnsi="Times New Roman" w:cs="Times New Roman"/>
          <w:i/>
          <w:iCs/>
          <w:sz w:val="24"/>
          <w:szCs w:val="24"/>
        </w:rPr>
        <w:t xml:space="preserve"> 3.5. Nitrogen Gas Adsorption Properties</w:t>
      </w:r>
    </w:p>
    <w:p w14:paraId="1CA3824E" w14:textId="4DA44B3E" w:rsidR="00604CA6" w:rsidRPr="00495237" w:rsidRDefault="00495237" w:rsidP="00495237">
      <w:pPr>
        <w:pStyle w:val="MDPI21heading1"/>
        <w:ind w:left="0"/>
        <w:jc w:val="both"/>
        <w:rPr>
          <w:rFonts w:ascii="Times New Roman" w:hAnsi="Times New Roman"/>
          <w:b w:val="0"/>
          <w:bCs/>
          <w:sz w:val="24"/>
          <w:szCs w:val="24"/>
        </w:rPr>
      </w:pPr>
      <w:r w:rsidRPr="00495237">
        <w:rPr>
          <w:rFonts w:ascii="Times New Roman" w:hAnsi="Times New Roman"/>
          <w:b w:val="0"/>
          <w:bCs/>
          <w:sz w:val="24"/>
          <w:szCs w:val="24"/>
        </w:rPr>
        <w:t>To examine the porous nature of the complex, N</w:t>
      </w:r>
      <w:r w:rsidRPr="00495237">
        <w:rPr>
          <w:rFonts w:ascii="Times New Roman" w:hAnsi="Times New Roman"/>
          <w:b w:val="0"/>
          <w:bCs/>
          <w:sz w:val="24"/>
          <w:szCs w:val="24"/>
          <w:vertAlign w:val="subscript"/>
        </w:rPr>
        <w:t>2</w:t>
      </w:r>
      <w:r w:rsidRPr="00495237">
        <w:rPr>
          <w:rFonts w:ascii="Times New Roman" w:hAnsi="Times New Roman"/>
          <w:b w:val="0"/>
          <w:bCs/>
          <w:sz w:val="24"/>
          <w:szCs w:val="24"/>
        </w:rPr>
        <w:t xml:space="preserve"> adsorption-desorption characteristics of the </w:t>
      </w:r>
      <w:proofErr w:type="spellStart"/>
      <w:r w:rsidRPr="00495237">
        <w:rPr>
          <w:rFonts w:ascii="Times New Roman" w:hAnsi="Times New Roman"/>
          <w:b w:val="0"/>
          <w:bCs/>
          <w:sz w:val="24"/>
          <w:szCs w:val="24"/>
        </w:rPr>
        <w:t>desolvated</w:t>
      </w:r>
      <w:proofErr w:type="spellEnd"/>
      <w:r w:rsidRPr="00495237">
        <w:rPr>
          <w:rFonts w:ascii="Times New Roman" w:hAnsi="Times New Roman"/>
          <w:b w:val="0"/>
          <w:bCs/>
          <w:sz w:val="24"/>
          <w:szCs w:val="24"/>
        </w:rPr>
        <w:t xml:space="preserve"> compound was investigated at 77 K, and its isotherm is as presented in Figure 5. This complex show typical Type III mesoporous isotherm as defined by IUPAC classification scheme </w:t>
      </w:r>
      <w:r w:rsidRPr="00495237">
        <w:rPr>
          <w:rFonts w:ascii="Times New Roman" w:hAnsi="Times New Roman"/>
          <w:b w:val="0"/>
          <w:bCs/>
          <w:sz w:val="24"/>
          <w:szCs w:val="24"/>
        </w:rPr>
        <w:fldChar w:fldCharType="begin" w:fldLock="1"/>
      </w:r>
      <w:r w:rsidR="007F76BF">
        <w:rPr>
          <w:rFonts w:ascii="Times New Roman" w:hAnsi="Times New Roman"/>
          <w:b w:val="0"/>
          <w:bCs/>
          <w:sz w:val="24"/>
          <w:szCs w:val="24"/>
        </w:rPr>
        <w:instrText>ADDIN CSL_CITATION {"citationItems":[{"id":"ITEM-1","itemData":{"author":[{"dropping-particle":"","family":"IUPAC","given":"","non-dropping-particle":"","parse-names":false,"suffix":""}],"container-title":"Pure and Applied Chemistry","id":"ITEM-1","issue":"4","issued":{"date-parts":[["1985"]]},"page":"603-619","title":"Reporting physisorption data for gas/ solid systems with special reference to the determination of surface area and porosity","type":"article-journal","volume":"57"},"uris":["http://www.mendeley.com/documents/?uuid=908a58ba-5b12-4692-878a-2bebcc837fdb"]}],"mendeley":{"formattedCitation":"(IUPAC, 1985)","manualFormatting":"[17]","plainTextFormattedCitation":"(IUPAC, 1985)","previouslyFormattedCitation":"(IUPAC, 1985)"},"properties":{"noteIndex":0},"schema":"https://github.com/citation-style-language/schema/raw/master/csl-citation.json"}</w:instrText>
      </w:r>
      <w:r w:rsidRPr="00495237">
        <w:rPr>
          <w:rFonts w:ascii="Times New Roman" w:hAnsi="Times New Roman"/>
          <w:b w:val="0"/>
          <w:bCs/>
          <w:sz w:val="24"/>
          <w:szCs w:val="24"/>
        </w:rPr>
        <w:fldChar w:fldCharType="separate"/>
      </w:r>
      <w:r w:rsidR="007F76BF">
        <w:rPr>
          <w:rFonts w:ascii="Times New Roman" w:hAnsi="Times New Roman"/>
          <w:b w:val="0"/>
          <w:bCs/>
          <w:sz w:val="24"/>
          <w:szCs w:val="24"/>
        </w:rPr>
        <w:t>[17]</w:t>
      </w:r>
      <w:r w:rsidRPr="00495237">
        <w:rPr>
          <w:rFonts w:ascii="Times New Roman" w:hAnsi="Times New Roman"/>
          <w:b w:val="0"/>
          <w:bCs/>
          <w:sz w:val="24"/>
          <w:szCs w:val="24"/>
        </w:rPr>
        <w:fldChar w:fldCharType="end"/>
      </w:r>
      <w:r w:rsidRPr="00495237">
        <w:rPr>
          <w:rFonts w:ascii="Times New Roman" w:hAnsi="Times New Roman"/>
          <w:b w:val="0"/>
          <w:bCs/>
          <w:sz w:val="24"/>
          <w:szCs w:val="24"/>
        </w:rPr>
        <w:t xml:space="preserve"> and with characteristic hysteresis of adsorption and desorption. The BET surface area; 5.151 m</w:t>
      </w:r>
      <w:r w:rsidRPr="00495237">
        <w:rPr>
          <w:rFonts w:ascii="Times New Roman" w:hAnsi="Times New Roman"/>
          <w:b w:val="0"/>
          <w:bCs/>
          <w:sz w:val="24"/>
          <w:szCs w:val="24"/>
          <w:vertAlign w:val="superscript"/>
        </w:rPr>
        <w:t>2</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Langmuir Surface area; 5.387 m-</w:t>
      </w:r>
      <w:r w:rsidRPr="00495237">
        <w:rPr>
          <w:rFonts w:ascii="Times New Roman" w:hAnsi="Times New Roman"/>
          <w:b w:val="0"/>
          <w:bCs/>
          <w:sz w:val="24"/>
          <w:szCs w:val="24"/>
          <w:vertAlign w:val="superscript"/>
        </w:rPr>
        <w:t>2</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xml:space="preserve"> pore volume; 0.012 cm</w:t>
      </w:r>
      <w:r w:rsidRPr="00495237">
        <w:rPr>
          <w:rFonts w:ascii="Times New Roman" w:hAnsi="Times New Roman"/>
          <w:b w:val="0"/>
          <w:bCs/>
          <w:sz w:val="24"/>
          <w:szCs w:val="24"/>
          <w:vertAlign w:val="superscript"/>
        </w:rPr>
        <w:t>3</w:t>
      </w:r>
      <w:r w:rsidRPr="00495237">
        <w:rPr>
          <w:rFonts w:ascii="Times New Roman" w:hAnsi="Times New Roman"/>
          <w:b w:val="0"/>
          <w:bCs/>
          <w:sz w:val="24"/>
          <w:szCs w:val="24"/>
        </w:rPr>
        <w:t>g</w:t>
      </w:r>
      <w:r w:rsidRPr="00495237">
        <w:rPr>
          <w:rFonts w:ascii="Times New Roman" w:hAnsi="Times New Roman"/>
          <w:b w:val="0"/>
          <w:bCs/>
          <w:sz w:val="24"/>
          <w:szCs w:val="24"/>
          <w:vertAlign w:val="superscript"/>
        </w:rPr>
        <w:t>-1</w:t>
      </w:r>
      <w:r w:rsidRPr="00495237">
        <w:rPr>
          <w:rFonts w:ascii="Times New Roman" w:hAnsi="Times New Roman"/>
          <w:b w:val="0"/>
          <w:bCs/>
          <w:sz w:val="24"/>
          <w:szCs w:val="24"/>
        </w:rPr>
        <w:t>, and pore size; 39.6 nm obtained from the nitrogen adsorption data, are far smaller than those reported in the literature. The mesoporous material is typical of pore size 2 - 50 nm. This type of isotherm revealed only surface adsorption, which suggested that N</w:t>
      </w:r>
      <w:r w:rsidRPr="00495237">
        <w:rPr>
          <w:rFonts w:ascii="Times New Roman" w:hAnsi="Times New Roman"/>
          <w:b w:val="0"/>
          <w:bCs/>
          <w:sz w:val="24"/>
          <w:szCs w:val="24"/>
          <w:vertAlign w:val="subscript"/>
        </w:rPr>
        <w:t xml:space="preserve">2 </w:t>
      </w:r>
      <w:r w:rsidRPr="00495237">
        <w:rPr>
          <w:rFonts w:ascii="Times New Roman" w:hAnsi="Times New Roman"/>
          <w:b w:val="0"/>
          <w:bCs/>
          <w:sz w:val="24"/>
          <w:szCs w:val="24"/>
        </w:rPr>
        <w:t>molecules cannot diffuse into the pores of this complex at 77 K. It also suggests that the coordinated H</w:t>
      </w:r>
      <w:r w:rsidRPr="00495237">
        <w:rPr>
          <w:rFonts w:ascii="Times New Roman" w:hAnsi="Times New Roman"/>
          <w:b w:val="0"/>
          <w:bCs/>
          <w:sz w:val="24"/>
          <w:szCs w:val="24"/>
          <w:vertAlign w:val="subscript"/>
        </w:rPr>
        <w:t>2</w:t>
      </w:r>
      <w:r w:rsidRPr="00495237">
        <w:rPr>
          <w:rFonts w:ascii="Times New Roman" w:hAnsi="Times New Roman"/>
          <w:b w:val="0"/>
          <w:bCs/>
          <w:sz w:val="24"/>
          <w:szCs w:val="24"/>
        </w:rPr>
        <w:t>O molecules play important role in the stability of the complex.</w:t>
      </w:r>
    </w:p>
    <w:p w14:paraId="61C50B36" w14:textId="74C30A56" w:rsidR="00495237" w:rsidRDefault="00495237" w:rsidP="00B2623B">
      <w:pPr>
        <w:pStyle w:val="MDPI21heading1"/>
        <w:ind w:left="0"/>
      </w:pPr>
      <w:r>
        <w:tab/>
      </w:r>
      <w:r>
        <w:tab/>
      </w:r>
      <w:r>
        <w:rPr>
          <w:rFonts w:ascii="Times New Roman" w:hAnsi="Times New Roman"/>
          <w:noProof/>
          <w:sz w:val="24"/>
          <w:szCs w:val="24"/>
        </w:rPr>
        <w:drawing>
          <wp:inline distT="0" distB="0" distL="0" distR="0" wp14:anchorId="79707781" wp14:editId="6AA59037">
            <wp:extent cx="341376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413760" cy="1920240"/>
                    </a:xfrm>
                    <a:prstGeom prst="rect">
                      <a:avLst/>
                    </a:prstGeom>
                  </pic:spPr>
                </pic:pic>
              </a:graphicData>
            </a:graphic>
          </wp:inline>
        </w:drawing>
      </w:r>
    </w:p>
    <w:p w14:paraId="7F2DC76B" w14:textId="3F413BA0" w:rsidR="00495237" w:rsidRPr="00495237" w:rsidRDefault="00495237" w:rsidP="00B2623B">
      <w:pPr>
        <w:pStyle w:val="MDPI21heading1"/>
        <w:ind w:left="0"/>
        <w:rPr>
          <w:rFonts w:ascii="Times New Roman" w:hAnsi="Times New Roman"/>
          <w:b w:val="0"/>
          <w:sz w:val="24"/>
          <w:szCs w:val="24"/>
        </w:rPr>
      </w:pPr>
      <w:r>
        <w:tab/>
      </w:r>
      <w:r>
        <w:tab/>
      </w:r>
      <w:r w:rsidRPr="00495237">
        <w:rPr>
          <w:rFonts w:ascii="Times New Roman" w:hAnsi="Times New Roman"/>
          <w:bCs/>
          <w:color w:val="auto"/>
          <w:sz w:val="24"/>
          <w:szCs w:val="24"/>
        </w:rPr>
        <w:t>Figure 4:</w:t>
      </w:r>
      <w:r w:rsidRPr="00495237">
        <w:rPr>
          <w:rFonts w:ascii="Times New Roman" w:hAnsi="Times New Roman"/>
          <w:b w:val="0"/>
          <w:color w:val="auto"/>
          <w:sz w:val="24"/>
          <w:szCs w:val="24"/>
        </w:rPr>
        <w:t xml:space="preserve"> Nitrogen adsorption/desorption of [Zn</w:t>
      </w:r>
      <w:r w:rsidRPr="00495237">
        <w:rPr>
          <w:rFonts w:ascii="Times New Roman" w:hAnsi="Times New Roman"/>
          <w:b w:val="0"/>
          <w:color w:val="auto"/>
          <w:sz w:val="24"/>
          <w:szCs w:val="24"/>
          <w:vertAlign w:val="subscript"/>
        </w:rPr>
        <w:t>4</w:t>
      </w:r>
      <w:r w:rsidRPr="00495237">
        <w:rPr>
          <w:rFonts w:ascii="Times New Roman" w:hAnsi="Times New Roman"/>
          <w:b w:val="0"/>
          <w:color w:val="auto"/>
          <w:sz w:val="24"/>
          <w:szCs w:val="24"/>
        </w:rPr>
        <w:t>(H</w:t>
      </w:r>
      <w:r w:rsidRPr="00495237">
        <w:rPr>
          <w:rFonts w:ascii="Times New Roman" w:hAnsi="Times New Roman"/>
          <w:b w:val="0"/>
          <w:color w:val="auto"/>
          <w:sz w:val="24"/>
          <w:szCs w:val="24"/>
          <w:vertAlign w:val="subscript"/>
        </w:rPr>
        <w:t>2</w:t>
      </w:r>
      <w:r w:rsidRPr="00495237">
        <w:rPr>
          <w:rFonts w:ascii="Times New Roman" w:hAnsi="Times New Roman"/>
          <w:b w:val="0"/>
          <w:color w:val="auto"/>
          <w:sz w:val="24"/>
          <w:szCs w:val="24"/>
        </w:rPr>
        <w:t>B4C)</w:t>
      </w:r>
      <w:r w:rsidRPr="00495237">
        <w:rPr>
          <w:rFonts w:ascii="Times New Roman" w:hAnsi="Times New Roman"/>
          <w:b w:val="0"/>
          <w:color w:val="auto"/>
          <w:sz w:val="24"/>
          <w:szCs w:val="24"/>
          <w:vertAlign w:val="subscript"/>
        </w:rPr>
        <w:t>2.5</w:t>
      </w:r>
      <w:r w:rsidRPr="00495237">
        <w:rPr>
          <w:rFonts w:ascii="Times New Roman" w:hAnsi="Times New Roman"/>
          <w:b w:val="0"/>
          <w:color w:val="auto"/>
          <w:sz w:val="24"/>
          <w:szCs w:val="24"/>
        </w:rPr>
        <w:t>(OH)</w:t>
      </w:r>
      <w:r w:rsidRPr="00495237">
        <w:rPr>
          <w:rFonts w:ascii="Times New Roman" w:hAnsi="Times New Roman"/>
          <w:b w:val="0"/>
          <w:color w:val="auto"/>
          <w:sz w:val="24"/>
          <w:szCs w:val="24"/>
          <w:vertAlign w:val="subscript"/>
        </w:rPr>
        <w:t>3</w:t>
      </w:r>
      <w:r w:rsidRPr="00495237">
        <w:rPr>
          <w:rFonts w:ascii="Times New Roman" w:hAnsi="Times New Roman"/>
          <w:b w:val="0"/>
          <w:color w:val="auto"/>
          <w:sz w:val="24"/>
          <w:szCs w:val="24"/>
        </w:rPr>
        <w:t>(H</w:t>
      </w:r>
      <w:r w:rsidRPr="00495237">
        <w:rPr>
          <w:rFonts w:ascii="Times New Roman" w:hAnsi="Times New Roman"/>
          <w:b w:val="0"/>
          <w:color w:val="auto"/>
          <w:sz w:val="24"/>
          <w:szCs w:val="24"/>
          <w:vertAlign w:val="subscript"/>
        </w:rPr>
        <w:t>2</w:t>
      </w:r>
      <w:r w:rsidRPr="00495237">
        <w:rPr>
          <w:rFonts w:ascii="Times New Roman" w:hAnsi="Times New Roman"/>
          <w:b w:val="0"/>
          <w:color w:val="auto"/>
          <w:sz w:val="24"/>
          <w:szCs w:val="24"/>
        </w:rPr>
        <w:t>O)</w:t>
      </w:r>
      <w:proofErr w:type="gramStart"/>
      <w:r w:rsidRPr="00495237">
        <w:rPr>
          <w:rFonts w:ascii="Times New Roman" w:hAnsi="Times New Roman"/>
          <w:b w:val="0"/>
          <w:color w:val="auto"/>
          <w:sz w:val="24"/>
          <w:szCs w:val="24"/>
          <w:vertAlign w:val="subscript"/>
        </w:rPr>
        <w:t>5</w:t>
      </w:r>
      <w:r w:rsidRPr="00495237">
        <w:rPr>
          <w:rFonts w:ascii="Times New Roman" w:hAnsi="Times New Roman"/>
          <w:b w:val="0"/>
          <w:color w:val="auto"/>
          <w:sz w:val="24"/>
          <w:szCs w:val="24"/>
        </w:rPr>
        <w:t>]·</w:t>
      </w:r>
      <w:proofErr w:type="gramEnd"/>
      <w:r w:rsidRPr="00495237">
        <w:rPr>
          <w:rFonts w:ascii="Times New Roman" w:hAnsi="Times New Roman"/>
          <w:b w:val="0"/>
          <w:color w:val="auto"/>
          <w:sz w:val="24"/>
          <w:szCs w:val="24"/>
        </w:rPr>
        <w:t>10H</w:t>
      </w:r>
      <w:r w:rsidRPr="00495237">
        <w:rPr>
          <w:rFonts w:ascii="Times New Roman" w:hAnsi="Times New Roman"/>
          <w:b w:val="0"/>
          <w:color w:val="auto"/>
          <w:sz w:val="24"/>
          <w:szCs w:val="24"/>
          <w:vertAlign w:val="subscript"/>
        </w:rPr>
        <w:t>2</w:t>
      </w:r>
      <w:r w:rsidRPr="00495237">
        <w:rPr>
          <w:rFonts w:ascii="Times New Roman" w:hAnsi="Times New Roman"/>
          <w:b w:val="0"/>
          <w:color w:val="auto"/>
          <w:sz w:val="24"/>
          <w:szCs w:val="24"/>
        </w:rPr>
        <w:t>O</w:t>
      </w:r>
    </w:p>
    <w:p w14:paraId="65A59970" w14:textId="77777777" w:rsidR="00495237" w:rsidRDefault="00495237" w:rsidP="00B2623B">
      <w:pPr>
        <w:pStyle w:val="MDPI21heading1"/>
        <w:ind w:left="0"/>
      </w:pPr>
    </w:p>
    <w:p w14:paraId="57353F2F" w14:textId="77777777" w:rsidR="008B0513" w:rsidRDefault="008B0513" w:rsidP="008B0513">
      <w:pPr>
        <w:rPr>
          <w:i/>
          <w:iCs/>
        </w:rPr>
      </w:pPr>
      <w:r>
        <w:rPr>
          <w:i/>
          <w:iCs/>
        </w:rPr>
        <w:t xml:space="preserve">3.6 Nano-Zn-O Particle size and Morphology </w:t>
      </w:r>
    </w:p>
    <w:p w14:paraId="30C5DC5F" w14:textId="77777777" w:rsidR="008B0513" w:rsidRPr="008B0513" w:rsidRDefault="008B0513" w:rsidP="008B0513">
      <w:pPr>
        <w:jc w:val="both"/>
        <w:rPr>
          <w:rFonts w:ascii="Times New Roman" w:hAnsi="Times New Roman" w:cs="Times New Roman"/>
          <w:sz w:val="24"/>
          <w:szCs w:val="24"/>
        </w:rPr>
      </w:pPr>
      <w:r w:rsidRPr="008B0513">
        <w:rPr>
          <w:rFonts w:ascii="Times New Roman" w:hAnsi="Times New Roman" w:cs="Times New Roman"/>
          <w:sz w:val="24"/>
          <w:szCs w:val="24"/>
        </w:rPr>
        <w:t xml:space="preserve">The </w:t>
      </w:r>
      <w:proofErr w:type="spellStart"/>
      <w:r w:rsidRPr="008B0513">
        <w:rPr>
          <w:rFonts w:ascii="Times New Roman" w:hAnsi="Times New Roman" w:cs="Times New Roman"/>
          <w:sz w:val="24"/>
          <w:szCs w:val="24"/>
        </w:rPr>
        <w:t>nano-ZnO</w:t>
      </w:r>
      <w:proofErr w:type="spellEnd"/>
      <w:r w:rsidRPr="008B0513">
        <w:rPr>
          <w:rFonts w:ascii="Times New Roman" w:hAnsi="Times New Roman" w:cs="Times New Roman"/>
          <w:sz w:val="24"/>
          <w:szCs w:val="24"/>
        </w:rPr>
        <w:t xml:space="preserve"> was prepared by using the complex [Zn</w:t>
      </w:r>
      <w:r w:rsidRPr="008B0513">
        <w:rPr>
          <w:rFonts w:ascii="Times New Roman" w:hAnsi="Times New Roman" w:cs="Times New Roman"/>
          <w:sz w:val="24"/>
          <w:szCs w:val="24"/>
          <w:vertAlign w:val="subscript"/>
        </w:rPr>
        <w:t>4</w:t>
      </w:r>
      <w:r w:rsidRPr="008B0513">
        <w:rPr>
          <w:rFonts w:ascii="Times New Roman" w:hAnsi="Times New Roman" w:cs="Times New Roman"/>
          <w:sz w:val="24"/>
          <w:szCs w:val="24"/>
        </w:rPr>
        <w:t>(H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B4C)</w:t>
      </w:r>
      <w:r w:rsidRPr="008B0513">
        <w:rPr>
          <w:rFonts w:ascii="Times New Roman" w:hAnsi="Times New Roman" w:cs="Times New Roman"/>
          <w:sz w:val="24"/>
          <w:szCs w:val="24"/>
          <w:vertAlign w:val="subscript"/>
        </w:rPr>
        <w:t>2.5</w:t>
      </w:r>
      <w:r w:rsidRPr="008B0513">
        <w:rPr>
          <w:rFonts w:ascii="Times New Roman" w:hAnsi="Times New Roman" w:cs="Times New Roman"/>
          <w:sz w:val="24"/>
          <w:szCs w:val="24"/>
        </w:rPr>
        <w:t>(OH)</w:t>
      </w:r>
      <w:r w:rsidRPr="008B0513">
        <w:rPr>
          <w:rFonts w:ascii="Times New Roman" w:hAnsi="Times New Roman" w:cs="Times New Roman"/>
          <w:sz w:val="24"/>
          <w:szCs w:val="24"/>
          <w:vertAlign w:val="subscript"/>
        </w:rPr>
        <w:t>3</w:t>
      </w:r>
      <w:r w:rsidRPr="008B0513">
        <w:rPr>
          <w:rFonts w:ascii="Times New Roman" w:hAnsi="Times New Roman" w:cs="Times New Roman"/>
          <w:sz w:val="24"/>
          <w:szCs w:val="24"/>
        </w:rPr>
        <w:t>(H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O</w:t>
      </w:r>
      <w:proofErr w:type="gramStart"/>
      <w:r w:rsidRPr="008B0513">
        <w:rPr>
          <w:rFonts w:ascii="Times New Roman" w:hAnsi="Times New Roman" w:cs="Times New Roman"/>
          <w:sz w:val="24"/>
          <w:szCs w:val="24"/>
          <w:vertAlign w:val="subscript"/>
        </w:rPr>
        <w:t>5</w:t>
      </w:r>
      <w:r w:rsidRPr="008B0513">
        <w:rPr>
          <w:rFonts w:ascii="Times New Roman" w:hAnsi="Times New Roman" w:cs="Times New Roman"/>
          <w:sz w:val="24"/>
          <w:szCs w:val="24"/>
        </w:rPr>
        <w:t>]·</w:t>
      </w:r>
      <w:proofErr w:type="gramEnd"/>
      <w:r w:rsidRPr="008B0513">
        <w:rPr>
          <w:rFonts w:ascii="Times New Roman" w:hAnsi="Times New Roman" w:cs="Times New Roman"/>
          <w:sz w:val="24"/>
          <w:szCs w:val="24"/>
        </w:rPr>
        <w:t>10H</w:t>
      </w:r>
      <w:r w:rsidRPr="008B0513">
        <w:rPr>
          <w:rFonts w:ascii="Times New Roman" w:hAnsi="Times New Roman" w:cs="Times New Roman"/>
          <w:sz w:val="24"/>
          <w:szCs w:val="24"/>
          <w:vertAlign w:val="subscript"/>
        </w:rPr>
        <w:t>2</w:t>
      </w:r>
      <w:r w:rsidRPr="008B0513">
        <w:rPr>
          <w:rFonts w:ascii="Times New Roman" w:hAnsi="Times New Roman" w:cs="Times New Roman"/>
          <w:sz w:val="24"/>
          <w:szCs w:val="24"/>
        </w:rPr>
        <w:t xml:space="preserve">O as precursor through the thermal decomposition reaction. The reaction involved calcining the complex at 400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C, and 800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C for 1.5hr. The powder XRD patterns of the products obtained are shown in Figure 5. The diffractograms show prominent peaks at 2θ= 31.79</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34.5</w:t>
      </w:r>
      <w:r w:rsidRPr="008B0513">
        <w:rPr>
          <w:rFonts w:ascii="Times New Roman" w:hAnsi="Times New Roman" w:cs="Times New Roman"/>
          <w:sz w:val="24"/>
          <w:szCs w:val="24"/>
          <w:vertAlign w:val="superscript"/>
        </w:rPr>
        <w:t xml:space="preserve"> o</w:t>
      </w:r>
      <w:r w:rsidRPr="008B0513">
        <w:rPr>
          <w:rFonts w:ascii="Times New Roman" w:hAnsi="Times New Roman" w:cs="Times New Roman"/>
          <w:sz w:val="24"/>
          <w:szCs w:val="24"/>
        </w:rPr>
        <w:t>, 36.26</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47.73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56.67</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62.83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67.51</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67.93</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69.20</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3.47</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 and 77.29</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 which correspond to the diffraction planes 100, 002, 101,102, 110, 103, 200, 112, 201, 004 and 202 respectively. This diffraction peaks </w:t>
      </w:r>
      <w:proofErr w:type="gramStart"/>
      <w:r w:rsidRPr="008B0513">
        <w:rPr>
          <w:rFonts w:ascii="Times New Roman" w:hAnsi="Times New Roman" w:cs="Times New Roman"/>
          <w:sz w:val="24"/>
          <w:szCs w:val="24"/>
        </w:rPr>
        <w:t>are in agreement</w:t>
      </w:r>
      <w:proofErr w:type="gramEnd"/>
      <w:r w:rsidRPr="008B0513">
        <w:rPr>
          <w:rFonts w:ascii="Times New Roman" w:hAnsi="Times New Roman" w:cs="Times New Roman"/>
          <w:sz w:val="24"/>
          <w:szCs w:val="24"/>
        </w:rPr>
        <w:t xml:space="preserve"> with the JCPDS file (36-1415) and can be indexed as hexagonal wurtzite structure of </w:t>
      </w:r>
      <w:proofErr w:type="spellStart"/>
      <w:r w:rsidRPr="008B0513">
        <w:rPr>
          <w:rFonts w:ascii="Times New Roman" w:hAnsi="Times New Roman" w:cs="Times New Roman"/>
          <w:sz w:val="24"/>
          <w:szCs w:val="24"/>
        </w:rPr>
        <w:t>ZnO</w:t>
      </w:r>
      <w:proofErr w:type="spellEnd"/>
      <w:r w:rsidRPr="008B0513">
        <w:rPr>
          <w:rFonts w:ascii="Times New Roman" w:hAnsi="Times New Roman" w:cs="Times New Roman"/>
          <w:sz w:val="24"/>
          <w:szCs w:val="24"/>
        </w:rPr>
        <w:t xml:space="preserve"> (a = 3.3249 Å, c =5.206 Å).  The intensity and sharpness of the peaks are observed to increase with calcining temperature showing increased crystallinity, this characteristic has been reported in the </w:t>
      </w:r>
      <w:proofErr w:type="gramStart"/>
      <w:r w:rsidRPr="008B0513">
        <w:rPr>
          <w:rFonts w:ascii="Times New Roman" w:hAnsi="Times New Roman" w:cs="Times New Roman"/>
          <w:sz w:val="24"/>
          <w:szCs w:val="24"/>
        </w:rPr>
        <w:t>literature[</w:t>
      </w:r>
      <w:proofErr w:type="gramEnd"/>
      <w:r w:rsidRPr="008B0513">
        <w:rPr>
          <w:rFonts w:ascii="Times New Roman" w:hAnsi="Times New Roman" w:cs="Times New Roman"/>
          <w:sz w:val="24"/>
          <w:szCs w:val="24"/>
        </w:rPr>
        <w:t>7].</w:t>
      </w:r>
    </w:p>
    <w:p w14:paraId="1618831E" w14:textId="42094682" w:rsidR="00495237" w:rsidRDefault="008B0513" w:rsidP="00B2623B">
      <w:pPr>
        <w:pStyle w:val="MDPI21heading1"/>
        <w:ind w:left="0"/>
      </w:pPr>
      <w:r>
        <w:lastRenderedPageBreak/>
        <w:tab/>
      </w:r>
      <w:r>
        <w:tab/>
      </w:r>
      <w:r>
        <w:rPr>
          <w:noProof/>
        </w:rPr>
        <w:drawing>
          <wp:inline distT="0" distB="0" distL="0" distR="0" wp14:anchorId="78E2D066" wp14:editId="3061DDD4">
            <wp:extent cx="3133725" cy="3200400"/>
            <wp:effectExtent l="0" t="0" r="9525" b="0"/>
            <wp:docPr id="11" name="Picture 1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histogram&#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33725" cy="3200400"/>
                    </a:xfrm>
                    <a:prstGeom prst="rect">
                      <a:avLst/>
                    </a:prstGeom>
                  </pic:spPr>
                </pic:pic>
              </a:graphicData>
            </a:graphic>
          </wp:inline>
        </w:drawing>
      </w:r>
    </w:p>
    <w:p w14:paraId="60DB9FCD" w14:textId="549838A9" w:rsidR="008B0513" w:rsidRDefault="008B0513" w:rsidP="008B0513">
      <w:pPr>
        <w:pStyle w:val="Caption"/>
        <w:spacing w:after="0"/>
        <w:rPr>
          <w:rFonts w:ascii="Palatino Linotype" w:hAnsi="Palatino Linotype"/>
          <w:i w:val="0"/>
          <w:iCs w:val="0"/>
          <w:color w:val="auto"/>
        </w:rPr>
      </w:pPr>
      <w:r>
        <w:rPr>
          <w:rFonts w:ascii="Palatino Linotype" w:hAnsi="Palatino Linotype"/>
          <w:b/>
          <w:bCs/>
          <w:color w:val="auto"/>
        </w:rPr>
        <w:t xml:space="preserve">          Figure 5</w:t>
      </w:r>
      <w:r>
        <w:rPr>
          <w:rFonts w:ascii="Palatino Linotype" w:hAnsi="Palatino Linotype"/>
          <w:color w:val="auto"/>
        </w:rPr>
        <w:t>: Powder X-ray Diffraction of calcined [Zn</w:t>
      </w:r>
      <w:r>
        <w:rPr>
          <w:rFonts w:ascii="Palatino Linotype" w:hAnsi="Palatino Linotype"/>
          <w:color w:val="auto"/>
          <w:vertAlign w:val="subscript"/>
        </w:rPr>
        <w:t>4</w:t>
      </w:r>
      <w:r>
        <w:rPr>
          <w:rFonts w:ascii="Palatino Linotype" w:hAnsi="Palatino Linotype"/>
          <w:color w:val="auto"/>
        </w:rPr>
        <w:t>(H</w:t>
      </w:r>
      <w:r>
        <w:rPr>
          <w:rFonts w:ascii="Palatino Linotype" w:hAnsi="Palatino Linotype"/>
          <w:color w:val="auto"/>
          <w:vertAlign w:val="subscript"/>
        </w:rPr>
        <w:t>2</w:t>
      </w:r>
      <w:r>
        <w:rPr>
          <w:rFonts w:ascii="Palatino Linotype" w:hAnsi="Palatino Linotype"/>
          <w:color w:val="auto"/>
        </w:rPr>
        <w:t>B4C)</w:t>
      </w:r>
      <w:r>
        <w:rPr>
          <w:rFonts w:ascii="Palatino Linotype" w:hAnsi="Palatino Linotype"/>
          <w:color w:val="auto"/>
          <w:vertAlign w:val="subscript"/>
        </w:rPr>
        <w:t>2.5</w:t>
      </w:r>
      <w:r>
        <w:rPr>
          <w:rFonts w:ascii="Palatino Linotype" w:hAnsi="Palatino Linotype"/>
          <w:color w:val="auto"/>
        </w:rPr>
        <w:t>(OH)</w:t>
      </w:r>
      <w:r>
        <w:rPr>
          <w:rFonts w:ascii="Palatino Linotype" w:hAnsi="Palatino Linotype"/>
          <w:color w:val="auto"/>
          <w:vertAlign w:val="subscript"/>
        </w:rPr>
        <w:t>3</w:t>
      </w:r>
      <w:r>
        <w:rPr>
          <w:rFonts w:ascii="Palatino Linotype" w:hAnsi="Palatino Linotype"/>
          <w:color w:val="auto"/>
        </w:rPr>
        <w:t>(H</w:t>
      </w:r>
      <w:r>
        <w:rPr>
          <w:rFonts w:ascii="Palatino Linotype" w:hAnsi="Palatino Linotype"/>
          <w:color w:val="auto"/>
          <w:vertAlign w:val="subscript"/>
        </w:rPr>
        <w:t>2</w:t>
      </w:r>
      <w:r>
        <w:rPr>
          <w:rFonts w:ascii="Palatino Linotype" w:hAnsi="Palatino Linotype"/>
          <w:color w:val="auto"/>
        </w:rPr>
        <w:t>O)</w:t>
      </w:r>
      <w:proofErr w:type="gramStart"/>
      <w:r>
        <w:rPr>
          <w:rFonts w:ascii="Palatino Linotype" w:hAnsi="Palatino Linotype"/>
          <w:color w:val="auto"/>
          <w:vertAlign w:val="subscript"/>
        </w:rPr>
        <w:t>5</w:t>
      </w:r>
      <w:r>
        <w:rPr>
          <w:rFonts w:ascii="Palatino Linotype" w:hAnsi="Palatino Linotype"/>
          <w:color w:val="auto"/>
        </w:rPr>
        <w:t>]·</w:t>
      </w:r>
      <w:proofErr w:type="gramEnd"/>
      <w:r>
        <w:rPr>
          <w:rFonts w:ascii="Palatino Linotype" w:hAnsi="Palatino Linotype"/>
          <w:color w:val="auto"/>
        </w:rPr>
        <w:t>10H</w:t>
      </w:r>
      <w:r>
        <w:rPr>
          <w:rFonts w:ascii="Palatino Linotype" w:hAnsi="Palatino Linotype"/>
          <w:color w:val="auto"/>
          <w:vertAlign w:val="subscript"/>
        </w:rPr>
        <w:t>2</w:t>
      </w:r>
      <w:r>
        <w:rPr>
          <w:rFonts w:ascii="Palatino Linotype" w:hAnsi="Palatino Linotype"/>
          <w:color w:val="auto"/>
        </w:rPr>
        <w:t>O at different Temperature.</w:t>
      </w:r>
    </w:p>
    <w:p w14:paraId="3E4679AE" w14:textId="77777777" w:rsidR="008B0513" w:rsidRDefault="008B0513" w:rsidP="008B0513"/>
    <w:p w14:paraId="21BE531C" w14:textId="736E2659" w:rsidR="008B0513" w:rsidRPr="008B0513" w:rsidRDefault="008B0513" w:rsidP="008B0513">
      <w:pPr>
        <w:jc w:val="both"/>
        <w:rPr>
          <w:rFonts w:ascii="Times New Roman" w:hAnsi="Times New Roman" w:cs="Times New Roman"/>
          <w:sz w:val="24"/>
          <w:szCs w:val="24"/>
        </w:rPr>
      </w:pPr>
      <w:r w:rsidRPr="008B0513">
        <w:rPr>
          <w:rFonts w:ascii="Times New Roman" w:hAnsi="Times New Roman" w:cs="Times New Roman"/>
          <w:sz w:val="24"/>
          <w:szCs w:val="24"/>
        </w:rPr>
        <w:t xml:space="preserve">The broadening of the diffraction peaks for the </w:t>
      </w:r>
      <w:proofErr w:type="spellStart"/>
      <w:r w:rsidRPr="008B0513">
        <w:rPr>
          <w:rFonts w:ascii="Times New Roman" w:hAnsi="Times New Roman" w:cs="Times New Roman"/>
          <w:sz w:val="24"/>
          <w:szCs w:val="24"/>
        </w:rPr>
        <w:t>nano-ZnO</w:t>
      </w:r>
      <w:proofErr w:type="spellEnd"/>
      <w:r w:rsidRPr="008B0513">
        <w:rPr>
          <w:rFonts w:ascii="Times New Roman" w:hAnsi="Times New Roman" w:cs="Times New Roman"/>
          <w:sz w:val="24"/>
          <w:szCs w:val="24"/>
        </w:rPr>
        <w:t xml:space="preserve"> obtained at 400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C indicates that the crystallite size </w:t>
      </w:r>
      <w:proofErr w:type="gramStart"/>
      <w:r w:rsidRPr="008B0513">
        <w:rPr>
          <w:rFonts w:ascii="Times New Roman" w:hAnsi="Times New Roman" w:cs="Times New Roman"/>
          <w:sz w:val="24"/>
          <w:szCs w:val="24"/>
        </w:rPr>
        <w:t>were</w:t>
      </w:r>
      <w:proofErr w:type="gramEnd"/>
      <w:r w:rsidRPr="008B0513">
        <w:rPr>
          <w:rFonts w:ascii="Times New Roman" w:hAnsi="Times New Roman" w:cs="Times New Roman"/>
          <w:sz w:val="24"/>
          <w:szCs w:val="24"/>
        </w:rPr>
        <w:t xml:space="preserve"> smaller than those obtained 500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C, this is in agreement with characteristic of nano-size particles [1</w:t>
      </w:r>
      <w:r w:rsidR="007F76BF">
        <w:rPr>
          <w:rFonts w:ascii="Times New Roman" w:hAnsi="Times New Roman" w:cs="Times New Roman"/>
          <w:sz w:val="24"/>
          <w:szCs w:val="24"/>
        </w:rPr>
        <w:t>8</w:t>
      </w:r>
      <w:r w:rsidRPr="008B0513">
        <w:rPr>
          <w:rFonts w:ascii="Times New Roman" w:hAnsi="Times New Roman" w:cs="Times New Roman"/>
          <w:sz w:val="24"/>
          <w:szCs w:val="24"/>
        </w:rPr>
        <w:t xml:space="preserve">]. This statement also agrees with the values obtained for the average crystallite size of the </w:t>
      </w:r>
      <w:proofErr w:type="spellStart"/>
      <w:r w:rsidRPr="008B0513">
        <w:rPr>
          <w:rFonts w:ascii="Times New Roman" w:hAnsi="Times New Roman" w:cs="Times New Roman"/>
          <w:sz w:val="24"/>
          <w:szCs w:val="24"/>
        </w:rPr>
        <w:t>nano-ZnO</w:t>
      </w:r>
      <w:proofErr w:type="spellEnd"/>
      <w:r w:rsidRPr="008B0513">
        <w:rPr>
          <w:rFonts w:ascii="Times New Roman" w:hAnsi="Times New Roman" w:cs="Times New Roman"/>
          <w:sz w:val="24"/>
          <w:szCs w:val="24"/>
        </w:rPr>
        <w:t xml:space="preserve"> products (16 nm and 23 nm for 400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 xml:space="preserve">C and 500 </w:t>
      </w:r>
      <w:r w:rsidRPr="008B0513">
        <w:rPr>
          <w:rFonts w:ascii="Times New Roman" w:hAnsi="Times New Roman" w:cs="Times New Roman"/>
          <w:sz w:val="24"/>
          <w:szCs w:val="24"/>
          <w:vertAlign w:val="superscript"/>
        </w:rPr>
        <w:t>o</w:t>
      </w:r>
      <w:r w:rsidRPr="008B0513">
        <w:rPr>
          <w:rFonts w:ascii="Times New Roman" w:hAnsi="Times New Roman" w:cs="Times New Roman"/>
          <w:sz w:val="24"/>
          <w:szCs w:val="24"/>
        </w:rPr>
        <w:t>C respectively) estimated using the Scherrer equation. Diffraction peaks due to impurities were not observed confirming the purity of the synthesized product.</w:t>
      </w:r>
    </w:p>
    <w:p w14:paraId="1D8726A6" w14:textId="77777777" w:rsidR="008B0513" w:rsidRDefault="008B0513" w:rsidP="008B0513">
      <w:pPr>
        <w:pStyle w:val="Caption"/>
        <w:jc w:val="both"/>
        <w:rPr>
          <w:rFonts w:ascii="Palatino Linotype" w:hAnsi="Palatino Linotype"/>
          <w:i w:val="0"/>
          <w:iCs w:val="0"/>
          <w:color w:val="auto"/>
          <w:sz w:val="20"/>
          <w:szCs w:val="20"/>
        </w:rPr>
      </w:pPr>
      <w:r w:rsidRPr="008B0513">
        <w:rPr>
          <w:rFonts w:ascii="Times New Roman" w:hAnsi="Times New Roman" w:cs="Times New Roman"/>
          <w:i w:val="0"/>
          <w:iCs w:val="0"/>
          <w:color w:val="auto"/>
          <w:sz w:val="24"/>
          <w:szCs w:val="24"/>
        </w:rPr>
        <w:t xml:space="preserve">The SEM images of the precursor </w:t>
      </w:r>
      <w:proofErr w:type="gramStart"/>
      <w:r w:rsidRPr="008B0513">
        <w:rPr>
          <w:rFonts w:ascii="Times New Roman" w:hAnsi="Times New Roman" w:cs="Times New Roman"/>
          <w:color w:val="auto"/>
          <w:sz w:val="24"/>
          <w:szCs w:val="24"/>
        </w:rPr>
        <w:t>a</w:t>
      </w:r>
      <w:r w:rsidRPr="008B0513">
        <w:rPr>
          <w:rFonts w:ascii="Times New Roman" w:hAnsi="Times New Roman" w:cs="Times New Roman"/>
          <w:i w:val="0"/>
          <w:iCs w:val="0"/>
          <w:color w:val="auto"/>
          <w:sz w:val="24"/>
          <w:szCs w:val="24"/>
        </w:rPr>
        <w:t xml:space="preserve">,  </w:t>
      </w:r>
      <w:proofErr w:type="spellStart"/>
      <w:r w:rsidRPr="008B0513">
        <w:rPr>
          <w:rFonts w:ascii="Times New Roman" w:hAnsi="Times New Roman" w:cs="Times New Roman"/>
          <w:i w:val="0"/>
          <w:iCs w:val="0"/>
          <w:color w:val="auto"/>
          <w:sz w:val="24"/>
          <w:szCs w:val="24"/>
        </w:rPr>
        <w:t>nano</w:t>
      </w:r>
      <w:proofErr w:type="gramEnd"/>
      <w:r w:rsidRPr="008B0513">
        <w:rPr>
          <w:rFonts w:ascii="Times New Roman" w:hAnsi="Times New Roman" w:cs="Times New Roman"/>
          <w:i w:val="0"/>
          <w:iCs w:val="0"/>
          <w:color w:val="auto"/>
          <w:sz w:val="24"/>
          <w:szCs w:val="24"/>
        </w:rPr>
        <w:t>-ZnO</w:t>
      </w:r>
      <w:proofErr w:type="spellEnd"/>
      <w:r w:rsidRPr="008B0513">
        <w:rPr>
          <w:rFonts w:ascii="Times New Roman" w:hAnsi="Times New Roman" w:cs="Times New Roman"/>
          <w:i w:val="0"/>
          <w:iCs w:val="0"/>
          <w:color w:val="auto"/>
          <w:sz w:val="24"/>
          <w:szCs w:val="24"/>
        </w:rPr>
        <w:t xml:space="preserve"> (</w:t>
      </w:r>
      <w:r w:rsidRPr="008B0513">
        <w:rPr>
          <w:rFonts w:ascii="Times New Roman" w:hAnsi="Times New Roman" w:cs="Times New Roman"/>
          <w:color w:val="auto"/>
          <w:sz w:val="24"/>
          <w:szCs w:val="24"/>
        </w:rPr>
        <w:t>b</w:t>
      </w:r>
      <w:r w:rsidRPr="008B0513">
        <w:rPr>
          <w:rFonts w:ascii="Times New Roman" w:hAnsi="Times New Roman" w:cs="Times New Roman"/>
          <w:i w:val="0"/>
          <w:iCs w:val="0"/>
          <w:color w:val="auto"/>
          <w:sz w:val="24"/>
          <w:szCs w:val="24"/>
        </w:rPr>
        <w:t xml:space="preserve">) and FT-IR spectrum are shown in Figure 6. The SEM image of the precursor show a well dispersed homogenous shape and size of plate-like structures while </w:t>
      </w:r>
      <w:r w:rsidRPr="008B0513">
        <w:rPr>
          <w:rFonts w:ascii="Times New Roman" w:hAnsi="Times New Roman" w:cs="Times New Roman"/>
          <w:color w:val="auto"/>
          <w:sz w:val="24"/>
          <w:szCs w:val="24"/>
        </w:rPr>
        <w:t>b</w:t>
      </w:r>
      <w:r w:rsidRPr="008B0513">
        <w:rPr>
          <w:rFonts w:ascii="Times New Roman" w:hAnsi="Times New Roman" w:cs="Times New Roman"/>
          <w:i w:val="0"/>
          <w:iCs w:val="0"/>
          <w:color w:val="auto"/>
          <w:sz w:val="24"/>
          <w:szCs w:val="24"/>
        </w:rPr>
        <w:t xml:space="preserve"> </w:t>
      </w:r>
      <w:proofErr w:type="gramStart"/>
      <w:r w:rsidRPr="008B0513">
        <w:rPr>
          <w:rFonts w:ascii="Times New Roman" w:hAnsi="Times New Roman" w:cs="Times New Roman"/>
          <w:i w:val="0"/>
          <w:iCs w:val="0"/>
          <w:color w:val="auto"/>
          <w:sz w:val="24"/>
          <w:szCs w:val="24"/>
        </w:rPr>
        <w:t>show</w:t>
      </w:r>
      <w:proofErr w:type="gramEnd"/>
      <w:r w:rsidRPr="008B0513">
        <w:rPr>
          <w:rFonts w:ascii="Times New Roman" w:hAnsi="Times New Roman" w:cs="Times New Roman"/>
          <w:i w:val="0"/>
          <w:iCs w:val="0"/>
          <w:color w:val="auto"/>
          <w:sz w:val="24"/>
          <w:szCs w:val="24"/>
        </w:rPr>
        <w:t xml:space="preserve"> an agglomerate of the plate-like structure, out of which some individual crystals are visible</w:t>
      </w:r>
      <w:r>
        <w:rPr>
          <w:rFonts w:ascii="Palatino Linotype" w:hAnsi="Palatino Linotype"/>
          <w:i w:val="0"/>
          <w:iCs w:val="0"/>
          <w:color w:val="auto"/>
          <w:sz w:val="20"/>
          <w:szCs w:val="20"/>
        </w:rPr>
        <w:t>.</w:t>
      </w:r>
    </w:p>
    <w:p w14:paraId="1A27B2DA" w14:textId="77777777" w:rsidR="008B0513" w:rsidRDefault="008B0513" w:rsidP="008B0513">
      <w:pPr>
        <w:keepNext/>
      </w:pPr>
      <w:r>
        <w:tab/>
      </w:r>
      <w:r>
        <w:rPr>
          <w:noProof/>
        </w:rPr>
        <w:drawing>
          <wp:inline distT="0" distB="0" distL="0" distR="0" wp14:anchorId="025FDBBC" wp14:editId="17EA501E">
            <wp:extent cx="5943600" cy="1565415"/>
            <wp:effectExtent l="0" t="0" r="0"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1565415"/>
                    </a:xfrm>
                    <a:prstGeom prst="rect">
                      <a:avLst/>
                    </a:prstGeom>
                  </pic:spPr>
                </pic:pic>
              </a:graphicData>
            </a:graphic>
          </wp:inline>
        </w:drawing>
      </w:r>
    </w:p>
    <w:p w14:paraId="64E28119" w14:textId="54C15D0C" w:rsidR="008B0513" w:rsidRPr="00ED6A6D" w:rsidRDefault="008B0513" w:rsidP="00784BE5">
      <w:pPr>
        <w:pStyle w:val="Caption"/>
        <w:ind w:firstLine="720"/>
        <w:rPr>
          <w:rFonts w:ascii="Times New Roman" w:hAnsi="Times New Roman" w:cs="Times New Roman"/>
          <w:i w:val="0"/>
          <w:iCs w:val="0"/>
          <w:color w:val="000000" w:themeColor="text1"/>
          <w:sz w:val="22"/>
          <w:szCs w:val="22"/>
        </w:rPr>
      </w:pPr>
      <w:r w:rsidRPr="00ED6A6D">
        <w:rPr>
          <w:rFonts w:ascii="Times New Roman" w:hAnsi="Times New Roman" w:cs="Times New Roman"/>
          <w:b/>
          <w:bCs/>
          <w:i w:val="0"/>
          <w:iCs w:val="0"/>
          <w:color w:val="000000" w:themeColor="text1"/>
          <w:sz w:val="22"/>
          <w:szCs w:val="22"/>
        </w:rPr>
        <w:t>Figure 6.</w:t>
      </w:r>
      <w:r w:rsidR="00784BE5" w:rsidRPr="00ED6A6D">
        <w:rPr>
          <w:rFonts w:ascii="Times New Roman" w:hAnsi="Times New Roman" w:cs="Times New Roman"/>
          <w:i w:val="0"/>
          <w:iCs w:val="0"/>
          <w:color w:val="000000" w:themeColor="text1"/>
          <w:sz w:val="22"/>
          <w:szCs w:val="22"/>
        </w:rPr>
        <w:t xml:space="preserve"> </w:t>
      </w:r>
      <w:r w:rsidRPr="00ED6A6D">
        <w:rPr>
          <w:rFonts w:ascii="Times New Roman" w:hAnsi="Times New Roman" w:cs="Times New Roman"/>
          <w:i w:val="0"/>
          <w:iCs w:val="0"/>
          <w:color w:val="000000" w:themeColor="text1"/>
          <w:sz w:val="22"/>
          <w:szCs w:val="22"/>
        </w:rPr>
        <w:t xml:space="preserve">SEM images of (a and b) and FT-IT Spectrum of </w:t>
      </w:r>
      <w:proofErr w:type="spellStart"/>
      <w:r w:rsidRPr="00ED6A6D">
        <w:rPr>
          <w:rFonts w:ascii="Times New Roman" w:hAnsi="Times New Roman" w:cs="Times New Roman"/>
          <w:i w:val="0"/>
          <w:iCs w:val="0"/>
          <w:color w:val="000000" w:themeColor="text1"/>
          <w:sz w:val="22"/>
          <w:szCs w:val="22"/>
        </w:rPr>
        <w:t>nano-ZnO</w:t>
      </w:r>
      <w:proofErr w:type="spellEnd"/>
    </w:p>
    <w:p w14:paraId="29CCBFCB" w14:textId="77777777" w:rsidR="008B0513" w:rsidRDefault="008B0513" w:rsidP="00B2623B">
      <w:pPr>
        <w:pStyle w:val="MDPI21heading1"/>
        <w:ind w:left="0"/>
      </w:pPr>
    </w:p>
    <w:p w14:paraId="2DA8D174" w14:textId="77777777" w:rsidR="00784BE5" w:rsidRPr="00517E6A" w:rsidRDefault="00784BE5" w:rsidP="00784BE5">
      <w:pPr>
        <w:pStyle w:val="MDPI31text"/>
        <w:numPr>
          <w:ilvl w:val="0"/>
          <w:numId w:val="6"/>
        </w:numPr>
        <w:ind w:left="0" w:firstLine="0"/>
        <w:rPr>
          <w:rFonts w:ascii="Times New Roman" w:hAnsi="Times New Roman"/>
          <w:b/>
          <w:bCs/>
          <w:sz w:val="24"/>
          <w:szCs w:val="24"/>
        </w:rPr>
      </w:pPr>
      <w:r w:rsidRPr="00517E6A">
        <w:rPr>
          <w:rFonts w:ascii="Times New Roman" w:hAnsi="Times New Roman"/>
          <w:b/>
          <w:bCs/>
          <w:sz w:val="24"/>
          <w:szCs w:val="24"/>
        </w:rPr>
        <w:lastRenderedPageBreak/>
        <w:t>Conclusions.</w:t>
      </w:r>
    </w:p>
    <w:p w14:paraId="019E36CC" w14:textId="7A4B12D9" w:rsidR="00784BE5" w:rsidRDefault="00784BE5" w:rsidP="00784BE5">
      <w:pPr>
        <w:pStyle w:val="MDPI21heading1"/>
        <w:ind w:left="0"/>
        <w:jc w:val="both"/>
        <w:rPr>
          <w:rFonts w:ascii="Times New Roman" w:hAnsi="Times New Roman"/>
          <w:b w:val="0"/>
          <w:bCs/>
          <w:sz w:val="24"/>
          <w:szCs w:val="24"/>
        </w:rPr>
      </w:pPr>
      <w:r w:rsidRPr="00784BE5">
        <w:rPr>
          <w:rFonts w:ascii="Times New Roman" w:hAnsi="Times New Roman"/>
          <w:b w:val="0"/>
          <w:bCs/>
          <w:sz w:val="24"/>
          <w:szCs w:val="24"/>
        </w:rPr>
        <w:t xml:space="preserve">The synthesis of zinc nanoparticles </w:t>
      </w:r>
      <w:proofErr w:type="gramStart"/>
      <w:r w:rsidRPr="00784BE5">
        <w:rPr>
          <w:rFonts w:ascii="Times New Roman" w:hAnsi="Times New Roman"/>
          <w:b w:val="0"/>
          <w:bCs/>
          <w:sz w:val="24"/>
          <w:szCs w:val="24"/>
        </w:rPr>
        <w:t>have</w:t>
      </w:r>
      <w:proofErr w:type="gramEnd"/>
      <w:r w:rsidRPr="00784BE5">
        <w:rPr>
          <w:rFonts w:ascii="Times New Roman" w:hAnsi="Times New Roman"/>
          <w:b w:val="0"/>
          <w:bCs/>
          <w:sz w:val="24"/>
          <w:szCs w:val="24"/>
        </w:rPr>
        <w:t xml:space="preserve"> been achieved through a simple, cheap and eco-friendly method which involves the calcination at 400 </w:t>
      </w:r>
      <w:r w:rsidRPr="00784BE5">
        <w:rPr>
          <w:rFonts w:ascii="Times New Roman" w:hAnsi="Times New Roman"/>
          <w:b w:val="0"/>
          <w:bCs/>
          <w:sz w:val="24"/>
          <w:szCs w:val="24"/>
          <w:vertAlign w:val="superscript"/>
        </w:rPr>
        <w:t>o</w:t>
      </w:r>
      <w:r w:rsidRPr="00784BE5">
        <w:rPr>
          <w:rFonts w:ascii="Times New Roman" w:hAnsi="Times New Roman"/>
          <w:b w:val="0"/>
          <w:bCs/>
          <w:sz w:val="24"/>
          <w:szCs w:val="24"/>
        </w:rPr>
        <w:t xml:space="preserve">C and 800 </w:t>
      </w:r>
      <w:r w:rsidRPr="00784BE5">
        <w:rPr>
          <w:rFonts w:ascii="Times New Roman" w:hAnsi="Times New Roman"/>
          <w:b w:val="0"/>
          <w:bCs/>
          <w:sz w:val="24"/>
          <w:szCs w:val="24"/>
          <w:vertAlign w:val="superscript"/>
        </w:rPr>
        <w:t>o</w:t>
      </w:r>
      <w:r w:rsidRPr="00784BE5">
        <w:rPr>
          <w:rFonts w:ascii="Times New Roman" w:hAnsi="Times New Roman"/>
          <w:b w:val="0"/>
          <w:bCs/>
          <w:sz w:val="24"/>
          <w:szCs w:val="24"/>
        </w:rPr>
        <w:t xml:space="preserve">C of the zinc </w:t>
      </w:r>
      <w:proofErr w:type="spellStart"/>
      <w:r w:rsidRPr="00784BE5">
        <w:rPr>
          <w:rFonts w:ascii="Times New Roman" w:hAnsi="Times New Roman"/>
          <w:b w:val="0"/>
          <w:bCs/>
          <w:sz w:val="24"/>
          <w:szCs w:val="24"/>
        </w:rPr>
        <w:t>pyromellitate</w:t>
      </w:r>
      <w:proofErr w:type="spellEnd"/>
      <w:r w:rsidRPr="00784BE5">
        <w:rPr>
          <w:rFonts w:ascii="Times New Roman" w:hAnsi="Times New Roman"/>
          <w:b w:val="0"/>
          <w:bCs/>
          <w:sz w:val="24"/>
          <w:szCs w:val="24"/>
        </w:rPr>
        <w:t xml:space="preserve"> salt. The confirmation of the successful formation of zinc nanoparticles was achieved by Powder XRD, SEM, and IR. The result showed that the nano particles formed at 400 </w:t>
      </w:r>
      <w:r w:rsidRPr="00784BE5">
        <w:rPr>
          <w:rFonts w:ascii="Times New Roman" w:hAnsi="Times New Roman"/>
          <w:b w:val="0"/>
          <w:bCs/>
          <w:sz w:val="24"/>
          <w:szCs w:val="24"/>
          <w:vertAlign w:val="superscript"/>
        </w:rPr>
        <w:t>o</w:t>
      </w:r>
      <w:r w:rsidRPr="00784BE5">
        <w:rPr>
          <w:rFonts w:ascii="Times New Roman" w:hAnsi="Times New Roman"/>
          <w:b w:val="0"/>
          <w:bCs/>
          <w:sz w:val="24"/>
          <w:szCs w:val="24"/>
        </w:rPr>
        <w:t>C contained smaller crystallite size particles than those obtained at higher temperature. It also proves that process can be considered for production of some other nanostructures. We hope to test the applicability of this nanoparticle for pollution monitoring and other functional materials</w:t>
      </w:r>
      <w:r>
        <w:rPr>
          <w:rFonts w:ascii="Times New Roman" w:hAnsi="Times New Roman"/>
          <w:b w:val="0"/>
          <w:bCs/>
          <w:sz w:val="24"/>
          <w:szCs w:val="24"/>
        </w:rPr>
        <w:t>.</w:t>
      </w:r>
    </w:p>
    <w:p w14:paraId="63C27E82" w14:textId="77777777" w:rsidR="007F76BF" w:rsidRDefault="007F76BF" w:rsidP="00784BE5">
      <w:pPr>
        <w:pStyle w:val="MDPI21heading1"/>
        <w:ind w:left="0"/>
        <w:jc w:val="both"/>
        <w:rPr>
          <w:rFonts w:ascii="Times New Roman" w:hAnsi="Times New Roman"/>
          <w:sz w:val="24"/>
          <w:szCs w:val="24"/>
        </w:rPr>
      </w:pPr>
      <w:bookmarkStart w:id="1" w:name="_GoBack"/>
      <w:bookmarkEnd w:id="1"/>
    </w:p>
    <w:p w14:paraId="29B6AB5F" w14:textId="783D53BD" w:rsidR="00B2623B" w:rsidRPr="00450D90" w:rsidRDefault="00B2623B" w:rsidP="00784BE5">
      <w:pPr>
        <w:pStyle w:val="MDPI21heading1"/>
        <w:ind w:left="0"/>
        <w:jc w:val="both"/>
        <w:rPr>
          <w:rFonts w:ascii="Times New Roman" w:hAnsi="Times New Roman"/>
          <w:sz w:val="24"/>
          <w:szCs w:val="24"/>
        </w:rPr>
      </w:pPr>
      <w:r w:rsidRPr="00450D90">
        <w:rPr>
          <w:rFonts w:ascii="Times New Roman" w:hAnsi="Times New Roman"/>
          <w:sz w:val="24"/>
          <w:szCs w:val="24"/>
        </w:rPr>
        <w:t>References</w:t>
      </w:r>
      <w:r w:rsidR="007F76BF">
        <w:rPr>
          <w:rFonts w:ascii="Times New Roman" w:hAnsi="Times New Roman"/>
          <w:sz w:val="24"/>
          <w:szCs w:val="24"/>
        </w:rPr>
        <w:t xml:space="preserve"> </w:t>
      </w:r>
    </w:p>
    <w:p w14:paraId="3478175A" w14:textId="77777777" w:rsidR="00ED6A6D" w:rsidRDefault="00B2623B" w:rsidP="00B2623B">
      <w:pPr>
        <w:pStyle w:val="NormalWeb"/>
        <w:rPr>
          <w:rFonts w:ascii="Times New Roman" w:hAnsi="Times New Roman"/>
          <w:sz w:val="24"/>
        </w:rPr>
      </w:pPr>
      <w:r w:rsidRPr="00604CA6">
        <w:rPr>
          <w:rFonts w:ascii="Times New Roman" w:hAnsi="Times New Roman"/>
          <w:sz w:val="24"/>
        </w:rPr>
        <w:t xml:space="preserve">1.Karanović, L., </w:t>
      </w:r>
      <w:proofErr w:type="spellStart"/>
      <w:r w:rsidRPr="00604CA6">
        <w:rPr>
          <w:rFonts w:ascii="Times New Roman" w:hAnsi="Times New Roman"/>
          <w:sz w:val="24"/>
        </w:rPr>
        <w:t>Poleti</w:t>
      </w:r>
      <w:proofErr w:type="spellEnd"/>
      <w:r w:rsidRPr="00604CA6">
        <w:rPr>
          <w:rFonts w:ascii="Times New Roman" w:hAnsi="Times New Roman"/>
          <w:sz w:val="24"/>
        </w:rPr>
        <w:t xml:space="preserve">, D., Bogdanović, G. </w:t>
      </w:r>
      <w:proofErr w:type="gramStart"/>
      <w:r w:rsidRPr="00604CA6">
        <w:rPr>
          <w:rFonts w:ascii="Times New Roman" w:hAnsi="Times New Roman"/>
          <w:sz w:val="24"/>
        </w:rPr>
        <w:t>A.,</w:t>
      </w:r>
      <w:proofErr w:type="spellStart"/>
      <w:r w:rsidRPr="00604CA6">
        <w:rPr>
          <w:rFonts w:ascii="Times New Roman" w:hAnsi="Times New Roman"/>
          <w:sz w:val="24"/>
        </w:rPr>
        <w:t>Spasojević</w:t>
      </w:r>
      <w:proofErr w:type="spellEnd"/>
      <w:proofErr w:type="gramEnd"/>
      <w:r w:rsidRPr="00604CA6">
        <w:rPr>
          <w:rFonts w:ascii="Times New Roman" w:hAnsi="Times New Roman"/>
          <w:sz w:val="24"/>
        </w:rPr>
        <w:t xml:space="preserve">-de </w:t>
      </w:r>
      <w:proofErr w:type="spellStart"/>
      <w:r w:rsidRPr="00604CA6">
        <w:rPr>
          <w:rFonts w:ascii="Times New Roman" w:hAnsi="Times New Roman"/>
          <w:sz w:val="24"/>
        </w:rPr>
        <w:t>Biré</w:t>
      </w:r>
      <w:proofErr w:type="spellEnd"/>
      <w:r w:rsidRPr="00604CA6">
        <w:rPr>
          <w:rFonts w:ascii="Times New Roman" w:hAnsi="Times New Roman"/>
          <w:sz w:val="24"/>
        </w:rPr>
        <w:t xml:space="preserve">, A.. Disodium </w:t>
      </w:r>
      <w:proofErr w:type="spellStart"/>
      <w:proofErr w:type="gramStart"/>
      <w:r w:rsidRPr="00604CA6">
        <w:rPr>
          <w:rFonts w:ascii="Times New Roman" w:hAnsi="Times New Roman"/>
          <w:sz w:val="24"/>
        </w:rPr>
        <w:t>hexaaquacobalt</w:t>
      </w:r>
      <w:proofErr w:type="spellEnd"/>
      <w:r w:rsidRPr="00604CA6">
        <w:rPr>
          <w:rFonts w:ascii="Times New Roman" w:hAnsi="Times New Roman"/>
          <w:sz w:val="24"/>
        </w:rPr>
        <w:t>(</w:t>
      </w:r>
      <w:proofErr w:type="gramEnd"/>
      <w:r w:rsidRPr="00604CA6">
        <w:rPr>
          <w:rFonts w:ascii="Times New Roman" w:hAnsi="Times New Roman"/>
          <w:sz w:val="24"/>
        </w:rPr>
        <w:t xml:space="preserve">II) bis[dihydrogen 1,2,4,5-benzenetetracarboxylate(2–)] tetrahydrate. </w:t>
      </w:r>
      <w:r w:rsidRPr="00604CA6">
        <w:rPr>
          <w:rFonts w:ascii="Times New Roman" w:hAnsi="Times New Roman"/>
          <w:i/>
          <w:iCs/>
          <w:sz w:val="24"/>
        </w:rPr>
        <w:t xml:space="preserve">Acta </w:t>
      </w:r>
      <w:proofErr w:type="spellStart"/>
      <w:r w:rsidRPr="00604CA6">
        <w:rPr>
          <w:rFonts w:ascii="Times New Roman" w:hAnsi="Times New Roman"/>
          <w:i/>
          <w:iCs/>
          <w:sz w:val="24"/>
        </w:rPr>
        <w:t>Crystallographica</w:t>
      </w:r>
      <w:proofErr w:type="spellEnd"/>
      <w:r w:rsidRPr="00604CA6">
        <w:rPr>
          <w:rFonts w:ascii="Times New Roman" w:hAnsi="Times New Roman"/>
          <w:i/>
          <w:iCs/>
          <w:sz w:val="24"/>
        </w:rPr>
        <w:t xml:space="preserve"> Section C Crystal Structure </w:t>
      </w:r>
      <w:proofErr w:type="gramStart"/>
      <w:r w:rsidRPr="00604CA6">
        <w:rPr>
          <w:rFonts w:ascii="Times New Roman" w:hAnsi="Times New Roman"/>
          <w:i/>
          <w:iCs/>
          <w:sz w:val="24"/>
        </w:rPr>
        <w:t>Communications</w:t>
      </w:r>
      <w:r w:rsidRPr="00604CA6">
        <w:rPr>
          <w:rFonts w:ascii="Times New Roman" w:hAnsi="Times New Roman"/>
          <w:sz w:val="24"/>
        </w:rPr>
        <w:t>(</w:t>
      </w:r>
      <w:proofErr w:type="gramEnd"/>
      <w:r w:rsidRPr="00604CA6">
        <w:rPr>
          <w:rFonts w:ascii="Times New Roman" w:hAnsi="Times New Roman"/>
          <w:b/>
          <w:bCs/>
          <w:sz w:val="24"/>
        </w:rPr>
        <w:t>1999</w:t>
      </w:r>
      <w:r w:rsidRPr="00604CA6">
        <w:rPr>
          <w:rFonts w:ascii="Times New Roman" w:hAnsi="Times New Roman"/>
          <w:sz w:val="24"/>
        </w:rPr>
        <w:t xml:space="preserve">), </w:t>
      </w:r>
      <w:r w:rsidRPr="00604CA6">
        <w:rPr>
          <w:rFonts w:ascii="Times New Roman" w:hAnsi="Times New Roman"/>
          <w:i/>
          <w:iCs/>
          <w:sz w:val="24"/>
        </w:rPr>
        <w:t>55</w:t>
      </w:r>
      <w:r w:rsidRPr="00604CA6">
        <w:rPr>
          <w:rFonts w:ascii="Times New Roman" w:hAnsi="Times New Roman"/>
          <w:sz w:val="24"/>
        </w:rPr>
        <w:t>,(6), 911-913.</w:t>
      </w:r>
    </w:p>
    <w:p w14:paraId="3BC7EBAE" w14:textId="2BCEB810" w:rsidR="00B2623B" w:rsidRPr="00604CA6" w:rsidRDefault="00B2623B" w:rsidP="00B2623B">
      <w:pPr>
        <w:pStyle w:val="NormalWeb"/>
        <w:rPr>
          <w:rFonts w:ascii="Times New Roman" w:hAnsi="Times New Roman"/>
          <w:sz w:val="24"/>
        </w:rPr>
      </w:pPr>
      <w:r w:rsidRPr="00604CA6">
        <w:rPr>
          <w:rFonts w:ascii="Times New Roman" w:hAnsi="Times New Roman"/>
          <w:sz w:val="24"/>
        </w:rPr>
        <w:t xml:space="preserve"> </w:t>
      </w:r>
      <w:r w:rsidR="00ED6A6D">
        <w:rPr>
          <w:rFonts w:ascii="Times New Roman" w:hAnsi="Times New Roman"/>
          <w:sz w:val="24"/>
        </w:rPr>
        <w:t xml:space="preserve">DOI: </w:t>
      </w:r>
      <w:r w:rsidRPr="00B2623B">
        <w:rPr>
          <w:rFonts w:ascii="Times New Roman" w:hAnsi="Times New Roman"/>
          <w:sz w:val="24"/>
        </w:rPr>
        <w:t>10.1107/S0108270199002498</w:t>
      </w:r>
      <w:r w:rsidRPr="00604CA6">
        <w:rPr>
          <w:rFonts w:ascii="Times New Roman" w:hAnsi="Times New Roman"/>
          <w:sz w:val="24"/>
        </w:rPr>
        <w:t xml:space="preserve"> </w:t>
      </w:r>
    </w:p>
    <w:p w14:paraId="003A3785" w14:textId="41720027" w:rsidR="00B2623B" w:rsidRPr="00604CA6" w:rsidRDefault="00B2623B" w:rsidP="00B2623B">
      <w:pPr>
        <w:pStyle w:val="NormalWeb"/>
        <w:rPr>
          <w:rFonts w:ascii="Times New Roman" w:hAnsi="Times New Roman"/>
          <w:sz w:val="24"/>
        </w:rPr>
      </w:pPr>
      <w:r w:rsidRPr="00B2623B">
        <w:rPr>
          <w:rFonts w:ascii="Times New Roman" w:hAnsi="Times New Roman"/>
          <w:sz w:val="24"/>
        </w:rPr>
        <w:br/>
      </w:r>
      <w:r w:rsidR="00EC4F69">
        <w:rPr>
          <w:rFonts w:ascii="Times New Roman" w:hAnsi="Times New Roman"/>
          <w:sz w:val="24"/>
        </w:rPr>
        <w:t xml:space="preserve">2. </w:t>
      </w:r>
      <w:r w:rsidRPr="00604CA6">
        <w:rPr>
          <w:rFonts w:ascii="Times New Roman" w:hAnsi="Times New Roman"/>
          <w:sz w:val="24"/>
        </w:rPr>
        <w:t xml:space="preserve">Sanda, S., Goswami, S., Jena, H. S., </w:t>
      </w:r>
      <w:proofErr w:type="spellStart"/>
      <w:r w:rsidRPr="00604CA6">
        <w:rPr>
          <w:rFonts w:ascii="Times New Roman" w:hAnsi="Times New Roman"/>
          <w:sz w:val="24"/>
        </w:rPr>
        <w:t>Parshamoni</w:t>
      </w:r>
      <w:proofErr w:type="spellEnd"/>
      <w:r w:rsidRPr="00604CA6">
        <w:rPr>
          <w:rFonts w:ascii="Times New Roman" w:hAnsi="Times New Roman"/>
          <w:sz w:val="24"/>
        </w:rPr>
        <w:t xml:space="preserve">, S. Konar, S. A family of three magnetic metal organic frameworks: their synthesis, structural, magnetic and </w:t>
      </w:r>
      <w:proofErr w:type="spellStart"/>
      <w:r w:rsidRPr="00604CA6">
        <w:rPr>
          <w:rFonts w:ascii="Times New Roman" w:hAnsi="Times New Roman"/>
          <w:sz w:val="24"/>
        </w:rPr>
        <w:t>vapour</w:t>
      </w:r>
      <w:proofErr w:type="spellEnd"/>
      <w:r w:rsidRPr="00604CA6">
        <w:rPr>
          <w:rFonts w:ascii="Times New Roman" w:hAnsi="Times New Roman"/>
          <w:sz w:val="24"/>
        </w:rPr>
        <w:t xml:space="preserve"> adsorption study. </w:t>
      </w:r>
      <w:proofErr w:type="spellStart"/>
      <w:proofErr w:type="gramStart"/>
      <w:r w:rsidRPr="00604CA6">
        <w:rPr>
          <w:rFonts w:ascii="Times New Roman" w:hAnsi="Times New Roman"/>
          <w:i/>
          <w:iCs/>
          <w:sz w:val="24"/>
        </w:rPr>
        <w:t>CrystEngComm</w:t>
      </w:r>
      <w:proofErr w:type="spellEnd"/>
      <w:r w:rsidRPr="00604CA6">
        <w:rPr>
          <w:rFonts w:ascii="Times New Roman" w:hAnsi="Times New Roman"/>
          <w:sz w:val="24"/>
        </w:rPr>
        <w:t>.(</w:t>
      </w:r>
      <w:proofErr w:type="gramEnd"/>
      <w:r w:rsidRPr="00604CA6">
        <w:rPr>
          <w:rFonts w:ascii="Times New Roman" w:hAnsi="Times New Roman"/>
          <w:b/>
          <w:bCs/>
          <w:sz w:val="24"/>
        </w:rPr>
        <w:t>2014</w:t>
      </w:r>
      <w:r w:rsidRPr="00604CA6">
        <w:rPr>
          <w:rFonts w:ascii="Times New Roman" w:hAnsi="Times New Roman"/>
          <w:sz w:val="24"/>
        </w:rPr>
        <w:t>), 16 (222), 4742-4752</w:t>
      </w:r>
    </w:p>
    <w:p w14:paraId="5470AA94" w14:textId="77777777" w:rsidR="00B2623B" w:rsidRPr="00604CA6" w:rsidRDefault="00B2623B" w:rsidP="00B2623B">
      <w:pPr>
        <w:pStyle w:val="NormalWeb"/>
        <w:rPr>
          <w:rFonts w:ascii="Times New Roman" w:hAnsi="Times New Roman"/>
          <w:sz w:val="24"/>
        </w:rPr>
      </w:pPr>
    </w:p>
    <w:p w14:paraId="014CD1A1" w14:textId="744BCF4E" w:rsidR="00B2623B" w:rsidRPr="00604CA6" w:rsidRDefault="00EC4F69" w:rsidP="00EC4F69">
      <w:pPr>
        <w:pStyle w:val="NormalWeb"/>
        <w:rPr>
          <w:rFonts w:ascii="Times New Roman" w:hAnsi="Times New Roman"/>
          <w:sz w:val="24"/>
        </w:rPr>
      </w:pPr>
      <w:r>
        <w:rPr>
          <w:rFonts w:ascii="Times New Roman" w:hAnsi="Times New Roman"/>
          <w:sz w:val="24"/>
        </w:rPr>
        <w:t xml:space="preserve">3. </w:t>
      </w:r>
      <w:r w:rsidR="00B2623B" w:rsidRPr="00604CA6">
        <w:rPr>
          <w:rFonts w:ascii="Times New Roman" w:hAnsi="Times New Roman"/>
          <w:sz w:val="24"/>
        </w:rPr>
        <w:t xml:space="preserve">Cao, R., Sun, </w:t>
      </w:r>
      <w:proofErr w:type="gramStart"/>
      <w:r w:rsidR="00B2623B" w:rsidRPr="00604CA6">
        <w:rPr>
          <w:rFonts w:ascii="Times New Roman" w:hAnsi="Times New Roman"/>
          <w:sz w:val="24"/>
        </w:rPr>
        <w:t>D.,Y.</w:t>
      </w:r>
      <w:proofErr w:type="gramEnd"/>
      <w:r w:rsidR="00B2623B" w:rsidRPr="00604CA6">
        <w:rPr>
          <w:rFonts w:ascii="Times New Roman" w:hAnsi="Times New Roman"/>
          <w:sz w:val="24"/>
        </w:rPr>
        <w:t xml:space="preserve"> Liang, Y., Hong, M., Tatsumi, K., Qian Shi. Syntheses and Characterizations of Three-Dimensional Channel-like Polymeric Lanthanide Complexes Constructed by 1,2,4,5-Benzenetetracarboxylic Acid. </w:t>
      </w:r>
      <w:r w:rsidR="00B2623B" w:rsidRPr="00604CA6">
        <w:rPr>
          <w:rFonts w:ascii="Times New Roman" w:hAnsi="Times New Roman"/>
          <w:i/>
          <w:iCs/>
          <w:sz w:val="24"/>
        </w:rPr>
        <w:t xml:space="preserve">Inorganic </w:t>
      </w:r>
      <w:proofErr w:type="gramStart"/>
      <w:r w:rsidR="00450D90">
        <w:rPr>
          <w:rFonts w:ascii="Times New Roman" w:hAnsi="Times New Roman"/>
          <w:i/>
          <w:iCs/>
          <w:sz w:val="24"/>
        </w:rPr>
        <w:t>C</w:t>
      </w:r>
      <w:r w:rsidR="00B2623B" w:rsidRPr="00604CA6">
        <w:rPr>
          <w:rFonts w:ascii="Times New Roman" w:hAnsi="Times New Roman"/>
          <w:i/>
          <w:iCs/>
          <w:sz w:val="24"/>
        </w:rPr>
        <w:t>hemistry(</w:t>
      </w:r>
      <w:proofErr w:type="gramEnd"/>
      <w:r w:rsidR="00B2623B" w:rsidRPr="00604CA6">
        <w:rPr>
          <w:rFonts w:ascii="Times New Roman" w:hAnsi="Times New Roman"/>
          <w:b/>
          <w:bCs/>
          <w:sz w:val="24"/>
        </w:rPr>
        <w:t>2002</w:t>
      </w:r>
      <w:r w:rsidR="00B2623B" w:rsidRPr="00604CA6">
        <w:rPr>
          <w:rFonts w:ascii="Times New Roman" w:hAnsi="Times New Roman"/>
          <w:i/>
          <w:iCs/>
          <w:sz w:val="24"/>
        </w:rPr>
        <w:t>),</w:t>
      </w:r>
      <w:r w:rsidR="00B2623B" w:rsidRPr="00604CA6">
        <w:rPr>
          <w:rFonts w:ascii="Times New Roman" w:hAnsi="Times New Roman"/>
          <w:sz w:val="24"/>
        </w:rPr>
        <w:t xml:space="preserve"> </w:t>
      </w:r>
      <w:r w:rsidR="00B2623B" w:rsidRPr="00604CA6">
        <w:rPr>
          <w:rFonts w:ascii="Times New Roman" w:hAnsi="Times New Roman"/>
          <w:i/>
          <w:iCs/>
          <w:sz w:val="24"/>
        </w:rPr>
        <w:t>41</w:t>
      </w:r>
      <w:r w:rsidR="00B2623B" w:rsidRPr="00604CA6">
        <w:rPr>
          <w:rFonts w:ascii="Times New Roman" w:hAnsi="Times New Roman"/>
          <w:sz w:val="24"/>
        </w:rPr>
        <w:t>, 2087-2094</w:t>
      </w:r>
    </w:p>
    <w:p w14:paraId="7B12B187" w14:textId="77777777" w:rsidR="00B2623B" w:rsidRPr="00604CA6" w:rsidRDefault="00B2623B" w:rsidP="00B2623B">
      <w:pPr>
        <w:pStyle w:val="NormalWeb"/>
        <w:rPr>
          <w:rFonts w:ascii="Times New Roman" w:hAnsi="Times New Roman"/>
          <w:sz w:val="24"/>
        </w:rPr>
      </w:pPr>
    </w:p>
    <w:p w14:paraId="1731700C" w14:textId="56F50BDE" w:rsidR="00B2623B" w:rsidRPr="00604CA6" w:rsidRDefault="00EC4F69" w:rsidP="00EC4F69">
      <w:pPr>
        <w:pStyle w:val="NormalWeb"/>
        <w:rPr>
          <w:rFonts w:ascii="Times New Roman" w:hAnsi="Times New Roman"/>
          <w:sz w:val="24"/>
        </w:rPr>
      </w:pPr>
      <w:r>
        <w:rPr>
          <w:rFonts w:ascii="Times New Roman" w:hAnsi="Times New Roman"/>
          <w:sz w:val="24"/>
        </w:rPr>
        <w:t>4.</w:t>
      </w:r>
      <w:r w:rsidR="00B2623B" w:rsidRPr="00604CA6">
        <w:rPr>
          <w:rFonts w:ascii="Times New Roman" w:hAnsi="Times New Roman"/>
          <w:sz w:val="24"/>
        </w:rPr>
        <w:t xml:space="preserve">Shi, Q., Cao, R., Sun, D., Hong, M., Liang, Y. Solvothermal syntheses and crystal structures of two metal coordination polymers with double-chain structures. </w:t>
      </w:r>
      <w:r w:rsidR="00B2623B" w:rsidRPr="00604CA6">
        <w:rPr>
          <w:rFonts w:ascii="Times New Roman" w:hAnsi="Times New Roman"/>
          <w:i/>
          <w:iCs/>
          <w:sz w:val="24"/>
        </w:rPr>
        <w:t>Polyhedron</w:t>
      </w:r>
      <w:r w:rsidR="00B2623B" w:rsidRPr="00604CA6">
        <w:rPr>
          <w:rFonts w:ascii="Times New Roman" w:hAnsi="Times New Roman"/>
          <w:sz w:val="24"/>
        </w:rPr>
        <w:t xml:space="preserve"> (</w:t>
      </w:r>
      <w:r w:rsidR="00B2623B" w:rsidRPr="00604CA6">
        <w:rPr>
          <w:rFonts w:ascii="Times New Roman" w:hAnsi="Times New Roman"/>
          <w:b/>
          <w:bCs/>
          <w:sz w:val="24"/>
        </w:rPr>
        <w:t>2001</w:t>
      </w:r>
      <w:r w:rsidR="00B2623B" w:rsidRPr="00604CA6">
        <w:rPr>
          <w:rFonts w:ascii="Times New Roman" w:hAnsi="Times New Roman"/>
          <w:sz w:val="24"/>
        </w:rPr>
        <w:t xml:space="preserve">), </w:t>
      </w:r>
      <w:r w:rsidR="00B2623B" w:rsidRPr="00604CA6">
        <w:rPr>
          <w:rFonts w:ascii="Times New Roman" w:hAnsi="Times New Roman"/>
          <w:i/>
          <w:iCs/>
          <w:sz w:val="24"/>
        </w:rPr>
        <w:t>20(28</w:t>
      </w:r>
      <w:r w:rsidR="00B2623B" w:rsidRPr="00604CA6">
        <w:rPr>
          <w:rFonts w:ascii="Times New Roman" w:hAnsi="Times New Roman"/>
          <w:sz w:val="24"/>
        </w:rPr>
        <w:t>), 3287-3293</w:t>
      </w:r>
      <w:r w:rsidR="00C72B56" w:rsidRPr="00604CA6">
        <w:rPr>
          <w:rFonts w:ascii="Times New Roman" w:hAnsi="Times New Roman"/>
          <w:sz w:val="24"/>
        </w:rPr>
        <w:t xml:space="preserve">. </w:t>
      </w:r>
      <w:r w:rsidR="00ED6A6D">
        <w:rPr>
          <w:rFonts w:ascii="Times New Roman" w:hAnsi="Times New Roman"/>
          <w:sz w:val="24"/>
        </w:rPr>
        <w:t xml:space="preserve">DOI: </w:t>
      </w:r>
      <w:r w:rsidR="00C72B56" w:rsidRPr="00604CA6">
        <w:rPr>
          <w:rFonts w:ascii="Times New Roman" w:hAnsi="Times New Roman"/>
          <w:sz w:val="24"/>
        </w:rPr>
        <w:t>10.1016/s0277-5387901)00945-7</w:t>
      </w:r>
    </w:p>
    <w:p w14:paraId="5EA43FDE" w14:textId="77777777" w:rsidR="00B2623B" w:rsidRPr="00604CA6" w:rsidRDefault="00B2623B" w:rsidP="00B2623B">
      <w:pPr>
        <w:pStyle w:val="NormalWeb"/>
        <w:rPr>
          <w:rFonts w:ascii="Times New Roman" w:hAnsi="Times New Roman"/>
          <w:sz w:val="24"/>
        </w:rPr>
      </w:pPr>
    </w:p>
    <w:p w14:paraId="71586F7F" w14:textId="77777777" w:rsidR="00ED6A6D" w:rsidRDefault="00EC4F69" w:rsidP="00EC4F69">
      <w:pPr>
        <w:pStyle w:val="NormalWeb"/>
        <w:rPr>
          <w:rFonts w:ascii="Times New Roman" w:hAnsi="Times New Roman"/>
          <w:sz w:val="24"/>
        </w:rPr>
      </w:pPr>
      <w:r>
        <w:rPr>
          <w:rFonts w:ascii="Times New Roman" w:hAnsi="Times New Roman"/>
          <w:sz w:val="24"/>
        </w:rPr>
        <w:t>5.</w:t>
      </w:r>
      <w:r w:rsidR="00B2623B" w:rsidRPr="00604CA6">
        <w:rPr>
          <w:rFonts w:ascii="Times New Roman" w:hAnsi="Times New Roman"/>
          <w:sz w:val="24"/>
        </w:rPr>
        <w:t xml:space="preserve">Halouani, M., Abdelhedi, M., </w:t>
      </w:r>
      <w:proofErr w:type="spellStart"/>
      <w:r w:rsidR="00B2623B" w:rsidRPr="00604CA6">
        <w:rPr>
          <w:rFonts w:ascii="Times New Roman" w:hAnsi="Times New Roman"/>
          <w:sz w:val="24"/>
        </w:rPr>
        <w:t>Dammak</w:t>
      </w:r>
      <w:proofErr w:type="spellEnd"/>
      <w:r w:rsidR="00B2623B" w:rsidRPr="00604CA6">
        <w:rPr>
          <w:rFonts w:ascii="Times New Roman" w:hAnsi="Times New Roman"/>
          <w:sz w:val="24"/>
        </w:rPr>
        <w:t xml:space="preserve">, M., </w:t>
      </w:r>
      <w:proofErr w:type="spellStart"/>
      <w:r w:rsidR="00B2623B" w:rsidRPr="00604CA6">
        <w:rPr>
          <w:rFonts w:ascii="Times New Roman" w:hAnsi="Times New Roman"/>
          <w:sz w:val="24"/>
        </w:rPr>
        <w:t>Audebrand</w:t>
      </w:r>
      <w:proofErr w:type="spellEnd"/>
      <w:r w:rsidR="00B2623B" w:rsidRPr="00604CA6">
        <w:rPr>
          <w:rFonts w:ascii="Times New Roman" w:hAnsi="Times New Roman"/>
          <w:sz w:val="24"/>
        </w:rPr>
        <w:t xml:space="preserve">, N., </w:t>
      </w:r>
      <w:proofErr w:type="spellStart"/>
      <w:r w:rsidR="00B2623B" w:rsidRPr="00604CA6">
        <w:rPr>
          <w:rFonts w:ascii="Times New Roman" w:hAnsi="Times New Roman"/>
          <w:sz w:val="24"/>
        </w:rPr>
        <w:t>Ktari</w:t>
      </w:r>
      <w:proofErr w:type="spellEnd"/>
      <w:r w:rsidR="00B2623B" w:rsidRPr="00604CA6">
        <w:rPr>
          <w:rFonts w:ascii="Times New Roman" w:hAnsi="Times New Roman"/>
          <w:sz w:val="24"/>
        </w:rPr>
        <w:t>, L. Structural studies and conductivity of [Fe(O</w:t>
      </w:r>
      <w:r w:rsidR="00B2623B" w:rsidRPr="00604CA6">
        <w:rPr>
          <w:rFonts w:ascii="Times New Roman" w:hAnsi="Times New Roman"/>
          <w:sz w:val="24"/>
          <w:vertAlign w:val="subscript"/>
        </w:rPr>
        <w:t>3</w:t>
      </w:r>
      <w:r w:rsidR="00B2623B" w:rsidRPr="00604CA6">
        <w:rPr>
          <w:rFonts w:ascii="Times New Roman" w:hAnsi="Times New Roman"/>
          <w:sz w:val="24"/>
        </w:rPr>
        <w:t>C</w:t>
      </w:r>
      <w:proofErr w:type="gramStart"/>
      <w:r w:rsidR="00B2623B" w:rsidRPr="00604CA6">
        <w:rPr>
          <w:rFonts w:ascii="Times New Roman" w:hAnsi="Times New Roman"/>
          <w:sz w:val="24"/>
          <w:vertAlign w:val="subscript"/>
        </w:rPr>
        <w:t>4</w:t>
      </w:r>
      <w:r w:rsidR="00B2623B" w:rsidRPr="00604CA6">
        <w:rPr>
          <w:rFonts w:ascii="Times New Roman" w:hAnsi="Times New Roman"/>
          <w:sz w:val="24"/>
        </w:rPr>
        <w:t>)(</w:t>
      </w:r>
      <w:proofErr w:type="gramEnd"/>
      <w:r w:rsidR="00B2623B" w:rsidRPr="00604CA6">
        <w:rPr>
          <w:rFonts w:ascii="Times New Roman" w:hAnsi="Times New Roman"/>
          <w:sz w:val="24"/>
        </w:rPr>
        <w:t>COO)]·H</w:t>
      </w:r>
      <w:r w:rsidR="00B2623B" w:rsidRPr="00604CA6">
        <w:rPr>
          <w:rFonts w:ascii="Times New Roman" w:hAnsi="Times New Roman"/>
          <w:sz w:val="24"/>
          <w:vertAlign w:val="subscript"/>
        </w:rPr>
        <w:t>2</w:t>
      </w:r>
      <w:r w:rsidR="00B2623B" w:rsidRPr="00604CA6">
        <w:rPr>
          <w:rFonts w:ascii="Times New Roman" w:hAnsi="Times New Roman"/>
          <w:sz w:val="24"/>
        </w:rPr>
        <w:t>O based H</w:t>
      </w:r>
      <w:r w:rsidR="00B2623B" w:rsidRPr="00604CA6">
        <w:rPr>
          <w:rFonts w:ascii="Times New Roman" w:hAnsi="Times New Roman"/>
          <w:sz w:val="24"/>
          <w:vertAlign w:val="subscript"/>
        </w:rPr>
        <w:t>4</w:t>
      </w:r>
      <w:r w:rsidR="00B2623B" w:rsidRPr="00604CA6">
        <w:rPr>
          <w:rFonts w:ascii="Times New Roman" w:hAnsi="Times New Roman"/>
          <w:sz w:val="24"/>
        </w:rPr>
        <w:t>btec (H</w:t>
      </w:r>
      <w:r w:rsidR="00B2623B" w:rsidRPr="00604CA6">
        <w:rPr>
          <w:rFonts w:ascii="Times New Roman" w:hAnsi="Times New Roman"/>
          <w:sz w:val="24"/>
          <w:vertAlign w:val="subscript"/>
        </w:rPr>
        <w:t>4</w:t>
      </w:r>
      <w:r w:rsidR="00B2623B" w:rsidRPr="00604CA6">
        <w:rPr>
          <w:rFonts w:ascii="Times New Roman" w:hAnsi="Times New Roman"/>
          <w:sz w:val="24"/>
        </w:rPr>
        <w:t xml:space="preserve">btec = 1,2,4,5-benzenetetracarboxylic acid). </w:t>
      </w:r>
      <w:r w:rsidR="00B2623B" w:rsidRPr="00604CA6">
        <w:rPr>
          <w:rFonts w:ascii="Times New Roman" w:hAnsi="Times New Roman"/>
          <w:i/>
          <w:iCs/>
          <w:sz w:val="24"/>
        </w:rPr>
        <w:t xml:space="preserve">Open Journal of Inorganic </w:t>
      </w:r>
      <w:proofErr w:type="gramStart"/>
      <w:r w:rsidR="00B2623B" w:rsidRPr="00604CA6">
        <w:rPr>
          <w:rFonts w:ascii="Times New Roman" w:hAnsi="Times New Roman"/>
          <w:i/>
          <w:iCs/>
          <w:sz w:val="24"/>
        </w:rPr>
        <w:t>Chemistry</w:t>
      </w:r>
      <w:r w:rsidR="00B2623B" w:rsidRPr="00604CA6">
        <w:rPr>
          <w:rFonts w:ascii="Times New Roman" w:hAnsi="Times New Roman"/>
          <w:sz w:val="24"/>
        </w:rPr>
        <w:t>(</w:t>
      </w:r>
      <w:proofErr w:type="gramEnd"/>
      <w:r w:rsidR="00B2623B" w:rsidRPr="00604CA6">
        <w:rPr>
          <w:rFonts w:ascii="Times New Roman" w:hAnsi="Times New Roman"/>
          <w:b/>
          <w:bCs/>
          <w:sz w:val="24"/>
        </w:rPr>
        <w:t>2013</w:t>
      </w:r>
      <w:r w:rsidR="00B2623B" w:rsidRPr="00604CA6">
        <w:rPr>
          <w:rFonts w:ascii="Times New Roman" w:hAnsi="Times New Roman"/>
          <w:sz w:val="24"/>
        </w:rPr>
        <w:t>),</w:t>
      </w:r>
      <w:r w:rsidR="00B2623B" w:rsidRPr="00604CA6">
        <w:rPr>
          <w:rFonts w:ascii="Times New Roman" w:hAnsi="Times New Roman"/>
          <w:i/>
          <w:iCs/>
          <w:sz w:val="24"/>
        </w:rPr>
        <w:t xml:space="preserve">3 </w:t>
      </w:r>
      <w:r w:rsidR="00B2623B" w:rsidRPr="00604CA6">
        <w:rPr>
          <w:rFonts w:ascii="Times New Roman" w:hAnsi="Times New Roman"/>
          <w:sz w:val="24"/>
        </w:rPr>
        <w:t>100-108</w:t>
      </w:r>
      <w:r w:rsidR="00C72B56" w:rsidRPr="00604CA6">
        <w:rPr>
          <w:rFonts w:ascii="Times New Roman" w:hAnsi="Times New Roman"/>
          <w:sz w:val="24"/>
        </w:rPr>
        <w:t xml:space="preserve">. 2013. </w:t>
      </w:r>
    </w:p>
    <w:p w14:paraId="5E331ABD" w14:textId="1FC55B9E" w:rsidR="00B2623B" w:rsidRPr="00604CA6" w:rsidRDefault="00ED6A6D" w:rsidP="00EC4F69">
      <w:pPr>
        <w:pStyle w:val="NormalWeb"/>
        <w:rPr>
          <w:rFonts w:ascii="Times New Roman" w:hAnsi="Times New Roman"/>
          <w:sz w:val="24"/>
        </w:rPr>
      </w:pPr>
      <w:r>
        <w:rPr>
          <w:rFonts w:ascii="Times New Roman" w:hAnsi="Times New Roman"/>
          <w:sz w:val="24"/>
        </w:rPr>
        <w:t xml:space="preserve">DOI: </w:t>
      </w:r>
      <w:r w:rsidR="00C72B56" w:rsidRPr="00604CA6">
        <w:rPr>
          <w:rFonts w:ascii="Times New Roman" w:hAnsi="Times New Roman"/>
          <w:sz w:val="24"/>
        </w:rPr>
        <w:t>10.4236/ojic.2013.34012</w:t>
      </w:r>
    </w:p>
    <w:p w14:paraId="69959E7F" w14:textId="77777777" w:rsidR="00B2623B" w:rsidRPr="00604CA6" w:rsidRDefault="00B2623B" w:rsidP="00B2623B">
      <w:pPr>
        <w:pStyle w:val="NormalWeb"/>
        <w:rPr>
          <w:rFonts w:ascii="Times New Roman" w:hAnsi="Times New Roman"/>
          <w:sz w:val="24"/>
        </w:rPr>
      </w:pPr>
    </w:p>
    <w:p w14:paraId="2BEE662C" w14:textId="1A5F0FC9" w:rsidR="00B2623B" w:rsidRPr="00604CA6" w:rsidRDefault="00EC4F69" w:rsidP="00EC4F69">
      <w:pPr>
        <w:pStyle w:val="NormalWeb"/>
        <w:rPr>
          <w:rFonts w:ascii="Times New Roman" w:hAnsi="Times New Roman"/>
          <w:sz w:val="24"/>
        </w:rPr>
      </w:pPr>
      <w:r>
        <w:rPr>
          <w:rFonts w:ascii="Times New Roman" w:hAnsi="Times New Roman"/>
          <w:sz w:val="24"/>
        </w:rPr>
        <w:t>6.</w:t>
      </w:r>
      <w:r w:rsidR="00B2623B" w:rsidRPr="00604CA6">
        <w:rPr>
          <w:rFonts w:ascii="Times New Roman" w:hAnsi="Times New Roman"/>
          <w:sz w:val="24"/>
        </w:rPr>
        <w:t>Zhong, D, Guo, H., Deng, J., Chen, Q., Luo, X. Two coordination polymers of benzene-1,2,4,5-tetracarboxylic acid (H</w:t>
      </w:r>
      <w:r w:rsidR="00B2623B" w:rsidRPr="00604CA6">
        <w:rPr>
          <w:rFonts w:ascii="Times New Roman" w:hAnsi="Times New Roman"/>
          <w:sz w:val="24"/>
          <w:vertAlign w:val="subscript"/>
        </w:rPr>
        <w:t>4</w:t>
      </w:r>
      <w:r w:rsidR="00B2623B" w:rsidRPr="00604CA6">
        <w:rPr>
          <w:rFonts w:ascii="Times New Roman" w:hAnsi="Times New Roman"/>
          <w:sz w:val="24"/>
        </w:rPr>
        <w:t xml:space="preserve">BTC): In situ ligand syntheses, structures, and luminescent properties. </w:t>
      </w:r>
      <w:proofErr w:type="spellStart"/>
      <w:r w:rsidR="00B2623B" w:rsidRPr="00604CA6">
        <w:rPr>
          <w:rFonts w:ascii="Times New Roman" w:hAnsi="Times New Roman"/>
          <w:i/>
          <w:iCs/>
          <w:sz w:val="24"/>
        </w:rPr>
        <w:t>CrystEngComm</w:t>
      </w:r>
      <w:proofErr w:type="spellEnd"/>
      <w:r w:rsidR="00B2623B" w:rsidRPr="00604CA6">
        <w:rPr>
          <w:rFonts w:ascii="Times New Roman" w:hAnsi="Times New Roman"/>
          <w:sz w:val="24"/>
        </w:rPr>
        <w:t>. (</w:t>
      </w:r>
      <w:r w:rsidR="00B2623B" w:rsidRPr="00604CA6">
        <w:rPr>
          <w:rFonts w:ascii="Times New Roman" w:hAnsi="Times New Roman"/>
          <w:b/>
          <w:bCs/>
          <w:sz w:val="24"/>
        </w:rPr>
        <w:t>2015</w:t>
      </w:r>
      <w:r w:rsidR="00B2623B" w:rsidRPr="00604CA6">
        <w:rPr>
          <w:rFonts w:ascii="Times New Roman" w:hAnsi="Times New Roman"/>
          <w:sz w:val="24"/>
        </w:rPr>
        <w:t>),</w:t>
      </w:r>
      <w:r w:rsidR="00B2623B" w:rsidRPr="00604CA6">
        <w:rPr>
          <w:rFonts w:ascii="Times New Roman" w:hAnsi="Times New Roman"/>
          <w:i/>
          <w:iCs/>
          <w:sz w:val="24"/>
        </w:rPr>
        <w:t>17(18</w:t>
      </w:r>
      <w:r w:rsidR="00B2623B" w:rsidRPr="00604CA6">
        <w:rPr>
          <w:rFonts w:ascii="Times New Roman" w:hAnsi="Times New Roman"/>
          <w:sz w:val="24"/>
        </w:rPr>
        <w:t>), 3519-3525</w:t>
      </w:r>
    </w:p>
    <w:p w14:paraId="73D27F5F" w14:textId="77777777" w:rsidR="00B2623B" w:rsidRPr="00604CA6" w:rsidRDefault="00B2623B" w:rsidP="00B2623B">
      <w:pPr>
        <w:pStyle w:val="NormalWeb"/>
        <w:rPr>
          <w:rFonts w:ascii="Times New Roman" w:hAnsi="Times New Roman"/>
          <w:sz w:val="24"/>
        </w:rPr>
      </w:pPr>
      <w:r w:rsidRPr="00604CA6">
        <w:rPr>
          <w:rFonts w:ascii="Times New Roman" w:hAnsi="Times New Roman"/>
          <w:sz w:val="24"/>
        </w:rPr>
        <w:t xml:space="preserve"> </w:t>
      </w:r>
    </w:p>
    <w:p w14:paraId="066D4B34" w14:textId="77777777" w:rsidR="00ED6A6D" w:rsidRDefault="00EC4F69" w:rsidP="00EC4F69">
      <w:pPr>
        <w:pStyle w:val="NormalWeb"/>
        <w:rPr>
          <w:rFonts w:ascii="Times New Roman" w:hAnsi="Times New Roman"/>
          <w:sz w:val="24"/>
        </w:rPr>
      </w:pPr>
      <w:r>
        <w:rPr>
          <w:rFonts w:ascii="Times New Roman" w:hAnsi="Times New Roman"/>
          <w:sz w:val="24"/>
        </w:rPr>
        <w:t>7.</w:t>
      </w:r>
      <w:r w:rsidR="00B2623B" w:rsidRPr="00604CA6">
        <w:rPr>
          <w:rFonts w:ascii="Times New Roman" w:hAnsi="Times New Roman"/>
          <w:sz w:val="24"/>
        </w:rPr>
        <w:t xml:space="preserve">Hayat, K., Gondal, M. A., Khaled, M. M., Ahmed, S., Shemsi, A. M. Nano </w:t>
      </w:r>
      <w:proofErr w:type="spellStart"/>
      <w:r w:rsidR="00B2623B" w:rsidRPr="00604CA6">
        <w:rPr>
          <w:rFonts w:ascii="Times New Roman" w:hAnsi="Times New Roman"/>
          <w:sz w:val="24"/>
        </w:rPr>
        <w:t>ZnO</w:t>
      </w:r>
      <w:proofErr w:type="spellEnd"/>
      <w:r w:rsidR="00B2623B" w:rsidRPr="00604CA6">
        <w:rPr>
          <w:rFonts w:ascii="Times New Roman" w:hAnsi="Times New Roman"/>
          <w:sz w:val="24"/>
        </w:rPr>
        <w:t xml:space="preserve"> synthesis by modified sol gel method and its application in heterogeneous photocatalytic removal of phenol from water. </w:t>
      </w:r>
      <w:r w:rsidR="00B2623B" w:rsidRPr="00604CA6">
        <w:rPr>
          <w:rFonts w:ascii="Times New Roman" w:hAnsi="Times New Roman"/>
          <w:i/>
          <w:iCs/>
          <w:sz w:val="24"/>
        </w:rPr>
        <w:t xml:space="preserve">Applied Catalysis A: General </w:t>
      </w:r>
      <w:r w:rsidR="00B2623B" w:rsidRPr="00604CA6">
        <w:rPr>
          <w:rFonts w:ascii="Times New Roman" w:hAnsi="Times New Roman"/>
          <w:b/>
          <w:bCs/>
          <w:sz w:val="24"/>
        </w:rPr>
        <w:t>(2011</w:t>
      </w:r>
      <w:r w:rsidR="00B2623B" w:rsidRPr="00604CA6">
        <w:rPr>
          <w:rFonts w:ascii="Times New Roman" w:hAnsi="Times New Roman"/>
          <w:sz w:val="24"/>
        </w:rPr>
        <w:t>), 393,122–129</w:t>
      </w:r>
      <w:r w:rsidR="00450D90">
        <w:rPr>
          <w:rFonts w:ascii="Times New Roman" w:hAnsi="Times New Roman"/>
          <w:sz w:val="24"/>
        </w:rPr>
        <w:t xml:space="preserve"> </w:t>
      </w:r>
    </w:p>
    <w:p w14:paraId="6D6D5419" w14:textId="56689D74" w:rsidR="00B2623B" w:rsidRPr="00604CA6" w:rsidRDefault="00ED6A6D" w:rsidP="00EC4F69">
      <w:pPr>
        <w:pStyle w:val="NormalWeb"/>
        <w:rPr>
          <w:rFonts w:ascii="Times New Roman" w:hAnsi="Times New Roman"/>
          <w:sz w:val="24"/>
        </w:rPr>
      </w:pPr>
      <w:r>
        <w:rPr>
          <w:rFonts w:ascii="Times New Roman" w:hAnsi="Times New Roman"/>
          <w:sz w:val="24"/>
        </w:rPr>
        <w:t xml:space="preserve">DOI: </w:t>
      </w:r>
      <w:r w:rsidR="00C72B56" w:rsidRPr="00604CA6">
        <w:rPr>
          <w:rFonts w:ascii="Times New Roman" w:hAnsi="Times New Roman"/>
          <w:sz w:val="24"/>
        </w:rPr>
        <w:t>10.1016/j.apcata.2010.11.032</w:t>
      </w:r>
    </w:p>
    <w:p w14:paraId="16403533" w14:textId="77777777" w:rsidR="00B2623B" w:rsidRPr="00604CA6" w:rsidRDefault="00B2623B" w:rsidP="00B2623B">
      <w:pPr>
        <w:pStyle w:val="NormalWeb"/>
        <w:rPr>
          <w:rFonts w:ascii="Times New Roman" w:hAnsi="Times New Roman"/>
          <w:sz w:val="24"/>
        </w:rPr>
      </w:pPr>
    </w:p>
    <w:p w14:paraId="1D0D1680" w14:textId="50C5158D" w:rsidR="00450D90" w:rsidRDefault="00EC4F69" w:rsidP="00EC4F69">
      <w:pPr>
        <w:pStyle w:val="NormalWeb"/>
        <w:rPr>
          <w:rFonts w:ascii="Times New Roman" w:hAnsi="Times New Roman"/>
          <w:sz w:val="24"/>
        </w:rPr>
      </w:pPr>
      <w:r>
        <w:rPr>
          <w:rFonts w:ascii="Times New Roman" w:hAnsi="Times New Roman"/>
          <w:sz w:val="24"/>
        </w:rPr>
        <w:t>8.</w:t>
      </w:r>
      <w:r w:rsidR="00B2623B" w:rsidRPr="00604CA6">
        <w:rPr>
          <w:rFonts w:ascii="Times New Roman" w:hAnsi="Times New Roman"/>
          <w:sz w:val="24"/>
        </w:rPr>
        <w:t xml:space="preserve">Uma S. N., Chitra D. S. Synthesis and characterization of </w:t>
      </w:r>
      <w:proofErr w:type="spellStart"/>
      <w:r w:rsidR="00B2623B" w:rsidRPr="00604CA6">
        <w:rPr>
          <w:rFonts w:ascii="Times New Roman" w:hAnsi="Times New Roman"/>
          <w:sz w:val="24"/>
        </w:rPr>
        <w:t>nano</w:t>
      </w:r>
      <w:proofErr w:type="spellEnd"/>
      <w:r w:rsidR="00B2623B" w:rsidRPr="00604CA6">
        <w:rPr>
          <w:rFonts w:ascii="Times New Roman" w:hAnsi="Times New Roman"/>
          <w:sz w:val="24"/>
        </w:rPr>
        <w:t xml:space="preserve"> </w:t>
      </w:r>
      <w:proofErr w:type="spellStart"/>
      <w:r w:rsidR="00B2623B" w:rsidRPr="00604CA6">
        <w:rPr>
          <w:rFonts w:ascii="Times New Roman" w:hAnsi="Times New Roman"/>
          <w:sz w:val="24"/>
        </w:rPr>
        <w:t>ZnO</w:t>
      </w:r>
      <w:proofErr w:type="spellEnd"/>
      <w:r w:rsidR="00B2623B" w:rsidRPr="00604CA6">
        <w:rPr>
          <w:rFonts w:ascii="Times New Roman" w:hAnsi="Times New Roman"/>
          <w:sz w:val="24"/>
        </w:rPr>
        <w:t xml:space="preserve"> rods via microwave assisted chemical precipitation method. </w:t>
      </w:r>
      <w:r w:rsidR="00B2623B" w:rsidRPr="00604CA6">
        <w:rPr>
          <w:rFonts w:ascii="Times New Roman" w:hAnsi="Times New Roman"/>
          <w:i/>
          <w:iCs/>
          <w:sz w:val="24"/>
        </w:rPr>
        <w:t xml:space="preserve">Journal of Solid State </w:t>
      </w:r>
      <w:proofErr w:type="gramStart"/>
      <w:r w:rsidR="00B2623B" w:rsidRPr="00604CA6">
        <w:rPr>
          <w:rFonts w:ascii="Times New Roman" w:hAnsi="Times New Roman"/>
          <w:i/>
          <w:iCs/>
          <w:sz w:val="24"/>
        </w:rPr>
        <w:t>Chemistry</w:t>
      </w:r>
      <w:r w:rsidR="00B2623B" w:rsidRPr="00604CA6">
        <w:rPr>
          <w:rFonts w:ascii="Times New Roman" w:hAnsi="Times New Roman"/>
          <w:sz w:val="24"/>
        </w:rPr>
        <w:t xml:space="preserve">  (</w:t>
      </w:r>
      <w:proofErr w:type="gramEnd"/>
      <w:r w:rsidR="00B2623B" w:rsidRPr="00604CA6">
        <w:rPr>
          <w:rFonts w:ascii="Times New Roman" w:hAnsi="Times New Roman"/>
          <w:b/>
          <w:bCs/>
          <w:sz w:val="24"/>
        </w:rPr>
        <w:t>2013</w:t>
      </w:r>
      <w:r w:rsidR="00B2623B" w:rsidRPr="00604CA6">
        <w:rPr>
          <w:rFonts w:ascii="Times New Roman" w:hAnsi="Times New Roman"/>
          <w:sz w:val="24"/>
        </w:rPr>
        <w:t xml:space="preserve">), </w:t>
      </w:r>
      <w:r w:rsidR="00B2623B" w:rsidRPr="00604CA6">
        <w:rPr>
          <w:rFonts w:ascii="Times New Roman" w:hAnsi="Times New Roman"/>
          <w:i/>
          <w:iCs/>
          <w:sz w:val="24"/>
        </w:rPr>
        <w:t>197</w:t>
      </w:r>
      <w:r w:rsidR="00B2623B" w:rsidRPr="00604CA6">
        <w:rPr>
          <w:rFonts w:ascii="Times New Roman" w:hAnsi="Times New Roman"/>
          <w:sz w:val="24"/>
        </w:rPr>
        <w:t xml:space="preserve"> 483–488</w:t>
      </w:r>
      <w:r w:rsidR="00321C66" w:rsidRPr="00604CA6">
        <w:rPr>
          <w:rFonts w:ascii="Times New Roman" w:hAnsi="Times New Roman"/>
          <w:sz w:val="24"/>
        </w:rPr>
        <w:t>.</w:t>
      </w:r>
    </w:p>
    <w:p w14:paraId="3845B195" w14:textId="540BA2D8" w:rsidR="00B2623B" w:rsidRPr="00604CA6" w:rsidRDefault="00321C66" w:rsidP="00450D90">
      <w:pPr>
        <w:pStyle w:val="NormalWeb"/>
        <w:rPr>
          <w:rFonts w:ascii="Times New Roman" w:hAnsi="Times New Roman"/>
          <w:sz w:val="24"/>
        </w:rPr>
      </w:pPr>
      <w:r w:rsidRPr="00604CA6">
        <w:rPr>
          <w:rFonts w:ascii="Times New Roman" w:hAnsi="Times New Roman"/>
          <w:sz w:val="24"/>
        </w:rPr>
        <w:t xml:space="preserve"> </w:t>
      </w:r>
      <w:r w:rsidR="00ED6A6D">
        <w:rPr>
          <w:rFonts w:ascii="Times New Roman" w:hAnsi="Times New Roman"/>
          <w:sz w:val="24"/>
        </w:rPr>
        <w:t xml:space="preserve">DOI: </w:t>
      </w:r>
      <w:r w:rsidRPr="00604CA6">
        <w:rPr>
          <w:rFonts w:ascii="Times New Roman" w:hAnsi="Times New Roman"/>
          <w:sz w:val="24"/>
        </w:rPr>
        <w:t xml:space="preserve"> 10.1016/j.jssc.2012.08.011</w:t>
      </w:r>
    </w:p>
    <w:p w14:paraId="64BA629D" w14:textId="77777777" w:rsidR="00B2623B" w:rsidRPr="00604CA6" w:rsidRDefault="00B2623B" w:rsidP="00B2623B">
      <w:pPr>
        <w:pStyle w:val="NormalWeb"/>
        <w:rPr>
          <w:rFonts w:ascii="Times New Roman" w:hAnsi="Times New Roman"/>
          <w:sz w:val="24"/>
        </w:rPr>
      </w:pPr>
    </w:p>
    <w:p w14:paraId="790796EB" w14:textId="72DA6212" w:rsidR="00321C66" w:rsidRPr="00604CA6" w:rsidRDefault="00EC4F69" w:rsidP="00EC4F69">
      <w:pPr>
        <w:pStyle w:val="NormalWeb"/>
        <w:rPr>
          <w:rFonts w:ascii="Times New Roman" w:hAnsi="Times New Roman"/>
          <w:sz w:val="24"/>
        </w:rPr>
      </w:pPr>
      <w:r>
        <w:rPr>
          <w:rFonts w:ascii="Times New Roman" w:hAnsi="Times New Roman"/>
          <w:sz w:val="24"/>
        </w:rPr>
        <w:t>9.</w:t>
      </w:r>
      <w:r w:rsidR="00B2623B" w:rsidRPr="00604CA6">
        <w:rPr>
          <w:rFonts w:ascii="Times New Roman" w:hAnsi="Times New Roman"/>
          <w:sz w:val="24"/>
        </w:rPr>
        <w:t xml:space="preserve">Wang Z. and Li H. L. Highly ordered zinc oxide nanotubules synthesized within the anodic aluminum oxide template. </w:t>
      </w:r>
      <w:r w:rsidR="00B2623B" w:rsidRPr="00604CA6">
        <w:rPr>
          <w:rFonts w:ascii="Times New Roman" w:hAnsi="Times New Roman"/>
          <w:i/>
          <w:iCs/>
          <w:sz w:val="24"/>
        </w:rPr>
        <w:t xml:space="preserve">Applied Physics A: Materials Science and </w:t>
      </w:r>
      <w:proofErr w:type="gramStart"/>
      <w:r w:rsidR="00B2623B" w:rsidRPr="00604CA6">
        <w:rPr>
          <w:rFonts w:ascii="Times New Roman" w:hAnsi="Times New Roman"/>
          <w:i/>
          <w:iCs/>
          <w:sz w:val="24"/>
        </w:rPr>
        <w:t>Processing</w:t>
      </w:r>
      <w:r w:rsidR="00B2623B" w:rsidRPr="00604CA6">
        <w:rPr>
          <w:rFonts w:ascii="Times New Roman" w:hAnsi="Times New Roman"/>
          <w:sz w:val="24"/>
        </w:rPr>
        <w:t>.(</w:t>
      </w:r>
      <w:proofErr w:type="gramEnd"/>
      <w:r w:rsidR="00B2623B" w:rsidRPr="00604CA6">
        <w:rPr>
          <w:rFonts w:ascii="Times New Roman" w:hAnsi="Times New Roman"/>
          <w:b/>
          <w:bCs/>
          <w:sz w:val="24"/>
        </w:rPr>
        <w:t>2002</w:t>
      </w:r>
      <w:r w:rsidR="00B2623B" w:rsidRPr="00604CA6">
        <w:rPr>
          <w:rFonts w:ascii="Times New Roman" w:hAnsi="Times New Roman"/>
          <w:sz w:val="24"/>
        </w:rPr>
        <w:t xml:space="preserve">), </w:t>
      </w:r>
      <w:r w:rsidR="00B2623B" w:rsidRPr="00604CA6">
        <w:rPr>
          <w:rFonts w:ascii="Times New Roman" w:hAnsi="Times New Roman"/>
          <w:i/>
          <w:iCs/>
          <w:sz w:val="24"/>
        </w:rPr>
        <w:t>74(2)</w:t>
      </w:r>
      <w:r w:rsidR="00B2623B" w:rsidRPr="00604CA6">
        <w:rPr>
          <w:rFonts w:ascii="Times New Roman" w:hAnsi="Times New Roman"/>
          <w:sz w:val="24"/>
        </w:rPr>
        <w:t>, 201-203.</w:t>
      </w:r>
      <w:r w:rsidR="00321C66" w:rsidRPr="00604CA6">
        <w:rPr>
          <w:rFonts w:ascii="Times New Roman" w:hAnsi="Times New Roman"/>
          <w:sz w:val="24"/>
        </w:rPr>
        <w:t xml:space="preserve"> </w:t>
      </w:r>
      <w:r w:rsidR="00ED6A6D">
        <w:rPr>
          <w:rFonts w:ascii="Times New Roman" w:hAnsi="Times New Roman"/>
          <w:sz w:val="24"/>
        </w:rPr>
        <w:t xml:space="preserve">DOI: </w:t>
      </w:r>
      <w:r w:rsidR="00321C66" w:rsidRPr="00604CA6">
        <w:rPr>
          <w:rFonts w:ascii="Times New Roman" w:hAnsi="Times New Roman"/>
          <w:sz w:val="24"/>
        </w:rPr>
        <w:t>10.1007/s003390100856</w:t>
      </w:r>
    </w:p>
    <w:p w14:paraId="3358E08A" w14:textId="77777777" w:rsidR="00321C66" w:rsidRPr="00604CA6" w:rsidRDefault="00321C66" w:rsidP="00321C66">
      <w:pPr>
        <w:pStyle w:val="ListParagraph"/>
        <w:rPr>
          <w:rFonts w:ascii="Times New Roman" w:hAnsi="Times New Roman" w:cs="Times New Roman"/>
          <w:sz w:val="24"/>
          <w:szCs w:val="24"/>
        </w:rPr>
      </w:pPr>
    </w:p>
    <w:p w14:paraId="18A015BE" w14:textId="77777777" w:rsidR="00ED6A6D" w:rsidRDefault="00EC4F69" w:rsidP="00EC4F69">
      <w:pPr>
        <w:pStyle w:val="NormalWeb"/>
        <w:rPr>
          <w:rFonts w:ascii="Times New Roman" w:hAnsi="Times New Roman"/>
          <w:sz w:val="24"/>
        </w:rPr>
      </w:pPr>
      <w:r>
        <w:rPr>
          <w:rFonts w:ascii="Times New Roman" w:hAnsi="Times New Roman"/>
          <w:sz w:val="24"/>
        </w:rPr>
        <w:t>10.</w:t>
      </w:r>
      <w:r w:rsidR="00B2623B" w:rsidRPr="00604CA6">
        <w:rPr>
          <w:rFonts w:ascii="Times New Roman" w:hAnsi="Times New Roman"/>
          <w:sz w:val="24"/>
        </w:rPr>
        <w:t xml:space="preserve">Geetha, M. S., Nagabhushana, H., </w:t>
      </w:r>
      <w:proofErr w:type="spellStart"/>
      <w:r w:rsidR="00B2623B" w:rsidRPr="00604CA6">
        <w:rPr>
          <w:rFonts w:ascii="Times New Roman" w:hAnsi="Times New Roman"/>
          <w:sz w:val="24"/>
        </w:rPr>
        <w:t>Shivananjaiah</w:t>
      </w:r>
      <w:proofErr w:type="spellEnd"/>
      <w:r w:rsidR="00B2623B" w:rsidRPr="00604CA6">
        <w:rPr>
          <w:rFonts w:ascii="Times New Roman" w:hAnsi="Times New Roman"/>
          <w:sz w:val="24"/>
        </w:rPr>
        <w:t xml:space="preserve">, H. N. Green mediated synthesis and characterization of </w:t>
      </w:r>
      <w:proofErr w:type="spellStart"/>
      <w:r w:rsidR="00B2623B" w:rsidRPr="00604CA6">
        <w:rPr>
          <w:rFonts w:ascii="Times New Roman" w:hAnsi="Times New Roman"/>
          <w:sz w:val="24"/>
        </w:rPr>
        <w:t>ZnO</w:t>
      </w:r>
      <w:proofErr w:type="spellEnd"/>
      <w:r w:rsidR="00B2623B" w:rsidRPr="00604CA6">
        <w:rPr>
          <w:rFonts w:ascii="Times New Roman" w:hAnsi="Times New Roman"/>
          <w:sz w:val="24"/>
        </w:rPr>
        <w:t xml:space="preserve"> nanoparticles using Euphorbia </w:t>
      </w:r>
      <w:proofErr w:type="spellStart"/>
      <w:r w:rsidR="00B2623B" w:rsidRPr="00604CA6">
        <w:rPr>
          <w:rFonts w:ascii="Times New Roman" w:hAnsi="Times New Roman"/>
          <w:sz w:val="24"/>
        </w:rPr>
        <w:t>Jatropa</w:t>
      </w:r>
      <w:proofErr w:type="spellEnd"/>
      <w:r w:rsidR="00B2623B" w:rsidRPr="00604CA6">
        <w:rPr>
          <w:rFonts w:ascii="Times New Roman" w:hAnsi="Times New Roman"/>
          <w:sz w:val="24"/>
        </w:rPr>
        <w:t xml:space="preserve"> latex as reducing agent. </w:t>
      </w:r>
      <w:r w:rsidR="00B2623B" w:rsidRPr="00604CA6">
        <w:rPr>
          <w:rFonts w:ascii="Times New Roman" w:hAnsi="Times New Roman"/>
          <w:i/>
          <w:iCs/>
          <w:sz w:val="24"/>
        </w:rPr>
        <w:t>Journal of Science: Advanced Materials and Device</w:t>
      </w:r>
      <w:r w:rsidR="00321C66" w:rsidRPr="00604CA6">
        <w:rPr>
          <w:rFonts w:ascii="Times New Roman" w:hAnsi="Times New Roman"/>
          <w:i/>
          <w:iCs/>
          <w:sz w:val="24"/>
        </w:rPr>
        <w:t xml:space="preserve"> </w:t>
      </w:r>
      <w:proofErr w:type="gramStart"/>
      <w:r w:rsidR="00B2623B" w:rsidRPr="00604CA6">
        <w:rPr>
          <w:rFonts w:ascii="Times New Roman" w:hAnsi="Times New Roman"/>
          <w:i/>
          <w:iCs/>
          <w:sz w:val="24"/>
        </w:rPr>
        <w:t>s</w:t>
      </w:r>
      <w:r w:rsidR="00B2623B" w:rsidRPr="00604CA6">
        <w:rPr>
          <w:rFonts w:ascii="Times New Roman" w:hAnsi="Times New Roman"/>
          <w:sz w:val="24"/>
        </w:rPr>
        <w:t>(</w:t>
      </w:r>
      <w:proofErr w:type="gramEnd"/>
      <w:r w:rsidR="00B2623B" w:rsidRPr="00604CA6">
        <w:rPr>
          <w:rFonts w:ascii="Times New Roman" w:hAnsi="Times New Roman"/>
          <w:b/>
          <w:bCs/>
          <w:sz w:val="24"/>
        </w:rPr>
        <w:t>2016</w:t>
      </w:r>
      <w:r w:rsidR="00B2623B" w:rsidRPr="00604CA6">
        <w:rPr>
          <w:rFonts w:ascii="Times New Roman" w:hAnsi="Times New Roman"/>
          <w:sz w:val="24"/>
        </w:rPr>
        <w:t>), 1(3), 301-310</w:t>
      </w:r>
      <w:r w:rsidR="00321C66" w:rsidRPr="00604CA6">
        <w:rPr>
          <w:rFonts w:ascii="Times New Roman" w:hAnsi="Times New Roman"/>
          <w:sz w:val="24"/>
        </w:rPr>
        <w:t xml:space="preserve">. </w:t>
      </w:r>
    </w:p>
    <w:p w14:paraId="08824F1F" w14:textId="04E9CE68" w:rsidR="00B2623B" w:rsidRPr="00604CA6" w:rsidRDefault="00321C66" w:rsidP="00EC4F69">
      <w:pPr>
        <w:pStyle w:val="NormalWeb"/>
        <w:rPr>
          <w:rFonts w:ascii="Times New Roman" w:hAnsi="Times New Roman"/>
          <w:sz w:val="24"/>
        </w:rPr>
      </w:pPr>
      <w:r w:rsidRPr="00604CA6">
        <w:rPr>
          <w:rFonts w:ascii="Times New Roman" w:hAnsi="Times New Roman"/>
          <w:sz w:val="24"/>
        </w:rPr>
        <w:t>DOI: 10.1016/j.jsamd.2016.06.015</w:t>
      </w:r>
    </w:p>
    <w:p w14:paraId="0A221A21" w14:textId="77777777" w:rsidR="00B2623B" w:rsidRPr="00604CA6" w:rsidRDefault="00B2623B" w:rsidP="00B2623B">
      <w:pPr>
        <w:pStyle w:val="NormalWeb"/>
        <w:rPr>
          <w:rFonts w:ascii="Times New Roman" w:hAnsi="Times New Roman"/>
          <w:sz w:val="24"/>
        </w:rPr>
      </w:pPr>
    </w:p>
    <w:p w14:paraId="59510A80" w14:textId="758A890C" w:rsidR="00B2623B" w:rsidRPr="00604CA6" w:rsidRDefault="00B2623B" w:rsidP="00B2623B">
      <w:pPr>
        <w:pStyle w:val="NormalWeb"/>
        <w:rPr>
          <w:rFonts w:ascii="Times New Roman" w:hAnsi="Times New Roman"/>
          <w:sz w:val="24"/>
        </w:rPr>
      </w:pPr>
      <w:r w:rsidRPr="00604CA6">
        <w:rPr>
          <w:rFonts w:ascii="Times New Roman" w:hAnsi="Times New Roman"/>
          <w:color w:val="auto"/>
          <w:sz w:val="24"/>
        </w:rPr>
        <w:t>1</w:t>
      </w:r>
      <w:r w:rsidR="00EC4F69">
        <w:rPr>
          <w:rFonts w:ascii="Times New Roman" w:hAnsi="Times New Roman"/>
          <w:color w:val="auto"/>
          <w:sz w:val="24"/>
        </w:rPr>
        <w:t>1</w:t>
      </w:r>
      <w:r w:rsidRPr="00604CA6">
        <w:rPr>
          <w:rFonts w:ascii="Times New Roman" w:hAnsi="Times New Roman"/>
          <w:color w:val="auto"/>
          <w:sz w:val="24"/>
        </w:rPr>
        <w:t>.</w:t>
      </w:r>
      <w:r w:rsidRPr="00604CA6">
        <w:rPr>
          <w:rFonts w:ascii="Times New Roman" w:hAnsi="Times New Roman"/>
          <w:color w:val="FF0000"/>
          <w:sz w:val="24"/>
        </w:rPr>
        <w:t xml:space="preserve"> </w:t>
      </w:r>
      <w:r w:rsidRPr="00604CA6">
        <w:rPr>
          <w:rFonts w:ascii="Times New Roman" w:hAnsi="Times New Roman"/>
          <w:sz w:val="24"/>
        </w:rPr>
        <w:t xml:space="preserve">Khorsand Z. A., Razali, R., Abd Majid, W. H., </w:t>
      </w:r>
      <w:proofErr w:type="spellStart"/>
      <w:r w:rsidRPr="00604CA6">
        <w:rPr>
          <w:rFonts w:ascii="Times New Roman" w:hAnsi="Times New Roman"/>
          <w:sz w:val="24"/>
        </w:rPr>
        <w:t>Darroudi</w:t>
      </w:r>
      <w:proofErr w:type="spellEnd"/>
      <w:r w:rsidRPr="00604CA6">
        <w:rPr>
          <w:rFonts w:ascii="Times New Roman" w:hAnsi="Times New Roman"/>
          <w:sz w:val="24"/>
        </w:rPr>
        <w:t>, M. Synthesis and characterization of a narrow size distribution of zinc oxide nanoparticles.</w:t>
      </w:r>
      <w:r w:rsidRPr="00604CA6">
        <w:rPr>
          <w:rFonts w:ascii="Times New Roman" w:hAnsi="Times New Roman"/>
          <w:i/>
          <w:iCs/>
          <w:sz w:val="24"/>
        </w:rPr>
        <w:t xml:space="preserve"> International Journal of </w:t>
      </w:r>
      <w:proofErr w:type="gramStart"/>
      <w:r w:rsidRPr="00604CA6">
        <w:rPr>
          <w:rFonts w:ascii="Times New Roman" w:hAnsi="Times New Roman"/>
          <w:i/>
          <w:iCs/>
          <w:sz w:val="24"/>
        </w:rPr>
        <w:t>Nanomedicine</w:t>
      </w:r>
      <w:r w:rsidRPr="00604CA6">
        <w:rPr>
          <w:rFonts w:ascii="Times New Roman" w:hAnsi="Times New Roman"/>
          <w:sz w:val="24"/>
        </w:rPr>
        <w:t>(</w:t>
      </w:r>
      <w:proofErr w:type="gramEnd"/>
      <w:r w:rsidRPr="00604CA6">
        <w:rPr>
          <w:rFonts w:ascii="Times New Roman" w:hAnsi="Times New Roman"/>
          <w:b/>
          <w:bCs/>
          <w:sz w:val="24"/>
        </w:rPr>
        <w:t>2011</w:t>
      </w:r>
      <w:r w:rsidRPr="00604CA6">
        <w:rPr>
          <w:rFonts w:ascii="Times New Roman" w:hAnsi="Times New Roman"/>
          <w:sz w:val="24"/>
        </w:rPr>
        <w:t>), 6(1) 1399-1403</w:t>
      </w:r>
    </w:p>
    <w:p w14:paraId="150CB847" w14:textId="2AF7E440" w:rsidR="00B2623B" w:rsidRPr="00604CA6" w:rsidRDefault="001F5469" w:rsidP="00B2623B">
      <w:pPr>
        <w:pStyle w:val="NormalWeb"/>
        <w:rPr>
          <w:rFonts w:ascii="Times New Roman" w:hAnsi="Times New Roman"/>
          <w:sz w:val="24"/>
        </w:rPr>
      </w:pPr>
      <w:r>
        <w:rPr>
          <w:rFonts w:ascii="Times New Roman" w:hAnsi="Times New Roman"/>
          <w:sz w:val="24"/>
        </w:rPr>
        <w:t>DOI:</w:t>
      </w:r>
      <w:r w:rsidR="00321C66" w:rsidRPr="00604CA6">
        <w:rPr>
          <w:rFonts w:ascii="Times New Roman" w:hAnsi="Times New Roman"/>
          <w:sz w:val="24"/>
        </w:rPr>
        <w:t>10.2147/IJN.S19693</w:t>
      </w:r>
    </w:p>
    <w:p w14:paraId="3AE0C499" w14:textId="77777777" w:rsidR="00321C66" w:rsidRPr="00604CA6" w:rsidRDefault="00321C66" w:rsidP="00B2623B">
      <w:pPr>
        <w:pStyle w:val="NormalWeb"/>
        <w:rPr>
          <w:rFonts w:ascii="Times New Roman" w:hAnsi="Times New Roman"/>
          <w:sz w:val="24"/>
        </w:rPr>
      </w:pPr>
    </w:p>
    <w:p w14:paraId="2406453A" w14:textId="39336D03" w:rsidR="00B2623B" w:rsidRPr="00604CA6" w:rsidRDefault="00B2623B" w:rsidP="00B2623B">
      <w:pPr>
        <w:pStyle w:val="NormalWeb"/>
        <w:rPr>
          <w:rFonts w:ascii="Times New Roman" w:hAnsi="Times New Roman"/>
          <w:sz w:val="24"/>
        </w:rPr>
      </w:pPr>
      <w:r w:rsidRPr="00604CA6">
        <w:rPr>
          <w:rFonts w:ascii="Times New Roman" w:hAnsi="Times New Roman"/>
          <w:sz w:val="24"/>
        </w:rPr>
        <w:t>1</w:t>
      </w:r>
      <w:r w:rsidR="00EC4F69">
        <w:rPr>
          <w:rFonts w:ascii="Times New Roman" w:hAnsi="Times New Roman"/>
          <w:sz w:val="24"/>
        </w:rPr>
        <w:t>2</w:t>
      </w:r>
      <w:r w:rsidRPr="00604CA6">
        <w:rPr>
          <w:rFonts w:ascii="Times New Roman" w:hAnsi="Times New Roman"/>
          <w:sz w:val="24"/>
        </w:rPr>
        <w:t xml:space="preserve">.Rodríguez-Paéz, J. E., Caballero, A. C., Villegas, M., Moure, </w:t>
      </w:r>
      <w:proofErr w:type="spellStart"/>
      <w:proofErr w:type="gramStart"/>
      <w:r w:rsidRPr="00604CA6">
        <w:rPr>
          <w:rFonts w:ascii="Times New Roman" w:hAnsi="Times New Roman"/>
          <w:sz w:val="24"/>
        </w:rPr>
        <w:t>C.,Durán</w:t>
      </w:r>
      <w:proofErr w:type="spellEnd"/>
      <w:proofErr w:type="gramEnd"/>
      <w:r w:rsidRPr="00604CA6">
        <w:rPr>
          <w:rFonts w:ascii="Times New Roman" w:hAnsi="Times New Roman"/>
          <w:sz w:val="24"/>
        </w:rPr>
        <w:t xml:space="preserve">, </w:t>
      </w:r>
      <w:proofErr w:type="spellStart"/>
      <w:r w:rsidRPr="00604CA6">
        <w:rPr>
          <w:rFonts w:ascii="Times New Roman" w:hAnsi="Times New Roman"/>
          <w:sz w:val="24"/>
        </w:rPr>
        <w:t>P.,Fernández</w:t>
      </w:r>
      <w:proofErr w:type="spellEnd"/>
      <w:r w:rsidRPr="00604CA6">
        <w:rPr>
          <w:rFonts w:ascii="Times New Roman" w:hAnsi="Times New Roman"/>
          <w:sz w:val="24"/>
        </w:rPr>
        <w:t>, J. F. Controlled precipitation methods:</w:t>
      </w:r>
      <w:r w:rsidR="00321C66" w:rsidRPr="00604CA6">
        <w:rPr>
          <w:rFonts w:ascii="Times New Roman" w:hAnsi="Times New Roman"/>
          <w:sz w:val="24"/>
        </w:rPr>
        <w:t xml:space="preserve"> </w:t>
      </w:r>
      <w:r w:rsidRPr="00604CA6">
        <w:rPr>
          <w:rFonts w:ascii="Times New Roman" w:hAnsi="Times New Roman"/>
          <w:sz w:val="24"/>
        </w:rPr>
        <w:t xml:space="preserve">Formation mechanism of </w:t>
      </w:r>
      <w:proofErr w:type="spellStart"/>
      <w:r w:rsidRPr="00604CA6">
        <w:rPr>
          <w:rFonts w:ascii="Times New Roman" w:hAnsi="Times New Roman"/>
          <w:sz w:val="24"/>
        </w:rPr>
        <w:t>ZnO</w:t>
      </w:r>
      <w:proofErr w:type="spellEnd"/>
      <w:r w:rsidRPr="00604CA6">
        <w:rPr>
          <w:rFonts w:ascii="Times New Roman" w:hAnsi="Times New Roman"/>
          <w:sz w:val="24"/>
        </w:rPr>
        <w:t xml:space="preserve"> nanoparticles. </w:t>
      </w:r>
      <w:r w:rsidRPr="00604CA6">
        <w:rPr>
          <w:rFonts w:ascii="Times New Roman" w:hAnsi="Times New Roman"/>
          <w:i/>
          <w:iCs/>
          <w:sz w:val="24"/>
        </w:rPr>
        <w:t xml:space="preserve">Journal of the European Ceramic </w:t>
      </w:r>
      <w:proofErr w:type="gramStart"/>
      <w:r w:rsidRPr="00604CA6">
        <w:rPr>
          <w:rFonts w:ascii="Times New Roman" w:hAnsi="Times New Roman"/>
          <w:i/>
          <w:iCs/>
          <w:sz w:val="24"/>
        </w:rPr>
        <w:t>Society</w:t>
      </w:r>
      <w:r w:rsidRPr="00604CA6">
        <w:rPr>
          <w:rFonts w:ascii="Times New Roman" w:hAnsi="Times New Roman"/>
          <w:sz w:val="24"/>
        </w:rPr>
        <w:t>(</w:t>
      </w:r>
      <w:proofErr w:type="gramEnd"/>
      <w:r w:rsidRPr="00604CA6">
        <w:rPr>
          <w:rFonts w:ascii="Times New Roman" w:hAnsi="Times New Roman"/>
          <w:b/>
          <w:bCs/>
          <w:sz w:val="24"/>
        </w:rPr>
        <w:t>2001</w:t>
      </w:r>
      <w:r w:rsidRPr="00604CA6">
        <w:rPr>
          <w:rFonts w:ascii="Times New Roman" w:hAnsi="Times New Roman"/>
          <w:sz w:val="24"/>
        </w:rPr>
        <w:t>),</w:t>
      </w:r>
      <w:r w:rsidRPr="00604CA6">
        <w:rPr>
          <w:rFonts w:ascii="Times New Roman" w:hAnsi="Times New Roman"/>
          <w:i/>
          <w:iCs/>
          <w:sz w:val="24"/>
        </w:rPr>
        <w:t xml:space="preserve"> 21(7) </w:t>
      </w:r>
      <w:r w:rsidRPr="00604CA6">
        <w:rPr>
          <w:rFonts w:ascii="Times New Roman" w:hAnsi="Times New Roman"/>
          <w:sz w:val="24"/>
        </w:rPr>
        <w:t>, 925-930</w:t>
      </w:r>
      <w:r w:rsidR="00ED6A6D">
        <w:rPr>
          <w:rFonts w:ascii="Times New Roman" w:hAnsi="Times New Roman"/>
          <w:sz w:val="24"/>
        </w:rPr>
        <w:t xml:space="preserve">. </w:t>
      </w:r>
      <w:r w:rsidR="008D19CE" w:rsidRPr="00604CA6">
        <w:rPr>
          <w:rFonts w:ascii="Times New Roman" w:hAnsi="Times New Roman"/>
          <w:sz w:val="24"/>
        </w:rPr>
        <w:t>DOI: 10.1016/S0955-2219(00)00283-1</w:t>
      </w:r>
    </w:p>
    <w:p w14:paraId="1F9A75D9" w14:textId="77777777" w:rsidR="00B2623B" w:rsidRPr="00604CA6" w:rsidRDefault="00B2623B" w:rsidP="00B2623B">
      <w:pPr>
        <w:pStyle w:val="NormalWeb"/>
        <w:rPr>
          <w:rFonts w:ascii="Times New Roman" w:hAnsi="Times New Roman"/>
          <w:sz w:val="24"/>
        </w:rPr>
      </w:pPr>
    </w:p>
    <w:p w14:paraId="03A7CD05" w14:textId="69B7E05E" w:rsidR="00B2623B" w:rsidRPr="00604CA6" w:rsidRDefault="00B2623B" w:rsidP="00B2623B">
      <w:pPr>
        <w:pStyle w:val="NormalWeb"/>
        <w:rPr>
          <w:rFonts w:ascii="Times New Roman" w:hAnsi="Times New Roman"/>
          <w:sz w:val="24"/>
        </w:rPr>
      </w:pPr>
      <w:r w:rsidRPr="00604CA6">
        <w:rPr>
          <w:rFonts w:ascii="Times New Roman" w:hAnsi="Times New Roman"/>
          <w:sz w:val="24"/>
        </w:rPr>
        <w:t>1</w:t>
      </w:r>
      <w:r w:rsidR="00EC4F69">
        <w:rPr>
          <w:rFonts w:ascii="Times New Roman" w:hAnsi="Times New Roman"/>
          <w:sz w:val="24"/>
        </w:rPr>
        <w:t>3</w:t>
      </w:r>
      <w:r w:rsidRPr="00604CA6">
        <w:rPr>
          <w:rFonts w:ascii="Times New Roman" w:hAnsi="Times New Roman"/>
          <w:sz w:val="24"/>
        </w:rPr>
        <w:t xml:space="preserve">.Yang, R., Wang, M., Liu, T., Zhong, G. Room Temperature Solid State Synthesis, Characterization, and Application of a Zinc Complex with Pyromellitic Acid. </w:t>
      </w:r>
      <w:proofErr w:type="gramStart"/>
      <w:r w:rsidRPr="00604CA6">
        <w:rPr>
          <w:rFonts w:ascii="Times New Roman" w:hAnsi="Times New Roman"/>
          <w:i/>
          <w:iCs/>
          <w:sz w:val="24"/>
        </w:rPr>
        <w:t>Crysta</w:t>
      </w:r>
      <w:r w:rsidRPr="00604CA6">
        <w:rPr>
          <w:rFonts w:ascii="Times New Roman" w:hAnsi="Times New Roman"/>
          <w:sz w:val="24"/>
        </w:rPr>
        <w:t>l(</w:t>
      </w:r>
      <w:proofErr w:type="gramEnd"/>
      <w:r w:rsidRPr="00604CA6">
        <w:rPr>
          <w:rFonts w:ascii="Times New Roman" w:hAnsi="Times New Roman"/>
          <w:b/>
          <w:bCs/>
          <w:sz w:val="24"/>
        </w:rPr>
        <w:t>2018</w:t>
      </w:r>
      <w:r w:rsidRPr="00604CA6">
        <w:rPr>
          <w:rFonts w:ascii="Times New Roman" w:hAnsi="Times New Roman"/>
          <w:sz w:val="24"/>
        </w:rPr>
        <w:t xml:space="preserve">), </w:t>
      </w:r>
      <w:r w:rsidRPr="00604CA6">
        <w:rPr>
          <w:rFonts w:ascii="Times New Roman" w:hAnsi="Times New Roman"/>
          <w:i/>
          <w:iCs/>
          <w:sz w:val="24"/>
        </w:rPr>
        <w:t>8(2)</w:t>
      </w:r>
      <w:r w:rsidRPr="00604CA6">
        <w:rPr>
          <w:rFonts w:ascii="Times New Roman" w:hAnsi="Times New Roman"/>
          <w:sz w:val="24"/>
        </w:rPr>
        <w:t>,56.</w:t>
      </w:r>
      <w:r w:rsidR="002F1AD7" w:rsidRPr="00604CA6">
        <w:rPr>
          <w:rFonts w:ascii="Times New Roman" w:hAnsi="Times New Roman"/>
          <w:sz w:val="24"/>
        </w:rPr>
        <w:t xml:space="preserve"> DOI: 10.3390/cryst8020056</w:t>
      </w:r>
    </w:p>
    <w:p w14:paraId="5770DB5B" w14:textId="77777777" w:rsidR="00B2623B" w:rsidRPr="00604CA6" w:rsidRDefault="00B2623B" w:rsidP="00B2623B">
      <w:pPr>
        <w:pStyle w:val="NormalWeb"/>
        <w:rPr>
          <w:rFonts w:ascii="Times New Roman" w:hAnsi="Times New Roman"/>
          <w:sz w:val="24"/>
        </w:rPr>
      </w:pPr>
    </w:p>
    <w:p w14:paraId="1F9C2826" w14:textId="50A956BB" w:rsidR="00B2623B" w:rsidRPr="00604CA6" w:rsidRDefault="00EC4F69" w:rsidP="00EC4F69">
      <w:pPr>
        <w:pStyle w:val="NormalWeb"/>
        <w:rPr>
          <w:rFonts w:ascii="Times New Roman" w:hAnsi="Times New Roman"/>
          <w:sz w:val="24"/>
        </w:rPr>
      </w:pPr>
      <w:r>
        <w:rPr>
          <w:rFonts w:ascii="Times New Roman" w:hAnsi="Times New Roman"/>
          <w:sz w:val="24"/>
        </w:rPr>
        <w:t>14.</w:t>
      </w:r>
      <w:r w:rsidR="00B2623B" w:rsidRPr="00604CA6">
        <w:rPr>
          <w:rFonts w:ascii="Times New Roman" w:hAnsi="Times New Roman"/>
          <w:sz w:val="24"/>
        </w:rPr>
        <w:t>Łyszczek, R. Thermal investigation and infrared evolved gas analysis of light lanthanide (</w:t>
      </w:r>
      <w:proofErr w:type="gramStart"/>
      <w:r w:rsidR="00B2623B" w:rsidRPr="00604CA6">
        <w:rPr>
          <w:rFonts w:ascii="Times New Roman" w:hAnsi="Times New Roman"/>
          <w:sz w:val="24"/>
        </w:rPr>
        <w:t>III )</w:t>
      </w:r>
      <w:proofErr w:type="gramEnd"/>
      <w:r w:rsidR="00B2623B" w:rsidRPr="00604CA6">
        <w:rPr>
          <w:rFonts w:ascii="Times New Roman" w:hAnsi="Times New Roman"/>
          <w:sz w:val="24"/>
        </w:rPr>
        <w:t xml:space="preserve"> complexes with pyridine-3,5-dicarboxylic acid. </w:t>
      </w:r>
      <w:r w:rsidR="00B2623B" w:rsidRPr="00604CA6">
        <w:rPr>
          <w:rFonts w:ascii="Times New Roman" w:hAnsi="Times New Roman"/>
          <w:i/>
          <w:iCs/>
          <w:sz w:val="24"/>
        </w:rPr>
        <w:t>Journal of Analytical and Applied Pyrolysis</w:t>
      </w:r>
      <w:r w:rsidR="00B2623B" w:rsidRPr="00604CA6">
        <w:rPr>
          <w:rFonts w:ascii="Times New Roman" w:hAnsi="Times New Roman"/>
          <w:sz w:val="24"/>
        </w:rPr>
        <w:t xml:space="preserve"> </w:t>
      </w:r>
      <w:r w:rsidR="00B2623B" w:rsidRPr="00604CA6">
        <w:rPr>
          <w:rFonts w:ascii="Times New Roman" w:hAnsi="Times New Roman"/>
          <w:b/>
          <w:bCs/>
          <w:sz w:val="24"/>
        </w:rPr>
        <w:t>(2009</w:t>
      </w:r>
      <w:r w:rsidR="00B2623B" w:rsidRPr="00604CA6">
        <w:rPr>
          <w:rFonts w:ascii="Times New Roman" w:hAnsi="Times New Roman"/>
          <w:sz w:val="24"/>
        </w:rPr>
        <w:t xml:space="preserve">), </w:t>
      </w:r>
      <w:r w:rsidR="00B2623B" w:rsidRPr="00604CA6">
        <w:rPr>
          <w:rFonts w:ascii="Times New Roman" w:hAnsi="Times New Roman"/>
          <w:i/>
          <w:iCs/>
          <w:sz w:val="24"/>
        </w:rPr>
        <w:t>86</w:t>
      </w:r>
      <w:r w:rsidR="00B2623B" w:rsidRPr="00604CA6">
        <w:rPr>
          <w:rFonts w:ascii="Times New Roman" w:hAnsi="Times New Roman"/>
          <w:sz w:val="24"/>
        </w:rPr>
        <w:t>, 239-244</w:t>
      </w:r>
      <w:r w:rsidR="002F1AD7" w:rsidRPr="00604CA6">
        <w:rPr>
          <w:rFonts w:ascii="Times New Roman" w:hAnsi="Times New Roman"/>
          <w:sz w:val="24"/>
        </w:rPr>
        <w:t>. DOI: 10.1016/j.jaap.2009.07.003</w:t>
      </w:r>
    </w:p>
    <w:p w14:paraId="44BCF779" w14:textId="77777777" w:rsidR="00B2623B" w:rsidRPr="00604CA6" w:rsidRDefault="00B2623B" w:rsidP="00B2623B">
      <w:pPr>
        <w:pStyle w:val="NormalWeb"/>
        <w:rPr>
          <w:rFonts w:ascii="Times New Roman" w:hAnsi="Times New Roman"/>
          <w:sz w:val="24"/>
        </w:rPr>
      </w:pPr>
    </w:p>
    <w:p w14:paraId="206EA33E" w14:textId="51A20BBE" w:rsidR="00B2623B" w:rsidRPr="00604CA6" w:rsidRDefault="00EC4F69" w:rsidP="00EC4F69">
      <w:pPr>
        <w:pStyle w:val="NormalWeb"/>
        <w:rPr>
          <w:rFonts w:ascii="Times New Roman" w:hAnsi="Times New Roman"/>
          <w:sz w:val="24"/>
        </w:rPr>
      </w:pPr>
      <w:r>
        <w:rPr>
          <w:rFonts w:ascii="Times New Roman" w:hAnsi="Times New Roman"/>
          <w:sz w:val="24"/>
        </w:rPr>
        <w:t>15.</w:t>
      </w:r>
      <w:r w:rsidR="00B2623B" w:rsidRPr="00604CA6">
        <w:rPr>
          <w:rFonts w:ascii="Times New Roman" w:hAnsi="Times New Roman"/>
          <w:sz w:val="24"/>
        </w:rPr>
        <w:t xml:space="preserve">Deacon, G. B., Phillips, R. J. Relationships between the Carbon-Oxygen Stretching frequencies of Carboxylato complexes and the type of Carboxylate Coordination. </w:t>
      </w:r>
      <w:r w:rsidR="00B2623B" w:rsidRPr="00604CA6">
        <w:rPr>
          <w:rFonts w:ascii="Times New Roman" w:hAnsi="Times New Roman"/>
          <w:i/>
          <w:iCs/>
          <w:sz w:val="24"/>
        </w:rPr>
        <w:t xml:space="preserve">Coordination Chemistry </w:t>
      </w:r>
      <w:proofErr w:type="gramStart"/>
      <w:r w:rsidR="00B2623B" w:rsidRPr="00604CA6">
        <w:rPr>
          <w:rFonts w:ascii="Times New Roman" w:hAnsi="Times New Roman"/>
          <w:i/>
          <w:iCs/>
          <w:sz w:val="24"/>
        </w:rPr>
        <w:t>Reviews</w:t>
      </w:r>
      <w:r w:rsidR="00B2623B" w:rsidRPr="00604CA6">
        <w:rPr>
          <w:rFonts w:ascii="Times New Roman" w:hAnsi="Times New Roman"/>
          <w:sz w:val="24"/>
        </w:rPr>
        <w:t>(</w:t>
      </w:r>
      <w:proofErr w:type="gramEnd"/>
      <w:r w:rsidR="00B2623B" w:rsidRPr="00604CA6">
        <w:rPr>
          <w:rFonts w:ascii="Times New Roman" w:hAnsi="Times New Roman"/>
          <w:b/>
          <w:bCs/>
          <w:sz w:val="24"/>
        </w:rPr>
        <w:t>1980</w:t>
      </w:r>
      <w:r w:rsidR="00B2623B" w:rsidRPr="00604CA6">
        <w:rPr>
          <w:rFonts w:ascii="Times New Roman" w:hAnsi="Times New Roman"/>
          <w:sz w:val="24"/>
        </w:rPr>
        <w:t xml:space="preserve">), </w:t>
      </w:r>
      <w:r w:rsidR="00B2623B" w:rsidRPr="00604CA6">
        <w:rPr>
          <w:rFonts w:ascii="Times New Roman" w:hAnsi="Times New Roman"/>
          <w:i/>
          <w:iCs/>
          <w:sz w:val="24"/>
        </w:rPr>
        <w:t>33</w:t>
      </w:r>
      <w:r w:rsidR="00B2623B" w:rsidRPr="00604CA6">
        <w:rPr>
          <w:rFonts w:ascii="Times New Roman" w:hAnsi="Times New Roman"/>
          <w:sz w:val="24"/>
        </w:rPr>
        <w:t>,227-250.</w:t>
      </w:r>
      <w:r w:rsidR="002F1AD7" w:rsidRPr="00604CA6">
        <w:rPr>
          <w:rFonts w:ascii="Times New Roman" w:hAnsi="Times New Roman"/>
          <w:sz w:val="24"/>
        </w:rPr>
        <w:t xml:space="preserve"> DOI: 10.1016/</w:t>
      </w:r>
      <w:r w:rsidR="002F02DE" w:rsidRPr="00604CA6">
        <w:rPr>
          <w:rFonts w:ascii="Times New Roman" w:hAnsi="Times New Roman"/>
          <w:sz w:val="24"/>
        </w:rPr>
        <w:t>S0010.8545(00)80455-5</w:t>
      </w:r>
    </w:p>
    <w:p w14:paraId="4F794389" w14:textId="77777777" w:rsidR="00B2623B" w:rsidRPr="00604CA6" w:rsidRDefault="00B2623B" w:rsidP="00B2623B">
      <w:pPr>
        <w:pStyle w:val="NormalWeb"/>
        <w:rPr>
          <w:rFonts w:ascii="Times New Roman" w:hAnsi="Times New Roman"/>
          <w:sz w:val="24"/>
        </w:rPr>
      </w:pPr>
    </w:p>
    <w:p w14:paraId="7A20B994" w14:textId="5A9E6379" w:rsidR="00B2623B" w:rsidRPr="00604CA6" w:rsidRDefault="00EC4F69" w:rsidP="00EC4F69">
      <w:pPr>
        <w:pStyle w:val="NormalWeb"/>
        <w:rPr>
          <w:rFonts w:ascii="Times New Roman" w:hAnsi="Times New Roman"/>
          <w:sz w:val="24"/>
        </w:rPr>
      </w:pPr>
      <w:r>
        <w:rPr>
          <w:rFonts w:ascii="Times New Roman" w:hAnsi="Times New Roman"/>
          <w:sz w:val="24"/>
        </w:rPr>
        <w:t>16.</w:t>
      </w:r>
      <w:r w:rsidR="00B2623B" w:rsidRPr="00604CA6">
        <w:rPr>
          <w:rFonts w:ascii="Times New Roman" w:hAnsi="Times New Roman"/>
          <w:sz w:val="24"/>
        </w:rPr>
        <w:t xml:space="preserve">Anirban K., and Susanta H., Synthesis, supramolecular structure and thermal study of a new </w:t>
      </w:r>
      <w:proofErr w:type="spellStart"/>
      <w:r w:rsidR="00B2623B" w:rsidRPr="00604CA6">
        <w:rPr>
          <w:rFonts w:ascii="Times New Roman" w:hAnsi="Times New Roman"/>
          <w:sz w:val="24"/>
        </w:rPr>
        <w:t>dinuclear</w:t>
      </w:r>
      <w:proofErr w:type="spellEnd"/>
      <w:r w:rsidR="00B2623B" w:rsidRPr="00604CA6">
        <w:rPr>
          <w:rFonts w:ascii="Times New Roman" w:hAnsi="Times New Roman"/>
          <w:sz w:val="24"/>
        </w:rPr>
        <w:t xml:space="preserve"> </w:t>
      </w:r>
      <w:proofErr w:type="gramStart"/>
      <w:r w:rsidR="00B2623B" w:rsidRPr="00604CA6">
        <w:rPr>
          <w:rFonts w:ascii="Times New Roman" w:hAnsi="Times New Roman"/>
          <w:sz w:val="24"/>
        </w:rPr>
        <w:t>zinc(</w:t>
      </w:r>
      <w:proofErr w:type="gramEnd"/>
      <w:r w:rsidR="00B2623B" w:rsidRPr="00604CA6">
        <w:rPr>
          <w:rFonts w:ascii="Times New Roman" w:hAnsi="Times New Roman"/>
          <w:sz w:val="24"/>
        </w:rPr>
        <w:t xml:space="preserve">II) complex derived from benzene-1,2,45-tetracarboxylic acid. Z. </w:t>
      </w:r>
      <w:proofErr w:type="spellStart"/>
      <w:r w:rsidR="00B2623B" w:rsidRPr="00604CA6">
        <w:rPr>
          <w:rFonts w:ascii="Times New Roman" w:hAnsi="Times New Roman"/>
          <w:sz w:val="24"/>
        </w:rPr>
        <w:t>Kristallogr</w:t>
      </w:r>
      <w:proofErr w:type="spellEnd"/>
      <w:r w:rsidR="00B2623B" w:rsidRPr="00604CA6">
        <w:rPr>
          <w:rFonts w:ascii="Times New Roman" w:hAnsi="Times New Roman"/>
          <w:sz w:val="24"/>
        </w:rPr>
        <w:t>. (</w:t>
      </w:r>
      <w:r w:rsidR="00B2623B" w:rsidRPr="00604CA6">
        <w:rPr>
          <w:rFonts w:ascii="Times New Roman" w:hAnsi="Times New Roman"/>
          <w:b/>
          <w:bCs/>
          <w:sz w:val="24"/>
        </w:rPr>
        <w:t>2015</w:t>
      </w:r>
      <w:r w:rsidR="00B2623B" w:rsidRPr="00604CA6">
        <w:rPr>
          <w:rFonts w:ascii="Times New Roman" w:hAnsi="Times New Roman"/>
          <w:sz w:val="24"/>
        </w:rPr>
        <w:t xml:space="preserve">); </w:t>
      </w:r>
      <w:r w:rsidR="00B2623B" w:rsidRPr="00604CA6">
        <w:rPr>
          <w:rFonts w:ascii="Times New Roman" w:hAnsi="Times New Roman"/>
          <w:i/>
          <w:iCs/>
          <w:sz w:val="24"/>
        </w:rPr>
        <w:t>230(3</w:t>
      </w:r>
      <w:r w:rsidR="00B2623B" w:rsidRPr="00604CA6">
        <w:rPr>
          <w:rFonts w:ascii="Times New Roman" w:hAnsi="Times New Roman"/>
          <w:sz w:val="24"/>
        </w:rPr>
        <w:t>): 185–191</w:t>
      </w:r>
      <w:r w:rsidR="002F02DE" w:rsidRPr="00604CA6">
        <w:rPr>
          <w:rFonts w:ascii="Times New Roman" w:hAnsi="Times New Roman"/>
          <w:sz w:val="24"/>
        </w:rPr>
        <w:t>. 185-191. </w:t>
      </w:r>
      <w:hyperlink r:id="rId15" w:history="1">
        <w:r w:rsidR="002F02DE" w:rsidRPr="00604CA6">
          <w:rPr>
            <w:rStyle w:val="Hyperlink"/>
            <w:rFonts w:ascii="Times New Roman" w:hAnsi="Times New Roman"/>
            <w:color w:val="000000" w:themeColor="text1"/>
            <w:sz w:val="24"/>
            <w:u w:val="none"/>
          </w:rPr>
          <w:t>DOI: 10.1515/zkri-2014-1812</w:t>
        </w:r>
      </w:hyperlink>
    </w:p>
    <w:p w14:paraId="113852F2" w14:textId="77777777" w:rsidR="008D19CE" w:rsidRPr="00604CA6" w:rsidRDefault="008D19CE" w:rsidP="008D19CE">
      <w:pPr>
        <w:pStyle w:val="NormalWeb"/>
        <w:rPr>
          <w:rFonts w:ascii="Times New Roman" w:hAnsi="Times New Roman"/>
          <w:sz w:val="24"/>
        </w:rPr>
      </w:pPr>
    </w:p>
    <w:p w14:paraId="43C80C03" w14:textId="04296ADE" w:rsidR="00B2623B" w:rsidRPr="00604CA6" w:rsidRDefault="008D19CE" w:rsidP="008D19CE">
      <w:pPr>
        <w:pStyle w:val="NormalWeb"/>
        <w:rPr>
          <w:rFonts w:ascii="Times New Roman" w:hAnsi="Times New Roman"/>
          <w:sz w:val="24"/>
        </w:rPr>
      </w:pPr>
      <w:r w:rsidRPr="00604CA6">
        <w:rPr>
          <w:rFonts w:ascii="Times New Roman" w:hAnsi="Times New Roman"/>
          <w:sz w:val="24"/>
        </w:rPr>
        <w:t>1</w:t>
      </w:r>
      <w:r w:rsidR="00EC4F69">
        <w:rPr>
          <w:rFonts w:ascii="Times New Roman" w:hAnsi="Times New Roman"/>
          <w:sz w:val="24"/>
        </w:rPr>
        <w:t>7</w:t>
      </w:r>
      <w:r w:rsidRPr="00604CA6">
        <w:rPr>
          <w:rFonts w:ascii="Times New Roman" w:hAnsi="Times New Roman"/>
          <w:sz w:val="24"/>
        </w:rPr>
        <w:t>.</w:t>
      </w:r>
      <w:r w:rsidR="00B2623B" w:rsidRPr="00604CA6">
        <w:rPr>
          <w:rFonts w:ascii="Times New Roman" w:hAnsi="Times New Roman"/>
          <w:sz w:val="24"/>
        </w:rPr>
        <w:t xml:space="preserve">IUPAC. Reporting physisorption data for gas/ solid systems with special reference to the determination of surface area and porosity. </w:t>
      </w:r>
      <w:r w:rsidR="00B2623B" w:rsidRPr="00604CA6">
        <w:rPr>
          <w:rFonts w:ascii="Times New Roman" w:hAnsi="Times New Roman"/>
          <w:i/>
          <w:iCs/>
          <w:sz w:val="24"/>
        </w:rPr>
        <w:t xml:space="preserve">Pure &amp; Appl. </w:t>
      </w:r>
      <w:proofErr w:type="gramStart"/>
      <w:r w:rsidR="00B2623B" w:rsidRPr="00604CA6">
        <w:rPr>
          <w:rFonts w:ascii="Times New Roman" w:hAnsi="Times New Roman"/>
          <w:i/>
          <w:iCs/>
          <w:sz w:val="24"/>
        </w:rPr>
        <w:t>Chem</w:t>
      </w:r>
      <w:r w:rsidR="00B2623B" w:rsidRPr="00604CA6">
        <w:rPr>
          <w:rFonts w:ascii="Times New Roman" w:hAnsi="Times New Roman"/>
          <w:sz w:val="24"/>
        </w:rPr>
        <w:t>(</w:t>
      </w:r>
      <w:proofErr w:type="gramEnd"/>
      <w:r w:rsidR="00B2623B" w:rsidRPr="00604CA6">
        <w:rPr>
          <w:rFonts w:ascii="Times New Roman" w:hAnsi="Times New Roman"/>
          <w:b/>
          <w:bCs/>
          <w:sz w:val="24"/>
        </w:rPr>
        <w:t>1985</w:t>
      </w:r>
      <w:r w:rsidR="00B2623B" w:rsidRPr="00604CA6">
        <w:rPr>
          <w:rFonts w:ascii="Times New Roman" w:hAnsi="Times New Roman"/>
          <w:sz w:val="24"/>
        </w:rPr>
        <w:t xml:space="preserve">), </w:t>
      </w:r>
      <w:r w:rsidR="00B2623B" w:rsidRPr="00604CA6">
        <w:rPr>
          <w:rFonts w:ascii="Times New Roman" w:hAnsi="Times New Roman"/>
          <w:i/>
          <w:iCs/>
          <w:sz w:val="24"/>
        </w:rPr>
        <w:t>57(4)</w:t>
      </w:r>
      <w:r w:rsidR="00B2623B" w:rsidRPr="00604CA6">
        <w:rPr>
          <w:rFonts w:ascii="Times New Roman" w:hAnsi="Times New Roman"/>
          <w:sz w:val="24"/>
        </w:rPr>
        <w:t>, 603-619.</w:t>
      </w:r>
    </w:p>
    <w:p w14:paraId="32A60D80" w14:textId="77777777" w:rsidR="008D19CE" w:rsidRPr="00604CA6" w:rsidRDefault="008D19CE" w:rsidP="008D19CE">
      <w:pPr>
        <w:pStyle w:val="NormalWeb"/>
        <w:rPr>
          <w:rFonts w:ascii="Times New Roman" w:hAnsi="Times New Roman"/>
          <w:sz w:val="24"/>
        </w:rPr>
      </w:pPr>
    </w:p>
    <w:p w14:paraId="6C81A927" w14:textId="3B43F055" w:rsidR="00B2623B" w:rsidRPr="00604CA6" w:rsidRDefault="008D19CE" w:rsidP="008D19CE">
      <w:pPr>
        <w:pStyle w:val="NormalWeb"/>
        <w:rPr>
          <w:rFonts w:ascii="Times New Roman" w:hAnsi="Times New Roman"/>
          <w:sz w:val="24"/>
        </w:rPr>
      </w:pPr>
      <w:r w:rsidRPr="00604CA6">
        <w:rPr>
          <w:rFonts w:ascii="Times New Roman" w:hAnsi="Times New Roman"/>
          <w:sz w:val="24"/>
        </w:rPr>
        <w:t>1</w:t>
      </w:r>
      <w:r w:rsidR="00EC4F69">
        <w:rPr>
          <w:rFonts w:ascii="Times New Roman" w:hAnsi="Times New Roman"/>
          <w:sz w:val="24"/>
        </w:rPr>
        <w:t>8</w:t>
      </w:r>
      <w:r w:rsidRPr="00604CA6">
        <w:rPr>
          <w:rFonts w:ascii="Times New Roman" w:hAnsi="Times New Roman"/>
          <w:sz w:val="24"/>
        </w:rPr>
        <w:t>.</w:t>
      </w:r>
      <w:r w:rsidR="00B2623B" w:rsidRPr="00604CA6">
        <w:rPr>
          <w:rFonts w:ascii="Times New Roman" w:hAnsi="Times New Roman"/>
          <w:sz w:val="24"/>
        </w:rPr>
        <w:t xml:space="preserve">Rautio, J., </w:t>
      </w:r>
      <w:proofErr w:type="spellStart"/>
      <w:r w:rsidR="00B2623B" w:rsidRPr="00604CA6">
        <w:rPr>
          <w:rFonts w:ascii="Times New Roman" w:hAnsi="Times New Roman"/>
          <w:sz w:val="24"/>
        </w:rPr>
        <w:t>Perämäki</w:t>
      </w:r>
      <w:proofErr w:type="spellEnd"/>
      <w:r w:rsidR="00B2623B" w:rsidRPr="00604CA6">
        <w:rPr>
          <w:rFonts w:ascii="Times New Roman" w:hAnsi="Times New Roman"/>
          <w:sz w:val="24"/>
        </w:rPr>
        <w:t xml:space="preserve">, P., </w:t>
      </w:r>
      <w:proofErr w:type="spellStart"/>
      <w:r w:rsidR="00B2623B" w:rsidRPr="00604CA6">
        <w:rPr>
          <w:rFonts w:ascii="Times New Roman" w:hAnsi="Times New Roman"/>
          <w:sz w:val="24"/>
        </w:rPr>
        <w:t>Honkamo</w:t>
      </w:r>
      <w:proofErr w:type="spellEnd"/>
      <w:r w:rsidR="00B2623B" w:rsidRPr="00604CA6">
        <w:rPr>
          <w:rFonts w:ascii="Times New Roman" w:hAnsi="Times New Roman"/>
          <w:sz w:val="24"/>
        </w:rPr>
        <w:t xml:space="preserve">, </w:t>
      </w:r>
      <w:proofErr w:type="gramStart"/>
      <w:r w:rsidR="00B2623B" w:rsidRPr="00604CA6">
        <w:rPr>
          <w:rFonts w:ascii="Times New Roman" w:hAnsi="Times New Roman"/>
          <w:sz w:val="24"/>
        </w:rPr>
        <w:t>J.,</w:t>
      </w:r>
      <w:proofErr w:type="spellStart"/>
      <w:r w:rsidR="00B2623B" w:rsidRPr="00604CA6">
        <w:rPr>
          <w:rFonts w:ascii="Times New Roman" w:hAnsi="Times New Roman"/>
          <w:sz w:val="24"/>
        </w:rPr>
        <w:t>Jantunen</w:t>
      </w:r>
      <w:proofErr w:type="spellEnd"/>
      <w:proofErr w:type="gramEnd"/>
      <w:r w:rsidR="00B2623B" w:rsidRPr="00604CA6">
        <w:rPr>
          <w:rFonts w:ascii="Times New Roman" w:hAnsi="Times New Roman"/>
          <w:sz w:val="24"/>
        </w:rPr>
        <w:t xml:space="preserve">, H. Effect of synthesis method variables on particle size in the preparation of homogeneous doped </w:t>
      </w:r>
      <w:proofErr w:type="spellStart"/>
      <w:r w:rsidR="00B2623B" w:rsidRPr="00604CA6">
        <w:rPr>
          <w:rFonts w:ascii="Times New Roman" w:hAnsi="Times New Roman"/>
          <w:sz w:val="24"/>
        </w:rPr>
        <w:t>nano</w:t>
      </w:r>
      <w:proofErr w:type="spellEnd"/>
      <w:r w:rsidR="00B2623B" w:rsidRPr="00604CA6">
        <w:rPr>
          <w:rFonts w:ascii="Times New Roman" w:hAnsi="Times New Roman"/>
          <w:sz w:val="24"/>
        </w:rPr>
        <w:t xml:space="preserve"> </w:t>
      </w:r>
      <w:proofErr w:type="spellStart"/>
      <w:r w:rsidR="00B2623B" w:rsidRPr="00604CA6">
        <w:rPr>
          <w:rFonts w:ascii="Times New Roman" w:hAnsi="Times New Roman"/>
          <w:sz w:val="24"/>
        </w:rPr>
        <w:t>ZnO</w:t>
      </w:r>
      <w:proofErr w:type="spellEnd"/>
      <w:r w:rsidR="00B2623B" w:rsidRPr="00604CA6">
        <w:rPr>
          <w:rFonts w:ascii="Times New Roman" w:hAnsi="Times New Roman"/>
          <w:sz w:val="24"/>
        </w:rPr>
        <w:t xml:space="preserve"> material. </w:t>
      </w:r>
      <w:r w:rsidR="00B2623B" w:rsidRPr="00604CA6">
        <w:rPr>
          <w:rFonts w:ascii="Times New Roman" w:hAnsi="Times New Roman"/>
          <w:i/>
          <w:iCs/>
          <w:sz w:val="24"/>
        </w:rPr>
        <w:t>Microchemical Journal</w:t>
      </w:r>
      <w:r w:rsidR="00B2623B" w:rsidRPr="00604CA6">
        <w:rPr>
          <w:rFonts w:ascii="Times New Roman" w:hAnsi="Times New Roman"/>
          <w:sz w:val="24"/>
        </w:rPr>
        <w:t xml:space="preserve"> (</w:t>
      </w:r>
      <w:r w:rsidR="00B2623B" w:rsidRPr="00604CA6">
        <w:rPr>
          <w:rFonts w:ascii="Times New Roman" w:hAnsi="Times New Roman"/>
          <w:b/>
          <w:bCs/>
          <w:sz w:val="24"/>
        </w:rPr>
        <w:t>2009</w:t>
      </w:r>
      <w:r w:rsidR="00B2623B" w:rsidRPr="00604CA6">
        <w:rPr>
          <w:rFonts w:ascii="Times New Roman" w:hAnsi="Times New Roman"/>
          <w:sz w:val="24"/>
        </w:rPr>
        <w:t>), 91 272–276</w:t>
      </w:r>
      <w:r w:rsidR="002F02DE" w:rsidRPr="00604CA6">
        <w:rPr>
          <w:rFonts w:ascii="Times New Roman" w:hAnsi="Times New Roman"/>
          <w:sz w:val="24"/>
        </w:rPr>
        <w:t>.</w:t>
      </w:r>
    </w:p>
    <w:p w14:paraId="6978E17F" w14:textId="244B6E9A" w:rsidR="002F02DE" w:rsidRPr="00604CA6" w:rsidRDefault="002F02DE" w:rsidP="008D19CE">
      <w:pPr>
        <w:pStyle w:val="NormalWeb"/>
        <w:rPr>
          <w:rFonts w:ascii="Times New Roman" w:hAnsi="Times New Roman"/>
          <w:sz w:val="24"/>
        </w:rPr>
      </w:pPr>
      <w:r w:rsidRPr="00604CA6">
        <w:rPr>
          <w:rFonts w:ascii="Times New Roman" w:hAnsi="Times New Roman"/>
          <w:sz w:val="24"/>
        </w:rPr>
        <w:t>DOI: 10.1016/j.microc.2008.12.007</w:t>
      </w:r>
    </w:p>
    <w:p w14:paraId="454323BF" w14:textId="77777777" w:rsidR="00B2623B" w:rsidRDefault="00B2623B" w:rsidP="00B2623B">
      <w:pPr>
        <w:pStyle w:val="NormalWeb"/>
      </w:pPr>
    </w:p>
    <w:p w14:paraId="0A599506" w14:textId="77777777" w:rsidR="00B2623B" w:rsidRDefault="00B2623B" w:rsidP="000C490F">
      <w:pPr>
        <w:jc w:val="both"/>
        <w:rPr>
          <w:rFonts w:ascii="Times New Roman" w:hAnsi="Times New Roman" w:cs="Times New Roman"/>
          <w:sz w:val="24"/>
          <w:szCs w:val="24"/>
        </w:rPr>
      </w:pPr>
    </w:p>
    <w:p w14:paraId="2949D228" w14:textId="77777777" w:rsidR="008B4F11" w:rsidRDefault="008B4F11" w:rsidP="000C490F">
      <w:pPr>
        <w:jc w:val="both"/>
        <w:rPr>
          <w:rFonts w:ascii="Times New Roman" w:hAnsi="Times New Roman" w:cs="Times New Roman"/>
          <w:sz w:val="24"/>
          <w:szCs w:val="24"/>
        </w:rPr>
      </w:pPr>
    </w:p>
    <w:p w14:paraId="53B062F4" w14:textId="2B1C6769" w:rsidR="008B4F11" w:rsidRDefault="008B4F11" w:rsidP="000C490F">
      <w:pPr>
        <w:jc w:val="both"/>
        <w:rPr>
          <w:rFonts w:ascii="Times New Roman" w:hAnsi="Times New Roman" w:cs="Times New Roman"/>
          <w:sz w:val="24"/>
          <w:szCs w:val="24"/>
        </w:rPr>
      </w:pPr>
      <w:r>
        <w:rPr>
          <w:rFonts w:ascii="Times New Roman" w:hAnsi="Times New Roman" w:cs="Times New Roman"/>
          <w:sz w:val="24"/>
          <w:szCs w:val="24"/>
        </w:rPr>
        <w:lastRenderedPageBreak/>
        <w:t>APPENDIX 1</w:t>
      </w:r>
    </w:p>
    <w:p w14:paraId="12AC0D12" w14:textId="00ABB8D6" w:rsidR="008B4F11" w:rsidRPr="008B4F11" w:rsidRDefault="008B4F11" w:rsidP="008B4F11">
      <w:pPr>
        <w:pStyle w:val="Caption"/>
        <w:keepNext/>
        <w:rPr>
          <w:rFonts w:ascii="Times New Roman" w:hAnsi="Times New Roman" w:cs="Times New Roman"/>
          <w:b/>
          <w:bCs/>
          <w:i w:val="0"/>
          <w:iCs w:val="0"/>
          <w:color w:val="000000" w:themeColor="text1"/>
          <w:sz w:val="24"/>
          <w:szCs w:val="24"/>
        </w:rPr>
      </w:pPr>
      <w:r w:rsidRPr="008B4F11">
        <w:rPr>
          <w:rFonts w:ascii="Times New Roman" w:hAnsi="Times New Roman" w:cs="Times New Roman"/>
          <w:b/>
          <w:bCs/>
          <w:i w:val="0"/>
          <w:iCs w:val="0"/>
          <w:color w:val="000000" w:themeColor="text1"/>
          <w:sz w:val="24"/>
          <w:szCs w:val="24"/>
        </w:rPr>
        <w:t>Table 1.</w:t>
      </w:r>
      <w:r w:rsidRPr="008B4F11">
        <w:rPr>
          <w:rFonts w:ascii="Times New Roman" w:hAnsi="Times New Roman" w:cs="Times New Roman"/>
          <w:i w:val="0"/>
          <w:iCs w:val="0"/>
          <w:color w:val="000000" w:themeColor="text1"/>
          <w:sz w:val="24"/>
          <w:szCs w:val="24"/>
        </w:rPr>
        <w:t xml:space="preserve"> </w:t>
      </w:r>
      <w:r w:rsidRPr="008B4F11">
        <w:rPr>
          <w:rFonts w:ascii="Times New Roman" w:hAnsi="Times New Roman" w:cs="Times New Roman"/>
          <w:b/>
          <w:bCs/>
          <w:i w:val="0"/>
          <w:iCs w:val="0"/>
          <w:color w:val="000000" w:themeColor="text1"/>
          <w:sz w:val="24"/>
          <w:szCs w:val="24"/>
        </w:rPr>
        <w:t>Powder indexing result of [Zn</w:t>
      </w:r>
      <w:r w:rsidRPr="008B4F11">
        <w:rPr>
          <w:rFonts w:ascii="Times New Roman" w:hAnsi="Times New Roman" w:cs="Times New Roman"/>
          <w:b/>
          <w:bCs/>
          <w:i w:val="0"/>
          <w:iCs w:val="0"/>
          <w:color w:val="000000" w:themeColor="text1"/>
          <w:sz w:val="24"/>
          <w:szCs w:val="24"/>
          <w:vertAlign w:val="subscript"/>
        </w:rPr>
        <w:t>4</w:t>
      </w:r>
      <w:r w:rsidRPr="008B4F11">
        <w:rPr>
          <w:rFonts w:ascii="Times New Roman" w:hAnsi="Times New Roman" w:cs="Times New Roman"/>
          <w:b/>
          <w:bCs/>
          <w:i w:val="0"/>
          <w:iCs w:val="0"/>
          <w:color w:val="000000" w:themeColor="text1"/>
          <w:sz w:val="24"/>
          <w:szCs w:val="24"/>
        </w:rPr>
        <w:t>(H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B4C)</w:t>
      </w:r>
      <w:r w:rsidRPr="008B4F11">
        <w:rPr>
          <w:rFonts w:ascii="Times New Roman" w:hAnsi="Times New Roman" w:cs="Times New Roman"/>
          <w:b/>
          <w:bCs/>
          <w:i w:val="0"/>
          <w:iCs w:val="0"/>
          <w:color w:val="000000" w:themeColor="text1"/>
          <w:sz w:val="24"/>
          <w:szCs w:val="24"/>
          <w:vertAlign w:val="subscript"/>
        </w:rPr>
        <w:t>2.5</w:t>
      </w:r>
      <w:r w:rsidRPr="008B4F11">
        <w:rPr>
          <w:rFonts w:ascii="Times New Roman" w:hAnsi="Times New Roman" w:cs="Times New Roman"/>
          <w:b/>
          <w:bCs/>
          <w:i w:val="0"/>
          <w:iCs w:val="0"/>
          <w:color w:val="000000" w:themeColor="text1"/>
          <w:sz w:val="24"/>
          <w:szCs w:val="24"/>
        </w:rPr>
        <w:t>(OH)</w:t>
      </w:r>
      <w:r w:rsidRPr="008B4F11">
        <w:rPr>
          <w:rFonts w:ascii="Times New Roman" w:hAnsi="Times New Roman" w:cs="Times New Roman"/>
          <w:b/>
          <w:bCs/>
          <w:i w:val="0"/>
          <w:iCs w:val="0"/>
          <w:color w:val="000000" w:themeColor="text1"/>
          <w:sz w:val="24"/>
          <w:szCs w:val="24"/>
          <w:vertAlign w:val="subscript"/>
        </w:rPr>
        <w:t>3</w:t>
      </w:r>
      <w:r w:rsidRPr="008B4F11">
        <w:rPr>
          <w:rFonts w:ascii="Times New Roman" w:hAnsi="Times New Roman" w:cs="Times New Roman"/>
          <w:b/>
          <w:bCs/>
          <w:i w:val="0"/>
          <w:iCs w:val="0"/>
          <w:color w:val="000000" w:themeColor="text1"/>
          <w:sz w:val="24"/>
          <w:szCs w:val="24"/>
        </w:rPr>
        <w:t>(H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O)</w:t>
      </w:r>
      <w:proofErr w:type="gramStart"/>
      <w:r w:rsidRPr="008B4F11">
        <w:rPr>
          <w:rFonts w:ascii="Times New Roman" w:hAnsi="Times New Roman" w:cs="Times New Roman"/>
          <w:b/>
          <w:bCs/>
          <w:i w:val="0"/>
          <w:iCs w:val="0"/>
          <w:color w:val="000000" w:themeColor="text1"/>
          <w:sz w:val="24"/>
          <w:szCs w:val="24"/>
          <w:vertAlign w:val="subscript"/>
        </w:rPr>
        <w:t>5</w:t>
      </w:r>
      <w:r w:rsidRPr="008B4F11">
        <w:rPr>
          <w:rFonts w:ascii="Times New Roman" w:hAnsi="Times New Roman" w:cs="Times New Roman"/>
          <w:b/>
          <w:bCs/>
          <w:i w:val="0"/>
          <w:iCs w:val="0"/>
          <w:color w:val="000000" w:themeColor="text1"/>
          <w:sz w:val="24"/>
          <w:szCs w:val="24"/>
        </w:rPr>
        <w:t>]·</w:t>
      </w:r>
      <w:proofErr w:type="gramEnd"/>
      <w:r w:rsidRPr="008B4F11">
        <w:rPr>
          <w:rFonts w:ascii="Times New Roman" w:hAnsi="Times New Roman" w:cs="Times New Roman"/>
          <w:b/>
          <w:bCs/>
          <w:i w:val="0"/>
          <w:iCs w:val="0"/>
          <w:color w:val="000000" w:themeColor="text1"/>
          <w:sz w:val="24"/>
          <w:szCs w:val="24"/>
        </w:rPr>
        <w:t>10H</w:t>
      </w:r>
      <w:r w:rsidRPr="008B4F11">
        <w:rPr>
          <w:rFonts w:ascii="Times New Roman" w:hAnsi="Times New Roman" w:cs="Times New Roman"/>
          <w:b/>
          <w:bCs/>
          <w:i w:val="0"/>
          <w:iCs w:val="0"/>
          <w:color w:val="000000" w:themeColor="text1"/>
          <w:sz w:val="24"/>
          <w:szCs w:val="24"/>
          <w:vertAlign w:val="subscript"/>
        </w:rPr>
        <w:t>2</w:t>
      </w:r>
      <w:r w:rsidRPr="008B4F11">
        <w:rPr>
          <w:rFonts w:ascii="Times New Roman" w:hAnsi="Times New Roman" w:cs="Times New Roman"/>
          <w:b/>
          <w:bCs/>
          <w:i w:val="0"/>
          <w:iCs w:val="0"/>
          <w:color w:val="000000" w:themeColor="text1"/>
          <w:sz w:val="24"/>
          <w:szCs w:val="24"/>
        </w:rPr>
        <w:t>O</w:t>
      </w:r>
    </w:p>
    <w:tbl>
      <w:tblPr>
        <w:tblStyle w:val="TableGridLight1"/>
        <w:tblW w:w="9108" w:type="dxa"/>
        <w:tblLook w:val="04A0" w:firstRow="1" w:lastRow="0" w:firstColumn="1" w:lastColumn="0" w:noHBand="0" w:noVBand="1"/>
      </w:tblPr>
      <w:tblGrid>
        <w:gridCol w:w="661"/>
        <w:gridCol w:w="948"/>
        <w:gridCol w:w="1017"/>
        <w:gridCol w:w="809"/>
        <w:gridCol w:w="997"/>
        <w:gridCol w:w="1093"/>
        <w:gridCol w:w="861"/>
        <w:gridCol w:w="989"/>
        <w:gridCol w:w="807"/>
        <w:gridCol w:w="926"/>
      </w:tblGrid>
      <w:tr w:rsidR="008B4F11" w14:paraId="5EB927ED" w14:textId="77777777" w:rsidTr="002C2230">
        <w:trPr>
          <w:trHeight w:val="661"/>
        </w:trPr>
        <w:tc>
          <w:tcPr>
            <w:tcW w:w="661" w:type="dxa"/>
          </w:tcPr>
          <w:p w14:paraId="58615684" w14:textId="77777777" w:rsidR="008B4F11" w:rsidRDefault="008B4F11" w:rsidP="002C2230">
            <w:r>
              <w:rPr>
                <w:b/>
                <w:bCs/>
              </w:rPr>
              <w:t>Peak</w:t>
            </w:r>
          </w:p>
          <w:p w14:paraId="2940D9F3" w14:textId="77777777" w:rsidR="008B4F11" w:rsidRDefault="008B4F11" w:rsidP="002C2230">
            <w:r>
              <w:rPr>
                <w:b/>
                <w:bCs/>
              </w:rPr>
              <w:t>No.</w:t>
            </w:r>
          </w:p>
        </w:tc>
        <w:tc>
          <w:tcPr>
            <w:tcW w:w="948" w:type="dxa"/>
          </w:tcPr>
          <w:p w14:paraId="37F60A82" w14:textId="77777777" w:rsidR="008B4F11" w:rsidRDefault="008B4F11" w:rsidP="002C2230">
            <w:r>
              <w:rPr>
                <w:b/>
                <w:bCs/>
              </w:rPr>
              <w:t>2θ [°]</w:t>
            </w:r>
          </w:p>
        </w:tc>
        <w:tc>
          <w:tcPr>
            <w:tcW w:w="1017" w:type="dxa"/>
          </w:tcPr>
          <w:p w14:paraId="74FDDEC9" w14:textId="77777777" w:rsidR="008B4F11" w:rsidRDefault="008B4F11" w:rsidP="002C2230">
            <w:r>
              <w:rPr>
                <w:b/>
                <w:bCs/>
              </w:rPr>
              <w:t>θ [°]</w:t>
            </w:r>
          </w:p>
        </w:tc>
        <w:tc>
          <w:tcPr>
            <w:tcW w:w="809" w:type="dxa"/>
          </w:tcPr>
          <w:p w14:paraId="4A58C2C0" w14:textId="77777777" w:rsidR="008B4F11" w:rsidRDefault="008B4F11" w:rsidP="002C2230">
            <w:r>
              <w:rPr>
                <w:b/>
                <w:bCs/>
              </w:rPr>
              <w:t>Sinθ</w:t>
            </w:r>
          </w:p>
        </w:tc>
        <w:tc>
          <w:tcPr>
            <w:tcW w:w="997" w:type="dxa"/>
          </w:tcPr>
          <w:p w14:paraId="4A3411CC" w14:textId="77777777" w:rsidR="008B4F11" w:rsidRDefault="008B4F11" w:rsidP="002C2230">
            <w:r>
              <w:rPr>
                <w:b/>
                <w:bCs/>
              </w:rPr>
              <w:t>sin</w:t>
            </w:r>
            <w:r>
              <w:rPr>
                <w:b/>
                <w:bCs/>
                <w:vertAlign w:val="superscript"/>
              </w:rPr>
              <w:t>2</w:t>
            </w:r>
            <w:r>
              <w:rPr>
                <w:b/>
                <w:bCs/>
              </w:rPr>
              <w:t>θ</w:t>
            </w:r>
          </w:p>
        </w:tc>
        <w:tc>
          <w:tcPr>
            <w:tcW w:w="1093" w:type="dxa"/>
          </w:tcPr>
          <w:p w14:paraId="4A9B94FA" w14:textId="77777777" w:rsidR="008B4F11" w:rsidRDefault="008B4F11" w:rsidP="002C2230">
            <w:r>
              <w:rPr>
                <w:b/>
                <w:bCs/>
              </w:rPr>
              <w:t>1000sin</w:t>
            </w:r>
            <w:r>
              <w:rPr>
                <w:b/>
                <w:bCs/>
                <w:vertAlign w:val="superscript"/>
              </w:rPr>
              <w:t>2</w:t>
            </w:r>
            <w:r>
              <w:rPr>
                <w:b/>
                <w:bCs/>
              </w:rPr>
              <w:t>θ</w:t>
            </w:r>
          </w:p>
        </w:tc>
        <w:tc>
          <w:tcPr>
            <w:tcW w:w="1850" w:type="dxa"/>
            <w:gridSpan w:val="2"/>
          </w:tcPr>
          <w:p w14:paraId="4DAF1ACE" w14:textId="77777777" w:rsidR="008B4F11" w:rsidRDefault="008B4F11" w:rsidP="002C2230">
            <w:r>
              <w:rPr>
                <w:b/>
                <w:bCs/>
              </w:rPr>
              <w:t xml:space="preserve">   1000sin</w:t>
            </w:r>
            <w:r>
              <w:rPr>
                <w:b/>
                <w:bCs/>
                <w:vertAlign w:val="superscript"/>
              </w:rPr>
              <w:t>2</w:t>
            </w:r>
            <w:r>
              <w:rPr>
                <w:b/>
                <w:bCs/>
              </w:rPr>
              <w:t>θ /CF</w:t>
            </w:r>
          </w:p>
          <w:p w14:paraId="51A41E76" w14:textId="77777777" w:rsidR="008B4F11" w:rsidRDefault="008B4F11" w:rsidP="002C2230">
            <w:r>
              <w:rPr>
                <w:b/>
                <w:bCs/>
              </w:rPr>
              <w:t>h</w:t>
            </w:r>
            <w:r>
              <w:rPr>
                <w:b/>
                <w:bCs/>
                <w:vertAlign w:val="superscript"/>
              </w:rPr>
              <w:t>2</w:t>
            </w:r>
            <w:r>
              <w:rPr>
                <w:b/>
                <w:bCs/>
              </w:rPr>
              <w:t>+k</w:t>
            </w:r>
            <w:r>
              <w:rPr>
                <w:b/>
                <w:bCs/>
                <w:vertAlign w:val="superscript"/>
              </w:rPr>
              <w:t>2</w:t>
            </w:r>
            <w:r>
              <w:rPr>
                <w:b/>
                <w:bCs/>
              </w:rPr>
              <w:t>+l</w:t>
            </w:r>
            <w:r>
              <w:rPr>
                <w:b/>
                <w:bCs/>
                <w:vertAlign w:val="superscript"/>
              </w:rPr>
              <w:t xml:space="preserve">2        </w:t>
            </w:r>
            <w:r>
              <w:rPr>
                <w:b/>
                <w:bCs/>
              </w:rPr>
              <w:t xml:space="preserve"> hkl                       </w:t>
            </w:r>
          </w:p>
        </w:tc>
        <w:tc>
          <w:tcPr>
            <w:tcW w:w="1733" w:type="dxa"/>
            <w:gridSpan w:val="2"/>
          </w:tcPr>
          <w:p w14:paraId="2031759A" w14:textId="77777777" w:rsidR="008B4F11" w:rsidRDefault="008B4F11" w:rsidP="002C2230">
            <w:r>
              <w:rPr>
                <w:b/>
                <w:bCs/>
              </w:rPr>
              <w:t xml:space="preserve">   d spacing</w:t>
            </w:r>
          </w:p>
          <w:p w14:paraId="24795B88" w14:textId="77777777" w:rsidR="008B4F11" w:rsidRDefault="008B4F11" w:rsidP="002C2230">
            <w:pPr>
              <w:rPr>
                <w:b/>
                <w:bCs/>
              </w:rPr>
            </w:pPr>
            <w:r>
              <w:rPr>
                <w:b/>
                <w:bCs/>
              </w:rPr>
              <w:t>obs           cal</w:t>
            </w:r>
          </w:p>
        </w:tc>
      </w:tr>
      <w:tr w:rsidR="008B4F11" w14:paraId="3D4B0175" w14:textId="77777777" w:rsidTr="002C2230">
        <w:trPr>
          <w:trHeight w:val="312"/>
        </w:trPr>
        <w:tc>
          <w:tcPr>
            <w:tcW w:w="661" w:type="dxa"/>
          </w:tcPr>
          <w:p w14:paraId="003D9FCB" w14:textId="77777777" w:rsidR="008B4F11" w:rsidRDefault="008B4F11" w:rsidP="002C2230">
            <w:r>
              <w:rPr>
                <w:b/>
                <w:bCs/>
              </w:rPr>
              <w:t>1</w:t>
            </w:r>
          </w:p>
        </w:tc>
        <w:tc>
          <w:tcPr>
            <w:tcW w:w="948" w:type="dxa"/>
          </w:tcPr>
          <w:p w14:paraId="5727E96A" w14:textId="77777777" w:rsidR="008B4F11" w:rsidRDefault="008B4F11" w:rsidP="002C2230">
            <w:r>
              <w:t>13.8030</w:t>
            </w:r>
          </w:p>
        </w:tc>
        <w:tc>
          <w:tcPr>
            <w:tcW w:w="1017" w:type="dxa"/>
          </w:tcPr>
          <w:p w14:paraId="313269F7" w14:textId="77777777" w:rsidR="008B4F11" w:rsidRDefault="008B4F11" w:rsidP="002C2230">
            <w:r>
              <w:t>6.9020</w:t>
            </w:r>
          </w:p>
        </w:tc>
        <w:tc>
          <w:tcPr>
            <w:tcW w:w="809" w:type="dxa"/>
          </w:tcPr>
          <w:p w14:paraId="76180484" w14:textId="77777777" w:rsidR="008B4F11" w:rsidRDefault="008B4F11" w:rsidP="002C2230">
            <w:r>
              <w:t>0.1202</w:t>
            </w:r>
          </w:p>
        </w:tc>
        <w:tc>
          <w:tcPr>
            <w:tcW w:w="997" w:type="dxa"/>
          </w:tcPr>
          <w:p w14:paraId="1272295A" w14:textId="77777777" w:rsidR="008B4F11" w:rsidRDefault="008B4F11" w:rsidP="002C2230">
            <w:r>
              <w:t>0.0144</w:t>
            </w:r>
          </w:p>
        </w:tc>
        <w:tc>
          <w:tcPr>
            <w:tcW w:w="1093" w:type="dxa"/>
          </w:tcPr>
          <w:p w14:paraId="40A91CAA" w14:textId="77777777" w:rsidR="008B4F11" w:rsidRDefault="008B4F11" w:rsidP="002C2230">
            <w:r>
              <w:t>14.440</w:t>
            </w:r>
          </w:p>
        </w:tc>
        <w:tc>
          <w:tcPr>
            <w:tcW w:w="861" w:type="dxa"/>
          </w:tcPr>
          <w:p w14:paraId="32BD7DBA" w14:textId="77777777" w:rsidR="008B4F11" w:rsidRDefault="008B4F11" w:rsidP="002C2230">
            <w:r>
              <w:t>1.00</w:t>
            </w:r>
          </w:p>
        </w:tc>
        <w:tc>
          <w:tcPr>
            <w:tcW w:w="989" w:type="dxa"/>
            <w:vAlign w:val="center"/>
          </w:tcPr>
          <w:p w14:paraId="2A8D057D" w14:textId="77777777" w:rsidR="008B4F11" w:rsidRDefault="008B4F11" w:rsidP="002C2230">
            <w:pPr>
              <w:jc w:val="center"/>
            </w:pPr>
            <w:r>
              <w:t>100</w:t>
            </w:r>
          </w:p>
        </w:tc>
        <w:tc>
          <w:tcPr>
            <w:tcW w:w="807" w:type="dxa"/>
          </w:tcPr>
          <w:p w14:paraId="7F1859BC" w14:textId="77777777" w:rsidR="008B4F11" w:rsidRDefault="008B4F11" w:rsidP="002C2230">
            <w:r>
              <w:t>6.4105</w:t>
            </w:r>
          </w:p>
        </w:tc>
        <w:tc>
          <w:tcPr>
            <w:tcW w:w="926" w:type="dxa"/>
          </w:tcPr>
          <w:p w14:paraId="64376C84" w14:textId="77777777" w:rsidR="008B4F11" w:rsidRDefault="008B4F11" w:rsidP="002C2230">
            <w:r>
              <w:t>6.3409</w:t>
            </w:r>
          </w:p>
        </w:tc>
      </w:tr>
      <w:tr w:rsidR="008B4F11" w14:paraId="444727DC" w14:textId="77777777" w:rsidTr="002C2230">
        <w:trPr>
          <w:trHeight w:val="312"/>
        </w:trPr>
        <w:tc>
          <w:tcPr>
            <w:tcW w:w="661" w:type="dxa"/>
          </w:tcPr>
          <w:p w14:paraId="0183C8DD" w14:textId="77777777" w:rsidR="008B4F11" w:rsidRDefault="008B4F11" w:rsidP="002C2230">
            <w:r>
              <w:rPr>
                <w:b/>
                <w:bCs/>
              </w:rPr>
              <w:t>2</w:t>
            </w:r>
          </w:p>
        </w:tc>
        <w:tc>
          <w:tcPr>
            <w:tcW w:w="948" w:type="dxa"/>
          </w:tcPr>
          <w:p w14:paraId="37BD7438" w14:textId="77777777" w:rsidR="008B4F11" w:rsidRDefault="008B4F11" w:rsidP="002C2230">
            <w:r>
              <w:t>15.7110</w:t>
            </w:r>
          </w:p>
        </w:tc>
        <w:tc>
          <w:tcPr>
            <w:tcW w:w="1017" w:type="dxa"/>
          </w:tcPr>
          <w:p w14:paraId="7A204914" w14:textId="77777777" w:rsidR="008B4F11" w:rsidRDefault="008B4F11" w:rsidP="002C2230">
            <w:r>
              <w:t>7.8560</w:t>
            </w:r>
          </w:p>
        </w:tc>
        <w:tc>
          <w:tcPr>
            <w:tcW w:w="809" w:type="dxa"/>
          </w:tcPr>
          <w:p w14:paraId="43A08D89" w14:textId="77777777" w:rsidR="008B4F11" w:rsidRDefault="008B4F11" w:rsidP="002C2230">
            <w:r>
              <w:t>0.1367</w:t>
            </w:r>
          </w:p>
        </w:tc>
        <w:tc>
          <w:tcPr>
            <w:tcW w:w="997" w:type="dxa"/>
          </w:tcPr>
          <w:p w14:paraId="0162919F" w14:textId="77777777" w:rsidR="008B4F11" w:rsidRDefault="008B4F11" w:rsidP="002C2230">
            <w:r>
              <w:t>0.0187</w:t>
            </w:r>
          </w:p>
        </w:tc>
        <w:tc>
          <w:tcPr>
            <w:tcW w:w="1093" w:type="dxa"/>
          </w:tcPr>
          <w:p w14:paraId="3D7933DD" w14:textId="77777777" w:rsidR="008B4F11" w:rsidRDefault="008B4F11" w:rsidP="002C2230">
            <w:r>
              <w:t>18.680</w:t>
            </w:r>
          </w:p>
        </w:tc>
        <w:tc>
          <w:tcPr>
            <w:tcW w:w="861" w:type="dxa"/>
          </w:tcPr>
          <w:p w14:paraId="6DC77A7A" w14:textId="77777777" w:rsidR="008B4F11" w:rsidRDefault="008B4F11" w:rsidP="002C2230">
            <w:r>
              <w:t>1.2936</w:t>
            </w:r>
          </w:p>
        </w:tc>
        <w:tc>
          <w:tcPr>
            <w:tcW w:w="989" w:type="dxa"/>
            <w:vAlign w:val="center"/>
          </w:tcPr>
          <w:p w14:paraId="18B293C8" w14:textId="77777777" w:rsidR="008B4F11" w:rsidRDefault="008B4F11" w:rsidP="002C2230">
            <w:pPr>
              <w:jc w:val="center"/>
            </w:pPr>
            <w:r>
              <w:t>100</w:t>
            </w:r>
          </w:p>
        </w:tc>
        <w:tc>
          <w:tcPr>
            <w:tcW w:w="807" w:type="dxa"/>
          </w:tcPr>
          <w:p w14:paraId="15DC2412" w14:textId="77777777" w:rsidR="008B4F11" w:rsidRDefault="008B4F11" w:rsidP="002C2230">
            <w:r>
              <w:t>5.6359</w:t>
            </w:r>
          </w:p>
        </w:tc>
        <w:tc>
          <w:tcPr>
            <w:tcW w:w="926" w:type="dxa"/>
          </w:tcPr>
          <w:p w14:paraId="396073CC" w14:textId="77777777" w:rsidR="008B4F11" w:rsidRDefault="008B4F11" w:rsidP="002C2230">
            <w:r>
              <w:t>5.5981</w:t>
            </w:r>
          </w:p>
        </w:tc>
      </w:tr>
      <w:tr w:rsidR="008B4F11" w14:paraId="5A98EC50" w14:textId="77777777" w:rsidTr="002C2230">
        <w:trPr>
          <w:trHeight w:val="312"/>
        </w:trPr>
        <w:tc>
          <w:tcPr>
            <w:tcW w:w="661" w:type="dxa"/>
          </w:tcPr>
          <w:p w14:paraId="78D0F916" w14:textId="77777777" w:rsidR="008B4F11" w:rsidRDefault="008B4F11" w:rsidP="002C2230">
            <w:r>
              <w:rPr>
                <w:b/>
                <w:bCs/>
              </w:rPr>
              <w:t>3</w:t>
            </w:r>
          </w:p>
        </w:tc>
        <w:tc>
          <w:tcPr>
            <w:tcW w:w="948" w:type="dxa"/>
          </w:tcPr>
          <w:p w14:paraId="03F0BCDA" w14:textId="77777777" w:rsidR="008B4F11" w:rsidRDefault="008B4F11" w:rsidP="002C2230">
            <w:r>
              <w:t>17.0920</w:t>
            </w:r>
          </w:p>
        </w:tc>
        <w:tc>
          <w:tcPr>
            <w:tcW w:w="1017" w:type="dxa"/>
          </w:tcPr>
          <w:p w14:paraId="4589B469" w14:textId="77777777" w:rsidR="008B4F11" w:rsidRDefault="008B4F11" w:rsidP="002C2230">
            <w:r>
              <w:t>8.5460</w:t>
            </w:r>
          </w:p>
        </w:tc>
        <w:tc>
          <w:tcPr>
            <w:tcW w:w="809" w:type="dxa"/>
          </w:tcPr>
          <w:p w14:paraId="4EDB0958" w14:textId="77777777" w:rsidR="008B4F11" w:rsidRDefault="008B4F11" w:rsidP="002C2230">
            <w:r>
              <w:t>0.1486</w:t>
            </w:r>
          </w:p>
        </w:tc>
        <w:tc>
          <w:tcPr>
            <w:tcW w:w="997" w:type="dxa"/>
          </w:tcPr>
          <w:p w14:paraId="44024FB5" w14:textId="77777777" w:rsidR="008B4F11" w:rsidRDefault="008B4F11" w:rsidP="002C2230">
            <w:r>
              <w:t>0.0220</w:t>
            </w:r>
          </w:p>
        </w:tc>
        <w:tc>
          <w:tcPr>
            <w:tcW w:w="1093" w:type="dxa"/>
          </w:tcPr>
          <w:p w14:paraId="27B8AB52" w14:textId="77777777" w:rsidR="008B4F11" w:rsidRDefault="008B4F11" w:rsidP="002C2230">
            <w:r>
              <w:t>22.080</w:t>
            </w:r>
          </w:p>
        </w:tc>
        <w:tc>
          <w:tcPr>
            <w:tcW w:w="861" w:type="dxa"/>
          </w:tcPr>
          <w:p w14:paraId="72913716" w14:textId="77777777" w:rsidR="008B4F11" w:rsidRDefault="008B4F11" w:rsidP="002C2230">
            <w:r>
              <w:t>1.5291</w:t>
            </w:r>
          </w:p>
        </w:tc>
        <w:tc>
          <w:tcPr>
            <w:tcW w:w="989" w:type="dxa"/>
            <w:vAlign w:val="center"/>
          </w:tcPr>
          <w:p w14:paraId="47FB4013" w14:textId="77777777" w:rsidR="008B4F11" w:rsidRDefault="008B4F11" w:rsidP="002C2230">
            <w:pPr>
              <w:jc w:val="center"/>
            </w:pPr>
            <w:r>
              <w:t>110</w:t>
            </w:r>
          </w:p>
        </w:tc>
        <w:tc>
          <w:tcPr>
            <w:tcW w:w="807" w:type="dxa"/>
          </w:tcPr>
          <w:p w14:paraId="0CD60720" w14:textId="77777777" w:rsidR="008B4F11" w:rsidRDefault="008B4F11" w:rsidP="002C2230">
            <w:r>
              <w:t>5.1837</w:t>
            </w:r>
          </w:p>
        </w:tc>
        <w:tc>
          <w:tcPr>
            <w:tcW w:w="926" w:type="dxa"/>
          </w:tcPr>
          <w:p w14:paraId="09DC1186" w14:textId="77777777" w:rsidR="008B4F11" w:rsidRDefault="008B4F11" w:rsidP="002C2230">
            <w:r>
              <w:t>5.1833</w:t>
            </w:r>
          </w:p>
        </w:tc>
      </w:tr>
      <w:tr w:rsidR="008B4F11" w14:paraId="00C59611" w14:textId="77777777" w:rsidTr="002C2230">
        <w:trPr>
          <w:trHeight w:val="312"/>
        </w:trPr>
        <w:tc>
          <w:tcPr>
            <w:tcW w:w="661" w:type="dxa"/>
          </w:tcPr>
          <w:p w14:paraId="37AEA077" w14:textId="77777777" w:rsidR="008B4F11" w:rsidRDefault="008B4F11" w:rsidP="002C2230">
            <w:r>
              <w:rPr>
                <w:b/>
                <w:bCs/>
              </w:rPr>
              <w:t>4</w:t>
            </w:r>
          </w:p>
        </w:tc>
        <w:tc>
          <w:tcPr>
            <w:tcW w:w="948" w:type="dxa"/>
          </w:tcPr>
          <w:p w14:paraId="414EC22F" w14:textId="77777777" w:rsidR="008B4F11" w:rsidRDefault="008B4F11" w:rsidP="002C2230">
            <w:r>
              <w:t>19.3950</w:t>
            </w:r>
          </w:p>
        </w:tc>
        <w:tc>
          <w:tcPr>
            <w:tcW w:w="1017" w:type="dxa"/>
          </w:tcPr>
          <w:p w14:paraId="057C4D75" w14:textId="77777777" w:rsidR="008B4F11" w:rsidRDefault="008B4F11" w:rsidP="002C2230">
            <w:r>
              <w:t>9.6970</w:t>
            </w:r>
          </w:p>
        </w:tc>
        <w:tc>
          <w:tcPr>
            <w:tcW w:w="809" w:type="dxa"/>
          </w:tcPr>
          <w:p w14:paraId="0CB446D1" w14:textId="77777777" w:rsidR="008B4F11" w:rsidRDefault="008B4F11" w:rsidP="002C2230">
            <w:r>
              <w:t>0.1684</w:t>
            </w:r>
          </w:p>
        </w:tc>
        <w:tc>
          <w:tcPr>
            <w:tcW w:w="997" w:type="dxa"/>
          </w:tcPr>
          <w:p w14:paraId="7B0D7413" w14:textId="77777777" w:rsidR="008B4F11" w:rsidRDefault="008B4F11" w:rsidP="002C2230">
            <w:r>
              <w:t>0.0283</w:t>
            </w:r>
          </w:p>
        </w:tc>
        <w:tc>
          <w:tcPr>
            <w:tcW w:w="1093" w:type="dxa"/>
          </w:tcPr>
          <w:p w14:paraId="4E2AE6ED" w14:textId="77777777" w:rsidR="008B4F11" w:rsidRDefault="008B4F11" w:rsidP="002C2230">
            <w:r>
              <w:t>28.370</w:t>
            </w:r>
          </w:p>
        </w:tc>
        <w:tc>
          <w:tcPr>
            <w:tcW w:w="861" w:type="dxa"/>
          </w:tcPr>
          <w:p w14:paraId="5EE9ECD6" w14:textId="77777777" w:rsidR="008B4F11" w:rsidRDefault="008B4F11" w:rsidP="002C2230">
            <w:r>
              <w:t>1.9647</w:t>
            </w:r>
          </w:p>
        </w:tc>
        <w:tc>
          <w:tcPr>
            <w:tcW w:w="989" w:type="dxa"/>
            <w:vAlign w:val="center"/>
          </w:tcPr>
          <w:p w14:paraId="4F2FA64F" w14:textId="77777777" w:rsidR="008B4F11" w:rsidRDefault="008B4F11" w:rsidP="002C2230">
            <w:pPr>
              <w:jc w:val="center"/>
            </w:pPr>
            <w:r>
              <w:t>110</w:t>
            </w:r>
          </w:p>
        </w:tc>
        <w:tc>
          <w:tcPr>
            <w:tcW w:w="807" w:type="dxa"/>
          </w:tcPr>
          <w:p w14:paraId="720BF2FF" w14:textId="77777777" w:rsidR="008B4F11" w:rsidRDefault="008B4F11" w:rsidP="002C2230">
            <w:r>
              <w:t>4.5730</w:t>
            </w:r>
          </w:p>
        </w:tc>
        <w:tc>
          <w:tcPr>
            <w:tcW w:w="926" w:type="dxa"/>
          </w:tcPr>
          <w:p w14:paraId="4F7619B8" w14:textId="77777777" w:rsidR="008B4F11" w:rsidRDefault="008B4F11" w:rsidP="002C2230">
            <w:r>
              <w:t>4.5384</w:t>
            </w:r>
          </w:p>
        </w:tc>
      </w:tr>
      <w:tr w:rsidR="008B4F11" w14:paraId="0D2C3BE2" w14:textId="77777777" w:rsidTr="002C2230">
        <w:trPr>
          <w:trHeight w:val="312"/>
        </w:trPr>
        <w:tc>
          <w:tcPr>
            <w:tcW w:w="661" w:type="dxa"/>
          </w:tcPr>
          <w:p w14:paraId="371AC512" w14:textId="77777777" w:rsidR="008B4F11" w:rsidRDefault="008B4F11" w:rsidP="002C2230">
            <w:r>
              <w:rPr>
                <w:b/>
                <w:bCs/>
              </w:rPr>
              <w:t>5</w:t>
            </w:r>
          </w:p>
        </w:tc>
        <w:tc>
          <w:tcPr>
            <w:tcW w:w="948" w:type="dxa"/>
          </w:tcPr>
          <w:p w14:paraId="1907148A" w14:textId="77777777" w:rsidR="008B4F11" w:rsidRDefault="008B4F11" w:rsidP="002C2230">
            <w:r>
              <w:t>23.5540</w:t>
            </w:r>
          </w:p>
        </w:tc>
        <w:tc>
          <w:tcPr>
            <w:tcW w:w="1017" w:type="dxa"/>
          </w:tcPr>
          <w:p w14:paraId="3FABBEA3" w14:textId="77777777" w:rsidR="008B4F11" w:rsidRDefault="008B4F11" w:rsidP="002C2230">
            <w:r>
              <w:t>11.7770</w:t>
            </w:r>
          </w:p>
        </w:tc>
        <w:tc>
          <w:tcPr>
            <w:tcW w:w="809" w:type="dxa"/>
          </w:tcPr>
          <w:p w14:paraId="3ABD3826" w14:textId="77777777" w:rsidR="008B4F11" w:rsidRDefault="008B4F11" w:rsidP="002C2230">
            <w:r>
              <w:t>0.2041</w:t>
            </w:r>
          </w:p>
        </w:tc>
        <w:tc>
          <w:tcPr>
            <w:tcW w:w="997" w:type="dxa"/>
          </w:tcPr>
          <w:p w14:paraId="081FE7D8" w14:textId="77777777" w:rsidR="008B4F11" w:rsidRDefault="008B4F11" w:rsidP="002C2230">
            <w:r>
              <w:t>0.0417</w:t>
            </w:r>
          </w:p>
        </w:tc>
        <w:tc>
          <w:tcPr>
            <w:tcW w:w="1093" w:type="dxa"/>
          </w:tcPr>
          <w:p w14:paraId="4B0DFB5F" w14:textId="77777777" w:rsidR="008B4F11" w:rsidRDefault="008B4F11" w:rsidP="002C2230">
            <w:r>
              <w:t>41.660</w:t>
            </w:r>
          </w:p>
        </w:tc>
        <w:tc>
          <w:tcPr>
            <w:tcW w:w="861" w:type="dxa"/>
          </w:tcPr>
          <w:p w14:paraId="7271444D" w14:textId="77777777" w:rsidR="008B4F11" w:rsidRDefault="008B4F11" w:rsidP="002C2230">
            <w:r>
              <w:t>2.8850</w:t>
            </w:r>
          </w:p>
        </w:tc>
        <w:tc>
          <w:tcPr>
            <w:tcW w:w="989" w:type="dxa"/>
            <w:vAlign w:val="center"/>
          </w:tcPr>
          <w:p w14:paraId="7E56212D" w14:textId="77777777" w:rsidR="008B4F11" w:rsidRDefault="008B4F11" w:rsidP="002C2230">
            <w:pPr>
              <w:jc w:val="center"/>
            </w:pPr>
            <w:r>
              <w:t>111</w:t>
            </w:r>
          </w:p>
        </w:tc>
        <w:tc>
          <w:tcPr>
            <w:tcW w:w="807" w:type="dxa"/>
          </w:tcPr>
          <w:p w14:paraId="4943A812" w14:textId="77777777" w:rsidR="008B4F11" w:rsidRDefault="008B4F11" w:rsidP="002C2230">
            <w:r>
              <w:t>3.7740</w:t>
            </w:r>
          </w:p>
        </w:tc>
        <w:tc>
          <w:tcPr>
            <w:tcW w:w="926" w:type="dxa"/>
          </w:tcPr>
          <w:p w14:paraId="43938398" w14:textId="77777777" w:rsidR="008B4F11" w:rsidRDefault="008B4F11" w:rsidP="002C2230">
            <w:r>
              <w:t>3.7418</w:t>
            </w:r>
          </w:p>
        </w:tc>
      </w:tr>
      <w:tr w:rsidR="008B4F11" w14:paraId="16C5BA80" w14:textId="77777777" w:rsidTr="002C2230">
        <w:trPr>
          <w:trHeight w:val="312"/>
        </w:trPr>
        <w:tc>
          <w:tcPr>
            <w:tcW w:w="661" w:type="dxa"/>
          </w:tcPr>
          <w:p w14:paraId="75020286" w14:textId="77777777" w:rsidR="008B4F11" w:rsidRDefault="008B4F11" w:rsidP="002C2230">
            <w:r>
              <w:rPr>
                <w:b/>
                <w:bCs/>
              </w:rPr>
              <w:t>6</w:t>
            </w:r>
          </w:p>
        </w:tc>
        <w:tc>
          <w:tcPr>
            <w:tcW w:w="948" w:type="dxa"/>
          </w:tcPr>
          <w:p w14:paraId="6927BC13" w14:textId="77777777" w:rsidR="008B4F11" w:rsidRDefault="008B4F11" w:rsidP="002C2230">
            <w:r>
              <w:t>25.1670</w:t>
            </w:r>
          </w:p>
        </w:tc>
        <w:tc>
          <w:tcPr>
            <w:tcW w:w="1017" w:type="dxa"/>
          </w:tcPr>
          <w:p w14:paraId="3467063C" w14:textId="77777777" w:rsidR="008B4F11" w:rsidRDefault="008B4F11" w:rsidP="002C2230">
            <w:r>
              <w:t>12.5830</w:t>
            </w:r>
          </w:p>
        </w:tc>
        <w:tc>
          <w:tcPr>
            <w:tcW w:w="809" w:type="dxa"/>
          </w:tcPr>
          <w:p w14:paraId="6F6703C3" w14:textId="77777777" w:rsidR="008B4F11" w:rsidRDefault="008B4F11" w:rsidP="002C2230">
            <w:r>
              <w:t>0.2179</w:t>
            </w:r>
          </w:p>
        </w:tc>
        <w:tc>
          <w:tcPr>
            <w:tcW w:w="997" w:type="dxa"/>
          </w:tcPr>
          <w:p w14:paraId="5E08331E" w14:textId="77777777" w:rsidR="008B4F11" w:rsidRDefault="008B4F11" w:rsidP="002C2230">
            <w:r>
              <w:t>0.0475</w:t>
            </w:r>
          </w:p>
        </w:tc>
        <w:tc>
          <w:tcPr>
            <w:tcW w:w="1093" w:type="dxa"/>
          </w:tcPr>
          <w:p w14:paraId="7B9DF9A9" w14:textId="77777777" w:rsidR="008B4F11" w:rsidRDefault="008B4F11" w:rsidP="002C2230">
            <w:r>
              <w:t>47.460</w:t>
            </w:r>
          </w:p>
        </w:tc>
        <w:tc>
          <w:tcPr>
            <w:tcW w:w="861" w:type="dxa"/>
          </w:tcPr>
          <w:p w14:paraId="767FBA95" w14:textId="77777777" w:rsidR="008B4F11" w:rsidRDefault="008B4F11" w:rsidP="002C2230">
            <w:r>
              <w:t>3.2867</w:t>
            </w:r>
          </w:p>
        </w:tc>
        <w:tc>
          <w:tcPr>
            <w:tcW w:w="989" w:type="dxa"/>
            <w:vAlign w:val="center"/>
          </w:tcPr>
          <w:p w14:paraId="1D25DF71" w14:textId="77777777" w:rsidR="008B4F11" w:rsidRDefault="008B4F11" w:rsidP="002C2230">
            <w:pPr>
              <w:jc w:val="center"/>
            </w:pPr>
            <w:r>
              <w:t>111</w:t>
            </w:r>
          </w:p>
        </w:tc>
        <w:tc>
          <w:tcPr>
            <w:tcW w:w="807" w:type="dxa"/>
          </w:tcPr>
          <w:p w14:paraId="50F9A886" w14:textId="77777777" w:rsidR="008B4F11" w:rsidRDefault="008B4F11" w:rsidP="002C2230">
            <w:r>
              <w:t>3.5357</w:t>
            </w:r>
          </w:p>
        </w:tc>
        <w:tc>
          <w:tcPr>
            <w:tcW w:w="926" w:type="dxa"/>
          </w:tcPr>
          <w:p w14:paraId="14C2F88B" w14:textId="77777777" w:rsidR="008B4F11" w:rsidRDefault="008B4F11" w:rsidP="002C2230">
            <w:r>
              <w:t>3.5269</w:t>
            </w:r>
          </w:p>
        </w:tc>
      </w:tr>
      <w:tr w:rsidR="008B4F11" w14:paraId="766FCFA6" w14:textId="77777777" w:rsidTr="002C2230">
        <w:trPr>
          <w:trHeight w:val="312"/>
        </w:trPr>
        <w:tc>
          <w:tcPr>
            <w:tcW w:w="661" w:type="dxa"/>
          </w:tcPr>
          <w:p w14:paraId="3A907759" w14:textId="77777777" w:rsidR="008B4F11" w:rsidRDefault="008B4F11" w:rsidP="002C2230">
            <w:r>
              <w:rPr>
                <w:b/>
                <w:bCs/>
              </w:rPr>
              <w:t>7</w:t>
            </w:r>
          </w:p>
        </w:tc>
        <w:tc>
          <w:tcPr>
            <w:tcW w:w="948" w:type="dxa"/>
          </w:tcPr>
          <w:p w14:paraId="533F69AC" w14:textId="77777777" w:rsidR="008B4F11" w:rsidRDefault="008B4F11" w:rsidP="002C2230">
            <w:r>
              <w:t>26.7090</w:t>
            </w:r>
          </w:p>
        </w:tc>
        <w:tc>
          <w:tcPr>
            <w:tcW w:w="1017" w:type="dxa"/>
          </w:tcPr>
          <w:p w14:paraId="42C5CB3E" w14:textId="77777777" w:rsidR="008B4F11" w:rsidRDefault="008B4F11" w:rsidP="002C2230">
            <w:r>
              <w:t>13.3540</w:t>
            </w:r>
          </w:p>
        </w:tc>
        <w:tc>
          <w:tcPr>
            <w:tcW w:w="809" w:type="dxa"/>
          </w:tcPr>
          <w:p w14:paraId="3912E89C" w14:textId="77777777" w:rsidR="008B4F11" w:rsidRDefault="008B4F11" w:rsidP="002C2230">
            <w:r>
              <w:t>0.2309</w:t>
            </w:r>
          </w:p>
        </w:tc>
        <w:tc>
          <w:tcPr>
            <w:tcW w:w="997" w:type="dxa"/>
          </w:tcPr>
          <w:p w14:paraId="25726F68" w14:textId="77777777" w:rsidR="008B4F11" w:rsidRDefault="008B4F11" w:rsidP="002C2230">
            <w:r>
              <w:t>0.0534</w:t>
            </w:r>
          </w:p>
        </w:tc>
        <w:tc>
          <w:tcPr>
            <w:tcW w:w="1093" w:type="dxa"/>
          </w:tcPr>
          <w:p w14:paraId="3228AE3E" w14:textId="77777777" w:rsidR="008B4F11" w:rsidRDefault="008B4F11" w:rsidP="002C2230">
            <w:r>
              <w:t>53.350</w:t>
            </w:r>
          </w:p>
        </w:tc>
        <w:tc>
          <w:tcPr>
            <w:tcW w:w="861" w:type="dxa"/>
          </w:tcPr>
          <w:p w14:paraId="5DB1429C" w14:textId="77777777" w:rsidR="008B4F11" w:rsidRDefault="008B4F11" w:rsidP="002C2230">
            <w:r>
              <w:t>3.6946</w:t>
            </w:r>
          </w:p>
        </w:tc>
        <w:tc>
          <w:tcPr>
            <w:tcW w:w="989" w:type="dxa"/>
            <w:vAlign w:val="center"/>
          </w:tcPr>
          <w:p w14:paraId="74553C73" w14:textId="77777777" w:rsidR="008B4F11" w:rsidRDefault="008B4F11" w:rsidP="002C2230">
            <w:pPr>
              <w:jc w:val="center"/>
            </w:pPr>
            <w:r>
              <w:t>200</w:t>
            </w:r>
          </w:p>
        </w:tc>
        <w:tc>
          <w:tcPr>
            <w:tcW w:w="807" w:type="dxa"/>
          </w:tcPr>
          <w:p w14:paraId="04FD098F" w14:textId="77777777" w:rsidR="008B4F11" w:rsidRDefault="008B4F11" w:rsidP="002C2230">
            <w:r>
              <w:t>3.3350</w:t>
            </w:r>
          </w:p>
        </w:tc>
        <w:tc>
          <w:tcPr>
            <w:tcW w:w="926" w:type="dxa"/>
          </w:tcPr>
          <w:p w14:paraId="7A645723" w14:textId="77777777" w:rsidR="008B4F11" w:rsidRDefault="008B4F11" w:rsidP="002C2230">
            <w:r>
              <w:t>3.3239</w:t>
            </w:r>
          </w:p>
        </w:tc>
      </w:tr>
      <w:tr w:rsidR="008B4F11" w14:paraId="5448CD56" w14:textId="77777777" w:rsidTr="002C2230">
        <w:trPr>
          <w:trHeight w:val="312"/>
        </w:trPr>
        <w:tc>
          <w:tcPr>
            <w:tcW w:w="661" w:type="dxa"/>
          </w:tcPr>
          <w:p w14:paraId="3A7E0FE9" w14:textId="77777777" w:rsidR="008B4F11" w:rsidRDefault="008B4F11" w:rsidP="002C2230">
            <w:r>
              <w:rPr>
                <w:b/>
                <w:bCs/>
              </w:rPr>
              <w:t>8</w:t>
            </w:r>
          </w:p>
        </w:tc>
        <w:tc>
          <w:tcPr>
            <w:tcW w:w="948" w:type="dxa"/>
          </w:tcPr>
          <w:p w14:paraId="11353A2F" w14:textId="77777777" w:rsidR="008B4F11" w:rsidRDefault="008B4F11" w:rsidP="002C2230">
            <w:r>
              <w:t>27.5730</w:t>
            </w:r>
          </w:p>
        </w:tc>
        <w:tc>
          <w:tcPr>
            <w:tcW w:w="1017" w:type="dxa"/>
          </w:tcPr>
          <w:p w14:paraId="4205DD10" w14:textId="77777777" w:rsidR="008B4F11" w:rsidRDefault="008B4F11" w:rsidP="002C2230">
            <w:r>
              <w:t>13.7870</w:t>
            </w:r>
          </w:p>
        </w:tc>
        <w:tc>
          <w:tcPr>
            <w:tcW w:w="809" w:type="dxa"/>
          </w:tcPr>
          <w:p w14:paraId="75FE8D4B" w14:textId="77777777" w:rsidR="008B4F11" w:rsidRDefault="008B4F11" w:rsidP="002C2230">
            <w:r>
              <w:t>0.2383</w:t>
            </w:r>
          </w:p>
        </w:tc>
        <w:tc>
          <w:tcPr>
            <w:tcW w:w="997" w:type="dxa"/>
          </w:tcPr>
          <w:p w14:paraId="417F7852" w14:textId="77777777" w:rsidR="008B4F11" w:rsidRDefault="008B4F11" w:rsidP="002C2230">
            <w:r>
              <w:t>0.0568</w:t>
            </w:r>
          </w:p>
        </w:tc>
        <w:tc>
          <w:tcPr>
            <w:tcW w:w="1093" w:type="dxa"/>
          </w:tcPr>
          <w:p w14:paraId="5237C837" w14:textId="77777777" w:rsidR="008B4F11" w:rsidRDefault="008B4F11" w:rsidP="002C2230">
            <w:r>
              <w:t>56.790</w:t>
            </w:r>
          </w:p>
        </w:tc>
        <w:tc>
          <w:tcPr>
            <w:tcW w:w="861" w:type="dxa"/>
          </w:tcPr>
          <w:p w14:paraId="4108CB6F" w14:textId="77777777" w:rsidR="008B4F11" w:rsidRDefault="008B4F11" w:rsidP="002C2230">
            <w:r>
              <w:t>3.9328</w:t>
            </w:r>
          </w:p>
        </w:tc>
        <w:tc>
          <w:tcPr>
            <w:tcW w:w="989" w:type="dxa"/>
            <w:vAlign w:val="center"/>
          </w:tcPr>
          <w:p w14:paraId="097138EB" w14:textId="77777777" w:rsidR="008B4F11" w:rsidRDefault="008B4F11" w:rsidP="002C2230">
            <w:pPr>
              <w:jc w:val="center"/>
            </w:pPr>
            <w:r>
              <w:t>200</w:t>
            </w:r>
          </w:p>
        </w:tc>
        <w:tc>
          <w:tcPr>
            <w:tcW w:w="807" w:type="dxa"/>
          </w:tcPr>
          <w:p w14:paraId="57A14FCF" w14:textId="77777777" w:rsidR="008B4F11" w:rsidRDefault="008B4F11" w:rsidP="002C2230">
            <w:r>
              <w:t>3.2324</w:t>
            </w:r>
          </w:p>
        </w:tc>
        <w:tc>
          <w:tcPr>
            <w:tcW w:w="926" w:type="dxa"/>
          </w:tcPr>
          <w:p w14:paraId="627F9A21" w14:textId="77777777" w:rsidR="008B4F11" w:rsidRDefault="008B4F11" w:rsidP="002C2230">
            <w:r>
              <w:t>3.2424</w:t>
            </w:r>
          </w:p>
        </w:tc>
      </w:tr>
      <w:tr w:rsidR="008B4F11" w14:paraId="14C83FAB" w14:textId="77777777" w:rsidTr="002C2230">
        <w:trPr>
          <w:trHeight w:val="312"/>
        </w:trPr>
        <w:tc>
          <w:tcPr>
            <w:tcW w:w="661" w:type="dxa"/>
          </w:tcPr>
          <w:p w14:paraId="07FA44EC" w14:textId="77777777" w:rsidR="008B4F11" w:rsidRDefault="008B4F11" w:rsidP="002C2230">
            <w:r>
              <w:rPr>
                <w:b/>
                <w:bCs/>
              </w:rPr>
              <w:t>9</w:t>
            </w:r>
          </w:p>
        </w:tc>
        <w:tc>
          <w:tcPr>
            <w:tcW w:w="948" w:type="dxa"/>
          </w:tcPr>
          <w:p w14:paraId="2732BBB2" w14:textId="77777777" w:rsidR="008B4F11" w:rsidRDefault="008B4F11" w:rsidP="002C2230">
            <w:r>
              <w:t>29.1810</w:t>
            </w:r>
          </w:p>
        </w:tc>
        <w:tc>
          <w:tcPr>
            <w:tcW w:w="1017" w:type="dxa"/>
          </w:tcPr>
          <w:p w14:paraId="60576AB6" w14:textId="77777777" w:rsidR="008B4F11" w:rsidRDefault="008B4F11" w:rsidP="002C2230">
            <w:r>
              <w:t>14.5910</w:t>
            </w:r>
          </w:p>
        </w:tc>
        <w:tc>
          <w:tcPr>
            <w:tcW w:w="809" w:type="dxa"/>
          </w:tcPr>
          <w:p w14:paraId="14A5BA29" w14:textId="77777777" w:rsidR="008B4F11" w:rsidRDefault="008B4F11" w:rsidP="002C2230">
            <w:r>
              <w:t>0.2519</w:t>
            </w:r>
          </w:p>
        </w:tc>
        <w:tc>
          <w:tcPr>
            <w:tcW w:w="997" w:type="dxa"/>
          </w:tcPr>
          <w:p w14:paraId="34E37BE8" w14:textId="77777777" w:rsidR="008B4F11" w:rsidRDefault="008B4F11" w:rsidP="002C2230">
            <w:r>
              <w:t>0.0635</w:t>
            </w:r>
          </w:p>
        </w:tc>
        <w:tc>
          <w:tcPr>
            <w:tcW w:w="1093" w:type="dxa"/>
          </w:tcPr>
          <w:p w14:paraId="161531ED" w14:textId="77777777" w:rsidR="008B4F11" w:rsidRDefault="008B4F11" w:rsidP="002C2230">
            <w:r>
              <w:t>63.460</w:t>
            </w:r>
          </w:p>
        </w:tc>
        <w:tc>
          <w:tcPr>
            <w:tcW w:w="861" w:type="dxa"/>
          </w:tcPr>
          <w:p w14:paraId="4628FEE1" w14:textId="77777777" w:rsidR="008B4F11" w:rsidRDefault="008B4F11" w:rsidP="002C2230">
            <w:r>
              <w:t>4.3947</w:t>
            </w:r>
          </w:p>
        </w:tc>
        <w:tc>
          <w:tcPr>
            <w:tcW w:w="989" w:type="dxa"/>
            <w:vAlign w:val="center"/>
          </w:tcPr>
          <w:p w14:paraId="2DC6D6E8" w14:textId="77777777" w:rsidR="008B4F11" w:rsidRDefault="008B4F11" w:rsidP="002C2230">
            <w:pPr>
              <w:jc w:val="center"/>
            </w:pPr>
            <w:r>
              <w:t>200</w:t>
            </w:r>
          </w:p>
        </w:tc>
        <w:tc>
          <w:tcPr>
            <w:tcW w:w="807" w:type="dxa"/>
          </w:tcPr>
          <w:p w14:paraId="402F3B9A" w14:textId="77777777" w:rsidR="008B4F11" w:rsidRDefault="008B4F11" w:rsidP="002C2230">
            <w:r>
              <w:t>3.0578</w:t>
            </w:r>
          </w:p>
        </w:tc>
        <w:tc>
          <w:tcPr>
            <w:tcW w:w="926" w:type="dxa"/>
          </w:tcPr>
          <w:p w14:paraId="6F0E5B0F" w14:textId="77777777" w:rsidR="008B4F11" w:rsidRDefault="008B4F11" w:rsidP="002C2230">
            <w:r>
              <w:t>3.0507</w:t>
            </w:r>
          </w:p>
        </w:tc>
      </w:tr>
      <w:tr w:rsidR="008B4F11" w14:paraId="2D91F80B" w14:textId="77777777" w:rsidTr="002C2230">
        <w:trPr>
          <w:trHeight w:val="312"/>
        </w:trPr>
        <w:tc>
          <w:tcPr>
            <w:tcW w:w="661" w:type="dxa"/>
          </w:tcPr>
          <w:p w14:paraId="613F4847" w14:textId="77777777" w:rsidR="008B4F11" w:rsidRDefault="008B4F11" w:rsidP="002C2230">
            <w:r>
              <w:rPr>
                <w:b/>
                <w:bCs/>
              </w:rPr>
              <w:t>10</w:t>
            </w:r>
          </w:p>
        </w:tc>
        <w:tc>
          <w:tcPr>
            <w:tcW w:w="948" w:type="dxa"/>
          </w:tcPr>
          <w:p w14:paraId="53C4BEBB" w14:textId="77777777" w:rsidR="008B4F11" w:rsidRDefault="008B4F11" w:rsidP="002C2230">
            <w:r>
              <w:t>31.0170</w:t>
            </w:r>
          </w:p>
        </w:tc>
        <w:tc>
          <w:tcPr>
            <w:tcW w:w="1017" w:type="dxa"/>
          </w:tcPr>
          <w:p w14:paraId="3DD5FE33" w14:textId="77777777" w:rsidR="008B4F11" w:rsidRDefault="008B4F11" w:rsidP="002C2230">
            <w:r>
              <w:t>15.5080</w:t>
            </w:r>
          </w:p>
        </w:tc>
        <w:tc>
          <w:tcPr>
            <w:tcW w:w="809" w:type="dxa"/>
          </w:tcPr>
          <w:p w14:paraId="5585C471" w14:textId="77777777" w:rsidR="008B4F11" w:rsidRDefault="008B4F11" w:rsidP="002C2230">
            <w:r>
              <w:t>0.2674</w:t>
            </w:r>
          </w:p>
        </w:tc>
        <w:tc>
          <w:tcPr>
            <w:tcW w:w="997" w:type="dxa"/>
          </w:tcPr>
          <w:p w14:paraId="07CDFBB2" w14:textId="77777777" w:rsidR="008B4F11" w:rsidRDefault="008B4F11" w:rsidP="002C2230">
            <w:r>
              <w:t>0.0715</w:t>
            </w:r>
          </w:p>
        </w:tc>
        <w:tc>
          <w:tcPr>
            <w:tcW w:w="1093" w:type="dxa"/>
          </w:tcPr>
          <w:p w14:paraId="043D8A93" w14:textId="77777777" w:rsidR="008B4F11" w:rsidRDefault="008B4F11" w:rsidP="002C2230">
            <w:r>
              <w:t>71.490</w:t>
            </w:r>
          </w:p>
        </w:tc>
        <w:tc>
          <w:tcPr>
            <w:tcW w:w="861" w:type="dxa"/>
          </w:tcPr>
          <w:p w14:paraId="47F9D1A4" w14:textId="77777777" w:rsidR="008B4F11" w:rsidRDefault="008B4F11" w:rsidP="002C2230">
            <w:r>
              <w:t>4.9508</w:t>
            </w:r>
          </w:p>
        </w:tc>
        <w:tc>
          <w:tcPr>
            <w:tcW w:w="989" w:type="dxa"/>
            <w:vAlign w:val="center"/>
          </w:tcPr>
          <w:p w14:paraId="55EC48CF" w14:textId="77777777" w:rsidR="008B4F11" w:rsidRDefault="008B4F11" w:rsidP="002C2230">
            <w:pPr>
              <w:jc w:val="center"/>
            </w:pPr>
            <w:r>
              <w:t>210</w:t>
            </w:r>
          </w:p>
        </w:tc>
        <w:tc>
          <w:tcPr>
            <w:tcW w:w="807" w:type="dxa"/>
          </w:tcPr>
          <w:p w14:paraId="64B20AEF" w14:textId="77777777" w:rsidR="008B4F11" w:rsidRDefault="008B4F11" w:rsidP="002C2230">
            <w:r>
              <w:t>2.8809</w:t>
            </w:r>
          </w:p>
        </w:tc>
        <w:tc>
          <w:tcPr>
            <w:tcW w:w="926" w:type="dxa"/>
          </w:tcPr>
          <w:p w14:paraId="1D5A5595" w14:textId="77777777" w:rsidR="008B4F11" w:rsidRDefault="008B4F11" w:rsidP="002C2230">
            <w:r>
              <w:t>2.8988</w:t>
            </w:r>
          </w:p>
        </w:tc>
      </w:tr>
      <w:tr w:rsidR="008B4F11" w14:paraId="09FFE95B" w14:textId="77777777" w:rsidTr="002C2230">
        <w:trPr>
          <w:trHeight w:val="312"/>
        </w:trPr>
        <w:tc>
          <w:tcPr>
            <w:tcW w:w="661" w:type="dxa"/>
          </w:tcPr>
          <w:p w14:paraId="53E57957" w14:textId="77777777" w:rsidR="008B4F11" w:rsidRDefault="008B4F11" w:rsidP="002C2230">
            <w:r>
              <w:rPr>
                <w:b/>
                <w:bCs/>
              </w:rPr>
              <w:t>11</w:t>
            </w:r>
          </w:p>
        </w:tc>
        <w:tc>
          <w:tcPr>
            <w:tcW w:w="948" w:type="dxa"/>
          </w:tcPr>
          <w:p w14:paraId="256CD30D" w14:textId="77777777" w:rsidR="008B4F11" w:rsidRDefault="008B4F11" w:rsidP="002C2230">
            <w:r>
              <w:t>32.7290</w:t>
            </w:r>
          </w:p>
        </w:tc>
        <w:tc>
          <w:tcPr>
            <w:tcW w:w="1017" w:type="dxa"/>
          </w:tcPr>
          <w:p w14:paraId="5AE96865" w14:textId="77777777" w:rsidR="008B4F11" w:rsidRDefault="008B4F11" w:rsidP="002C2230">
            <w:r>
              <w:t>16.3650</w:t>
            </w:r>
          </w:p>
        </w:tc>
        <w:tc>
          <w:tcPr>
            <w:tcW w:w="809" w:type="dxa"/>
          </w:tcPr>
          <w:p w14:paraId="4756E041" w14:textId="77777777" w:rsidR="008B4F11" w:rsidRDefault="008B4F11" w:rsidP="002C2230">
            <w:r>
              <w:t>0.2818</w:t>
            </w:r>
          </w:p>
        </w:tc>
        <w:tc>
          <w:tcPr>
            <w:tcW w:w="997" w:type="dxa"/>
          </w:tcPr>
          <w:p w14:paraId="6AE5F73A" w14:textId="77777777" w:rsidR="008B4F11" w:rsidRDefault="008B4F11" w:rsidP="002C2230">
            <w:r>
              <w:t>0.0794</w:t>
            </w:r>
          </w:p>
        </w:tc>
        <w:tc>
          <w:tcPr>
            <w:tcW w:w="1093" w:type="dxa"/>
          </w:tcPr>
          <w:p w14:paraId="134A4F34" w14:textId="77777777" w:rsidR="008B4F11" w:rsidRDefault="008B4F11" w:rsidP="002C2230">
            <w:r>
              <w:t>79.380</w:t>
            </w:r>
          </w:p>
        </w:tc>
        <w:tc>
          <w:tcPr>
            <w:tcW w:w="861" w:type="dxa"/>
          </w:tcPr>
          <w:p w14:paraId="24CD3D5B" w14:textId="77777777" w:rsidR="008B4F11" w:rsidRDefault="008B4F11" w:rsidP="002C2230">
            <w:r>
              <w:t>5.4972</w:t>
            </w:r>
          </w:p>
        </w:tc>
        <w:tc>
          <w:tcPr>
            <w:tcW w:w="989" w:type="dxa"/>
            <w:vAlign w:val="center"/>
          </w:tcPr>
          <w:p w14:paraId="70B7A020" w14:textId="77777777" w:rsidR="008B4F11" w:rsidRDefault="008B4F11" w:rsidP="002C2230">
            <w:pPr>
              <w:jc w:val="center"/>
            </w:pPr>
            <w:r>
              <w:t>210</w:t>
            </w:r>
          </w:p>
        </w:tc>
        <w:tc>
          <w:tcPr>
            <w:tcW w:w="807" w:type="dxa"/>
          </w:tcPr>
          <w:p w14:paraId="4F86E42F" w14:textId="77777777" w:rsidR="008B4F11" w:rsidRDefault="008B4F11" w:rsidP="002C2230">
            <w:r>
              <w:t>2.7339</w:t>
            </w:r>
          </w:p>
        </w:tc>
        <w:tc>
          <w:tcPr>
            <w:tcW w:w="926" w:type="dxa"/>
          </w:tcPr>
          <w:p w14:paraId="04ECC2F5" w14:textId="77777777" w:rsidR="008B4F11" w:rsidRDefault="008B4F11" w:rsidP="002C2230">
            <w:r>
              <w:t>2.7866</w:t>
            </w:r>
          </w:p>
        </w:tc>
      </w:tr>
      <w:tr w:rsidR="008B4F11" w14:paraId="39E9043F" w14:textId="77777777" w:rsidTr="002C2230">
        <w:trPr>
          <w:trHeight w:val="312"/>
        </w:trPr>
        <w:tc>
          <w:tcPr>
            <w:tcW w:w="661" w:type="dxa"/>
          </w:tcPr>
          <w:p w14:paraId="39A7EBF3" w14:textId="77777777" w:rsidR="008B4F11" w:rsidRDefault="008B4F11" w:rsidP="002C2230">
            <w:r>
              <w:rPr>
                <w:b/>
                <w:bCs/>
              </w:rPr>
              <w:t>12</w:t>
            </w:r>
          </w:p>
        </w:tc>
        <w:tc>
          <w:tcPr>
            <w:tcW w:w="948" w:type="dxa"/>
          </w:tcPr>
          <w:p w14:paraId="7A13A357" w14:textId="77777777" w:rsidR="008B4F11" w:rsidRDefault="008B4F11" w:rsidP="002C2230">
            <w:r>
              <w:t>33.4300</w:t>
            </w:r>
          </w:p>
        </w:tc>
        <w:tc>
          <w:tcPr>
            <w:tcW w:w="1017" w:type="dxa"/>
          </w:tcPr>
          <w:p w14:paraId="5E6E272E" w14:textId="77777777" w:rsidR="008B4F11" w:rsidRDefault="008B4F11" w:rsidP="002C2230">
            <w:r>
              <w:t>16.7150</w:t>
            </w:r>
          </w:p>
        </w:tc>
        <w:tc>
          <w:tcPr>
            <w:tcW w:w="809" w:type="dxa"/>
          </w:tcPr>
          <w:p w14:paraId="42E2032D" w14:textId="77777777" w:rsidR="008B4F11" w:rsidRDefault="008B4F11" w:rsidP="002C2230">
            <w:r>
              <w:t>0.2876</w:t>
            </w:r>
          </w:p>
        </w:tc>
        <w:tc>
          <w:tcPr>
            <w:tcW w:w="997" w:type="dxa"/>
          </w:tcPr>
          <w:p w14:paraId="73A0ABAA" w14:textId="77777777" w:rsidR="008B4F11" w:rsidRDefault="008B4F11" w:rsidP="002C2230">
            <w:r>
              <w:t>0.0827</w:t>
            </w:r>
          </w:p>
        </w:tc>
        <w:tc>
          <w:tcPr>
            <w:tcW w:w="1093" w:type="dxa"/>
          </w:tcPr>
          <w:p w14:paraId="75E67C2F" w14:textId="77777777" w:rsidR="008B4F11" w:rsidRDefault="008B4F11" w:rsidP="002C2230">
            <w:r>
              <w:t>82.720</w:t>
            </w:r>
          </w:p>
        </w:tc>
        <w:tc>
          <w:tcPr>
            <w:tcW w:w="861" w:type="dxa"/>
          </w:tcPr>
          <w:p w14:paraId="263718C7" w14:textId="77777777" w:rsidR="008B4F11" w:rsidRDefault="008B4F11" w:rsidP="002C2230">
            <w:r>
              <w:t>5.7285</w:t>
            </w:r>
          </w:p>
        </w:tc>
        <w:tc>
          <w:tcPr>
            <w:tcW w:w="989" w:type="dxa"/>
            <w:vAlign w:val="center"/>
          </w:tcPr>
          <w:p w14:paraId="2ABE4DF4" w14:textId="77777777" w:rsidR="008B4F11" w:rsidRDefault="008B4F11" w:rsidP="002C2230">
            <w:pPr>
              <w:jc w:val="center"/>
            </w:pPr>
            <w:r>
              <w:t>211</w:t>
            </w:r>
          </w:p>
        </w:tc>
        <w:tc>
          <w:tcPr>
            <w:tcW w:w="807" w:type="dxa"/>
          </w:tcPr>
          <w:p w14:paraId="61C1644D" w14:textId="77777777" w:rsidR="008B4F11" w:rsidRDefault="008B4F11" w:rsidP="002C2230">
            <w:r>
              <w:t>2.6783</w:t>
            </w:r>
          </w:p>
        </w:tc>
        <w:tc>
          <w:tcPr>
            <w:tcW w:w="926" w:type="dxa"/>
          </w:tcPr>
          <w:p w14:paraId="5331D5EF" w14:textId="77777777" w:rsidR="008B4F11" w:rsidRDefault="008B4F11" w:rsidP="002C2230">
            <w:r>
              <w:t>2.6678</w:t>
            </w:r>
          </w:p>
        </w:tc>
      </w:tr>
      <w:tr w:rsidR="008B4F11" w14:paraId="07D14E84" w14:textId="77777777" w:rsidTr="002C2230">
        <w:trPr>
          <w:trHeight w:val="312"/>
        </w:trPr>
        <w:tc>
          <w:tcPr>
            <w:tcW w:w="661" w:type="dxa"/>
          </w:tcPr>
          <w:p w14:paraId="3B54B73C" w14:textId="77777777" w:rsidR="008B4F11" w:rsidRDefault="008B4F11" w:rsidP="002C2230">
            <w:r>
              <w:rPr>
                <w:b/>
                <w:bCs/>
              </w:rPr>
              <w:t>13</w:t>
            </w:r>
          </w:p>
        </w:tc>
        <w:tc>
          <w:tcPr>
            <w:tcW w:w="948" w:type="dxa"/>
          </w:tcPr>
          <w:p w14:paraId="3C06442D" w14:textId="77777777" w:rsidR="008B4F11" w:rsidRDefault="008B4F11" w:rsidP="002C2230">
            <w:r>
              <w:t>35.1920</w:t>
            </w:r>
          </w:p>
        </w:tc>
        <w:tc>
          <w:tcPr>
            <w:tcW w:w="1017" w:type="dxa"/>
          </w:tcPr>
          <w:p w14:paraId="577241D8" w14:textId="77777777" w:rsidR="008B4F11" w:rsidRDefault="008B4F11" w:rsidP="002C2230">
            <w:r>
              <w:t>17.5960</w:t>
            </w:r>
          </w:p>
        </w:tc>
        <w:tc>
          <w:tcPr>
            <w:tcW w:w="809" w:type="dxa"/>
          </w:tcPr>
          <w:p w14:paraId="5554F0F5" w14:textId="77777777" w:rsidR="008B4F11" w:rsidRDefault="008B4F11" w:rsidP="002C2230">
            <w:r>
              <w:t>0.3023</w:t>
            </w:r>
          </w:p>
        </w:tc>
        <w:tc>
          <w:tcPr>
            <w:tcW w:w="997" w:type="dxa"/>
          </w:tcPr>
          <w:p w14:paraId="36ACB9A7" w14:textId="77777777" w:rsidR="008B4F11" w:rsidRDefault="008B4F11" w:rsidP="002C2230">
            <w:r>
              <w:t>0.0914</w:t>
            </w:r>
          </w:p>
        </w:tc>
        <w:tc>
          <w:tcPr>
            <w:tcW w:w="1093" w:type="dxa"/>
          </w:tcPr>
          <w:p w14:paraId="1B5AFC8F" w14:textId="77777777" w:rsidR="008B4F11" w:rsidRDefault="008B4F11" w:rsidP="002C2230">
            <w:r>
              <w:t>91.390</w:t>
            </w:r>
          </w:p>
        </w:tc>
        <w:tc>
          <w:tcPr>
            <w:tcW w:w="861" w:type="dxa"/>
          </w:tcPr>
          <w:p w14:paraId="0C97B8F8" w14:textId="77777777" w:rsidR="008B4F11" w:rsidRDefault="008B4F11" w:rsidP="002C2230">
            <w:r>
              <w:t>6.3289</w:t>
            </w:r>
          </w:p>
        </w:tc>
        <w:tc>
          <w:tcPr>
            <w:tcW w:w="989" w:type="dxa"/>
            <w:vAlign w:val="center"/>
          </w:tcPr>
          <w:p w14:paraId="339FAC5B" w14:textId="77777777" w:rsidR="008B4F11" w:rsidRDefault="008B4F11" w:rsidP="002C2230">
            <w:pPr>
              <w:jc w:val="center"/>
            </w:pPr>
            <w:r>
              <w:t>211</w:t>
            </w:r>
          </w:p>
        </w:tc>
        <w:tc>
          <w:tcPr>
            <w:tcW w:w="807" w:type="dxa"/>
          </w:tcPr>
          <w:p w14:paraId="0FA3E39F" w14:textId="77777777" w:rsidR="008B4F11" w:rsidRDefault="008B4F11" w:rsidP="002C2230">
            <w:r>
              <w:t>2.5481</w:t>
            </w:r>
          </w:p>
        </w:tc>
        <w:tc>
          <w:tcPr>
            <w:tcW w:w="926" w:type="dxa"/>
          </w:tcPr>
          <w:p w14:paraId="1D6005F5" w14:textId="77777777" w:rsidR="008B4F11" w:rsidRDefault="008B4F11" w:rsidP="002C2230">
            <w:r>
              <w:t>2.5249</w:t>
            </w:r>
          </w:p>
        </w:tc>
      </w:tr>
      <w:tr w:rsidR="008B4F11" w14:paraId="0AA61604" w14:textId="77777777" w:rsidTr="002C2230">
        <w:trPr>
          <w:trHeight w:val="312"/>
        </w:trPr>
        <w:tc>
          <w:tcPr>
            <w:tcW w:w="661" w:type="dxa"/>
          </w:tcPr>
          <w:p w14:paraId="03BDCE83" w14:textId="77777777" w:rsidR="008B4F11" w:rsidRDefault="008B4F11" w:rsidP="002C2230">
            <w:r>
              <w:rPr>
                <w:b/>
                <w:bCs/>
              </w:rPr>
              <w:t>14</w:t>
            </w:r>
          </w:p>
        </w:tc>
        <w:tc>
          <w:tcPr>
            <w:tcW w:w="948" w:type="dxa"/>
          </w:tcPr>
          <w:p w14:paraId="23A81FAE" w14:textId="77777777" w:rsidR="008B4F11" w:rsidRDefault="008B4F11" w:rsidP="002C2230">
            <w:r>
              <w:t>36.7100</w:t>
            </w:r>
          </w:p>
        </w:tc>
        <w:tc>
          <w:tcPr>
            <w:tcW w:w="1017" w:type="dxa"/>
          </w:tcPr>
          <w:p w14:paraId="03D41082" w14:textId="77777777" w:rsidR="008B4F11" w:rsidRDefault="008B4F11" w:rsidP="002C2230">
            <w:r>
              <w:t>18.3550</w:t>
            </w:r>
          </w:p>
        </w:tc>
        <w:tc>
          <w:tcPr>
            <w:tcW w:w="809" w:type="dxa"/>
          </w:tcPr>
          <w:p w14:paraId="798A0AD6" w14:textId="77777777" w:rsidR="008B4F11" w:rsidRDefault="008B4F11" w:rsidP="002C2230">
            <w:r>
              <w:t>0.3149</w:t>
            </w:r>
          </w:p>
        </w:tc>
        <w:tc>
          <w:tcPr>
            <w:tcW w:w="997" w:type="dxa"/>
          </w:tcPr>
          <w:p w14:paraId="3FCEBC1D" w14:textId="77777777" w:rsidR="008B4F11" w:rsidRDefault="008B4F11" w:rsidP="002C2230">
            <w:r>
              <w:t>0.0992</w:t>
            </w:r>
          </w:p>
        </w:tc>
        <w:tc>
          <w:tcPr>
            <w:tcW w:w="1093" w:type="dxa"/>
          </w:tcPr>
          <w:p w14:paraId="79136E7C" w14:textId="77777777" w:rsidR="008B4F11" w:rsidRDefault="008B4F11" w:rsidP="002C2230">
            <w:r>
              <w:t>99.170</w:t>
            </w:r>
          </w:p>
        </w:tc>
        <w:tc>
          <w:tcPr>
            <w:tcW w:w="861" w:type="dxa"/>
          </w:tcPr>
          <w:p w14:paraId="798295F6" w14:textId="77777777" w:rsidR="008B4F11" w:rsidRDefault="008B4F11" w:rsidP="002C2230">
            <w:r>
              <w:t>6.8677</w:t>
            </w:r>
          </w:p>
        </w:tc>
        <w:tc>
          <w:tcPr>
            <w:tcW w:w="989" w:type="dxa"/>
            <w:vAlign w:val="center"/>
          </w:tcPr>
          <w:p w14:paraId="21BFF595" w14:textId="77777777" w:rsidR="008B4F11" w:rsidRDefault="008B4F11" w:rsidP="002C2230">
            <w:pPr>
              <w:jc w:val="center"/>
            </w:pPr>
            <w:r>
              <w:t>7</w:t>
            </w:r>
          </w:p>
        </w:tc>
        <w:tc>
          <w:tcPr>
            <w:tcW w:w="807" w:type="dxa"/>
          </w:tcPr>
          <w:p w14:paraId="5C3D084E" w14:textId="77777777" w:rsidR="008B4F11" w:rsidRDefault="008B4F11" w:rsidP="002C2230">
            <w:r>
              <w:t>2.4461</w:t>
            </w:r>
          </w:p>
        </w:tc>
        <w:tc>
          <w:tcPr>
            <w:tcW w:w="926" w:type="dxa"/>
          </w:tcPr>
          <w:p w14:paraId="2C747480" w14:textId="77777777" w:rsidR="008B4F11" w:rsidRDefault="008B4F11" w:rsidP="002C2230">
            <w:r>
              <w:t>2.4403</w:t>
            </w:r>
          </w:p>
        </w:tc>
      </w:tr>
      <w:tr w:rsidR="008B4F11" w14:paraId="60971861" w14:textId="77777777" w:rsidTr="002C2230">
        <w:trPr>
          <w:trHeight w:val="312"/>
        </w:trPr>
        <w:tc>
          <w:tcPr>
            <w:tcW w:w="661" w:type="dxa"/>
          </w:tcPr>
          <w:p w14:paraId="20A73DD2" w14:textId="77777777" w:rsidR="008B4F11" w:rsidRDefault="008B4F11" w:rsidP="002C2230">
            <w:r>
              <w:rPr>
                <w:b/>
                <w:bCs/>
              </w:rPr>
              <w:t>15</w:t>
            </w:r>
          </w:p>
        </w:tc>
        <w:tc>
          <w:tcPr>
            <w:tcW w:w="948" w:type="dxa"/>
          </w:tcPr>
          <w:p w14:paraId="4AFB54C4" w14:textId="77777777" w:rsidR="008B4F11" w:rsidRDefault="008B4F11" w:rsidP="002C2230">
            <w:r>
              <w:t>38.5790</w:t>
            </w:r>
          </w:p>
        </w:tc>
        <w:tc>
          <w:tcPr>
            <w:tcW w:w="1017" w:type="dxa"/>
          </w:tcPr>
          <w:p w14:paraId="26EFB4E0" w14:textId="77777777" w:rsidR="008B4F11" w:rsidRDefault="008B4F11" w:rsidP="002C2230">
            <w:r>
              <w:t>19.2900</w:t>
            </w:r>
          </w:p>
        </w:tc>
        <w:tc>
          <w:tcPr>
            <w:tcW w:w="809" w:type="dxa"/>
          </w:tcPr>
          <w:p w14:paraId="54FACEC3" w14:textId="77777777" w:rsidR="008B4F11" w:rsidRDefault="008B4F11" w:rsidP="002C2230">
            <w:r>
              <w:t>0.3304</w:t>
            </w:r>
          </w:p>
        </w:tc>
        <w:tc>
          <w:tcPr>
            <w:tcW w:w="997" w:type="dxa"/>
          </w:tcPr>
          <w:p w14:paraId="34DB036E" w14:textId="77777777" w:rsidR="008B4F11" w:rsidRDefault="008B4F11" w:rsidP="002C2230">
            <w:r>
              <w:t>0.1091</w:t>
            </w:r>
          </w:p>
        </w:tc>
        <w:tc>
          <w:tcPr>
            <w:tcW w:w="1093" w:type="dxa"/>
          </w:tcPr>
          <w:p w14:paraId="511F5EB6" w14:textId="77777777" w:rsidR="008B4F11" w:rsidRDefault="008B4F11" w:rsidP="002C2230">
            <w:r>
              <w:t>109.130</w:t>
            </w:r>
          </w:p>
        </w:tc>
        <w:tc>
          <w:tcPr>
            <w:tcW w:w="861" w:type="dxa"/>
          </w:tcPr>
          <w:p w14:paraId="3B815E75" w14:textId="77777777" w:rsidR="008B4F11" w:rsidRDefault="008B4F11" w:rsidP="002C2230">
            <w:r>
              <w:t>7.5575</w:t>
            </w:r>
          </w:p>
        </w:tc>
        <w:tc>
          <w:tcPr>
            <w:tcW w:w="989" w:type="dxa"/>
            <w:vAlign w:val="center"/>
          </w:tcPr>
          <w:p w14:paraId="6D118F62" w14:textId="77777777" w:rsidR="008B4F11" w:rsidRDefault="008B4F11" w:rsidP="002C2230">
            <w:pPr>
              <w:jc w:val="center"/>
            </w:pPr>
            <w:r>
              <w:t>220</w:t>
            </w:r>
          </w:p>
        </w:tc>
        <w:tc>
          <w:tcPr>
            <w:tcW w:w="807" w:type="dxa"/>
          </w:tcPr>
          <w:p w14:paraId="55B69D7C" w14:textId="77777777" w:rsidR="008B4F11" w:rsidRDefault="008B4F11" w:rsidP="002C2230">
            <w:r>
              <w:t>2.3318</w:t>
            </w:r>
          </w:p>
        </w:tc>
        <w:tc>
          <w:tcPr>
            <w:tcW w:w="926" w:type="dxa"/>
          </w:tcPr>
          <w:p w14:paraId="59C473B0" w14:textId="77777777" w:rsidR="008B4F11" w:rsidRDefault="008B4F11" w:rsidP="002C2230">
            <w:r>
              <w:t>2.3326</w:t>
            </w:r>
          </w:p>
        </w:tc>
      </w:tr>
      <w:tr w:rsidR="008B4F11" w14:paraId="2FDFC7B5" w14:textId="77777777" w:rsidTr="002C2230">
        <w:trPr>
          <w:trHeight w:val="312"/>
        </w:trPr>
        <w:tc>
          <w:tcPr>
            <w:tcW w:w="661" w:type="dxa"/>
          </w:tcPr>
          <w:p w14:paraId="1F8F1B3B" w14:textId="77777777" w:rsidR="008B4F11" w:rsidRDefault="008B4F11" w:rsidP="002C2230">
            <w:r>
              <w:rPr>
                <w:b/>
                <w:bCs/>
              </w:rPr>
              <w:t>16</w:t>
            </w:r>
          </w:p>
        </w:tc>
        <w:tc>
          <w:tcPr>
            <w:tcW w:w="948" w:type="dxa"/>
          </w:tcPr>
          <w:p w14:paraId="50145FAE" w14:textId="77777777" w:rsidR="008B4F11" w:rsidRDefault="008B4F11" w:rsidP="002C2230">
            <w:r>
              <w:t>40.9590</w:t>
            </w:r>
          </w:p>
        </w:tc>
        <w:tc>
          <w:tcPr>
            <w:tcW w:w="1017" w:type="dxa"/>
          </w:tcPr>
          <w:p w14:paraId="38A7675C" w14:textId="77777777" w:rsidR="008B4F11" w:rsidRDefault="008B4F11" w:rsidP="002C2230">
            <w:r>
              <w:t>20.4790</w:t>
            </w:r>
          </w:p>
        </w:tc>
        <w:tc>
          <w:tcPr>
            <w:tcW w:w="809" w:type="dxa"/>
          </w:tcPr>
          <w:p w14:paraId="09350366" w14:textId="77777777" w:rsidR="008B4F11" w:rsidRDefault="008B4F11" w:rsidP="002C2230">
            <w:r>
              <w:t>0.3499</w:t>
            </w:r>
          </w:p>
        </w:tc>
        <w:tc>
          <w:tcPr>
            <w:tcW w:w="997" w:type="dxa"/>
          </w:tcPr>
          <w:p w14:paraId="51D024C3" w14:textId="77777777" w:rsidR="008B4F11" w:rsidRDefault="008B4F11" w:rsidP="002C2230">
            <w:r>
              <w:t>0.1224</w:t>
            </w:r>
          </w:p>
        </w:tc>
        <w:tc>
          <w:tcPr>
            <w:tcW w:w="1093" w:type="dxa"/>
          </w:tcPr>
          <w:p w14:paraId="391F3C55" w14:textId="77777777" w:rsidR="008B4F11" w:rsidRDefault="008B4F11" w:rsidP="002C2230">
            <w:r>
              <w:t>122.410</w:t>
            </w:r>
          </w:p>
        </w:tc>
        <w:tc>
          <w:tcPr>
            <w:tcW w:w="861" w:type="dxa"/>
          </w:tcPr>
          <w:p w14:paraId="7E5A6D81" w14:textId="77777777" w:rsidR="008B4F11" w:rsidRDefault="008B4F11" w:rsidP="002C2230">
            <w:r>
              <w:t>8.4772</w:t>
            </w:r>
          </w:p>
        </w:tc>
        <w:tc>
          <w:tcPr>
            <w:tcW w:w="989" w:type="dxa"/>
            <w:vAlign w:val="center"/>
          </w:tcPr>
          <w:p w14:paraId="6E27EBE4" w14:textId="77777777" w:rsidR="008B4F11" w:rsidRDefault="008B4F11" w:rsidP="002C2230">
            <w:pPr>
              <w:jc w:val="center"/>
            </w:pPr>
            <w:r>
              <w:t>221</w:t>
            </w:r>
          </w:p>
        </w:tc>
        <w:tc>
          <w:tcPr>
            <w:tcW w:w="807" w:type="dxa"/>
          </w:tcPr>
          <w:p w14:paraId="0C9177C0" w14:textId="77777777" w:rsidR="008B4F11" w:rsidRDefault="008B4F11" w:rsidP="002C2230">
            <w:r>
              <w:t>2.2017</w:t>
            </w:r>
          </w:p>
        </w:tc>
        <w:tc>
          <w:tcPr>
            <w:tcW w:w="926" w:type="dxa"/>
          </w:tcPr>
          <w:p w14:paraId="43ABC635" w14:textId="77777777" w:rsidR="008B4F11" w:rsidRDefault="008B4F11" w:rsidP="002C2230">
            <w:r>
              <w:t>2.1936</w:t>
            </w:r>
          </w:p>
        </w:tc>
      </w:tr>
      <w:tr w:rsidR="008B4F11" w14:paraId="09718CB1" w14:textId="77777777" w:rsidTr="002C2230">
        <w:trPr>
          <w:trHeight w:val="312"/>
        </w:trPr>
        <w:tc>
          <w:tcPr>
            <w:tcW w:w="661" w:type="dxa"/>
          </w:tcPr>
          <w:p w14:paraId="36FD262C" w14:textId="77777777" w:rsidR="008B4F11" w:rsidRDefault="008B4F11" w:rsidP="002C2230">
            <w:r>
              <w:rPr>
                <w:b/>
                <w:bCs/>
              </w:rPr>
              <w:t>17</w:t>
            </w:r>
          </w:p>
        </w:tc>
        <w:tc>
          <w:tcPr>
            <w:tcW w:w="948" w:type="dxa"/>
          </w:tcPr>
          <w:p w14:paraId="28AE4166" w14:textId="77777777" w:rsidR="008B4F11" w:rsidRDefault="008B4F11" w:rsidP="002C2230">
            <w:r>
              <w:t>43.2740</w:t>
            </w:r>
          </w:p>
        </w:tc>
        <w:tc>
          <w:tcPr>
            <w:tcW w:w="1017" w:type="dxa"/>
          </w:tcPr>
          <w:p w14:paraId="400FB09C" w14:textId="77777777" w:rsidR="008B4F11" w:rsidRDefault="008B4F11" w:rsidP="002C2230">
            <w:r>
              <w:t>21.6370</w:t>
            </w:r>
          </w:p>
        </w:tc>
        <w:tc>
          <w:tcPr>
            <w:tcW w:w="809" w:type="dxa"/>
          </w:tcPr>
          <w:p w14:paraId="34F7203F" w14:textId="77777777" w:rsidR="008B4F11" w:rsidRDefault="008B4F11" w:rsidP="002C2230">
            <w:r>
              <w:t>0.3687</w:t>
            </w:r>
          </w:p>
        </w:tc>
        <w:tc>
          <w:tcPr>
            <w:tcW w:w="997" w:type="dxa"/>
          </w:tcPr>
          <w:p w14:paraId="079CE6FC" w14:textId="77777777" w:rsidR="008B4F11" w:rsidRDefault="008B4F11" w:rsidP="002C2230">
            <w:r>
              <w:t>0.1359</w:t>
            </w:r>
          </w:p>
        </w:tc>
        <w:tc>
          <w:tcPr>
            <w:tcW w:w="1093" w:type="dxa"/>
          </w:tcPr>
          <w:p w14:paraId="2955F9B6" w14:textId="77777777" w:rsidR="008B4F11" w:rsidRDefault="008B4F11" w:rsidP="002C2230">
            <w:r>
              <w:t>135.960</w:t>
            </w:r>
          </w:p>
        </w:tc>
        <w:tc>
          <w:tcPr>
            <w:tcW w:w="861" w:type="dxa"/>
          </w:tcPr>
          <w:p w14:paraId="62597C61" w14:textId="77777777" w:rsidR="008B4F11" w:rsidRDefault="008B4F11" w:rsidP="002C2230">
            <w:r>
              <w:t>9.4155</w:t>
            </w:r>
          </w:p>
        </w:tc>
        <w:tc>
          <w:tcPr>
            <w:tcW w:w="989" w:type="dxa"/>
            <w:vAlign w:val="center"/>
          </w:tcPr>
          <w:p w14:paraId="1E057719" w14:textId="77777777" w:rsidR="008B4F11" w:rsidRDefault="008B4F11" w:rsidP="002C2230">
            <w:pPr>
              <w:jc w:val="center"/>
            </w:pPr>
            <w:r>
              <w:t>221</w:t>
            </w:r>
          </w:p>
        </w:tc>
        <w:tc>
          <w:tcPr>
            <w:tcW w:w="807" w:type="dxa"/>
          </w:tcPr>
          <w:p w14:paraId="52B6B619" w14:textId="77777777" w:rsidR="008B4F11" w:rsidRDefault="008B4F11" w:rsidP="002C2230">
            <w:r>
              <w:t>2.0891</w:t>
            </w:r>
          </w:p>
        </w:tc>
        <w:tc>
          <w:tcPr>
            <w:tcW w:w="926" w:type="dxa"/>
          </w:tcPr>
          <w:p w14:paraId="4674C9E1" w14:textId="77777777" w:rsidR="008B4F11" w:rsidRDefault="008B4F11" w:rsidP="002C2230">
            <w:r>
              <w:t>2.0891</w:t>
            </w:r>
          </w:p>
        </w:tc>
      </w:tr>
    </w:tbl>
    <w:p w14:paraId="0E9DD782" w14:textId="77777777" w:rsidR="008B4F11" w:rsidRPr="00B2623B" w:rsidRDefault="008B4F11" w:rsidP="000C490F">
      <w:pPr>
        <w:jc w:val="both"/>
        <w:rPr>
          <w:rFonts w:ascii="Times New Roman" w:hAnsi="Times New Roman" w:cs="Times New Roman"/>
          <w:sz w:val="24"/>
          <w:szCs w:val="24"/>
        </w:rPr>
      </w:pPr>
    </w:p>
    <w:sectPr w:rsidR="008B4F11" w:rsidRPr="00B2623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5141" w14:textId="77777777" w:rsidR="00E84640" w:rsidRDefault="00E84640" w:rsidP="0043562C">
      <w:pPr>
        <w:spacing w:after="0" w:line="240" w:lineRule="auto"/>
      </w:pPr>
      <w:r>
        <w:separator/>
      </w:r>
    </w:p>
  </w:endnote>
  <w:endnote w:type="continuationSeparator" w:id="0">
    <w:p w14:paraId="5AA34884" w14:textId="77777777" w:rsidR="00E84640" w:rsidRDefault="00E84640" w:rsidP="0043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5194" w14:textId="77777777" w:rsidR="007D7527" w:rsidRDefault="007D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400682"/>
      <w:docPartObj>
        <w:docPartGallery w:val="Page Numbers (Bottom of Page)"/>
        <w:docPartUnique/>
      </w:docPartObj>
    </w:sdtPr>
    <w:sdtEndPr>
      <w:rPr>
        <w:noProof/>
      </w:rPr>
    </w:sdtEndPr>
    <w:sdtContent>
      <w:p w14:paraId="2D6E3C28" w14:textId="0D38F512" w:rsidR="0043562C" w:rsidRDefault="004356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AB4CB" w14:textId="77777777" w:rsidR="0043562C" w:rsidRDefault="00435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2114" w14:textId="77777777" w:rsidR="007D7527" w:rsidRDefault="007D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FAF64" w14:textId="77777777" w:rsidR="00E84640" w:rsidRDefault="00E84640" w:rsidP="0043562C">
      <w:pPr>
        <w:spacing w:after="0" w:line="240" w:lineRule="auto"/>
      </w:pPr>
      <w:r>
        <w:separator/>
      </w:r>
    </w:p>
  </w:footnote>
  <w:footnote w:type="continuationSeparator" w:id="0">
    <w:p w14:paraId="1B779E35" w14:textId="77777777" w:rsidR="00E84640" w:rsidRDefault="00E84640" w:rsidP="00435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065A" w14:textId="7D02877F" w:rsidR="007D7527" w:rsidRDefault="007D7527">
    <w:pPr>
      <w:pStyle w:val="Header"/>
    </w:pPr>
    <w:r>
      <w:rPr>
        <w:noProof/>
      </w:rPr>
      <w:pict w14:anchorId="5E3D9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6462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5185" w14:textId="1227968C" w:rsidR="007D7527" w:rsidRDefault="007D7527">
    <w:pPr>
      <w:pStyle w:val="Header"/>
    </w:pPr>
    <w:r>
      <w:rPr>
        <w:noProof/>
      </w:rPr>
      <w:pict w14:anchorId="49245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6462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A924" w14:textId="7F0FCE84" w:rsidR="007D7527" w:rsidRDefault="007D7527">
    <w:pPr>
      <w:pStyle w:val="Header"/>
    </w:pPr>
    <w:r>
      <w:rPr>
        <w:noProof/>
      </w:rPr>
      <w:pict w14:anchorId="134CA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6462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8845F"/>
    <w:multiLevelType w:val="singleLevel"/>
    <w:tmpl w:val="A712F684"/>
    <w:lvl w:ilvl="0">
      <w:start w:val="13"/>
      <w:numFmt w:val="decimal"/>
      <w:suff w:val="space"/>
      <w:lvlText w:val="%1."/>
      <w:lvlJc w:val="left"/>
    </w:lvl>
  </w:abstractNum>
  <w:abstractNum w:abstractNumId="1" w15:restartNumberingAfterBreak="0">
    <w:nsid w:val="9CCBA278"/>
    <w:multiLevelType w:val="singleLevel"/>
    <w:tmpl w:val="9CCBA278"/>
    <w:lvl w:ilvl="0">
      <w:start w:val="2"/>
      <w:numFmt w:val="decimal"/>
      <w:suff w:val="space"/>
      <w:lvlText w:val="%1."/>
      <w:lvlJc w:val="left"/>
    </w:lvl>
  </w:abstractNum>
  <w:abstractNum w:abstractNumId="2" w15:restartNumberingAfterBreak="0">
    <w:nsid w:val="CAE9C4A1"/>
    <w:multiLevelType w:val="singleLevel"/>
    <w:tmpl w:val="CAE9C4A1"/>
    <w:lvl w:ilvl="0">
      <w:start w:val="4"/>
      <w:numFmt w:val="decimal"/>
      <w:suff w:val="space"/>
      <w:lvlText w:val="%1."/>
      <w:lvlJc w:val="left"/>
    </w:lvl>
  </w:abstractNum>
  <w:abstractNum w:abstractNumId="3" w15:restartNumberingAfterBreak="0">
    <w:nsid w:val="0A162B3D"/>
    <w:multiLevelType w:val="multilevel"/>
    <w:tmpl w:val="D92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A7620"/>
    <w:multiLevelType w:val="multilevel"/>
    <w:tmpl w:val="1FA6929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A9D3DF0"/>
    <w:multiLevelType w:val="singleLevel"/>
    <w:tmpl w:val="4A9D3DF0"/>
    <w:lvl w:ilvl="0">
      <w:start w:val="11"/>
      <w:numFmt w:val="decimal"/>
      <w:suff w:val="space"/>
      <w:lvlText w:val="%1."/>
      <w:lvlJc w:val="left"/>
    </w:lvl>
  </w:abstractNum>
  <w:abstractNum w:abstractNumId="6" w15:restartNumberingAfterBreak="0">
    <w:nsid w:val="54075B53"/>
    <w:multiLevelType w:val="multilevel"/>
    <w:tmpl w:val="54075B53"/>
    <w:lvl w:ilvl="0">
      <w:start w:val="1"/>
      <w:numFmt w:val="decimal"/>
      <w:pStyle w:val="MDPI37itemize"/>
      <w:lvlText w:val="%1."/>
      <w:lvlJc w:val="left"/>
      <w:pPr>
        <w:ind w:left="3033" w:hanging="425"/>
      </w:pPr>
    </w:lvl>
    <w:lvl w:ilvl="1">
      <w:start w:val="1"/>
      <w:numFmt w:val="lowerLetter"/>
      <w:lvlText w:val="%2."/>
      <w:lvlJc w:val="left"/>
      <w:pPr>
        <w:ind w:left="3691" w:hanging="360"/>
      </w:pPr>
    </w:lvl>
    <w:lvl w:ilvl="2">
      <w:start w:val="1"/>
      <w:numFmt w:val="lowerRoman"/>
      <w:lvlText w:val="%3."/>
      <w:lvlJc w:val="right"/>
      <w:pPr>
        <w:ind w:left="4411" w:hanging="180"/>
      </w:pPr>
    </w:lvl>
    <w:lvl w:ilvl="3">
      <w:start w:val="1"/>
      <w:numFmt w:val="decimal"/>
      <w:lvlText w:val="%4."/>
      <w:lvlJc w:val="left"/>
      <w:pPr>
        <w:ind w:left="5131" w:hanging="360"/>
      </w:pPr>
    </w:lvl>
    <w:lvl w:ilvl="4">
      <w:start w:val="1"/>
      <w:numFmt w:val="lowerLetter"/>
      <w:lvlText w:val="%5."/>
      <w:lvlJc w:val="left"/>
      <w:pPr>
        <w:ind w:left="5851" w:hanging="360"/>
      </w:pPr>
    </w:lvl>
    <w:lvl w:ilvl="5">
      <w:start w:val="1"/>
      <w:numFmt w:val="lowerRoman"/>
      <w:lvlText w:val="%6."/>
      <w:lvlJc w:val="right"/>
      <w:pPr>
        <w:ind w:left="6571" w:hanging="180"/>
      </w:pPr>
    </w:lvl>
    <w:lvl w:ilvl="6">
      <w:start w:val="1"/>
      <w:numFmt w:val="decimal"/>
      <w:lvlText w:val="%7."/>
      <w:lvlJc w:val="left"/>
      <w:pPr>
        <w:ind w:left="7291" w:hanging="360"/>
      </w:pPr>
    </w:lvl>
    <w:lvl w:ilvl="7">
      <w:start w:val="1"/>
      <w:numFmt w:val="lowerLetter"/>
      <w:lvlText w:val="%8."/>
      <w:lvlJc w:val="left"/>
      <w:pPr>
        <w:ind w:left="8011" w:hanging="360"/>
      </w:pPr>
    </w:lvl>
    <w:lvl w:ilvl="8">
      <w:start w:val="1"/>
      <w:numFmt w:val="lowerRoman"/>
      <w:lvlText w:val="%9."/>
      <w:lvlJc w:val="right"/>
      <w:pPr>
        <w:ind w:left="8731" w:hanging="180"/>
      </w:pPr>
    </w:lvl>
  </w:abstractNum>
  <w:abstractNum w:abstractNumId="7" w15:restartNumberingAfterBreak="0">
    <w:nsid w:val="54C727A7"/>
    <w:multiLevelType w:val="hybridMultilevel"/>
    <w:tmpl w:val="A83211A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B24ACE"/>
    <w:multiLevelType w:val="multilevel"/>
    <w:tmpl w:val="1FA6929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F7C2876"/>
    <w:multiLevelType w:val="multilevel"/>
    <w:tmpl w:val="DC44CB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9"/>
  </w:num>
  <w:num w:numId="3">
    <w:abstractNumId w:val="6"/>
  </w:num>
  <w:num w:numId="4">
    <w:abstractNumId w:val="4"/>
  </w:num>
  <w:num w:numId="5">
    <w:abstractNumId w:val="7"/>
  </w:num>
  <w:num w:numId="6">
    <w:abstractNumId w:val="2"/>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jQxN7U0MbQ0tjBU0lEKTi0uzszPAykwrQUAQuCjVCwAAAA="/>
  </w:docVars>
  <w:rsids>
    <w:rsidRoot w:val="00F66CF1"/>
    <w:rsid w:val="00033FF2"/>
    <w:rsid w:val="00050865"/>
    <w:rsid w:val="000776BD"/>
    <w:rsid w:val="00082915"/>
    <w:rsid w:val="000872A4"/>
    <w:rsid w:val="000B1B8D"/>
    <w:rsid w:val="000C490F"/>
    <w:rsid w:val="000E23B6"/>
    <w:rsid w:val="000F231D"/>
    <w:rsid w:val="00167719"/>
    <w:rsid w:val="00183574"/>
    <w:rsid w:val="001A43F8"/>
    <w:rsid w:val="001D61E4"/>
    <w:rsid w:val="001E46D3"/>
    <w:rsid w:val="001F5469"/>
    <w:rsid w:val="0020211B"/>
    <w:rsid w:val="0023697D"/>
    <w:rsid w:val="00247D3E"/>
    <w:rsid w:val="00263BF4"/>
    <w:rsid w:val="00285D29"/>
    <w:rsid w:val="002D0089"/>
    <w:rsid w:val="002D22AF"/>
    <w:rsid w:val="002E0471"/>
    <w:rsid w:val="002F02DE"/>
    <w:rsid w:val="002F1AD7"/>
    <w:rsid w:val="00321C66"/>
    <w:rsid w:val="003973D9"/>
    <w:rsid w:val="003B6801"/>
    <w:rsid w:val="003C7A07"/>
    <w:rsid w:val="003E639C"/>
    <w:rsid w:val="0041143B"/>
    <w:rsid w:val="00426676"/>
    <w:rsid w:val="0043562C"/>
    <w:rsid w:val="00450D90"/>
    <w:rsid w:val="00465EAC"/>
    <w:rsid w:val="004769BB"/>
    <w:rsid w:val="00484BC3"/>
    <w:rsid w:val="00495237"/>
    <w:rsid w:val="004A2D1C"/>
    <w:rsid w:val="00591FC7"/>
    <w:rsid w:val="005934DD"/>
    <w:rsid w:val="005A723F"/>
    <w:rsid w:val="005B0860"/>
    <w:rsid w:val="005B457E"/>
    <w:rsid w:val="005B56D6"/>
    <w:rsid w:val="00604CA6"/>
    <w:rsid w:val="00645943"/>
    <w:rsid w:val="0065771E"/>
    <w:rsid w:val="006669B6"/>
    <w:rsid w:val="006A01CA"/>
    <w:rsid w:val="006D2D35"/>
    <w:rsid w:val="007342C1"/>
    <w:rsid w:val="00750273"/>
    <w:rsid w:val="00781798"/>
    <w:rsid w:val="007830E2"/>
    <w:rsid w:val="00784BE5"/>
    <w:rsid w:val="00786004"/>
    <w:rsid w:val="007C34B6"/>
    <w:rsid w:val="007D6085"/>
    <w:rsid w:val="007D7527"/>
    <w:rsid w:val="007E5690"/>
    <w:rsid w:val="007F67CE"/>
    <w:rsid w:val="007F76BF"/>
    <w:rsid w:val="00805771"/>
    <w:rsid w:val="0088634E"/>
    <w:rsid w:val="008A49AF"/>
    <w:rsid w:val="008B0513"/>
    <w:rsid w:val="008B4115"/>
    <w:rsid w:val="008B42D2"/>
    <w:rsid w:val="008B4F11"/>
    <w:rsid w:val="008C7074"/>
    <w:rsid w:val="008D19CE"/>
    <w:rsid w:val="008D51C9"/>
    <w:rsid w:val="008D5E73"/>
    <w:rsid w:val="008E27CB"/>
    <w:rsid w:val="008F78B0"/>
    <w:rsid w:val="009140EE"/>
    <w:rsid w:val="0091496D"/>
    <w:rsid w:val="00917444"/>
    <w:rsid w:val="00924649"/>
    <w:rsid w:val="00931E83"/>
    <w:rsid w:val="00951034"/>
    <w:rsid w:val="00972148"/>
    <w:rsid w:val="00974F16"/>
    <w:rsid w:val="009A234E"/>
    <w:rsid w:val="009A3249"/>
    <w:rsid w:val="009E01F4"/>
    <w:rsid w:val="009F12C5"/>
    <w:rsid w:val="00A22AE9"/>
    <w:rsid w:val="00A91276"/>
    <w:rsid w:val="00AA7C9C"/>
    <w:rsid w:val="00AD31EE"/>
    <w:rsid w:val="00B06EAE"/>
    <w:rsid w:val="00B216BC"/>
    <w:rsid w:val="00B25E39"/>
    <w:rsid w:val="00B2623B"/>
    <w:rsid w:val="00B36FB4"/>
    <w:rsid w:val="00B52AAF"/>
    <w:rsid w:val="00B5718B"/>
    <w:rsid w:val="00B85138"/>
    <w:rsid w:val="00B940DC"/>
    <w:rsid w:val="00B97F1B"/>
    <w:rsid w:val="00BB21FE"/>
    <w:rsid w:val="00BB6240"/>
    <w:rsid w:val="00BB6AE6"/>
    <w:rsid w:val="00BD2C0C"/>
    <w:rsid w:val="00BE5467"/>
    <w:rsid w:val="00C34419"/>
    <w:rsid w:val="00C643C3"/>
    <w:rsid w:val="00C72B56"/>
    <w:rsid w:val="00C84CE0"/>
    <w:rsid w:val="00CB4E5F"/>
    <w:rsid w:val="00CB6BD2"/>
    <w:rsid w:val="00CF51CD"/>
    <w:rsid w:val="00D31924"/>
    <w:rsid w:val="00D327B1"/>
    <w:rsid w:val="00D376A0"/>
    <w:rsid w:val="00D956C8"/>
    <w:rsid w:val="00DA2AE2"/>
    <w:rsid w:val="00DB3438"/>
    <w:rsid w:val="00DC0902"/>
    <w:rsid w:val="00DC394C"/>
    <w:rsid w:val="00DD49D0"/>
    <w:rsid w:val="00DE1D4E"/>
    <w:rsid w:val="00E62887"/>
    <w:rsid w:val="00E778D5"/>
    <w:rsid w:val="00E8043A"/>
    <w:rsid w:val="00E81DEC"/>
    <w:rsid w:val="00E84640"/>
    <w:rsid w:val="00E92E1D"/>
    <w:rsid w:val="00EC4DDD"/>
    <w:rsid w:val="00EC4F69"/>
    <w:rsid w:val="00ED6145"/>
    <w:rsid w:val="00ED6A6D"/>
    <w:rsid w:val="00EE28A2"/>
    <w:rsid w:val="00EE400C"/>
    <w:rsid w:val="00EF71D3"/>
    <w:rsid w:val="00F32038"/>
    <w:rsid w:val="00F66CF1"/>
    <w:rsid w:val="00F948EB"/>
    <w:rsid w:val="00FA3F0E"/>
    <w:rsid w:val="00FD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BC1D2"/>
  <w15:chartTrackingRefBased/>
  <w15:docId w15:val="{4D438FDB-4782-4EDE-BE1D-6BB357E1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D6"/>
    <w:pPr>
      <w:ind w:left="720"/>
      <w:contextualSpacing/>
    </w:pPr>
  </w:style>
  <w:style w:type="table" w:styleId="TableGrid">
    <w:name w:val="Table Grid"/>
    <w:basedOn w:val="TableNormal"/>
    <w:uiPriority w:val="39"/>
    <w:qFormat/>
    <w:rsid w:val="0078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234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3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2C"/>
  </w:style>
  <w:style w:type="paragraph" w:styleId="Footer">
    <w:name w:val="footer"/>
    <w:basedOn w:val="Normal"/>
    <w:link w:val="FooterChar"/>
    <w:uiPriority w:val="99"/>
    <w:unhideWhenUsed/>
    <w:rsid w:val="0043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2C"/>
  </w:style>
  <w:style w:type="table" w:styleId="LightShading">
    <w:name w:val="Light Shading"/>
    <w:basedOn w:val="TableNormal"/>
    <w:uiPriority w:val="60"/>
    <w:rsid w:val="00974F16"/>
    <w:pPr>
      <w:spacing w:before="120" w:after="0" w:line="240" w:lineRule="auto"/>
      <w:jc w:val="both"/>
    </w:pPr>
    <w:rPr>
      <w:rFonts w:eastAsiaTheme="minorEastAsia"/>
      <w:color w:val="000000" w:themeColor="text1" w:themeShade="BF"/>
      <w:sz w:val="21"/>
      <w:szCs w:val="21"/>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qFormat/>
    <w:rsid w:val="00F948EB"/>
    <w:pPr>
      <w:spacing w:after="0" w:line="260" w:lineRule="atLeast"/>
      <w:jc w:val="both"/>
    </w:pPr>
    <w:rPr>
      <w:rFonts w:ascii="Palatino Linotype" w:eastAsia="SimSun" w:hAnsi="Palatino Linotype" w:cs="Tahoma"/>
      <w:color w:val="000000"/>
      <w:sz w:val="20"/>
      <w:szCs w:val="18"/>
      <w:lang w:eastAsia="zh-CN"/>
    </w:rPr>
  </w:style>
  <w:style w:type="character" w:customStyle="1" w:styleId="BalloonTextChar">
    <w:name w:val="Balloon Text Char"/>
    <w:basedOn w:val="DefaultParagraphFont"/>
    <w:link w:val="BalloonText"/>
    <w:uiPriority w:val="99"/>
    <w:qFormat/>
    <w:rsid w:val="00F948EB"/>
    <w:rPr>
      <w:rFonts w:ascii="Palatino Linotype" w:eastAsia="SimSun" w:hAnsi="Palatino Linotype" w:cs="Tahoma"/>
      <w:color w:val="000000"/>
      <w:sz w:val="20"/>
      <w:szCs w:val="18"/>
      <w:lang w:eastAsia="zh-CN"/>
    </w:rPr>
  </w:style>
  <w:style w:type="paragraph" w:customStyle="1" w:styleId="MDPI21heading1">
    <w:name w:val="MDPI_2.1_heading1"/>
    <w:qFormat/>
    <w:rsid w:val="00F948E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31text">
    <w:name w:val="MDPI_3.1_text"/>
    <w:qFormat/>
    <w:rsid w:val="00F948E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F948EB"/>
    <w:pPr>
      <w:numPr>
        <w:numId w:val="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51figurecaption">
    <w:name w:val="MDPI_5.1_figure_caption"/>
    <w:qFormat/>
    <w:rsid w:val="00D376A0"/>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table" w:customStyle="1" w:styleId="TableGridLight1">
    <w:name w:val="Table Grid Light1"/>
    <w:basedOn w:val="TableNormal"/>
    <w:uiPriority w:val="40"/>
    <w:rsid w:val="00D376A0"/>
    <w:pPr>
      <w:spacing w:after="0" w:line="240" w:lineRule="auto"/>
    </w:pPr>
    <w:rPr>
      <w:rFonts w:ascii="Calibri" w:eastAsia="SimSu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qFormat/>
    <w:rsid w:val="00B2623B"/>
    <w:pPr>
      <w:spacing w:after="0" w:line="260" w:lineRule="atLeast"/>
      <w:jc w:val="both"/>
    </w:pPr>
    <w:rPr>
      <w:rFonts w:ascii="Palatino Linotype" w:eastAsia="SimSun" w:hAnsi="Palatino Linotype" w:cs="Times New Roman"/>
      <w:color w:val="000000"/>
      <w:sz w:val="20"/>
      <w:szCs w:val="24"/>
      <w:lang w:eastAsia="zh-CN"/>
    </w:rPr>
  </w:style>
  <w:style w:type="character" w:styleId="Hyperlink">
    <w:name w:val="Hyperlink"/>
    <w:basedOn w:val="DefaultParagraphFont"/>
    <w:uiPriority w:val="99"/>
    <w:unhideWhenUsed/>
    <w:rsid w:val="00B2623B"/>
    <w:rPr>
      <w:color w:val="0563C1" w:themeColor="hyperlink"/>
      <w:u w:val="single"/>
    </w:rPr>
  </w:style>
  <w:style w:type="character" w:styleId="UnresolvedMention">
    <w:name w:val="Unresolved Mention"/>
    <w:basedOn w:val="DefaultParagraphFont"/>
    <w:uiPriority w:val="99"/>
    <w:semiHidden/>
    <w:unhideWhenUsed/>
    <w:rsid w:val="00B2623B"/>
    <w:rPr>
      <w:color w:val="605E5C"/>
      <w:shd w:val="clear" w:color="auto" w:fill="E1DFDD"/>
    </w:rPr>
  </w:style>
  <w:style w:type="character" w:styleId="FollowedHyperlink">
    <w:name w:val="FollowedHyperlink"/>
    <w:basedOn w:val="DefaultParagraphFont"/>
    <w:uiPriority w:val="99"/>
    <w:semiHidden/>
    <w:unhideWhenUsed/>
    <w:rsid w:val="00321C66"/>
    <w:rPr>
      <w:color w:val="954F72" w:themeColor="followedHyperlink"/>
      <w:u w:val="single"/>
    </w:rPr>
  </w:style>
  <w:style w:type="paragraph" w:styleId="FootnoteText">
    <w:name w:val="footnote text"/>
    <w:basedOn w:val="Normal"/>
    <w:link w:val="FootnoteTextChar"/>
    <w:semiHidden/>
    <w:unhideWhenUsed/>
    <w:qFormat/>
    <w:rsid w:val="00495237"/>
    <w:pPr>
      <w:spacing w:after="0" w:line="240" w:lineRule="auto"/>
      <w:jc w:val="both"/>
    </w:pPr>
    <w:rPr>
      <w:rFonts w:ascii="Palatino Linotype" w:eastAsia="SimSun" w:hAnsi="Palatino Linotype" w:cs="Times New Roman"/>
      <w:color w:val="000000"/>
      <w:sz w:val="20"/>
      <w:szCs w:val="20"/>
      <w:lang w:eastAsia="zh-CN"/>
    </w:rPr>
  </w:style>
  <w:style w:type="character" w:customStyle="1" w:styleId="FootnoteTextChar">
    <w:name w:val="Footnote Text Char"/>
    <w:basedOn w:val="DefaultParagraphFont"/>
    <w:link w:val="FootnoteText"/>
    <w:semiHidden/>
    <w:qFormat/>
    <w:rsid w:val="00495237"/>
    <w:rPr>
      <w:rFonts w:ascii="Palatino Linotype" w:eastAsia="SimSun" w:hAnsi="Palatino Linotype"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9663">
      <w:bodyDiv w:val="1"/>
      <w:marLeft w:val="0"/>
      <w:marRight w:val="0"/>
      <w:marTop w:val="0"/>
      <w:marBottom w:val="0"/>
      <w:divBdr>
        <w:top w:val="none" w:sz="0" w:space="0" w:color="auto"/>
        <w:left w:val="none" w:sz="0" w:space="0" w:color="auto"/>
        <w:bottom w:val="none" w:sz="0" w:space="0" w:color="auto"/>
        <w:right w:val="none" w:sz="0" w:space="0" w:color="auto"/>
      </w:divBdr>
    </w:div>
    <w:div w:id="18353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515/zkri-2014-1812"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81F8-E871-4627-9C6A-C53ABC41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Bukunola Oguntade</dc:creator>
  <cp:keywords/>
  <dc:description/>
  <cp:lastModifiedBy>SDI 1084</cp:lastModifiedBy>
  <cp:revision>4</cp:revision>
  <dcterms:created xsi:type="dcterms:W3CDTF">2026-03-12T18:30:00Z</dcterms:created>
  <dcterms:modified xsi:type="dcterms:W3CDTF">2026-03-14T12:07:00Z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4c6864c3-934b-30a3-a3dd-b100d1461b51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