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AC17D" w14:textId="0D96C762" w:rsidR="00D96801" w:rsidRPr="00D96801" w:rsidRDefault="00D96801" w:rsidP="00D96801">
      <w:pPr>
        <w:spacing w:after="0" w:line="240" w:lineRule="auto"/>
        <w:rPr>
          <w:rFonts w:ascii="Arial" w:hAnsi="Arial" w:cs="Arial"/>
          <w:b/>
          <w:sz w:val="36"/>
          <w:szCs w:val="36"/>
          <w:u w:val="single"/>
        </w:rPr>
      </w:pPr>
      <w:r w:rsidRPr="00D96801">
        <w:rPr>
          <w:rFonts w:ascii="Arial" w:hAnsi="Arial" w:cs="Arial"/>
          <w:b/>
          <w:sz w:val="36"/>
          <w:szCs w:val="36"/>
          <w:u w:val="single"/>
        </w:rPr>
        <w:t>Review Article</w:t>
      </w:r>
    </w:p>
    <w:p w14:paraId="669943D7" w14:textId="5BD2F195" w:rsidR="00DC3BCE" w:rsidRDefault="00035935" w:rsidP="00DC3BCE">
      <w:pPr>
        <w:spacing w:after="0" w:line="240" w:lineRule="auto"/>
        <w:jc w:val="center"/>
        <w:rPr>
          <w:rFonts w:ascii="Arial" w:hAnsi="Arial" w:cs="Arial"/>
          <w:b/>
          <w:sz w:val="36"/>
          <w:szCs w:val="36"/>
        </w:rPr>
      </w:pPr>
      <w:r w:rsidRPr="00DC3BCE">
        <w:rPr>
          <w:rFonts w:ascii="Arial" w:hAnsi="Arial" w:cs="Arial"/>
          <w:b/>
          <w:sz w:val="36"/>
          <w:szCs w:val="36"/>
        </w:rPr>
        <w:t>ENERGY DYNAMICS IN THE INDIAN ECONOMY: A SYSTEMATIC REVIEW OF CONSUMPTION PATTERNS, GROWTH NEXUS, CAUSALITY, AND ENERGY SECURITY</w:t>
      </w:r>
    </w:p>
    <w:p w14:paraId="20CC8E90" w14:textId="77777777" w:rsidR="00DC3BCE" w:rsidRPr="00DC3BCE" w:rsidRDefault="00DC3BCE" w:rsidP="00DC3BCE">
      <w:pPr>
        <w:spacing w:after="0" w:line="240" w:lineRule="auto"/>
        <w:jc w:val="center"/>
        <w:rPr>
          <w:rFonts w:ascii="Arial" w:hAnsi="Arial" w:cs="Arial"/>
          <w:b/>
          <w:sz w:val="36"/>
          <w:szCs w:val="36"/>
        </w:rPr>
      </w:pPr>
    </w:p>
    <w:p w14:paraId="4B3BCAA6" w14:textId="07071092" w:rsidR="009456A0" w:rsidRDefault="009456A0" w:rsidP="00D01A0C">
      <w:pPr>
        <w:spacing w:after="0" w:line="240" w:lineRule="auto"/>
        <w:jc w:val="both"/>
        <w:rPr>
          <w:rFonts w:ascii="Arial" w:hAnsi="Arial" w:cs="Arial"/>
          <w:b/>
          <w:bCs/>
        </w:rPr>
      </w:pPr>
    </w:p>
    <w:p w14:paraId="35135C59" w14:textId="77777777" w:rsidR="002418AF" w:rsidRDefault="002418AF" w:rsidP="00D01A0C">
      <w:pPr>
        <w:spacing w:after="0" w:line="240" w:lineRule="auto"/>
        <w:jc w:val="both"/>
        <w:rPr>
          <w:rFonts w:ascii="Arial" w:hAnsi="Arial" w:cs="Arial"/>
          <w:b/>
          <w:bCs/>
        </w:rPr>
      </w:pPr>
    </w:p>
    <w:p w14:paraId="4FDA2B81" w14:textId="77777777" w:rsidR="009456A0" w:rsidRDefault="009456A0" w:rsidP="00D01A0C">
      <w:pPr>
        <w:spacing w:after="0" w:line="240" w:lineRule="auto"/>
        <w:jc w:val="both"/>
        <w:rPr>
          <w:rFonts w:ascii="Arial" w:hAnsi="Arial" w:cs="Arial"/>
          <w:b/>
          <w:bCs/>
        </w:rPr>
      </w:pPr>
    </w:p>
    <w:p w14:paraId="7FC3CE99" w14:textId="77777777" w:rsidR="009456A0" w:rsidRDefault="009456A0" w:rsidP="00D01A0C">
      <w:pPr>
        <w:spacing w:after="0" w:line="240" w:lineRule="auto"/>
        <w:jc w:val="both"/>
        <w:rPr>
          <w:rFonts w:ascii="Arial" w:hAnsi="Arial" w:cs="Arial"/>
          <w:b/>
          <w:bCs/>
        </w:rPr>
      </w:pPr>
    </w:p>
    <w:p w14:paraId="15D9C283" w14:textId="77777777" w:rsidR="00DC3BCE" w:rsidRPr="00D01A0C" w:rsidRDefault="00DC3BCE" w:rsidP="00D01A0C">
      <w:pPr>
        <w:spacing w:after="0" w:line="240" w:lineRule="auto"/>
        <w:jc w:val="both"/>
        <w:rPr>
          <w:rFonts w:ascii="Arial" w:hAnsi="Arial" w:cs="Arial"/>
          <w:b/>
          <w:bCs/>
        </w:rPr>
      </w:pPr>
      <w:r w:rsidRPr="00D01A0C">
        <w:rPr>
          <w:rFonts w:ascii="Arial" w:hAnsi="Arial" w:cs="Arial"/>
          <w:b/>
          <w:bCs/>
        </w:rPr>
        <w:t>ABSTRACT</w:t>
      </w:r>
    </w:p>
    <w:p w14:paraId="5E07EA0A"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This study presents a comprehensive systematic review of the energy sector in the Indian economy, focusing on four critical dimensions: energy consumption patterns, the energy–economic growth nexus, causality relationships, and energy security. Drawing upon peer-reviewed literature sourced from Scopus and Web of Science databases between 2001 and 2025, the study synthesizes empirical and theoretical findings to evaluate the evolving dynamics of India’s energy landscape. The review identifies that energy consumption in India is significantly influenced by rapid industrialization, urbanization, and demographic expansion, while sectoral disparities and regional inequalities persist. The analysis of the energy–growth nexus reveals mixed evidence, including unidirectional, bidirectional, and neutral causality, largely dependent on methodological approaches and data frameworks. Furthermore, the study highlights that India’s heavy dependence on imported fossil fuels poses substantial risks to energy security, necessitating diversification, increased adoption of renewable energy, and improvements in energy efficiency. The findings underscore the importance of integrated policy frameworks that align economic growth objectives with sustainability and energy security goals. Additionally, the review identifies key research gaps, particularly in the areas of disaggregated energy analysis, regional studies, and the incorporation of advanced econometric techniques. The study contributes to the broader discourse on sustainable development by offering a consolidated understanding of the complex interlinkages within India’s energy sector and providing insights for future research and policy formulation.</w:t>
      </w:r>
    </w:p>
    <w:p w14:paraId="70AA624A" w14:textId="77777777" w:rsidR="00D01A0C" w:rsidRPr="00D01A0C" w:rsidRDefault="00DC3BCE" w:rsidP="00D01A0C">
      <w:pPr>
        <w:spacing w:line="480" w:lineRule="auto"/>
        <w:jc w:val="both"/>
        <w:rPr>
          <w:rFonts w:ascii="Arial" w:hAnsi="Arial" w:cs="Arial"/>
          <w:sz w:val="20"/>
          <w:szCs w:val="20"/>
        </w:rPr>
      </w:pPr>
      <w:r w:rsidRPr="00D01A0C">
        <w:rPr>
          <w:rStyle w:val="Strong"/>
          <w:rFonts w:ascii="Arial" w:hAnsi="Arial" w:cs="Arial"/>
        </w:rPr>
        <w:t>Keywords:</w:t>
      </w:r>
      <w:r w:rsidRPr="00D01A0C">
        <w:rPr>
          <w:rStyle w:val="Strong"/>
          <w:rFonts w:ascii="Arial" w:hAnsi="Arial" w:cs="Arial"/>
          <w:sz w:val="20"/>
          <w:szCs w:val="20"/>
        </w:rPr>
        <w:t xml:space="preserve"> </w:t>
      </w:r>
      <w:r w:rsidR="00D01A0C" w:rsidRPr="00D01A0C">
        <w:rPr>
          <w:rFonts w:ascii="Arial" w:hAnsi="Arial" w:cs="Arial"/>
          <w:sz w:val="20"/>
          <w:szCs w:val="20"/>
        </w:rPr>
        <w:t>Energy Consumption; Economic Growth, Energy–Growth Nexus, Granger Causality, Energy Security, Renewable Energy, Sustainable Development, Indian Economy, Energy Policy, Systematic Review.</w:t>
      </w:r>
    </w:p>
    <w:p w14:paraId="538996DC" w14:textId="77777777" w:rsidR="00DC3BCE" w:rsidRPr="00D01A0C" w:rsidRDefault="00DC3BCE" w:rsidP="00D01A0C">
      <w:pPr>
        <w:spacing w:after="0" w:line="240" w:lineRule="auto"/>
        <w:jc w:val="both"/>
        <w:rPr>
          <w:rFonts w:ascii="Arial" w:hAnsi="Arial" w:cs="Arial"/>
          <w:b/>
          <w:bCs/>
        </w:rPr>
      </w:pPr>
      <w:r w:rsidRPr="00D01A0C">
        <w:rPr>
          <w:rFonts w:ascii="Arial" w:hAnsi="Arial" w:cs="Arial"/>
          <w:b/>
          <w:bCs/>
        </w:rPr>
        <w:lastRenderedPageBreak/>
        <w:t>1.0 INTRODUCTION</w:t>
      </w:r>
    </w:p>
    <w:p w14:paraId="606D5800"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The energy sector holds a pivotal position in the development and sustainability of contemporary economies, particularly for a nation undergoing rapid growth like India. As the world’s third-largest energy consumer, India has experienced surging energy demand driven by economic advancement, industrialization, urban sprawl, and demographic evolution (International Energy Agency [IEA], 2021). This sustained increase necessitates an in-depth analysis of energy utilization trends, their linkage to economic growth, causality directions between energy and output, and the emerging challenges surrounding energy security.</w:t>
      </w:r>
    </w:p>
    <w:p w14:paraId="5DD5EF49"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Historically, India’s energy mix has been largely reliant on fossil fuels, notably coal, oil, and natural gas. As per BP (2021), these sources constituted more than 80% of India’s primary energy supply in 2020. However, a significant policy shift has been observed in recent years, marked by a growing emphasis on renewable energy—an outcome influenced by international climate commitments and national development strategies. The government’s renewable energy agenda, which includes the target of reaching 500 GW of non-fossil fuel-based capacity by 2030, exemplifies this transformation (IRENA, 2021). Nonetheless, this transition faces persistent obstacles, such as energy poverty, infrastructural limitations, and uneven regional access—all of which underscore the intricate nature of India's energy framework.</w:t>
      </w:r>
    </w:p>
    <w:p w14:paraId="7349A3F3"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Scholarly research continues to investigate the interplay between energy consumption and economic growth in India. Determining whether energy drives economic progress or responds to it is vital for shaping sound macroeconomic and energy policies. Diverse econometric techniques—such as cointegration and Granger causality—have produced conflicting conclusions. Some studies suggest energy consumption propels economic growth (Alam et al., 2012), while others identify bidirectional or negligible causal relationships depending on dataset characteristics and methodological choices (Shahbaz et al., 2013; Sinha &amp; Sinha, 2020). This inconsistency highlights the need for a systematic review that consolidates and clarifies existing evidence.</w:t>
      </w:r>
    </w:p>
    <w:p w14:paraId="6B2398B6"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 xml:space="preserve">Energy security remains another key area of concern. Defined as the reliable and affordable availability of energy, it encompasses economic vulnerabilities, environmental considerations, and geopolitical influences (IEA, 2021). With over 85% of its crude oil demand fulfilled through imports, India is exposed to global price shocks and external dependencies (BP, 2021). </w:t>
      </w:r>
    </w:p>
    <w:p w14:paraId="4FA66CA3"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lastRenderedPageBreak/>
        <w:t>In response to international climate imperatives, India is striving to balance developmental progress with environmental sustainability. This dual challenge has spurred initiatives promoting renewable adoption, energy efficiency, and clean technologies. Programs like the National Action Plan on Climate Change (NAPCC), the National Solar Mission, and participation in the International Solar Alliance (ISA) signify this commitment (IRENA, 2021). However, executing a low-carbon transition demands integrated planning that considers domestic economic and infrastructural constraints.</w:t>
      </w:r>
    </w:p>
    <w:p w14:paraId="3EA2800F"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Energy demand is also shifting across sectors. While industry remains the largest energy consumer, rapid growth is being observed in transport and residential consumption, driven by urban expansion, increased vehicle use, and higher living standards. Innovations such as electric vehicles, smart grid technologies, and distributed renewables are reshaping the consumption profile (Sinha &amp; Sinha, 2020). Any rigorous review must account for these evolving patterns and policy-driven transformations.</w:t>
      </w:r>
    </w:p>
    <w:p w14:paraId="7B1786ED"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Methodologically, disparities in the findings across literature often stem from variations in model frameworks, time series data, and the treatment of structural changes such as post-1991 economic liberalization or post-2010 renewable policy shifts (Narayan &amp; Smyth, 2008). Tools like the Vector Error Correction Model (VECM), Autoregressive Distributed Lag (ARDL), and dynamic panel models have yielded varied results concerning the energy-growth relationship.</w:t>
      </w:r>
    </w:p>
    <w:p w14:paraId="50A03D3D"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This review, therefore, seeks to synthesize the existing body of work surrounding India’s energy sector through four major lenses: consumption trends, economic growth interrelations, causality analysis, and energy security challenges. It aims to assess how these dimensions shape policy formulation and influence India’s global climate engagement. By integrating empirical results with strategic policy perspectives, the study also addresses how India can pursue its energy aspirations while upholding sustainability and equitable growth.</w:t>
      </w:r>
    </w:p>
    <w:p w14:paraId="2E5A32D7" w14:textId="77777777" w:rsidR="00DC3BCE" w:rsidRPr="00A32B07" w:rsidRDefault="00DC3BCE" w:rsidP="00DC3BCE">
      <w:pPr>
        <w:spacing w:after="0" w:line="240" w:lineRule="auto"/>
        <w:jc w:val="both"/>
        <w:rPr>
          <w:rFonts w:ascii="Arial" w:hAnsi="Arial" w:cs="Arial"/>
          <w:b/>
          <w:bCs/>
        </w:rPr>
      </w:pPr>
      <w:r w:rsidRPr="00A32B07">
        <w:rPr>
          <w:rFonts w:ascii="Arial" w:hAnsi="Arial" w:cs="Arial"/>
          <w:b/>
          <w:bCs/>
        </w:rPr>
        <w:t>1.1 Need and Importance of the Study</w:t>
      </w:r>
    </w:p>
    <w:p w14:paraId="555D283D" w14:textId="77777777" w:rsidR="00D01A0C" w:rsidRPr="00D01A0C" w:rsidRDefault="00D01A0C" w:rsidP="00D01A0C">
      <w:pPr>
        <w:spacing w:after="0" w:line="480" w:lineRule="auto"/>
        <w:ind w:firstLine="720"/>
        <w:jc w:val="both"/>
        <w:rPr>
          <w:rFonts w:ascii="Arial" w:hAnsi="Arial" w:cs="Arial"/>
          <w:sz w:val="20"/>
          <w:szCs w:val="20"/>
        </w:rPr>
      </w:pPr>
      <w:r w:rsidRPr="00D01A0C">
        <w:rPr>
          <w:rFonts w:ascii="Arial" w:hAnsi="Arial" w:cs="Arial"/>
          <w:sz w:val="20"/>
          <w:szCs w:val="20"/>
        </w:rPr>
        <w:t xml:space="preserve">The growing energy demand driven by rapid industrialization, urbanization, and economic expansion in India necessitates a comprehensive understanding of the energy–economy relationship. This study is important as it systematically integrates existing literature on energy consumption, economic growth, causality, and energy security to provide a holistic perspective. It helps identify inconsistencies in empirical findings, highlights policy gaps, and emphasizes the urgency of transitioning toward sustainable </w:t>
      </w:r>
      <w:r w:rsidRPr="00D01A0C">
        <w:rPr>
          <w:rFonts w:ascii="Arial" w:hAnsi="Arial" w:cs="Arial"/>
          <w:sz w:val="20"/>
          <w:szCs w:val="20"/>
        </w:rPr>
        <w:lastRenderedPageBreak/>
        <w:t>and secure energy systems. The study also supports evidence-based policymaking and contributes to achieving long-term economic stability, energy efficiency, and environmental sustainability in the Indian context.</w:t>
      </w:r>
    </w:p>
    <w:p w14:paraId="71DD8699" w14:textId="77777777" w:rsidR="00DC3BCE" w:rsidRPr="00A32B07" w:rsidRDefault="00DC3BCE" w:rsidP="00DC3BCE">
      <w:pPr>
        <w:spacing w:after="0" w:line="240" w:lineRule="auto"/>
        <w:jc w:val="both"/>
        <w:rPr>
          <w:rFonts w:ascii="Arial" w:hAnsi="Arial" w:cs="Arial"/>
          <w:b/>
          <w:bCs/>
        </w:rPr>
      </w:pPr>
      <w:r w:rsidRPr="00A32B07">
        <w:rPr>
          <w:rFonts w:ascii="Arial" w:hAnsi="Arial" w:cs="Arial"/>
          <w:b/>
          <w:bCs/>
        </w:rPr>
        <w:t>1.2 Scope and significance of the study</w:t>
      </w:r>
    </w:p>
    <w:p w14:paraId="5A817EA3" w14:textId="77777777" w:rsidR="00DC3BCE" w:rsidRPr="00D01A0C" w:rsidRDefault="00D01A0C" w:rsidP="00D01A0C">
      <w:pPr>
        <w:spacing w:after="0" w:line="480" w:lineRule="auto"/>
        <w:ind w:firstLine="720"/>
        <w:jc w:val="both"/>
        <w:rPr>
          <w:rFonts w:ascii="Arial" w:hAnsi="Arial" w:cs="Arial"/>
          <w:b/>
          <w:bCs/>
          <w:sz w:val="20"/>
          <w:szCs w:val="20"/>
        </w:rPr>
      </w:pPr>
      <w:r w:rsidRPr="00D01A0C">
        <w:rPr>
          <w:rFonts w:ascii="Arial" w:hAnsi="Arial" w:cs="Arial"/>
          <w:sz w:val="20"/>
          <w:szCs w:val="20"/>
        </w:rPr>
        <w:t>This study reviews literature (2001–2025) on India’s energy sector, focusing on energy consumption, economic growth, causality, and energy security. It covers empirical and theoretical works using models like ARDL and Granger causality, along with policy and sustainability perspectives. The study is significant as it integrates fragmented findings, identifies research gaps, and highlights challenges such as fossil fuel dependence and regional disparities. It provides valuable insights for policymakers and researchers to promote sustainable development, improve energy efficiency, and strengthen energy security in the Indian economy.</w:t>
      </w:r>
    </w:p>
    <w:p w14:paraId="34E41226" w14:textId="77777777" w:rsidR="00DC3BCE" w:rsidRPr="00A32B07" w:rsidRDefault="00DC3BCE" w:rsidP="00D01A0C">
      <w:pPr>
        <w:spacing w:after="0" w:line="240" w:lineRule="auto"/>
        <w:jc w:val="both"/>
        <w:rPr>
          <w:rFonts w:ascii="Arial" w:hAnsi="Arial" w:cs="Arial"/>
          <w:b/>
          <w:bCs/>
        </w:rPr>
      </w:pPr>
      <w:r w:rsidRPr="00A32B07">
        <w:rPr>
          <w:rFonts w:ascii="Arial" w:hAnsi="Arial" w:cs="Arial"/>
          <w:b/>
          <w:bCs/>
        </w:rPr>
        <w:t>1.3 Statements of the problem</w:t>
      </w:r>
    </w:p>
    <w:p w14:paraId="2C991AF7" w14:textId="77777777" w:rsidR="00D01A0C" w:rsidRPr="00D01A0C" w:rsidRDefault="00D01A0C" w:rsidP="00D01A0C">
      <w:pPr>
        <w:pStyle w:val="NormalWeb"/>
        <w:spacing w:before="0" w:beforeAutospacing="0" w:after="0" w:afterAutospacing="0" w:line="480" w:lineRule="auto"/>
        <w:ind w:firstLine="720"/>
        <w:jc w:val="both"/>
        <w:rPr>
          <w:rFonts w:ascii="Arial" w:hAnsi="Arial" w:cs="Arial"/>
          <w:sz w:val="20"/>
          <w:szCs w:val="20"/>
        </w:rPr>
      </w:pPr>
      <w:r w:rsidRPr="00D01A0C">
        <w:rPr>
          <w:rFonts w:ascii="Arial" w:hAnsi="Arial" w:cs="Arial"/>
          <w:sz w:val="20"/>
          <w:szCs w:val="20"/>
        </w:rPr>
        <w:t>India’s rapid economic growth, industrialization, and urbanization have led to a significant rise in energy demand, placing immense pressure on its energy sector. Despite progress in expanding energy capacity, the country continues to face critical challenges such as heavy dependence on fossil fuel imports, regional disparities in energy access, and growing environmental concerns. Moreover, the relationship between energy consumption and economic growth remains inconclusive, with existing studies reporting mixed evidence of unidirectional, bidirectional, or no causality. This lack of consensus complicates effective policy formulation.</w:t>
      </w:r>
    </w:p>
    <w:p w14:paraId="08AC436F" w14:textId="77777777" w:rsidR="00D01A0C" w:rsidRPr="00D01A0C" w:rsidRDefault="00D01A0C" w:rsidP="00D01A0C">
      <w:pPr>
        <w:pStyle w:val="NormalWeb"/>
        <w:spacing w:before="0" w:beforeAutospacing="0" w:after="0" w:afterAutospacing="0" w:line="480" w:lineRule="auto"/>
        <w:jc w:val="both"/>
        <w:rPr>
          <w:rFonts w:ascii="Arial" w:hAnsi="Arial" w:cs="Arial"/>
          <w:sz w:val="20"/>
          <w:szCs w:val="20"/>
        </w:rPr>
      </w:pPr>
      <w:r w:rsidRPr="00D01A0C">
        <w:rPr>
          <w:rFonts w:ascii="Arial" w:hAnsi="Arial" w:cs="Arial"/>
          <w:sz w:val="20"/>
          <w:szCs w:val="20"/>
        </w:rPr>
        <w:t>Additionally, issues related to energy security—such as supply instability, price volatility, and geopolitical risks—further intensify the problem. Although renewable energy initiatives are expanding, their integration into the existing energy framework remains uneven. Therefore, there is a need for a comprehensive and systematic review to synthesize existing literature, identify research gaps, and provide a clearer understanding of the energy–economy nexus to support sustainable and secure energy policy in India.</w:t>
      </w:r>
    </w:p>
    <w:p w14:paraId="53A3BAA9" w14:textId="77777777" w:rsidR="00DC3BCE" w:rsidRPr="00A32B07" w:rsidRDefault="00D01A0C" w:rsidP="00D01A0C">
      <w:pPr>
        <w:spacing w:after="0" w:line="240" w:lineRule="auto"/>
        <w:jc w:val="both"/>
        <w:rPr>
          <w:rFonts w:ascii="Arial" w:hAnsi="Arial" w:cs="Arial"/>
          <w:b/>
          <w:bCs/>
        </w:rPr>
      </w:pPr>
      <w:r w:rsidRPr="00A32B07">
        <w:rPr>
          <w:rFonts w:ascii="Arial" w:hAnsi="Arial" w:cs="Arial"/>
          <w:b/>
          <w:bCs/>
        </w:rPr>
        <w:t xml:space="preserve"> </w:t>
      </w:r>
      <w:r w:rsidR="00DC3BCE" w:rsidRPr="00A32B07">
        <w:rPr>
          <w:rFonts w:ascii="Arial" w:hAnsi="Arial" w:cs="Arial"/>
          <w:b/>
          <w:bCs/>
        </w:rPr>
        <w:t>1.4 Objectives</w:t>
      </w:r>
    </w:p>
    <w:p w14:paraId="4B3CCE38" w14:textId="77777777" w:rsidR="00D01A0C" w:rsidRPr="00D01A0C" w:rsidRDefault="00D01A0C" w:rsidP="00D01A0C">
      <w:pPr>
        <w:pStyle w:val="NormalWeb"/>
        <w:spacing w:before="0" w:beforeAutospacing="0" w:after="0" w:afterAutospacing="0" w:line="480" w:lineRule="auto"/>
        <w:ind w:firstLine="360"/>
        <w:jc w:val="both"/>
        <w:rPr>
          <w:rFonts w:ascii="Arial" w:hAnsi="Arial" w:cs="Arial"/>
          <w:sz w:val="20"/>
          <w:szCs w:val="20"/>
        </w:rPr>
      </w:pPr>
      <w:r w:rsidRPr="00D01A0C">
        <w:rPr>
          <w:rFonts w:ascii="Arial" w:hAnsi="Arial" w:cs="Arial"/>
          <w:sz w:val="20"/>
          <w:szCs w:val="20"/>
        </w:rPr>
        <w:t>The present study sets out to achieve the following aims:</w:t>
      </w:r>
    </w:p>
    <w:p w14:paraId="76C0189A" w14:textId="77777777" w:rsidR="00D01A0C" w:rsidRPr="00D01A0C" w:rsidRDefault="00D01A0C" w:rsidP="00D01A0C">
      <w:pPr>
        <w:pStyle w:val="NormalWeb"/>
        <w:numPr>
          <w:ilvl w:val="0"/>
          <w:numId w:val="8"/>
        </w:numPr>
        <w:spacing w:before="0" w:beforeAutospacing="0" w:after="0" w:afterAutospacing="0" w:line="480" w:lineRule="auto"/>
        <w:jc w:val="both"/>
        <w:rPr>
          <w:rFonts w:ascii="Arial" w:hAnsi="Arial" w:cs="Arial"/>
          <w:sz w:val="20"/>
          <w:szCs w:val="20"/>
        </w:rPr>
      </w:pPr>
      <w:r w:rsidRPr="00D01A0C">
        <w:rPr>
          <w:rFonts w:ascii="Arial" w:hAnsi="Arial" w:cs="Arial"/>
          <w:sz w:val="20"/>
          <w:szCs w:val="20"/>
        </w:rPr>
        <w:t>To conduct a critical analysis of research focused on energy consumption trends, economic growth correlations, direction of causality, and issues related to energy security in India.</w:t>
      </w:r>
    </w:p>
    <w:p w14:paraId="427CB91E" w14:textId="77777777" w:rsidR="00D01A0C" w:rsidRPr="00D01A0C" w:rsidRDefault="00D01A0C" w:rsidP="00D01A0C">
      <w:pPr>
        <w:pStyle w:val="NormalWeb"/>
        <w:numPr>
          <w:ilvl w:val="0"/>
          <w:numId w:val="8"/>
        </w:numPr>
        <w:spacing w:before="0" w:beforeAutospacing="0" w:after="0" w:afterAutospacing="0" w:line="480" w:lineRule="auto"/>
        <w:jc w:val="both"/>
        <w:rPr>
          <w:rFonts w:ascii="Arial" w:hAnsi="Arial" w:cs="Arial"/>
          <w:sz w:val="20"/>
          <w:szCs w:val="20"/>
        </w:rPr>
      </w:pPr>
      <w:r w:rsidRPr="00D01A0C">
        <w:rPr>
          <w:rFonts w:ascii="Arial" w:hAnsi="Arial" w:cs="Arial"/>
          <w:sz w:val="20"/>
          <w:szCs w:val="20"/>
        </w:rPr>
        <w:t>To uncover and articulate emerging research gaps and future areas of inquiry within the context of India’s energy economy.</w:t>
      </w:r>
    </w:p>
    <w:p w14:paraId="45D68066" w14:textId="77777777" w:rsidR="00DC3BCE" w:rsidRDefault="00DC3BCE" w:rsidP="00DC3BCE">
      <w:pPr>
        <w:spacing w:after="0" w:line="240" w:lineRule="auto"/>
        <w:jc w:val="both"/>
        <w:rPr>
          <w:rStyle w:val="Strong"/>
          <w:rFonts w:ascii="Arial" w:hAnsi="Arial" w:cs="Arial"/>
        </w:rPr>
      </w:pPr>
      <w:r w:rsidRPr="00A32B07">
        <w:rPr>
          <w:rStyle w:val="Strong"/>
          <w:rFonts w:ascii="Arial" w:hAnsi="Arial" w:cs="Arial"/>
        </w:rPr>
        <w:lastRenderedPageBreak/>
        <w:t>2.0 MATERIALS AND METHODS</w:t>
      </w:r>
    </w:p>
    <w:p w14:paraId="5108B45A" w14:textId="77777777" w:rsidR="009456A0" w:rsidRDefault="00C871CF" w:rsidP="009456A0">
      <w:pPr>
        <w:spacing w:after="0" w:line="480" w:lineRule="auto"/>
        <w:ind w:firstLine="720"/>
        <w:jc w:val="both"/>
        <w:rPr>
          <w:rFonts w:ascii="Arial" w:hAnsi="Arial" w:cs="Arial"/>
          <w:sz w:val="20"/>
          <w:szCs w:val="20"/>
        </w:rPr>
      </w:pPr>
      <w:r>
        <w:rPr>
          <w:rFonts w:ascii="Times New Roman" w:hAnsi="Times New Roman" w:cs="Times New Roman"/>
          <w:b/>
          <w:sz w:val="24"/>
          <w:szCs w:val="24"/>
        </w:rPr>
        <w:tab/>
      </w:r>
      <w:r w:rsidRPr="00C871CF">
        <w:rPr>
          <w:rFonts w:ascii="Arial" w:hAnsi="Arial" w:cs="Arial"/>
          <w:sz w:val="20"/>
          <w:szCs w:val="20"/>
        </w:rPr>
        <w:t>This systematic literature review (SLR) compiles and assesses several research papers to give a thorough overview of all the available literature pertinent to a particular research.</w:t>
      </w:r>
      <w:r w:rsidRPr="00C871CF">
        <w:rPr>
          <w:rFonts w:ascii="Arial" w:hAnsi="Arial" w:cs="Arial"/>
          <w:b/>
          <w:bCs/>
          <w:sz w:val="20"/>
          <w:szCs w:val="20"/>
        </w:rPr>
        <w:t xml:space="preserve"> </w:t>
      </w:r>
      <w:r w:rsidRPr="00C871CF">
        <w:rPr>
          <w:rFonts w:ascii="Arial" w:hAnsi="Arial" w:cs="Arial"/>
          <w:bCs/>
          <w:sz w:val="20"/>
          <w:szCs w:val="20"/>
        </w:rPr>
        <w:t>To find relevant article the literature search was conducted between 2001 to 2025 from online sources such as Scopus and web of science (WOS). To find relevant publications, search term and terminologies such as “</w:t>
      </w:r>
      <w:r w:rsidRPr="00C871CF">
        <w:rPr>
          <w:rFonts w:ascii="Arial" w:hAnsi="Arial" w:cs="Arial"/>
          <w:sz w:val="20"/>
          <w:szCs w:val="20"/>
        </w:rPr>
        <w:t xml:space="preserve">energy consumption”, “energy consumption patterns”, “economic growth”, “causality directions” and “energy security” bibliographic search processes were also employed to intensify the search for the precise location of the pertinent literature connected to energy in Indian Economy, with a </w:t>
      </w:r>
      <w:proofErr w:type="gramStart"/>
      <w:r w:rsidRPr="00C871CF">
        <w:rPr>
          <w:rFonts w:ascii="Arial" w:hAnsi="Arial" w:cs="Arial"/>
          <w:sz w:val="20"/>
          <w:szCs w:val="20"/>
        </w:rPr>
        <w:t>systematic methods</w:t>
      </w:r>
      <w:proofErr w:type="gramEnd"/>
      <w:r w:rsidRPr="00C871CF">
        <w:rPr>
          <w:rFonts w:ascii="Arial" w:hAnsi="Arial" w:cs="Arial"/>
          <w:sz w:val="20"/>
          <w:szCs w:val="20"/>
        </w:rPr>
        <w:t xml:space="preserve"> for approaching the literature study being applied finally, we got relevant papers. </w:t>
      </w:r>
    </w:p>
    <w:p w14:paraId="55FBBEBB" w14:textId="77777777" w:rsidR="00C871CF" w:rsidRPr="009456A0" w:rsidRDefault="00C871CF" w:rsidP="009456A0">
      <w:pPr>
        <w:spacing w:after="0" w:line="240" w:lineRule="auto"/>
        <w:jc w:val="both"/>
        <w:rPr>
          <w:rFonts w:ascii="Arial" w:hAnsi="Arial" w:cs="Arial"/>
          <w:b/>
          <w:bCs/>
          <w:sz w:val="20"/>
          <w:szCs w:val="20"/>
        </w:rPr>
      </w:pPr>
      <w:r w:rsidRPr="00C871CF">
        <w:rPr>
          <w:rStyle w:val="Strong"/>
          <w:rFonts w:ascii="Arial" w:hAnsi="Arial" w:cs="Arial"/>
        </w:rPr>
        <w:t>3.1 Data Sources and Selection Criteria</w:t>
      </w:r>
    </w:p>
    <w:p w14:paraId="35D0E433" w14:textId="77777777" w:rsidR="00C871CF" w:rsidRDefault="00C871CF" w:rsidP="009456A0">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sz w:val="20"/>
          <w:szCs w:val="20"/>
        </w:rPr>
        <w:t>This section describes the methods utilized in the systematic review (SLR) of the literature for this investigation. The literature was gathered from two significant scientific databases, Web of Science (WOS) and Scopus (</w:t>
      </w:r>
      <w:proofErr w:type="spellStart"/>
      <w:r w:rsidRPr="00C871CF">
        <w:rPr>
          <w:rFonts w:ascii="Arial" w:hAnsi="Arial" w:cs="Arial"/>
          <w:sz w:val="20"/>
          <w:szCs w:val="20"/>
        </w:rPr>
        <w:t>Elesvier</w:t>
      </w:r>
      <w:proofErr w:type="spellEnd"/>
      <w:r w:rsidRPr="00C871CF">
        <w:rPr>
          <w:rFonts w:ascii="Arial" w:hAnsi="Arial" w:cs="Arial"/>
          <w:sz w:val="20"/>
          <w:szCs w:val="20"/>
        </w:rPr>
        <w:t xml:space="preserve">). Each database's specific search terms and keywords were used. The data from the various scientific databases yielded 278 studies in total. First, it was discovered that accessing the bibliographic databases did not always yield relevant results. The title was a useful tool for abstractly screening the reviews and using duplicate eliminations to focus on the more relevant articles. Therefore, 149 items were kept. After 149 research studies were carefully examined in their entirety, 38 studies—including review articles that were purely focused on the Indian economy's energy sector, whether they were literary or systematic—were eliminated. Also eliminated were the texts of studies that did not predict patterns of energy use, links to economic growth, causation directions, and energy security issues. After the </w:t>
      </w:r>
      <w:r w:rsidR="007F3E6D">
        <w:rPr>
          <w:rFonts w:ascii="Arial" w:hAnsi="Arial" w:cs="Arial"/>
          <w:sz w:val="20"/>
          <w:szCs w:val="20"/>
        </w:rPr>
        <w:t>literature screening process, 64</w:t>
      </w:r>
      <w:r w:rsidRPr="00C871CF">
        <w:rPr>
          <w:rFonts w:ascii="Arial" w:hAnsi="Arial" w:cs="Arial"/>
          <w:sz w:val="20"/>
          <w:szCs w:val="20"/>
        </w:rPr>
        <w:t xml:space="preserve"> articles were selected to analyze the research on the Indian economy's energy sector.</w:t>
      </w:r>
    </w:p>
    <w:p w14:paraId="29CF5152" w14:textId="77777777" w:rsidR="00C871CF" w:rsidRDefault="00C871CF" w:rsidP="009456A0">
      <w:pPr>
        <w:spacing w:after="0" w:line="360" w:lineRule="auto"/>
        <w:rPr>
          <w:rFonts w:ascii="Arial" w:hAnsi="Arial" w:cs="Arial"/>
          <w:b/>
        </w:rPr>
      </w:pPr>
      <w:r w:rsidRPr="00C871CF">
        <w:rPr>
          <w:rFonts w:ascii="Arial" w:hAnsi="Arial" w:cs="Arial"/>
          <w:b/>
          <w:bCs/>
        </w:rPr>
        <w:t xml:space="preserve">Table No. 1: </w:t>
      </w:r>
      <w:r w:rsidRPr="00C871CF">
        <w:rPr>
          <w:rFonts w:ascii="Arial" w:hAnsi="Arial" w:cs="Arial"/>
          <w:b/>
        </w:rPr>
        <w:t>Literature Selection Process</w:t>
      </w:r>
      <w:r>
        <w:rPr>
          <w:rFonts w:ascii="Arial" w:hAnsi="Arial" w:cs="Arial"/>
          <w:b/>
        </w:rPr>
        <w:t>.</w:t>
      </w:r>
    </w:p>
    <w:tbl>
      <w:tblPr>
        <w:tblStyle w:val="TableGrid"/>
        <w:tblW w:w="0" w:type="auto"/>
        <w:tblLook w:val="04A0" w:firstRow="1" w:lastRow="0" w:firstColumn="1" w:lastColumn="0" w:noHBand="0" w:noVBand="1"/>
      </w:tblPr>
      <w:tblGrid>
        <w:gridCol w:w="3080"/>
        <w:gridCol w:w="1848"/>
        <w:gridCol w:w="4314"/>
      </w:tblGrid>
      <w:tr w:rsidR="00C871CF" w:rsidRPr="00C871CF" w14:paraId="1AAE986D" w14:textId="77777777" w:rsidTr="00D20D74">
        <w:tc>
          <w:tcPr>
            <w:tcW w:w="3080" w:type="dxa"/>
          </w:tcPr>
          <w:p w14:paraId="116F73A2" w14:textId="77777777" w:rsidR="00C871CF" w:rsidRPr="00C871CF" w:rsidRDefault="00C871CF" w:rsidP="009456A0">
            <w:pPr>
              <w:tabs>
                <w:tab w:val="left" w:pos="954"/>
              </w:tabs>
              <w:spacing w:line="360" w:lineRule="auto"/>
              <w:jc w:val="center"/>
              <w:rPr>
                <w:rFonts w:ascii="Arial" w:hAnsi="Arial" w:cs="Arial"/>
                <w:sz w:val="20"/>
                <w:szCs w:val="20"/>
              </w:rPr>
            </w:pPr>
            <w:r w:rsidRPr="00C871CF">
              <w:rPr>
                <w:rFonts w:ascii="Arial" w:eastAsia="Times New Roman" w:hAnsi="Arial" w:cs="Arial"/>
                <w:b/>
                <w:bCs/>
                <w:sz w:val="20"/>
                <w:szCs w:val="20"/>
              </w:rPr>
              <w:t>Stage</w:t>
            </w:r>
          </w:p>
        </w:tc>
        <w:tc>
          <w:tcPr>
            <w:tcW w:w="1848" w:type="dxa"/>
          </w:tcPr>
          <w:p w14:paraId="7BB3D435" w14:textId="77777777"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b/>
                <w:bCs/>
                <w:sz w:val="20"/>
                <w:szCs w:val="20"/>
              </w:rPr>
              <w:t>Number of Records</w:t>
            </w:r>
          </w:p>
        </w:tc>
        <w:tc>
          <w:tcPr>
            <w:tcW w:w="4314" w:type="dxa"/>
          </w:tcPr>
          <w:p w14:paraId="3CE0E499" w14:textId="77777777"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b/>
                <w:bCs/>
                <w:sz w:val="20"/>
                <w:szCs w:val="20"/>
              </w:rPr>
              <w:t>Description</w:t>
            </w:r>
          </w:p>
        </w:tc>
      </w:tr>
      <w:tr w:rsidR="00C871CF" w:rsidRPr="00C871CF" w14:paraId="63C7FF1C" w14:textId="77777777" w:rsidTr="00D20D74">
        <w:tc>
          <w:tcPr>
            <w:tcW w:w="3080" w:type="dxa"/>
          </w:tcPr>
          <w:p w14:paraId="371A5515" w14:textId="77777777" w:rsidR="00C871CF" w:rsidRPr="00C871CF" w:rsidRDefault="00C871CF" w:rsidP="009456A0">
            <w:pPr>
              <w:spacing w:line="360" w:lineRule="auto"/>
              <w:rPr>
                <w:rFonts w:ascii="Arial" w:hAnsi="Arial" w:cs="Arial"/>
                <w:sz w:val="20"/>
                <w:szCs w:val="20"/>
              </w:rPr>
            </w:pPr>
            <w:r w:rsidRPr="00C871CF">
              <w:rPr>
                <w:rFonts w:ascii="Arial" w:eastAsia="Times New Roman" w:hAnsi="Arial" w:cs="Arial"/>
                <w:sz w:val="20"/>
                <w:szCs w:val="20"/>
              </w:rPr>
              <w:t>Records identified through database search</w:t>
            </w:r>
          </w:p>
        </w:tc>
        <w:tc>
          <w:tcPr>
            <w:tcW w:w="1848" w:type="dxa"/>
          </w:tcPr>
          <w:p w14:paraId="083EC50C" w14:textId="77777777"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sz w:val="20"/>
                <w:szCs w:val="20"/>
              </w:rPr>
              <w:t>278</w:t>
            </w:r>
          </w:p>
        </w:tc>
        <w:tc>
          <w:tcPr>
            <w:tcW w:w="4314" w:type="dxa"/>
          </w:tcPr>
          <w:p w14:paraId="6B1A1C99" w14:textId="77777777"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Initial retrieval from Scopus and Web of Science using predefined keywords</w:t>
            </w:r>
          </w:p>
        </w:tc>
      </w:tr>
      <w:tr w:rsidR="00C871CF" w:rsidRPr="00C871CF" w14:paraId="5A520BA2" w14:textId="77777777" w:rsidTr="00D20D74">
        <w:tc>
          <w:tcPr>
            <w:tcW w:w="3080" w:type="dxa"/>
          </w:tcPr>
          <w:p w14:paraId="0A92B3CF" w14:textId="77777777" w:rsidR="00C871CF" w:rsidRPr="00C871CF" w:rsidRDefault="00C871CF" w:rsidP="009456A0">
            <w:pPr>
              <w:spacing w:line="360" w:lineRule="auto"/>
              <w:rPr>
                <w:rFonts w:ascii="Arial" w:hAnsi="Arial" w:cs="Arial"/>
                <w:sz w:val="20"/>
                <w:szCs w:val="20"/>
              </w:rPr>
            </w:pPr>
            <w:r w:rsidRPr="00C871CF">
              <w:rPr>
                <w:rFonts w:ascii="Arial" w:eastAsia="Times New Roman" w:hAnsi="Arial" w:cs="Arial"/>
                <w:sz w:val="20"/>
                <w:szCs w:val="20"/>
              </w:rPr>
              <w:t>Records after duplicates removed</w:t>
            </w:r>
          </w:p>
        </w:tc>
        <w:tc>
          <w:tcPr>
            <w:tcW w:w="1848" w:type="dxa"/>
          </w:tcPr>
          <w:p w14:paraId="3908CF7C" w14:textId="77777777" w:rsidR="00C871CF" w:rsidRPr="00C871CF" w:rsidRDefault="00C871CF" w:rsidP="009456A0">
            <w:pPr>
              <w:spacing w:line="360" w:lineRule="auto"/>
              <w:jc w:val="center"/>
              <w:rPr>
                <w:rFonts w:ascii="Arial" w:hAnsi="Arial" w:cs="Arial"/>
                <w:sz w:val="20"/>
                <w:szCs w:val="20"/>
              </w:rPr>
            </w:pPr>
            <w:r w:rsidRPr="00C871CF">
              <w:rPr>
                <w:rFonts w:ascii="Arial" w:eastAsia="Times New Roman" w:hAnsi="Arial" w:cs="Arial"/>
                <w:sz w:val="20"/>
                <w:szCs w:val="20"/>
              </w:rPr>
              <w:t>149</w:t>
            </w:r>
          </w:p>
        </w:tc>
        <w:tc>
          <w:tcPr>
            <w:tcW w:w="4314" w:type="dxa"/>
          </w:tcPr>
          <w:p w14:paraId="220CA63C" w14:textId="77777777"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Titles and abstracts screened, duplicates and irrelevant records excluded</w:t>
            </w:r>
          </w:p>
        </w:tc>
      </w:tr>
      <w:tr w:rsidR="00C871CF" w:rsidRPr="00C871CF" w14:paraId="3C65B0BB" w14:textId="77777777" w:rsidTr="00D20D74">
        <w:tc>
          <w:tcPr>
            <w:tcW w:w="3080" w:type="dxa"/>
          </w:tcPr>
          <w:p w14:paraId="18953CC4" w14:textId="77777777" w:rsidR="00C871CF" w:rsidRPr="00C871CF" w:rsidRDefault="00C871CF" w:rsidP="009456A0">
            <w:pPr>
              <w:spacing w:line="360" w:lineRule="auto"/>
              <w:rPr>
                <w:rFonts w:ascii="Arial" w:hAnsi="Arial" w:cs="Arial"/>
                <w:sz w:val="20"/>
                <w:szCs w:val="20"/>
              </w:rPr>
            </w:pPr>
            <w:r w:rsidRPr="00C871CF">
              <w:rPr>
                <w:rFonts w:ascii="Arial" w:eastAsia="Times New Roman" w:hAnsi="Arial" w:cs="Arial"/>
                <w:sz w:val="20"/>
                <w:szCs w:val="20"/>
              </w:rPr>
              <w:t>Full-text articles assessed for eligibility</w:t>
            </w:r>
          </w:p>
        </w:tc>
        <w:tc>
          <w:tcPr>
            <w:tcW w:w="1848" w:type="dxa"/>
          </w:tcPr>
          <w:p w14:paraId="3048E8CC" w14:textId="77777777"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149</w:t>
            </w:r>
          </w:p>
        </w:tc>
        <w:tc>
          <w:tcPr>
            <w:tcW w:w="4314" w:type="dxa"/>
          </w:tcPr>
          <w:p w14:paraId="7817996C" w14:textId="77777777"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Comprehensive review of content relevance to research objectives</w:t>
            </w:r>
          </w:p>
        </w:tc>
      </w:tr>
      <w:tr w:rsidR="00C871CF" w:rsidRPr="00C871CF" w14:paraId="58357C17" w14:textId="77777777" w:rsidTr="00D20D74">
        <w:tc>
          <w:tcPr>
            <w:tcW w:w="3080" w:type="dxa"/>
          </w:tcPr>
          <w:p w14:paraId="2439D060" w14:textId="77777777" w:rsidR="00C871CF" w:rsidRPr="00C871CF" w:rsidRDefault="00C871CF" w:rsidP="009456A0">
            <w:pPr>
              <w:spacing w:line="360" w:lineRule="auto"/>
              <w:rPr>
                <w:rFonts w:ascii="Arial" w:hAnsi="Arial" w:cs="Arial"/>
                <w:sz w:val="20"/>
                <w:szCs w:val="20"/>
              </w:rPr>
            </w:pPr>
            <w:r w:rsidRPr="00C871CF">
              <w:rPr>
                <w:rFonts w:ascii="Arial" w:eastAsia="Times New Roman" w:hAnsi="Arial" w:cs="Arial"/>
                <w:sz w:val="20"/>
                <w:szCs w:val="20"/>
              </w:rPr>
              <w:lastRenderedPageBreak/>
              <w:t>Full-text articles excluded</w:t>
            </w:r>
          </w:p>
        </w:tc>
        <w:tc>
          <w:tcPr>
            <w:tcW w:w="1848" w:type="dxa"/>
          </w:tcPr>
          <w:p w14:paraId="58FBAF91" w14:textId="77777777"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89</w:t>
            </w:r>
          </w:p>
        </w:tc>
        <w:tc>
          <w:tcPr>
            <w:tcW w:w="4314" w:type="dxa"/>
          </w:tcPr>
          <w:p w14:paraId="4A8B2C76" w14:textId="77777777"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Excluded due to lack of focus on Indian energy sector or key thematic areas</w:t>
            </w:r>
          </w:p>
        </w:tc>
      </w:tr>
      <w:tr w:rsidR="00C871CF" w:rsidRPr="00C871CF" w14:paraId="1B49BA09" w14:textId="77777777" w:rsidTr="00D20D74">
        <w:tc>
          <w:tcPr>
            <w:tcW w:w="3080" w:type="dxa"/>
          </w:tcPr>
          <w:p w14:paraId="16E6544D" w14:textId="77777777"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Studies included in qualitative synthesis</w:t>
            </w:r>
          </w:p>
        </w:tc>
        <w:tc>
          <w:tcPr>
            <w:tcW w:w="1848" w:type="dxa"/>
          </w:tcPr>
          <w:p w14:paraId="1D3CCE90" w14:textId="77777777" w:rsidR="00C871CF" w:rsidRPr="00C871CF" w:rsidRDefault="00C871CF" w:rsidP="009456A0">
            <w:pPr>
              <w:spacing w:line="360" w:lineRule="auto"/>
              <w:jc w:val="center"/>
              <w:rPr>
                <w:rFonts w:ascii="Arial" w:eastAsia="Times New Roman" w:hAnsi="Arial" w:cs="Arial"/>
                <w:sz w:val="20"/>
                <w:szCs w:val="20"/>
              </w:rPr>
            </w:pPr>
            <w:r w:rsidRPr="00C871CF">
              <w:rPr>
                <w:rFonts w:ascii="Arial" w:eastAsia="Times New Roman" w:hAnsi="Arial" w:cs="Arial"/>
                <w:sz w:val="20"/>
                <w:szCs w:val="20"/>
              </w:rPr>
              <w:t>6</w:t>
            </w:r>
            <w:r w:rsidR="00840742">
              <w:rPr>
                <w:rFonts w:ascii="Arial" w:eastAsia="Times New Roman" w:hAnsi="Arial" w:cs="Arial"/>
                <w:sz w:val="20"/>
                <w:szCs w:val="20"/>
              </w:rPr>
              <w:t>4</w:t>
            </w:r>
          </w:p>
        </w:tc>
        <w:tc>
          <w:tcPr>
            <w:tcW w:w="4314" w:type="dxa"/>
          </w:tcPr>
          <w:p w14:paraId="40CD33D1" w14:textId="77777777" w:rsidR="00C871CF" w:rsidRPr="00C871CF" w:rsidRDefault="00C871CF" w:rsidP="009456A0">
            <w:pPr>
              <w:spacing w:line="360" w:lineRule="auto"/>
              <w:rPr>
                <w:rFonts w:ascii="Arial" w:eastAsia="Times New Roman" w:hAnsi="Arial" w:cs="Arial"/>
                <w:sz w:val="20"/>
                <w:szCs w:val="20"/>
              </w:rPr>
            </w:pPr>
            <w:r w:rsidRPr="00C871CF">
              <w:rPr>
                <w:rFonts w:ascii="Arial" w:eastAsia="Times New Roman" w:hAnsi="Arial" w:cs="Arial"/>
                <w:sz w:val="20"/>
                <w:szCs w:val="20"/>
              </w:rPr>
              <w:t>Final set of articles used in the systematic analysis</w:t>
            </w:r>
          </w:p>
        </w:tc>
      </w:tr>
    </w:tbl>
    <w:p w14:paraId="7672AE54" w14:textId="77777777" w:rsidR="00C871CF" w:rsidRPr="00C871CF" w:rsidRDefault="00C871CF" w:rsidP="00C871CF">
      <w:pPr>
        <w:pStyle w:val="NormalWeb"/>
        <w:spacing w:before="0" w:beforeAutospacing="0" w:after="0" w:afterAutospacing="0"/>
        <w:jc w:val="both"/>
        <w:rPr>
          <w:rFonts w:ascii="Arial" w:hAnsi="Arial" w:cs="Arial"/>
          <w:i/>
          <w:sz w:val="20"/>
          <w:szCs w:val="20"/>
        </w:rPr>
      </w:pPr>
      <w:r w:rsidRPr="00C871CF">
        <w:rPr>
          <w:rFonts w:ascii="Arial" w:hAnsi="Arial" w:cs="Arial"/>
          <w:b/>
          <w:i/>
          <w:sz w:val="20"/>
          <w:szCs w:val="20"/>
        </w:rPr>
        <w:t xml:space="preserve">Source: </w:t>
      </w:r>
      <w:r w:rsidRPr="00C871CF">
        <w:rPr>
          <w:rFonts w:ascii="Arial" w:hAnsi="Arial" w:cs="Arial"/>
          <w:i/>
          <w:sz w:val="20"/>
          <w:szCs w:val="20"/>
        </w:rPr>
        <w:t xml:space="preserve">Researcher </w:t>
      </w:r>
    </w:p>
    <w:p w14:paraId="2896BC29" w14:textId="77777777" w:rsidR="00C871CF" w:rsidRPr="00C871CF" w:rsidRDefault="00C871CF" w:rsidP="00C871CF">
      <w:pPr>
        <w:rPr>
          <w:rFonts w:ascii="Arial" w:hAnsi="Arial" w:cs="Arial"/>
          <w:b/>
        </w:rPr>
      </w:pPr>
    </w:p>
    <w:p w14:paraId="39BD3D3F" w14:textId="77777777" w:rsidR="00C871CF" w:rsidRPr="00C871CF" w:rsidRDefault="00C871CF" w:rsidP="00C871CF">
      <w:pPr>
        <w:pStyle w:val="NormalWeb"/>
        <w:spacing w:before="0" w:beforeAutospacing="0" w:after="0" w:afterAutospacing="0" w:line="480" w:lineRule="auto"/>
        <w:ind w:firstLine="720"/>
        <w:jc w:val="both"/>
        <w:rPr>
          <w:rFonts w:ascii="Arial" w:hAnsi="Arial" w:cs="Arial"/>
          <w:sz w:val="20"/>
          <w:szCs w:val="20"/>
        </w:rPr>
      </w:pPr>
    </w:p>
    <w:p w14:paraId="2BE37740" w14:textId="77777777" w:rsidR="00C871CF" w:rsidRPr="00D855FC" w:rsidRDefault="005C3817" w:rsidP="00C871CF">
      <w:pPr>
        <w:spacing w:line="480" w:lineRule="auto"/>
        <w:jc w:val="both"/>
        <w:rPr>
          <w:rFonts w:ascii="Arial" w:hAnsi="Arial" w:cs="Arial"/>
          <w:b/>
          <w:bCs/>
        </w:rPr>
      </w:pPr>
      <w:r w:rsidRPr="00D855FC">
        <w:rPr>
          <w:rFonts w:ascii="Arial" w:hAnsi="Arial" w:cs="Arial"/>
          <w:b/>
          <w:bCs/>
          <w:noProof/>
        </w:rPr>
        <w:drawing>
          <wp:anchor distT="0" distB="0" distL="114300" distR="114300" simplePos="0" relativeHeight="251658240" behindDoc="0" locked="0" layoutInCell="1" allowOverlap="1" wp14:anchorId="31B49B17" wp14:editId="78AE811E">
            <wp:simplePos x="0" y="0"/>
            <wp:positionH relativeFrom="column">
              <wp:posOffset>-571500</wp:posOffset>
            </wp:positionH>
            <wp:positionV relativeFrom="paragraph">
              <wp:posOffset>457200</wp:posOffset>
            </wp:positionV>
            <wp:extent cx="7315200" cy="4762500"/>
            <wp:effectExtent l="19050" t="0" r="0" b="0"/>
            <wp:wrapSquare wrapText="bothSides"/>
            <wp:docPr id="11" name="Picture 1" descr="C:\Users\USER\Downloads\ladder_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adder_flowchart.png"/>
                    <pic:cNvPicPr>
                      <a:picLocks noChangeAspect="1" noChangeArrowheads="1"/>
                    </pic:cNvPicPr>
                  </pic:nvPicPr>
                  <pic:blipFill>
                    <a:blip r:embed="rId8"/>
                    <a:srcRect l="7069" t="15502" r="11929" b="9611"/>
                    <a:stretch>
                      <a:fillRect/>
                    </a:stretch>
                  </pic:blipFill>
                  <pic:spPr bwMode="auto">
                    <a:xfrm>
                      <a:off x="0" y="0"/>
                      <a:ext cx="7315200" cy="4762500"/>
                    </a:xfrm>
                    <a:prstGeom prst="rect">
                      <a:avLst/>
                    </a:prstGeom>
                    <a:noFill/>
                    <a:ln w="9525">
                      <a:noFill/>
                      <a:miter lim="800000"/>
                      <a:headEnd/>
                      <a:tailEnd/>
                    </a:ln>
                  </pic:spPr>
                </pic:pic>
              </a:graphicData>
            </a:graphic>
          </wp:anchor>
        </w:drawing>
      </w:r>
      <w:r w:rsidR="00C871CF" w:rsidRPr="00D855FC">
        <w:rPr>
          <w:rFonts w:ascii="Arial" w:hAnsi="Arial" w:cs="Arial"/>
          <w:b/>
          <w:bCs/>
        </w:rPr>
        <w:t>3.2 Identification of article from database</w:t>
      </w:r>
    </w:p>
    <w:p w14:paraId="5062922A" w14:textId="77777777" w:rsidR="00C871CF" w:rsidRPr="00D855FC" w:rsidRDefault="00D855FC" w:rsidP="00D855FC">
      <w:pPr>
        <w:jc w:val="center"/>
        <w:rPr>
          <w:rFonts w:ascii="Arial" w:hAnsi="Arial" w:cs="Arial"/>
          <w:b/>
        </w:rPr>
      </w:pPr>
      <w:r>
        <w:rPr>
          <w:rFonts w:ascii="Arial" w:hAnsi="Arial" w:cs="Arial"/>
          <w:b/>
        </w:rPr>
        <w:t xml:space="preserve">Fig No 1: </w:t>
      </w:r>
      <w:r w:rsidR="00C871CF" w:rsidRPr="00D855FC">
        <w:rPr>
          <w:rFonts w:ascii="Arial" w:hAnsi="Arial" w:cs="Arial"/>
          <w:b/>
        </w:rPr>
        <w:t>Flow chart for systematic review of article selection.</w:t>
      </w:r>
    </w:p>
    <w:p w14:paraId="708E2CC5" w14:textId="77777777" w:rsidR="005C3817" w:rsidRDefault="005C3817" w:rsidP="00C871CF">
      <w:pPr>
        <w:spacing w:after="0" w:line="240" w:lineRule="auto"/>
        <w:jc w:val="both"/>
        <w:rPr>
          <w:rFonts w:ascii="Times New Roman" w:hAnsi="Times New Roman" w:cs="Times New Roman"/>
          <w:b/>
          <w:sz w:val="24"/>
          <w:szCs w:val="24"/>
        </w:rPr>
      </w:pPr>
    </w:p>
    <w:p w14:paraId="195887C4" w14:textId="77777777" w:rsidR="005C3817" w:rsidRDefault="005C3817" w:rsidP="00C871CF">
      <w:pPr>
        <w:spacing w:after="0" w:line="240" w:lineRule="auto"/>
        <w:jc w:val="both"/>
        <w:rPr>
          <w:rFonts w:ascii="Times New Roman" w:hAnsi="Times New Roman" w:cs="Times New Roman"/>
          <w:b/>
          <w:sz w:val="24"/>
          <w:szCs w:val="24"/>
        </w:rPr>
      </w:pPr>
    </w:p>
    <w:p w14:paraId="745D29F7" w14:textId="77777777" w:rsidR="005C3817" w:rsidRDefault="005C3817" w:rsidP="00C871CF">
      <w:pPr>
        <w:spacing w:after="0" w:line="240" w:lineRule="auto"/>
        <w:jc w:val="both"/>
        <w:rPr>
          <w:rFonts w:ascii="Times New Roman" w:hAnsi="Times New Roman" w:cs="Times New Roman"/>
          <w:b/>
          <w:sz w:val="24"/>
          <w:szCs w:val="24"/>
        </w:rPr>
      </w:pPr>
    </w:p>
    <w:p w14:paraId="351FD8AD" w14:textId="77777777" w:rsidR="005C3817" w:rsidRDefault="005C3817" w:rsidP="00C871CF">
      <w:pPr>
        <w:spacing w:after="0" w:line="240" w:lineRule="auto"/>
        <w:jc w:val="both"/>
        <w:rPr>
          <w:rFonts w:ascii="Times New Roman" w:hAnsi="Times New Roman" w:cs="Times New Roman"/>
          <w:b/>
          <w:sz w:val="24"/>
          <w:szCs w:val="24"/>
        </w:rPr>
      </w:pPr>
    </w:p>
    <w:p w14:paraId="21C826B6" w14:textId="77777777" w:rsidR="005C3817" w:rsidRDefault="005C3817" w:rsidP="00C871CF">
      <w:pPr>
        <w:spacing w:after="0" w:line="240" w:lineRule="auto"/>
        <w:jc w:val="both"/>
        <w:rPr>
          <w:rFonts w:ascii="Times New Roman" w:hAnsi="Times New Roman" w:cs="Times New Roman"/>
          <w:b/>
          <w:sz w:val="24"/>
          <w:szCs w:val="24"/>
        </w:rPr>
      </w:pPr>
    </w:p>
    <w:p w14:paraId="1681E0FF" w14:textId="77777777" w:rsidR="005C3817" w:rsidRDefault="005C3817" w:rsidP="00C871CF">
      <w:pPr>
        <w:spacing w:after="0" w:line="240" w:lineRule="auto"/>
        <w:jc w:val="both"/>
        <w:rPr>
          <w:rFonts w:ascii="Times New Roman" w:hAnsi="Times New Roman" w:cs="Times New Roman"/>
          <w:b/>
          <w:sz w:val="24"/>
          <w:szCs w:val="24"/>
        </w:rPr>
      </w:pPr>
    </w:p>
    <w:p w14:paraId="0FA1580D" w14:textId="77777777" w:rsidR="005C3817" w:rsidRDefault="005C3817" w:rsidP="00C871CF">
      <w:pPr>
        <w:spacing w:after="0" w:line="240" w:lineRule="auto"/>
        <w:jc w:val="both"/>
        <w:rPr>
          <w:rFonts w:ascii="Times New Roman" w:hAnsi="Times New Roman" w:cs="Times New Roman"/>
          <w:b/>
          <w:sz w:val="24"/>
          <w:szCs w:val="24"/>
        </w:rPr>
      </w:pPr>
    </w:p>
    <w:p w14:paraId="3BBBB427" w14:textId="77777777" w:rsidR="005C3817" w:rsidRDefault="005C3817" w:rsidP="00C871CF">
      <w:pPr>
        <w:spacing w:after="0" w:line="240" w:lineRule="auto"/>
        <w:jc w:val="both"/>
        <w:rPr>
          <w:rFonts w:ascii="Times New Roman" w:hAnsi="Times New Roman" w:cs="Times New Roman"/>
          <w:b/>
          <w:sz w:val="24"/>
          <w:szCs w:val="24"/>
        </w:rPr>
      </w:pPr>
    </w:p>
    <w:p w14:paraId="2AFB164F" w14:textId="77777777" w:rsidR="005C3817" w:rsidRDefault="005C3817" w:rsidP="00C871CF">
      <w:pPr>
        <w:spacing w:after="0" w:line="240" w:lineRule="auto"/>
        <w:jc w:val="both"/>
        <w:rPr>
          <w:rFonts w:ascii="Times New Roman" w:hAnsi="Times New Roman" w:cs="Times New Roman"/>
          <w:b/>
          <w:sz w:val="24"/>
          <w:szCs w:val="24"/>
        </w:rPr>
      </w:pPr>
    </w:p>
    <w:p w14:paraId="7D939BE1" w14:textId="77777777" w:rsidR="005C3817" w:rsidRDefault="005C3817" w:rsidP="00C871CF">
      <w:pPr>
        <w:spacing w:after="0" w:line="240" w:lineRule="auto"/>
        <w:jc w:val="both"/>
        <w:rPr>
          <w:rFonts w:ascii="Times New Roman" w:hAnsi="Times New Roman" w:cs="Times New Roman"/>
          <w:b/>
          <w:sz w:val="24"/>
          <w:szCs w:val="24"/>
        </w:rPr>
      </w:pPr>
    </w:p>
    <w:p w14:paraId="22CFF602" w14:textId="77777777" w:rsidR="005C3817" w:rsidRDefault="005C3817" w:rsidP="00C871CF">
      <w:pPr>
        <w:spacing w:after="0" w:line="240" w:lineRule="auto"/>
        <w:jc w:val="both"/>
        <w:rPr>
          <w:rFonts w:ascii="Times New Roman" w:hAnsi="Times New Roman" w:cs="Times New Roman"/>
          <w:b/>
          <w:sz w:val="24"/>
          <w:szCs w:val="24"/>
        </w:rPr>
      </w:pPr>
    </w:p>
    <w:p w14:paraId="1F1D7A87" w14:textId="77777777" w:rsidR="005C3817" w:rsidRDefault="005C3817" w:rsidP="00C871CF">
      <w:pPr>
        <w:spacing w:after="0" w:line="240" w:lineRule="auto"/>
        <w:jc w:val="both"/>
        <w:rPr>
          <w:rFonts w:ascii="Times New Roman" w:hAnsi="Times New Roman" w:cs="Times New Roman"/>
          <w:b/>
          <w:sz w:val="24"/>
          <w:szCs w:val="24"/>
        </w:rPr>
      </w:pPr>
    </w:p>
    <w:p w14:paraId="48F251AD" w14:textId="77777777" w:rsidR="005C3817" w:rsidRDefault="005C3817" w:rsidP="00C871CF">
      <w:pPr>
        <w:spacing w:after="0" w:line="240" w:lineRule="auto"/>
        <w:jc w:val="both"/>
        <w:rPr>
          <w:rFonts w:ascii="Times New Roman" w:hAnsi="Times New Roman" w:cs="Times New Roman"/>
          <w:b/>
          <w:sz w:val="24"/>
          <w:szCs w:val="24"/>
        </w:rPr>
      </w:pPr>
    </w:p>
    <w:p w14:paraId="13344260" w14:textId="77777777" w:rsidR="005C3817" w:rsidRDefault="005C3817" w:rsidP="00C871CF">
      <w:pPr>
        <w:spacing w:after="0" w:line="240" w:lineRule="auto"/>
        <w:jc w:val="both"/>
        <w:rPr>
          <w:rFonts w:ascii="Times New Roman" w:hAnsi="Times New Roman" w:cs="Times New Roman"/>
          <w:b/>
          <w:sz w:val="24"/>
          <w:szCs w:val="24"/>
        </w:rPr>
      </w:pPr>
    </w:p>
    <w:p w14:paraId="56E31F43" w14:textId="77777777" w:rsidR="005C3817" w:rsidRDefault="005C3817" w:rsidP="00C871CF">
      <w:pPr>
        <w:spacing w:after="0" w:line="240" w:lineRule="auto"/>
        <w:jc w:val="both"/>
        <w:rPr>
          <w:rFonts w:ascii="Times New Roman" w:hAnsi="Times New Roman" w:cs="Times New Roman"/>
          <w:b/>
          <w:sz w:val="24"/>
          <w:szCs w:val="24"/>
        </w:rPr>
      </w:pPr>
    </w:p>
    <w:p w14:paraId="623324A1" w14:textId="77777777" w:rsidR="00C871CF" w:rsidRDefault="00C871CF" w:rsidP="00C871CF">
      <w:pPr>
        <w:spacing w:after="0" w:line="240" w:lineRule="auto"/>
        <w:jc w:val="both"/>
        <w:rPr>
          <w:rFonts w:ascii="Arial" w:hAnsi="Arial" w:cs="Arial"/>
          <w:b/>
          <w:bCs/>
          <w:sz w:val="20"/>
          <w:szCs w:val="20"/>
        </w:rPr>
      </w:pPr>
      <w:r w:rsidRPr="00C871CF">
        <w:rPr>
          <w:rFonts w:ascii="Arial" w:hAnsi="Arial" w:cs="Arial"/>
          <w:b/>
          <w:bCs/>
          <w:sz w:val="20"/>
          <w:szCs w:val="20"/>
        </w:rPr>
        <w:t>Table No. 2: Criteria for article inclusion in the systematic literature review</w:t>
      </w:r>
      <w:r>
        <w:rPr>
          <w:rFonts w:ascii="Arial" w:hAnsi="Arial" w:cs="Arial"/>
          <w:b/>
          <w:bCs/>
          <w:sz w:val="20"/>
          <w:szCs w:val="20"/>
        </w:rPr>
        <w:t>.</w:t>
      </w:r>
    </w:p>
    <w:tbl>
      <w:tblPr>
        <w:tblStyle w:val="TableGrid"/>
        <w:tblW w:w="10774" w:type="dxa"/>
        <w:tblInd w:w="-601" w:type="dxa"/>
        <w:tblLook w:val="04A0" w:firstRow="1" w:lastRow="0" w:firstColumn="1" w:lastColumn="0" w:noHBand="0" w:noVBand="1"/>
      </w:tblPr>
      <w:tblGrid>
        <w:gridCol w:w="2836"/>
        <w:gridCol w:w="4252"/>
        <w:gridCol w:w="3686"/>
      </w:tblGrid>
      <w:tr w:rsidR="00C871CF" w:rsidRPr="00C871CF" w14:paraId="4C3E32B5" w14:textId="77777777" w:rsidTr="00D20D74">
        <w:tc>
          <w:tcPr>
            <w:tcW w:w="2836" w:type="dxa"/>
          </w:tcPr>
          <w:p w14:paraId="5F1125C7" w14:textId="77777777"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Search result</w:t>
            </w:r>
          </w:p>
        </w:tc>
        <w:tc>
          <w:tcPr>
            <w:tcW w:w="4252" w:type="dxa"/>
          </w:tcPr>
          <w:p w14:paraId="2FE335B6" w14:textId="77777777"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Reason for acceptance</w:t>
            </w:r>
          </w:p>
        </w:tc>
        <w:tc>
          <w:tcPr>
            <w:tcW w:w="3686" w:type="dxa"/>
          </w:tcPr>
          <w:p w14:paraId="3A90489B" w14:textId="77777777"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Reason for rejection</w:t>
            </w:r>
          </w:p>
        </w:tc>
      </w:tr>
      <w:tr w:rsidR="00C871CF" w:rsidRPr="00C871CF" w14:paraId="76AD3C88" w14:textId="77777777" w:rsidTr="00D20D74">
        <w:tc>
          <w:tcPr>
            <w:tcW w:w="2836" w:type="dxa"/>
          </w:tcPr>
          <w:p w14:paraId="092C1FC6" w14:textId="77777777" w:rsidR="00C871CF" w:rsidRPr="00C871CF" w:rsidRDefault="00C871CF" w:rsidP="00C871CF">
            <w:pPr>
              <w:jc w:val="both"/>
              <w:rPr>
                <w:rFonts w:ascii="Arial" w:hAnsi="Arial" w:cs="Arial"/>
                <w:b/>
                <w:bCs/>
                <w:sz w:val="20"/>
                <w:szCs w:val="20"/>
              </w:rPr>
            </w:pPr>
            <w:r w:rsidRPr="00C871CF">
              <w:rPr>
                <w:rFonts w:ascii="Arial" w:hAnsi="Arial" w:cs="Arial"/>
                <w:b/>
                <w:bCs/>
                <w:sz w:val="20"/>
                <w:szCs w:val="20"/>
              </w:rPr>
              <w:t>Initial look</w:t>
            </w:r>
          </w:p>
        </w:tc>
        <w:tc>
          <w:tcPr>
            <w:tcW w:w="4252" w:type="dxa"/>
          </w:tcPr>
          <w:p w14:paraId="7CCBB67C" w14:textId="77777777" w:rsidR="00C871CF" w:rsidRPr="00C871CF" w:rsidRDefault="00C871CF" w:rsidP="00C871CF">
            <w:pPr>
              <w:jc w:val="both"/>
              <w:rPr>
                <w:rFonts w:ascii="Arial" w:hAnsi="Arial" w:cs="Arial"/>
                <w:bCs/>
                <w:sz w:val="20"/>
                <w:szCs w:val="20"/>
              </w:rPr>
            </w:pPr>
            <w:r w:rsidRPr="00C871CF">
              <w:rPr>
                <w:rFonts w:ascii="Arial" w:hAnsi="Arial" w:cs="Arial"/>
                <w:bCs/>
                <w:sz w:val="20"/>
                <w:szCs w:val="20"/>
              </w:rPr>
              <w:t>Studies published in English</w:t>
            </w:r>
          </w:p>
          <w:p w14:paraId="2E249ECC" w14:textId="77777777" w:rsidR="00C871CF" w:rsidRPr="00C871CF" w:rsidRDefault="00C871CF" w:rsidP="00C871CF">
            <w:pPr>
              <w:jc w:val="both"/>
              <w:rPr>
                <w:rFonts w:ascii="Arial" w:hAnsi="Arial" w:cs="Arial"/>
                <w:bCs/>
                <w:sz w:val="20"/>
                <w:szCs w:val="20"/>
              </w:rPr>
            </w:pPr>
          </w:p>
          <w:p w14:paraId="4DECB361" w14:textId="77777777" w:rsidR="00C871CF" w:rsidRPr="00C871CF" w:rsidRDefault="00C871CF" w:rsidP="00C871CF">
            <w:pPr>
              <w:jc w:val="both"/>
              <w:rPr>
                <w:rFonts w:ascii="Arial" w:hAnsi="Arial" w:cs="Arial"/>
                <w:bCs/>
                <w:sz w:val="20"/>
                <w:szCs w:val="20"/>
              </w:rPr>
            </w:pPr>
            <w:r w:rsidRPr="00C871CF">
              <w:rPr>
                <w:rFonts w:ascii="Arial" w:hAnsi="Arial" w:cs="Arial"/>
                <w:bCs/>
                <w:sz w:val="20"/>
                <w:szCs w:val="20"/>
              </w:rPr>
              <w:t xml:space="preserve">Articles on </w:t>
            </w:r>
            <w:r w:rsidRPr="00C871CF">
              <w:rPr>
                <w:rFonts w:ascii="Arial" w:hAnsi="Arial" w:cs="Arial"/>
                <w:sz w:val="20"/>
                <w:szCs w:val="20"/>
              </w:rPr>
              <w:t>energy consumption, energy consumption patterns, economic growth, causality directions and energy security.</w:t>
            </w:r>
          </w:p>
        </w:tc>
        <w:tc>
          <w:tcPr>
            <w:tcW w:w="3686" w:type="dxa"/>
          </w:tcPr>
          <w:p w14:paraId="0CAA5DB8" w14:textId="77777777" w:rsidR="00C871CF" w:rsidRPr="00C871CF" w:rsidRDefault="00C871CF" w:rsidP="00C871CF">
            <w:pPr>
              <w:jc w:val="both"/>
              <w:rPr>
                <w:rFonts w:ascii="Arial" w:hAnsi="Arial" w:cs="Arial"/>
                <w:bCs/>
                <w:sz w:val="20"/>
                <w:szCs w:val="20"/>
              </w:rPr>
            </w:pPr>
            <w:r w:rsidRPr="00C871CF">
              <w:rPr>
                <w:rFonts w:ascii="Arial" w:hAnsi="Arial" w:cs="Arial"/>
                <w:bCs/>
                <w:sz w:val="20"/>
                <w:szCs w:val="20"/>
              </w:rPr>
              <w:t>Studies published in other languages.</w:t>
            </w:r>
          </w:p>
          <w:p w14:paraId="7EDA0846" w14:textId="77777777" w:rsidR="00C871CF" w:rsidRPr="00C871CF" w:rsidRDefault="00C871CF" w:rsidP="00C871CF">
            <w:pPr>
              <w:jc w:val="both"/>
              <w:rPr>
                <w:rFonts w:ascii="Arial" w:hAnsi="Arial" w:cs="Arial"/>
                <w:bCs/>
                <w:sz w:val="20"/>
                <w:szCs w:val="20"/>
              </w:rPr>
            </w:pPr>
          </w:p>
          <w:p w14:paraId="0D7C5A9F" w14:textId="77777777" w:rsidR="00C871CF" w:rsidRPr="00C871CF" w:rsidRDefault="00C871CF" w:rsidP="00C871CF">
            <w:pPr>
              <w:jc w:val="both"/>
              <w:rPr>
                <w:rFonts w:ascii="Arial" w:hAnsi="Arial" w:cs="Arial"/>
                <w:bCs/>
                <w:sz w:val="20"/>
                <w:szCs w:val="20"/>
              </w:rPr>
            </w:pPr>
            <w:r w:rsidRPr="00C871CF">
              <w:rPr>
                <w:rFonts w:ascii="Arial" w:hAnsi="Arial" w:cs="Arial"/>
                <w:bCs/>
                <w:sz w:val="20"/>
                <w:szCs w:val="20"/>
              </w:rPr>
              <w:t xml:space="preserve">Articles on </w:t>
            </w:r>
            <w:r w:rsidRPr="00C871CF">
              <w:rPr>
                <w:rFonts w:ascii="Arial" w:hAnsi="Arial" w:cs="Arial"/>
                <w:sz w:val="20"/>
                <w:szCs w:val="20"/>
              </w:rPr>
              <w:t>energy consumption, energy consumption patterns, economic growth, causality directions and energy security.</w:t>
            </w:r>
          </w:p>
        </w:tc>
      </w:tr>
      <w:tr w:rsidR="00C871CF" w:rsidRPr="00C871CF" w14:paraId="120F34F1" w14:textId="77777777" w:rsidTr="00D20D74">
        <w:trPr>
          <w:trHeight w:val="2548"/>
        </w:trPr>
        <w:tc>
          <w:tcPr>
            <w:tcW w:w="2836" w:type="dxa"/>
          </w:tcPr>
          <w:p w14:paraId="6EF82524" w14:textId="77777777" w:rsidR="00C871CF" w:rsidRPr="00C871CF" w:rsidRDefault="00C871CF" w:rsidP="00D20D74">
            <w:pPr>
              <w:jc w:val="both"/>
              <w:rPr>
                <w:rFonts w:ascii="Arial" w:hAnsi="Arial" w:cs="Arial"/>
                <w:b/>
                <w:bCs/>
                <w:sz w:val="20"/>
                <w:szCs w:val="20"/>
              </w:rPr>
            </w:pPr>
            <w:r w:rsidRPr="00C871CF">
              <w:rPr>
                <w:rFonts w:ascii="Arial" w:hAnsi="Arial" w:cs="Arial"/>
                <w:b/>
                <w:bCs/>
                <w:sz w:val="20"/>
                <w:szCs w:val="20"/>
              </w:rPr>
              <w:t>Title with abstract screening</w:t>
            </w:r>
          </w:p>
        </w:tc>
        <w:tc>
          <w:tcPr>
            <w:tcW w:w="4252" w:type="dxa"/>
          </w:tcPr>
          <w:p w14:paraId="40B5BA1C"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related to energy sector focusing on Indian economy published from 2001 to 2024.</w:t>
            </w:r>
          </w:p>
          <w:p w14:paraId="16B18A88"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 xml:space="preserve">Articles addressing </w:t>
            </w:r>
            <w:r w:rsidRPr="00C871CF">
              <w:rPr>
                <w:rFonts w:ascii="Arial" w:hAnsi="Arial" w:cs="Arial"/>
                <w:sz w:val="20"/>
                <w:szCs w:val="20"/>
              </w:rPr>
              <w:t>energy consumption, energy consumption patterns, economic growth, causality directions and energy security and relevant to the aims of the review.</w:t>
            </w:r>
          </w:p>
        </w:tc>
        <w:tc>
          <w:tcPr>
            <w:tcW w:w="3686" w:type="dxa"/>
          </w:tcPr>
          <w:p w14:paraId="341C4C63"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unrelated to energy sector focusing on Indian economy published from 2001 onwards.</w:t>
            </w:r>
          </w:p>
          <w:p w14:paraId="3CAB48A8"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 xml:space="preserve">Articles addressing </w:t>
            </w:r>
            <w:r w:rsidRPr="00C871CF">
              <w:rPr>
                <w:rFonts w:ascii="Arial" w:hAnsi="Arial" w:cs="Arial"/>
                <w:sz w:val="20"/>
                <w:szCs w:val="20"/>
              </w:rPr>
              <w:t>energy consumption to energy security but not relevant to the aim of this review and study area.</w:t>
            </w:r>
          </w:p>
        </w:tc>
      </w:tr>
      <w:tr w:rsidR="00C871CF" w:rsidRPr="00C871CF" w14:paraId="6782C500" w14:textId="77777777" w:rsidTr="00D20D74">
        <w:tc>
          <w:tcPr>
            <w:tcW w:w="2836" w:type="dxa"/>
          </w:tcPr>
          <w:p w14:paraId="6C6EC835" w14:textId="77777777" w:rsidR="00C871CF" w:rsidRPr="00C871CF" w:rsidRDefault="00C871CF" w:rsidP="00D20D74">
            <w:pPr>
              <w:jc w:val="both"/>
              <w:rPr>
                <w:rFonts w:ascii="Arial" w:hAnsi="Arial" w:cs="Arial"/>
                <w:b/>
                <w:bCs/>
                <w:sz w:val="20"/>
                <w:szCs w:val="20"/>
              </w:rPr>
            </w:pPr>
            <w:r w:rsidRPr="00C871CF">
              <w:rPr>
                <w:rFonts w:ascii="Arial" w:hAnsi="Arial" w:cs="Arial"/>
                <w:b/>
                <w:bCs/>
                <w:sz w:val="20"/>
                <w:szCs w:val="20"/>
              </w:rPr>
              <w:t>Full paper review</w:t>
            </w:r>
          </w:p>
        </w:tc>
        <w:tc>
          <w:tcPr>
            <w:tcW w:w="4252" w:type="dxa"/>
          </w:tcPr>
          <w:p w14:paraId="71037E1B"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Original studies.</w:t>
            </w:r>
          </w:p>
          <w:p w14:paraId="2E09BE88"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that were not duplicated versions of other articles.</w:t>
            </w:r>
          </w:p>
          <w:p w14:paraId="46DF3076"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available on the ISI Web of knowledge.</w:t>
            </w:r>
          </w:p>
          <w:p w14:paraId="7B52FC86"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Adaptation options under different Indian energy sectors.</w:t>
            </w:r>
          </w:p>
        </w:tc>
        <w:tc>
          <w:tcPr>
            <w:tcW w:w="3686" w:type="dxa"/>
          </w:tcPr>
          <w:p w14:paraId="39AEA2D5"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Qualitative literature reviews and analyses.</w:t>
            </w:r>
          </w:p>
          <w:p w14:paraId="7BA98C7C"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Articles that were duplicated versions of other articles in the dataset.</w:t>
            </w:r>
          </w:p>
          <w:p w14:paraId="327F5959"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Studies not available on the ISI Web of knowledge.</w:t>
            </w:r>
          </w:p>
          <w:p w14:paraId="5A937F2D" w14:textId="77777777" w:rsidR="00C871CF" w:rsidRPr="00C871CF" w:rsidRDefault="00C871CF" w:rsidP="00D20D74">
            <w:pPr>
              <w:jc w:val="both"/>
              <w:rPr>
                <w:rFonts w:ascii="Arial" w:hAnsi="Arial" w:cs="Arial"/>
                <w:bCs/>
                <w:sz w:val="20"/>
                <w:szCs w:val="20"/>
              </w:rPr>
            </w:pPr>
            <w:r w:rsidRPr="00C871CF">
              <w:rPr>
                <w:rFonts w:ascii="Arial" w:hAnsi="Arial" w:cs="Arial"/>
                <w:bCs/>
                <w:sz w:val="20"/>
                <w:szCs w:val="20"/>
              </w:rPr>
              <w:t>Adaptation options not related to Indian energy sectors.</w:t>
            </w:r>
          </w:p>
        </w:tc>
      </w:tr>
    </w:tbl>
    <w:p w14:paraId="1ECC812C" w14:textId="77777777" w:rsidR="00C871CF" w:rsidRPr="00C871CF" w:rsidRDefault="00C871CF" w:rsidP="00C871CF">
      <w:pPr>
        <w:pStyle w:val="NormalWeb"/>
        <w:spacing w:before="0" w:beforeAutospacing="0" w:after="0" w:afterAutospacing="0"/>
        <w:jc w:val="both"/>
        <w:rPr>
          <w:rFonts w:ascii="Arial" w:hAnsi="Arial" w:cs="Arial"/>
          <w:i/>
          <w:sz w:val="20"/>
          <w:szCs w:val="20"/>
        </w:rPr>
      </w:pPr>
      <w:r w:rsidRPr="00C871CF">
        <w:rPr>
          <w:rFonts w:ascii="Arial" w:hAnsi="Arial" w:cs="Arial"/>
          <w:b/>
          <w:i/>
          <w:sz w:val="20"/>
          <w:szCs w:val="20"/>
        </w:rPr>
        <w:t xml:space="preserve">Source: </w:t>
      </w:r>
      <w:r w:rsidRPr="00C871CF">
        <w:rPr>
          <w:rFonts w:ascii="Arial" w:hAnsi="Arial" w:cs="Arial"/>
          <w:i/>
          <w:sz w:val="20"/>
          <w:szCs w:val="20"/>
        </w:rPr>
        <w:t xml:space="preserve">Researcher </w:t>
      </w:r>
    </w:p>
    <w:p w14:paraId="2684253D" w14:textId="77777777" w:rsidR="00C871CF" w:rsidRPr="00A32B07" w:rsidRDefault="00C871CF" w:rsidP="00DC3BCE">
      <w:pPr>
        <w:spacing w:after="0" w:line="240" w:lineRule="auto"/>
        <w:jc w:val="both"/>
        <w:rPr>
          <w:rStyle w:val="Strong"/>
          <w:rFonts w:ascii="Arial" w:hAnsi="Arial" w:cs="Arial"/>
        </w:rPr>
      </w:pPr>
    </w:p>
    <w:p w14:paraId="36956E1A" w14:textId="77777777" w:rsidR="00DC3BCE" w:rsidRPr="00A32B07" w:rsidRDefault="00DC3BCE" w:rsidP="00DC3BCE">
      <w:pPr>
        <w:spacing w:after="0" w:line="240" w:lineRule="auto"/>
        <w:jc w:val="both"/>
        <w:rPr>
          <w:rStyle w:val="Strong"/>
          <w:rFonts w:ascii="Arial" w:hAnsi="Arial" w:cs="Arial"/>
        </w:rPr>
      </w:pPr>
    </w:p>
    <w:p w14:paraId="1DADA63A" w14:textId="77777777" w:rsidR="00DC3BCE" w:rsidRDefault="00DC3BCE" w:rsidP="00DC3BCE">
      <w:pPr>
        <w:rPr>
          <w:rFonts w:ascii="Arial" w:hAnsi="Arial" w:cs="Arial"/>
          <w:b/>
        </w:rPr>
      </w:pPr>
      <w:r w:rsidRPr="00055E3B">
        <w:rPr>
          <w:rFonts w:ascii="Arial" w:hAnsi="Arial" w:cs="Arial"/>
          <w:b/>
        </w:rPr>
        <w:t>3.0 RESULTS AND DISCUSSIONS</w:t>
      </w:r>
    </w:p>
    <w:p w14:paraId="29CEBD30" w14:textId="77777777" w:rsidR="00C871CF" w:rsidRPr="00C871CF" w:rsidRDefault="00C871CF" w:rsidP="00C871CF">
      <w:pPr>
        <w:spacing w:after="0" w:line="480" w:lineRule="auto"/>
        <w:jc w:val="both"/>
        <w:rPr>
          <w:rFonts w:ascii="Arial" w:hAnsi="Arial" w:cs="Arial"/>
          <w:b/>
        </w:rPr>
      </w:pPr>
      <w:r w:rsidRPr="00C871CF">
        <w:rPr>
          <w:rFonts w:ascii="Arial" w:hAnsi="Arial" w:cs="Arial"/>
          <w:b/>
        </w:rPr>
        <w:t>4.1 Studies on Consumption of energy</w:t>
      </w:r>
    </w:p>
    <w:p w14:paraId="7B3CA42A" w14:textId="77777777" w:rsidR="00C871CF" w:rsidRP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b/>
          <w:sz w:val="20"/>
          <w:szCs w:val="20"/>
        </w:rPr>
        <w:t>Mahalik and Mallick (2014)</w:t>
      </w:r>
      <w:r w:rsidRPr="00C871CF">
        <w:rPr>
          <w:rFonts w:ascii="Arial" w:hAnsi="Arial" w:cs="Arial"/>
          <w:sz w:val="20"/>
          <w:szCs w:val="20"/>
        </w:rPr>
        <w:t xml:space="preserve"> explore how energy use, economic progress, and financial development interact in the Indian context from 1971 to 2009. Utilizing the ARDL co-integration method, their findings show that urban population share positively correlates with energy consumption, whereas financial development, economic expansion, and industrial output proportion exert a negative influence. Interestingly, while urban population growth hampers GDP, energy use appears to fuel it. These results </w:t>
      </w:r>
      <w:r w:rsidRPr="00C871CF">
        <w:rPr>
          <w:rFonts w:ascii="Arial" w:hAnsi="Arial" w:cs="Arial"/>
          <w:sz w:val="20"/>
          <w:szCs w:val="20"/>
        </w:rPr>
        <w:lastRenderedPageBreak/>
        <w:t xml:space="preserve">support the idea that energy consumption stimulates growth but emphasize the need for cautious and efficient energy use to support sustainability. </w:t>
      </w:r>
      <w:proofErr w:type="spellStart"/>
      <w:r w:rsidRPr="00C871CF">
        <w:rPr>
          <w:rFonts w:ascii="Arial" w:hAnsi="Arial" w:cs="Arial"/>
          <w:b/>
          <w:sz w:val="20"/>
          <w:szCs w:val="20"/>
        </w:rPr>
        <w:t>Sadorsky</w:t>
      </w:r>
      <w:proofErr w:type="spellEnd"/>
      <w:r w:rsidRPr="00C871CF">
        <w:rPr>
          <w:rFonts w:ascii="Arial" w:hAnsi="Arial" w:cs="Arial"/>
          <w:b/>
          <w:sz w:val="20"/>
          <w:szCs w:val="20"/>
        </w:rPr>
        <w:t xml:space="preserve"> (2014)</w:t>
      </w:r>
      <w:r w:rsidRPr="00C871CF">
        <w:rPr>
          <w:rFonts w:ascii="Arial" w:hAnsi="Arial" w:cs="Arial"/>
          <w:sz w:val="20"/>
          <w:szCs w:val="20"/>
        </w:rPr>
        <w:t xml:space="preserve"> investigates how urbanization and industrialization shape energy demand in emerging economies. His results suggest that rising income levels increase energy use over both short and long terms. While long-term urbanization seems to curb energy demand, industrial growth </w:t>
      </w:r>
      <w:r w:rsidRPr="007402C8">
        <w:rPr>
          <w:rFonts w:ascii="Arial" w:hAnsi="Arial" w:cs="Arial"/>
          <w:sz w:val="20"/>
          <w:szCs w:val="20"/>
        </w:rPr>
        <w:t>amplifies it. The study underscores a key policy tension—economic development strategies may drive fossil fuel dependence, complicating sustainability goals.</w:t>
      </w:r>
      <w:r w:rsidR="007402C8" w:rsidRPr="007402C8">
        <w:rPr>
          <w:rFonts w:ascii="Arial" w:hAnsi="Arial" w:cs="Arial"/>
          <w:sz w:val="20"/>
          <w:szCs w:val="20"/>
        </w:rPr>
        <w:t xml:space="preserve"> </w:t>
      </w:r>
      <w:r w:rsidR="007402C8" w:rsidRPr="007402C8">
        <w:rPr>
          <w:rFonts w:ascii="Arial" w:hAnsi="Arial" w:cs="Arial"/>
          <w:b/>
          <w:sz w:val="20"/>
          <w:szCs w:val="20"/>
        </w:rPr>
        <w:t>Sarkar and Mathavan (2025)</w:t>
      </w:r>
      <w:r w:rsidR="007402C8" w:rsidRPr="007402C8">
        <w:rPr>
          <w:rFonts w:ascii="Arial" w:hAnsi="Arial" w:cs="Arial"/>
          <w:sz w:val="20"/>
          <w:szCs w:val="20"/>
        </w:rPr>
        <w:t xml:space="preserve"> investigate the dynamic relationship between coal consumption and economic growth in India over the period 1980–2024 using advanced econometric techniques such as ARDL, ECM, and Granger causality. Their findings reveal a strong long-run equilibrium relationship between coal consumption and GDP, indicating that both variables move together over time. The study also identifies bidirectional causality, suggesting that coal consumption drives economic growth while economic expansion simultaneously increases coal demand. Short-run results further confirm that coal consumption positively influences economic performance, with a significant speed of adjustment toward equilibrium. Overall, the study highlights coal’s critical role in India’s economic development while emphasizing the need for sustainable energy policies to address environmental concerns. </w:t>
      </w:r>
      <w:r w:rsidRPr="007402C8">
        <w:rPr>
          <w:rFonts w:ascii="Arial" w:hAnsi="Arial" w:cs="Arial"/>
          <w:b/>
          <w:sz w:val="20"/>
          <w:szCs w:val="20"/>
        </w:rPr>
        <w:t>Pachauri and Spreng (2004)</w:t>
      </w:r>
      <w:r w:rsidRPr="007402C8">
        <w:rPr>
          <w:rFonts w:ascii="Arial" w:hAnsi="Arial" w:cs="Arial"/>
          <w:sz w:val="20"/>
          <w:szCs w:val="20"/>
        </w:rPr>
        <w:t xml:space="preserve"> present various methodologies for evaluating energy poverty, incorporating assessments based on engineering-calculated energy needs, access to energy types, and a hybrid approach combining access with actual usage. The authors argue that assessing household well-being requires consideration of both clean energy access and consumption adequacy, including non-commercial energy. Energy access also reflects household integration into broader economic systems. </w:t>
      </w:r>
      <w:r w:rsidRPr="007402C8">
        <w:rPr>
          <w:rFonts w:ascii="Arial" w:hAnsi="Arial" w:cs="Arial"/>
          <w:b/>
          <w:sz w:val="20"/>
          <w:szCs w:val="20"/>
        </w:rPr>
        <w:t>Chary and Bohara (2010)</w:t>
      </w:r>
      <w:r w:rsidRPr="007402C8">
        <w:rPr>
          <w:rFonts w:ascii="Arial" w:hAnsi="Arial" w:cs="Arial"/>
          <w:sz w:val="20"/>
          <w:szCs w:val="20"/>
        </w:rPr>
        <w:t xml:space="preserve"> analyze co-integration and causality across the three leading SAARC nations—India, Bangladesh, and Pakistan—emphasizing regional cooperation on energy issues. Their work supports the strategic importance of coordinated policies, especially under the SAARC Energy Center</w:t>
      </w:r>
      <w:r w:rsidRPr="00C871CF">
        <w:rPr>
          <w:rFonts w:ascii="Arial" w:hAnsi="Arial" w:cs="Arial"/>
          <w:sz w:val="20"/>
          <w:szCs w:val="20"/>
        </w:rPr>
        <w:t xml:space="preserve">, to address regional energy vulnerabilities and shared development objectives. </w:t>
      </w:r>
      <w:r w:rsidRPr="00C871CF">
        <w:rPr>
          <w:rFonts w:ascii="Arial" w:hAnsi="Arial" w:cs="Arial"/>
          <w:b/>
          <w:sz w:val="20"/>
          <w:szCs w:val="20"/>
        </w:rPr>
        <w:t>Bhattacharya and Paul (2001)</w:t>
      </w:r>
      <w:r w:rsidRPr="00C871CF">
        <w:rPr>
          <w:rFonts w:ascii="Arial" w:hAnsi="Arial" w:cs="Arial"/>
          <w:sz w:val="20"/>
          <w:szCs w:val="20"/>
        </w:rPr>
        <w:t xml:space="preserve"> apply a decomposition framework to examine sector-wise changes in India's energy consumption between 1980 and 1996. While overall energy intensity improved, the agricultural sector showed inefficiency. The positive effects of energy efficiency were partially offset by increased activity levels in various sectors. </w:t>
      </w:r>
      <w:r w:rsidRPr="00C871CF">
        <w:rPr>
          <w:rFonts w:ascii="Arial" w:hAnsi="Arial" w:cs="Arial"/>
          <w:b/>
          <w:sz w:val="20"/>
          <w:szCs w:val="20"/>
        </w:rPr>
        <w:t>Brown (2018)</w:t>
      </w:r>
      <w:r w:rsidRPr="00C871CF">
        <w:rPr>
          <w:rFonts w:ascii="Arial" w:hAnsi="Arial" w:cs="Arial"/>
          <w:sz w:val="20"/>
          <w:szCs w:val="20"/>
        </w:rPr>
        <w:t xml:space="preserve"> advocates for a circular approach to energy systems, inspired by ecological models. By </w:t>
      </w:r>
      <w:r w:rsidRPr="00C871CF">
        <w:rPr>
          <w:rFonts w:ascii="Arial" w:hAnsi="Arial" w:cs="Arial"/>
          <w:sz w:val="20"/>
          <w:szCs w:val="20"/>
        </w:rPr>
        <w:lastRenderedPageBreak/>
        <w:t xml:space="preserve">integrating energy with water, waste, telecom, and other public utilities, this model aims to sustainably electrify underserved populations. Case studies—from India’s </w:t>
      </w:r>
      <w:proofErr w:type="spellStart"/>
      <w:r w:rsidRPr="00C871CF">
        <w:rPr>
          <w:rFonts w:ascii="Arial" w:hAnsi="Arial" w:cs="Arial"/>
          <w:sz w:val="20"/>
          <w:szCs w:val="20"/>
        </w:rPr>
        <w:t>Omnigrid</w:t>
      </w:r>
      <w:proofErr w:type="spellEnd"/>
      <w:r w:rsidRPr="00C871CF">
        <w:rPr>
          <w:rFonts w:ascii="Arial" w:hAnsi="Arial" w:cs="Arial"/>
          <w:sz w:val="20"/>
          <w:szCs w:val="20"/>
        </w:rPr>
        <w:t xml:space="preserve"> Micropower to Brazil-Paraguay’s binational hydro partnership—demonstrate the success of renewable-driven, multi-sector systems that tackle both energy poverty and economic inequality. </w:t>
      </w:r>
      <w:r w:rsidRPr="00C871CF">
        <w:rPr>
          <w:rFonts w:ascii="Arial" w:hAnsi="Arial" w:cs="Arial"/>
          <w:b/>
          <w:sz w:val="20"/>
          <w:szCs w:val="20"/>
        </w:rPr>
        <w:t>Shahbaz et al. (2016)</w:t>
      </w:r>
      <w:r w:rsidRPr="00C871CF">
        <w:rPr>
          <w:rFonts w:ascii="Arial" w:hAnsi="Arial" w:cs="Arial"/>
          <w:sz w:val="20"/>
          <w:szCs w:val="20"/>
        </w:rPr>
        <w:t xml:space="preserve"> assess the long-term impacts of globalization on India’s energy consumption. Covering 1971–2012, they apply cointegration and ARDL models to show that globalization, particularly in economic and social terms, contributes to a reduction in energy demand. Financial development also appears to curb energy use, while economic growth and urbanization intensify it. These findings suggest that integrated global policies may help guide India toward sustainable energy pathways. </w:t>
      </w:r>
      <w:r w:rsidRPr="00C871CF">
        <w:rPr>
          <w:rFonts w:ascii="Arial" w:hAnsi="Arial" w:cs="Arial"/>
          <w:b/>
          <w:color w:val="222222"/>
          <w:sz w:val="20"/>
          <w:szCs w:val="20"/>
          <w:shd w:val="clear" w:color="auto" w:fill="FFFFFF"/>
        </w:rPr>
        <w:t>Liu, T. Y., &amp; Lee, C. C. (2020)</w:t>
      </w:r>
      <w:r w:rsidRPr="00C871CF">
        <w:rPr>
          <w:rFonts w:ascii="Arial" w:hAnsi="Arial" w:cs="Arial"/>
          <w:color w:val="222222"/>
          <w:sz w:val="20"/>
          <w:szCs w:val="20"/>
          <w:shd w:val="clear" w:color="auto" w:fill="FFFFFF"/>
        </w:rPr>
        <w:t xml:space="preserve"> </w:t>
      </w:r>
      <w:r w:rsidRPr="00C871CF">
        <w:rPr>
          <w:rFonts w:ascii="Arial" w:hAnsi="Arial" w:cs="Arial"/>
          <w:sz w:val="20"/>
          <w:szCs w:val="20"/>
        </w:rPr>
        <w:t xml:space="preserve">use a panel analysis across 107 countries to study energy consumption convergence. Their results indicate that most high- and upper-middle-income countries are converging toward stable energy use, largely due to industrial restructuring and technological advancements. Energy-exporting nations tend to converge faster, while structural factors like GDP per capita and geographic location also influence convergence dynamics. </w:t>
      </w:r>
      <w:r w:rsidRPr="00C871CF">
        <w:rPr>
          <w:rFonts w:ascii="Arial" w:hAnsi="Arial" w:cs="Arial"/>
          <w:b/>
          <w:sz w:val="20"/>
          <w:szCs w:val="20"/>
        </w:rPr>
        <w:t>Lee and Chang (2008)</w:t>
      </w:r>
      <w:r w:rsidRPr="00C871CF">
        <w:rPr>
          <w:rFonts w:ascii="Arial" w:hAnsi="Arial" w:cs="Arial"/>
          <w:sz w:val="20"/>
          <w:szCs w:val="20"/>
        </w:rPr>
        <w:t xml:space="preserve"> explore the GDP-energy use nexus across 16 Asian economies from 1971 to 2002. Their study confirms long-run cointegration and identifies a unidirectional link running from energy consumption to GDP. Though short-run impacts are weak, long-term energy limitations could constrain economic performance. Regional differences highlight the need for targeted energy policies, particularly among APEC and ASEAN member states. </w:t>
      </w:r>
      <w:proofErr w:type="spellStart"/>
      <w:r w:rsidRPr="00C871CF">
        <w:rPr>
          <w:rFonts w:ascii="Arial" w:hAnsi="Arial" w:cs="Arial"/>
          <w:b/>
          <w:sz w:val="20"/>
          <w:szCs w:val="20"/>
        </w:rPr>
        <w:t>Gollagari</w:t>
      </w:r>
      <w:proofErr w:type="spellEnd"/>
      <w:r w:rsidRPr="00C871CF">
        <w:rPr>
          <w:rFonts w:ascii="Arial" w:hAnsi="Arial" w:cs="Arial"/>
          <w:b/>
          <w:sz w:val="20"/>
          <w:szCs w:val="20"/>
        </w:rPr>
        <w:t xml:space="preserve"> and Rena (2013)</w:t>
      </w:r>
      <w:r w:rsidRPr="00C871CF">
        <w:rPr>
          <w:rFonts w:ascii="Arial" w:hAnsi="Arial" w:cs="Arial"/>
          <w:sz w:val="20"/>
          <w:szCs w:val="20"/>
        </w:rPr>
        <w:t xml:space="preserve"> review India’s energy trajectory from 1981 to 2010, revealing continued energy insecurity despite progress in efficiency. Using cointegration and VECM models, they document a bidirectional relationship between GDP and energy use. Policy recommendations focus on addressing persistent vulnerabilities in India's energy framework. </w:t>
      </w:r>
      <w:proofErr w:type="spellStart"/>
      <w:r w:rsidRPr="00C871CF">
        <w:rPr>
          <w:rFonts w:ascii="Arial" w:hAnsi="Arial" w:cs="Arial"/>
          <w:b/>
          <w:sz w:val="20"/>
          <w:szCs w:val="20"/>
        </w:rPr>
        <w:t>Muthuraman</w:t>
      </w:r>
      <w:proofErr w:type="spellEnd"/>
      <w:r w:rsidRPr="00C871CF">
        <w:rPr>
          <w:rFonts w:ascii="Arial" w:hAnsi="Arial" w:cs="Arial"/>
          <w:b/>
          <w:sz w:val="20"/>
          <w:szCs w:val="20"/>
        </w:rPr>
        <w:t xml:space="preserve"> and </w:t>
      </w:r>
      <w:proofErr w:type="spellStart"/>
      <w:r w:rsidRPr="00C871CF">
        <w:rPr>
          <w:rFonts w:ascii="Arial" w:hAnsi="Arial" w:cs="Arial"/>
          <w:b/>
          <w:sz w:val="20"/>
          <w:szCs w:val="20"/>
        </w:rPr>
        <w:t>Balamirtham</w:t>
      </w:r>
      <w:proofErr w:type="spellEnd"/>
      <w:r w:rsidRPr="00C871CF">
        <w:rPr>
          <w:rFonts w:ascii="Arial" w:hAnsi="Arial" w:cs="Arial"/>
          <w:b/>
          <w:sz w:val="20"/>
          <w:szCs w:val="20"/>
        </w:rPr>
        <w:t xml:space="preserve"> (2013)</w:t>
      </w:r>
      <w:r w:rsidRPr="00C871CF">
        <w:rPr>
          <w:rFonts w:ascii="Arial" w:hAnsi="Arial" w:cs="Arial"/>
          <w:sz w:val="20"/>
          <w:szCs w:val="20"/>
        </w:rPr>
        <w:t xml:space="preserve"> analyze energy use and CO</w:t>
      </w:r>
      <w:r w:rsidRPr="00C871CF">
        <w:rPr>
          <w:rFonts w:cs="Arial"/>
          <w:sz w:val="20"/>
          <w:szCs w:val="20"/>
        </w:rPr>
        <w:t>₂</w:t>
      </w:r>
      <w:r w:rsidRPr="00C871CF">
        <w:rPr>
          <w:rFonts w:ascii="Arial" w:hAnsi="Arial" w:cs="Arial"/>
          <w:sz w:val="20"/>
          <w:szCs w:val="20"/>
        </w:rPr>
        <w:t xml:space="preserve"> emissions in India following the 1991 economic reforms. Between 1991 and 1996, energy consumption rose by 5.7% annually, mainly due to changes in final demand patterns and technological shifts. The petroleum and electricity sectors contributed most to emissions, prompting calls for informed energy and climate strategies. </w:t>
      </w:r>
      <w:r w:rsidRPr="00C871CF">
        <w:rPr>
          <w:rFonts w:ascii="Arial" w:hAnsi="Arial" w:cs="Arial"/>
          <w:b/>
          <w:sz w:val="20"/>
          <w:szCs w:val="20"/>
        </w:rPr>
        <w:t>Azad et al. (2014)</w:t>
      </w:r>
      <w:r w:rsidRPr="00C871CF">
        <w:rPr>
          <w:rFonts w:ascii="Arial" w:hAnsi="Arial" w:cs="Arial"/>
          <w:sz w:val="20"/>
          <w:szCs w:val="20"/>
        </w:rPr>
        <w:t xml:space="preserve"> provide a snapshot of Australia’s energy profile. Despite being a top energy producer, Australia’s consumption remains highly fossil fuel-dependent, with renewables comprising only 4%. The study suggests that harnessing untapped renewable resources—especially in power and transport sectors—</w:t>
      </w:r>
      <w:r w:rsidRPr="00C871CF">
        <w:rPr>
          <w:rFonts w:ascii="Arial" w:hAnsi="Arial" w:cs="Arial"/>
          <w:sz w:val="20"/>
          <w:szCs w:val="20"/>
        </w:rPr>
        <w:lastRenderedPageBreak/>
        <w:t xml:space="preserve">could accelerate economic growth while improving environmental outcomes.  </w:t>
      </w:r>
      <w:r w:rsidRPr="00C871CF">
        <w:rPr>
          <w:rFonts w:ascii="Arial" w:hAnsi="Arial" w:cs="Arial"/>
          <w:b/>
          <w:sz w:val="20"/>
          <w:szCs w:val="20"/>
        </w:rPr>
        <w:t xml:space="preserve">Sarkar &amp; Mathavan (2025) </w:t>
      </w:r>
      <w:r w:rsidRPr="00C871CF">
        <w:rPr>
          <w:rFonts w:ascii="Arial" w:hAnsi="Arial" w:cs="Arial"/>
          <w:sz w:val="20"/>
          <w:szCs w:val="20"/>
        </w:rPr>
        <w:t xml:space="preserve">present an extensive economic assessment of energy utilization in India's agricultural sector over the period 1990–2024. By leveraging time-series data and econometric techniques, the study investigates the connection between energy usage and agricultural productivity, taking into account technological progress and policy-driven initiatives. The analysis delves into regional disparities in energy access, evaluates the integration of renewable energy sources, and examines the effectiveness of government programs aimed at enhancing energy efficiency. The study identifies distinct usage trends and regional imbalances, revealing both significant obstacles and emerging opportunities for sustainable energy application. Through the use of detailed visual aids—comprising eight tables, supporting graphs, and real-world agricultural energy use imagery—the research provides robust analytical support for its policy-oriented conclusions. </w:t>
      </w:r>
      <w:r w:rsidRPr="00C871CF">
        <w:rPr>
          <w:rStyle w:val="Strong"/>
          <w:rFonts w:ascii="Arial" w:eastAsiaTheme="majorEastAsia" w:hAnsi="Arial" w:cs="Arial"/>
          <w:sz w:val="20"/>
          <w:szCs w:val="20"/>
        </w:rPr>
        <w:t xml:space="preserve">Bhattacharyya and </w:t>
      </w:r>
      <w:proofErr w:type="spellStart"/>
      <w:r w:rsidRPr="00C871CF">
        <w:rPr>
          <w:rStyle w:val="Strong"/>
          <w:rFonts w:ascii="Arial" w:eastAsiaTheme="majorEastAsia" w:hAnsi="Arial" w:cs="Arial"/>
          <w:sz w:val="20"/>
          <w:szCs w:val="20"/>
        </w:rPr>
        <w:t>Ohiare</w:t>
      </w:r>
      <w:proofErr w:type="spellEnd"/>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explore the dynamic relationship between energy consumption and socio-economic development in developing nations. Their cross-country analysis reveals that access to and consumption of energy are not only reflective of development but also act as foundational drivers of growth. Strong associations were observed between energy usage per capita and indicators such as income, industrialization, and urbanization. The study draws attention to rural-urban disparities, highlighting the challenges faced by rural regions in accessing reliable energy, which adversely impacts livelihoods and productivity. Moreover, the authors critique traditional energy models for often ignoring decentralized and renewable alternatives. They advocate for inclusive energy frameworks that emphasize equitable access and sustainability, offering vital insights for regions striving toward energy equity and sustainable advancement. </w:t>
      </w:r>
      <w:r w:rsidRPr="00C871CF">
        <w:rPr>
          <w:rStyle w:val="Strong"/>
          <w:rFonts w:ascii="Arial" w:eastAsiaTheme="majorEastAsia" w:hAnsi="Arial" w:cs="Arial"/>
          <w:sz w:val="20"/>
          <w:szCs w:val="20"/>
        </w:rPr>
        <w:t>Rao and Reddy (2007)</w:t>
      </w:r>
      <w:r w:rsidRPr="00C871CF">
        <w:rPr>
          <w:rFonts w:ascii="Arial" w:hAnsi="Arial" w:cs="Arial"/>
          <w:sz w:val="20"/>
          <w:szCs w:val="20"/>
        </w:rPr>
        <w:t xml:space="preserve"> investigate how household energy consumption in India intersects with income inequality. Using data from the National Sample Survey (NSS), the study reveals stark contrasts in energy usage across income groups: wealthier households predominantly consume commercial fuels, while lower-income groups depend heavily on traditional biomass. This imbalance has serious implications for both energy policy and environmental goals. The authors argue that rising incomes alone are insufficient to shift energy habits toward cleaner alternatives—factors such as accessibility, affordability, and infrastructure are equally important. They recommend policy interventions like targeted subsidies and incentives to encourage cleaner energy </w:t>
      </w:r>
      <w:r w:rsidRPr="00C871CF">
        <w:rPr>
          <w:rFonts w:ascii="Arial" w:hAnsi="Arial" w:cs="Arial"/>
          <w:sz w:val="20"/>
          <w:szCs w:val="20"/>
        </w:rPr>
        <w:lastRenderedPageBreak/>
        <w:t>adoption among economically disadvantaged households. The study provides an in-depth perspective on how energy use reflects broader socio-economic and environmental justice challenges in India.</w:t>
      </w:r>
    </w:p>
    <w:p w14:paraId="6072D545" w14:textId="77777777" w:rsidR="009456A0" w:rsidRDefault="009456A0" w:rsidP="00C871CF">
      <w:pPr>
        <w:pStyle w:val="NormalWeb"/>
        <w:spacing w:before="0" w:beforeAutospacing="0" w:after="0" w:afterAutospacing="0" w:line="480" w:lineRule="auto"/>
        <w:jc w:val="both"/>
        <w:rPr>
          <w:rFonts w:ascii="Arial" w:hAnsi="Arial" w:cs="Arial"/>
          <w:b/>
          <w:sz w:val="22"/>
          <w:szCs w:val="22"/>
        </w:rPr>
      </w:pPr>
    </w:p>
    <w:p w14:paraId="306C9534" w14:textId="77777777" w:rsidR="00C871CF" w:rsidRPr="00C871CF" w:rsidRDefault="00C871CF" w:rsidP="00C871CF">
      <w:pPr>
        <w:pStyle w:val="NormalWeb"/>
        <w:spacing w:before="0" w:beforeAutospacing="0" w:after="0" w:afterAutospacing="0" w:line="480" w:lineRule="auto"/>
        <w:jc w:val="both"/>
        <w:rPr>
          <w:rFonts w:ascii="Arial" w:hAnsi="Arial" w:cs="Arial"/>
          <w:b/>
          <w:sz w:val="22"/>
          <w:szCs w:val="22"/>
        </w:rPr>
      </w:pPr>
      <w:r w:rsidRPr="00C871CF">
        <w:rPr>
          <w:rFonts w:ascii="Arial" w:hAnsi="Arial" w:cs="Arial"/>
          <w:b/>
          <w:sz w:val="22"/>
          <w:szCs w:val="22"/>
        </w:rPr>
        <w:t>4.2 Studies on Growth of energy</w:t>
      </w:r>
    </w:p>
    <w:p w14:paraId="50A4BD43" w14:textId="77777777" w:rsidR="00C871CF" w:rsidRPr="00C871CF" w:rsidRDefault="00C871CF" w:rsidP="00BC633A">
      <w:pPr>
        <w:pStyle w:val="NormalWeb"/>
        <w:spacing w:before="0" w:beforeAutospacing="0" w:after="0" w:afterAutospacing="0" w:line="480" w:lineRule="auto"/>
        <w:ind w:firstLine="720"/>
        <w:jc w:val="both"/>
        <w:rPr>
          <w:rFonts w:ascii="Arial" w:hAnsi="Arial" w:cs="Arial"/>
          <w:sz w:val="20"/>
          <w:szCs w:val="20"/>
        </w:rPr>
      </w:pPr>
      <w:r w:rsidRPr="00C871CF">
        <w:rPr>
          <w:rStyle w:val="Strong"/>
          <w:rFonts w:ascii="Arial" w:eastAsiaTheme="majorEastAsia" w:hAnsi="Arial" w:cs="Arial"/>
          <w:sz w:val="20"/>
          <w:szCs w:val="20"/>
        </w:rPr>
        <w:t>Sartori and Bianchi (2018)</w:t>
      </w:r>
      <w:r w:rsidRPr="00C871CF">
        <w:rPr>
          <w:rFonts w:ascii="Arial" w:hAnsi="Arial" w:cs="Arial"/>
          <w:sz w:val="20"/>
          <w:szCs w:val="20"/>
        </w:rPr>
        <w:t xml:space="preserve"> examine India’s progress toward a low-carbon energy future, acknowledging notable advancements while emphasizing the persistent challenge of addressing regional diversity and developmental needs. The paper underscores the complexity of governing India's energy transition through a decentralized, multi-tiered administrative system involving the central and state governments, along with Union Territories. The authors highlight the ongoing struggle to harmonize economic growth, energy affordability, and climate obligations while curbing fossil fuel dependency.               </w:t>
      </w:r>
      <w:r w:rsidRPr="00C871CF">
        <w:rPr>
          <w:rFonts w:ascii="Arial" w:hAnsi="Arial" w:cs="Arial"/>
          <w:b/>
          <w:sz w:val="20"/>
          <w:szCs w:val="20"/>
        </w:rPr>
        <w:t>Kurian, A. L</w:t>
      </w:r>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explores the growing global recognition of sustainable development, identifying energy as a central pillar of environmentally conscious and economically viable progress. The study focuses on renewable and nuclear energy as part of a sustainable energy supply strategy, arguing for the formulation of cross-border policies to guarantee long-term energy resilience. </w:t>
      </w:r>
      <w:r w:rsidRPr="00C871CF">
        <w:rPr>
          <w:rStyle w:val="Strong"/>
          <w:rFonts w:ascii="Arial" w:eastAsiaTheme="majorEastAsia" w:hAnsi="Arial" w:cs="Arial"/>
          <w:sz w:val="20"/>
          <w:szCs w:val="20"/>
        </w:rPr>
        <w:t xml:space="preserve">Medlock and </w:t>
      </w:r>
      <w:proofErr w:type="spellStart"/>
      <w:r w:rsidRPr="00C871CF">
        <w:rPr>
          <w:rStyle w:val="Strong"/>
          <w:rFonts w:ascii="Arial" w:eastAsiaTheme="majorEastAsia" w:hAnsi="Arial" w:cs="Arial"/>
          <w:sz w:val="20"/>
          <w:szCs w:val="20"/>
        </w:rPr>
        <w:t>Soligo</w:t>
      </w:r>
      <w:proofErr w:type="spellEnd"/>
      <w:r w:rsidRPr="00C871CF">
        <w:rPr>
          <w:rStyle w:val="Strong"/>
          <w:rFonts w:ascii="Arial" w:eastAsiaTheme="majorEastAsia" w:hAnsi="Arial" w:cs="Arial"/>
          <w:sz w:val="20"/>
          <w:szCs w:val="20"/>
        </w:rPr>
        <w:t xml:space="preserve"> (2001)</w:t>
      </w:r>
      <w:r w:rsidRPr="00C871CF">
        <w:rPr>
          <w:rFonts w:ascii="Arial" w:hAnsi="Arial" w:cs="Arial"/>
          <w:sz w:val="20"/>
          <w:szCs w:val="20"/>
        </w:rPr>
        <w:t xml:space="preserve"> analyze how energy demand evolves alongside economic development. They observe that industrial energy needs rise rapidly in early stages of growth but taper off, while the transportation sector sees a </w:t>
      </w:r>
      <w:r w:rsidRPr="00BC633A">
        <w:rPr>
          <w:rFonts w:ascii="Arial" w:hAnsi="Arial" w:cs="Arial"/>
          <w:sz w:val="20"/>
          <w:szCs w:val="20"/>
        </w:rPr>
        <w:t>more consistent, long-term increase. Commercial and residential consumption also expands, though at a slower rate. These trends influence not only national energy security but also international energy politics.</w:t>
      </w:r>
      <w:r w:rsidR="00BC633A" w:rsidRPr="00BC633A">
        <w:rPr>
          <w:rFonts w:ascii="Arial" w:hAnsi="Arial" w:cs="Arial"/>
          <w:sz w:val="20"/>
          <w:szCs w:val="20"/>
        </w:rPr>
        <w:t xml:space="preserve"> </w:t>
      </w:r>
      <w:r w:rsidR="00BC633A" w:rsidRPr="00BC633A">
        <w:rPr>
          <w:rFonts w:ascii="Arial" w:hAnsi="Arial" w:cs="Arial"/>
          <w:b/>
          <w:sz w:val="20"/>
          <w:szCs w:val="20"/>
        </w:rPr>
        <w:t>Sarkar and Mathavan (2026)</w:t>
      </w:r>
      <w:r w:rsidR="00BC633A" w:rsidRPr="00BC633A">
        <w:rPr>
          <w:rFonts w:ascii="Arial" w:hAnsi="Arial" w:cs="Arial"/>
          <w:sz w:val="20"/>
          <w:szCs w:val="20"/>
        </w:rPr>
        <w:t xml:space="preserve"> examine the relationship between energy expansion, economic development, and environmental degradation in India using ARDL and STIRPAT models. Their findings reveal that energy consumption and fossil fuel dependency significantly increase CO</w:t>
      </w:r>
      <w:r w:rsidR="00BC633A" w:rsidRPr="00BC633A">
        <w:rPr>
          <w:rFonts w:cs="Arial"/>
          <w:sz w:val="20"/>
          <w:szCs w:val="20"/>
        </w:rPr>
        <w:t>₂</w:t>
      </w:r>
      <w:r w:rsidR="00BC633A" w:rsidRPr="00BC633A">
        <w:rPr>
          <w:rFonts w:ascii="Arial" w:hAnsi="Arial" w:cs="Arial"/>
          <w:sz w:val="20"/>
          <w:szCs w:val="20"/>
        </w:rPr>
        <w:t xml:space="preserve"> emissions, while renewable energy reduces environmental impact. The study confirms both short- and long-run relationships among these variables, emphasizing that economic growth in India remains environmentally intensive and highlighting the need for sustainable energy policies and cleaner energy transitions. </w:t>
      </w:r>
      <w:r w:rsidRPr="00BC633A">
        <w:rPr>
          <w:rStyle w:val="Strong"/>
          <w:rFonts w:ascii="Arial" w:eastAsiaTheme="majorEastAsia" w:hAnsi="Arial" w:cs="Arial"/>
          <w:sz w:val="20"/>
          <w:szCs w:val="20"/>
        </w:rPr>
        <w:t>Chen et al. (2017)</w:t>
      </w:r>
      <w:r w:rsidRPr="00BC633A">
        <w:rPr>
          <w:rFonts w:ascii="Arial" w:hAnsi="Arial" w:cs="Arial"/>
          <w:sz w:val="20"/>
          <w:szCs w:val="20"/>
        </w:rPr>
        <w:t xml:space="preserve"> investigate behavioral responses to energy-saving messages in an Indian residential complex. Their experiment reveals that non-monetary messages—focusing on environmental and health impacts—achieve an 18.4% drop in electricity usage. In contrast, cost-centric messaging proves ineffective, despite participants claiming cost as a primary concern. The study suggests that emotional </w:t>
      </w:r>
      <w:r w:rsidRPr="00BC633A">
        <w:rPr>
          <w:rFonts w:ascii="Arial" w:hAnsi="Arial" w:cs="Arial"/>
          <w:sz w:val="20"/>
          <w:szCs w:val="20"/>
        </w:rPr>
        <w:lastRenderedPageBreak/>
        <w:t xml:space="preserve">and ethical framing may be more influential in driving energy conservation in similar settings. </w:t>
      </w:r>
      <w:r w:rsidRPr="00BC633A">
        <w:rPr>
          <w:rStyle w:val="Strong"/>
          <w:rFonts w:ascii="Arial" w:eastAsiaTheme="majorEastAsia" w:hAnsi="Arial" w:cs="Arial"/>
          <w:sz w:val="20"/>
          <w:szCs w:val="20"/>
        </w:rPr>
        <w:t>Shakuntla (2015</w:t>
      </w:r>
      <w:r w:rsidRPr="00C871CF">
        <w:rPr>
          <w:rStyle w:val="Strong"/>
          <w:rFonts w:ascii="Arial" w:eastAsiaTheme="majorEastAsia" w:hAnsi="Arial" w:cs="Arial"/>
          <w:sz w:val="20"/>
          <w:szCs w:val="20"/>
        </w:rPr>
        <w:t>)</w:t>
      </w:r>
      <w:r w:rsidRPr="00C871CF">
        <w:rPr>
          <w:rFonts w:ascii="Arial" w:hAnsi="Arial" w:cs="Arial"/>
          <w:sz w:val="20"/>
          <w:szCs w:val="20"/>
        </w:rPr>
        <w:t xml:space="preserve"> employs energy economics to dissect India’s energy landscape, highlighting a widening demand-supply imbalance and heavy reliance on non-renewable sources. The study calls for diversifying the energy mix and boosting domestic production to support the nation’s economic momentum and reduce import reliance. </w:t>
      </w:r>
      <w:r w:rsidRPr="00C871CF">
        <w:rPr>
          <w:rStyle w:val="Strong"/>
          <w:rFonts w:ascii="Arial" w:eastAsiaTheme="majorEastAsia" w:hAnsi="Arial" w:cs="Arial"/>
          <w:sz w:val="20"/>
          <w:szCs w:val="20"/>
        </w:rPr>
        <w:t>Mathur and Shekhar (2020)</w:t>
      </w:r>
      <w:r w:rsidRPr="00C871CF">
        <w:rPr>
          <w:rFonts w:ascii="Arial" w:hAnsi="Arial" w:cs="Arial"/>
          <w:sz w:val="20"/>
          <w:szCs w:val="20"/>
        </w:rPr>
        <w:t xml:space="preserve"> utilize the MARKAL model as part of the CD-LINKS initiative to examine India’s energy decisions under varying carbon mitigation paths. The research outlines three core strategies: expanding low-carbon electricity, electrifying energy end-uses, and improving efficiency. Although early implementation involves higher upfront costs, it helps avoid carbon lock-in. Addressing socio-economic barriers and ensuring equity in transition are emphasized as key to long-term success. </w:t>
      </w:r>
      <w:r w:rsidRPr="00C871CF">
        <w:rPr>
          <w:rStyle w:val="Strong"/>
          <w:rFonts w:ascii="Arial" w:eastAsiaTheme="majorEastAsia" w:hAnsi="Arial" w:cs="Arial"/>
          <w:sz w:val="20"/>
          <w:szCs w:val="20"/>
        </w:rPr>
        <w:t>Singh et al. (2016)</w:t>
      </w:r>
      <w:r w:rsidRPr="00C871CF">
        <w:rPr>
          <w:rFonts w:ascii="Arial" w:hAnsi="Arial" w:cs="Arial"/>
          <w:sz w:val="20"/>
          <w:szCs w:val="20"/>
        </w:rPr>
        <w:t xml:space="preserve"> stress the vital role energy plays in fostering economic and social progress, cautioning that increased fossil fuel use poses environmental risks. They advocate for prioritizing renewable sources due to their non-polluting and replenishable nature. The study also highlights the role of Clean Development Mechanism (CDM) initiatives in steering India toward a more sustainable energy trajectory. </w:t>
      </w:r>
      <w:proofErr w:type="spellStart"/>
      <w:r w:rsidRPr="00C871CF">
        <w:rPr>
          <w:rStyle w:val="Strong"/>
          <w:rFonts w:ascii="Arial" w:eastAsiaTheme="majorEastAsia" w:hAnsi="Arial" w:cs="Arial"/>
          <w:sz w:val="20"/>
          <w:szCs w:val="20"/>
        </w:rPr>
        <w:t>Tiewsoh</w:t>
      </w:r>
      <w:proofErr w:type="spellEnd"/>
      <w:r w:rsidRPr="00C871CF">
        <w:rPr>
          <w:rStyle w:val="Strong"/>
          <w:rFonts w:ascii="Arial" w:eastAsiaTheme="majorEastAsia" w:hAnsi="Arial" w:cs="Arial"/>
          <w:sz w:val="20"/>
          <w:szCs w:val="20"/>
        </w:rPr>
        <w:t xml:space="preserve"> et al. (2019)</w:t>
      </w:r>
      <w:r w:rsidRPr="00C871CF">
        <w:rPr>
          <w:rFonts w:ascii="Arial" w:hAnsi="Arial" w:cs="Arial"/>
          <w:sz w:val="20"/>
          <w:szCs w:val="20"/>
        </w:rPr>
        <w:t xml:space="preserve"> project a substantial rise in India’s electricity demand—up to threefold between 2015 and 2030—driven by demographic and economic expansion. Two key scenarios are modeled: one emphasizing sector-wide energy efficiency, and another highlighting high industrial growth with minimal savings. Both underscore the persistent relevance of coal, nuclear, and renewables, reinforcing the need for long-term energy and climate strategies. </w:t>
      </w:r>
      <w:r w:rsidRPr="00C871CF">
        <w:rPr>
          <w:rStyle w:val="Strong"/>
          <w:rFonts w:ascii="Arial" w:eastAsiaTheme="majorEastAsia" w:hAnsi="Arial" w:cs="Arial"/>
          <w:sz w:val="20"/>
          <w:szCs w:val="20"/>
        </w:rPr>
        <w:t>David (2004)</w:t>
      </w:r>
      <w:r w:rsidRPr="00C871CF">
        <w:rPr>
          <w:rFonts w:ascii="Arial" w:hAnsi="Arial" w:cs="Arial"/>
          <w:sz w:val="20"/>
          <w:szCs w:val="20"/>
        </w:rPr>
        <w:t xml:space="preserve"> critiques traditional economic growth models for downplaying the role of energy. Drawing from biophysical theories, the paper shows a strong co-integrated relationship between energy use and GDP. Although energy efficiency gains have been noted, they largely result from fuel quality improvements, and the potential for drastic reductions in energy intensity appears limited in the future. </w:t>
      </w:r>
      <w:r w:rsidRPr="00C871CF">
        <w:rPr>
          <w:rStyle w:val="Strong"/>
          <w:rFonts w:ascii="Arial" w:eastAsiaTheme="majorEastAsia" w:hAnsi="Arial" w:cs="Arial"/>
          <w:sz w:val="20"/>
          <w:szCs w:val="20"/>
        </w:rPr>
        <w:t>Ghasemian et al. (2020)</w:t>
      </w:r>
      <w:r w:rsidRPr="00C871CF">
        <w:rPr>
          <w:rFonts w:ascii="Arial" w:hAnsi="Arial" w:cs="Arial"/>
          <w:sz w:val="20"/>
          <w:szCs w:val="20"/>
        </w:rPr>
        <w:t xml:space="preserve"> offer a foresight-driven comparative analysis of global energy scenarios through 2040. Using semi-quantitative methods, they identify critical forces—including technological shifts, consumer behavior, climate dynamics, and geopolitical shifts—that shape energy outcomes. The study maps these variables across socio-economic, environmental, political, and technological domains to aid strategic energy planning. </w:t>
      </w:r>
      <w:r w:rsidRPr="00C871CF">
        <w:rPr>
          <w:rStyle w:val="Strong"/>
          <w:rFonts w:ascii="Arial" w:eastAsiaTheme="majorEastAsia" w:hAnsi="Arial" w:cs="Arial"/>
          <w:sz w:val="20"/>
          <w:szCs w:val="20"/>
        </w:rPr>
        <w:t>Apergis and Payne (2010)</w:t>
      </w:r>
      <w:r w:rsidRPr="00C871CF">
        <w:rPr>
          <w:rFonts w:ascii="Arial" w:hAnsi="Arial" w:cs="Arial"/>
          <w:sz w:val="20"/>
          <w:szCs w:val="20"/>
        </w:rPr>
        <w:t xml:space="preserve"> analyze data from 20 OECD countries to investigate how renewable energy consumption influences economic growth. Their findings show a stable, long-run relationship, where increased uptake </w:t>
      </w:r>
      <w:r w:rsidRPr="00C871CF">
        <w:rPr>
          <w:rFonts w:ascii="Arial" w:hAnsi="Arial" w:cs="Arial"/>
          <w:sz w:val="20"/>
          <w:szCs w:val="20"/>
        </w:rPr>
        <w:lastRenderedPageBreak/>
        <w:t>of renewables positively contributes to economic performance. The research supports policies that encourage renewable investment, arguing that it fosters both energy security and sustainable economic development through innovation and employment creation.</w:t>
      </w:r>
      <w:r>
        <w:rPr>
          <w:rFonts w:ascii="Arial" w:hAnsi="Arial" w:cs="Arial"/>
          <w:sz w:val="20"/>
          <w:szCs w:val="20"/>
        </w:rPr>
        <w:t xml:space="preserve"> </w:t>
      </w:r>
      <w:r w:rsidRPr="00C871CF">
        <w:rPr>
          <w:rStyle w:val="Strong"/>
          <w:rFonts w:ascii="Arial" w:eastAsiaTheme="majorEastAsia" w:hAnsi="Arial" w:cs="Arial"/>
          <w:sz w:val="20"/>
          <w:szCs w:val="20"/>
        </w:rPr>
        <w:t>BP Statistical Review (2022)</w:t>
      </w:r>
      <w:r w:rsidRPr="00C871CF">
        <w:rPr>
          <w:rFonts w:ascii="Arial" w:hAnsi="Arial" w:cs="Arial"/>
          <w:sz w:val="20"/>
          <w:szCs w:val="20"/>
        </w:rPr>
        <w:t xml:space="preserve"> delivers a detailed examination of global energy trends, focusing on production, consumption, and trade across major energy sources. It reports a 5.8% increase in global primary energy consumption in 2021, marking a strong recovery from the pandemic-induced downturn. Although renewables—particularly solar and wind—achieved unprecedented growth, fossil fuels continued to supply over 80% of the world’s energy needs. The report identifies strong regional disparities, with the Asia-Pacific region leading demand increases due to industrial expansion and population growth. It also notes a surge in electricity usage, driven by digital transformation and the rise of electric vehicles. Significantly, the findings reveal a disconnect between the growing energy demand and climate mitigation goals, reinforcing the urgency for accelerating the shift to cleaner energy alternatives. This review serves as a key reference point for understanding post-pandemic energy recovery and climate policy challenges. </w:t>
      </w:r>
      <w:r w:rsidRPr="00C871CF">
        <w:rPr>
          <w:rStyle w:val="Strong"/>
          <w:rFonts w:ascii="Arial" w:eastAsiaTheme="majorEastAsia" w:hAnsi="Arial" w:cs="Arial"/>
          <w:sz w:val="20"/>
          <w:szCs w:val="20"/>
        </w:rPr>
        <w:t>Pachauri and Jiang (2008)</w:t>
      </w:r>
      <w:r w:rsidRPr="00C871CF">
        <w:rPr>
          <w:rFonts w:ascii="Arial" w:hAnsi="Arial" w:cs="Arial"/>
          <w:sz w:val="20"/>
          <w:szCs w:val="20"/>
        </w:rPr>
        <w:t xml:space="preserve"> explore evolving household energy use in India and China, emphasizing the gradual movement from biomass to commercial fuels as living standards improves. Their findings attribute this shift to economic development, increasing urbanization, and targeted energy policies. Despite these advancements, the rural population faces slower progress due to limited infrastructure and affordability constraints. The authors project continued growth in modern energy demand and underscore the need for expanded access to clean energy</w:t>
      </w:r>
      <w:r w:rsidRPr="00EA0947">
        <w:rPr>
          <w:rFonts w:ascii="Arial" w:hAnsi="Arial" w:cs="Arial"/>
          <w:sz w:val="20"/>
          <w:szCs w:val="20"/>
        </w:rPr>
        <w:t xml:space="preserve">. Their analysis highlights the delicate balance between facilitating development and minimizing environmental harm, offering essential insights into energy transitions in two of the world’s most populous countries. </w:t>
      </w:r>
      <w:r w:rsidR="00EA0947" w:rsidRPr="00EA0947">
        <w:rPr>
          <w:rFonts w:ascii="Arial" w:hAnsi="Arial" w:cs="Arial"/>
          <w:b/>
          <w:sz w:val="20"/>
          <w:szCs w:val="20"/>
        </w:rPr>
        <w:t>Sarkar and Mathavan (2026)</w:t>
      </w:r>
      <w:r w:rsidR="00EA0947" w:rsidRPr="00EA0947">
        <w:rPr>
          <w:rFonts w:ascii="Arial" w:hAnsi="Arial" w:cs="Arial"/>
          <w:sz w:val="20"/>
          <w:szCs w:val="20"/>
        </w:rPr>
        <w:t xml:space="preserve"> provide a comprehensive analysis of global energy growth trends across developed, developing, and underdeveloped economies using time-series data from 1990–2022. Employing econometric techniques such as the Augmented Dickey-Fuller test and semi-logarithmic models, the study reveals significant disparities in energy growth patterns across economic classifications. Developing countries, particularly India and China, exhibit strong and accelerating energy growth driven by industrialization and economic expansion, whereas developed nations show relatively stable or decelerating trends due to energy efficiency improvements and structural transitions. The study also highlights persistent energy inequalities, where underdeveloped countries face </w:t>
      </w:r>
      <w:r w:rsidR="00EA0947" w:rsidRPr="00EA0947">
        <w:rPr>
          <w:rFonts w:ascii="Arial" w:hAnsi="Arial" w:cs="Arial"/>
          <w:sz w:val="20"/>
          <w:szCs w:val="20"/>
        </w:rPr>
        <w:lastRenderedPageBreak/>
        <w:t xml:space="preserve">challenges related to energy access, infrastructure, and technological limitations. Furthermore, it emphasizes the role of global political economy, financial constraints, and policy frameworks in shaping divergent energy trajectories. Overall, the findings underline the need for differentiated and inclusive energy policies to ensure sustainable and equitable global energy development. </w:t>
      </w:r>
      <w:r w:rsidRPr="00EA0947">
        <w:rPr>
          <w:rStyle w:val="Strong"/>
          <w:rFonts w:ascii="Arial" w:eastAsiaTheme="majorEastAsia" w:hAnsi="Arial" w:cs="Arial"/>
          <w:sz w:val="20"/>
          <w:szCs w:val="20"/>
        </w:rPr>
        <w:t>Ritchie and Roser (2020)</w:t>
      </w:r>
      <w:r w:rsidRPr="00EA0947">
        <w:rPr>
          <w:rFonts w:ascii="Arial" w:hAnsi="Arial" w:cs="Arial"/>
          <w:sz w:val="20"/>
          <w:szCs w:val="20"/>
        </w:rPr>
        <w:t xml:space="preserve"> offer a long-term, data-centered overview of global energy evolution. Their study traces the continuous rise in energy use since the Industrial Revolution, driven primarily by fossil fuels. However, recent decades show rising momentum in the adoption of wind and solar power. The research links energy use patterns closely to industrialization, urban growth, and technological innovation. Notably, it draws attention to considerable variations in energy consumption per capita across regions, illustrating</w:t>
      </w:r>
      <w:r w:rsidRPr="00C871CF">
        <w:rPr>
          <w:rFonts w:ascii="Arial" w:hAnsi="Arial" w:cs="Arial"/>
          <w:sz w:val="20"/>
          <w:szCs w:val="20"/>
        </w:rPr>
        <w:t xml:space="preserve"> disparities in development and energy accessibility. The authors argue that steering future energy growth toward low-carbon sources will require sustained investment and policy commitment. Their widely accessible and frequently cited work supports strategic planning in global energy policy. </w:t>
      </w:r>
      <w:r w:rsidRPr="00C871CF">
        <w:rPr>
          <w:rStyle w:val="Strong"/>
          <w:rFonts w:ascii="Arial" w:eastAsiaTheme="majorEastAsia" w:hAnsi="Arial" w:cs="Arial"/>
          <w:sz w:val="20"/>
          <w:szCs w:val="20"/>
        </w:rPr>
        <w:t>International Energy Agency (IEA, 2021)</w:t>
      </w:r>
      <w:r w:rsidRPr="00C871CF">
        <w:rPr>
          <w:rFonts w:ascii="Arial" w:hAnsi="Arial" w:cs="Arial"/>
          <w:sz w:val="20"/>
          <w:szCs w:val="20"/>
        </w:rPr>
        <w:t xml:space="preserve"> provides an in-depth forecast of worldwide energy demand through 2040, emphasizing that much of the increase will come from rapidly growing economies in Asia and Africa. Despite the swift expansion of renewable—especially solar and wind—fossil fuels continue to dominate energy systems in many regions. The report observes rising electricity needs due to electrification trends in heating and transportation. Meanwhile, efficiency gains in developed economies help temper energy demand growth. Critically, the IEA stresses the importance of separating energy use from carbon emissions to meet climate targets, advocating for clean technology adoption and regulatory reforms. This analysis serves as a vital resource for understanding the intersection of energy development and global sustainability efforts.</w:t>
      </w:r>
    </w:p>
    <w:p w14:paraId="5AFD9738" w14:textId="77777777" w:rsidR="009456A0" w:rsidRDefault="009456A0" w:rsidP="00C871CF">
      <w:pPr>
        <w:spacing w:after="0" w:line="480" w:lineRule="auto"/>
        <w:jc w:val="both"/>
        <w:rPr>
          <w:rFonts w:ascii="Arial" w:hAnsi="Arial" w:cs="Arial"/>
          <w:b/>
        </w:rPr>
      </w:pPr>
    </w:p>
    <w:p w14:paraId="4D9F1E0D" w14:textId="77777777" w:rsidR="00C871CF" w:rsidRPr="00C871CF" w:rsidRDefault="00C871CF" w:rsidP="00C871CF">
      <w:pPr>
        <w:spacing w:after="0" w:line="480" w:lineRule="auto"/>
        <w:jc w:val="both"/>
        <w:rPr>
          <w:rFonts w:ascii="Arial" w:hAnsi="Arial" w:cs="Arial"/>
          <w:b/>
          <w:shd w:val="clear" w:color="auto" w:fill="FFFFFF"/>
        </w:rPr>
      </w:pPr>
      <w:r w:rsidRPr="00C871CF">
        <w:rPr>
          <w:rFonts w:ascii="Arial" w:hAnsi="Arial" w:cs="Arial"/>
          <w:b/>
        </w:rPr>
        <w:t xml:space="preserve">4.3 Studies on </w:t>
      </w:r>
      <w:r w:rsidRPr="00C871CF">
        <w:rPr>
          <w:rFonts w:ascii="Arial" w:hAnsi="Arial" w:cs="Arial"/>
          <w:b/>
          <w:shd w:val="clear" w:color="auto" w:fill="FFFFFF"/>
        </w:rPr>
        <w:t>Causal relationship between energy and Economic growth</w:t>
      </w:r>
    </w:p>
    <w:p w14:paraId="6C50C956" w14:textId="77777777" w:rsidR="00C871CF" w:rsidRPr="00265EB7"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b/>
          <w:sz w:val="20"/>
          <w:szCs w:val="20"/>
        </w:rPr>
        <w:t xml:space="preserve">Sarkar and Mathavan (2024) </w:t>
      </w:r>
      <w:r w:rsidRPr="00C871CF">
        <w:rPr>
          <w:rFonts w:ascii="Arial" w:hAnsi="Arial" w:cs="Arial"/>
          <w:sz w:val="20"/>
          <w:szCs w:val="20"/>
        </w:rPr>
        <w:t xml:space="preserve">investigate the interdependence between energy consumption and economic growth in India from 2005 to 2022. Using econometric tools such as Ordinary Least Squares (OLS) regression and Granger causality tests, the study identifies a strong positive correlation, indicating a mutual reinforcement—greater energy consumption fosters economic growth, which in turn raises energy demand. The authors advocate for enhanced energy efficiency, increased investment in </w:t>
      </w:r>
      <w:r w:rsidRPr="00C871CF">
        <w:rPr>
          <w:rFonts w:ascii="Arial" w:hAnsi="Arial" w:cs="Arial"/>
          <w:sz w:val="20"/>
          <w:szCs w:val="20"/>
        </w:rPr>
        <w:lastRenderedPageBreak/>
        <w:t xml:space="preserve">renewable energy sources, and targeted strategies to address regional inequalities in access, emphasizing the necessity for robust and sustainable energy policies to support India’s long-term economic ambitions. </w:t>
      </w:r>
      <w:proofErr w:type="spellStart"/>
      <w:r w:rsidRPr="00C871CF">
        <w:rPr>
          <w:rStyle w:val="Strong"/>
          <w:rFonts w:ascii="Arial" w:eastAsiaTheme="majorEastAsia" w:hAnsi="Arial" w:cs="Arial"/>
          <w:sz w:val="20"/>
          <w:szCs w:val="20"/>
        </w:rPr>
        <w:t>Onuonga</w:t>
      </w:r>
      <w:proofErr w:type="spellEnd"/>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explores Kenya’s energy-growth nexus through a Granger-causality Error Correction Model. The results point to economic growth as a driving force behind energy consumption, implying that implementing energy-saving measures may not hinder the country’s economic performance. </w:t>
      </w:r>
      <w:r w:rsidRPr="00C871CF">
        <w:rPr>
          <w:rStyle w:val="Strong"/>
          <w:rFonts w:ascii="Arial" w:eastAsiaTheme="majorEastAsia" w:hAnsi="Arial" w:cs="Arial"/>
          <w:sz w:val="20"/>
          <w:szCs w:val="20"/>
        </w:rPr>
        <w:t>Paul and Bhattacharya (2004)</w:t>
      </w:r>
      <w:r w:rsidRPr="00C871CF">
        <w:rPr>
          <w:rFonts w:ascii="Arial" w:hAnsi="Arial" w:cs="Arial"/>
          <w:sz w:val="20"/>
          <w:szCs w:val="20"/>
        </w:rPr>
        <w:t xml:space="preserve"> focus on India’s energy–growth relationship using historical data from 1950 to 1996. Through Engle–Granger and Johansen cointegration techniques combined with Granger causality testing, the study confirms a bidirectional causal relationship—energy consumption and economic growth influence each other. This conclusion diverges from earlier findings, highlighting the complex dynamics within India's energy sector. </w:t>
      </w:r>
      <w:r w:rsidRPr="00C871CF">
        <w:rPr>
          <w:rStyle w:val="Strong"/>
          <w:rFonts w:ascii="Arial" w:eastAsiaTheme="majorEastAsia" w:hAnsi="Arial" w:cs="Arial"/>
          <w:sz w:val="20"/>
          <w:szCs w:val="20"/>
        </w:rPr>
        <w:t>Yoo (2006)</w:t>
      </w:r>
      <w:r w:rsidRPr="00C871CF">
        <w:rPr>
          <w:rFonts w:ascii="Arial" w:hAnsi="Arial" w:cs="Arial"/>
          <w:sz w:val="20"/>
          <w:szCs w:val="20"/>
        </w:rPr>
        <w:t xml:space="preserve"> reassesses the energy-income relationship in 11 developed countries using the Toda–Yamamoto methodology. The findings reveal diverse patterns: in countries like Canada, Belgium, the Netherlands, and Switzerland, energy use Granger-causes GDP. In the U.S., the relationship is bidirectional. Meanwhile, in France, Italy, and Japan, GDP influences energy use, suggesting conservation policies may be sustainable there. In contrast, nations such as Sweden, Germany, and the U.K. demonstrate no significant causality, supporting a neutral stance. </w:t>
      </w:r>
      <w:r w:rsidRPr="00C871CF">
        <w:rPr>
          <w:rStyle w:val="Strong"/>
          <w:rFonts w:ascii="Arial" w:eastAsiaTheme="majorEastAsia" w:hAnsi="Arial" w:cs="Arial"/>
          <w:sz w:val="20"/>
          <w:szCs w:val="20"/>
        </w:rPr>
        <w:t>Erdal et al. (2008)</w:t>
      </w:r>
      <w:r w:rsidRPr="00C871CF">
        <w:rPr>
          <w:rFonts w:ascii="Arial" w:hAnsi="Arial" w:cs="Arial"/>
          <w:sz w:val="20"/>
          <w:szCs w:val="20"/>
        </w:rPr>
        <w:t xml:space="preserve"> examine the link between energy consumption and gross national product (GNP) in Turkey for the period 1970–2006. After applying unit root, cointegration, and Granger causality tests, the study identifies a long-term equilibrium relationship and confirms bidirectional causality. This implies mutual influence—any disruption in energy supply could directly impact Turkey’s economic performance. </w:t>
      </w:r>
      <w:r w:rsidRPr="00C871CF">
        <w:rPr>
          <w:rStyle w:val="Strong"/>
          <w:rFonts w:ascii="Arial" w:eastAsiaTheme="majorEastAsia" w:hAnsi="Arial" w:cs="Arial"/>
          <w:sz w:val="20"/>
          <w:szCs w:val="20"/>
        </w:rPr>
        <w:t>Warr and Ayres (2010)</w:t>
      </w:r>
      <w:r w:rsidRPr="00C871CF">
        <w:rPr>
          <w:rFonts w:ascii="Arial" w:hAnsi="Arial" w:cs="Arial"/>
          <w:sz w:val="20"/>
          <w:szCs w:val="20"/>
        </w:rPr>
        <w:t xml:space="preserve"> revisit the U.S. energy-GDP link from 1946 to 2000 using energy input and useful work as key metrics. Their multivariate analysis reveals a unidirectional effect from energy input to GDP, with both short- and long-term implications for energy, and only long-term effects for useful work. These results highlight the significance of energy supply and efficiency in sustaining long-term economic growth. </w:t>
      </w:r>
      <w:r w:rsidRPr="00C871CF">
        <w:rPr>
          <w:rStyle w:val="Strong"/>
          <w:rFonts w:ascii="Arial" w:eastAsiaTheme="majorEastAsia" w:hAnsi="Arial" w:cs="Arial"/>
          <w:sz w:val="20"/>
          <w:szCs w:val="20"/>
        </w:rPr>
        <w:t>Smyth and Narayan (2015)</w:t>
      </w:r>
      <w:r w:rsidRPr="00C871CF">
        <w:rPr>
          <w:rFonts w:ascii="Arial" w:hAnsi="Arial" w:cs="Arial"/>
          <w:sz w:val="20"/>
          <w:szCs w:val="20"/>
        </w:rPr>
        <w:t xml:space="preserve"> provide an overview of recent econometric advancements in energy economics. The study discusses how methodological decisions, particularly in unit root and cointegration testing, influence findings regarding the relationship between disaggregated energy use and economic development. It urges the adoption of robust modeling approaches and highlights the need for research that delivers more substantive insights rather than incremental conclusions. </w:t>
      </w:r>
      <w:proofErr w:type="spellStart"/>
      <w:r w:rsidRPr="00C871CF">
        <w:rPr>
          <w:rStyle w:val="Strong"/>
          <w:rFonts w:ascii="Arial" w:eastAsiaTheme="majorEastAsia" w:hAnsi="Arial" w:cs="Arial"/>
          <w:sz w:val="20"/>
          <w:szCs w:val="20"/>
        </w:rPr>
        <w:t>Aneja</w:t>
      </w:r>
      <w:proofErr w:type="spellEnd"/>
      <w:r w:rsidRPr="00C871CF">
        <w:rPr>
          <w:rStyle w:val="Strong"/>
          <w:rFonts w:ascii="Arial" w:eastAsiaTheme="majorEastAsia" w:hAnsi="Arial" w:cs="Arial"/>
          <w:sz w:val="20"/>
          <w:szCs w:val="20"/>
        </w:rPr>
        <w:t xml:space="preserve"> and </w:t>
      </w:r>
      <w:proofErr w:type="spellStart"/>
      <w:r w:rsidRPr="00C871CF">
        <w:rPr>
          <w:rStyle w:val="Strong"/>
          <w:rFonts w:ascii="Arial" w:eastAsiaTheme="majorEastAsia" w:hAnsi="Arial" w:cs="Arial"/>
          <w:sz w:val="20"/>
          <w:szCs w:val="20"/>
        </w:rPr>
        <w:t>Mathpal</w:t>
      </w:r>
      <w:proofErr w:type="spellEnd"/>
      <w:r w:rsidRPr="00C871CF">
        <w:rPr>
          <w:rStyle w:val="Strong"/>
          <w:rFonts w:ascii="Arial" w:eastAsiaTheme="majorEastAsia" w:hAnsi="Arial" w:cs="Arial"/>
          <w:sz w:val="20"/>
          <w:szCs w:val="20"/>
        </w:rPr>
        <w:t xml:space="preserve"> (2022)</w:t>
      </w:r>
      <w:r w:rsidRPr="00C871CF">
        <w:rPr>
          <w:rFonts w:ascii="Arial" w:hAnsi="Arial" w:cs="Arial"/>
          <w:sz w:val="20"/>
          <w:szCs w:val="20"/>
        </w:rPr>
        <w:t xml:space="preserve"> assess long-run </w:t>
      </w:r>
      <w:r w:rsidRPr="00C871CF">
        <w:rPr>
          <w:rFonts w:ascii="Arial" w:hAnsi="Arial" w:cs="Arial"/>
          <w:sz w:val="20"/>
          <w:szCs w:val="20"/>
        </w:rPr>
        <w:lastRenderedPageBreak/>
        <w:t xml:space="preserve">causal relationships among employment, urbanization, per capita GDP, and electricity consumption in India from 1991 to 2018. Their use of the Johansen cointegration test and Granger causality analysis shows unidirectional causality from both employment and urban population to per capita GDP, along with a two-way causal link between electricity use and per capita income—emphasizing electricity’s central role in economic development. </w:t>
      </w:r>
      <w:r w:rsidRPr="00C871CF">
        <w:rPr>
          <w:rStyle w:val="Strong"/>
          <w:rFonts w:ascii="Arial" w:eastAsiaTheme="majorEastAsia" w:hAnsi="Arial" w:cs="Arial"/>
          <w:sz w:val="20"/>
          <w:szCs w:val="20"/>
        </w:rPr>
        <w:t>Asghar (2008)</w:t>
      </w:r>
      <w:r w:rsidRPr="00C871CF">
        <w:rPr>
          <w:rFonts w:ascii="Arial" w:hAnsi="Arial" w:cs="Arial"/>
          <w:sz w:val="20"/>
          <w:szCs w:val="20"/>
        </w:rPr>
        <w:t xml:space="preserve"> investigates the direction of causality between GDP and various energy forms across five South Asian countries using both ECM and Toda–Yamamoto procedures. The outcomes reveal diverse patterns: in Pakistan, coal drives GDP, while GDP affects electricity and total energy consumption; in India, no causality is detected; in Sri Lanka and Bangladesh, GDP leads electricity use, with gas consumption influencing GDP in Bangladesh; in Nepal, petroleum consumption drives GDP growth. </w:t>
      </w:r>
      <w:proofErr w:type="spellStart"/>
      <w:r w:rsidRPr="00C871CF">
        <w:rPr>
          <w:rStyle w:val="Strong"/>
          <w:rFonts w:ascii="Arial" w:eastAsiaTheme="majorEastAsia" w:hAnsi="Arial" w:cs="Arial"/>
          <w:sz w:val="20"/>
          <w:szCs w:val="20"/>
        </w:rPr>
        <w:t>Shengfeng</w:t>
      </w:r>
      <w:proofErr w:type="spellEnd"/>
      <w:r w:rsidRPr="00C871CF">
        <w:rPr>
          <w:rStyle w:val="Strong"/>
          <w:rFonts w:ascii="Arial" w:eastAsiaTheme="majorEastAsia" w:hAnsi="Arial" w:cs="Arial"/>
          <w:sz w:val="20"/>
          <w:szCs w:val="20"/>
        </w:rPr>
        <w:t xml:space="preserve"> (2012)</w:t>
      </w:r>
      <w:r w:rsidRPr="00C871CF">
        <w:rPr>
          <w:rFonts w:ascii="Arial" w:hAnsi="Arial" w:cs="Arial"/>
          <w:sz w:val="20"/>
          <w:szCs w:val="20"/>
        </w:rPr>
        <w:t xml:space="preserve"> focuses on China’s electricity consumption and its relationship to real GDP using the Vector Error Correction Model. The results confirm a stable long-term association, with electricity use leading economic growth in both short and long timeframes. The study recommends restructuring the electricity supply and accelerating industrial reforms to support sustained growth. </w:t>
      </w:r>
      <w:r w:rsidRPr="00C871CF">
        <w:rPr>
          <w:rStyle w:val="Strong"/>
          <w:rFonts w:ascii="Arial" w:eastAsiaTheme="majorEastAsia" w:hAnsi="Arial" w:cs="Arial"/>
          <w:sz w:val="20"/>
          <w:szCs w:val="20"/>
        </w:rPr>
        <w:t>Aqeel and Butt (2001)</w:t>
      </w:r>
      <w:r w:rsidRPr="00C871CF">
        <w:rPr>
          <w:rFonts w:ascii="Arial" w:hAnsi="Arial" w:cs="Arial"/>
          <w:sz w:val="20"/>
          <w:szCs w:val="20"/>
        </w:rPr>
        <w:t xml:space="preserve"> conducted a time-series investigation into the causal connection between energy consumption and economic growth in Pakistan over the period 1955 to 1996. Utilizing co-integration and Granger causality techniques, the study identifies a one-way causal link from energy usage to economic expansion, emphasizing energy's foundational role in Pakistan’s growth trajectory. The researchers argue for increased investment in energy infrastructure and the diversification of energy sources, cautioning that energy shortages could constrain future development. Their findings challenge conventional views of energy as a passive outcome of growth, instead asserting it as a central input to industrial progress—offering vital guidance for policy formulation in developing nations. </w:t>
      </w:r>
      <w:r w:rsidRPr="00C871CF">
        <w:rPr>
          <w:rStyle w:val="Strong"/>
          <w:rFonts w:ascii="Arial" w:eastAsiaTheme="majorEastAsia" w:hAnsi="Arial" w:cs="Arial"/>
          <w:sz w:val="20"/>
          <w:szCs w:val="20"/>
        </w:rPr>
        <w:t>Ozturk (2010)</w:t>
      </w:r>
      <w:r w:rsidRPr="00C871CF">
        <w:rPr>
          <w:rFonts w:ascii="Arial" w:hAnsi="Arial" w:cs="Arial"/>
          <w:sz w:val="20"/>
          <w:szCs w:val="20"/>
        </w:rPr>
        <w:t xml:space="preserve"> offers a wide-ranging review of empirical literature on the energy–growth relationship, synthesizing findings from over 100 studies across varied economic contexts. The paper organizes the literature into four categories: the growth, conservation, feedback, and neutrality hypotheses. Ozturk highlights that the causal direction between energy use and GDP differs across regions and development levels. For instance, in developing economies, energy frequently precedes economic growth, while developed countries exhibit either reverse or bidirectional relationships. The study attributes inconsistencies in findings to methodological divergence and advocates for the adoption of more advanced econometric </w:t>
      </w:r>
      <w:r w:rsidRPr="00C871CF">
        <w:rPr>
          <w:rFonts w:ascii="Arial" w:hAnsi="Arial" w:cs="Arial"/>
          <w:sz w:val="20"/>
          <w:szCs w:val="20"/>
        </w:rPr>
        <w:lastRenderedPageBreak/>
        <w:t xml:space="preserve">models such as panel co-integration and causality testing. This work provides a critical foundation for understanding the multifaceted nature of energy–growth dynamics. </w:t>
      </w:r>
      <w:r w:rsidRPr="00C871CF">
        <w:rPr>
          <w:rStyle w:val="Strong"/>
          <w:rFonts w:ascii="Arial" w:eastAsiaTheme="majorEastAsia" w:hAnsi="Arial" w:cs="Arial"/>
          <w:sz w:val="20"/>
          <w:szCs w:val="20"/>
        </w:rPr>
        <w:t>Narayan and Smyth (2005)</w:t>
      </w:r>
      <w:r w:rsidRPr="00C871CF">
        <w:rPr>
          <w:rFonts w:ascii="Arial" w:hAnsi="Arial" w:cs="Arial"/>
          <w:sz w:val="20"/>
          <w:szCs w:val="20"/>
        </w:rPr>
        <w:t xml:space="preserve"> explore the interplay between electricity use, employment, and income in Australia using quarterly data spanning 1966 to 1999. Employing multivariate Granger causality analysis, they discover a bidirectional causal link between electricity consumption and economic activity, indicating mutual reinforcement. This implies that rising energy consumption can boost income and job creation, while economic advancement subsequently escalates energy demand. The authors emphasize the strategic importance of maintaining a stable electricity supply to support uninterrupted economic expansion, and their findings offer valuable insights for infrastructure and energy planning. </w:t>
      </w:r>
      <w:r w:rsidRPr="00C871CF">
        <w:rPr>
          <w:rStyle w:val="Strong"/>
          <w:rFonts w:ascii="Arial" w:eastAsiaTheme="majorEastAsia" w:hAnsi="Arial" w:cs="Arial"/>
          <w:sz w:val="20"/>
          <w:szCs w:val="20"/>
        </w:rPr>
        <w:t>Shahbaz et al. (2012)</w:t>
      </w:r>
      <w:r w:rsidRPr="00C871CF">
        <w:rPr>
          <w:rFonts w:ascii="Arial" w:hAnsi="Arial" w:cs="Arial"/>
          <w:sz w:val="20"/>
          <w:szCs w:val="20"/>
        </w:rPr>
        <w:t xml:space="preserve"> investigate the relationship between energy consumption and economic growth in Pakistan while also examining environmental consequences through the lens of the Environmental Kuznets Curve (EKC). Using Johansen co-integration and Granger causality methods, the study confirms a long-term connection among energy use, GDP growth, and CO</w:t>
      </w:r>
      <w:r w:rsidRPr="00C871CF">
        <w:rPr>
          <w:rFonts w:cs="Arial"/>
          <w:sz w:val="20"/>
          <w:szCs w:val="20"/>
        </w:rPr>
        <w:t>₂</w:t>
      </w:r>
      <w:r w:rsidRPr="00C871CF">
        <w:rPr>
          <w:rFonts w:ascii="Arial" w:hAnsi="Arial" w:cs="Arial"/>
          <w:sz w:val="20"/>
          <w:szCs w:val="20"/>
        </w:rPr>
        <w:t xml:space="preserve"> emissions. Evidence of bidirectional causality suggests that energy and economic growth drive each other, reinforcing the feedback hypothesis. The authors recommend focusing on energy efficiency improvements and cleaner energy transitions as strategies to sustain economic progress without exacerbating environmental pressures. This research contributes significantly to policy debates around growth–sustainability trade-offs in emerging economies. </w:t>
      </w:r>
      <w:r w:rsidRPr="00C871CF">
        <w:rPr>
          <w:rStyle w:val="Strong"/>
          <w:rFonts w:ascii="Arial" w:eastAsiaTheme="majorEastAsia" w:hAnsi="Arial" w:cs="Arial"/>
          <w:sz w:val="20"/>
          <w:szCs w:val="20"/>
        </w:rPr>
        <w:t>Stern (2000)</w:t>
      </w:r>
      <w:r w:rsidRPr="00C871CF">
        <w:rPr>
          <w:rFonts w:ascii="Arial" w:hAnsi="Arial" w:cs="Arial"/>
          <w:sz w:val="20"/>
          <w:szCs w:val="20"/>
        </w:rPr>
        <w:t xml:space="preserve"> offers a rigorous analysis of the energy–GDP nexus in the United States from 1948 to 1994, adopting a multivariate co-integration framework that includes labor, capital, and energy inputs. By addressing potential omitted variable bias seen in simpler models, the study finds a robust long-term relationship in which energy plays a crucial role in sustaining economic output. Challenging earlier assertions of energy neutrality, Stern’s findings demonstrate that disruptions in energy supply can have durable negative effects on growth. His methodological approach and conclusions have since become central to energy economics, underlining the strategic role of energy in </w:t>
      </w:r>
      <w:r w:rsidRPr="00265EB7">
        <w:rPr>
          <w:rFonts w:ascii="Arial" w:hAnsi="Arial" w:cs="Arial"/>
          <w:sz w:val="20"/>
          <w:szCs w:val="20"/>
        </w:rPr>
        <w:t>economic modeling and policymaking.</w:t>
      </w:r>
      <w:r w:rsidR="00265EB7" w:rsidRPr="00265EB7">
        <w:rPr>
          <w:rFonts w:ascii="Arial" w:hAnsi="Arial" w:cs="Arial"/>
          <w:sz w:val="20"/>
          <w:szCs w:val="20"/>
        </w:rPr>
        <w:t xml:space="preserve"> </w:t>
      </w:r>
      <w:r w:rsidR="00265EB7" w:rsidRPr="00265EB7">
        <w:rPr>
          <w:rFonts w:ascii="Arial" w:hAnsi="Arial" w:cs="Arial"/>
          <w:b/>
          <w:sz w:val="20"/>
          <w:szCs w:val="20"/>
        </w:rPr>
        <w:t>Sarkar and Mathavan (2025)</w:t>
      </w:r>
      <w:r w:rsidR="00265EB7" w:rsidRPr="00265EB7">
        <w:rPr>
          <w:rFonts w:ascii="Arial" w:hAnsi="Arial" w:cs="Arial"/>
          <w:sz w:val="20"/>
          <w:szCs w:val="20"/>
        </w:rPr>
        <w:t xml:space="preserve"> examine the relationship between renewable energy consumption, economic growth, and environmental degradation in India using ARDL and Granger causality approaches. Their findings reveal that renewable energy has a dual impact—while it increases environmental degradation in the short run due to transitional inefficiencies, it significantly reduces emissions in the long run. Economic growth and factors </w:t>
      </w:r>
      <w:r w:rsidR="00265EB7" w:rsidRPr="00265EB7">
        <w:rPr>
          <w:rFonts w:ascii="Arial" w:hAnsi="Arial" w:cs="Arial"/>
          <w:sz w:val="20"/>
          <w:szCs w:val="20"/>
        </w:rPr>
        <w:lastRenderedPageBreak/>
        <w:t>such as FDI, population, and oil prices are found to exacerbate environmental degradation over time. The study also identifies unidirectional causal relationships between economic growth, renewable energy, and environmental degradation, highlighting the complex energy–growth–environment nexus. Overall, the research emphasizes the need for efficient renewable energy systems and sustainable policy interventions to balance economic development with environmental protection.</w:t>
      </w:r>
    </w:p>
    <w:p w14:paraId="7248E8AB" w14:textId="77777777" w:rsidR="001042C0" w:rsidRDefault="001042C0" w:rsidP="00C871CF">
      <w:pPr>
        <w:spacing w:after="0" w:line="480" w:lineRule="auto"/>
        <w:jc w:val="both"/>
        <w:rPr>
          <w:rFonts w:ascii="Arial" w:hAnsi="Arial" w:cs="Arial"/>
          <w:b/>
        </w:rPr>
      </w:pPr>
    </w:p>
    <w:p w14:paraId="7212CED8" w14:textId="77777777" w:rsidR="001042C0" w:rsidRDefault="001042C0" w:rsidP="00C871CF">
      <w:pPr>
        <w:spacing w:after="0" w:line="480" w:lineRule="auto"/>
        <w:jc w:val="both"/>
        <w:rPr>
          <w:rFonts w:ascii="Arial" w:hAnsi="Arial" w:cs="Arial"/>
          <w:b/>
        </w:rPr>
      </w:pPr>
    </w:p>
    <w:p w14:paraId="569635DE" w14:textId="77777777" w:rsidR="00C871CF" w:rsidRPr="00C871CF" w:rsidRDefault="00C871CF" w:rsidP="00C871CF">
      <w:pPr>
        <w:spacing w:after="0" w:line="480" w:lineRule="auto"/>
        <w:jc w:val="both"/>
        <w:rPr>
          <w:rFonts w:ascii="Arial" w:hAnsi="Arial" w:cs="Arial"/>
          <w:b/>
        </w:rPr>
      </w:pPr>
      <w:r w:rsidRPr="00C871CF">
        <w:rPr>
          <w:rFonts w:ascii="Arial" w:hAnsi="Arial" w:cs="Arial"/>
          <w:b/>
        </w:rPr>
        <w:t>4.4 Studies on Energy security</w:t>
      </w:r>
    </w:p>
    <w:p w14:paraId="5B9D7A29" w14:textId="77777777" w:rsidR="00C871CF" w:rsidRP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Style w:val="Strong"/>
          <w:rFonts w:ascii="Arial" w:eastAsiaTheme="majorEastAsia" w:hAnsi="Arial" w:cs="Arial"/>
          <w:sz w:val="20"/>
          <w:szCs w:val="20"/>
        </w:rPr>
        <w:t>Chauhan (2019)</w:t>
      </w:r>
      <w:r w:rsidRPr="00C871CF">
        <w:rPr>
          <w:rFonts w:ascii="Arial" w:hAnsi="Arial" w:cs="Arial"/>
          <w:sz w:val="20"/>
          <w:szCs w:val="20"/>
        </w:rPr>
        <w:t xml:space="preserve"> explores the energy dimensions of China’s Belt and Road Initiative (BRI) and its strategic implications for India's energy security. The research highlights </w:t>
      </w:r>
      <w:proofErr w:type="gramStart"/>
      <w:r w:rsidRPr="00C871CF">
        <w:rPr>
          <w:rFonts w:ascii="Arial" w:hAnsi="Arial" w:cs="Arial"/>
          <w:sz w:val="20"/>
          <w:szCs w:val="20"/>
        </w:rPr>
        <w:t>overlaps</w:t>
      </w:r>
      <w:proofErr w:type="gramEnd"/>
      <w:r w:rsidRPr="00C871CF">
        <w:rPr>
          <w:rFonts w:ascii="Arial" w:hAnsi="Arial" w:cs="Arial"/>
          <w:sz w:val="20"/>
          <w:szCs w:val="20"/>
        </w:rPr>
        <w:t xml:space="preserve"> between BRI’s infrastructure corridors and China’s established energy transit pathways, potentially affecting India’s access to energy resources and regional geopolitical dynamics. The study proposes that India consider cooperative energy ventures with China to mitigate strategic competition. </w:t>
      </w:r>
      <w:r w:rsidRPr="00C871CF">
        <w:rPr>
          <w:rStyle w:val="Strong"/>
          <w:rFonts w:ascii="Arial" w:eastAsiaTheme="majorEastAsia" w:hAnsi="Arial" w:cs="Arial"/>
          <w:sz w:val="20"/>
          <w:szCs w:val="20"/>
        </w:rPr>
        <w:t>Ozturk (2013)</w:t>
      </w:r>
      <w:r w:rsidRPr="00C871CF">
        <w:rPr>
          <w:rFonts w:ascii="Arial" w:hAnsi="Arial" w:cs="Arial"/>
          <w:sz w:val="20"/>
          <w:szCs w:val="20"/>
        </w:rPr>
        <w:t xml:space="preserve"> examines the roles of renewable energy and energy efficiency in strengthening energy security and reducing reliance on conventional energy imports. The study reviews energy policy developments in Pakistan and evaluates Turkey’s strategies in promoting energy efficiency, offering comparative insights into policy reforms for managing national energy crises. </w:t>
      </w:r>
      <w:r w:rsidRPr="00C871CF">
        <w:rPr>
          <w:rStyle w:val="Strong"/>
          <w:rFonts w:ascii="Arial" w:eastAsiaTheme="majorEastAsia" w:hAnsi="Arial" w:cs="Arial"/>
          <w:sz w:val="20"/>
          <w:szCs w:val="20"/>
        </w:rPr>
        <w:t>Kumar (2023)</w:t>
      </w:r>
      <w:r w:rsidRPr="00C871CF">
        <w:rPr>
          <w:rFonts w:ascii="Arial" w:hAnsi="Arial" w:cs="Arial"/>
          <w:sz w:val="20"/>
          <w:szCs w:val="20"/>
        </w:rPr>
        <w:t xml:space="preserve"> proposes a comprehensive framework for evaluating India’s energy security by identifying five core risks: energy flow, operational, financial, strategic, and environmental. Using a hybrid approach combining hesitant fuzzy sets and regret theory, the study emphasizes prioritizing strategic fuel alternatives, managing geopolitical vulnerabilities, and expanding storage capacity to achieve long-term resilience. </w:t>
      </w:r>
      <w:r w:rsidRPr="00C871CF">
        <w:rPr>
          <w:rStyle w:val="Strong"/>
          <w:rFonts w:ascii="Arial" w:eastAsiaTheme="majorEastAsia" w:hAnsi="Arial" w:cs="Arial"/>
          <w:sz w:val="20"/>
          <w:szCs w:val="20"/>
        </w:rPr>
        <w:t>Pardesi and Ganguly (2020)</w:t>
      </w:r>
      <w:r w:rsidRPr="00C871CF">
        <w:rPr>
          <w:rFonts w:ascii="Arial" w:hAnsi="Arial" w:cs="Arial"/>
          <w:sz w:val="20"/>
          <w:szCs w:val="20"/>
        </w:rPr>
        <w:t xml:space="preserve"> analyze the bidirectional linkage between energy security and foreign policy in the Indian context. They underscore how India’s dependence on oil imports has embedded energy into its strategic policy priorities. As India competes with major powers like China in global energy markets, the study calls for a recalibrated energy diplomacy that balances domestic needs with external engagements. </w:t>
      </w:r>
      <w:proofErr w:type="spellStart"/>
      <w:r w:rsidRPr="00C871CF">
        <w:rPr>
          <w:rStyle w:val="Strong"/>
          <w:rFonts w:ascii="Arial" w:eastAsiaTheme="majorEastAsia" w:hAnsi="Arial" w:cs="Arial"/>
          <w:sz w:val="20"/>
          <w:szCs w:val="20"/>
        </w:rPr>
        <w:t>Dadwal</w:t>
      </w:r>
      <w:proofErr w:type="spellEnd"/>
      <w:r w:rsidRPr="00C871CF">
        <w:rPr>
          <w:rStyle w:val="Strong"/>
          <w:rFonts w:ascii="Arial" w:eastAsiaTheme="majorEastAsia" w:hAnsi="Arial" w:cs="Arial"/>
          <w:sz w:val="20"/>
          <w:szCs w:val="20"/>
        </w:rPr>
        <w:t xml:space="preserve"> (2009)</w:t>
      </w:r>
      <w:r w:rsidRPr="00C871CF">
        <w:rPr>
          <w:rFonts w:ascii="Arial" w:hAnsi="Arial" w:cs="Arial"/>
          <w:sz w:val="20"/>
          <w:szCs w:val="20"/>
        </w:rPr>
        <w:t xml:space="preserve"> provides a policy-focused assessment of India’s energy challenges amid accelerating economic growth. The paper reviews both internal production and foreign procurement strategies across renewable, nuclear, and fossil energy sources. It also evaluates initiatives by both public and private sectors aimed at improving energy access </w:t>
      </w:r>
      <w:r w:rsidRPr="00C871CF">
        <w:rPr>
          <w:rFonts w:ascii="Arial" w:hAnsi="Arial" w:cs="Arial"/>
          <w:sz w:val="20"/>
          <w:szCs w:val="20"/>
        </w:rPr>
        <w:lastRenderedPageBreak/>
        <w:t xml:space="preserve">and diversification. </w:t>
      </w:r>
      <w:r w:rsidRPr="00C871CF">
        <w:rPr>
          <w:rStyle w:val="Strong"/>
          <w:rFonts w:ascii="Arial" w:eastAsiaTheme="majorEastAsia" w:hAnsi="Arial" w:cs="Arial"/>
          <w:sz w:val="20"/>
          <w:szCs w:val="20"/>
        </w:rPr>
        <w:t>Pode (2010)</w:t>
      </w:r>
      <w:r w:rsidRPr="00C871CF">
        <w:rPr>
          <w:rFonts w:ascii="Arial" w:hAnsi="Arial" w:cs="Arial"/>
          <w:sz w:val="20"/>
          <w:szCs w:val="20"/>
        </w:rPr>
        <w:t xml:space="preserve"> addresses the crucial link between energy access and sustainable economic development in India. Highlighting the constraints imposed by fossil fuel dependency and supply shortages, the study recommends adopting a diverse and renewable-centric energy mix to reduce greenhouse gas emissions and safeguard public welfare and economic progress. </w:t>
      </w:r>
      <w:r w:rsidRPr="00C871CF">
        <w:rPr>
          <w:rStyle w:val="Strong"/>
          <w:rFonts w:ascii="Arial" w:eastAsiaTheme="majorEastAsia" w:hAnsi="Arial" w:cs="Arial"/>
          <w:sz w:val="20"/>
          <w:szCs w:val="20"/>
        </w:rPr>
        <w:t>Sinha et al. (2022)</w:t>
      </w:r>
      <w:r w:rsidRPr="00C871CF">
        <w:rPr>
          <w:rFonts w:ascii="Arial" w:hAnsi="Arial" w:cs="Arial"/>
          <w:sz w:val="20"/>
          <w:szCs w:val="20"/>
        </w:rPr>
        <w:t xml:space="preserve"> focus on regulatory bottlenecks in India’s coal sector, particularly those caused by overlapping legal mandates and weak environmental compliance. To enhance sustainable energy governance, the authors propose creating an independent authority to oversee environmental accountability in coal mining. The framework aims to serve as a model for balancing resource utilization with ecological responsibility. </w:t>
      </w:r>
      <w:r w:rsidRPr="00C871CF">
        <w:rPr>
          <w:rStyle w:val="Strong"/>
          <w:rFonts w:ascii="Arial" w:eastAsiaTheme="majorEastAsia" w:hAnsi="Arial" w:cs="Arial"/>
          <w:sz w:val="20"/>
          <w:szCs w:val="20"/>
        </w:rPr>
        <w:t>Sarangi et al. (2019)</w:t>
      </w:r>
      <w:r w:rsidRPr="00C871CF">
        <w:rPr>
          <w:rFonts w:ascii="Arial" w:hAnsi="Arial" w:cs="Arial"/>
          <w:sz w:val="20"/>
          <w:szCs w:val="20"/>
        </w:rPr>
        <w:t xml:space="preserve"> assess the sustainability of India’s power sector using a multidimensional indicator-based framework across 12 states. The study reveals mixed progress, with advancements in environmental and social metrics, particularly after 2005–06, while economic performance showed irregular trends. The success of the feed-in tariff scheme in boosting renewable energy integration is emphasized as a step toward long-term energy security. </w:t>
      </w:r>
      <w:r w:rsidRPr="00C871CF">
        <w:rPr>
          <w:rStyle w:val="Strong"/>
          <w:rFonts w:ascii="Arial" w:eastAsiaTheme="majorEastAsia" w:hAnsi="Arial" w:cs="Arial"/>
          <w:sz w:val="20"/>
          <w:szCs w:val="20"/>
        </w:rPr>
        <w:t>Yergin (2006)</w:t>
      </w:r>
      <w:r w:rsidRPr="00C871CF">
        <w:rPr>
          <w:rFonts w:ascii="Arial" w:hAnsi="Arial" w:cs="Arial"/>
          <w:sz w:val="20"/>
          <w:szCs w:val="20"/>
        </w:rPr>
        <w:t xml:space="preserve"> offers a seminal analysis of energy security, defining it as the reliable, affordable, and stable supply of energy. The study recounts global energy shocks and their influence on policy shifts, highlighting the growing importance of strategic reserves and energy diversification. Yergin underscores the role of international cooperation and technological innovation in ensuring future energy resilience amid rising global demand. </w:t>
      </w:r>
      <w:proofErr w:type="spellStart"/>
      <w:r w:rsidRPr="00C871CF">
        <w:rPr>
          <w:rStyle w:val="Strong"/>
          <w:rFonts w:ascii="Arial" w:eastAsiaTheme="majorEastAsia" w:hAnsi="Arial" w:cs="Arial"/>
          <w:sz w:val="20"/>
          <w:szCs w:val="20"/>
        </w:rPr>
        <w:t>Cherp</w:t>
      </w:r>
      <w:proofErr w:type="spellEnd"/>
      <w:r w:rsidRPr="00C871CF">
        <w:rPr>
          <w:rStyle w:val="Strong"/>
          <w:rFonts w:ascii="Arial" w:eastAsiaTheme="majorEastAsia" w:hAnsi="Arial" w:cs="Arial"/>
          <w:sz w:val="20"/>
          <w:szCs w:val="20"/>
        </w:rPr>
        <w:t xml:space="preserve"> and Jewell (2014)</w:t>
      </w:r>
      <w:r w:rsidRPr="00C871CF">
        <w:rPr>
          <w:rFonts w:ascii="Arial" w:hAnsi="Arial" w:cs="Arial"/>
          <w:sz w:val="20"/>
          <w:szCs w:val="20"/>
        </w:rPr>
        <w:t xml:space="preserve"> challenge traditional frameworks for defining energy security, particularly the widely cited “four </w:t>
      </w:r>
      <w:proofErr w:type="gramStart"/>
      <w:r w:rsidRPr="00C871CF">
        <w:rPr>
          <w:rFonts w:ascii="Arial" w:hAnsi="Arial" w:cs="Arial"/>
          <w:sz w:val="20"/>
          <w:szCs w:val="20"/>
        </w:rPr>
        <w:t>As</w:t>
      </w:r>
      <w:proofErr w:type="gramEnd"/>
      <w:r w:rsidRPr="00C871CF">
        <w:rPr>
          <w:rFonts w:ascii="Arial" w:hAnsi="Arial" w:cs="Arial"/>
          <w:sz w:val="20"/>
          <w:szCs w:val="20"/>
        </w:rPr>
        <w:t xml:space="preserve">” model. They propose an adaptive, systems-oriented perspective that views energy security through the interaction of actors, vulnerabilities, and governance mechanisms. Their conceptual model encourages policymakers to evaluate resilience and institutional strength, especially in the context of global shifts such as climate change and digital transformation. </w:t>
      </w:r>
      <w:r w:rsidRPr="00C871CF">
        <w:rPr>
          <w:rStyle w:val="Strong"/>
          <w:rFonts w:ascii="Arial" w:eastAsiaTheme="majorEastAsia" w:hAnsi="Arial" w:cs="Arial"/>
          <w:sz w:val="20"/>
          <w:szCs w:val="20"/>
        </w:rPr>
        <w:t>Ang et al.  (2015)</w:t>
      </w:r>
      <w:r w:rsidRPr="00C871CF">
        <w:rPr>
          <w:rFonts w:ascii="Arial" w:hAnsi="Arial" w:cs="Arial"/>
          <w:sz w:val="20"/>
          <w:szCs w:val="20"/>
        </w:rPr>
        <w:t xml:space="preserve"> present an in-depth evaluation of how energy security is conceptualized and assessed across scholarly and policy-related literature. They identify key components such as supply diversification, reliance on imports, geopolitical risks, and market volatility. The authors examine various global energy security indices, pointing out their limitations and recommending a more holistic, multidimensional framework. Their approach emphasizes balancing short-term reliability with long-term sustainability while integrating environmental considerations—particularly the link between carbon emissions and energy risks. The study advocates for </w:t>
      </w:r>
      <w:r w:rsidRPr="00C871CF">
        <w:rPr>
          <w:rFonts w:ascii="Arial" w:hAnsi="Arial" w:cs="Arial"/>
          <w:sz w:val="20"/>
          <w:szCs w:val="20"/>
        </w:rPr>
        <w:lastRenderedPageBreak/>
        <w:t xml:space="preserve">the development of a standardized energy security evaluation model to facilitate international comparisons and collaborative policymaking, making it a valuable reference for researchers, strategic planners, and policymakers navigating today’s energy challenges. </w:t>
      </w:r>
      <w:proofErr w:type="spellStart"/>
      <w:r w:rsidRPr="00C871CF">
        <w:rPr>
          <w:rStyle w:val="Strong"/>
          <w:rFonts w:ascii="Arial" w:eastAsiaTheme="majorEastAsia" w:hAnsi="Arial" w:cs="Arial"/>
          <w:sz w:val="20"/>
          <w:szCs w:val="20"/>
        </w:rPr>
        <w:t>Sovacool</w:t>
      </w:r>
      <w:proofErr w:type="spellEnd"/>
      <w:r w:rsidRPr="00C871CF">
        <w:rPr>
          <w:rStyle w:val="Strong"/>
          <w:rFonts w:ascii="Arial" w:eastAsiaTheme="majorEastAsia" w:hAnsi="Arial" w:cs="Arial"/>
          <w:sz w:val="20"/>
          <w:szCs w:val="20"/>
        </w:rPr>
        <w:t xml:space="preserve"> and Mukherjee (2011)</w:t>
      </w:r>
      <w:r w:rsidRPr="00C871CF">
        <w:rPr>
          <w:rFonts w:ascii="Arial" w:hAnsi="Arial" w:cs="Arial"/>
          <w:sz w:val="20"/>
          <w:szCs w:val="20"/>
        </w:rPr>
        <w:t xml:space="preserve"> introduce a comprehensive framework for measuring energy security, incorporating 20 indicators grouped under five major themes: availability, affordability, efficiency, sustainability, and governance. This model integrates both qualitative insights and quantitative metrics to account for national and international energy risks. The authors critique earlier, more narrow approaches for focusing predominantly on supply issues, suggesting instead a more inclusive perspective that captures social, political, and environmental dimensions. Their methodology is particularly relevant in the face of global climate imperatives and energy system transformations, offering a well-rounded tool for assessing energy resilience in both developed and emerging economies. </w:t>
      </w:r>
      <w:r w:rsidRPr="00C871CF">
        <w:rPr>
          <w:rStyle w:val="Strong"/>
          <w:rFonts w:ascii="Arial" w:eastAsiaTheme="majorEastAsia" w:hAnsi="Arial" w:cs="Arial"/>
          <w:sz w:val="20"/>
          <w:szCs w:val="20"/>
        </w:rPr>
        <w:t>Kruyt et al. (2009)</w:t>
      </w:r>
      <w:r w:rsidRPr="00C871CF">
        <w:rPr>
          <w:rFonts w:ascii="Arial" w:hAnsi="Arial" w:cs="Arial"/>
          <w:sz w:val="20"/>
          <w:szCs w:val="20"/>
        </w:rPr>
        <w:t xml:space="preserve"> assess the efficacy of existing energy security indicators by analyzing their ability to reflect core vulnerabilities, including dependency on external sources, supply mix diversity, and geopolitical tension. Using scenario-based modeling, they explore how alternative energy strategies influence future outcomes. The authors argue that individual metrics cannot fully capture the complexity of energy security and encourage the use of integrated indicators coupled with scenario planning. They further emphasize the interdependence of energy and climate policy, highlighting the importance of decision-support tools for evaluating the trade-offs between energy reliability and environmental targets. </w:t>
      </w:r>
      <w:proofErr w:type="spellStart"/>
      <w:r w:rsidRPr="00C871CF">
        <w:rPr>
          <w:rStyle w:val="Strong"/>
          <w:rFonts w:ascii="Arial" w:eastAsiaTheme="majorEastAsia" w:hAnsi="Arial" w:cs="Arial"/>
          <w:sz w:val="20"/>
          <w:szCs w:val="20"/>
        </w:rPr>
        <w:t>Bazilian</w:t>
      </w:r>
      <w:proofErr w:type="spellEnd"/>
      <w:r w:rsidRPr="00C871CF">
        <w:rPr>
          <w:rStyle w:val="Strong"/>
          <w:rFonts w:ascii="Arial" w:eastAsiaTheme="majorEastAsia" w:hAnsi="Arial" w:cs="Arial"/>
          <w:sz w:val="20"/>
          <w:szCs w:val="20"/>
        </w:rPr>
        <w:t xml:space="preserve"> et al. (2012)</w:t>
      </w:r>
      <w:r w:rsidRPr="00C871CF">
        <w:rPr>
          <w:rFonts w:ascii="Arial" w:hAnsi="Arial" w:cs="Arial"/>
          <w:sz w:val="20"/>
          <w:szCs w:val="20"/>
        </w:rPr>
        <w:t xml:space="preserve"> focus on the vital but often underrepresented role of energy access within the broader energy security discussion, especially in the context of developing nations. They argue for a more nuanced set of indicators that move beyond binary metrics like grid connectivity to encompass service reliability, cost, and quality. The paper positions energy access as a key driver of social and economic development, calling for global benchmarks and tracking systems that align access goals with environmental and policy frameworks. By linking energy security with the United Nations Sustainable Development Goals, the study underscores the need for equitable and inclusive energy transitions that prioritize human well-being. </w:t>
      </w:r>
      <w:r w:rsidRPr="00C871CF">
        <w:rPr>
          <w:rStyle w:val="Strong"/>
          <w:rFonts w:ascii="Arial" w:eastAsiaTheme="majorEastAsia" w:hAnsi="Arial" w:cs="Arial"/>
          <w:sz w:val="20"/>
          <w:szCs w:val="20"/>
        </w:rPr>
        <w:t>Winzer (2012)</w:t>
      </w:r>
      <w:r w:rsidRPr="00C871CF">
        <w:rPr>
          <w:rFonts w:ascii="Arial" w:hAnsi="Arial" w:cs="Arial"/>
          <w:sz w:val="20"/>
          <w:szCs w:val="20"/>
        </w:rPr>
        <w:t xml:space="preserve"> offers a theoretical reconceptualization of energy security to resolve its definitional inconsistencies across academic and policy domains. He proposes defining energy security as the uninterrupted availability of energy in relation to demand, recognizing that disruptions can arise from both supply shocks and price fluctuations. Winzer </w:t>
      </w:r>
      <w:r w:rsidRPr="00C871CF">
        <w:rPr>
          <w:rFonts w:ascii="Arial" w:hAnsi="Arial" w:cs="Arial"/>
          <w:sz w:val="20"/>
          <w:szCs w:val="20"/>
        </w:rPr>
        <w:lastRenderedPageBreak/>
        <w:t>distinguishes between physical infrastructure risks and market-related threats, advocating for a flexible, context-sensitive approach. He critiques earlier definitions for blending causes with consequences, which can impede targeted intervention strategies. This conceptual refinement lays the groundwork for more precise assessments and improved policy responses to contemporary and emerging risks, such as cyber vulnerabilities and geopolitical instability.</w:t>
      </w:r>
    </w:p>
    <w:p w14:paraId="4364620B" w14:textId="77777777" w:rsidR="001042C0" w:rsidRDefault="001042C0" w:rsidP="00BC633A">
      <w:pPr>
        <w:spacing w:after="0" w:line="240" w:lineRule="auto"/>
        <w:jc w:val="both"/>
        <w:rPr>
          <w:rFonts w:ascii="Arial" w:hAnsi="Arial" w:cs="Arial"/>
          <w:b/>
          <w:bCs/>
          <w:color w:val="1F1F1F"/>
          <w:shd w:val="clear" w:color="auto" w:fill="FFFFFF"/>
        </w:rPr>
      </w:pPr>
    </w:p>
    <w:p w14:paraId="7D121017" w14:textId="77777777" w:rsidR="001042C0" w:rsidRDefault="001042C0" w:rsidP="00BC633A">
      <w:pPr>
        <w:spacing w:after="0" w:line="240" w:lineRule="auto"/>
        <w:jc w:val="both"/>
        <w:rPr>
          <w:rFonts w:ascii="Arial" w:hAnsi="Arial" w:cs="Arial"/>
          <w:b/>
          <w:bCs/>
          <w:color w:val="1F1F1F"/>
          <w:shd w:val="clear" w:color="auto" w:fill="FFFFFF"/>
        </w:rPr>
      </w:pPr>
    </w:p>
    <w:p w14:paraId="3900493A" w14:textId="77777777" w:rsidR="00C871CF" w:rsidRPr="00C871CF" w:rsidRDefault="00C871CF" w:rsidP="00BC633A">
      <w:pPr>
        <w:spacing w:after="0" w:line="240" w:lineRule="auto"/>
        <w:jc w:val="both"/>
        <w:rPr>
          <w:rFonts w:ascii="Arial" w:hAnsi="Arial" w:cs="Arial"/>
          <w:b/>
        </w:rPr>
      </w:pPr>
      <w:r w:rsidRPr="00C871CF">
        <w:rPr>
          <w:rFonts w:ascii="Arial" w:hAnsi="Arial" w:cs="Arial"/>
          <w:b/>
          <w:bCs/>
          <w:color w:val="1F1F1F"/>
          <w:shd w:val="clear" w:color="auto" w:fill="FFFFFF"/>
        </w:rPr>
        <w:t xml:space="preserve">4.5 Critical evaluation of the studies on </w:t>
      </w:r>
      <w:r w:rsidRPr="00C871CF">
        <w:rPr>
          <w:rFonts w:ascii="Arial" w:hAnsi="Arial" w:cs="Arial"/>
          <w:b/>
        </w:rPr>
        <w:t xml:space="preserve">Consumption of energy, Growth of energy, </w:t>
      </w:r>
      <w:r w:rsidRPr="00C871CF">
        <w:rPr>
          <w:rFonts w:ascii="Arial" w:hAnsi="Arial" w:cs="Arial"/>
          <w:b/>
          <w:shd w:val="clear" w:color="auto" w:fill="FFFFFF"/>
        </w:rPr>
        <w:t>Causal relationship between energy and Economic growth</w:t>
      </w:r>
      <w:r w:rsidRPr="00C871CF">
        <w:rPr>
          <w:rFonts w:ascii="Arial" w:hAnsi="Arial" w:cs="Arial"/>
          <w:b/>
        </w:rPr>
        <w:t xml:space="preserve"> and Energy security</w:t>
      </w:r>
    </w:p>
    <w:p w14:paraId="5B060E1C" w14:textId="77777777" w:rsidR="00C871CF" w:rsidRPr="00C871CF" w:rsidRDefault="00C871CF" w:rsidP="00C871CF">
      <w:pPr>
        <w:pStyle w:val="NormalWeb"/>
        <w:spacing w:before="0" w:beforeAutospacing="0" w:after="0" w:afterAutospacing="0" w:line="480" w:lineRule="auto"/>
        <w:jc w:val="both"/>
        <w:rPr>
          <w:rFonts w:ascii="Arial" w:hAnsi="Arial" w:cs="Arial"/>
          <w:sz w:val="20"/>
          <w:szCs w:val="20"/>
        </w:rPr>
      </w:pPr>
      <w:r w:rsidRPr="00C871CF">
        <w:rPr>
          <w:rFonts w:ascii="Arial" w:hAnsi="Arial" w:cs="Arial"/>
          <w:b/>
          <w:sz w:val="20"/>
          <w:szCs w:val="20"/>
        </w:rPr>
        <w:tab/>
      </w:r>
      <w:r w:rsidRPr="00C871CF">
        <w:rPr>
          <w:rFonts w:ascii="Arial" w:hAnsi="Arial" w:cs="Arial"/>
          <w:sz w:val="20"/>
          <w:szCs w:val="20"/>
        </w:rPr>
        <w:t>The dynamic relationship between energy consumption, energy growth, and economic development has been the focus of extensive empirical research, revealing complex and context-dependent causal patterns. A substantial body of literature—particularly concerning developing economies—supports the premise that energy consumption plays a pivotal role in driving economic growth, serving as a foundation for industrialization and urban expansion (Ozturk, 2010). Conversely, as nations progress toward middle-income status, growth-driven theories suggest that rising economic activity leads to increased energy demand. However, the directionality of this relationship varies significantly, with studies such as (Payne 2010) documenting unidirectional, bidirectional, or even non-existent causal links based on region, timeframe, and methodological design.</w:t>
      </w:r>
    </w:p>
    <w:p w14:paraId="1258326C" w14:textId="77777777" w:rsidR="00C871CF" w:rsidRP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sz w:val="20"/>
          <w:szCs w:val="20"/>
        </w:rPr>
        <w:t>As economies transition, analyses often incorporate energy intensity and shifts in economic structure, noting that changes—such as the transition from manufacturing to service sectors—can reshape energy consumption patterns (Apergis &amp; Payne, 2011). Within this evolving landscape, energy security emerges as a critical concern, encompassing not only the affordability and availability of energy but also its environmental sustainability and geopolitical dimensions. (</w:t>
      </w:r>
      <w:proofErr w:type="spellStart"/>
      <w:r w:rsidRPr="00C871CF">
        <w:rPr>
          <w:rFonts w:ascii="Arial" w:hAnsi="Arial" w:cs="Arial"/>
          <w:sz w:val="20"/>
          <w:szCs w:val="20"/>
        </w:rPr>
        <w:t>Cherp</w:t>
      </w:r>
      <w:proofErr w:type="spellEnd"/>
      <w:r w:rsidRPr="00C871CF">
        <w:rPr>
          <w:rFonts w:ascii="Arial" w:hAnsi="Arial" w:cs="Arial"/>
          <w:sz w:val="20"/>
          <w:szCs w:val="20"/>
        </w:rPr>
        <w:t xml:space="preserve"> and Jewell 2014) argue that conventional supply-side security models should be broadened to account for systemic risks related to fossil fuel dependence and climate change vulnerabilities.</w:t>
      </w:r>
    </w:p>
    <w:p w14:paraId="5C932270" w14:textId="77777777" w:rsidR="00C871CF" w:rsidRPr="00C871CF" w:rsidRDefault="00C871CF" w:rsidP="00C871CF">
      <w:pPr>
        <w:pStyle w:val="NormalWeb"/>
        <w:spacing w:before="0" w:beforeAutospacing="0" w:after="0" w:afterAutospacing="0" w:line="480" w:lineRule="auto"/>
        <w:ind w:firstLine="720"/>
        <w:jc w:val="both"/>
        <w:rPr>
          <w:rFonts w:ascii="Arial" w:hAnsi="Arial" w:cs="Arial"/>
          <w:sz w:val="20"/>
          <w:szCs w:val="20"/>
        </w:rPr>
      </w:pPr>
      <w:r w:rsidRPr="00C871CF">
        <w:rPr>
          <w:rFonts w:ascii="Arial" w:hAnsi="Arial" w:cs="Arial"/>
          <w:sz w:val="20"/>
          <w:szCs w:val="20"/>
        </w:rPr>
        <w:t xml:space="preserve">In methodological terms, Granger causality and Vector Error Correction Models (VECM) remain common tools to assess short- and long-term linkages between GDP and energy consumption. Nonetheless, such models face critique for assuming linear relationships, susceptibility to omitted variable bias, and data limitations. Consequently, future research should prioritize the use of disaggregated datasets and adopt multidimensional frameworks for measuring energy security to enhance the </w:t>
      </w:r>
      <w:r w:rsidRPr="00C871CF">
        <w:rPr>
          <w:rFonts w:ascii="Arial" w:hAnsi="Arial" w:cs="Arial"/>
          <w:sz w:val="20"/>
          <w:szCs w:val="20"/>
        </w:rPr>
        <w:lastRenderedPageBreak/>
        <w:t>robustness and relevance of empirical findings, especially as the energy-growth nexus continues to inform critical policy decisions.</w:t>
      </w:r>
    </w:p>
    <w:p w14:paraId="139D0E4A" w14:textId="77777777" w:rsidR="001042C0" w:rsidRDefault="001042C0" w:rsidP="00DC3BCE">
      <w:pPr>
        <w:tabs>
          <w:tab w:val="left" w:pos="930"/>
        </w:tabs>
        <w:spacing w:after="0" w:line="240" w:lineRule="auto"/>
        <w:jc w:val="both"/>
        <w:rPr>
          <w:rFonts w:ascii="Arial" w:hAnsi="Arial" w:cs="Arial"/>
          <w:b/>
        </w:rPr>
      </w:pPr>
    </w:p>
    <w:p w14:paraId="0B39DA11" w14:textId="77777777" w:rsidR="001042C0" w:rsidRDefault="001042C0" w:rsidP="00DC3BCE">
      <w:pPr>
        <w:tabs>
          <w:tab w:val="left" w:pos="930"/>
        </w:tabs>
        <w:spacing w:after="0" w:line="240" w:lineRule="auto"/>
        <w:jc w:val="both"/>
        <w:rPr>
          <w:rFonts w:ascii="Arial" w:hAnsi="Arial" w:cs="Arial"/>
          <w:b/>
        </w:rPr>
      </w:pPr>
    </w:p>
    <w:p w14:paraId="456F85F5" w14:textId="77777777" w:rsidR="001042C0" w:rsidRDefault="001042C0" w:rsidP="00DC3BCE">
      <w:pPr>
        <w:tabs>
          <w:tab w:val="left" w:pos="930"/>
        </w:tabs>
        <w:spacing w:after="0" w:line="240" w:lineRule="auto"/>
        <w:jc w:val="both"/>
        <w:rPr>
          <w:rFonts w:ascii="Arial" w:hAnsi="Arial" w:cs="Arial"/>
          <w:b/>
        </w:rPr>
      </w:pPr>
    </w:p>
    <w:p w14:paraId="6272E24A" w14:textId="77777777" w:rsidR="001042C0" w:rsidRDefault="001042C0" w:rsidP="00DC3BCE">
      <w:pPr>
        <w:tabs>
          <w:tab w:val="left" w:pos="930"/>
        </w:tabs>
        <w:spacing w:after="0" w:line="240" w:lineRule="auto"/>
        <w:jc w:val="both"/>
        <w:rPr>
          <w:rFonts w:ascii="Arial" w:hAnsi="Arial" w:cs="Arial"/>
          <w:b/>
        </w:rPr>
      </w:pPr>
    </w:p>
    <w:p w14:paraId="6C602C5D" w14:textId="77777777" w:rsidR="001042C0" w:rsidRDefault="001042C0" w:rsidP="00DC3BCE">
      <w:pPr>
        <w:tabs>
          <w:tab w:val="left" w:pos="930"/>
        </w:tabs>
        <w:spacing w:after="0" w:line="240" w:lineRule="auto"/>
        <w:jc w:val="both"/>
        <w:rPr>
          <w:rFonts w:ascii="Arial" w:hAnsi="Arial" w:cs="Arial"/>
          <w:b/>
        </w:rPr>
      </w:pPr>
    </w:p>
    <w:p w14:paraId="4092D2D0" w14:textId="77777777" w:rsidR="001042C0" w:rsidRDefault="001042C0" w:rsidP="00DC3BCE">
      <w:pPr>
        <w:tabs>
          <w:tab w:val="left" w:pos="930"/>
        </w:tabs>
        <w:spacing w:after="0" w:line="240" w:lineRule="auto"/>
        <w:jc w:val="both"/>
        <w:rPr>
          <w:rFonts w:ascii="Arial" w:hAnsi="Arial" w:cs="Arial"/>
          <w:b/>
        </w:rPr>
      </w:pPr>
    </w:p>
    <w:p w14:paraId="5BAE461C" w14:textId="77777777" w:rsidR="001042C0" w:rsidRDefault="001042C0" w:rsidP="00DC3BCE">
      <w:pPr>
        <w:tabs>
          <w:tab w:val="left" w:pos="930"/>
        </w:tabs>
        <w:spacing w:after="0" w:line="240" w:lineRule="auto"/>
        <w:jc w:val="both"/>
        <w:rPr>
          <w:rFonts w:ascii="Arial" w:hAnsi="Arial" w:cs="Arial"/>
          <w:b/>
        </w:rPr>
      </w:pPr>
    </w:p>
    <w:p w14:paraId="47C48420" w14:textId="77777777" w:rsidR="00DC3BCE" w:rsidRPr="00E14106" w:rsidRDefault="00DC3BCE" w:rsidP="00DC3BCE">
      <w:pPr>
        <w:tabs>
          <w:tab w:val="left" w:pos="930"/>
        </w:tabs>
        <w:spacing w:after="0" w:line="240" w:lineRule="auto"/>
        <w:jc w:val="both"/>
        <w:rPr>
          <w:rFonts w:ascii="Arial" w:hAnsi="Arial" w:cs="Arial"/>
          <w:b/>
        </w:rPr>
      </w:pPr>
      <w:r w:rsidRPr="00E14106">
        <w:rPr>
          <w:rFonts w:ascii="Arial" w:hAnsi="Arial" w:cs="Arial"/>
          <w:b/>
        </w:rPr>
        <w:t>4.0 MAJOR FINDINGS OF THE STUDY</w:t>
      </w:r>
    </w:p>
    <w:p w14:paraId="590DA54D" w14:textId="77777777"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1.</w:t>
      </w:r>
      <w:r>
        <w:rPr>
          <w:rFonts w:ascii="Arial" w:eastAsia="Times New Roman" w:hAnsi="Arial" w:cs="Arial"/>
          <w:sz w:val="20"/>
          <w:szCs w:val="20"/>
        </w:rPr>
        <w:t xml:space="preserve"> </w:t>
      </w:r>
      <w:r w:rsidRPr="00C871CF">
        <w:rPr>
          <w:rFonts w:ascii="Arial" w:eastAsia="Times New Roman" w:hAnsi="Arial" w:cs="Arial"/>
          <w:b/>
          <w:bCs/>
          <w:sz w:val="20"/>
          <w:szCs w:val="20"/>
        </w:rPr>
        <w:t>Rising Energy Demand:</w:t>
      </w:r>
      <w:r w:rsidRPr="00C871CF">
        <w:rPr>
          <w:rFonts w:ascii="Arial" w:eastAsia="Times New Roman" w:hAnsi="Arial" w:cs="Arial"/>
          <w:sz w:val="20"/>
          <w:szCs w:val="20"/>
        </w:rPr>
        <w:t xml:space="preserve"> Energy consumption in India has increased significantly due to rapid industrialization, urbanization, and population growth, making energy a key driver of economic activity. </w:t>
      </w:r>
    </w:p>
    <w:p w14:paraId="7B8B6777" w14:textId="77777777"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2.</w:t>
      </w:r>
      <w:r>
        <w:rPr>
          <w:rFonts w:ascii="Arial" w:eastAsia="Times New Roman" w:hAnsi="Arial" w:cs="Arial"/>
          <w:sz w:val="20"/>
          <w:szCs w:val="20"/>
        </w:rPr>
        <w:t xml:space="preserve"> </w:t>
      </w:r>
      <w:r w:rsidRPr="00C871CF">
        <w:rPr>
          <w:rFonts w:ascii="Arial" w:eastAsia="Times New Roman" w:hAnsi="Arial" w:cs="Arial"/>
          <w:b/>
          <w:bCs/>
          <w:sz w:val="20"/>
          <w:szCs w:val="20"/>
        </w:rPr>
        <w:t>Dominance of Fossil Fuels:</w:t>
      </w:r>
      <w:r w:rsidRPr="00C871CF">
        <w:rPr>
          <w:rFonts w:ascii="Arial" w:eastAsia="Times New Roman" w:hAnsi="Arial" w:cs="Arial"/>
          <w:sz w:val="20"/>
          <w:szCs w:val="20"/>
        </w:rPr>
        <w:t xml:space="preserve"> India’s energy mix is still heavily dependent on fossil fuels, particularly coal and oil, which raises concerns about sustainability and environmental impact. </w:t>
      </w:r>
    </w:p>
    <w:p w14:paraId="2E0D4109" w14:textId="77777777"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3.</w:t>
      </w:r>
      <w:r>
        <w:rPr>
          <w:rFonts w:ascii="Arial" w:eastAsia="Times New Roman" w:hAnsi="Arial" w:cs="Arial"/>
          <w:sz w:val="20"/>
          <w:szCs w:val="20"/>
        </w:rPr>
        <w:t xml:space="preserve"> </w:t>
      </w:r>
      <w:r w:rsidRPr="00C871CF">
        <w:rPr>
          <w:rFonts w:ascii="Arial" w:eastAsia="Times New Roman" w:hAnsi="Arial" w:cs="Arial"/>
          <w:b/>
          <w:bCs/>
          <w:sz w:val="20"/>
          <w:szCs w:val="20"/>
        </w:rPr>
        <w:t>Mixed Energy–Growth Relationship:</w:t>
      </w:r>
      <w:r w:rsidRPr="00C871CF">
        <w:rPr>
          <w:rFonts w:ascii="Arial" w:eastAsia="Times New Roman" w:hAnsi="Arial" w:cs="Arial"/>
          <w:sz w:val="20"/>
          <w:szCs w:val="20"/>
        </w:rPr>
        <w:t xml:space="preserve"> The relationship between energy consumption and economic growth is inconclusive, with studies showing unidirectional, bidirectional, and neutral causality. </w:t>
      </w:r>
    </w:p>
    <w:p w14:paraId="4D84B309" w14:textId="77777777"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4.</w:t>
      </w:r>
      <w:r>
        <w:rPr>
          <w:rFonts w:ascii="Arial" w:eastAsia="Times New Roman" w:hAnsi="Arial" w:cs="Arial"/>
          <w:sz w:val="20"/>
          <w:szCs w:val="20"/>
        </w:rPr>
        <w:t xml:space="preserve"> </w:t>
      </w:r>
      <w:r w:rsidRPr="00C871CF">
        <w:rPr>
          <w:rFonts w:ascii="Arial" w:eastAsia="Times New Roman" w:hAnsi="Arial" w:cs="Arial"/>
          <w:b/>
          <w:bCs/>
          <w:sz w:val="20"/>
          <w:szCs w:val="20"/>
        </w:rPr>
        <w:t>Energy as a Growth Driver:</w:t>
      </w:r>
      <w:r w:rsidRPr="00C871CF">
        <w:rPr>
          <w:rFonts w:ascii="Arial" w:eastAsia="Times New Roman" w:hAnsi="Arial" w:cs="Arial"/>
          <w:sz w:val="20"/>
          <w:szCs w:val="20"/>
        </w:rPr>
        <w:t xml:space="preserve"> In many cases, energy consumption is found to positively influence economic growth, highlighting its critical role in development. </w:t>
      </w:r>
    </w:p>
    <w:p w14:paraId="76D54605" w14:textId="77777777"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5.</w:t>
      </w:r>
      <w:r>
        <w:rPr>
          <w:rFonts w:ascii="Arial" w:eastAsia="Times New Roman" w:hAnsi="Arial" w:cs="Arial"/>
          <w:sz w:val="20"/>
          <w:szCs w:val="20"/>
        </w:rPr>
        <w:t xml:space="preserve"> </w:t>
      </w:r>
      <w:r w:rsidRPr="00C871CF">
        <w:rPr>
          <w:rFonts w:ascii="Arial" w:eastAsia="Times New Roman" w:hAnsi="Arial" w:cs="Arial"/>
          <w:b/>
          <w:bCs/>
          <w:sz w:val="20"/>
          <w:szCs w:val="20"/>
        </w:rPr>
        <w:t>Energy Security Challenges:</w:t>
      </w:r>
      <w:r w:rsidRPr="00C871CF">
        <w:rPr>
          <w:rFonts w:ascii="Arial" w:eastAsia="Times New Roman" w:hAnsi="Arial" w:cs="Arial"/>
          <w:sz w:val="20"/>
          <w:szCs w:val="20"/>
        </w:rPr>
        <w:t xml:space="preserve"> High dependence on energy imports exposes India to global price volatility and geopolitical risks. </w:t>
      </w:r>
    </w:p>
    <w:p w14:paraId="6EEC2147" w14:textId="77777777"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6.</w:t>
      </w:r>
      <w:r>
        <w:rPr>
          <w:rFonts w:ascii="Arial" w:eastAsia="Times New Roman" w:hAnsi="Arial" w:cs="Arial"/>
          <w:sz w:val="20"/>
          <w:szCs w:val="20"/>
        </w:rPr>
        <w:t xml:space="preserve"> </w:t>
      </w:r>
      <w:r w:rsidRPr="00C871CF">
        <w:rPr>
          <w:rFonts w:ascii="Arial" w:eastAsia="Times New Roman" w:hAnsi="Arial" w:cs="Arial"/>
          <w:b/>
          <w:bCs/>
          <w:sz w:val="20"/>
          <w:szCs w:val="20"/>
        </w:rPr>
        <w:t>Regional and Sectoral Disparities:</w:t>
      </w:r>
      <w:r w:rsidRPr="00C871CF">
        <w:rPr>
          <w:rFonts w:ascii="Arial" w:eastAsia="Times New Roman" w:hAnsi="Arial" w:cs="Arial"/>
          <w:sz w:val="20"/>
          <w:szCs w:val="20"/>
        </w:rPr>
        <w:t xml:space="preserve"> Significant inequalities exist in energy access and consumption across regions and sectors, particularly between rural and urban areas. </w:t>
      </w:r>
    </w:p>
    <w:p w14:paraId="73C59D8C" w14:textId="77777777" w:rsidR="00C871CF" w:rsidRPr="00C871CF" w:rsidRDefault="00C871CF" w:rsidP="00A15BBF">
      <w:pPr>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7.</w:t>
      </w:r>
      <w:r>
        <w:rPr>
          <w:rFonts w:ascii="Arial" w:eastAsia="Times New Roman" w:hAnsi="Arial" w:cs="Arial"/>
          <w:sz w:val="20"/>
          <w:szCs w:val="20"/>
        </w:rPr>
        <w:t xml:space="preserve"> </w:t>
      </w:r>
      <w:r w:rsidRPr="00C871CF">
        <w:rPr>
          <w:rFonts w:ascii="Arial" w:eastAsia="Times New Roman" w:hAnsi="Arial" w:cs="Arial"/>
          <w:b/>
          <w:bCs/>
          <w:sz w:val="20"/>
          <w:szCs w:val="20"/>
        </w:rPr>
        <w:t>Shift Towards Renewable Energy:</w:t>
      </w:r>
      <w:r w:rsidRPr="00C871CF">
        <w:rPr>
          <w:rFonts w:ascii="Arial" w:eastAsia="Times New Roman" w:hAnsi="Arial" w:cs="Arial"/>
          <w:sz w:val="20"/>
          <w:szCs w:val="20"/>
        </w:rPr>
        <w:t xml:space="preserve"> There is a growing transition toward renewable energy sources, driven by policy initiatives and sustainability goals, though challenges remain. </w:t>
      </w:r>
    </w:p>
    <w:p w14:paraId="7F39EE54" w14:textId="77777777" w:rsidR="00C871CF" w:rsidRPr="00C871CF" w:rsidRDefault="00C871CF" w:rsidP="00A15BBF">
      <w:pPr>
        <w:tabs>
          <w:tab w:val="left" w:pos="930"/>
        </w:tabs>
        <w:spacing w:after="0" w:line="480" w:lineRule="auto"/>
        <w:ind w:left="360"/>
        <w:jc w:val="both"/>
        <w:rPr>
          <w:rFonts w:ascii="Arial" w:eastAsia="Times New Roman" w:hAnsi="Arial" w:cs="Arial"/>
          <w:sz w:val="20"/>
          <w:szCs w:val="20"/>
        </w:rPr>
      </w:pPr>
      <w:r w:rsidRPr="00C871CF">
        <w:rPr>
          <w:rFonts w:ascii="Arial" w:eastAsia="Times New Roman" w:hAnsi="Arial" w:cs="Arial"/>
          <w:b/>
          <w:sz w:val="20"/>
          <w:szCs w:val="20"/>
        </w:rPr>
        <w:t>8.</w:t>
      </w:r>
      <w:r>
        <w:rPr>
          <w:rFonts w:ascii="Arial" w:eastAsia="Times New Roman" w:hAnsi="Arial" w:cs="Arial"/>
          <w:sz w:val="20"/>
          <w:szCs w:val="20"/>
        </w:rPr>
        <w:t xml:space="preserve"> </w:t>
      </w:r>
      <w:r w:rsidRPr="00C871CF">
        <w:rPr>
          <w:rFonts w:ascii="Arial" w:eastAsia="Times New Roman" w:hAnsi="Arial" w:cs="Arial"/>
          <w:b/>
          <w:bCs/>
          <w:sz w:val="20"/>
          <w:szCs w:val="20"/>
        </w:rPr>
        <w:t>Need for Integrated Policy Framework:</w:t>
      </w:r>
      <w:r w:rsidRPr="00C871CF">
        <w:rPr>
          <w:rFonts w:ascii="Arial" w:eastAsia="Times New Roman" w:hAnsi="Arial" w:cs="Arial"/>
          <w:sz w:val="20"/>
          <w:szCs w:val="20"/>
        </w:rPr>
        <w:t xml:space="preserve"> Effective energy policy must balance economic growth, energy efficiency, sustainability, and security through coordinated and long-term strategies.</w:t>
      </w:r>
    </w:p>
    <w:p w14:paraId="6C791110" w14:textId="77777777" w:rsidR="00C871CF" w:rsidRDefault="00C871CF" w:rsidP="00C871CF">
      <w:pPr>
        <w:tabs>
          <w:tab w:val="left" w:pos="930"/>
        </w:tabs>
        <w:spacing w:after="0" w:line="240" w:lineRule="auto"/>
        <w:jc w:val="both"/>
        <w:rPr>
          <w:rFonts w:ascii="Times New Roman" w:eastAsia="Times New Roman" w:hAnsi="Times New Roman" w:cs="Times New Roman"/>
          <w:sz w:val="24"/>
          <w:szCs w:val="24"/>
        </w:rPr>
      </w:pPr>
    </w:p>
    <w:p w14:paraId="7B907916" w14:textId="77777777" w:rsidR="00DC3BCE" w:rsidRPr="00670327" w:rsidRDefault="00DC3BCE" w:rsidP="00C871CF">
      <w:pPr>
        <w:tabs>
          <w:tab w:val="left" w:pos="930"/>
        </w:tabs>
        <w:spacing w:after="0" w:line="240" w:lineRule="auto"/>
        <w:jc w:val="both"/>
        <w:rPr>
          <w:rFonts w:ascii="Arial" w:hAnsi="Arial" w:cs="Arial"/>
          <w:b/>
          <w:bCs/>
        </w:rPr>
      </w:pPr>
      <w:r w:rsidRPr="00670327">
        <w:rPr>
          <w:rFonts w:ascii="Arial" w:hAnsi="Arial" w:cs="Arial"/>
          <w:b/>
          <w:bCs/>
        </w:rPr>
        <w:t>5.0 POLICY SUGGESTION</w:t>
      </w:r>
    </w:p>
    <w:p w14:paraId="70823EF2" w14:textId="77777777"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1.</w:t>
      </w:r>
      <w:r w:rsidRPr="00A15BBF">
        <w:rPr>
          <w:rFonts w:ascii="Arial" w:eastAsia="Times New Roman" w:hAnsi="Arial" w:cs="Arial"/>
          <w:sz w:val="20"/>
          <w:szCs w:val="20"/>
        </w:rPr>
        <w:t xml:space="preserve"> </w:t>
      </w:r>
      <w:r w:rsidRPr="00A15BBF">
        <w:rPr>
          <w:rFonts w:ascii="Arial" w:eastAsia="Times New Roman" w:hAnsi="Arial" w:cs="Arial"/>
          <w:b/>
          <w:bCs/>
          <w:sz w:val="20"/>
          <w:szCs w:val="20"/>
        </w:rPr>
        <w:t>Diversification of Energy Mix:</w:t>
      </w:r>
      <w:r w:rsidRPr="00A15BBF">
        <w:rPr>
          <w:rFonts w:ascii="Arial" w:eastAsia="Times New Roman" w:hAnsi="Arial" w:cs="Arial"/>
          <w:sz w:val="20"/>
          <w:szCs w:val="20"/>
        </w:rPr>
        <w:t xml:space="preserve"> Reduce dependence on fossil fuels by accelerating the adoption of renewable energy sources such as solar, wind, and biomass to ensure long-term sustainability and energy security. </w:t>
      </w:r>
    </w:p>
    <w:p w14:paraId="4FB5B0CA" w14:textId="77777777"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lastRenderedPageBreak/>
        <w:t>2.</w:t>
      </w:r>
      <w:r w:rsidRPr="00A15BBF">
        <w:rPr>
          <w:rFonts w:ascii="Arial" w:eastAsia="Times New Roman" w:hAnsi="Arial" w:cs="Arial"/>
          <w:sz w:val="20"/>
          <w:szCs w:val="20"/>
        </w:rPr>
        <w:t xml:space="preserve"> </w:t>
      </w:r>
      <w:r w:rsidRPr="00A15BBF">
        <w:rPr>
          <w:rFonts w:ascii="Arial" w:eastAsia="Times New Roman" w:hAnsi="Arial" w:cs="Arial"/>
          <w:b/>
          <w:bCs/>
          <w:sz w:val="20"/>
          <w:szCs w:val="20"/>
        </w:rPr>
        <w:t>Strengthening Energy Security:</w:t>
      </w:r>
      <w:r w:rsidRPr="00A15BBF">
        <w:rPr>
          <w:rFonts w:ascii="Arial" w:eastAsia="Times New Roman" w:hAnsi="Arial" w:cs="Arial"/>
          <w:sz w:val="20"/>
          <w:szCs w:val="20"/>
        </w:rPr>
        <w:t xml:space="preserve"> Develop strategic reserves, promote domestic energy production, and diversify import sources to minimize risks from global price fluctuations and geopolitical uncertainties. </w:t>
      </w:r>
    </w:p>
    <w:p w14:paraId="084C1E5C" w14:textId="77777777"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3.</w:t>
      </w:r>
      <w:r w:rsidRPr="00A15BBF">
        <w:rPr>
          <w:rFonts w:ascii="Arial" w:eastAsia="Times New Roman" w:hAnsi="Arial" w:cs="Arial"/>
          <w:sz w:val="20"/>
          <w:szCs w:val="20"/>
        </w:rPr>
        <w:t xml:space="preserve"> </w:t>
      </w:r>
      <w:r w:rsidRPr="00A15BBF">
        <w:rPr>
          <w:rFonts w:ascii="Arial" w:eastAsia="Times New Roman" w:hAnsi="Arial" w:cs="Arial"/>
          <w:b/>
          <w:bCs/>
          <w:sz w:val="20"/>
          <w:szCs w:val="20"/>
        </w:rPr>
        <w:t>Enhancing Energy Efficiency:</w:t>
      </w:r>
      <w:r w:rsidRPr="00A15BBF">
        <w:rPr>
          <w:rFonts w:ascii="Arial" w:eastAsia="Times New Roman" w:hAnsi="Arial" w:cs="Arial"/>
          <w:sz w:val="20"/>
          <w:szCs w:val="20"/>
        </w:rPr>
        <w:t xml:space="preserve"> Implement strict energy efficiency standards across industries, transport, and households, along with awareness programs to optimize energy use and reduce wastage. </w:t>
      </w:r>
    </w:p>
    <w:p w14:paraId="6B357541" w14:textId="77777777" w:rsidR="00A15BBF" w:rsidRPr="00A15BBF" w:rsidRDefault="00A15BBF" w:rsidP="00A15BBF">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4.</w:t>
      </w:r>
      <w:r w:rsidRPr="00A15BBF">
        <w:rPr>
          <w:rFonts w:ascii="Arial" w:eastAsia="Times New Roman" w:hAnsi="Arial" w:cs="Arial"/>
          <w:sz w:val="20"/>
          <w:szCs w:val="20"/>
        </w:rPr>
        <w:t xml:space="preserve"> </w:t>
      </w:r>
      <w:r w:rsidRPr="00A15BBF">
        <w:rPr>
          <w:rFonts w:ascii="Arial" w:eastAsia="Times New Roman" w:hAnsi="Arial" w:cs="Arial"/>
          <w:b/>
          <w:bCs/>
          <w:sz w:val="20"/>
          <w:szCs w:val="20"/>
        </w:rPr>
        <w:t>Promoting Inclusive Energy Access:</w:t>
      </w:r>
      <w:r w:rsidRPr="00A15BBF">
        <w:rPr>
          <w:rFonts w:ascii="Arial" w:eastAsia="Times New Roman" w:hAnsi="Arial" w:cs="Arial"/>
          <w:sz w:val="20"/>
          <w:szCs w:val="20"/>
        </w:rPr>
        <w:t xml:space="preserve"> Expand energy infrastructure in rural and underserved regions to reduce regional disparities and ensure affordable and reliable energy for all. </w:t>
      </w:r>
    </w:p>
    <w:p w14:paraId="7CE0238A" w14:textId="77777777" w:rsidR="00A15BBF" w:rsidRPr="00A15BBF" w:rsidRDefault="00A15BBF" w:rsidP="00953C8C">
      <w:pPr>
        <w:spacing w:after="0" w:line="480" w:lineRule="auto"/>
        <w:ind w:left="360"/>
        <w:jc w:val="both"/>
        <w:rPr>
          <w:rFonts w:ascii="Arial" w:eastAsia="Times New Roman" w:hAnsi="Arial" w:cs="Arial"/>
          <w:sz w:val="20"/>
          <w:szCs w:val="20"/>
        </w:rPr>
      </w:pPr>
      <w:r w:rsidRPr="00A15BBF">
        <w:rPr>
          <w:rFonts w:ascii="Arial" w:eastAsia="Times New Roman" w:hAnsi="Arial" w:cs="Arial"/>
          <w:b/>
          <w:sz w:val="20"/>
          <w:szCs w:val="20"/>
        </w:rPr>
        <w:t>5.</w:t>
      </w:r>
      <w:r w:rsidRPr="00A15BBF">
        <w:rPr>
          <w:rFonts w:ascii="Arial" w:eastAsia="Times New Roman" w:hAnsi="Arial" w:cs="Arial"/>
          <w:sz w:val="20"/>
          <w:szCs w:val="20"/>
        </w:rPr>
        <w:t xml:space="preserve"> </w:t>
      </w:r>
      <w:r w:rsidRPr="00A15BBF">
        <w:rPr>
          <w:rFonts w:ascii="Arial" w:eastAsia="Times New Roman" w:hAnsi="Arial" w:cs="Arial"/>
          <w:b/>
          <w:bCs/>
          <w:sz w:val="20"/>
          <w:szCs w:val="20"/>
        </w:rPr>
        <w:t>Integrated Policy and Institutional Framework:</w:t>
      </w:r>
      <w:r w:rsidRPr="00A15BBF">
        <w:rPr>
          <w:rFonts w:ascii="Arial" w:eastAsia="Times New Roman" w:hAnsi="Arial" w:cs="Arial"/>
          <w:sz w:val="20"/>
          <w:szCs w:val="20"/>
        </w:rPr>
        <w:t xml:space="preserve"> Formulate coordinated policies that align economic growth with environmental sustainability, supported by advanced econometric research and data-driven decision-making.</w:t>
      </w:r>
    </w:p>
    <w:p w14:paraId="3DC058BF" w14:textId="77777777" w:rsidR="00DC3BCE" w:rsidRPr="00A15BBF" w:rsidRDefault="00DC3BCE" w:rsidP="009456A0">
      <w:pPr>
        <w:pStyle w:val="NormalWeb"/>
        <w:spacing w:before="0" w:beforeAutospacing="0" w:after="0" w:afterAutospacing="0"/>
        <w:jc w:val="both"/>
        <w:rPr>
          <w:rFonts w:ascii="Arial" w:hAnsi="Arial" w:cs="Arial"/>
          <w:b/>
          <w:sz w:val="22"/>
          <w:szCs w:val="22"/>
        </w:rPr>
      </w:pPr>
      <w:r w:rsidRPr="00A15BBF">
        <w:rPr>
          <w:rFonts w:ascii="Arial" w:hAnsi="Arial" w:cs="Arial"/>
          <w:b/>
          <w:bCs/>
          <w:sz w:val="22"/>
          <w:szCs w:val="22"/>
        </w:rPr>
        <w:t xml:space="preserve">6.0 </w:t>
      </w:r>
      <w:r w:rsidR="00A15BBF" w:rsidRPr="00A15BBF">
        <w:rPr>
          <w:rFonts w:ascii="Arial" w:hAnsi="Arial" w:cs="Arial"/>
          <w:b/>
          <w:sz w:val="22"/>
          <w:szCs w:val="22"/>
        </w:rPr>
        <w:t xml:space="preserve">DISCUSSION AND CONCLUSION </w:t>
      </w:r>
    </w:p>
    <w:p w14:paraId="17197BB8" w14:textId="77777777" w:rsidR="00A15BBF" w:rsidRPr="00A15BBF" w:rsidRDefault="00A15BBF" w:rsidP="009456A0">
      <w:pPr>
        <w:pStyle w:val="NormalWeb"/>
        <w:spacing w:before="0" w:beforeAutospacing="0" w:after="0" w:afterAutospacing="0" w:line="480" w:lineRule="auto"/>
        <w:ind w:firstLine="720"/>
        <w:jc w:val="both"/>
        <w:rPr>
          <w:rFonts w:ascii="Arial" w:hAnsi="Arial" w:cs="Arial"/>
          <w:sz w:val="20"/>
          <w:szCs w:val="20"/>
        </w:rPr>
      </w:pPr>
      <w:r w:rsidRPr="00A15BBF">
        <w:rPr>
          <w:rFonts w:ascii="Arial" w:hAnsi="Arial" w:cs="Arial"/>
          <w:sz w:val="20"/>
          <w:szCs w:val="20"/>
        </w:rPr>
        <w:t>This study conducted a systematic review of scholarly literature on India's energy sector, utilizing publications indexed in the Web of Science and Scopus databases. The selected articles were thoroughly analyzed and categorized based on key themes such as energy consumption, energy growth, causal interrelationships, and energy security. A structured reading strategy was used to synthesize findings from the existing body of research. The majority of the reviewed studies concentrated on energy consumption within the Indian economy and its causal connections with economic development. Many emphasized the increasing importance of both energy growth and energy security. Notably, most of these works adopted quantitative methodologies, with only a few relying on primary data; the bulk were grounded in secondary sources.</w:t>
      </w:r>
    </w:p>
    <w:p w14:paraId="47ABFDA3" w14:textId="77777777" w:rsidR="00A15BBF" w:rsidRPr="00A15BBF" w:rsidRDefault="00A15BBF" w:rsidP="00A15BBF">
      <w:pPr>
        <w:pStyle w:val="NormalWeb"/>
        <w:spacing w:before="0" w:beforeAutospacing="0" w:after="0" w:afterAutospacing="0" w:line="480" w:lineRule="auto"/>
        <w:ind w:firstLine="720"/>
        <w:jc w:val="both"/>
        <w:rPr>
          <w:rFonts w:ascii="Arial" w:hAnsi="Arial" w:cs="Arial"/>
          <w:sz w:val="20"/>
          <w:szCs w:val="20"/>
        </w:rPr>
      </w:pPr>
      <w:r w:rsidRPr="00A15BBF">
        <w:rPr>
          <w:rFonts w:ascii="Arial" w:hAnsi="Arial" w:cs="Arial"/>
          <w:sz w:val="20"/>
          <w:szCs w:val="20"/>
        </w:rPr>
        <w:t xml:space="preserve">The energy sector plays a vital role in shaping the trajectory of India's economic development. A critical review of the literature reveals a dynamic and often reciprocal causal relationship between energy consumption and economic growth, underlining the necessity for sustainable energy strategies. Although regulatory reforms and structural transformations have influenced patterns of energy utilization, accelerating industrialization and urbanization continue to drive up energy demand. Persistent challenges related to energy security—such as import dependence, supply stability, and environmental concerns—remain despite advancements in renewable energy production. To sustain long-term economic stability, India must adopt comprehensive energy policies that emphasize efficiency, diversification, and a </w:t>
      </w:r>
      <w:r w:rsidRPr="00A15BBF">
        <w:rPr>
          <w:rFonts w:ascii="Arial" w:hAnsi="Arial" w:cs="Arial"/>
          <w:sz w:val="20"/>
          <w:szCs w:val="20"/>
        </w:rPr>
        <w:lastRenderedPageBreak/>
        <w:t>transition to low-carbon alternatives. In an increasingly interconnected global landscape, ensuring India’s future energy resilience will also depend on strengthening institutional frameworks and infrastructure.</w:t>
      </w:r>
    </w:p>
    <w:p w14:paraId="2C2E2E1B" w14:textId="77777777" w:rsidR="009456A0" w:rsidRDefault="009456A0" w:rsidP="009456A0">
      <w:pPr>
        <w:spacing w:after="0" w:line="240" w:lineRule="auto"/>
        <w:jc w:val="both"/>
        <w:rPr>
          <w:rFonts w:ascii="Arial" w:hAnsi="Arial" w:cs="Arial"/>
          <w:b/>
        </w:rPr>
      </w:pPr>
    </w:p>
    <w:p w14:paraId="02AB9E20" w14:textId="77777777" w:rsidR="00A15BBF" w:rsidRPr="00A15BBF" w:rsidRDefault="00A15BBF" w:rsidP="009456A0">
      <w:pPr>
        <w:spacing w:after="0" w:line="240" w:lineRule="auto"/>
        <w:jc w:val="both"/>
        <w:rPr>
          <w:rFonts w:ascii="Arial" w:hAnsi="Arial" w:cs="Arial"/>
          <w:b/>
        </w:rPr>
      </w:pPr>
      <w:r w:rsidRPr="00A15BBF">
        <w:rPr>
          <w:rFonts w:ascii="Arial" w:hAnsi="Arial" w:cs="Arial"/>
          <w:b/>
        </w:rPr>
        <w:t>5.1 Theoretical Implications</w:t>
      </w:r>
    </w:p>
    <w:p w14:paraId="0CDDDCB6" w14:textId="77777777" w:rsidR="00A15BBF" w:rsidRPr="00A15BBF" w:rsidRDefault="00A15BBF" w:rsidP="009456A0">
      <w:pPr>
        <w:spacing w:after="0" w:line="480" w:lineRule="auto"/>
        <w:ind w:firstLine="720"/>
        <w:jc w:val="both"/>
        <w:rPr>
          <w:rFonts w:ascii="Arial" w:hAnsi="Arial" w:cs="Arial"/>
          <w:sz w:val="20"/>
          <w:szCs w:val="20"/>
        </w:rPr>
      </w:pPr>
      <w:r w:rsidRPr="00A15BBF">
        <w:rPr>
          <w:rFonts w:ascii="Arial" w:hAnsi="Arial" w:cs="Arial"/>
          <w:sz w:val="20"/>
          <w:szCs w:val="20"/>
        </w:rPr>
        <w:t>The significance of any academic study lies in its ability to enrich theoretical understanding, expand methodological frameworks, and deepen existing knowledge. This research adds value to the literature on the Indian economic sectors by strengthening theoretical perspectives on the interconnections among energy consumption, energy growth, economic development, and energy security. In doing so, it also uncovers research gaps across these dimensions, prompting further scholarly inquiry into less-explored areas and associated challenges. To advance theoretical discourse in this field, there is a pressing need to broaden the scope of qualitative research.</w:t>
      </w:r>
    </w:p>
    <w:p w14:paraId="3668F69B" w14:textId="77777777" w:rsidR="00A15BBF" w:rsidRPr="00A15BBF" w:rsidRDefault="00A15BBF" w:rsidP="009456A0">
      <w:pPr>
        <w:spacing w:after="0" w:line="240" w:lineRule="auto"/>
        <w:jc w:val="both"/>
        <w:rPr>
          <w:rFonts w:ascii="Arial" w:hAnsi="Arial" w:cs="Arial"/>
          <w:b/>
        </w:rPr>
      </w:pPr>
      <w:r w:rsidRPr="00A15BBF">
        <w:rPr>
          <w:rFonts w:ascii="Arial" w:hAnsi="Arial" w:cs="Arial"/>
          <w:b/>
        </w:rPr>
        <w:t>5.2 Limitation and Future Scope</w:t>
      </w:r>
    </w:p>
    <w:p w14:paraId="73C96386" w14:textId="77777777" w:rsidR="00A15BBF" w:rsidRPr="00A15BBF" w:rsidRDefault="00A15BBF" w:rsidP="009456A0">
      <w:pPr>
        <w:spacing w:after="0" w:line="480" w:lineRule="auto"/>
        <w:ind w:firstLine="720"/>
        <w:jc w:val="both"/>
        <w:rPr>
          <w:rFonts w:ascii="Arial" w:hAnsi="Arial" w:cs="Arial"/>
          <w:sz w:val="20"/>
          <w:szCs w:val="20"/>
        </w:rPr>
      </w:pPr>
      <w:r w:rsidRPr="00A15BBF">
        <w:rPr>
          <w:rFonts w:ascii="Arial" w:hAnsi="Arial" w:cs="Arial"/>
          <w:sz w:val="20"/>
          <w:szCs w:val="20"/>
        </w:rPr>
        <w:t>This study acknowledges several limitations that create opportunities for future inquiry. Firstly, the current analysis is grounded exclusively in theoretical literature; subsequent research could incorporate primary data collection through surveys or interviews to more objectively and critically assess literature on energy consumption trends, the energy-growth nexus, causality patterns, and energy security in the Indian context. While the review offers a broad synthesis of interconnected themes, future studies could delve deeper into specific dimensions of energy sustainability—such as the influence of renewable energy on global energy transitions, innovations in energy efficiency, advancements in clean energy technologies, and the development of carbon capture solutions. Additionally, this review is based solely on publicly accessible sources. Expanding the scope to include subscription-based academic works could enrich the findings and provide a more comprehensive contribution to the existing body of knowledge.</w:t>
      </w:r>
    </w:p>
    <w:p w14:paraId="71C4D66E" w14:textId="77777777" w:rsidR="002418AF" w:rsidRDefault="002418AF" w:rsidP="00DC3BCE">
      <w:pPr>
        <w:spacing w:after="0" w:line="240" w:lineRule="auto"/>
        <w:jc w:val="both"/>
        <w:rPr>
          <w:rFonts w:ascii="Arial" w:hAnsi="Arial" w:cs="Arial"/>
          <w:b/>
          <w:bCs/>
        </w:rPr>
      </w:pPr>
    </w:p>
    <w:p w14:paraId="789A2703" w14:textId="42CA9BB9" w:rsidR="00DC3BCE" w:rsidRPr="00670327" w:rsidRDefault="00DC3BCE" w:rsidP="00DC3BCE">
      <w:pPr>
        <w:spacing w:after="0" w:line="240" w:lineRule="auto"/>
        <w:jc w:val="both"/>
        <w:rPr>
          <w:rFonts w:ascii="Arial" w:hAnsi="Arial" w:cs="Arial"/>
          <w:b/>
          <w:bCs/>
        </w:rPr>
      </w:pPr>
      <w:bookmarkStart w:id="0" w:name="_GoBack"/>
      <w:bookmarkEnd w:id="0"/>
      <w:r w:rsidRPr="00670327">
        <w:rPr>
          <w:rFonts w:ascii="Arial" w:hAnsi="Arial" w:cs="Arial"/>
          <w:b/>
          <w:bCs/>
        </w:rPr>
        <w:t>CONSENT</w:t>
      </w:r>
    </w:p>
    <w:p w14:paraId="4CD7A88F" w14:textId="77777777" w:rsidR="000B6F2E" w:rsidRPr="000B6F2E" w:rsidRDefault="000B6F2E" w:rsidP="000B6F2E">
      <w:pPr>
        <w:spacing w:after="0" w:line="480" w:lineRule="auto"/>
        <w:ind w:firstLine="720"/>
        <w:jc w:val="both"/>
        <w:rPr>
          <w:rFonts w:ascii="Arial" w:hAnsi="Arial" w:cs="Arial"/>
          <w:sz w:val="20"/>
          <w:szCs w:val="20"/>
        </w:rPr>
      </w:pPr>
      <w:r w:rsidRPr="000B6F2E">
        <w:rPr>
          <w:rFonts w:ascii="Arial" w:hAnsi="Arial" w:cs="Arial"/>
          <w:sz w:val="20"/>
          <w:szCs w:val="20"/>
        </w:rPr>
        <w:t xml:space="preserve">Both authors, Mr. Sanjiv </w:t>
      </w:r>
      <w:proofErr w:type="gramStart"/>
      <w:r w:rsidRPr="000B6F2E">
        <w:rPr>
          <w:rFonts w:ascii="Arial" w:hAnsi="Arial" w:cs="Arial"/>
          <w:sz w:val="20"/>
          <w:szCs w:val="20"/>
        </w:rPr>
        <w:t>Sarkar  and</w:t>
      </w:r>
      <w:proofErr w:type="gramEnd"/>
      <w:r w:rsidRPr="000B6F2E">
        <w:rPr>
          <w:rFonts w:ascii="Arial" w:hAnsi="Arial" w:cs="Arial"/>
          <w:sz w:val="20"/>
          <w:szCs w:val="20"/>
        </w:rPr>
        <w:t xml:space="preserve"> Dr. B. Mathavan, have reviewed and agreed to the publication of this research and have approved the final manuscript for submission.</w:t>
      </w:r>
    </w:p>
    <w:p w14:paraId="086A4334" w14:textId="77777777" w:rsidR="009456A0" w:rsidRDefault="009456A0" w:rsidP="00DC3BCE">
      <w:pPr>
        <w:spacing w:after="0" w:line="240" w:lineRule="auto"/>
        <w:jc w:val="both"/>
      </w:pPr>
    </w:p>
    <w:p w14:paraId="6FA0DFC7" w14:textId="77777777" w:rsidR="009456A0" w:rsidRDefault="009456A0" w:rsidP="00DC3BCE">
      <w:pPr>
        <w:spacing w:after="0" w:line="240" w:lineRule="auto"/>
        <w:jc w:val="both"/>
      </w:pPr>
    </w:p>
    <w:p w14:paraId="09B5D6D9" w14:textId="77777777" w:rsidR="00DC3BCE" w:rsidRPr="00670327" w:rsidRDefault="00DC3BCE" w:rsidP="00DC3BCE">
      <w:pPr>
        <w:spacing w:after="0" w:line="240" w:lineRule="auto"/>
        <w:jc w:val="both"/>
        <w:rPr>
          <w:rFonts w:ascii="Arial" w:hAnsi="Arial" w:cs="Arial"/>
          <w:b/>
          <w:bCs/>
        </w:rPr>
      </w:pPr>
      <w:r w:rsidRPr="00670327">
        <w:rPr>
          <w:rFonts w:ascii="Arial" w:hAnsi="Arial" w:cs="Arial"/>
          <w:b/>
          <w:bCs/>
        </w:rPr>
        <w:t>ETHICAL APPROVAL</w:t>
      </w:r>
    </w:p>
    <w:p w14:paraId="1FFFF88F" w14:textId="77777777" w:rsidR="000B6F2E" w:rsidRPr="000B6F2E" w:rsidRDefault="000B6F2E" w:rsidP="000B6F2E">
      <w:pPr>
        <w:spacing w:after="0" w:line="480" w:lineRule="auto"/>
        <w:ind w:firstLine="720"/>
        <w:jc w:val="both"/>
        <w:rPr>
          <w:rFonts w:ascii="Arial" w:hAnsi="Arial" w:cs="Arial"/>
          <w:sz w:val="20"/>
          <w:szCs w:val="20"/>
        </w:rPr>
      </w:pPr>
      <w:r w:rsidRPr="000B6F2E">
        <w:rPr>
          <w:rFonts w:ascii="Arial" w:hAnsi="Arial" w:cs="Arial"/>
          <w:sz w:val="20"/>
          <w:szCs w:val="20"/>
        </w:rPr>
        <w:t>This research was carried out in accordance with established academic and research ethics standards. Prior to initiating the study, ethical clearance was obtained from the Department of Economics, Annamalai University.</w:t>
      </w:r>
    </w:p>
    <w:p w14:paraId="39EF427E" w14:textId="77777777" w:rsidR="00DC3BCE" w:rsidRDefault="00DC3BCE" w:rsidP="00DC3BCE">
      <w:pPr>
        <w:spacing w:after="0" w:line="240" w:lineRule="auto"/>
        <w:jc w:val="both"/>
        <w:rPr>
          <w:rFonts w:ascii="Arial" w:hAnsi="Arial" w:cs="Arial"/>
          <w:b/>
        </w:rPr>
      </w:pPr>
      <w:r w:rsidRPr="001F4E57">
        <w:rPr>
          <w:rFonts w:ascii="Arial" w:hAnsi="Arial" w:cs="Arial"/>
          <w:b/>
        </w:rPr>
        <w:lastRenderedPageBreak/>
        <w:t>DISCLAIMER (ARTIFICIAL INTELLIGENCE)</w:t>
      </w:r>
    </w:p>
    <w:p w14:paraId="2AD6AC9F" w14:textId="77777777" w:rsidR="00DC3BCE" w:rsidRDefault="000B6F2E" w:rsidP="00DC3BCE">
      <w:pPr>
        <w:spacing w:after="0" w:line="480" w:lineRule="auto"/>
        <w:ind w:firstLine="720"/>
        <w:jc w:val="both"/>
        <w:rPr>
          <w:rFonts w:ascii="Arial" w:hAnsi="Arial" w:cs="Arial"/>
          <w:sz w:val="20"/>
          <w:szCs w:val="20"/>
        </w:rPr>
      </w:pPr>
      <w:r w:rsidRPr="000B6F2E">
        <w:rPr>
          <w:rFonts w:ascii="Arial" w:hAnsi="Arial" w:cs="Arial"/>
          <w:sz w:val="20"/>
          <w:szCs w:val="20"/>
        </w:rPr>
        <w:t>The author(s) affirm that no generative Artificial Intelligence (AI) tools, including large language models (such as ChatGPT, Copilot, etc.) or text-to-image generators, were utilized in the drafting, editing, data analysis, or preparation of this manuscript. The entire work represents the original contribution of the author(s).</w:t>
      </w:r>
    </w:p>
    <w:p w14:paraId="55D3685E" w14:textId="77777777" w:rsidR="00782000" w:rsidRDefault="00782000" w:rsidP="00DC3BCE">
      <w:pPr>
        <w:spacing w:after="0" w:line="480" w:lineRule="auto"/>
        <w:ind w:firstLine="720"/>
        <w:jc w:val="both"/>
        <w:rPr>
          <w:rFonts w:ascii="Arial" w:hAnsi="Arial" w:cs="Arial"/>
          <w:sz w:val="20"/>
          <w:szCs w:val="20"/>
        </w:rPr>
      </w:pPr>
    </w:p>
    <w:p w14:paraId="69214683" w14:textId="77777777" w:rsidR="00782000" w:rsidRPr="00782000" w:rsidRDefault="00782000" w:rsidP="00782000">
      <w:pPr>
        <w:rPr>
          <w:rFonts w:ascii="Arial" w:eastAsiaTheme="minorEastAsia" w:hAnsi="Arial" w:cs="Arial"/>
          <w:b/>
          <w:bCs/>
          <w:lang w:val="en-GB" w:eastAsia="en-GB"/>
        </w:rPr>
      </w:pPr>
      <w:r w:rsidRPr="00782000">
        <w:rPr>
          <w:rFonts w:ascii="Arial" w:eastAsiaTheme="minorEastAsia" w:hAnsi="Arial" w:cs="Arial"/>
          <w:b/>
          <w:bCs/>
          <w:lang w:val="en-GB" w:eastAsia="en-GB"/>
        </w:rPr>
        <w:t>COMPETING INTERESTS DISCLAIMER:</w:t>
      </w:r>
    </w:p>
    <w:p w14:paraId="3C9AFA83" w14:textId="77777777" w:rsidR="00782000" w:rsidRPr="00782000" w:rsidRDefault="00782000" w:rsidP="00782000">
      <w:pPr>
        <w:rPr>
          <w:rFonts w:eastAsiaTheme="minorEastAsia"/>
          <w:lang w:val="en-GB" w:eastAsia="en-GB"/>
        </w:rPr>
      </w:pPr>
      <w:r w:rsidRPr="00782000">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03372B35" w14:textId="77777777" w:rsidR="00782000" w:rsidRPr="000B6F2E" w:rsidRDefault="00782000" w:rsidP="00DC3BCE">
      <w:pPr>
        <w:spacing w:after="0" w:line="480" w:lineRule="auto"/>
        <w:ind w:firstLine="720"/>
        <w:jc w:val="both"/>
        <w:rPr>
          <w:rFonts w:ascii="Arial" w:hAnsi="Arial" w:cs="Arial"/>
          <w:b/>
          <w:sz w:val="20"/>
          <w:szCs w:val="20"/>
          <w:lang w:val="en-IN"/>
        </w:rPr>
      </w:pPr>
    </w:p>
    <w:p w14:paraId="08A9293B" w14:textId="77777777" w:rsidR="00DC3BCE" w:rsidRPr="001F4E57" w:rsidRDefault="00DC3BCE" w:rsidP="00DC3BCE">
      <w:pPr>
        <w:tabs>
          <w:tab w:val="left" w:pos="930"/>
        </w:tabs>
        <w:spacing w:after="0" w:line="240" w:lineRule="auto"/>
        <w:jc w:val="both"/>
        <w:rPr>
          <w:rFonts w:ascii="Arial" w:hAnsi="Arial" w:cs="Arial"/>
          <w:b/>
          <w:bCs/>
          <w:sz w:val="20"/>
          <w:szCs w:val="20"/>
        </w:rPr>
      </w:pPr>
    </w:p>
    <w:p w14:paraId="5C9F6B43" w14:textId="77777777" w:rsidR="00DC3BCE" w:rsidRDefault="00DC3BCE" w:rsidP="00DC3BCE">
      <w:pPr>
        <w:tabs>
          <w:tab w:val="left" w:pos="930"/>
        </w:tabs>
        <w:spacing w:after="0" w:line="240" w:lineRule="auto"/>
        <w:jc w:val="both"/>
        <w:rPr>
          <w:rFonts w:ascii="Arial" w:hAnsi="Arial" w:cs="Arial"/>
          <w:b/>
          <w:bCs/>
        </w:rPr>
      </w:pPr>
      <w:r w:rsidRPr="001F4E57">
        <w:rPr>
          <w:rFonts w:ascii="Arial" w:hAnsi="Arial" w:cs="Arial"/>
          <w:b/>
          <w:bCs/>
        </w:rPr>
        <w:t>REFERENCES</w:t>
      </w:r>
    </w:p>
    <w:p w14:paraId="6AE2D755" w14:textId="77777777" w:rsidR="00075DCA" w:rsidRPr="001F4E57" w:rsidRDefault="00075DCA" w:rsidP="00DC3BCE">
      <w:pPr>
        <w:tabs>
          <w:tab w:val="left" w:pos="930"/>
        </w:tabs>
        <w:spacing w:after="0" w:line="240" w:lineRule="auto"/>
        <w:jc w:val="both"/>
        <w:rPr>
          <w:rFonts w:ascii="Arial" w:hAnsi="Arial" w:cs="Arial"/>
          <w:b/>
          <w:bCs/>
        </w:rPr>
      </w:pPr>
    </w:p>
    <w:p w14:paraId="1B6BCA99" w14:textId="77777777" w:rsidR="00D04AE2" w:rsidRDefault="00D04AE2" w:rsidP="00D04AE2">
      <w:pPr>
        <w:spacing w:after="0" w:line="240" w:lineRule="auto"/>
        <w:ind w:left="720" w:hanging="720"/>
        <w:jc w:val="both"/>
        <w:rPr>
          <w:rFonts w:ascii="Arial" w:hAnsi="Arial" w:cs="Arial"/>
          <w:sz w:val="20"/>
          <w:szCs w:val="20"/>
        </w:rPr>
      </w:pPr>
      <w:r w:rsidRPr="000D00E7">
        <w:rPr>
          <w:rFonts w:ascii="Arial" w:eastAsia="Times New Roman" w:hAnsi="Arial" w:cs="Arial"/>
          <w:b/>
          <w:sz w:val="20"/>
          <w:szCs w:val="20"/>
        </w:rPr>
        <w:t>[1].</w:t>
      </w:r>
      <w:r>
        <w:rPr>
          <w:rFonts w:ascii="Arial" w:eastAsia="Times New Roman" w:hAnsi="Arial" w:cs="Arial"/>
          <w:sz w:val="20"/>
          <w:szCs w:val="20"/>
        </w:rPr>
        <w:t xml:space="preserve"> </w:t>
      </w:r>
      <w:r w:rsidRPr="00D04AE2">
        <w:rPr>
          <w:rFonts w:ascii="Arial" w:eastAsia="Times New Roman" w:hAnsi="Arial" w:cs="Arial"/>
          <w:sz w:val="20"/>
          <w:szCs w:val="20"/>
        </w:rPr>
        <w:t xml:space="preserve">Alam, M. J., Begum, I. A., Buysse, J., &amp; Van Huylenbroeck, G. (2012). Energy consumption, carbon emissions and economic growth nexus in Bangladesh: Cointegration and dynamic causality analysis. </w:t>
      </w:r>
      <w:r w:rsidRPr="00D04AE2">
        <w:rPr>
          <w:rFonts w:ascii="Arial" w:eastAsia="Times New Roman" w:hAnsi="Arial" w:cs="Arial"/>
          <w:i/>
          <w:iCs/>
          <w:sz w:val="20"/>
          <w:szCs w:val="20"/>
        </w:rPr>
        <w:t>Energy Policy</w:t>
      </w:r>
      <w:r w:rsidRPr="00D04AE2">
        <w:rPr>
          <w:rFonts w:ascii="Arial" w:eastAsia="Times New Roman" w:hAnsi="Arial" w:cs="Arial"/>
          <w:sz w:val="20"/>
          <w:szCs w:val="20"/>
        </w:rPr>
        <w:t xml:space="preserve">, </w:t>
      </w:r>
      <w:r w:rsidRPr="00D04AE2">
        <w:rPr>
          <w:rFonts w:ascii="Arial" w:eastAsia="Times New Roman" w:hAnsi="Arial" w:cs="Arial"/>
          <w:i/>
          <w:iCs/>
          <w:sz w:val="20"/>
          <w:szCs w:val="20"/>
        </w:rPr>
        <w:t>45</w:t>
      </w:r>
      <w:r w:rsidRPr="00D04AE2">
        <w:rPr>
          <w:rFonts w:ascii="Arial" w:eastAsia="Times New Roman" w:hAnsi="Arial" w:cs="Arial"/>
          <w:sz w:val="20"/>
          <w:szCs w:val="20"/>
        </w:rPr>
        <w:t xml:space="preserve">, 217–225. </w:t>
      </w:r>
      <w:hyperlink r:id="rId9" w:history="1">
        <w:r w:rsidRPr="00D04AE2">
          <w:rPr>
            <w:rStyle w:val="Hyperlink"/>
            <w:rFonts w:ascii="Arial" w:eastAsia="Times New Roman" w:hAnsi="Arial" w:cs="Arial"/>
            <w:color w:val="FF33CC"/>
            <w:sz w:val="20"/>
            <w:szCs w:val="20"/>
          </w:rPr>
          <w:t>https://doi.org/10.1016/j.enpol.2012.02.022</w:t>
        </w:r>
      </w:hyperlink>
    </w:p>
    <w:p w14:paraId="114806A8" w14:textId="77777777" w:rsidR="00D04AE2" w:rsidRPr="00D04AE2" w:rsidRDefault="00D04AE2" w:rsidP="00D04AE2">
      <w:pPr>
        <w:spacing w:after="0" w:line="240" w:lineRule="auto"/>
        <w:ind w:left="720" w:hanging="720"/>
        <w:jc w:val="both"/>
        <w:rPr>
          <w:rFonts w:ascii="Arial" w:hAnsi="Arial" w:cs="Arial"/>
          <w:sz w:val="20"/>
          <w:szCs w:val="20"/>
        </w:rPr>
      </w:pPr>
    </w:p>
    <w:p w14:paraId="133421EB" w14:textId="77777777" w:rsidR="00D04AE2" w:rsidRDefault="00D04AE2" w:rsidP="00D04AE2">
      <w:pPr>
        <w:spacing w:after="0" w:line="240" w:lineRule="auto"/>
        <w:ind w:left="720" w:hanging="720"/>
        <w:jc w:val="both"/>
        <w:rPr>
          <w:rFonts w:ascii="Arial" w:hAnsi="Arial" w:cs="Arial"/>
          <w:color w:val="222222"/>
          <w:sz w:val="20"/>
          <w:szCs w:val="20"/>
          <w:shd w:val="clear" w:color="auto" w:fill="FFFFFF"/>
        </w:rPr>
      </w:pPr>
      <w:r w:rsidRPr="000D00E7">
        <w:rPr>
          <w:rFonts w:ascii="Arial" w:hAnsi="Arial" w:cs="Arial"/>
          <w:b/>
          <w:sz w:val="20"/>
          <w:szCs w:val="20"/>
          <w:shd w:val="clear" w:color="auto" w:fill="FFFFFF"/>
        </w:rPr>
        <w:t>[2].</w:t>
      </w:r>
      <w:r>
        <w:rPr>
          <w:rFonts w:ascii="Arial" w:hAnsi="Arial" w:cs="Arial"/>
          <w:sz w:val="20"/>
          <w:szCs w:val="20"/>
          <w:shd w:val="clear" w:color="auto" w:fill="FFFFFF"/>
        </w:rPr>
        <w:t xml:space="preserve"> </w:t>
      </w:r>
      <w:r w:rsidRPr="00D04AE2">
        <w:rPr>
          <w:rFonts w:ascii="Arial" w:hAnsi="Arial" w:cs="Arial"/>
          <w:sz w:val="20"/>
          <w:szCs w:val="20"/>
          <w:shd w:val="clear" w:color="auto" w:fill="FFFFFF"/>
        </w:rPr>
        <w:t xml:space="preserve">Aneja, R., &amp; </w:t>
      </w:r>
      <w:proofErr w:type="spellStart"/>
      <w:r w:rsidRPr="00D04AE2">
        <w:rPr>
          <w:rFonts w:ascii="Arial" w:hAnsi="Arial" w:cs="Arial"/>
          <w:sz w:val="20"/>
          <w:szCs w:val="20"/>
          <w:shd w:val="clear" w:color="auto" w:fill="FFFFFF"/>
        </w:rPr>
        <w:t>Mathpal</w:t>
      </w:r>
      <w:proofErr w:type="spellEnd"/>
      <w:r w:rsidRPr="00D04AE2">
        <w:rPr>
          <w:rFonts w:ascii="Arial" w:hAnsi="Arial" w:cs="Arial"/>
          <w:sz w:val="20"/>
          <w:szCs w:val="20"/>
          <w:shd w:val="clear" w:color="auto" w:fill="FFFFFF"/>
        </w:rPr>
        <w:t>, M. (2022).</w:t>
      </w:r>
      <w:r w:rsidRPr="00D04AE2">
        <w:rPr>
          <w:rFonts w:ascii="Arial" w:hAnsi="Arial" w:cs="Arial"/>
          <w:color w:val="222222"/>
          <w:sz w:val="20"/>
          <w:szCs w:val="20"/>
          <w:shd w:val="clear" w:color="auto" w:fill="FFFFFF"/>
        </w:rPr>
        <w:t xml:space="preserve"> Economic growth and electricity consumption in India: an econometric analysis. </w:t>
      </w:r>
      <w:r w:rsidRPr="00D04AE2">
        <w:rPr>
          <w:rFonts w:ascii="Arial" w:hAnsi="Arial" w:cs="Arial"/>
          <w:i/>
          <w:iCs/>
          <w:color w:val="222222"/>
          <w:sz w:val="20"/>
          <w:szCs w:val="20"/>
          <w:shd w:val="clear" w:color="auto" w:fill="FFFFFF"/>
        </w:rPr>
        <w:t>The Indian Economic Journal</w:t>
      </w:r>
      <w:r w:rsidRPr="00D04AE2">
        <w:rPr>
          <w:rFonts w:ascii="Arial" w:hAnsi="Arial" w:cs="Arial"/>
          <w:color w:val="222222"/>
          <w:sz w:val="20"/>
          <w:szCs w:val="20"/>
          <w:shd w:val="clear" w:color="auto" w:fill="FFFFFF"/>
        </w:rPr>
        <w:t>, </w:t>
      </w:r>
      <w:r w:rsidRPr="00D04AE2">
        <w:rPr>
          <w:rFonts w:ascii="Arial" w:hAnsi="Arial" w:cs="Arial"/>
          <w:i/>
          <w:iCs/>
          <w:color w:val="222222"/>
          <w:sz w:val="20"/>
          <w:szCs w:val="20"/>
          <w:shd w:val="clear" w:color="auto" w:fill="FFFFFF"/>
        </w:rPr>
        <w:t>70</w:t>
      </w:r>
      <w:r w:rsidRPr="00D04AE2">
        <w:rPr>
          <w:rFonts w:ascii="Arial" w:hAnsi="Arial" w:cs="Arial"/>
          <w:color w:val="222222"/>
          <w:sz w:val="20"/>
          <w:szCs w:val="20"/>
          <w:shd w:val="clear" w:color="auto" w:fill="FFFFFF"/>
        </w:rPr>
        <w:t>(1), 22-33.</w:t>
      </w:r>
    </w:p>
    <w:p w14:paraId="5205E167"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46A50CA0" w14:textId="77777777" w:rsidR="00D04AE2" w:rsidRPr="00D04AE2" w:rsidRDefault="00D04AE2"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[3].</w:t>
      </w:r>
      <w:r>
        <w:rPr>
          <w:rStyle w:val="Strong"/>
          <w:rFonts w:ascii="Arial" w:hAnsi="Arial" w:cs="Arial"/>
          <w:b w:val="0"/>
          <w:sz w:val="20"/>
          <w:szCs w:val="20"/>
        </w:rPr>
        <w:t xml:space="preserve"> </w:t>
      </w:r>
      <w:r w:rsidRPr="00D04AE2">
        <w:rPr>
          <w:rStyle w:val="Strong"/>
          <w:rFonts w:ascii="Arial" w:hAnsi="Arial" w:cs="Arial"/>
          <w:b w:val="0"/>
          <w:sz w:val="20"/>
          <w:szCs w:val="20"/>
        </w:rPr>
        <w:t>Ang, B. W., Choong, W. L., &amp; Ng, T. S. (2015).</w:t>
      </w:r>
      <w:r w:rsidRPr="00D04AE2">
        <w:rPr>
          <w:rFonts w:ascii="Arial" w:hAnsi="Arial" w:cs="Arial"/>
          <w:sz w:val="20"/>
          <w:szCs w:val="20"/>
        </w:rPr>
        <w:t xml:space="preserve"> Energy security: Definitions, dimensions and indexes. </w:t>
      </w:r>
      <w:r w:rsidRPr="00D04AE2">
        <w:rPr>
          <w:rStyle w:val="Emphasis"/>
          <w:rFonts w:ascii="Arial" w:hAnsi="Arial" w:cs="Arial"/>
          <w:sz w:val="20"/>
          <w:szCs w:val="20"/>
        </w:rPr>
        <w:t>Renewable and Sustainable Energy Reviews</w:t>
      </w:r>
      <w:r w:rsidRPr="00D04AE2">
        <w:rPr>
          <w:rFonts w:ascii="Arial" w:hAnsi="Arial" w:cs="Arial"/>
          <w:sz w:val="20"/>
          <w:szCs w:val="20"/>
        </w:rPr>
        <w:t xml:space="preserve">, 42, 1077–1093. </w:t>
      </w:r>
      <w:hyperlink r:id="rId10" w:history="1">
        <w:r w:rsidRPr="00D04AE2">
          <w:rPr>
            <w:rStyle w:val="Hyperlink"/>
            <w:rFonts w:ascii="Arial" w:hAnsi="Arial" w:cs="Arial"/>
            <w:color w:val="FF33CC"/>
            <w:sz w:val="20"/>
            <w:szCs w:val="20"/>
          </w:rPr>
          <w:t>https://doi.org/10.1016/j.rser.2014.10.064</w:t>
        </w:r>
      </w:hyperlink>
    </w:p>
    <w:p w14:paraId="44E238A8" w14:textId="77777777" w:rsidR="00D04AE2" w:rsidRDefault="000D00E7"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[4].</w:t>
      </w:r>
      <w:r>
        <w:rPr>
          <w:rStyle w:val="Strong"/>
          <w:rFonts w:ascii="Arial" w:hAnsi="Arial" w:cs="Arial"/>
          <w:b w:val="0"/>
          <w:sz w:val="20"/>
          <w:szCs w:val="20"/>
        </w:rPr>
        <w:t xml:space="preserve"> </w:t>
      </w:r>
      <w:r w:rsidR="00D04AE2" w:rsidRPr="00D04AE2">
        <w:rPr>
          <w:rStyle w:val="Strong"/>
          <w:rFonts w:ascii="Arial" w:hAnsi="Arial" w:cs="Arial"/>
          <w:b w:val="0"/>
          <w:sz w:val="20"/>
          <w:szCs w:val="20"/>
        </w:rPr>
        <w:t>Apergis, N., &amp; Payne, J. E. (2010).</w:t>
      </w:r>
      <w:r w:rsidR="00D04AE2" w:rsidRPr="00D04AE2">
        <w:rPr>
          <w:rFonts w:ascii="Arial" w:hAnsi="Arial" w:cs="Arial"/>
          <w:sz w:val="20"/>
          <w:szCs w:val="20"/>
        </w:rPr>
        <w:t xml:space="preserve"> Renewable energy consumption and economic growth: Evidence from a panel of OECD countries.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38(1), 656–660. </w:t>
      </w:r>
      <w:hyperlink r:id="rId11" w:history="1">
        <w:r w:rsidR="00D04AE2" w:rsidRPr="00D04AE2">
          <w:rPr>
            <w:rStyle w:val="Hyperlink"/>
            <w:rFonts w:ascii="Arial" w:hAnsi="Arial" w:cs="Arial"/>
            <w:color w:val="FF33CC"/>
            <w:sz w:val="20"/>
            <w:szCs w:val="20"/>
          </w:rPr>
          <w:t>https://doi.org/10.1016/j.enpol.2009.09.002</w:t>
        </w:r>
      </w:hyperlink>
    </w:p>
    <w:p w14:paraId="35A45967" w14:textId="77777777" w:rsidR="00D04AE2" w:rsidRPr="00D04AE2" w:rsidRDefault="00D04AE2" w:rsidP="00D04AE2">
      <w:pPr>
        <w:spacing w:after="0" w:line="240" w:lineRule="auto"/>
        <w:ind w:left="720" w:hanging="720"/>
        <w:jc w:val="both"/>
        <w:rPr>
          <w:rFonts w:ascii="Arial" w:hAnsi="Arial" w:cs="Arial"/>
          <w:sz w:val="20"/>
          <w:szCs w:val="20"/>
        </w:rPr>
      </w:pPr>
    </w:p>
    <w:p w14:paraId="7D068C1F" w14:textId="77777777" w:rsidR="00D04AE2" w:rsidRDefault="000D00E7" w:rsidP="00D04AE2">
      <w:pPr>
        <w:pStyle w:val="NormalWeb"/>
        <w:spacing w:before="0" w:beforeAutospacing="0" w:after="0" w:afterAutospacing="0"/>
        <w:ind w:left="720" w:hanging="720"/>
        <w:jc w:val="both"/>
        <w:rPr>
          <w:rFonts w:ascii="Arial" w:hAnsi="Arial" w:cs="Arial"/>
          <w:sz w:val="20"/>
          <w:szCs w:val="20"/>
        </w:rPr>
      </w:pPr>
      <w:r w:rsidRPr="000D00E7">
        <w:rPr>
          <w:rFonts w:ascii="Arial" w:hAnsi="Arial" w:cs="Arial"/>
          <w:b/>
          <w:sz w:val="20"/>
          <w:szCs w:val="20"/>
        </w:rPr>
        <w:t>[5].</w:t>
      </w:r>
      <w:r>
        <w:rPr>
          <w:rFonts w:ascii="Arial" w:hAnsi="Arial" w:cs="Arial"/>
          <w:sz w:val="20"/>
          <w:szCs w:val="20"/>
        </w:rPr>
        <w:t xml:space="preserve"> </w:t>
      </w:r>
      <w:r w:rsidR="00D04AE2" w:rsidRPr="00D04AE2">
        <w:rPr>
          <w:rFonts w:ascii="Arial" w:hAnsi="Arial" w:cs="Arial"/>
          <w:sz w:val="20"/>
          <w:szCs w:val="20"/>
        </w:rPr>
        <w:t xml:space="preserve">Apergis, N., &amp; Payne, J. E. (2011). The renewable energy consumption–growth nexus in Central America. </w:t>
      </w:r>
      <w:r w:rsidR="00D04AE2" w:rsidRPr="00D04AE2">
        <w:rPr>
          <w:rStyle w:val="Emphasis"/>
          <w:rFonts w:ascii="Arial" w:hAnsi="Arial" w:cs="Arial"/>
          <w:sz w:val="20"/>
          <w:szCs w:val="20"/>
        </w:rPr>
        <w:t>Energy Policy, 39</w:t>
      </w:r>
      <w:r w:rsidR="00D04AE2" w:rsidRPr="00D04AE2">
        <w:rPr>
          <w:rFonts w:ascii="Arial" w:hAnsi="Arial" w:cs="Arial"/>
          <w:sz w:val="20"/>
          <w:szCs w:val="20"/>
        </w:rPr>
        <w:t xml:space="preserve">(6), 3430–3435. </w:t>
      </w:r>
      <w:hyperlink r:id="rId12" w:history="1">
        <w:r w:rsidR="00D04AE2" w:rsidRPr="00D04AE2">
          <w:rPr>
            <w:rStyle w:val="Hyperlink"/>
            <w:rFonts w:ascii="Arial" w:hAnsi="Arial" w:cs="Arial"/>
            <w:color w:val="FF33CC"/>
            <w:sz w:val="20"/>
            <w:szCs w:val="20"/>
          </w:rPr>
          <w:t>https://doi.org/10.1016/j.enpol.2011.03.022</w:t>
        </w:r>
      </w:hyperlink>
    </w:p>
    <w:p w14:paraId="7F3A7AF1" w14:textId="77777777" w:rsidR="00D04AE2" w:rsidRPr="00D04AE2" w:rsidRDefault="00D04AE2" w:rsidP="00D04AE2">
      <w:pPr>
        <w:pStyle w:val="NormalWeb"/>
        <w:spacing w:before="0" w:beforeAutospacing="0" w:after="0" w:afterAutospacing="0"/>
        <w:ind w:left="720" w:hanging="720"/>
        <w:jc w:val="both"/>
        <w:rPr>
          <w:rFonts w:ascii="Arial" w:hAnsi="Arial" w:cs="Arial"/>
          <w:sz w:val="20"/>
          <w:szCs w:val="20"/>
        </w:rPr>
      </w:pPr>
    </w:p>
    <w:p w14:paraId="018B6F28" w14:textId="77777777" w:rsidR="00D04AE2" w:rsidRDefault="000D00E7" w:rsidP="00D04AE2">
      <w:pPr>
        <w:spacing w:after="0" w:line="240" w:lineRule="auto"/>
        <w:ind w:left="720" w:hanging="720"/>
        <w:jc w:val="both"/>
        <w:rPr>
          <w:rFonts w:ascii="Arial" w:hAnsi="Arial" w:cs="Arial"/>
          <w:sz w:val="20"/>
          <w:szCs w:val="20"/>
        </w:rPr>
      </w:pPr>
      <w:r w:rsidRPr="000D00E7">
        <w:rPr>
          <w:rStyle w:val="Strong"/>
          <w:rFonts w:ascii="Arial" w:hAnsi="Arial" w:cs="Arial"/>
          <w:sz w:val="20"/>
          <w:szCs w:val="20"/>
        </w:rPr>
        <w:t>[6].</w:t>
      </w:r>
      <w:r>
        <w:rPr>
          <w:rStyle w:val="Strong"/>
          <w:rFonts w:ascii="Arial" w:hAnsi="Arial" w:cs="Arial"/>
          <w:b w:val="0"/>
          <w:sz w:val="20"/>
          <w:szCs w:val="20"/>
        </w:rPr>
        <w:t xml:space="preserve"> </w:t>
      </w:r>
      <w:r w:rsidR="00D04AE2" w:rsidRPr="00D04AE2">
        <w:rPr>
          <w:rStyle w:val="Strong"/>
          <w:rFonts w:ascii="Arial" w:hAnsi="Arial" w:cs="Arial"/>
          <w:b w:val="0"/>
          <w:sz w:val="20"/>
          <w:szCs w:val="20"/>
        </w:rPr>
        <w:t>Aqeel, A., &amp; Butt, M. S. (2001).</w:t>
      </w:r>
      <w:r w:rsidR="00D04AE2" w:rsidRPr="00D04AE2">
        <w:rPr>
          <w:rFonts w:ascii="Arial" w:hAnsi="Arial" w:cs="Arial"/>
          <w:sz w:val="20"/>
          <w:szCs w:val="20"/>
        </w:rPr>
        <w:t xml:space="preserve"> The relationship between energy consumption and economic growth in Pakistan. </w:t>
      </w:r>
      <w:r w:rsidR="00D04AE2" w:rsidRPr="00D04AE2">
        <w:rPr>
          <w:rStyle w:val="Emphasis"/>
          <w:rFonts w:ascii="Arial" w:hAnsi="Arial" w:cs="Arial"/>
          <w:sz w:val="20"/>
          <w:szCs w:val="20"/>
        </w:rPr>
        <w:t>Asia-Pacific Development Journal</w:t>
      </w:r>
      <w:r w:rsidR="00D04AE2" w:rsidRPr="00D04AE2">
        <w:rPr>
          <w:rFonts w:ascii="Arial" w:hAnsi="Arial" w:cs="Arial"/>
          <w:sz w:val="20"/>
          <w:szCs w:val="20"/>
        </w:rPr>
        <w:t>, 8(2), 101–110.</w:t>
      </w:r>
    </w:p>
    <w:p w14:paraId="5D3411E5" w14:textId="77777777" w:rsidR="00D04AE2" w:rsidRPr="00D04AE2" w:rsidRDefault="00D04AE2" w:rsidP="00D04AE2">
      <w:pPr>
        <w:spacing w:after="0" w:line="240" w:lineRule="auto"/>
        <w:ind w:left="720" w:hanging="720"/>
        <w:jc w:val="both"/>
        <w:rPr>
          <w:rFonts w:ascii="Arial" w:hAnsi="Arial" w:cs="Arial"/>
          <w:sz w:val="20"/>
          <w:szCs w:val="20"/>
        </w:rPr>
      </w:pPr>
    </w:p>
    <w:p w14:paraId="319F5928"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[7]. </w:t>
      </w:r>
      <w:r w:rsidR="00D04AE2" w:rsidRPr="00D04AE2">
        <w:rPr>
          <w:rFonts w:ascii="Arial" w:hAnsi="Arial" w:cs="Arial"/>
          <w:color w:val="222222"/>
          <w:sz w:val="20"/>
          <w:szCs w:val="20"/>
          <w:shd w:val="clear" w:color="auto" w:fill="FFFFFF"/>
        </w:rPr>
        <w:t>Asghar, Z. (2008). Energy-GDP relationship: a causal analysis for the five countries of South Asia. </w:t>
      </w:r>
      <w:r w:rsidR="00D04AE2" w:rsidRPr="00D04AE2">
        <w:rPr>
          <w:rFonts w:ascii="Arial" w:hAnsi="Arial" w:cs="Arial"/>
          <w:i/>
          <w:iCs/>
          <w:color w:val="222222"/>
          <w:sz w:val="20"/>
          <w:szCs w:val="20"/>
          <w:shd w:val="clear" w:color="auto" w:fill="FFFFFF"/>
        </w:rPr>
        <w:t>Applied Econometrics and International Development</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8</w:t>
      </w:r>
      <w:r w:rsidR="00D04AE2" w:rsidRPr="00D04AE2">
        <w:rPr>
          <w:rFonts w:ascii="Arial" w:hAnsi="Arial" w:cs="Arial"/>
          <w:color w:val="222222"/>
          <w:sz w:val="20"/>
          <w:szCs w:val="20"/>
          <w:shd w:val="clear" w:color="auto" w:fill="FFFFFF"/>
        </w:rPr>
        <w:t>(1).</w:t>
      </w:r>
    </w:p>
    <w:p w14:paraId="492C261A"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3DBE93BB"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[8]. </w:t>
      </w:r>
      <w:r w:rsidR="00D04AE2" w:rsidRPr="00D04AE2">
        <w:rPr>
          <w:rFonts w:ascii="Arial" w:hAnsi="Arial" w:cs="Arial"/>
          <w:color w:val="222222"/>
          <w:sz w:val="20"/>
          <w:szCs w:val="20"/>
          <w:shd w:val="clear" w:color="auto" w:fill="FFFFFF"/>
        </w:rPr>
        <w:t>Azad, A. K., Rasul, M. G., Khan, M. M. K., Ahasan, T., &amp; Ahmed, S. (2014). Energy scenario: production, consumption and prospect of renewable energy in Australia.</w:t>
      </w:r>
    </w:p>
    <w:p w14:paraId="53363012"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60DEF2C9" w14:textId="77777777"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[9]. </w:t>
      </w:r>
      <w:proofErr w:type="spellStart"/>
      <w:r w:rsidR="00D04AE2" w:rsidRPr="00D04AE2">
        <w:rPr>
          <w:rStyle w:val="Strong"/>
          <w:rFonts w:ascii="Arial" w:hAnsi="Arial" w:cs="Arial"/>
          <w:b w:val="0"/>
          <w:sz w:val="20"/>
          <w:szCs w:val="20"/>
        </w:rPr>
        <w:t>Bazilian</w:t>
      </w:r>
      <w:proofErr w:type="spellEnd"/>
      <w:r w:rsidR="00D04AE2" w:rsidRPr="00D04AE2">
        <w:rPr>
          <w:rStyle w:val="Strong"/>
          <w:rFonts w:ascii="Arial" w:hAnsi="Arial" w:cs="Arial"/>
          <w:b w:val="0"/>
          <w:sz w:val="20"/>
          <w:szCs w:val="20"/>
        </w:rPr>
        <w:t xml:space="preserve">, M., </w:t>
      </w:r>
      <w:proofErr w:type="spellStart"/>
      <w:r w:rsidR="00D04AE2" w:rsidRPr="00D04AE2">
        <w:rPr>
          <w:rStyle w:val="Strong"/>
          <w:rFonts w:ascii="Arial" w:hAnsi="Arial" w:cs="Arial"/>
          <w:b w:val="0"/>
          <w:sz w:val="20"/>
          <w:szCs w:val="20"/>
        </w:rPr>
        <w:t>Sovacool</w:t>
      </w:r>
      <w:proofErr w:type="spellEnd"/>
      <w:r w:rsidR="00D04AE2" w:rsidRPr="00D04AE2">
        <w:rPr>
          <w:rStyle w:val="Strong"/>
          <w:rFonts w:ascii="Arial" w:hAnsi="Arial" w:cs="Arial"/>
          <w:b w:val="0"/>
          <w:sz w:val="20"/>
          <w:szCs w:val="20"/>
        </w:rPr>
        <w:t xml:space="preserve">, B. K., Miller, M., &amp; </w:t>
      </w:r>
      <w:proofErr w:type="spellStart"/>
      <w:r w:rsidR="00D04AE2" w:rsidRPr="00D04AE2">
        <w:rPr>
          <w:rStyle w:val="Strong"/>
          <w:rFonts w:ascii="Arial" w:hAnsi="Arial" w:cs="Arial"/>
          <w:b w:val="0"/>
          <w:sz w:val="20"/>
          <w:szCs w:val="20"/>
        </w:rPr>
        <w:t>Nakhooda</w:t>
      </w:r>
      <w:proofErr w:type="spellEnd"/>
      <w:r w:rsidR="00D04AE2" w:rsidRPr="00D04AE2">
        <w:rPr>
          <w:rStyle w:val="Strong"/>
          <w:rFonts w:ascii="Arial" w:hAnsi="Arial" w:cs="Arial"/>
          <w:b w:val="0"/>
          <w:sz w:val="20"/>
          <w:szCs w:val="20"/>
        </w:rPr>
        <w:t>, S. (2012).</w:t>
      </w:r>
      <w:r w:rsidR="00D04AE2" w:rsidRPr="00D04AE2">
        <w:rPr>
          <w:rFonts w:ascii="Arial" w:hAnsi="Arial" w:cs="Arial"/>
          <w:sz w:val="20"/>
          <w:szCs w:val="20"/>
        </w:rPr>
        <w:t xml:space="preserve"> Measuring energy access: Supporting a global target. </w:t>
      </w:r>
      <w:r w:rsidR="00D04AE2" w:rsidRPr="00D04AE2">
        <w:rPr>
          <w:rStyle w:val="Emphasis"/>
          <w:rFonts w:ascii="Arial" w:hAnsi="Arial" w:cs="Arial"/>
          <w:sz w:val="20"/>
          <w:szCs w:val="20"/>
        </w:rPr>
        <w:t>Nature Climate Change</w:t>
      </w:r>
      <w:r w:rsidR="00D04AE2" w:rsidRPr="00D04AE2">
        <w:rPr>
          <w:rFonts w:ascii="Arial" w:hAnsi="Arial" w:cs="Arial"/>
          <w:sz w:val="20"/>
          <w:szCs w:val="20"/>
        </w:rPr>
        <w:t xml:space="preserve">, 2(4), 236–241. </w:t>
      </w:r>
      <w:hyperlink r:id="rId13" w:history="1">
        <w:r w:rsidR="00D04AE2" w:rsidRPr="00D04AE2">
          <w:rPr>
            <w:rStyle w:val="Hyperlink"/>
            <w:rFonts w:ascii="Arial" w:hAnsi="Arial" w:cs="Arial"/>
            <w:color w:val="FF33CC"/>
            <w:sz w:val="20"/>
            <w:szCs w:val="20"/>
          </w:rPr>
          <w:t>https://doi.org/10.1038/nclimate1365</w:t>
        </w:r>
      </w:hyperlink>
    </w:p>
    <w:p w14:paraId="6414F776" w14:textId="77777777" w:rsidR="00D04AE2" w:rsidRPr="00D04AE2" w:rsidRDefault="00D04AE2" w:rsidP="00D04AE2">
      <w:pPr>
        <w:spacing w:after="0" w:line="240" w:lineRule="auto"/>
        <w:ind w:left="720" w:hanging="720"/>
        <w:jc w:val="both"/>
        <w:rPr>
          <w:rFonts w:ascii="Arial" w:hAnsi="Arial" w:cs="Arial"/>
          <w:sz w:val="20"/>
          <w:szCs w:val="20"/>
        </w:rPr>
      </w:pPr>
    </w:p>
    <w:p w14:paraId="13666008" w14:textId="77777777"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[10]. </w:t>
      </w:r>
      <w:r w:rsidR="00D04AE2" w:rsidRPr="00D04AE2">
        <w:rPr>
          <w:rFonts w:ascii="Arial" w:eastAsia="Times New Roman" w:hAnsi="Arial" w:cs="Arial"/>
          <w:sz w:val="20"/>
          <w:szCs w:val="20"/>
        </w:rPr>
        <w:t xml:space="preserve">Bhattacharya, R. N., &amp; Paul, S. (2001). Sectoral Changes in Consumption and Intensity of Energy in India. </w:t>
      </w:r>
      <w:r w:rsidR="00D04AE2" w:rsidRPr="00D04AE2">
        <w:rPr>
          <w:rFonts w:ascii="Arial" w:eastAsia="Times New Roman" w:hAnsi="Arial" w:cs="Arial"/>
          <w:i/>
          <w:iCs/>
          <w:sz w:val="20"/>
          <w:szCs w:val="20"/>
        </w:rPr>
        <w:t>Indian Economic Review</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36</w:t>
      </w:r>
      <w:r w:rsidR="00D04AE2" w:rsidRPr="00D04AE2">
        <w:rPr>
          <w:rFonts w:ascii="Arial" w:eastAsia="Times New Roman" w:hAnsi="Arial" w:cs="Arial"/>
          <w:sz w:val="20"/>
          <w:szCs w:val="20"/>
        </w:rPr>
        <w:t xml:space="preserve">(2), 381–392. </w:t>
      </w:r>
      <w:hyperlink r:id="rId14" w:history="1">
        <w:r w:rsidR="00D04AE2" w:rsidRPr="00D04AE2">
          <w:rPr>
            <w:rStyle w:val="Hyperlink"/>
            <w:rFonts w:ascii="Arial" w:eastAsia="Times New Roman" w:hAnsi="Arial" w:cs="Arial"/>
            <w:color w:val="FF33CC"/>
            <w:sz w:val="20"/>
            <w:szCs w:val="20"/>
          </w:rPr>
          <w:t>http://www.jstor.org/stable/29794249</w:t>
        </w:r>
      </w:hyperlink>
      <w:r w:rsidR="00D04AE2" w:rsidRPr="00D04AE2">
        <w:rPr>
          <w:rFonts w:ascii="Arial" w:eastAsia="Times New Roman" w:hAnsi="Arial" w:cs="Arial"/>
          <w:color w:val="FF33CC"/>
          <w:sz w:val="20"/>
          <w:szCs w:val="20"/>
        </w:rPr>
        <w:t>.</w:t>
      </w:r>
    </w:p>
    <w:p w14:paraId="597ED78A"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721FB1A8" w14:textId="77777777"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lastRenderedPageBreak/>
        <w:t xml:space="preserve">[11]. </w:t>
      </w:r>
      <w:r w:rsidR="00D04AE2" w:rsidRPr="00D04AE2">
        <w:rPr>
          <w:rStyle w:val="Strong"/>
          <w:rFonts w:ascii="Arial" w:hAnsi="Arial" w:cs="Arial"/>
          <w:b w:val="0"/>
          <w:sz w:val="20"/>
          <w:szCs w:val="20"/>
        </w:rPr>
        <w:t xml:space="preserve">Bhattacharyya, S. C., &amp; </w:t>
      </w:r>
      <w:proofErr w:type="spellStart"/>
      <w:r w:rsidR="00D04AE2" w:rsidRPr="00D04AE2">
        <w:rPr>
          <w:rStyle w:val="Strong"/>
          <w:rFonts w:ascii="Arial" w:hAnsi="Arial" w:cs="Arial"/>
          <w:b w:val="0"/>
          <w:sz w:val="20"/>
          <w:szCs w:val="20"/>
        </w:rPr>
        <w:t>Ohiare</w:t>
      </w:r>
      <w:proofErr w:type="spellEnd"/>
      <w:r w:rsidR="00D04AE2" w:rsidRPr="00D04AE2">
        <w:rPr>
          <w:rStyle w:val="Strong"/>
          <w:rFonts w:ascii="Arial" w:hAnsi="Arial" w:cs="Arial"/>
          <w:b w:val="0"/>
          <w:sz w:val="20"/>
          <w:szCs w:val="20"/>
        </w:rPr>
        <w:t>, S. (2012).</w:t>
      </w:r>
      <w:r w:rsidR="00D04AE2" w:rsidRPr="00D04AE2">
        <w:rPr>
          <w:rFonts w:ascii="Arial" w:hAnsi="Arial" w:cs="Arial"/>
          <w:sz w:val="20"/>
          <w:szCs w:val="20"/>
        </w:rPr>
        <w:t xml:space="preserve"> Energy access and development: A critical review and analysis. </w:t>
      </w:r>
      <w:r w:rsidR="00D04AE2" w:rsidRPr="00D04AE2">
        <w:rPr>
          <w:rStyle w:val="Emphasis"/>
          <w:rFonts w:ascii="Arial" w:hAnsi="Arial" w:cs="Arial"/>
          <w:sz w:val="20"/>
          <w:szCs w:val="20"/>
        </w:rPr>
        <w:t>Renewable and Sustainable Energy Reviews</w:t>
      </w:r>
      <w:r w:rsidR="00D04AE2" w:rsidRPr="00D04AE2">
        <w:rPr>
          <w:rFonts w:ascii="Arial" w:hAnsi="Arial" w:cs="Arial"/>
          <w:sz w:val="20"/>
          <w:szCs w:val="20"/>
        </w:rPr>
        <w:t xml:space="preserve">, 16(3), 2110–2115. </w:t>
      </w:r>
      <w:hyperlink r:id="rId15" w:history="1">
        <w:r w:rsidR="00D04AE2" w:rsidRPr="00D04AE2">
          <w:rPr>
            <w:rStyle w:val="Hyperlink"/>
            <w:rFonts w:ascii="Arial" w:hAnsi="Arial" w:cs="Arial"/>
            <w:color w:val="FF33CC"/>
            <w:sz w:val="20"/>
            <w:szCs w:val="20"/>
          </w:rPr>
          <w:t>https://doi.org/10.1016/j.rser.2012.01.040</w:t>
        </w:r>
      </w:hyperlink>
      <w:r w:rsidR="00D04AE2" w:rsidRPr="00D04AE2">
        <w:rPr>
          <w:rFonts w:ascii="Arial" w:hAnsi="Arial" w:cs="Arial"/>
          <w:color w:val="FF33CC"/>
          <w:sz w:val="20"/>
          <w:szCs w:val="20"/>
        </w:rPr>
        <w:t>.</w:t>
      </w:r>
    </w:p>
    <w:p w14:paraId="44EF62C8" w14:textId="77777777" w:rsidR="00D04AE2" w:rsidRPr="00D04AE2" w:rsidRDefault="00D04AE2" w:rsidP="00D04AE2">
      <w:pPr>
        <w:spacing w:after="0" w:line="240" w:lineRule="auto"/>
        <w:ind w:left="720" w:hanging="720"/>
        <w:jc w:val="both"/>
        <w:rPr>
          <w:rFonts w:ascii="Arial" w:hAnsi="Arial" w:cs="Arial"/>
          <w:sz w:val="20"/>
          <w:szCs w:val="20"/>
        </w:rPr>
      </w:pPr>
    </w:p>
    <w:p w14:paraId="2EAD6A19" w14:textId="77777777" w:rsidR="00D04AE2" w:rsidRDefault="000D00E7" w:rsidP="00D04AE2">
      <w:pPr>
        <w:spacing w:after="0" w:line="240" w:lineRule="auto"/>
        <w:ind w:left="720" w:hanging="720"/>
        <w:jc w:val="both"/>
        <w:rPr>
          <w:rFonts w:ascii="Arial" w:eastAsia="Times New Roman" w:hAnsi="Arial" w:cs="Arial"/>
          <w:sz w:val="20"/>
          <w:szCs w:val="20"/>
        </w:rPr>
      </w:pPr>
      <w:r w:rsidRPr="000D00E7">
        <w:rPr>
          <w:rFonts w:ascii="Arial" w:eastAsia="Times New Roman" w:hAnsi="Arial" w:cs="Arial"/>
          <w:b/>
          <w:sz w:val="20"/>
          <w:szCs w:val="20"/>
        </w:rPr>
        <w:t>[12].</w:t>
      </w:r>
      <w:r>
        <w:rPr>
          <w:rFonts w:ascii="Arial" w:eastAsia="Times New Roman" w:hAnsi="Arial" w:cs="Arial"/>
          <w:sz w:val="20"/>
          <w:szCs w:val="20"/>
        </w:rPr>
        <w:t xml:space="preserve"> </w:t>
      </w:r>
      <w:r w:rsidR="00D04AE2" w:rsidRPr="00D04AE2">
        <w:rPr>
          <w:rFonts w:ascii="Arial" w:eastAsia="Times New Roman" w:hAnsi="Arial" w:cs="Arial"/>
          <w:sz w:val="20"/>
          <w:szCs w:val="20"/>
        </w:rPr>
        <w:t xml:space="preserve">BP. (2021). </w:t>
      </w:r>
      <w:r w:rsidR="00D04AE2" w:rsidRPr="00D04AE2">
        <w:rPr>
          <w:rFonts w:ascii="Arial" w:eastAsia="Times New Roman" w:hAnsi="Arial" w:cs="Arial"/>
          <w:i/>
          <w:iCs/>
          <w:sz w:val="20"/>
          <w:szCs w:val="20"/>
        </w:rPr>
        <w:t>Statistical Review of World Energy 2021</w:t>
      </w:r>
      <w:r w:rsidR="00D04AE2" w:rsidRPr="00D04AE2">
        <w:rPr>
          <w:rFonts w:ascii="Arial" w:eastAsia="Times New Roman" w:hAnsi="Arial" w:cs="Arial"/>
          <w:sz w:val="20"/>
          <w:szCs w:val="20"/>
        </w:rPr>
        <w:t xml:space="preserve">. British Petroleum. </w:t>
      </w:r>
      <w:hyperlink r:id="rId16" w:history="1">
        <w:r w:rsidR="00D04AE2" w:rsidRPr="00D04AE2">
          <w:rPr>
            <w:rStyle w:val="Hyperlink"/>
            <w:rFonts w:ascii="Arial" w:eastAsia="Times New Roman" w:hAnsi="Arial" w:cs="Arial"/>
            <w:color w:val="FF33CC"/>
            <w:sz w:val="20"/>
            <w:szCs w:val="20"/>
          </w:rPr>
          <w:t>https://www.bp.com/en/global/corporate/energy-economics/statistical-review-of-world-energy.html</w:t>
        </w:r>
      </w:hyperlink>
      <w:r w:rsidR="00D04AE2" w:rsidRPr="00D04AE2">
        <w:rPr>
          <w:rFonts w:ascii="Arial" w:eastAsia="Times New Roman" w:hAnsi="Arial" w:cs="Arial"/>
          <w:color w:val="FF33CC"/>
          <w:sz w:val="20"/>
          <w:szCs w:val="20"/>
        </w:rPr>
        <w:t>.</w:t>
      </w:r>
    </w:p>
    <w:p w14:paraId="4DCC19F2"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2A0C4317" w14:textId="77777777"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[13]. </w:t>
      </w:r>
      <w:r w:rsidR="00D04AE2" w:rsidRPr="00D04AE2">
        <w:rPr>
          <w:rStyle w:val="Strong"/>
          <w:rFonts w:ascii="Arial" w:hAnsi="Arial" w:cs="Arial"/>
          <w:b w:val="0"/>
          <w:sz w:val="20"/>
          <w:szCs w:val="20"/>
        </w:rPr>
        <w:t>BP. (2022).</w:t>
      </w:r>
      <w:r w:rsidR="00D04AE2" w:rsidRPr="00D04AE2">
        <w:rPr>
          <w:rFonts w:ascii="Arial" w:hAnsi="Arial" w:cs="Arial"/>
          <w:sz w:val="20"/>
          <w:szCs w:val="20"/>
        </w:rPr>
        <w:t xml:space="preserve"> </w:t>
      </w:r>
      <w:r w:rsidR="00D04AE2" w:rsidRPr="00D04AE2">
        <w:rPr>
          <w:rStyle w:val="Emphasis"/>
          <w:rFonts w:ascii="Arial" w:hAnsi="Arial" w:cs="Arial"/>
          <w:sz w:val="20"/>
          <w:szCs w:val="20"/>
        </w:rPr>
        <w:t>Statistical Review of World Energy 2022</w:t>
      </w:r>
      <w:r w:rsidR="00D04AE2" w:rsidRPr="00D04AE2">
        <w:rPr>
          <w:rFonts w:ascii="Arial" w:hAnsi="Arial" w:cs="Arial"/>
          <w:sz w:val="20"/>
          <w:szCs w:val="20"/>
        </w:rPr>
        <w:t xml:space="preserve">. BP Global. </w:t>
      </w:r>
      <w:hyperlink r:id="rId17" w:history="1">
        <w:r w:rsidR="00D04AE2" w:rsidRPr="00D04AE2">
          <w:rPr>
            <w:rStyle w:val="Hyperlink"/>
            <w:rFonts w:ascii="Arial" w:hAnsi="Arial" w:cs="Arial"/>
            <w:color w:val="FF33CC"/>
            <w:sz w:val="20"/>
            <w:szCs w:val="20"/>
          </w:rPr>
          <w:t>https://www.bp.com/en/global/corporate/energy-economics/statistical-review-of-world-energy.html</w:t>
        </w:r>
      </w:hyperlink>
    </w:p>
    <w:p w14:paraId="33768B98" w14:textId="77777777" w:rsidR="00D04AE2" w:rsidRPr="00D04AE2" w:rsidRDefault="00D04AE2" w:rsidP="00D04AE2">
      <w:pPr>
        <w:spacing w:after="0" w:line="240" w:lineRule="auto"/>
        <w:ind w:left="720" w:hanging="720"/>
        <w:jc w:val="both"/>
        <w:rPr>
          <w:rFonts w:ascii="Arial" w:hAnsi="Arial" w:cs="Arial"/>
          <w:sz w:val="20"/>
          <w:szCs w:val="20"/>
        </w:rPr>
      </w:pPr>
    </w:p>
    <w:p w14:paraId="65D60F92" w14:textId="77777777"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[14]. </w:t>
      </w:r>
      <w:r w:rsidR="00D04AE2" w:rsidRPr="00D04AE2">
        <w:rPr>
          <w:rFonts w:ascii="Arial" w:eastAsia="Times New Roman" w:hAnsi="Arial" w:cs="Arial"/>
          <w:sz w:val="20"/>
          <w:szCs w:val="20"/>
        </w:rPr>
        <w:t xml:space="preserve">Brown, H. (2018). Towards A Circular Energy Economy: Cross-Sector Successes in Brazil and India. </w:t>
      </w:r>
      <w:r w:rsidR="00D04AE2" w:rsidRPr="00D04AE2">
        <w:rPr>
          <w:rFonts w:ascii="Arial" w:eastAsia="Times New Roman" w:hAnsi="Arial" w:cs="Arial"/>
          <w:i/>
          <w:iCs/>
          <w:sz w:val="20"/>
          <w:szCs w:val="20"/>
        </w:rPr>
        <w:t>Consilience</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20</w:t>
      </w:r>
      <w:r w:rsidR="00D04AE2" w:rsidRPr="00D04AE2">
        <w:rPr>
          <w:rFonts w:ascii="Arial" w:eastAsia="Times New Roman" w:hAnsi="Arial" w:cs="Arial"/>
          <w:sz w:val="20"/>
          <w:szCs w:val="20"/>
        </w:rPr>
        <w:t xml:space="preserve">, 23–42. </w:t>
      </w:r>
      <w:hyperlink r:id="rId18" w:history="1">
        <w:r w:rsidR="00D04AE2" w:rsidRPr="00D04AE2">
          <w:rPr>
            <w:rStyle w:val="Hyperlink"/>
            <w:rFonts w:ascii="Arial" w:eastAsia="Times New Roman" w:hAnsi="Arial" w:cs="Arial"/>
            <w:color w:val="FF33CC"/>
            <w:sz w:val="20"/>
            <w:szCs w:val="20"/>
          </w:rPr>
          <w:t>https://www.jstor.org/stable/26760101</w:t>
        </w:r>
      </w:hyperlink>
      <w:r w:rsidR="00D04AE2" w:rsidRPr="00D04AE2">
        <w:rPr>
          <w:rFonts w:ascii="Arial" w:eastAsia="Times New Roman" w:hAnsi="Arial" w:cs="Arial"/>
          <w:color w:val="FF33CC"/>
          <w:sz w:val="20"/>
          <w:szCs w:val="20"/>
        </w:rPr>
        <w:t>.</w:t>
      </w:r>
    </w:p>
    <w:p w14:paraId="60204D92"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524CCBB4" w14:textId="77777777"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[15]. </w:t>
      </w:r>
      <w:r w:rsidR="00D04AE2" w:rsidRPr="00D04AE2">
        <w:rPr>
          <w:rFonts w:ascii="Arial" w:eastAsia="Times New Roman" w:hAnsi="Arial" w:cs="Arial"/>
          <w:sz w:val="20"/>
          <w:szCs w:val="20"/>
        </w:rPr>
        <w:t xml:space="preserve">Chary, S. R., &amp; Bohara, A. K. (2010). Energy Consumption </w:t>
      </w:r>
      <w:proofErr w:type="gramStart"/>
      <w:r w:rsidR="00D04AE2" w:rsidRPr="00D04AE2">
        <w:rPr>
          <w:rFonts w:ascii="Arial" w:eastAsia="Times New Roman" w:hAnsi="Arial" w:cs="Arial"/>
          <w:sz w:val="20"/>
          <w:szCs w:val="20"/>
        </w:rPr>
        <w:t>In</w:t>
      </w:r>
      <w:proofErr w:type="gramEnd"/>
      <w:r w:rsidR="00D04AE2" w:rsidRPr="00D04AE2">
        <w:rPr>
          <w:rFonts w:ascii="Arial" w:eastAsia="Times New Roman" w:hAnsi="Arial" w:cs="Arial"/>
          <w:sz w:val="20"/>
          <w:szCs w:val="20"/>
        </w:rPr>
        <w:t xml:space="preserve"> Bangladesh, India, And Pakistan — A Cointegration Analysis. </w:t>
      </w:r>
      <w:r w:rsidR="00D04AE2" w:rsidRPr="00D04AE2">
        <w:rPr>
          <w:rFonts w:ascii="Arial" w:eastAsia="Times New Roman" w:hAnsi="Arial" w:cs="Arial"/>
          <w:i/>
          <w:iCs/>
          <w:sz w:val="20"/>
          <w:szCs w:val="20"/>
        </w:rPr>
        <w:t>The Journal of Developing Areas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44</w:t>
      </w:r>
      <w:r w:rsidR="00D04AE2" w:rsidRPr="00D04AE2">
        <w:rPr>
          <w:rFonts w:ascii="Arial" w:eastAsia="Times New Roman" w:hAnsi="Arial" w:cs="Arial"/>
          <w:sz w:val="20"/>
          <w:szCs w:val="20"/>
        </w:rPr>
        <w:t xml:space="preserve">(1), 41–50. </w:t>
      </w:r>
      <w:hyperlink r:id="rId19" w:history="1">
        <w:r w:rsidR="00D04AE2" w:rsidRPr="00D04AE2">
          <w:rPr>
            <w:rStyle w:val="Hyperlink"/>
            <w:rFonts w:ascii="Arial" w:eastAsia="Times New Roman" w:hAnsi="Arial" w:cs="Arial"/>
            <w:color w:val="FF33CC"/>
            <w:sz w:val="20"/>
            <w:szCs w:val="20"/>
          </w:rPr>
          <w:t>http://www.jstor.org/stable/41428193</w:t>
        </w:r>
      </w:hyperlink>
      <w:r w:rsidR="00D04AE2" w:rsidRPr="00D04AE2">
        <w:rPr>
          <w:rFonts w:ascii="Arial" w:eastAsia="Times New Roman" w:hAnsi="Arial" w:cs="Arial"/>
          <w:color w:val="FF33CC"/>
          <w:sz w:val="20"/>
          <w:szCs w:val="20"/>
        </w:rPr>
        <w:t>.</w:t>
      </w:r>
    </w:p>
    <w:p w14:paraId="672FA748" w14:textId="77777777"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14:paraId="2A316EC4" w14:textId="77777777"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[16]. </w:t>
      </w:r>
      <w:r w:rsidR="00D04AE2" w:rsidRPr="00D04AE2">
        <w:rPr>
          <w:rFonts w:ascii="Arial" w:eastAsia="Times New Roman" w:hAnsi="Arial" w:cs="Arial"/>
          <w:sz w:val="20"/>
          <w:szCs w:val="20"/>
        </w:rPr>
        <w:t xml:space="preserve">Chauhan, P. (2019). Energy Dimension of the Belt and Road Initiative: Implications for India’s Energy Security. </w:t>
      </w:r>
      <w:r w:rsidR="00D04AE2" w:rsidRPr="00D04AE2">
        <w:rPr>
          <w:rFonts w:ascii="Arial" w:eastAsia="Times New Roman" w:hAnsi="Arial" w:cs="Arial"/>
          <w:i/>
          <w:iCs/>
          <w:sz w:val="20"/>
          <w:szCs w:val="20"/>
        </w:rPr>
        <w:t>Indian Journal of Asian Affairs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32</w:t>
      </w:r>
      <w:r w:rsidR="00D04AE2" w:rsidRPr="00D04AE2">
        <w:rPr>
          <w:rFonts w:ascii="Arial" w:eastAsia="Times New Roman" w:hAnsi="Arial" w:cs="Arial"/>
          <w:sz w:val="20"/>
          <w:szCs w:val="20"/>
        </w:rPr>
        <w:t xml:space="preserve">(1/2), 119–152. </w:t>
      </w:r>
      <w:hyperlink r:id="rId20" w:history="1">
        <w:r w:rsidR="00D04AE2" w:rsidRPr="00D04AE2">
          <w:rPr>
            <w:rStyle w:val="Hyperlink"/>
            <w:rFonts w:ascii="Arial" w:eastAsia="Times New Roman" w:hAnsi="Arial" w:cs="Arial"/>
            <w:color w:val="FF33CC"/>
            <w:sz w:val="20"/>
            <w:szCs w:val="20"/>
          </w:rPr>
          <w:t>https://www.jstor.org/stable/26902688</w:t>
        </w:r>
      </w:hyperlink>
      <w:r w:rsidR="00D04AE2" w:rsidRPr="00D04AE2">
        <w:rPr>
          <w:rFonts w:ascii="Arial" w:eastAsia="Times New Roman" w:hAnsi="Arial" w:cs="Arial"/>
          <w:color w:val="FF33CC"/>
          <w:sz w:val="20"/>
          <w:szCs w:val="20"/>
        </w:rPr>
        <w:t>.</w:t>
      </w:r>
    </w:p>
    <w:p w14:paraId="45732779" w14:textId="77777777"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14:paraId="6DBE37BA"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[17]. </w:t>
      </w:r>
      <w:r w:rsidR="00D04AE2" w:rsidRPr="00D04AE2">
        <w:rPr>
          <w:rFonts w:ascii="Arial" w:hAnsi="Arial" w:cs="Arial"/>
          <w:color w:val="222222"/>
          <w:sz w:val="20"/>
          <w:szCs w:val="20"/>
          <w:shd w:val="clear" w:color="auto" w:fill="FFFFFF"/>
        </w:rPr>
        <w:t>Chen, V. L., Delmas, M. A., Locke, S. L., &amp; Singh, A. (2017). Information strategies for energy conservation: A field experiment in India. </w:t>
      </w:r>
      <w:r w:rsidR="00D04AE2" w:rsidRPr="00D04AE2">
        <w:rPr>
          <w:rFonts w:ascii="Arial" w:hAnsi="Arial" w:cs="Arial"/>
          <w:i/>
          <w:iCs/>
          <w:color w:val="222222"/>
          <w:sz w:val="20"/>
          <w:szCs w:val="20"/>
          <w:shd w:val="clear" w:color="auto" w:fill="FFFFFF"/>
        </w:rPr>
        <w:t>Energy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68</w:t>
      </w:r>
      <w:r w:rsidR="00D04AE2" w:rsidRPr="00D04AE2">
        <w:rPr>
          <w:rFonts w:ascii="Arial" w:hAnsi="Arial" w:cs="Arial"/>
          <w:color w:val="222222"/>
          <w:sz w:val="20"/>
          <w:szCs w:val="20"/>
          <w:shd w:val="clear" w:color="auto" w:fill="FFFFFF"/>
        </w:rPr>
        <w:t>, 215-227.</w:t>
      </w:r>
    </w:p>
    <w:p w14:paraId="356CD48E"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2B231A56" w14:textId="77777777"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[18]. </w:t>
      </w:r>
      <w:proofErr w:type="spellStart"/>
      <w:r w:rsidR="00D04AE2" w:rsidRPr="00D04AE2">
        <w:rPr>
          <w:rStyle w:val="Strong"/>
          <w:rFonts w:ascii="Arial" w:hAnsi="Arial" w:cs="Arial"/>
          <w:b w:val="0"/>
          <w:sz w:val="20"/>
          <w:szCs w:val="20"/>
        </w:rPr>
        <w:t>Cherp</w:t>
      </w:r>
      <w:proofErr w:type="spellEnd"/>
      <w:r w:rsidR="00D04AE2" w:rsidRPr="00D04AE2">
        <w:rPr>
          <w:rStyle w:val="Strong"/>
          <w:rFonts w:ascii="Arial" w:hAnsi="Arial" w:cs="Arial"/>
          <w:b w:val="0"/>
          <w:sz w:val="20"/>
          <w:szCs w:val="20"/>
        </w:rPr>
        <w:t>, A., &amp; Jewell, J. (2014).</w:t>
      </w:r>
      <w:r w:rsidR="00D04AE2" w:rsidRPr="00D04AE2">
        <w:rPr>
          <w:rFonts w:ascii="Arial" w:hAnsi="Arial" w:cs="Arial"/>
          <w:sz w:val="20"/>
          <w:szCs w:val="20"/>
        </w:rPr>
        <w:t xml:space="preserve"> The concept of energy security: Beyond the four As.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75, 415–421. </w:t>
      </w:r>
      <w:hyperlink r:id="rId21" w:history="1">
        <w:r w:rsidR="00D04AE2" w:rsidRPr="00D04AE2">
          <w:rPr>
            <w:rStyle w:val="Hyperlink"/>
            <w:rFonts w:ascii="Arial" w:hAnsi="Arial" w:cs="Arial"/>
            <w:color w:val="FF33CC"/>
            <w:sz w:val="20"/>
            <w:szCs w:val="20"/>
          </w:rPr>
          <w:t>https://doi.org/10.1016/j.enpol.2014.09.005</w:t>
        </w:r>
      </w:hyperlink>
    </w:p>
    <w:p w14:paraId="7CB62B68" w14:textId="77777777" w:rsidR="00D04AE2" w:rsidRPr="00D04AE2" w:rsidRDefault="00D04AE2" w:rsidP="00D04AE2">
      <w:pPr>
        <w:spacing w:after="0" w:line="240" w:lineRule="auto"/>
        <w:ind w:left="720" w:hanging="720"/>
        <w:jc w:val="both"/>
        <w:rPr>
          <w:rFonts w:ascii="Arial" w:hAnsi="Arial" w:cs="Arial"/>
          <w:color w:val="4F81BD" w:themeColor="accent1"/>
          <w:sz w:val="20"/>
          <w:szCs w:val="20"/>
        </w:rPr>
      </w:pPr>
    </w:p>
    <w:p w14:paraId="73AC30A3" w14:textId="77777777" w:rsidR="00D04AE2" w:rsidRDefault="000D00E7" w:rsidP="00D04AE2">
      <w:pPr>
        <w:pStyle w:val="NormalWeb"/>
        <w:spacing w:before="0" w:beforeAutospacing="0" w:after="0" w:afterAutospacing="0"/>
        <w:ind w:left="720" w:hanging="720"/>
        <w:jc w:val="both"/>
        <w:rPr>
          <w:rFonts w:ascii="Arial" w:hAnsi="Arial" w:cs="Arial"/>
          <w:sz w:val="20"/>
          <w:szCs w:val="20"/>
        </w:rPr>
      </w:pPr>
      <w:r>
        <w:rPr>
          <w:rFonts w:ascii="Arial" w:hAnsi="Arial" w:cs="Arial"/>
          <w:b/>
          <w:sz w:val="20"/>
          <w:szCs w:val="20"/>
        </w:rPr>
        <w:t xml:space="preserve">[19]. </w:t>
      </w:r>
      <w:proofErr w:type="spellStart"/>
      <w:r w:rsidR="00D04AE2" w:rsidRPr="00D04AE2">
        <w:rPr>
          <w:rFonts w:ascii="Arial" w:hAnsi="Arial" w:cs="Arial"/>
          <w:sz w:val="20"/>
          <w:szCs w:val="20"/>
        </w:rPr>
        <w:t>Cherp</w:t>
      </w:r>
      <w:proofErr w:type="spellEnd"/>
      <w:r w:rsidR="00D04AE2" w:rsidRPr="00D04AE2">
        <w:rPr>
          <w:rFonts w:ascii="Arial" w:hAnsi="Arial" w:cs="Arial"/>
          <w:sz w:val="20"/>
          <w:szCs w:val="20"/>
        </w:rPr>
        <w:t xml:space="preserve">, A., &amp; Jewell, J. (2014). The concept of energy security: Beyond the four As. </w:t>
      </w:r>
      <w:r w:rsidR="00D04AE2" w:rsidRPr="00D04AE2">
        <w:rPr>
          <w:rStyle w:val="Emphasis"/>
          <w:rFonts w:ascii="Arial" w:hAnsi="Arial" w:cs="Arial"/>
          <w:sz w:val="20"/>
          <w:szCs w:val="20"/>
        </w:rPr>
        <w:t>Energy Policy, 75</w:t>
      </w:r>
      <w:r w:rsidR="00D04AE2" w:rsidRPr="00D04AE2">
        <w:rPr>
          <w:rFonts w:ascii="Arial" w:hAnsi="Arial" w:cs="Arial"/>
          <w:sz w:val="20"/>
          <w:szCs w:val="20"/>
        </w:rPr>
        <w:t xml:space="preserve">, 415–421. </w:t>
      </w:r>
      <w:hyperlink r:id="rId22" w:history="1">
        <w:r w:rsidR="00D04AE2" w:rsidRPr="00D04AE2">
          <w:rPr>
            <w:rStyle w:val="Hyperlink"/>
            <w:rFonts w:ascii="Arial" w:hAnsi="Arial" w:cs="Arial"/>
            <w:color w:val="FF33CC"/>
            <w:sz w:val="20"/>
            <w:szCs w:val="20"/>
          </w:rPr>
          <w:t>https://doi.org/10.1016/j.enpol.2014.02.020</w:t>
        </w:r>
      </w:hyperlink>
    </w:p>
    <w:p w14:paraId="2FD2C0CC" w14:textId="77777777" w:rsidR="00D04AE2" w:rsidRPr="00D04AE2" w:rsidRDefault="00D04AE2" w:rsidP="00D04AE2">
      <w:pPr>
        <w:pStyle w:val="NormalWeb"/>
        <w:spacing w:before="0" w:beforeAutospacing="0" w:after="0" w:afterAutospacing="0"/>
        <w:ind w:left="720" w:hanging="720"/>
        <w:jc w:val="both"/>
        <w:rPr>
          <w:rFonts w:ascii="Arial" w:hAnsi="Arial" w:cs="Arial"/>
          <w:sz w:val="20"/>
          <w:szCs w:val="20"/>
        </w:rPr>
      </w:pPr>
    </w:p>
    <w:p w14:paraId="433B1505"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[20]. </w:t>
      </w:r>
      <w:proofErr w:type="spellStart"/>
      <w:r w:rsidR="00D04AE2" w:rsidRPr="00D04AE2">
        <w:rPr>
          <w:rFonts w:ascii="Arial" w:hAnsi="Arial" w:cs="Arial"/>
          <w:color w:val="222222"/>
          <w:sz w:val="20"/>
          <w:szCs w:val="20"/>
          <w:shd w:val="clear" w:color="auto" w:fill="FFFFFF"/>
        </w:rPr>
        <w:t>Dadwal</w:t>
      </w:r>
      <w:proofErr w:type="spellEnd"/>
      <w:r w:rsidR="00D04AE2" w:rsidRPr="00D04AE2">
        <w:rPr>
          <w:rFonts w:ascii="Arial" w:hAnsi="Arial" w:cs="Arial"/>
          <w:color w:val="222222"/>
          <w:sz w:val="20"/>
          <w:szCs w:val="20"/>
          <w:shd w:val="clear" w:color="auto" w:fill="FFFFFF"/>
        </w:rPr>
        <w:t>, S. R. (2009). India's energy security: challenges and opportunities. </w:t>
      </w:r>
      <w:r w:rsidR="00D04AE2" w:rsidRPr="00D04AE2">
        <w:rPr>
          <w:rFonts w:ascii="Arial" w:hAnsi="Arial" w:cs="Arial"/>
          <w:i/>
          <w:iCs/>
          <w:color w:val="222222"/>
          <w:sz w:val="20"/>
          <w:szCs w:val="20"/>
          <w:shd w:val="clear" w:color="auto" w:fill="FFFFFF"/>
        </w:rPr>
        <w:t>Eurasian Geography and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50</w:t>
      </w:r>
      <w:r w:rsidR="00D04AE2" w:rsidRPr="00D04AE2">
        <w:rPr>
          <w:rFonts w:ascii="Arial" w:hAnsi="Arial" w:cs="Arial"/>
          <w:color w:val="222222"/>
          <w:sz w:val="20"/>
          <w:szCs w:val="20"/>
          <w:shd w:val="clear" w:color="auto" w:fill="FFFFFF"/>
        </w:rPr>
        <w:t>(6), 665-681.</w:t>
      </w:r>
    </w:p>
    <w:p w14:paraId="4CA24286"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07DEE321"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[21]. </w:t>
      </w:r>
      <w:r w:rsidR="00D04AE2" w:rsidRPr="00D04AE2">
        <w:rPr>
          <w:rFonts w:ascii="Arial" w:hAnsi="Arial" w:cs="Arial"/>
          <w:color w:val="222222"/>
          <w:sz w:val="20"/>
          <w:szCs w:val="20"/>
          <w:shd w:val="clear" w:color="auto" w:fill="FFFFFF"/>
        </w:rPr>
        <w:t xml:space="preserve">David, S. (2004). Economic growth and </w:t>
      </w:r>
      <w:proofErr w:type="gramStart"/>
      <w:r w:rsidR="00D04AE2" w:rsidRPr="00D04AE2">
        <w:rPr>
          <w:rFonts w:ascii="Arial" w:hAnsi="Arial" w:cs="Arial"/>
          <w:color w:val="222222"/>
          <w:sz w:val="20"/>
          <w:szCs w:val="20"/>
          <w:shd w:val="clear" w:color="auto" w:fill="FFFFFF"/>
        </w:rPr>
        <w:t>energy.[</w:t>
      </w:r>
      <w:proofErr w:type="gramEnd"/>
      <w:r w:rsidR="00D04AE2" w:rsidRPr="00D04AE2">
        <w:rPr>
          <w:rFonts w:ascii="Arial" w:hAnsi="Arial" w:cs="Arial"/>
          <w:color w:val="222222"/>
          <w:sz w:val="20"/>
          <w:szCs w:val="20"/>
          <w:shd w:val="clear" w:color="auto" w:fill="FFFFFF"/>
        </w:rPr>
        <w:t>In] Encyclopedia of energy, vol. 2, eds. Cleveland Cutler et al., 35-51.</w:t>
      </w:r>
    </w:p>
    <w:p w14:paraId="0CBC114E"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25F0862C"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[22]. </w:t>
      </w:r>
      <w:r w:rsidR="00D04AE2" w:rsidRPr="00D04AE2">
        <w:rPr>
          <w:rFonts w:ascii="Arial" w:hAnsi="Arial" w:cs="Arial"/>
          <w:color w:val="222222"/>
          <w:sz w:val="20"/>
          <w:szCs w:val="20"/>
          <w:shd w:val="clear" w:color="auto" w:fill="FFFFFF"/>
        </w:rPr>
        <w:t xml:space="preserve">Erdal, G., Erdal, H., &amp; </w:t>
      </w:r>
      <w:proofErr w:type="spellStart"/>
      <w:r w:rsidR="00D04AE2" w:rsidRPr="00D04AE2">
        <w:rPr>
          <w:rFonts w:ascii="Arial" w:hAnsi="Arial" w:cs="Arial"/>
          <w:color w:val="222222"/>
          <w:sz w:val="20"/>
          <w:szCs w:val="20"/>
          <w:shd w:val="clear" w:color="auto" w:fill="FFFFFF"/>
        </w:rPr>
        <w:t>Esengün</w:t>
      </w:r>
      <w:proofErr w:type="spellEnd"/>
      <w:r w:rsidR="00D04AE2" w:rsidRPr="00D04AE2">
        <w:rPr>
          <w:rFonts w:ascii="Arial" w:hAnsi="Arial" w:cs="Arial"/>
          <w:color w:val="222222"/>
          <w:sz w:val="20"/>
          <w:szCs w:val="20"/>
          <w:shd w:val="clear" w:color="auto" w:fill="FFFFFF"/>
        </w:rPr>
        <w:t>, K. (2008). The causality between energy consumption and economic growth in Turkey. </w:t>
      </w:r>
      <w:r w:rsidR="00D04AE2" w:rsidRPr="00D04AE2">
        <w:rPr>
          <w:rFonts w:ascii="Arial" w:hAnsi="Arial" w:cs="Arial"/>
          <w:i/>
          <w:iCs/>
          <w:color w:val="222222"/>
          <w:sz w:val="20"/>
          <w:szCs w:val="20"/>
          <w:shd w:val="clear" w:color="auto" w:fill="FFFFFF"/>
        </w:rPr>
        <w:t>Energy policy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36</w:t>
      </w:r>
      <w:r w:rsidR="00D04AE2" w:rsidRPr="00D04AE2">
        <w:rPr>
          <w:rFonts w:ascii="Arial" w:hAnsi="Arial" w:cs="Arial"/>
          <w:color w:val="222222"/>
          <w:sz w:val="20"/>
          <w:szCs w:val="20"/>
          <w:shd w:val="clear" w:color="auto" w:fill="FFFFFF"/>
        </w:rPr>
        <w:t>(10), 3838-3842.</w:t>
      </w:r>
    </w:p>
    <w:p w14:paraId="17581F9A"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2AC113B7"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[23]. </w:t>
      </w:r>
      <w:r w:rsidR="00D04AE2" w:rsidRPr="00D04AE2">
        <w:rPr>
          <w:rFonts w:ascii="Arial" w:hAnsi="Arial" w:cs="Arial"/>
          <w:color w:val="222222"/>
          <w:sz w:val="20"/>
          <w:szCs w:val="20"/>
          <w:shd w:val="clear" w:color="auto" w:fill="FFFFFF"/>
        </w:rPr>
        <w:t xml:space="preserve">Ghasemian, S., </w:t>
      </w:r>
      <w:proofErr w:type="spellStart"/>
      <w:r w:rsidR="00D04AE2" w:rsidRPr="00D04AE2">
        <w:rPr>
          <w:rFonts w:ascii="Arial" w:hAnsi="Arial" w:cs="Arial"/>
          <w:color w:val="222222"/>
          <w:sz w:val="20"/>
          <w:szCs w:val="20"/>
          <w:shd w:val="clear" w:color="auto" w:fill="FFFFFF"/>
        </w:rPr>
        <w:t>Faridzad</w:t>
      </w:r>
      <w:proofErr w:type="spellEnd"/>
      <w:r w:rsidR="00D04AE2" w:rsidRPr="00D04AE2">
        <w:rPr>
          <w:rFonts w:ascii="Arial" w:hAnsi="Arial" w:cs="Arial"/>
          <w:color w:val="222222"/>
          <w:sz w:val="20"/>
          <w:szCs w:val="20"/>
          <w:shd w:val="clear" w:color="auto" w:fill="FFFFFF"/>
        </w:rPr>
        <w:t xml:space="preserve">, A., Abbaszadeh, P., </w:t>
      </w:r>
      <w:proofErr w:type="spellStart"/>
      <w:r w:rsidR="00D04AE2" w:rsidRPr="00D04AE2">
        <w:rPr>
          <w:rFonts w:ascii="Arial" w:hAnsi="Arial" w:cs="Arial"/>
          <w:color w:val="222222"/>
          <w:sz w:val="20"/>
          <w:szCs w:val="20"/>
          <w:shd w:val="clear" w:color="auto" w:fill="FFFFFF"/>
        </w:rPr>
        <w:t>Taklif</w:t>
      </w:r>
      <w:proofErr w:type="spellEnd"/>
      <w:r w:rsidR="00D04AE2" w:rsidRPr="00D04AE2">
        <w:rPr>
          <w:rFonts w:ascii="Arial" w:hAnsi="Arial" w:cs="Arial"/>
          <w:color w:val="222222"/>
          <w:sz w:val="20"/>
          <w:szCs w:val="20"/>
          <w:shd w:val="clear" w:color="auto" w:fill="FFFFFF"/>
        </w:rPr>
        <w:t>, A., Ghasemi, A., &amp; Hafezi, R. (2020). An overview of global energy scenarios by 2040: identifying the driving forces using cross-impact analysis method. </w:t>
      </w:r>
      <w:r w:rsidR="00D04AE2" w:rsidRPr="00D04AE2">
        <w:rPr>
          <w:rFonts w:ascii="Arial" w:hAnsi="Arial" w:cs="Arial"/>
          <w:iCs/>
          <w:color w:val="222222"/>
          <w:sz w:val="20"/>
          <w:szCs w:val="20"/>
          <w:shd w:val="clear" w:color="auto" w:fill="FFFFFF"/>
        </w:rPr>
        <w:t>International Journal of Environmental Science and Technology</w:t>
      </w:r>
      <w:r w:rsidR="00D04AE2" w:rsidRPr="00D04AE2">
        <w:rPr>
          <w:rFonts w:ascii="Arial" w:hAnsi="Arial" w:cs="Arial"/>
          <w:color w:val="222222"/>
          <w:sz w:val="20"/>
          <w:szCs w:val="20"/>
          <w:shd w:val="clear" w:color="auto" w:fill="FFFFFF"/>
        </w:rPr>
        <w:t>, 1-24.</w:t>
      </w:r>
    </w:p>
    <w:p w14:paraId="4C1E12DF"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38C6C21D" w14:textId="77777777" w:rsidR="00D04AE2" w:rsidRDefault="000D00E7" w:rsidP="00D04AE2">
      <w:pPr>
        <w:spacing w:after="0" w:line="240" w:lineRule="auto"/>
        <w:ind w:left="720" w:hanging="720"/>
        <w:jc w:val="both"/>
        <w:rPr>
          <w:rFonts w:ascii="Arial" w:eastAsia="Times New Roman" w:hAnsi="Arial" w:cs="Arial"/>
          <w:sz w:val="20"/>
          <w:szCs w:val="20"/>
        </w:rPr>
      </w:pPr>
      <w:r>
        <w:rPr>
          <w:rFonts w:ascii="Arial" w:hAnsi="Arial" w:cs="Arial"/>
          <w:b/>
          <w:color w:val="222222"/>
          <w:sz w:val="20"/>
          <w:szCs w:val="20"/>
          <w:shd w:val="clear" w:color="auto" w:fill="FFFFFF"/>
        </w:rPr>
        <w:t xml:space="preserve">[24]. </w:t>
      </w:r>
      <w:proofErr w:type="spellStart"/>
      <w:r w:rsidR="00D04AE2" w:rsidRPr="00D04AE2">
        <w:rPr>
          <w:rFonts w:ascii="Arial" w:hAnsi="Arial" w:cs="Arial"/>
          <w:color w:val="222222"/>
          <w:sz w:val="20"/>
          <w:szCs w:val="20"/>
          <w:shd w:val="clear" w:color="auto" w:fill="FFFFFF"/>
        </w:rPr>
        <w:t>Gollagari</w:t>
      </w:r>
      <w:proofErr w:type="spellEnd"/>
      <w:r w:rsidR="00D04AE2" w:rsidRPr="00D04AE2">
        <w:rPr>
          <w:rFonts w:ascii="Arial" w:hAnsi="Arial" w:cs="Arial"/>
          <w:color w:val="222222"/>
          <w:sz w:val="20"/>
          <w:szCs w:val="20"/>
          <w:shd w:val="clear" w:color="auto" w:fill="FFFFFF"/>
        </w:rPr>
        <w:t xml:space="preserve">, R., &amp; Rena, R. (2013). An empirical analysis of energy consumption and economic growth in India: are they causally </w:t>
      </w:r>
      <w:proofErr w:type="gramStart"/>
      <w:r w:rsidR="00D04AE2" w:rsidRPr="00D04AE2">
        <w:rPr>
          <w:rFonts w:ascii="Arial" w:hAnsi="Arial" w:cs="Arial"/>
          <w:color w:val="222222"/>
          <w:sz w:val="20"/>
          <w:szCs w:val="20"/>
          <w:shd w:val="clear" w:color="auto" w:fill="FFFFFF"/>
        </w:rPr>
        <w:t>related?.</w:t>
      </w:r>
      <w:proofErr w:type="gramEnd"/>
      <w:r w:rsidR="00D04AE2" w:rsidRPr="00D04AE2">
        <w:rPr>
          <w:rFonts w:ascii="Arial" w:hAnsi="Arial" w:cs="Arial"/>
          <w:color w:val="222222"/>
          <w:sz w:val="20"/>
          <w:szCs w:val="20"/>
          <w:shd w:val="clear" w:color="auto" w:fill="FFFFFF"/>
        </w:rPr>
        <w:t> </w:t>
      </w:r>
      <w:proofErr w:type="spellStart"/>
      <w:r w:rsidR="00D04AE2" w:rsidRPr="00D04AE2">
        <w:rPr>
          <w:rFonts w:ascii="Arial" w:hAnsi="Arial" w:cs="Arial"/>
          <w:i/>
          <w:iCs/>
          <w:color w:val="222222"/>
          <w:sz w:val="20"/>
          <w:szCs w:val="20"/>
          <w:shd w:val="clear" w:color="auto" w:fill="FFFFFF"/>
        </w:rPr>
        <w:t>Studia</w:t>
      </w:r>
      <w:proofErr w:type="spellEnd"/>
      <w:r w:rsidR="00D04AE2" w:rsidRPr="00D04AE2">
        <w:rPr>
          <w:rFonts w:ascii="Arial" w:hAnsi="Arial" w:cs="Arial"/>
          <w:i/>
          <w:iCs/>
          <w:color w:val="222222"/>
          <w:sz w:val="20"/>
          <w:szCs w:val="20"/>
          <w:shd w:val="clear" w:color="auto" w:fill="FFFFFF"/>
        </w:rPr>
        <w:t xml:space="preserve"> Universitatis Babes-</w:t>
      </w:r>
      <w:proofErr w:type="spellStart"/>
      <w:r w:rsidR="00D04AE2" w:rsidRPr="00D04AE2">
        <w:rPr>
          <w:rFonts w:ascii="Arial" w:hAnsi="Arial" w:cs="Arial"/>
          <w:i/>
          <w:iCs/>
          <w:color w:val="222222"/>
          <w:sz w:val="20"/>
          <w:szCs w:val="20"/>
          <w:shd w:val="clear" w:color="auto" w:fill="FFFFFF"/>
        </w:rPr>
        <w:t>Bolyai</w:t>
      </w:r>
      <w:proofErr w:type="spellEnd"/>
      <w:r w:rsidR="00D04AE2" w:rsidRPr="00D04AE2">
        <w:rPr>
          <w:rFonts w:ascii="Arial" w:hAnsi="Arial" w:cs="Arial"/>
          <w:i/>
          <w:iCs/>
          <w:color w:val="222222"/>
          <w:sz w:val="20"/>
          <w:szCs w:val="20"/>
          <w:shd w:val="clear" w:color="auto" w:fill="FFFFFF"/>
        </w:rPr>
        <w:t xml:space="preserve">, </w:t>
      </w:r>
      <w:proofErr w:type="spellStart"/>
      <w:r w:rsidR="00D04AE2" w:rsidRPr="00D04AE2">
        <w:rPr>
          <w:rFonts w:ascii="Arial" w:hAnsi="Arial" w:cs="Arial"/>
          <w:i/>
          <w:iCs/>
          <w:color w:val="222222"/>
          <w:sz w:val="20"/>
          <w:szCs w:val="20"/>
          <w:shd w:val="clear" w:color="auto" w:fill="FFFFFF"/>
        </w:rPr>
        <w:t>Oeconomica</w:t>
      </w:r>
      <w:proofErr w:type="spellEnd"/>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58</w:t>
      </w:r>
      <w:r w:rsidR="00D04AE2" w:rsidRPr="00D04AE2">
        <w:rPr>
          <w:rFonts w:ascii="Arial" w:hAnsi="Arial" w:cs="Arial"/>
          <w:color w:val="222222"/>
          <w:sz w:val="20"/>
          <w:szCs w:val="20"/>
          <w:shd w:val="clear" w:color="auto" w:fill="FFFFFF"/>
        </w:rPr>
        <w:t xml:space="preserve">(2). </w:t>
      </w:r>
      <w:hyperlink r:id="rId23" w:history="1">
        <w:r w:rsidR="00D04AE2" w:rsidRPr="00D04AE2">
          <w:rPr>
            <w:rStyle w:val="Hyperlink"/>
            <w:rFonts w:ascii="Arial" w:eastAsia="Times New Roman" w:hAnsi="Arial" w:cs="Arial"/>
            <w:color w:val="FF33CC"/>
            <w:sz w:val="20"/>
            <w:szCs w:val="20"/>
          </w:rPr>
          <w:t>http://www.jstor.org/stable/4414526</w:t>
        </w:r>
      </w:hyperlink>
      <w:r w:rsidR="00D04AE2" w:rsidRPr="00D04AE2">
        <w:rPr>
          <w:rFonts w:ascii="Arial" w:eastAsia="Times New Roman" w:hAnsi="Arial" w:cs="Arial"/>
          <w:color w:val="FF33CC"/>
          <w:sz w:val="20"/>
          <w:szCs w:val="20"/>
        </w:rPr>
        <w:t>.</w:t>
      </w:r>
    </w:p>
    <w:p w14:paraId="3C11A8DA"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0C8796A1" w14:textId="77777777"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[25]. </w:t>
      </w:r>
      <w:r w:rsidR="00D04AE2" w:rsidRPr="00D04AE2">
        <w:rPr>
          <w:rFonts w:ascii="Arial" w:eastAsia="Times New Roman" w:hAnsi="Arial" w:cs="Arial"/>
          <w:sz w:val="20"/>
          <w:szCs w:val="20"/>
        </w:rPr>
        <w:t xml:space="preserve">IEA. (2021). </w:t>
      </w:r>
      <w:r w:rsidR="00D04AE2" w:rsidRPr="00D04AE2">
        <w:rPr>
          <w:rFonts w:ascii="Arial" w:eastAsia="Times New Roman" w:hAnsi="Arial" w:cs="Arial"/>
          <w:i/>
          <w:iCs/>
          <w:sz w:val="20"/>
          <w:szCs w:val="20"/>
        </w:rPr>
        <w:t>India Energy Outlook 2021</w:t>
      </w:r>
      <w:r w:rsidR="00D04AE2" w:rsidRPr="00D04AE2">
        <w:rPr>
          <w:rFonts w:ascii="Arial" w:eastAsia="Times New Roman" w:hAnsi="Arial" w:cs="Arial"/>
          <w:sz w:val="20"/>
          <w:szCs w:val="20"/>
        </w:rPr>
        <w:t xml:space="preserve">. International Energy Agency. </w:t>
      </w:r>
      <w:hyperlink r:id="rId24" w:history="1">
        <w:r w:rsidR="00D04AE2" w:rsidRPr="00D04AE2">
          <w:rPr>
            <w:rStyle w:val="Hyperlink"/>
            <w:rFonts w:ascii="Arial" w:eastAsia="Times New Roman" w:hAnsi="Arial" w:cs="Arial"/>
            <w:color w:val="FF33CC"/>
            <w:sz w:val="20"/>
            <w:szCs w:val="20"/>
          </w:rPr>
          <w:t>https://doi.org/10.1787/ec7ffad3-en</w:t>
        </w:r>
      </w:hyperlink>
      <w:r w:rsidR="00D04AE2" w:rsidRPr="00D04AE2">
        <w:rPr>
          <w:rFonts w:ascii="Arial" w:eastAsia="Times New Roman" w:hAnsi="Arial" w:cs="Arial"/>
          <w:color w:val="FF33CC"/>
          <w:sz w:val="20"/>
          <w:szCs w:val="20"/>
        </w:rPr>
        <w:t>.</w:t>
      </w:r>
    </w:p>
    <w:p w14:paraId="48AA5363"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494DDFF2" w14:textId="77777777" w:rsidR="00D04AE2" w:rsidRPr="00D04AE2" w:rsidRDefault="000D00E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 xml:space="preserve">[26]. </w:t>
      </w:r>
      <w:r w:rsidR="00D04AE2" w:rsidRPr="00D04AE2">
        <w:rPr>
          <w:rStyle w:val="Strong"/>
          <w:rFonts w:ascii="Arial" w:hAnsi="Arial" w:cs="Arial"/>
          <w:b w:val="0"/>
          <w:sz w:val="20"/>
          <w:szCs w:val="20"/>
        </w:rPr>
        <w:t>IEA. (2021).</w:t>
      </w:r>
      <w:r w:rsidR="00D04AE2" w:rsidRPr="00D04AE2">
        <w:rPr>
          <w:rFonts w:ascii="Arial" w:hAnsi="Arial" w:cs="Arial"/>
          <w:sz w:val="20"/>
          <w:szCs w:val="20"/>
        </w:rPr>
        <w:t xml:space="preserve"> </w:t>
      </w:r>
      <w:r w:rsidR="00D04AE2" w:rsidRPr="00D04AE2">
        <w:rPr>
          <w:rStyle w:val="Emphasis"/>
          <w:rFonts w:ascii="Arial" w:hAnsi="Arial" w:cs="Arial"/>
          <w:sz w:val="20"/>
          <w:szCs w:val="20"/>
        </w:rPr>
        <w:t>World Energy Outlook 2021</w:t>
      </w:r>
      <w:r w:rsidR="00D04AE2" w:rsidRPr="00D04AE2">
        <w:rPr>
          <w:rFonts w:ascii="Arial" w:hAnsi="Arial" w:cs="Arial"/>
          <w:sz w:val="20"/>
          <w:szCs w:val="20"/>
        </w:rPr>
        <w:t xml:space="preserve">. International Energy Agency. </w:t>
      </w:r>
      <w:hyperlink r:id="rId25" w:history="1">
        <w:r w:rsidR="00D04AE2" w:rsidRPr="00D04AE2">
          <w:rPr>
            <w:rStyle w:val="Hyperlink"/>
            <w:rFonts w:ascii="Arial" w:hAnsi="Arial" w:cs="Arial"/>
            <w:color w:val="FF33CC"/>
            <w:sz w:val="20"/>
            <w:szCs w:val="20"/>
          </w:rPr>
          <w:t>https://www.iea.org/reports/world-energy-outlook-2021</w:t>
        </w:r>
      </w:hyperlink>
      <w:r w:rsidR="00D04AE2" w:rsidRPr="00D04AE2">
        <w:rPr>
          <w:rFonts w:ascii="Arial" w:hAnsi="Arial" w:cs="Arial"/>
          <w:color w:val="FF33CC"/>
          <w:sz w:val="20"/>
          <w:szCs w:val="20"/>
        </w:rPr>
        <w:t>.</w:t>
      </w:r>
    </w:p>
    <w:p w14:paraId="4B951EBB" w14:textId="77777777" w:rsidR="00D04AE2" w:rsidRPr="00D04AE2" w:rsidRDefault="00D04AE2" w:rsidP="00D04AE2">
      <w:pPr>
        <w:spacing w:after="0" w:line="240" w:lineRule="auto"/>
        <w:ind w:left="720" w:hanging="720"/>
        <w:jc w:val="both"/>
        <w:rPr>
          <w:rFonts w:ascii="Arial" w:hAnsi="Arial" w:cs="Arial"/>
          <w:sz w:val="20"/>
          <w:szCs w:val="20"/>
        </w:rPr>
      </w:pPr>
    </w:p>
    <w:p w14:paraId="32C8C147" w14:textId="77777777"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[27]. </w:t>
      </w:r>
      <w:r w:rsidR="00D04AE2" w:rsidRPr="00D04AE2">
        <w:rPr>
          <w:rFonts w:ascii="Arial" w:eastAsia="Times New Roman" w:hAnsi="Arial" w:cs="Arial"/>
          <w:sz w:val="20"/>
          <w:szCs w:val="20"/>
        </w:rPr>
        <w:t xml:space="preserve">IRENA. (2021). </w:t>
      </w:r>
      <w:r w:rsidR="00D04AE2" w:rsidRPr="00D04AE2">
        <w:rPr>
          <w:rFonts w:ascii="Arial" w:eastAsia="Times New Roman" w:hAnsi="Arial" w:cs="Arial"/>
          <w:i/>
          <w:iCs/>
          <w:sz w:val="20"/>
          <w:szCs w:val="20"/>
        </w:rPr>
        <w:t>Renewable Capacity Statistics 2021</w:t>
      </w:r>
      <w:r w:rsidR="00D04AE2" w:rsidRPr="00D04AE2">
        <w:rPr>
          <w:rFonts w:ascii="Arial" w:eastAsia="Times New Roman" w:hAnsi="Arial" w:cs="Arial"/>
          <w:sz w:val="20"/>
          <w:szCs w:val="20"/>
        </w:rPr>
        <w:t xml:space="preserve">. International Renewable Energy Agency. </w:t>
      </w:r>
      <w:hyperlink r:id="rId26" w:history="1">
        <w:r w:rsidR="00D04AE2" w:rsidRPr="00D04AE2">
          <w:rPr>
            <w:rStyle w:val="Hyperlink"/>
            <w:rFonts w:ascii="Arial" w:eastAsia="Times New Roman" w:hAnsi="Arial" w:cs="Arial"/>
            <w:color w:val="FF33CC"/>
            <w:sz w:val="20"/>
            <w:szCs w:val="20"/>
          </w:rPr>
          <w:t>https://doi.org/10.36044/rrcstat.2021</w:t>
        </w:r>
      </w:hyperlink>
      <w:r w:rsidR="00D04AE2" w:rsidRPr="00D04AE2">
        <w:rPr>
          <w:rFonts w:ascii="Arial" w:eastAsia="Times New Roman" w:hAnsi="Arial" w:cs="Arial"/>
          <w:color w:val="FF33CC"/>
          <w:sz w:val="20"/>
          <w:szCs w:val="20"/>
        </w:rPr>
        <w:t>.</w:t>
      </w:r>
    </w:p>
    <w:p w14:paraId="5AAB965C" w14:textId="77777777" w:rsidR="00D04AE2" w:rsidRPr="00D04AE2" w:rsidRDefault="00D04AE2" w:rsidP="00D04AE2">
      <w:pPr>
        <w:spacing w:after="0" w:line="240" w:lineRule="auto"/>
        <w:ind w:left="720" w:hanging="720"/>
        <w:jc w:val="both"/>
        <w:rPr>
          <w:rFonts w:ascii="Arial" w:eastAsia="Times New Roman" w:hAnsi="Arial" w:cs="Arial"/>
          <w:color w:val="FF33CC"/>
          <w:sz w:val="20"/>
          <w:szCs w:val="20"/>
        </w:rPr>
      </w:pPr>
    </w:p>
    <w:p w14:paraId="03B431E6" w14:textId="77777777" w:rsidR="00D04AE2" w:rsidRPr="00D04AE2" w:rsidRDefault="000D00E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 xml:space="preserve">[28]. </w:t>
      </w:r>
      <w:r w:rsidR="00D04AE2" w:rsidRPr="00D04AE2">
        <w:rPr>
          <w:rStyle w:val="Strong"/>
          <w:rFonts w:ascii="Arial" w:hAnsi="Arial" w:cs="Arial"/>
          <w:b w:val="0"/>
          <w:sz w:val="20"/>
          <w:szCs w:val="20"/>
        </w:rPr>
        <w:t xml:space="preserve">Kruyt, B., van Vuuren, D. P., de Vries, H. J. M., &amp; </w:t>
      </w:r>
      <w:proofErr w:type="spellStart"/>
      <w:r w:rsidR="00D04AE2" w:rsidRPr="00D04AE2">
        <w:rPr>
          <w:rStyle w:val="Strong"/>
          <w:rFonts w:ascii="Arial" w:hAnsi="Arial" w:cs="Arial"/>
          <w:b w:val="0"/>
          <w:sz w:val="20"/>
          <w:szCs w:val="20"/>
        </w:rPr>
        <w:t>Groenenberg</w:t>
      </w:r>
      <w:proofErr w:type="spellEnd"/>
      <w:r w:rsidR="00D04AE2" w:rsidRPr="00D04AE2">
        <w:rPr>
          <w:rStyle w:val="Strong"/>
          <w:rFonts w:ascii="Arial" w:hAnsi="Arial" w:cs="Arial"/>
          <w:b w:val="0"/>
          <w:sz w:val="20"/>
          <w:szCs w:val="20"/>
        </w:rPr>
        <w:t>, H. (2009).</w:t>
      </w:r>
      <w:r w:rsidR="00D04AE2" w:rsidRPr="00D04AE2">
        <w:rPr>
          <w:rFonts w:ascii="Arial" w:hAnsi="Arial" w:cs="Arial"/>
          <w:sz w:val="20"/>
          <w:szCs w:val="20"/>
        </w:rPr>
        <w:t xml:space="preserve"> Indicators for energy security.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37(6), 2166–2181. </w:t>
      </w:r>
      <w:hyperlink r:id="rId27" w:history="1">
        <w:r w:rsidR="00D04AE2" w:rsidRPr="00D04AE2">
          <w:rPr>
            <w:rStyle w:val="Hyperlink"/>
            <w:rFonts w:ascii="Arial" w:hAnsi="Arial" w:cs="Arial"/>
            <w:color w:val="FF33CC"/>
            <w:sz w:val="20"/>
            <w:szCs w:val="20"/>
          </w:rPr>
          <w:t>https://doi.org/10.1016/j.enpol.2009.02.006</w:t>
        </w:r>
      </w:hyperlink>
    </w:p>
    <w:p w14:paraId="32EAFC4D" w14:textId="77777777" w:rsidR="00D04AE2" w:rsidRPr="00D04AE2" w:rsidRDefault="00D04AE2" w:rsidP="00D04AE2">
      <w:pPr>
        <w:spacing w:after="0" w:line="240" w:lineRule="auto"/>
        <w:ind w:left="720" w:hanging="720"/>
        <w:jc w:val="both"/>
        <w:rPr>
          <w:rFonts w:ascii="Arial" w:hAnsi="Arial" w:cs="Arial"/>
          <w:sz w:val="20"/>
          <w:szCs w:val="20"/>
        </w:rPr>
      </w:pPr>
    </w:p>
    <w:p w14:paraId="7BDDF534"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[29]. </w:t>
      </w:r>
      <w:r w:rsidR="00D04AE2" w:rsidRPr="00D04AE2">
        <w:rPr>
          <w:rFonts w:ascii="Arial" w:hAnsi="Arial" w:cs="Arial"/>
          <w:color w:val="222222"/>
          <w:sz w:val="20"/>
          <w:szCs w:val="20"/>
          <w:shd w:val="clear" w:color="auto" w:fill="FFFFFF"/>
        </w:rPr>
        <w:t>Kumar, S. (2023). Evaluation and analysis of India's energy security: A policy perspective. </w:t>
      </w:r>
      <w:r w:rsidR="00D04AE2" w:rsidRPr="00D04AE2">
        <w:rPr>
          <w:rFonts w:ascii="Arial" w:hAnsi="Arial" w:cs="Arial"/>
          <w:i/>
          <w:iCs/>
          <w:color w:val="222222"/>
          <w:sz w:val="20"/>
          <w:szCs w:val="20"/>
          <w:shd w:val="clear" w:color="auto" w:fill="FFFFFF"/>
        </w:rPr>
        <w:t>Energy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278</w:t>
      </w:r>
      <w:r w:rsidR="00D04AE2" w:rsidRPr="00D04AE2">
        <w:rPr>
          <w:rFonts w:ascii="Arial" w:hAnsi="Arial" w:cs="Arial"/>
          <w:color w:val="222222"/>
          <w:sz w:val="20"/>
          <w:szCs w:val="20"/>
          <w:shd w:val="clear" w:color="auto" w:fill="FFFFFF"/>
        </w:rPr>
        <w:t>, 127993.</w:t>
      </w:r>
    </w:p>
    <w:p w14:paraId="0D14C6ED"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71202F76" w14:textId="77777777"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[30]. </w:t>
      </w:r>
      <w:r w:rsidR="00D04AE2" w:rsidRPr="00D04AE2">
        <w:rPr>
          <w:rFonts w:ascii="Arial" w:eastAsia="Times New Roman" w:hAnsi="Arial" w:cs="Arial"/>
          <w:sz w:val="20"/>
          <w:szCs w:val="20"/>
        </w:rPr>
        <w:t xml:space="preserve">Kurian, A. L. (2012). Sustainable Development </w:t>
      </w:r>
      <w:proofErr w:type="gramStart"/>
      <w:r w:rsidR="00D04AE2" w:rsidRPr="00D04AE2">
        <w:rPr>
          <w:rFonts w:ascii="Arial" w:eastAsia="Times New Roman" w:hAnsi="Arial" w:cs="Arial"/>
          <w:sz w:val="20"/>
          <w:szCs w:val="20"/>
        </w:rPr>
        <w:t>In</w:t>
      </w:r>
      <w:proofErr w:type="gramEnd"/>
      <w:r w:rsidR="00D04AE2" w:rsidRPr="00D04AE2">
        <w:rPr>
          <w:rFonts w:ascii="Arial" w:eastAsia="Times New Roman" w:hAnsi="Arial" w:cs="Arial"/>
          <w:sz w:val="20"/>
          <w:szCs w:val="20"/>
        </w:rPr>
        <w:t xml:space="preserve"> The Energy Sector. </w:t>
      </w:r>
      <w:r w:rsidR="00D04AE2" w:rsidRPr="00D04AE2">
        <w:rPr>
          <w:rFonts w:ascii="Arial" w:eastAsia="Times New Roman" w:hAnsi="Arial" w:cs="Arial"/>
          <w:i/>
          <w:iCs/>
          <w:sz w:val="20"/>
          <w:szCs w:val="20"/>
        </w:rPr>
        <w:t>The Indian Journal of Political Science</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73</w:t>
      </w:r>
      <w:r w:rsidR="00D04AE2" w:rsidRPr="00D04AE2">
        <w:rPr>
          <w:rFonts w:ascii="Arial" w:eastAsia="Times New Roman" w:hAnsi="Arial" w:cs="Arial"/>
          <w:sz w:val="20"/>
          <w:szCs w:val="20"/>
        </w:rPr>
        <w:t xml:space="preserve">(4), 673–682. </w:t>
      </w:r>
      <w:hyperlink r:id="rId28" w:history="1">
        <w:r w:rsidR="00D04AE2" w:rsidRPr="00D04AE2">
          <w:rPr>
            <w:rStyle w:val="Hyperlink"/>
            <w:rFonts w:ascii="Arial" w:eastAsia="Times New Roman" w:hAnsi="Arial" w:cs="Arial"/>
            <w:color w:val="FF33CC"/>
            <w:sz w:val="20"/>
            <w:szCs w:val="20"/>
          </w:rPr>
          <w:t>http://www.jstor.org/stable/41858875</w:t>
        </w:r>
      </w:hyperlink>
      <w:r w:rsidR="00D04AE2" w:rsidRPr="00D04AE2">
        <w:rPr>
          <w:rFonts w:ascii="Arial" w:eastAsia="Times New Roman" w:hAnsi="Arial" w:cs="Arial"/>
          <w:color w:val="FF33CC"/>
          <w:sz w:val="20"/>
          <w:szCs w:val="20"/>
        </w:rPr>
        <w:t>.</w:t>
      </w:r>
    </w:p>
    <w:p w14:paraId="7AC9B900"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27CB2E03" w14:textId="77777777" w:rsidR="00D04AE2" w:rsidRDefault="000D00E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[31]. </w:t>
      </w:r>
      <w:r w:rsidR="00D04AE2" w:rsidRPr="00D04AE2">
        <w:rPr>
          <w:rFonts w:ascii="Arial" w:hAnsi="Arial" w:cs="Arial"/>
          <w:sz w:val="20"/>
          <w:szCs w:val="20"/>
          <w:shd w:val="clear" w:color="auto" w:fill="FFFFFF"/>
        </w:rPr>
        <w:t>Lee, C. C., &amp; Chang, C. P. (2008). Energy consumption and economic growth in Asian economies: a more comprehensive analysis using panel data. </w:t>
      </w:r>
      <w:r w:rsidR="00D04AE2" w:rsidRPr="00D04AE2">
        <w:rPr>
          <w:rFonts w:ascii="Arial" w:hAnsi="Arial" w:cs="Arial"/>
          <w:i/>
          <w:iCs/>
          <w:sz w:val="20"/>
          <w:szCs w:val="20"/>
          <w:shd w:val="clear" w:color="auto" w:fill="FFFFFF"/>
        </w:rPr>
        <w:t>Resource and 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30</w:t>
      </w:r>
      <w:r w:rsidR="00D04AE2" w:rsidRPr="00D04AE2">
        <w:rPr>
          <w:rFonts w:ascii="Arial" w:hAnsi="Arial" w:cs="Arial"/>
          <w:sz w:val="20"/>
          <w:szCs w:val="20"/>
          <w:shd w:val="clear" w:color="auto" w:fill="FFFFFF"/>
        </w:rPr>
        <w:t>(1), 50-65.</w:t>
      </w:r>
    </w:p>
    <w:p w14:paraId="38B0EA0E" w14:textId="77777777" w:rsidR="00D04AE2" w:rsidRPr="00D04AE2" w:rsidRDefault="00D04AE2" w:rsidP="00D04AE2">
      <w:pPr>
        <w:spacing w:after="0" w:line="240" w:lineRule="auto"/>
        <w:ind w:left="720" w:hanging="720"/>
        <w:jc w:val="both"/>
        <w:rPr>
          <w:rFonts w:ascii="Arial" w:hAnsi="Arial" w:cs="Arial"/>
          <w:sz w:val="20"/>
          <w:szCs w:val="20"/>
          <w:shd w:val="clear" w:color="auto" w:fill="FFFFFF"/>
        </w:rPr>
      </w:pPr>
    </w:p>
    <w:p w14:paraId="760FE111" w14:textId="77777777" w:rsidR="00D04AE2" w:rsidRDefault="000D00E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[32]. </w:t>
      </w:r>
      <w:r w:rsidR="00D04AE2" w:rsidRPr="00D04AE2">
        <w:rPr>
          <w:rFonts w:ascii="Arial" w:hAnsi="Arial" w:cs="Arial"/>
          <w:sz w:val="20"/>
          <w:szCs w:val="20"/>
          <w:shd w:val="clear" w:color="auto" w:fill="FFFFFF"/>
        </w:rPr>
        <w:t>Liu, T. Y., &amp; Lee, C. C. (2020). Convergence of the world’s energy use. </w:t>
      </w:r>
      <w:r w:rsidR="00D04AE2" w:rsidRPr="00D04AE2">
        <w:rPr>
          <w:rFonts w:ascii="Arial" w:hAnsi="Arial" w:cs="Arial"/>
          <w:i/>
          <w:iCs/>
          <w:sz w:val="20"/>
          <w:szCs w:val="20"/>
          <w:shd w:val="clear" w:color="auto" w:fill="FFFFFF"/>
        </w:rPr>
        <w:t>Resource and 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62</w:t>
      </w:r>
      <w:r w:rsidR="00D04AE2" w:rsidRPr="00D04AE2">
        <w:rPr>
          <w:rFonts w:ascii="Arial" w:hAnsi="Arial" w:cs="Arial"/>
          <w:sz w:val="20"/>
          <w:szCs w:val="20"/>
          <w:shd w:val="clear" w:color="auto" w:fill="FFFFFF"/>
        </w:rPr>
        <w:t>, 101199.</w:t>
      </w:r>
    </w:p>
    <w:p w14:paraId="5A3A3C0A" w14:textId="77777777" w:rsidR="00D04AE2" w:rsidRPr="00D04AE2" w:rsidRDefault="00D04AE2" w:rsidP="00D04AE2">
      <w:pPr>
        <w:spacing w:after="0" w:line="240" w:lineRule="auto"/>
        <w:ind w:left="720" w:hanging="720"/>
        <w:jc w:val="both"/>
        <w:rPr>
          <w:rFonts w:ascii="Arial" w:hAnsi="Arial" w:cs="Arial"/>
          <w:sz w:val="20"/>
          <w:szCs w:val="20"/>
          <w:shd w:val="clear" w:color="auto" w:fill="FFFFFF"/>
        </w:rPr>
      </w:pPr>
    </w:p>
    <w:p w14:paraId="071E3702" w14:textId="77777777" w:rsidR="00D04AE2" w:rsidRDefault="000D00E7" w:rsidP="00D04AE2">
      <w:pPr>
        <w:spacing w:after="0" w:line="240" w:lineRule="auto"/>
        <w:ind w:left="720" w:hanging="720"/>
        <w:jc w:val="both"/>
        <w:rPr>
          <w:rFonts w:ascii="Arial" w:hAnsi="Arial" w:cs="Arial"/>
          <w:color w:val="000000"/>
          <w:spacing w:val="-4"/>
          <w:sz w:val="20"/>
          <w:szCs w:val="20"/>
          <w:shd w:val="clear" w:color="auto" w:fill="FFFFFF"/>
        </w:rPr>
      </w:pPr>
      <w:r>
        <w:rPr>
          <w:rFonts w:ascii="Arial" w:hAnsi="Arial" w:cs="Arial"/>
          <w:b/>
          <w:color w:val="000000"/>
          <w:spacing w:val="-4"/>
          <w:sz w:val="20"/>
          <w:szCs w:val="20"/>
          <w:shd w:val="clear" w:color="auto" w:fill="FFFFFF"/>
        </w:rPr>
        <w:t xml:space="preserve">[33]. </w:t>
      </w:r>
      <w:r w:rsidR="00D04AE2" w:rsidRPr="00D04AE2">
        <w:rPr>
          <w:rFonts w:ascii="Arial" w:hAnsi="Arial" w:cs="Arial"/>
          <w:color w:val="000000"/>
          <w:spacing w:val="-4"/>
          <w:sz w:val="20"/>
          <w:szCs w:val="20"/>
          <w:shd w:val="clear" w:color="auto" w:fill="FFFFFF"/>
        </w:rPr>
        <w:t xml:space="preserve">Mahalik, M. K., &amp; Mallick, H. (2014). Energy Consumption, Economic Growth </w:t>
      </w:r>
      <w:proofErr w:type="gramStart"/>
      <w:r w:rsidR="00D04AE2" w:rsidRPr="00D04AE2">
        <w:rPr>
          <w:rFonts w:ascii="Arial" w:hAnsi="Arial" w:cs="Arial"/>
          <w:color w:val="000000"/>
          <w:spacing w:val="-4"/>
          <w:sz w:val="20"/>
          <w:szCs w:val="20"/>
          <w:shd w:val="clear" w:color="auto" w:fill="FFFFFF"/>
        </w:rPr>
        <w:t>And</w:t>
      </w:r>
      <w:proofErr w:type="gramEnd"/>
      <w:r w:rsidR="00D04AE2" w:rsidRPr="00D04AE2">
        <w:rPr>
          <w:rFonts w:ascii="Arial" w:hAnsi="Arial" w:cs="Arial"/>
          <w:color w:val="000000"/>
          <w:spacing w:val="-4"/>
          <w:sz w:val="20"/>
          <w:szCs w:val="20"/>
          <w:shd w:val="clear" w:color="auto" w:fill="FFFFFF"/>
        </w:rPr>
        <w:t xml:space="preserve"> Financial Development: Exploring The Empirical Linkages For India. </w:t>
      </w:r>
      <w:r w:rsidR="00D04AE2" w:rsidRPr="00D04AE2">
        <w:rPr>
          <w:rFonts w:ascii="Arial" w:hAnsi="Arial" w:cs="Arial"/>
          <w:i/>
          <w:iCs/>
          <w:color w:val="000000"/>
          <w:spacing w:val="-4"/>
          <w:sz w:val="20"/>
          <w:szCs w:val="20"/>
          <w:shd w:val="clear" w:color="auto" w:fill="FFFFFF"/>
        </w:rPr>
        <w:t>The Journal of Developing Areas</w:t>
      </w:r>
      <w:r w:rsidR="00D04AE2" w:rsidRPr="00D04AE2">
        <w:rPr>
          <w:rFonts w:ascii="Arial" w:hAnsi="Arial" w:cs="Arial"/>
          <w:color w:val="000000"/>
          <w:spacing w:val="-4"/>
          <w:sz w:val="20"/>
          <w:szCs w:val="20"/>
          <w:shd w:val="clear" w:color="auto" w:fill="FFFFFF"/>
        </w:rPr>
        <w:t>, </w:t>
      </w:r>
      <w:r w:rsidR="00D04AE2" w:rsidRPr="00D04AE2">
        <w:rPr>
          <w:rFonts w:ascii="Arial" w:hAnsi="Arial" w:cs="Arial"/>
          <w:i/>
          <w:iCs/>
          <w:color w:val="000000"/>
          <w:spacing w:val="-4"/>
          <w:sz w:val="20"/>
          <w:szCs w:val="20"/>
          <w:shd w:val="clear" w:color="auto" w:fill="FFFFFF"/>
        </w:rPr>
        <w:t>48</w:t>
      </w:r>
      <w:r w:rsidR="00D04AE2" w:rsidRPr="00D04AE2">
        <w:rPr>
          <w:rFonts w:ascii="Arial" w:hAnsi="Arial" w:cs="Arial"/>
          <w:color w:val="000000"/>
          <w:spacing w:val="-4"/>
          <w:sz w:val="20"/>
          <w:szCs w:val="20"/>
          <w:shd w:val="clear" w:color="auto" w:fill="FFFFFF"/>
        </w:rPr>
        <w:t xml:space="preserve">(4), 139–159. </w:t>
      </w:r>
      <w:hyperlink r:id="rId29" w:history="1">
        <w:r w:rsidR="00D04AE2" w:rsidRPr="00D04AE2">
          <w:rPr>
            <w:rStyle w:val="Hyperlink"/>
            <w:rFonts w:ascii="Arial" w:hAnsi="Arial" w:cs="Arial"/>
            <w:color w:val="FF33CC"/>
            <w:spacing w:val="-4"/>
            <w:sz w:val="20"/>
            <w:szCs w:val="20"/>
            <w:shd w:val="clear" w:color="auto" w:fill="FFFFFF"/>
          </w:rPr>
          <w:t>http://www.jstor.org/stable/24241254</w:t>
        </w:r>
      </w:hyperlink>
      <w:r w:rsidR="00D04AE2" w:rsidRPr="00D04AE2">
        <w:rPr>
          <w:rFonts w:ascii="Arial" w:hAnsi="Arial" w:cs="Arial"/>
          <w:color w:val="FF33CC"/>
          <w:spacing w:val="-4"/>
          <w:sz w:val="20"/>
          <w:szCs w:val="20"/>
          <w:shd w:val="clear" w:color="auto" w:fill="FFFFFF"/>
        </w:rPr>
        <w:t>.</w:t>
      </w:r>
    </w:p>
    <w:p w14:paraId="2D31065E" w14:textId="77777777" w:rsidR="00D04AE2" w:rsidRPr="00D04AE2" w:rsidRDefault="00D04AE2" w:rsidP="00D04AE2">
      <w:pPr>
        <w:spacing w:after="0" w:line="240" w:lineRule="auto"/>
        <w:ind w:left="720" w:hanging="720"/>
        <w:jc w:val="both"/>
        <w:rPr>
          <w:rFonts w:ascii="Arial" w:hAnsi="Arial" w:cs="Arial"/>
          <w:color w:val="000000"/>
          <w:spacing w:val="-4"/>
          <w:sz w:val="20"/>
          <w:szCs w:val="20"/>
          <w:shd w:val="clear" w:color="auto" w:fill="FFFFFF"/>
        </w:rPr>
      </w:pPr>
    </w:p>
    <w:p w14:paraId="4CCE184B"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[34]. </w:t>
      </w:r>
      <w:r w:rsidR="00D04AE2" w:rsidRPr="00D04AE2">
        <w:rPr>
          <w:rFonts w:ascii="Arial" w:hAnsi="Arial" w:cs="Arial"/>
          <w:color w:val="222222"/>
          <w:sz w:val="20"/>
          <w:szCs w:val="20"/>
          <w:shd w:val="clear" w:color="auto" w:fill="FFFFFF"/>
        </w:rPr>
        <w:t>Mathur, R., &amp; Shekhar, S. (2020). India’s energy sector choices—options and implications of ambitious mitigation efforts. </w:t>
      </w:r>
      <w:r w:rsidR="00D04AE2" w:rsidRPr="00D04AE2">
        <w:rPr>
          <w:rFonts w:ascii="Arial" w:hAnsi="Arial" w:cs="Arial"/>
          <w:iCs/>
          <w:color w:val="222222"/>
          <w:sz w:val="20"/>
          <w:szCs w:val="20"/>
          <w:shd w:val="clear" w:color="auto" w:fill="FFFFFF"/>
        </w:rPr>
        <w:t>Climatic Change</w:t>
      </w:r>
      <w:r w:rsidR="00D04AE2" w:rsidRPr="00D04AE2">
        <w:rPr>
          <w:rFonts w:ascii="Arial" w:hAnsi="Arial" w:cs="Arial"/>
          <w:color w:val="222222"/>
          <w:sz w:val="20"/>
          <w:szCs w:val="20"/>
          <w:shd w:val="clear" w:color="auto" w:fill="FFFFFF"/>
        </w:rPr>
        <w:t>, </w:t>
      </w:r>
      <w:r w:rsidR="00D04AE2" w:rsidRPr="00D04AE2">
        <w:rPr>
          <w:rFonts w:ascii="Arial" w:hAnsi="Arial" w:cs="Arial"/>
          <w:iCs/>
          <w:color w:val="222222"/>
          <w:sz w:val="20"/>
          <w:szCs w:val="20"/>
          <w:shd w:val="clear" w:color="auto" w:fill="FFFFFF"/>
        </w:rPr>
        <w:t>162</w:t>
      </w:r>
      <w:r w:rsidR="00D04AE2" w:rsidRPr="00D04AE2">
        <w:rPr>
          <w:rFonts w:ascii="Arial" w:hAnsi="Arial" w:cs="Arial"/>
          <w:color w:val="222222"/>
          <w:sz w:val="20"/>
          <w:szCs w:val="20"/>
          <w:shd w:val="clear" w:color="auto" w:fill="FFFFFF"/>
        </w:rPr>
        <w:t>(4), 1893-1911.</w:t>
      </w:r>
    </w:p>
    <w:p w14:paraId="1986CE6A"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63A971D3" w14:textId="77777777"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[35]. </w:t>
      </w:r>
      <w:r w:rsidR="00D04AE2" w:rsidRPr="00D04AE2">
        <w:rPr>
          <w:rFonts w:ascii="Arial" w:eastAsia="Times New Roman" w:hAnsi="Arial" w:cs="Arial"/>
          <w:sz w:val="20"/>
          <w:szCs w:val="20"/>
        </w:rPr>
        <w:t xml:space="preserve">Medlock, K. B., &amp; </w:t>
      </w:r>
      <w:proofErr w:type="spellStart"/>
      <w:r w:rsidR="00D04AE2" w:rsidRPr="00D04AE2">
        <w:rPr>
          <w:rFonts w:ascii="Arial" w:eastAsia="Times New Roman" w:hAnsi="Arial" w:cs="Arial"/>
          <w:sz w:val="20"/>
          <w:szCs w:val="20"/>
        </w:rPr>
        <w:t>Soligo</w:t>
      </w:r>
      <w:proofErr w:type="spellEnd"/>
      <w:r w:rsidR="00D04AE2" w:rsidRPr="00D04AE2">
        <w:rPr>
          <w:rFonts w:ascii="Arial" w:eastAsia="Times New Roman" w:hAnsi="Arial" w:cs="Arial"/>
          <w:sz w:val="20"/>
          <w:szCs w:val="20"/>
        </w:rPr>
        <w:t xml:space="preserve">, R. (2001). Economic Development and End-Use Energy Demand. </w:t>
      </w:r>
      <w:r w:rsidR="00D04AE2" w:rsidRPr="00D04AE2">
        <w:rPr>
          <w:rFonts w:ascii="Arial" w:eastAsia="Times New Roman" w:hAnsi="Arial" w:cs="Arial"/>
          <w:i/>
          <w:iCs/>
          <w:sz w:val="20"/>
          <w:szCs w:val="20"/>
        </w:rPr>
        <w:t>The Energy Journal</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22</w:t>
      </w:r>
      <w:r w:rsidR="00D04AE2" w:rsidRPr="00D04AE2">
        <w:rPr>
          <w:rFonts w:ascii="Arial" w:eastAsia="Times New Roman" w:hAnsi="Arial" w:cs="Arial"/>
          <w:sz w:val="20"/>
          <w:szCs w:val="20"/>
        </w:rPr>
        <w:t xml:space="preserve">(2), 77–105. </w:t>
      </w:r>
      <w:hyperlink r:id="rId30" w:history="1">
        <w:r w:rsidR="00D04AE2" w:rsidRPr="00D04AE2">
          <w:rPr>
            <w:rStyle w:val="Hyperlink"/>
            <w:rFonts w:ascii="Arial" w:eastAsia="Times New Roman" w:hAnsi="Arial" w:cs="Arial"/>
            <w:color w:val="FF33CC"/>
            <w:sz w:val="20"/>
            <w:szCs w:val="20"/>
          </w:rPr>
          <w:t>http://www.jstor.org/stable/41322914</w:t>
        </w:r>
      </w:hyperlink>
      <w:r w:rsidR="00D04AE2" w:rsidRPr="00D04AE2">
        <w:rPr>
          <w:rFonts w:ascii="Arial" w:eastAsia="Times New Roman" w:hAnsi="Arial" w:cs="Arial"/>
          <w:color w:val="FF33CC"/>
          <w:sz w:val="20"/>
          <w:szCs w:val="20"/>
        </w:rPr>
        <w:t>.</w:t>
      </w:r>
    </w:p>
    <w:p w14:paraId="7680AA21"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410BA535"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[36]. </w:t>
      </w:r>
      <w:r w:rsidR="00D04AE2" w:rsidRPr="00D04AE2">
        <w:rPr>
          <w:rFonts w:ascii="Arial" w:hAnsi="Arial" w:cs="Arial"/>
          <w:color w:val="222222"/>
          <w:sz w:val="20"/>
          <w:szCs w:val="20"/>
          <w:shd w:val="clear" w:color="auto" w:fill="FFFFFF"/>
        </w:rPr>
        <w:t xml:space="preserve">Muthuraman, R., &amp; </w:t>
      </w:r>
      <w:proofErr w:type="spellStart"/>
      <w:r w:rsidR="00D04AE2" w:rsidRPr="00D04AE2">
        <w:rPr>
          <w:rFonts w:ascii="Arial" w:hAnsi="Arial" w:cs="Arial"/>
          <w:color w:val="222222"/>
          <w:sz w:val="20"/>
          <w:szCs w:val="20"/>
          <w:shd w:val="clear" w:color="auto" w:fill="FFFFFF"/>
        </w:rPr>
        <w:t>Balamirtham</w:t>
      </w:r>
      <w:proofErr w:type="spellEnd"/>
      <w:r w:rsidR="00D04AE2" w:rsidRPr="00D04AE2">
        <w:rPr>
          <w:rFonts w:ascii="Arial" w:hAnsi="Arial" w:cs="Arial"/>
          <w:color w:val="222222"/>
          <w:sz w:val="20"/>
          <w:szCs w:val="20"/>
          <w:shd w:val="clear" w:color="auto" w:fill="FFFFFF"/>
        </w:rPr>
        <w:t>, P. (2013). Economic analysis on energy consumption in India. </w:t>
      </w:r>
      <w:r w:rsidR="00D04AE2" w:rsidRPr="00D04AE2">
        <w:rPr>
          <w:rFonts w:ascii="Arial" w:hAnsi="Arial" w:cs="Arial"/>
          <w:i/>
          <w:iCs/>
          <w:color w:val="222222"/>
          <w:sz w:val="20"/>
          <w:szCs w:val="20"/>
          <w:shd w:val="clear" w:color="auto" w:fill="FFFFFF"/>
        </w:rPr>
        <w:t>Economic analysis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1</w:t>
      </w:r>
      <w:r w:rsidR="00D04AE2" w:rsidRPr="00D04AE2">
        <w:rPr>
          <w:rFonts w:ascii="Arial" w:hAnsi="Arial" w:cs="Arial"/>
          <w:color w:val="222222"/>
          <w:sz w:val="20"/>
          <w:szCs w:val="20"/>
          <w:shd w:val="clear" w:color="auto" w:fill="FFFFFF"/>
        </w:rPr>
        <w:t>(2).</w:t>
      </w:r>
    </w:p>
    <w:p w14:paraId="76CDA769"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4A9C5A16" w14:textId="77777777" w:rsidR="00D04AE2" w:rsidRP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[37]. </w:t>
      </w:r>
      <w:r w:rsidR="00D04AE2" w:rsidRPr="00D04AE2">
        <w:rPr>
          <w:rStyle w:val="Strong"/>
          <w:rFonts w:ascii="Arial" w:hAnsi="Arial" w:cs="Arial"/>
          <w:b w:val="0"/>
          <w:sz w:val="20"/>
          <w:szCs w:val="20"/>
        </w:rPr>
        <w:t>Narayan, P. K., &amp; Smyth, R. (2005).</w:t>
      </w:r>
      <w:r w:rsidR="00D04AE2" w:rsidRPr="00D04AE2">
        <w:rPr>
          <w:rFonts w:ascii="Arial" w:hAnsi="Arial" w:cs="Arial"/>
          <w:sz w:val="20"/>
          <w:szCs w:val="20"/>
        </w:rPr>
        <w:t xml:space="preserve"> Electricity consumption, employment and real income in Australia: Evidence from multivariate Granger causality tests.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33(9), 1109–1116. </w:t>
      </w:r>
      <w:hyperlink r:id="rId31" w:history="1">
        <w:r w:rsidR="00D04AE2" w:rsidRPr="00D04AE2">
          <w:rPr>
            <w:rStyle w:val="Hyperlink"/>
            <w:rFonts w:ascii="Arial" w:hAnsi="Arial" w:cs="Arial"/>
            <w:color w:val="FF33CC"/>
            <w:sz w:val="20"/>
            <w:szCs w:val="20"/>
          </w:rPr>
          <w:t>https://doi.org/10.1016/j.enpol.2003.11.010</w:t>
        </w:r>
      </w:hyperlink>
    </w:p>
    <w:p w14:paraId="6B38CA0B" w14:textId="77777777" w:rsidR="00D04AE2" w:rsidRPr="00D04AE2" w:rsidRDefault="000D00E7" w:rsidP="00D04AE2">
      <w:pPr>
        <w:spacing w:after="0" w:line="240" w:lineRule="auto"/>
        <w:ind w:left="720" w:hanging="720"/>
        <w:jc w:val="both"/>
        <w:rPr>
          <w:rFonts w:ascii="Arial" w:eastAsia="Times New Roman" w:hAnsi="Arial" w:cs="Arial"/>
          <w:color w:val="FF33CC"/>
          <w:sz w:val="20"/>
          <w:szCs w:val="20"/>
        </w:rPr>
      </w:pPr>
      <w:r>
        <w:rPr>
          <w:rFonts w:ascii="Arial" w:eastAsia="Times New Roman" w:hAnsi="Arial" w:cs="Arial"/>
          <w:b/>
          <w:sz w:val="20"/>
          <w:szCs w:val="20"/>
        </w:rPr>
        <w:t xml:space="preserve">[38]. </w:t>
      </w:r>
      <w:r w:rsidR="00D04AE2" w:rsidRPr="00D04AE2">
        <w:rPr>
          <w:rFonts w:ascii="Arial" w:eastAsia="Times New Roman" w:hAnsi="Arial" w:cs="Arial"/>
          <w:sz w:val="20"/>
          <w:szCs w:val="20"/>
        </w:rPr>
        <w:t xml:space="preserve">Narayan, P. K., &amp; Smyth, R. (2008). Energy consumption and real GDP in G7 countries: New evidence from panel cointegration with structural breaks. </w:t>
      </w:r>
      <w:r w:rsidR="00D04AE2" w:rsidRPr="00D04AE2">
        <w:rPr>
          <w:rFonts w:ascii="Arial" w:eastAsia="Times New Roman" w:hAnsi="Arial" w:cs="Arial"/>
          <w:i/>
          <w:iCs/>
          <w:sz w:val="20"/>
          <w:szCs w:val="20"/>
        </w:rPr>
        <w:t>Energy Economics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30</w:t>
      </w:r>
      <w:r w:rsidR="00D04AE2" w:rsidRPr="00D04AE2">
        <w:rPr>
          <w:rFonts w:ascii="Arial" w:eastAsia="Times New Roman" w:hAnsi="Arial" w:cs="Arial"/>
          <w:sz w:val="20"/>
          <w:szCs w:val="20"/>
        </w:rPr>
        <w:t xml:space="preserve">(5), 2331–2341. </w:t>
      </w:r>
      <w:hyperlink r:id="rId32" w:history="1">
        <w:r w:rsidR="00D04AE2" w:rsidRPr="00D04AE2">
          <w:rPr>
            <w:rStyle w:val="Hyperlink"/>
            <w:rFonts w:ascii="Arial" w:eastAsia="Times New Roman" w:hAnsi="Arial" w:cs="Arial"/>
            <w:color w:val="FF33CC"/>
            <w:sz w:val="20"/>
            <w:szCs w:val="20"/>
          </w:rPr>
          <w:t>https://doi.org/10.1016/j.eneco.2007.10.006</w:t>
        </w:r>
      </w:hyperlink>
      <w:r w:rsidR="00D04AE2" w:rsidRPr="00D04AE2">
        <w:rPr>
          <w:rFonts w:ascii="Arial" w:eastAsia="Times New Roman" w:hAnsi="Arial" w:cs="Arial"/>
          <w:color w:val="FF33CC"/>
          <w:sz w:val="20"/>
          <w:szCs w:val="20"/>
        </w:rPr>
        <w:t>.</w:t>
      </w:r>
    </w:p>
    <w:p w14:paraId="7CABEFD8"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6B1D2861" w14:textId="77777777"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[39]. </w:t>
      </w:r>
      <w:proofErr w:type="spellStart"/>
      <w:r w:rsidR="00D04AE2" w:rsidRPr="00D04AE2">
        <w:rPr>
          <w:rFonts w:ascii="Arial" w:eastAsia="Times New Roman" w:hAnsi="Arial" w:cs="Arial"/>
          <w:sz w:val="20"/>
          <w:szCs w:val="20"/>
        </w:rPr>
        <w:t>Onuonga</w:t>
      </w:r>
      <w:proofErr w:type="spellEnd"/>
      <w:r w:rsidR="00D04AE2" w:rsidRPr="00D04AE2">
        <w:rPr>
          <w:rFonts w:ascii="Arial" w:eastAsia="Times New Roman" w:hAnsi="Arial" w:cs="Arial"/>
          <w:sz w:val="20"/>
          <w:szCs w:val="20"/>
        </w:rPr>
        <w:t xml:space="preserve">, S. M. (2012). The Relationship Between Commercial Energy Consumption </w:t>
      </w:r>
      <w:proofErr w:type="gramStart"/>
      <w:r w:rsidR="00D04AE2" w:rsidRPr="00D04AE2">
        <w:rPr>
          <w:rFonts w:ascii="Arial" w:eastAsia="Times New Roman" w:hAnsi="Arial" w:cs="Arial"/>
          <w:sz w:val="20"/>
          <w:szCs w:val="20"/>
        </w:rPr>
        <w:t>And</w:t>
      </w:r>
      <w:proofErr w:type="gramEnd"/>
      <w:r w:rsidR="00D04AE2" w:rsidRPr="00D04AE2">
        <w:rPr>
          <w:rFonts w:ascii="Arial" w:eastAsia="Times New Roman" w:hAnsi="Arial" w:cs="Arial"/>
          <w:sz w:val="20"/>
          <w:szCs w:val="20"/>
        </w:rPr>
        <w:t xml:space="preserve"> Gross Domestic Income In Kenya. </w:t>
      </w:r>
      <w:r w:rsidR="00D04AE2" w:rsidRPr="00D04AE2">
        <w:rPr>
          <w:rFonts w:ascii="Arial" w:eastAsia="Times New Roman" w:hAnsi="Arial" w:cs="Arial"/>
          <w:i/>
          <w:iCs/>
          <w:sz w:val="20"/>
          <w:szCs w:val="20"/>
        </w:rPr>
        <w:t>The Journal of Developing Areas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46</w:t>
      </w:r>
      <w:r w:rsidR="00D04AE2" w:rsidRPr="00D04AE2">
        <w:rPr>
          <w:rFonts w:ascii="Arial" w:eastAsia="Times New Roman" w:hAnsi="Arial" w:cs="Arial"/>
          <w:sz w:val="20"/>
          <w:szCs w:val="20"/>
        </w:rPr>
        <w:t xml:space="preserve">(1), 305–314. </w:t>
      </w:r>
      <w:hyperlink r:id="rId33" w:history="1">
        <w:r w:rsidR="00D04AE2" w:rsidRPr="00D04AE2">
          <w:rPr>
            <w:rStyle w:val="Hyperlink"/>
            <w:rFonts w:ascii="Arial" w:eastAsia="Times New Roman" w:hAnsi="Arial" w:cs="Arial"/>
            <w:color w:val="FF33CC"/>
            <w:sz w:val="20"/>
            <w:szCs w:val="20"/>
          </w:rPr>
          <w:t>http://www.jstor.org/stable/23215435</w:t>
        </w:r>
      </w:hyperlink>
      <w:r w:rsidR="00D04AE2" w:rsidRPr="00D04AE2">
        <w:rPr>
          <w:rFonts w:ascii="Arial" w:eastAsia="Times New Roman" w:hAnsi="Arial" w:cs="Arial"/>
          <w:color w:val="FF33CC"/>
          <w:sz w:val="20"/>
          <w:szCs w:val="20"/>
        </w:rPr>
        <w:t>.</w:t>
      </w:r>
    </w:p>
    <w:p w14:paraId="58A2F544"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7EA81E6C" w14:textId="77777777"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[40]. </w:t>
      </w:r>
      <w:r w:rsidR="00D04AE2" w:rsidRPr="00D04AE2">
        <w:rPr>
          <w:rStyle w:val="Strong"/>
          <w:rFonts w:ascii="Arial" w:hAnsi="Arial" w:cs="Arial"/>
          <w:b w:val="0"/>
          <w:sz w:val="20"/>
          <w:szCs w:val="20"/>
        </w:rPr>
        <w:t>Ozturk, I. (2010).</w:t>
      </w:r>
      <w:r w:rsidR="00D04AE2" w:rsidRPr="00D04AE2">
        <w:rPr>
          <w:rFonts w:ascii="Arial" w:hAnsi="Arial" w:cs="Arial"/>
          <w:sz w:val="20"/>
          <w:szCs w:val="20"/>
        </w:rPr>
        <w:t xml:space="preserve"> A literature survey on energy–growth nexus.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38(1), 340–349. </w:t>
      </w:r>
      <w:hyperlink r:id="rId34" w:history="1">
        <w:r w:rsidR="00D04AE2" w:rsidRPr="00D04AE2">
          <w:rPr>
            <w:rStyle w:val="Hyperlink"/>
            <w:rFonts w:ascii="Arial" w:hAnsi="Arial" w:cs="Arial"/>
            <w:color w:val="FF33CC"/>
            <w:sz w:val="20"/>
            <w:szCs w:val="20"/>
          </w:rPr>
          <w:t>https://doi.org/10.1016/j.enpol.2009.09.024</w:t>
        </w:r>
      </w:hyperlink>
    </w:p>
    <w:p w14:paraId="12A40495" w14:textId="77777777" w:rsidR="00D04AE2" w:rsidRPr="00D04AE2" w:rsidRDefault="00D04AE2" w:rsidP="00D04AE2">
      <w:pPr>
        <w:spacing w:after="0" w:line="240" w:lineRule="auto"/>
        <w:ind w:left="720" w:hanging="720"/>
        <w:jc w:val="both"/>
        <w:rPr>
          <w:rFonts w:ascii="Arial" w:hAnsi="Arial" w:cs="Arial"/>
          <w:sz w:val="20"/>
          <w:szCs w:val="20"/>
        </w:rPr>
      </w:pPr>
    </w:p>
    <w:p w14:paraId="3950789C" w14:textId="77777777"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[41]. </w:t>
      </w:r>
      <w:r w:rsidR="00D04AE2" w:rsidRPr="00D04AE2">
        <w:rPr>
          <w:rFonts w:ascii="Arial" w:eastAsia="Times New Roman" w:hAnsi="Arial" w:cs="Arial"/>
          <w:sz w:val="20"/>
          <w:szCs w:val="20"/>
        </w:rPr>
        <w:t xml:space="preserve">Ozturk, I. (2013). Energy Dependency and Energy Security: The Role of Energy Efficiency and Renewable Energy Sources. </w:t>
      </w:r>
      <w:r w:rsidR="00D04AE2" w:rsidRPr="00D04AE2">
        <w:rPr>
          <w:rFonts w:ascii="Arial" w:eastAsia="Times New Roman" w:hAnsi="Arial" w:cs="Arial"/>
          <w:i/>
          <w:iCs/>
          <w:sz w:val="20"/>
          <w:szCs w:val="20"/>
        </w:rPr>
        <w:t>The Pakistan Development Review</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52</w:t>
      </w:r>
      <w:r w:rsidR="00D04AE2" w:rsidRPr="00D04AE2">
        <w:rPr>
          <w:rFonts w:ascii="Arial" w:eastAsia="Times New Roman" w:hAnsi="Arial" w:cs="Arial"/>
          <w:sz w:val="20"/>
          <w:szCs w:val="20"/>
        </w:rPr>
        <w:t xml:space="preserve">(4), 309–330. </w:t>
      </w:r>
      <w:hyperlink r:id="rId35" w:history="1">
        <w:r w:rsidR="00D04AE2" w:rsidRPr="00D04AE2">
          <w:rPr>
            <w:rStyle w:val="Hyperlink"/>
            <w:rFonts w:ascii="Arial" w:eastAsia="Times New Roman" w:hAnsi="Arial" w:cs="Arial"/>
            <w:color w:val="FF33CC"/>
            <w:sz w:val="20"/>
            <w:szCs w:val="20"/>
          </w:rPr>
          <w:t>http://www.jstor.org/stable/24397894</w:t>
        </w:r>
      </w:hyperlink>
      <w:r w:rsidR="00D04AE2" w:rsidRPr="00D04AE2">
        <w:rPr>
          <w:rFonts w:ascii="Arial" w:eastAsia="Times New Roman" w:hAnsi="Arial" w:cs="Arial"/>
          <w:color w:val="FF33CC"/>
          <w:sz w:val="20"/>
          <w:szCs w:val="20"/>
        </w:rPr>
        <w:t>.</w:t>
      </w:r>
    </w:p>
    <w:p w14:paraId="5F2FC027"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45EB7CF2" w14:textId="77777777"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[42]. </w:t>
      </w:r>
      <w:r w:rsidR="00D04AE2" w:rsidRPr="00D04AE2">
        <w:rPr>
          <w:rStyle w:val="Strong"/>
          <w:rFonts w:ascii="Arial" w:hAnsi="Arial" w:cs="Arial"/>
          <w:b w:val="0"/>
          <w:sz w:val="20"/>
          <w:szCs w:val="20"/>
        </w:rPr>
        <w:t>Pachauri, S., &amp; Jiang, L. (2008).</w:t>
      </w:r>
      <w:r w:rsidR="00D04AE2" w:rsidRPr="00D04AE2">
        <w:rPr>
          <w:rFonts w:ascii="Arial" w:hAnsi="Arial" w:cs="Arial"/>
          <w:sz w:val="20"/>
          <w:szCs w:val="20"/>
        </w:rPr>
        <w:t xml:space="preserve"> The household energy transition in India and China.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36(11), 4022–4035. </w:t>
      </w:r>
      <w:hyperlink r:id="rId36" w:history="1">
        <w:r w:rsidR="00D04AE2" w:rsidRPr="00D04AE2">
          <w:rPr>
            <w:rStyle w:val="Hyperlink"/>
            <w:rFonts w:ascii="Arial" w:hAnsi="Arial" w:cs="Arial"/>
            <w:color w:val="FF33CC"/>
            <w:sz w:val="20"/>
            <w:szCs w:val="20"/>
          </w:rPr>
          <w:t>https://doi.org/10.1016/j.enpol.2008.06.016</w:t>
        </w:r>
      </w:hyperlink>
    </w:p>
    <w:p w14:paraId="76253584" w14:textId="77777777" w:rsidR="00D04AE2" w:rsidRPr="00D04AE2" w:rsidRDefault="00D04AE2" w:rsidP="00D04AE2">
      <w:pPr>
        <w:spacing w:after="0" w:line="240" w:lineRule="auto"/>
        <w:ind w:left="720" w:hanging="720"/>
        <w:jc w:val="both"/>
        <w:rPr>
          <w:rFonts w:ascii="Arial" w:hAnsi="Arial" w:cs="Arial"/>
          <w:sz w:val="20"/>
          <w:szCs w:val="20"/>
        </w:rPr>
      </w:pPr>
    </w:p>
    <w:p w14:paraId="0C82EE7C"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[43]. </w:t>
      </w:r>
      <w:r w:rsidR="00D04AE2" w:rsidRPr="00D04AE2">
        <w:rPr>
          <w:rFonts w:ascii="Arial" w:hAnsi="Arial" w:cs="Arial"/>
          <w:color w:val="222222"/>
          <w:sz w:val="20"/>
          <w:szCs w:val="20"/>
          <w:shd w:val="clear" w:color="auto" w:fill="FFFFFF"/>
        </w:rPr>
        <w:t>Pardesi, M. S., &amp; Ganguly, S. (2020). India and energy security: A foreign policy priority. In </w:t>
      </w:r>
      <w:r w:rsidR="00D04AE2" w:rsidRPr="00D04AE2">
        <w:rPr>
          <w:rFonts w:ascii="Arial" w:hAnsi="Arial" w:cs="Arial"/>
          <w:i/>
          <w:iCs/>
          <w:color w:val="222222"/>
          <w:sz w:val="20"/>
          <w:szCs w:val="20"/>
          <w:shd w:val="clear" w:color="auto" w:fill="FFFFFF"/>
        </w:rPr>
        <w:t>Indian foreign policy in a unipolar world</w:t>
      </w:r>
      <w:r w:rsidR="00D04AE2" w:rsidRPr="00D04AE2">
        <w:rPr>
          <w:rFonts w:ascii="Arial" w:hAnsi="Arial" w:cs="Arial"/>
          <w:color w:val="222222"/>
          <w:sz w:val="20"/>
          <w:szCs w:val="20"/>
          <w:shd w:val="clear" w:color="auto" w:fill="FFFFFF"/>
        </w:rPr>
        <w:t> (pp. 99-127). Routledge India.</w:t>
      </w:r>
    </w:p>
    <w:p w14:paraId="1603C352"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2968E414"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[44]. </w:t>
      </w:r>
      <w:r w:rsidR="00D04AE2" w:rsidRPr="00D04AE2">
        <w:rPr>
          <w:rFonts w:ascii="Arial" w:hAnsi="Arial" w:cs="Arial"/>
          <w:color w:val="222222"/>
          <w:sz w:val="20"/>
          <w:szCs w:val="20"/>
          <w:shd w:val="clear" w:color="auto" w:fill="FFFFFF"/>
        </w:rPr>
        <w:t>Paul, S., &amp; Bhattacharya, R. N. (2004). Causality between energy consumption and economic growth in India: a note on conflicting results. </w:t>
      </w:r>
      <w:r w:rsidR="00D04AE2" w:rsidRPr="00D04AE2">
        <w:rPr>
          <w:rFonts w:ascii="Arial" w:hAnsi="Arial" w:cs="Arial"/>
          <w:i/>
          <w:iCs/>
          <w:color w:val="222222"/>
          <w:sz w:val="20"/>
          <w:szCs w:val="20"/>
          <w:shd w:val="clear" w:color="auto" w:fill="FFFFFF"/>
        </w:rPr>
        <w:t>Energy economics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26</w:t>
      </w:r>
      <w:r w:rsidR="00D04AE2" w:rsidRPr="00D04AE2">
        <w:rPr>
          <w:rFonts w:ascii="Arial" w:hAnsi="Arial" w:cs="Arial"/>
          <w:color w:val="222222"/>
          <w:sz w:val="20"/>
          <w:szCs w:val="20"/>
          <w:shd w:val="clear" w:color="auto" w:fill="FFFFFF"/>
        </w:rPr>
        <w:t>(6), 977-983.</w:t>
      </w:r>
    </w:p>
    <w:p w14:paraId="38028B17"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549EB132" w14:textId="77777777" w:rsidR="00D04AE2" w:rsidRDefault="000D00E7" w:rsidP="00D04AE2">
      <w:pPr>
        <w:spacing w:after="0" w:line="240" w:lineRule="auto"/>
        <w:ind w:left="720" w:hanging="720"/>
        <w:jc w:val="both"/>
        <w:rPr>
          <w:rFonts w:ascii="Arial" w:hAnsi="Arial" w:cs="Arial"/>
          <w:sz w:val="20"/>
          <w:szCs w:val="20"/>
        </w:rPr>
      </w:pPr>
      <w:r>
        <w:rPr>
          <w:rFonts w:ascii="Arial" w:hAnsi="Arial" w:cs="Arial"/>
          <w:b/>
          <w:sz w:val="20"/>
          <w:szCs w:val="20"/>
        </w:rPr>
        <w:lastRenderedPageBreak/>
        <w:t xml:space="preserve">[45]. </w:t>
      </w:r>
      <w:r w:rsidR="00D04AE2" w:rsidRPr="00D04AE2">
        <w:rPr>
          <w:rFonts w:ascii="Arial" w:hAnsi="Arial" w:cs="Arial"/>
          <w:sz w:val="20"/>
          <w:szCs w:val="20"/>
        </w:rPr>
        <w:t xml:space="preserve">Payne, J. E. (2010). Survey of the international evidence on the causal relationship between energy consumption and growth. </w:t>
      </w:r>
      <w:r w:rsidR="00D04AE2" w:rsidRPr="00D04AE2">
        <w:rPr>
          <w:rStyle w:val="Emphasis"/>
          <w:rFonts w:ascii="Arial" w:hAnsi="Arial" w:cs="Arial"/>
          <w:sz w:val="20"/>
          <w:szCs w:val="20"/>
        </w:rPr>
        <w:t>Journal of Economic Studies, 37</w:t>
      </w:r>
      <w:r w:rsidR="00D04AE2" w:rsidRPr="00D04AE2">
        <w:rPr>
          <w:rFonts w:ascii="Arial" w:hAnsi="Arial" w:cs="Arial"/>
          <w:sz w:val="20"/>
          <w:szCs w:val="20"/>
        </w:rPr>
        <w:t xml:space="preserve">(1), 53–95. </w:t>
      </w:r>
      <w:hyperlink r:id="rId37" w:history="1">
        <w:r w:rsidR="00D04AE2" w:rsidRPr="00D04AE2">
          <w:rPr>
            <w:rStyle w:val="Hyperlink"/>
            <w:rFonts w:ascii="Arial" w:hAnsi="Arial" w:cs="Arial"/>
            <w:color w:val="FF33CC"/>
            <w:sz w:val="20"/>
            <w:szCs w:val="20"/>
          </w:rPr>
          <w:t>https://doi.org/10.1108/01443581011012261</w:t>
        </w:r>
      </w:hyperlink>
    </w:p>
    <w:p w14:paraId="67009BB6" w14:textId="77777777" w:rsidR="00D04AE2" w:rsidRPr="00D04AE2" w:rsidRDefault="00D04AE2" w:rsidP="00D04AE2">
      <w:pPr>
        <w:spacing w:after="0" w:line="240" w:lineRule="auto"/>
        <w:ind w:left="720" w:hanging="720"/>
        <w:jc w:val="both"/>
        <w:rPr>
          <w:rFonts w:ascii="Arial" w:hAnsi="Arial" w:cs="Arial"/>
          <w:sz w:val="20"/>
          <w:szCs w:val="20"/>
        </w:rPr>
      </w:pPr>
    </w:p>
    <w:p w14:paraId="1D627913" w14:textId="77777777" w:rsidR="00D04AE2" w:rsidRDefault="000D00E7"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[46]. </w:t>
      </w:r>
      <w:r w:rsidR="00D04AE2" w:rsidRPr="00D04AE2">
        <w:rPr>
          <w:rFonts w:ascii="Arial" w:hAnsi="Arial" w:cs="Arial"/>
          <w:color w:val="222222"/>
          <w:sz w:val="20"/>
          <w:szCs w:val="20"/>
          <w:shd w:val="clear" w:color="auto" w:fill="FFFFFF"/>
        </w:rPr>
        <w:t>Pode, R. (2010). Addressing India's energy security and options for decreasing energy dependency. </w:t>
      </w:r>
      <w:r w:rsidR="00D04AE2" w:rsidRPr="00D04AE2">
        <w:rPr>
          <w:rFonts w:ascii="Arial" w:hAnsi="Arial" w:cs="Arial"/>
          <w:i/>
          <w:iCs/>
          <w:color w:val="222222"/>
          <w:sz w:val="20"/>
          <w:szCs w:val="20"/>
          <w:shd w:val="clear" w:color="auto" w:fill="FFFFFF"/>
        </w:rPr>
        <w:t>Renewable and Sustainable Energy Reviews</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14</w:t>
      </w:r>
      <w:r w:rsidR="00D04AE2" w:rsidRPr="00D04AE2">
        <w:rPr>
          <w:rFonts w:ascii="Arial" w:hAnsi="Arial" w:cs="Arial"/>
          <w:color w:val="222222"/>
          <w:sz w:val="20"/>
          <w:szCs w:val="20"/>
          <w:shd w:val="clear" w:color="auto" w:fill="FFFFFF"/>
        </w:rPr>
        <w:t>(9), 3014-3022.</w:t>
      </w:r>
    </w:p>
    <w:p w14:paraId="65CB8D37"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4CF5637A" w14:textId="77777777"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[47]. </w:t>
      </w:r>
      <w:r w:rsidR="00D04AE2" w:rsidRPr="00D04AE2">
        <w:rPr>
          <w:rStyle w:val="Strong"/>
          <w:rFonts w:ascii="Arial" w:hAnsi="Arial" w:cs="Arial"/>
          <w:b w:val="0"/>
          <w:sz w:val="20"/>
          <w:szCs w:val="20"/>
        </w:rPr>
        <w:t>Rao, N. D., &amp; Reddy, B. S. (2007).</w:t>
      </w:r>
      <w:r w:rsidR="00D04AE2" w:rsidRPr="00D04AE2">
        <w:rPr>
          <w:rFonts w:ascii="Arial" w:hAnsi="Arial" w:cs="Arial"/>
          <w:sz w:val="20"/>
          <w:szCs w:val="20"/>
        </w:rPr>
        <w:t xml:space="preserve"> Energy consumption and income inequality: An analysis based on the household sector. </w:t>
      </w:r>
      <w:r w:rsidR="00D04AE2" w:rsidRPr="00D04AE2">
        <w:rPr>
          <w:rStyle w:val="Emphasis"/>
          <w:rFonts w:ascii="Arial" w:hAnsi="Arial" w:cs="Arial"/>
          <w:sz w:val="20"/>
          <w:szCs w:val="20"/>
        </w:rPr>
        <w:t>Energy for Sustainable Development</w:t>
      </w:r>
      <w:r w:rsidR="00D04AE2" w:rsidRPr="00D04AE2">
        <w:rPr>
          <w:rFonts w:ascii="Arial" w:hAnsi="Arial" w:cs="Arial"/>
          <w:sz w:val="20"/>
          <w:szCs w:val="20"/>
        </w:rPr>
        <w:t xml:space="preserve">, 11(3), 5–13. </w:t>
      </w:r>
      <w:hyperlink r:id="rId38" w:history="1">
        <w:r w:rsidR="00D04AE2" w:rsidRPr="00D04AE2">
          <w:rPr>
            <w:rStyle w:val="Hyperlink"/>
            <w:rFonts w:ascii="Arial" w:hAnsi="Arial" w:cs="Arial"/>
            <w:color w:val="FF33CC"/>
            <w:sz w:val="20"/>
            <w:szCs w:val="20"/>
          </w:rPr>
          <w:t>https://doi.org/10.1016/S0973-0826(08)60492-0</w:t>
        </w:r>
      </w:hyperlink>
    </w:p>
    <w:p w14:paraId="7CF619C1" w14:textId="77777777" w:rsidR="00D04AE2" w:rsidRPr="00D04AE2" w:rsidRDefault="00D04AE2" w:rsidP="00D04AE2">
      <w:pPr>
        <w:spacing w:after="0" w:line="240" w:lineRule="auto"/>
        <w:ind w:left="720" w:hanging="720"/>
        <w:jc w:val="both"/>
        <w:rPr>
          <w:rFonts w:ascii="Arial" w:hAnsi="Arial" w:cs="Arial"/>
          <w:sz w:val="20"/>
          <w:szCs w:val="20"/>
        </w:rPr>
      </w:pPr>
    </w:p>
    <w:p w14:paraId="08470A89" w14:textId="77777777" w:rsidR="00D04AE2" w:rsidRDefault="000D00E7"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[48]. </w:t>
      </w:r>
      <w:r w:rsidR="00D04AE2" w:rsidRPr="00D04AE2">
        <w:rPr>
          <w:rStyle w:val="Strong"/>
          <w:rFonts w:ascii="Arial" w:hAnsi="Arial" w:cs="Arial"/>
          <w:b w:val="0"/>
          <w:sz w:val="20"/>
          <w:szCs w:val="20"/>
        </w:rPr>
        <w:t>Ritchie, H., &amp; Roser, M. (2020).</w:t>
      </w:r>
      <w:r w:rsidR="00D04AE2" w:rsidRPr="00D04AE2">
        <w:rPr>
          <w:rFonts w:ascii="Arial" w:hAnsi="Arial" w:cs="Arial"/>
          <w:sz w:val="20"/>
          <w:szCs w:val="20"/>
        </w:rPr>
        <w:t xml:space="preserve"> </w:t>
      </w:r>
      <w:r w:rsidR="00D04AE2" w:rsidRPr="00D04AE2">
        <w:rPr>
          <w:rStyle w:val="Emphasis"/>
          <w:rFonts w:ascii="Arial" w:hAnsi="Arial" w:cs="Arial"/>
          <w:sz w:val="20"/>
          <w:szCs w:val="20"/>
        </w:rPr>
        <w:t>Energy</w:t>
      </w:r>
      <w:r w:rsidR="00D04AE2" w:rsidRPr="00D04AE2">
        <w:rPr>
          <w:rFonts w:ascii="Arial" w:hAnsi="Arial" w:cs="Arial"/>
          <w:sz w:val="20"/>
          <w:szCs w:val="20"/>
        </w:rPr>
        <w:t xml:space="preserve">. Our World in Data. </w:t>
      </w:r>
      <w:hyperlink r:id="rId39" w:history="1">
        <w:r w:rsidR="00D04AE2" w:rsidRPr="00D04AE2">
          <w:rPr>
            <w:rStyle w:val="Hyperlink"/>
            <w:rFonts w:ascii="Arial" w:hAnsi="Arial" w:cs="Arial"/>
            <w:color w:val="FF33CC"/>
            <w:sz w:val="20"/>
            <w:szCs w:val="20"/>
          </w:rPr>
          <w:t>https://ourworldindata.org/energy</w:t>
        </w:r>
      </w:hyperlink>
    </w:p>
    <w:p w14:paraId="286BE258" w14:textId="77777777" w:rsidR="00D04AE2" w:rsidRPr="00D04AE2" w:rsidRDefault="00D04AE2" w:rsidP="00D04AE2">
      <w:pPr>
        <w:spacing w:after="0" w:line="240" w:lineRule="auto"/>
        <w:ind w:left="720" w:hanging="720"/>
        <w:jc w:val="both"/>
        <w:rPr>
          <w:rFonts w:ascii="Arial" w:hAnsi="Arial" w:cs="Arial"/>
          <w:sz w:val="20"/>
          <w:szCs w:val="20"/>
        </w:rPr>
      </w:pPr>
    </w:p>
    <w:p w14:paraId="4DD702C4" w14:textId="77777777" w:rsidR="00D04AE2" w:rsidRDefault="000D00E7" w:rsidP="00D04AE2">
      <w:pPr>
        <w:spacing w:after="0" w:line="240" w:lineRule="auto"/>
        <w:ind w:left="720" w:hanging="720"/>
        <w:jc w:val="both"/>
        <w:rPr>
          <w:rFonts w:ascii="Arial" w:eastAsia="Times New Roman" w:hAnsi="Arial" w:cs="Arial"/>
          <w:color w:val="4F81BD" w:themeColor="accent1"/>
          <w:sz w:val="20"/>
          <w:szCs w:val="20"/>
        </w:rPr>
      </w:pPr>
      <w:r>
        <w:rPr>
          <w:rFonts w:ascii="Arial" w:eastAsia="Times New Roman" w:hAnsi="Arial" w:cs="Arial"/>
          <w:b/>
          <w:sz w:val="20"/>
          <w:szCs w:val="20"/>
        </w:rPr>
        <w:t xml:space="preserve">[49]. </w:t>
      </w:r>
      <w:r w:rsidR="00D04AE2" w:rsidRPr="00D04AE2">
        <w:rPr>
          <w:rFonts w:ascii="Arial" w:eastAsia="Times New Roman" w:hAnsi="Arial" w:cs="Arial"/>
          <w:sz w:val="20"/>
          <w:szCs w:val="20"/>
        </w:rPr>
        <w:t xml:space="preserve">Sadorsky, P. (2014). The Effect of Urbanization and Industrialization on Energy Use in Emerging Economies: Implications for Sustainable Development. </w:t>
      </w:r>
      <w:r w:rsidR="00D04AE2" w:rsidRPr="00D04AE2">
        <w:rPr>
          <w:rFonts w:ascii="Arial" w:eastAsia="Times New Roman" w:hAnsi="Arial" w:cs="Arial"/>
          <w:i/>
          <w:iCs/>
          <w:sz w:val="20"/>
          <w:szCs w:val="20"/>
        </w:rPr>
        <w:t>The American Journal of Economics and Sociology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73</w:t>
      </w:r>
      <w:r w:rsidR="00D04AE2" w:rsidRPr="00D04AE2">
        <w:rPr>
          <w:rFonts w:ascii="Arial" w:eastAsia="Times New Roman" w:hAnsi="Arial" w:cs="Arial"/>
          <w:sz w:val="20"/>
          <w:szCs w:val="20"/>
        </w:rPr>
        <w:t xml:space="preserve">(2), 392–409. </w:t>
      </w:r>
      <w:hyperlink r:id="rId40" w:history="1">
        <w:r w:rsidR="00D04AE2" w:rsidRPr="00D04AE2">
          <w:rPr>
            <w:rStyle w:val="Hyperlink"/>
            <w:rFonts w:ascii="Arial" w:eastAsia="Times New Roman" w:hAnsi="Arial" w:cs="Arial"/>
            <w:color w:val="FF33CC"/>
            <w:sz w:val="20"/>
            <w:szCs w:val="20"/>
          </w:rPr>
          <w:t>http://www.jstor.org/stable/43817484</w:t>
        </w:r>
      </w:hyperlink>
      <w:r w:rsidR="00D04AE2" w:rsidRPr="00D04AE2">
        <w:rPr>
          <w:rFonts w:ascii="Arial" w:eastAsia="Times New Roman" w:hAnsi="Arial" w:cs="Arial"/>
          <w:color w:val="FF33CC"/>
          <w:sz w:val="20"/>
          <w:szCs w:val="20"/>
        </w:rPr>
        <w:t>.</w:t>
      </w:r>
    </w:p>
    <w:p w14:paraId="4C91E6E7" w14:textId="77777777" w:rsidR="00D04AE2" w:rsidRPr="00D04AE2" w:rsidRDefault="00D04AE2" w:rsidP="00D04AE2">
      <w:pPr>
        <w:spacing w:after="0" w:line="240" w:lineRule="auto"/>
        <w:ind w:left="720" w:hanging="720"/>
        <w:jc w:val="both"/>
        <w:rPr>
          <w:rFonts w:ascii="Arial" w:eastAsia="Times New Roman" w:hAnsi="Arial" w:cs="Arial"/>
          <w:color w:val="4F81BD" w:themeColor="accent1"/>
          <w:sz w:val="20"/>
          <w:szCs w:val="20"/>
        </w:rPr>
      </w:pPr>
    </w:p>
    <w:p w14:paraId="1454139F" w14:textId="77777777" w:rsidR="00D04AE2" w:rsidRDefault="000D00E7"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[50]. </w:t>
      </w:r>
      <w:r w:rsidR="00D04AE2" w:rsidRPr="00D04AE2">
        <w:rPr>
          <w:rFonts w:ascii="Arial" w:hAnsi="Arial" w:cs="Arial"/>
          <w:sz w:val="20"/>
          <w:szCs w:val="20"/>
          <w:shd w:val="clear" w:color="auto" w:fill="FFFFFF"/>
        </w:rPr>
        <w:t xml:space="preserve">Sarangi, G. K., Mishra, A., Chang, Y., &amp; </w:t>
      </w:r>
      <w:proofErr w:type="spellStart"/>
      <w:r w:rsidR="00D04AE2" w:rsidRPr="00D04AE2">
        <w:rPr>
          <w:rFonts w:ascii="Arial" w:hAnsi="Arial" w:cs="Arial"/>
          <w:sz w:val="20"/>
          <w:szCs w:val="20"/>
          <w:shd w:val="clear" w:color="auto" w:fill="FFFFFF"/>
        </w:rPr>
        <w:t>Taghizadeh-Hesary</w:t>
      </w:r>
      <w:proofErr w:type="spellEnd"/>
      <w:r w:rsidR="00D04AE2" w:rsidRPr="00D04AE2">
        <w:rPr>
          <w:rFonts w:ascii="Arial" w:hAnsi="Arial" w:cs="Arial"/>
          <w:sz w:val="20"/>
          <w:szCs w:val="20"/>
          <w:shd w:val="clear" w:color="auto" w:fill="FFFFFF"/>
        </w:rPr>
        <w:t>, F. (2019). Indian electricity sector, energy security and sustainability: An empirical assessment. </w:t>
      </w:r>
      <w:r w:rsidR="00D04AE2" w:rsidRPr="00D04AE2">
        <w:rPr>
          <w:rFonts w:ascii="Arial" w:hAnsi="Arial" w:cs="Arial"/>
          <w:iCs/>
          <w:sz w:val="20"/>
          <w:szCs w:val="20"/>
          <w:shd w:val="clear" w:color="auto" w:fill="FFFFFF"/>
        </w:rPr>
        <w:t>Energy Policy</w:t>
      </w:r>
      <w:r w:rsidR="00D04AE2" w:rsidRPr="00D04AE2">
        <w:rPr>
          <w:rFonts w:ascii="Arial" w:hAnsi="Arial" w:cs="Arial"/>
          <w:sz w:val="20"/>
          <w:szCs w:val="20"/>
          <w:shd w:val="clear" w:color="auto" w:fill="FFFFFF"/>
        </w:rPr>
        <w:t>, </w:t>
      </w:r>
      <w:r w:rsidR="00D04AE2" w:rsidRPr="00D04AE2">
        <w:rPr>
          <w:rFonts w:ascii="Arial" w:hAnsi="Arial" w:cs="Arial"/>
          <w:iCs/>
          <w:sz w:val="20"/>
          <w:szCs w:val="20"/>
          <w:shd w:val="clear" w:color="auto" w:fill="FFFFFF"/>
        </w:rPr>
        <w:t>135</w:t>
      </w:r>
      <w:r w:rsidR="00D04AE2" w:rsidRPr="00D04AE2">
        <w:rPr>
          <w:rFonts w:ascii="Arial" w:hAnsi="Arial" w:cs="Arial"/>
          <w:sz w:val="20"/>
          <w:szCs w:val="20"/>
          <w:shd w:val="clear" w:color="auto" w:fill="FFFFFF"/>
        </w:rPr>
        <w:t>, 110964.</w:t>
      </w:r>
    </w:p>
    <w:p w14:paraId="78817D38" w14:textId="77777777" w:rsidR="00D04AE2" w:rsidRPr="00D04AE2" w:rsidRDefault="00D04AE2" w:rsidP="00D04AE2">
      <w:pPr>
        <w:spacing w:after="0" w:line="240" w:lineRule="auto"/>
        <w:ind w:left="720" w:hanging="720"/>
        <w:jc w:val="both"/>
        <w:rPr>
          <w:rFonts w:ascii="Arial" w:hAnsi="Arial" w:cs="Arial"/>
          <w:sz w:val="20"/>
          <w:szCs w:val="20"/>
          <w:shd w:val="clear" w:color="auto" w:fill="FFFFFF"/>
        </w:rPr>
      </w:pPr>
    </w:p>
    <w:p w14:paraId="1AADD1F8" w14:textId="77777777" w:rsidR="00D04AE2" w:rsidRPr="00D04AE2" w:rsidRDefault="000D00E7" w:rsidP="00D04AE2">
      <w:pPr>
        <w:spacing w:after="0" w:line="240" w:lineRule="auto"/>
        <w:ind w:left="720" w:hanging="720"/>
        <w:jc w:val="both"/>
        <w:rPr>
          <w:rFonts w:ascii="Arial" w:hAnsi="Arial" w:cs="Arial"/>
          <w:color w:val="4F81BD" w:themeColor="accent1"/>
          <w:sz w:val="20"/>
          <w:szCs w:val="20"/>
        </w:rPr>
      </w:pPr>
      <w:r>
        <w:rPr>
          <w:rFonts w:ascii="Arial" w:hAnsi="Arial" w:cs="Arial"/>
          <w:b/>
          <w:sz w:val="20"/>
          <w:szCs w:val="20"/>
        </w:rPr>
        <w:t xml:space="preserve">[51]. </w:t>
      </w:r>
      <w:r w:rsidR="00D04AE2" w:rsidRPr="00D04AE2">
        <w:rPr>
          <w:rFonts w:ascii="Arial" w:hAnsi="Arial" w:cs="Arial"/>
          <w:sz w:val="20"/>
          <w:szCs w:val="20"/>
        </w:rPr>
        <w:t xml:space="preserve">Sarkar, S., &amp; Mathavan, B. (2024). </w:t>
      </w:r>
      <w:r w:rsidR="00D04AE2" w:rsidRPr="00D04AE2">
        <w:rPr>
          <w:rFonts w:ascii="Arial" w:hAnsi="Arial" w:cs="Arial"/>
          <w:noProof/>
          <w:sz w:val="20"/>
          <w:szCs w:val="20"/>
          <w:lang w:val="en-IN"/>
        </w:rPr>
        <w:t>Energy Consumption and Economic Growth in India: A Granger</w:t>
      </w:r>
      <w:r w:rsidR="00D04AE2" w:rsidRPr="00D04AE2">
        <w:rPr>
          <w:rFonts w:ascii="Arial" w:hAnsi="Arial" w:cs="Arial"/>
          <w:noProof/>
          <w:sz w:val="20"/>
          <w:szCs w:val="20"/>
        </w:rPr>
        <w:t xml:space="preserve"> </w:t>
      </w:r>
      <w:r w:rsidR="00D04AE2" w:rsidRPr="00D04AE2">
        <w:rPr>
          <w:rFonts w:ascii="Arial" w:hAnsi="Arial" w:cs="Arial"/>
          <w:sz w:val="20"/>
          <w:szCs w:val="20"/>
        </w:rPr>
        <w:t>Causality Approach</w:t>
      </w:r>
      <w:r w:rsidR="00D04AE2" w:rsidRPr="00D04AE2">
        <w:rPr>
          <w:rFonts w:ascii="Arial" w:hAnsi="Arial" w:cs="Arial"/>
          <w:noProof/>
          <w:sz w:val="20"/>
          <w:szCs w:val="20"/>
          <w:lang w:val="en-IN"/>
        </w:rPr>
        <w:t>.</w:t>
      </w:r>
      <w:r w:rsidR="00D04AE2" w:rsidRPr="00D04AE2">
        <w:rPr>
          <w:rFonts w:ascii="Arial" w:hAnsi="Arial" w:cs="Arial"/>
          <w:noProof/>
          <w:sz w:val="20"/>
          <w:szCs w:val="20"/>
        </w:rPr>
        <w:t xml:space="preserve"> </w:t>
      </w:r>
      <w:r w:rsidR="00D04AE2" w:rsidRPr="00D04AE2">
        <w:rPr>
          <w:rFonts w:ascii="Arial" w:hAnsi="Arial" w:cs="Arial"/>
          <w:iCs/>
          <w:noProof/>
          <w:sz w:val="20"/>
          <w:szCs w:val="20"/>
          <w:lang w:val="en-IN"/>
        </w:rPr>
        <w:t>Indian Journal of Natural Sciences</w:t>
      </w:r>
      <w:r w:rsidR="00D04AE2" w:rsidRPr="00D04AE2">
        <w:rPr>
          <w:rFonts w:ascii="Arial" w:hAnsi="Arial" w:cs="Arial"/>
          <w:iCs/>
          <w:noProof/>
          <w:sz w:val="20"/>
          <w:szCs w:val="20"/>
        </w:rPr>
        <w:t>, 15 (87),</w:t>
      </w:r>
      <w:r w:rsidR="00D04AE2" w:rsidRPr="00D04AE2">
        <w:rPr>
          <w:rFonts w:ascii="Arial" w:hAnsi="Arial" w:cs="Arial"/>
          <w:noProof/>
          <w:sz w:val="20"/>
          <w:szCs w:val="20"/>
        </w:rPr>
        <w:t xml:space="preserve"> </w:t>
      </w:r>
      <w:r w:rsidR="00D04AE2" w:rsidRPr="00D04AE2">
        <w:rPr>
          <w:rFonts w:ascii="Arial" w:hAnsi="Arial" w:cs="Arial"/>
          <w:noProof/>
          <w:sz w:val="20"/>
          <w:szCs w:val="20"/>
          <w:lang w:val="en-IN"/>
        </w:rPr>
        <w:t>85356-85363.</w:t>
      </w:r>
      <w:r w:rsidR="00D04AE2" w:rsidRPr="00D04AE2">
        <w:rPr>
          <w:rFonts w:ascii="Arial" w:hAnsi="Arial" w:cs="Arial"/>
          <w:noProof/>
          <w:sz w:val="20"/>
          <w:szCs w:val="20"/>
        </w:rPr>
        <w:t xml:space="preserve"> </w:t>
      </w:r>
      <w:hyperlink r:id="rId41" w:history="1">
        <w:r w:rsidR="00D04AE2" w:rsidRPr="00D04AE2">
          <w:rPr>
            <w:rStyle w:val="Hyperlink"/>
            <w:rFonts w:ascii="Arial" w:hAnsi="Arial" w:cs="Arial"/>
            <w:noProof/>
            <w:color w:val="FF33CC"/>
            <w:sz w:val="20"/>
            <w:szCs w:val="20"/>
          </w:rPr>
          <w:t>https://tnsroindia.org.in/journals.html</w:t>
        </w:r>
      </w:hyperlink>
      <w:r w:rsidR="00D04AE2" w:rsidRPr="00D04AE2">
        <w:rPr>
          <w:rFonts w:ascii="Arial" w:hAnsi="Arial" w:cs="Arial"/>
          <w:color w:val="FF33CC"/>
          <w:sz w:val="20"/>
          <w:szCs w:val="20"/>
        </w:rPr>
        <w:t>.</w:t>
      </w:r>
    </w:p>
    <w:p w14:paraId="195CDE0E" w14:textId="77777777" w:rsidR="00D04AE2" w:rsidRPr="00D04AE2" w:rsidRDefault="000D00E7" w:rsidP="00D04AE2">
      <w:pPr>
        <w:pStyle w:val="NormalWeb"/>
        <w:ind w:left="720" w:hanging="720"/>
        <w:jc w:val="both"/>
        <w:rPr>
          <w:rFonts w:ascii="Arial" w:hAnsi="Arial" w:cs="Arial"/>
          <w:sz w:val="20"/>
          <w:szCs w:val="20"/>
        </w:rPr>
      </w:pPr>
      <w:r w:rsidRPr="000D00E7">
        <w:rPr>
          <w:rFonts w:ascii="Arial" w:hAnsi="Arial" w:cs="Arial"/>
          <w:b/>
          <w:sz w:val="20"/>
          <w:szCs w:val="20"/>
        </w:rPr>
        <w:t>[52].</w:t>
      </w:r>
      <w:r>
        <w:rPr>
          <w:rFonts w:ascii="Arial" w:hAnsi="Arial" w:cs="Arial"/>
          <w:sz w:val="18"/>
          <w:szCs w:val="20"/>
        </w:rPr>
        <w:t xml:space="preserve"> </w:t>
      </w:r>
      <w:r w:rsidR="00D04AE2" w:rsidRPr="00D04AE2">
        <w:rPr>
          <w:rFonts w:ascii="Arial" w:hAnsi="Arial" w:cs="Arial"/>
          <w:sz w:val="20"/>
          <w:szCs w:val="20"/>
        </w:rPr>
        <w:t xml:space="preserve">Sarkar, S., &amp; Mathavan, B. (2025). </w:t>
      </w:r>
      <w:r w:rsidR="00D04AE2" w:rsidRPr="00D04AE2">
        <w:rPr>
          <w:rStyle w:val="Emphasis"/>
          <w:rFonts w:ascii="Arial" w:eastAsiaTheme="majorEastAsia" w:hAnsi="Arial" w:cs="Arial"/>
          <w:sz w:val="20"/>
          <w:szCs w:val="20"/>
        </w:rPr>
        <w:t>Dynamics of coal consumption and economic growth in Indian economy: An empirical study (1980–2024)</w:t>
      </w:r>
      <w:r w:rsidR="00D04AE2" w:rsidRPr="00D04AE2">
        <w:rPr>
          <w:rFonts w:ascii="Arial" w:hAnsi="Arial" w:cs="Arial"/>
          <w:sz w:val="20"/>
          <w:szCs w:val="20"/>
        </w:rPr>
        <w:t xml:space="preserve">. Journal of Energy Research and Reviews, 17(11), 49–65. </w:t>
      </w:r>
      <w:hyperlink r:id="rId42" w:tgtFrame="_new" w:history="1">
        <w:r w:rsidR="00D04AE2" w:rsidRPr="00D04AE2">
          <w:rPr>
            <w:rStyle w:val="Hyperlink"/>
            <w:rFonts w:ascii="Arial" w:eastAsiaTheme="majorEastAsia" w:hAnsi="Arial" w:cs="Arial"/>
            <w:color w:val="FF33CC"/>
            <w:sz w:val="20"/>
            <w:szCs w:val="20"/>
          </w:rPr>
          <w:t>https://doi.org/10.9734/jenrr/2025/v17i11471</w:t>
        </w:r>
      </w:hyperlink>
    </w:p>
    <w:p w14:paraId="1ABF7317" w14:textId="77777777" w:rsidR="00D04AE2" w:rsidRPr="00D04AE2" w:rsidRDefault="000D00E7" w:rsidP="00D04AE2">
      <w:pPr>
        <w:spacing w:after="0" w:line="240" w:lineRule="auto"/>
        <w:ind w:left="720" w:hanging="720"/>
        <w:jc w:val="both"/>
        <w:rPr>
          <w:rFonts w:ascii="Arial" w:hAnsi="Arial" w:cs="Arial"/>
          <w:color w:val="FF33CC"/>
          <w:sz w:val="20"/>
          <w:szCs w:val="20"/>
        </w:rPr>
      </w:pPr>
      <w:r>
        <w:rPr>
          <w:rFonts w:ascii="Arial" w:hAnsi="Arial" w:cs="Arial"/>
          <w:b/>
          <w:sz w:val="20"/>
          <w:szCs w:val="20"/>
        </w:rPr>
        <w:t xml:space="preserve">[53]. </w:t>
      </w:r>
      <w:r w:rsidR="00D04AE2" w:rsidRPr="00D04AE2">
        <w:rPr>
          <w:rFonts w:ascii="Arial" w:hAnsi="Arial" w:cs="Arial"/>
          <w:sz w:val="20"/>
          <w:szCs w:val="20"/>
        </w:rPr>
        <w:t>Sarkar, S., &amp; Mathavan, B. (2025). Economic analysis of energy consumption in Agriculture sector of Indian Economy</w:t>
      </w:r>
      <w:r w:rsidR="00D04AE2" w:rsidRPr="00D04AE2">
        <w:rPr>
          <w:rFonts w:ascii="Arial" w:hAnsi="Arial" w:cs="Arial"/>
          <w:noProof/>
          <w:sz w:val="20"/>
          <w:szCs w:val="20"/>
          <w:lang w:val="en-IN"/>
        </w:rPr>
        <w:t>.</w:t>
      </w:r>
      <w:r w:rsidR="00D04AE2" w:rsidRPr="00D04AE2">
        <w:rPr>
          <w:rFonts w:ascii="Arial" w:hAnsi="Arial" w:cs="Arial"/>
          <w:noProof/>
          <w:sz w:val="20"/>
          <w:szCs w:val="20"/>
        </w:rPr>
        <w:t xml:space="preserve"> </w:t>
      </w:r>
      <w:r w:rsidR="00D04AE2" w:rsidRPr="00D04AE2">
        <w:rPr>
          <w:rFonts w:ascii="Arial" w:hAnsi="Arial" w:cs="Arial"/>
          <w:iCs/>
          <w:noProof/>
          <w:sz w:val="20"/>
          <w:szCs w:val="20"/>
          <w:lang w:val="en-IN"/>
        </w:rPr>
        <w:t>Indian Journal of Applied and Pure Biology</w:t>
      </w:r>
      <w:r w:rsidR="00D04AE2" w:rsidRPr="00D04AE2">
        <w:rPr>
          <w:rFonts w:ascii="Arial" w:hAnsi="Arial" w:cs="Arial"/>
          <w:iCs/>
          <w:noProof/>
          <w:sz w:val="20"/>
          <w:szCs w:val="20"/>
        </w:rPr>
        <w:t>, 40 (2),</w:t>
      </w:r>
      <w:r w:rsidR="00D04AE2" w:rsidRPr="00D04AE2">
        <w:rPr>
          <w:rFonts w:ascii="Arial" w:hAnsi="Arial" w:cs="Arial"/>
          <w:noProof/>
          <w:sz w:val="20"/>
          <w:szCs w:val="20"/>
        </w:rPr>
        <w:t xml:space="preserve"> </w:t>
      </w:r>
      <w:r w:rsidR="00D04AE2" w:rsidRPr="00D04AE2">
        <w:rPr>
          <w:rFonts w:ascii="Arial" w:hAnsi="Arial" w:cs="Arial"/>
          <w:noProof/>
          <w:sz w:val="20"/>
          <w:szCs w:val="20"/>
          <w:lang w:val="en-IN"/>
        </w:rPr>
        <w:t>1162-1174.</w:t>
      </w:r>
      <w:r w:rsidR="00D04AE2" w:rsidRPr="00D04AE2">
        <w:rPr>
          <w:rFonts w:ascii="Arial" w:hAnsi="Arial" w:cs="Arial"/>
          <w:noProof/>
          <w:sz w:val="20"/>
          <w:szCs w:val="20"/>
        </w:rPr>
        <w:t xml:space="preserve"> </w:t>
      </w:r>
      <w:hyperlink r:id="rId43" w:history="1">
        <w:r w:rsidR="00D04AE2" w:rsidRPr="00D04AE2">
          <w:rPr>
            <w:rStyle w:val="Hyperlink"/>
            <w:rFonts w:ascii="Arial" w:hAnsi="Arial" w:cs="Arial"/>
            <w:color w:val="FF33CC"/>
            <w:sz w:val="20"/>
            <w:szCs w:val="20"/>
          </w:rPr>
          <w:t>https://biology-journal.org/journal/volume40/issue83/?pg=4</w:t>
        </w:r>
      </w:hyperlink>
    </w:p>
    <w:p w14:paraId="3DAEEF14" w14:textId="77777777" w:rsidR="00D04AE2" w:rsidRPr="00D04AE2" w:rsidRDefault="000D00E7" w:rsidP="00D04AE2">
      <w:pPr>
        <w:pStyle w:val="NormalWeb"/>
        <w:ind w:left="720" w:hanging="720"/>
        <w:jc w:val="both"/>
        <w:rPr>
          <w:rFonts w:ascii="Arial" w:hAnsi="Arial" w:cs="Arial"/>
          <w:color w:val="FF33CC"/>
          <w:sz w:val="20"/>
          <w:szCs w:val="20"/>
        </w:rPr>
      </w:pPr>
      <w:r>
        <w:rPr>
          <w:rFonts w:ascii="Arial" w:hAnsi="Arial" w:cs="Arial"/>
          <w:b/>
          <w:sz w:val="20"/>
          <w:szCs w:val="20"/>
        </w:rPr>
        <w:t xml:space="preserve">[54]. </w:t>
      </w:r>
      <w:r w:rsidR="00D04AE2" w:rsidRPr="00D04AE2">
        <w:rPr>
          <w:rFonts w:ascii="Arial" w:hAnsi="Arial" w:cs="Arial"/>
          <w:sz w:val="20"/>
          <w:szCs w:val="20"/>
        </w:rPr>
        <w:t xml:space="preserve">Sarkar, S., &amp; Mathavan, B. (2025). </w:t>
      </w:r>
      <w:r w:rsidR="00D04AE2" w:rsidRPr="00D04AE2">
        <w:rPr>
          <w:rStyle w:val="Emphasis"/>
          <w:rFonts w:ascii="Arial" w:eastAsiaTheme="majorEastAsia" w:hAnsi="Arial" w:cs="Arial"/>
          <w:sz w:val="20"/>
          <w:szCs w:val="20"/>
        </w:rPr>
        <w:t>Impact of renewable energy consumption and economic growth on environmental degradation in India</w:t>
      </w:r>
      <w:r w:rsidR="00D04AE2" w:rsidRPr="00D04AE2">
        <w:rPr>
          <w:rFonts w:ascii="Arial" w:hAnsi="Arial" w:cs="Arial"/>
          <w:sz w:val="20"/>
          <w:szCs w:val="20"/>
        </w:rPr>
        <w:t xml:space="preserve">. Indian Journal of Natural Sciences, 16(93), 104610–104618. </w:t>
      </w:r>
      <w:hyperlink r:id="rId44" w:history="1">
        <w:r w:rsidR="00D04AE2" w:rsidRPr="00D04AE2">
          <w:rPr>
            <w:rStyle w:val="Hyperlink"/>
            <w:rFonts w:ascii="Arial" w:hAnsi="Arial" w:cs="Arial"/>
            <w:color w:val="FF33CC"/>
            <w:sz w:val="20"/>
            <w:szCs w:val="20"/>
          </w:rPr>
          <w:t>https://tnsroindia.org.in/JOURNAL/issue93/IJONS%20-%20ISSUE%2093%20-%20DEC%202025%20-%20FULL%20TEXT%20PART%2001.pdf</w:t>
        </w:r>
      </w:hyperlink>
    </w:p>
    <w:p w14:paraId="7B16B52B" w14:textId="77777777" w:rsidR="00D04AE2" w:rsidRPr="00D04AE2" w:rsidRDefault="000D00E7" w:rsidP="00D04AE2">
      <w:pPr>
        <w:pStyle w:val="NormalWeb"/>
        <w:ind w:left="720" w:hanging="720"/>
        <w:jc w:val="both"/>
        <w:rPr>
          <w:rFonts w:ascii="Arial" w:hAnsi="Arial" w:cs="Arial"/>
          <w:color w:val="FF33CC"/>
          <w:sz w:val="20"/>
          <w:szCs w:val="20"/>
        </w:rPr>
      </w:pPr>
      <w:r>
        <w:rPr>
          <w:rFonts w:ascii="Arial" w:hAnsi="Arial" w:cs="Arial"/>
          <w:b/>
          <w:sz w:val="20"/>
          <w:szCs w:val="20"/>
        </w:rPr>
        <w:t xml:space="preserve">[55]. </w:t>
      </w:r>
      <w:r w:rsidR="00D04AE2" w:rsidRPr="00D04AE2">
        <w:rPr>
          <w:rFonts w:ascii="Arial" w:hAnsi="Arial" w:cs="Arial"/>
          <w:sz w:val="20"/>
          <w:szCs w:val="20"/>
        </w:rPr>
        <w:t xml:space="preserve">Sarkar, S., &amp; Mathavan, B. (2026). </w:t>
      </w:r>
      <w:r w:rsidR="00D04AE2" w:rsidRPr="00D04AE2">
        <w:rPr>
          <w:rStyle w:val="Emphasis"/>
          <w:rFonts w:ascii="Arial" w:eastAsiaTheme="majorEastAsia" w:hAnsi="Arial" w:cs="Arial"/>
          <w:sz w:val="20"/>
          <w:szCs w:val="20"/>
        </w:rPr>
        <w:t>Divergent energy paths: A trend analysis of global energy growth across economic classifications</w:t>
      </w:r>
      <w:r w:rsidR="00D04AE2" w:rsidRPr="00D04AE2">
        <w:rPr>
          <w:rFonts w:ascii="Arial" w:hAnsi="Arial" w:cs="Arial"/>
          <w:sz w:val="20"/>
          <w:szCs w:val="20"/>
        </w:rPr>
        <w:t xml:space="preserve">. Nature Environment and Pollution Technology, 25(1), B4344. </w:t>
      </w:r>
      <w:hyperlink r:id="rId45" w:tgtFrame="_new" w:history="1">
        <w:r w:rsidR="00D04AE2" w:rsidRPr="00D04AE2">
          <w:rPr>
            <w:rStyle w:val="Hyperlink"/>
            <w:rFonts w:ascii="Arial" w:eastAsiaTheme="majorEastAsia" w:hAnsi="Arial" w:cs="Arial"/>
            <w:color w:val="FF33CC"/>
            <w:sz w:val="20"/>
            <w:szCs w:val="20"/>
          </w:rPr>
          <w:t>https://doi.org/10.46488/NEPT.2026.v25i01.B4344</w:t>
        </w:r>
      </w:hyperlink>
    </w:p>
    <w:p w14:paraId="313129D5" w14:textId="77777777" w:rsidR="00D04AE2" w:rsidRPr="00D04AE2" w:rsidRDefault="000D00E7" w:rsidP="00D04AE2">
      <w:pPr>
        <w:pStyle w:val="NormalWeb"/>
        <w:ind w:left="720" w:hanging="720"/>
        <w:jc w:val="both"/>
        <w:rPr>
          <w:rFonts w:ascii="Arial" w:hAnsi="Arial" w:cs="Arial"/>
          <w:color w:val="FF33CC"/>
          <w:sz w:val="20"/>
          <w:szCs w:val="20"/>
        </w:rPr>
      </w:pPr>
      <w:r>
        <w:rPr>
          <w:rFonts w:ascii="Arial" w:hAnsi="Arial" w:cs="Arial"/>
          <w:b/>
          <w:sz w:val="20"/>
          <w:szCs w:val="20"/>
        </w:rPr>
        <w:t xml:space="preserve">[56]. </w:t>
      </w:r>
      <w:r w:rsidR="00D04AE2" w:rsidRPr="00D04AE2">
        <w:rPr>
          <w:rFonts w:ascii="Arial" w:hAnsi="Arial" w:cs="Arial"/>
          <w:sz w:val="20"/>
          <w:szCs w:val="20"/>
        </w:rPr>
        <w:t xml:space="preserve">Sarkar, S., &amp; Mathavan, B. (2026). </w:t>
      </w:r>
      <w:r w:rsidR="00D04AE2" w:rsidRPr="00D04AE2">
        <w:rPr>
          <w:rStyle w:val="Emphasis"/>
          <w:rFonts w:ascii="Arial" w:eastAsiaTheme="majorEastAsia" w:hAnsi="Arial" w:cs="Arial"/>
          <w:sz w:val="20"/>
          <w:szCs w:val="20"/>
        </w:rPr>
        <w:t>Energy expansion and economic development as determinants of environmental degradation in India: An empirical assessment</w:t>
      </w:r>
      <w:r w:rsidR="00D04AE2" w:rsidRPr="00D04AE2">
        <w:rPr>
          <w:rFonts w:ascii="Arial" w:hAnsi="Arial" w:cs="Arial"/>
          <w:sz w:val="20"/>
          <w:szCs w:val="20"/>
        </w:rPr>
        <w:t xml:space="preserve">. Indian Journal of Applied &amp; Pure Biology, 41(1), 483–492. </w:t>
      </w:r>
      <w:hyperlink r:id="rId46" w:history="1">
        <w:r w:rsidR="00D04AE2" w:rsidRPr="00D04AE2">
          <w:rPr>
            <w:rStyle w:val="Hyperlink"/>
            <w:rFonts w:ascii="Arial" w:hAnsi="Arial" w:cs="Arial"/>
            <w:color w:val="FF33CC"/>
            <w:sz w:val="20"/>
            <w:szCs w:val="20"/>
          </w:rPr>
          <w:t>https://biology-journal.org/journal/volume41/issue85/?pg=6</w:t>
        </w:r>
      </w:hyperlink>
    </w:p>
    <w:p w14:paraId="461EA9EB" w14:textId="77777777" w:rsidR="00D04AE2" w:rsidRPr="00D04AE2" w:rsidRDefault="000D00E7" w:rsidP="00D04AE2">
      <w:pPr>
        <w:spacing w:after="0" w:line="240" w:lineRule="auto"/>
        <w:ind w:left="720" w:hanging="720"/>
        <w:jc w:val="both"/>
        <w:rPr>
          <w:rFonts w:ascii="Arial" w:hAnsi="Arial" w:cs="Arial"/>
          <w:color w:val="FF33CC"/>
          <w:spacing w:val="-4"/>
          <w:sz w:val="20"/>
          <w:szCs w:val="20"/>
          <w:shd w:val="clear" w:color="auto" w:fill="FFFFFF"/>
        </w:rPr>
      </w:pPr>
      <w:r>
        <w:rPr>
          <w:rFonts w:ascii="Arial" w:hAnsi="Arial" w:cs="Arial"/>
          <w:b/>
          <w:spacing w:val="-4"/>
          <w:sz w:val="20"/>
          <w:szCs w:val="20"/>
          <w:shd w:val="clear" w:color="auto" w:fill="FFFFFF"/>
        </w:rPr>
        <w:t xml:space="preserve">[57]. </w:t>
      </w:r>
      <w:r w:rsidR="00D04AE2" w:rsidRPr="00D04AE2">
        <w:rPr>
          <w:rFonts w:ascii="Arial" w:hAnsi="Arial" w:cs="Arial"/>
          <w:spacing w:val="-4"/>
          <w:sz w:val="20"/>
          <w:szCs w:val="20"/>
          <w:shd w:val="clear" w:color="auto" w:fill="FFFFFF"/>
        </w:rPr>
        <w:t>Sartori, N., &amp; Bianchi, M. (2018). </w:t>
      </w:r>
      <w:proofErr w:type="spellStart"/>
      <w:r w:rsidR="00D04AE2" w:rsidRPr="00D04AE2">
        <w:rPr>
          <w:rFonts w:ascii="Arial" w:hAnsi="Arial" w:cs="Arial"/>
          <w:i/>
          <w:iCs/>
          <w:spacing w:val="-4"/>
          <w:sz w:val="20"/>
          <w:szCs w:val="20"/>
          <w:shd w:val="clear" w:color="auto" w:fill="FFFFFF"/>
        </w:rPr>
        <w:t>Indiaʹs</w:t>
      </w:r>
      <w:proofErr w:type="spellEnd"/>
      <w:r w:rsidR="00D04AE2" w:rsidRPr="00D04AE2">
        <w:rPr>
          <w:rFonts w:ascii="Arial" w:hAnsi="Arial" w:cs="Arial"/>
          <w:i/>
          <w:iCs/>
          <w:spacing w:val="-4"/>
          <w:sz w:val="20"/>
          <w:szCs w:val="20"/>
          <w:shd w:val="clear" w:color="auto" w:fill="FFFFFF"/>
        </w:rPr>
        <w:t xml:space="preserve"> Institutional Governance and the Energy Transition</w:t>
      </w:r>
      <w:r w:rsidR="00D04AE2" w:rsidRPr="00D04AE2">
        <w:rPr>
          <w:rFonts w:ascii="Arial" w:hAnsi="Arial" w:cs="Arial"/>
          <w:spacing w:val="-4"/>
          <w:sz w:val="20"/>
          <w:szCs w:val="20"/>
          <w:shd w:val="clear" w:color="auto" w:fill="FFFFFF"/>
        </w:rPr>
        <w:t xml:space="preserve">. </w:t>
      </w:r>
      <w:proofErr w:type="spellStart"/>
      <w:r w:rsidR="00D04AE2" w:rsidRPr="00D04AE2">
        <w:rPr>
          <w:rFonts w:ascii="Arial" w:hAnsi="Arial" w:cs="Arial"/>
          <w:spacing w:val="-4"/>
          <w:sz w:val="20"/>
          <w:szCs w:val="20"/>
          <w:shd w:val="clear" w:color="auto" w:fill="FFFFFF"/>
        </w:rPr>
        <w:t>Istituto</w:t>
      </w:r>
      <w:proofErr w:type="spellEnd"/>
      <w:r w:rsidR="00D04AE2" w:rsidRPr="00D04AE2">
        <w:rPr>
          <w:rFonts w:ascii="Arial" w:hAnsi="Arial" w:cs="Arial"/>
          <w:spacing w:val="-4"/>
          <w:sz w:val="20"/>
          <w:szCs w:val="20"/>
          <w:shd w:val="clear" w:color="auto" w:fill="FFFFFF"/>
        </w:rPr>
        <w:t xml:space="preserve"> </w:t>
      </w:r>
      <w:proofErr w:type="spellStart"/>
      <w:r w:rsidR="00D04AE2" w:rsidRPr="00D04AE2">
        <w:rPr>
          <w:rFonts w:ascii="Arial" w:hAnsi="Arial" w:cs="Arial"/>
          <w:spacing w:val="-4"/>
          <w:sz w:val="20"/>
          <w:szCs w:val="20"/>
          <w:shd w:val="clear" w:color="auto" w:fill="FFFFFF"/>
        </w:rPr>
        <w:t>Affari</w:t>
      </w:r>
      <w:proofErr w:type="spellEnd"/>
      <w:r w:rsidR="00D04AE2" w:rsidRPr="00D04AE2">
        <w:rPr>
          <w:rFonts w:ascii="Arial" w:hAnsi="Arial" w:cs="Arial"/>
          <w:spacing w:val="-4"/>
          <w:sz w:val="20"/>
          <w:szCs w:val="20"/>
          <w:shd w:val="clear" w:color="auto" w:fill="FFFFFF"/>
        </w:rPr>
        <w:t xml:space="preserve"> </w:t>
      </w:r>
      <w:proofErr w:type="spellStart"/>
      <w:r w:rsidR="00D04AE2" w:rsidRPr="00D04AE2">
        <w:rPr>
          <w:rFonts w:ascii="Arial" w:hAnsi="Arial" w:cs="Arial"/>
          <w:spacing w:val="-4"/>
          <w:sz w:val="20"/>
          <w:szCs w:val="20"/>
          <w:shd w:val="clear" w:color="auto" w:fill="FFFFFF"/>
        </w:rPr>
        <w:t>Internazionali</w:t>
      </w:r>
      <w:proofErr w:type="spellEnd"/>
      <w:r w:rsidR="00D04AE2" w:rsidRPr="00D04AE2">
        <w:rPr>
          <w:rFonts w:ascii="Arial" w:hAnsi="Arial" w:cs="Arial"/>
          <w:spacing w:val="-4"/>
          <w:sz w:val="20"/>
          <w:szCs w:val="20"/>
          <w:shd w:val="clear" w:color="auto" w:fill="FFFFFF"/>
        </w:rPr>
        <w:t xml:space="preserve"> (IAI). </w:t>
      </w:r>
      <w:hyperlink r:id="rId47" w:history="1">
        <w:r w:rsidR="00D04AE2" w:rsidRPr="00D04AE2">
          <w:rPr>
            <w:rStyle w:val="Hyperlink"/>
            <w:rFonts w:ascii="Arial" w:hAnsi="Arial" w:cs="Arial"/>
            <w:color w:val="FF33CC"/>
            <w:spacing w:val="-4"/>
            <w:sz w:val="20"/>
            <w:szCs w:val="20"/>
            <w:shd w:val="clear" w:color="auto" w:fill="FFFFFF"/>
          </w:rPr>
          <w:t>http://www.jstor.org/stable/resrep19679</w:t>
        </w:r>
      </w:hyperlink>
      <w:r w:rsidR="00D04AE2" w:rsidRPr="00D04AE2">
        <w:rPr>
          <w:rFonts w:ascii="Arial" w:hAnsi="Arial" w:cs="Arial"/>
          <w:color w:val="FF33CC"/>
          <w:spacing w:val="-4"/>
          <w:sz w:val="20"/>
          <w:szCs w:val="20"/>
          <w:shd w:val="clear" w:color="auto" w:fill="FFFFFF"/>
        </w:rPr>
        <w:t>.</w:t>
      </w:r>
    </w:p>
    <w:p w14:paraId="21697889" w14:textId="77777777" w:rsidR="00D04AE2" w:rsidRPr="00D04AE2" w:rsidRDefault="00D04AE2" w:rsidP="00D04AE2">
      <w:pPr>
        <w:spacing w:after="0" w:line="240" w:lineRule="auto"/>
        <w:ind w:left="720" w:hanging="720"/>
        <w:jc w:val="both"/>
        <w:rPr>
          <w:rFonts w:ascii="Arial" w:hAnsi="Arial" w:cs="Arial"/>
          <w:color w:val="4F81BD" w:themeColor="accent1"/>
          <w:spacing w:val="-4"/>
          <w:sz w:val="20"/>
          <w:szCs w:val="20"/>
          <w:shd w:val="clear" w:color="auto" w:fill="FFFFFF"/>
        </w:rPr>
      </w:pPr>
    </w:p>
    <w:p w14:paraId="6641E347" w14:textId="77777777" w:rsidR="00D04AE2" w:rsidRPr="00D04AE2" w:rsidRDefault="000D00E7"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 xml:space="preserve">[58]. </w:t>
      </w:r>
      <w:r w:rsidR="00D04AE2" w:rsidRPr="00D04AE2">
        <w:rPr>
          <w:rStyle w:val="Strong"/>
          <w:rFonts w:ascii="Arial" w:hAnsi="Arial" w:cs="Arial"/>
          <w:b w:val="0"/>
          <w:sz w:val="20"/>
          <w:szCs w:val="20"/>
        </w:rPr>
        <w:t>Shahbaz, M., Lean, H. H., &amp; Shabbir, M. S. (2012).</w:t>
      </w:r>
      <w:r w:rsidR="00D04AE2" w:rsidRPr="00D04AE2">
        <w:rPr>
          <w:rFonts w:ascii="Arial" w:hAnsi="Arial" w:cs="Arial"/>
          <w:sz w:val="20"/>
          <w:szCs w:val="20"/>
        </w:rPr>
        <w:t xml:space="preserve"> Environmental Kuznets curve hypothesis in Pakistan: Cointegration and Granger causality. </w:t>
      </w:r>
      <w:r w:rsidR="00D04AE2" w:rsidRPr="00D04AE2">
        <w:rPr>
          <w:rStyle w:val="Emphasis"/>
          <w:rFonts w:ascii="Arial" w:hAnsi="Arial" w:cs="Arial"/>
          <w:sz w:val="20"/>
          <w:szCs w:val="20"/>
        </w:rPr>
        <w:t>Renewable and Sustainable Energy Reviews</w:t>
      </w:r>
      <w:r w:rsidR="00D04AE2" w:rsidRPr="00D04AE2">
        <w:rPr>
          <w:rFonts w:ascii="Arial" w:hAnsi="Arial" w:cs="Arial"/>
          <w:sz w:val="20"/>
          <w:szCs w:val="20"/>
        </w:rPr>
        <w:t xml:space="preserve">, 16(5), 2947–2953. </w:t>
      </w:r>
      <w:hyperlink r:id="rId48" w:history="1">
        <w:r w:rsidR="00D04AE2" w:rsidRPr="00D04AE2">
          <w:rPr>
            <w:rStyle w:val="Hyperlink"/>
            <w:rFonts w:ascii="Arial" w:hAnsi="Arial" w:cs="Arial"/>
            <w:color w:val="FF33CC"/>
            <w:sz w:val="20"/>
            <w:szCs w:val="20"/>
          </w:rPr>
          <w:t>https://doi.org/10.1016/j.rser.2012.02.015</w:t>
        </w:r>
      </w:hyperlink>
    </w:p>
    <w:p w14:paraId="08B90DE3" w14:textId="77777777" w:rsidR="00D04AE2" w:rsidRPr="00D04AE2" w:rsidRDefault="00D04AE2" w:rsidP="00D04AE2">
      <w:pPr>
        <w:spacing w:after="0" w:line="240" w:lineRule="auto"/>
        <w:ind w:left="720" w:hanging="720"/>
        <w:jc w:val="both"/>
        <w:rPr>
          <w:rFonts w:ascii="Arial" w:hAnsi="Arial" w:cs="Arial"/>
          <w:sz w:val="20"/>
          <w:szCs w:val="20"/>
        </w:rPr>
      </w:pPr>
    </w:p>
    <w:p w14:paraId="3E5670F1" w14:textId="77777777" w:rsidR="00D04AE2" w:rsidRDefault="000D00E7"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[59]. </w:t>
      </w:r>
      <w:r w:rsidR="00D04AE2" w:rsidRPr="00D04AE2">
        <w:rPr>
          <w:rFonts w:ascii="Arial" w:eastAsia="Times New Roman" w:hAnsi="Arial" w:cs="Arial"/>
          <w:sz w:val="20"/>
          <w:szCs w:val="20"/>
        </w:rPr>
        <w:t xml:space="preserve">Shahbaz, M., Lean, H. H., &amp; Shabbir, M. S. (2013). Environmental Kuznets curve hypothesis in Pakistan: Cointegration and Granger causality. </w:t>
      </w:r>
      <w:r w:rsidR="00D04AE2" w:rsidRPr="00D04AE2">
        <w:rPr>
          <w:rFonts w:ascii="Arial" w:eastAsia="Times New Roman" w:hAnsi="Arial" w:cs="Arial"/>
          <w:i/>
          <w:iCs/>
          <w:sz w:val="20"/>
          <w:szCs w:val="20"/>
        </w:rPr>
        <w:t>Renewable and Sustainable Energy Reviews</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25</w:t>
      </w:r>
      <w:r w:rsidR="00D04AE2" w:rsidRPr="00D04AE2">
        <w:rPr>
          <w:rFonts w:ascii="Arial" w:eastAsia="Times New Roman" w:hAnsi="Arial" w:cs="Arial"/>
          <w:sz w:val="20"/>
          <w:szCs w:val="20"/>
        </w:rPr>
        <w:t xml:space="preserve">, 166–176. </w:t>
      </w:r>
      <w:hyperlink r:id="rId49" w:history="1">
        <w:r w:rsidR="00D04AE2" w:rsidRPr="00D04AE2">
          <w:rPr>
            <w:rStyle w:val="Hyperlink"/>
            <w:rFonts w:ascii="Arial" w:eastAsia="Times New Roman" w:hAnsi="Arial" w:cs="Arial"/>
            <w:color w:val="FF33CC"/>
            <w:sz w:val="20"/>
            <w:szCs w:val="20"/>
          </w:rPr>
          <w:t>https://doi.org/10.1016/j.rser.2013.04.009</w:t>
        </w:r>
      </w:hyperlink>
      <w:r w:rsidR="00D04AE2" w:rsidRPr="00D04AE2">
        <w:rPr>
          <w:rFonts w:ascii="Arial" w:eastAsia="Times New Roman" w:hAnsi="Arial" w:cs="Arial"/>
          <w:color w:val="FF33CC"/>
          <w:sz w:val="20"/>
          <w:szCs w:val="20"/>
        </w:rPr>
        <w:t>.</w:t>
      </w:r>
    </w:p>
    <w:p w14:paraId="15379F3A"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11E4271A" w14:textId="77777777"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[60]. </w:t>
      </w:r>
      <w:r w:rsidR="00D04AE2" w:rsidRPr="00D04AE2">
        <w:rPr>
          <w:rFonts w:ascii="Arial" w:hAnsi="Arial" w:cs="Arial"/>
          <w:sz w:val="20"/>
          <w:szCs w:val="20"/>
          <w:shd w:val="clear" w:color="auto" w:fill="FFFFFF"/>
        </w:rPr>
        <w:t>Shahbaz, M., Mallick, H., Mahalik, M. K., &amp; Sadorsky, P. (2016). The role of globalization on the recent evolution of energy demand in India: Implications for sustainable development. </w:t>
      </w:r>
      <w:r w:rsidR="00D04AE2" w:rsidRPr="00D04AE2">
        <w:rPr>
          <w:rFonts w:ascii="Arial" w:hAnsi="Arial" w:cs="Arial"/>
          <w:i/>
          <w:iCs/>
          <w:sz w:val="20"/>
          <w:szCs w:val="20"/>
          <w:shd w:val="clear" w:color="auto" w:fill="FFFFFF"/>
        </w:rPr>
        <w:t>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55</w:t>
      </w:r>
      <w:r w:rsidR="00D04AE2" w:rsidRPr="00D04AE2">
        <w:rPr>
          <w:rFonts w:ascii="Arial" w:hAnsi="Arial" w:cs="Arial"/>
          <w:sz w:val="20"/>
          <w:szCs w:val="20"/>
          <w:shd w:val="clear" w:color="auto" w:fill="FFFFFF"/>
        </w:rPr>
        <w:t>, 52-68.</w:t>
      </w:r>
    </w:p>
    <w:p w14:paraId="78BCB84E" w14:textId="77777777" w:rsidR="00D04AE2" w:rsidRPr="00D04AE2" w:rsidRDefault="00D04AE2" w:rsidP="00D04AE2">
      <w:pPr>
        <w:spacing w:after="0" w:line="240" w:lineRule="auto"/>
        <w:ind w:left="720" w:hanging="720"/>
        <w:jc w:val="both"/>
        <w:rPr>
          <w:rFonts w:ascii="Arial" w:hAnsi="Arial" w:cs="Arial"/>
          <w:sz w:val="20"/>
          <w:szCs w:val="20"/>
          <w:shd w:val="clear" w:color="auto" w:fill="FFFFFF"/>
        </w:rPr>
      </w:pPr>
    </w:p>
    <w:p w14:paraId="7AF77A73" w14:textId="77777777" w:rsidR="00D04AE2" w:rsidRDefault="00AB1783" w:rsidP="00D04AE2">
      <w:pPr>
        <w:spacing w:after="0" w:line="240" w:lineRule="auto"/>
        <w:ind w:left="720" w:hanging="720"/>
        <w:jc w:val="both"/>
        <w:rPr>
          <w:rFonts w:ascii="Arial" w:hAnsi="Arial" w:cs="Arial"/>
          <w:noProof/>
          <w:sz w:val="20"/>
          <w:szCs w:val="20"/>
        </w:rPr>
      </w:pPr>
      <w:r>
        <w:rPr>
          <w:rFonts w:ascii="Arial" w:hAnsi="Arial" w:cs="Arial"/>
          <w:b/>
          <w:noProof/>
          <w:sz w:val="20"/>
          <w:szCs w:val="20"/>
        </w:rPr>
        <w:t xml:space="preserve">[61]. </w:t>
      </w:r>
      <w:r w:rsidR="00D04AE2" w:rsidRPr="00D04AE2">
        <w:rPr>
          <w:rFonts w:ascii="Arial" w:hAnsi="Arial" w:cs="Arial"/>
          <w:noProof/>
          <w:sz w:val="20"/>
          <w:szCs w:val="20"/>
        </w:rPr>
        <w:t xml:space="preserve">Shakuntla (2015). Energy Economics and Resources in India: An Overview. </w:t>
      </w:r>
      <w:r w:rsidR="00D04AE2" w:rsidRPr="00D04AE2">
        <w:rPr>
          <w:rFonts w:ascii="Arial" w:hAnsi="Arial" w:cs="Arial"/>
          <w:i/>
          <w:iCs/>
          <w:noProof/>
          <w:sz w:val="20"/>
          <w:szCs w:val="20"/>
        </w:rPr>
        <w:t>International Journal of Social Science Vol. 4 • Issue 4</w:t>
      </w:r>
      <w:r w:rsidR="00D04AE2" w:rsidRPr="00D04AE2">
        <w:rPr>
          <w:rFonts w:ascii="Arial" w:hAnsi="Arial" w:cs="Arial"/>
          <w:noProof/>
          <w:sz w:val="20"/>
          <w:szCs w:val="20"/>
        </w:rPr>
        <w:t xml:space="preserve"> .</w:t>
      </w:r>
    </w:p>
    <w:p w14:paraId="03218032" w14:textId="77777777" w:rsidR="00D04AE2" w:rsidRPr="00D04AE2" w:rsidRDefault="00D04AE2" w:rsidP="00D04AE2">
      <w:pPr>
        <w:spacing w:after="0" w:line="240" w:lineRule="auto"/>
        <w:ind w:left="720" w:hanging="720"/>
        <w:jc w:val="both"/>
        <w:rPr>
          <w:rFonts w:ascii="Arial" w:hAnsi="Arial" w:cs="Arial"/>
          <w:noProof/>
          <w:sz w:val="20"/>
          <w:szCs w:val="20"/>
        </w:rPr>
      </w:pPr>
    </w:p>
    <w:p w14:paraId="373FBFBA" w14:textId="77777777"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[62]. </w:t>
      </w:r>
      <w:proofErr w:type="spellStart"/>
      <w:r w:rsidR="00D04AE2" w:rsidRPr="00D04AE2">
        <w:rPr>
          <w:rFonts w:ascii="Arial" w:hAnsi="Arial" w:cs="Arial"/>
          <w:sz w:val="20"/>
          <w:szCs w:val="20"/>
          <w:shd w:val="clear" w:color="auto" w:fill="FFFFFF"/>
        </w:rPr>
        <w:t>Shengfeng</w:t>
      </w:r>
      <w:proofErr w:type="spellEnd"/>
      <w:r w:rsidR="00D04AE2" w:rsidRPr="00D04AE2">
        <w:rPr>
          <w:rFonts w:ascii="Arial" w:hAnsi="Arial" w:cs="Arial"/>
          <w:sz w:val="20"/>
          <w:szCs w:val="20"/>
          <w:shd w:val="clear" w:color="auto" w:fill="FFFFFF"/>
        </w:rPr>
        <w:t>, X. (2012). The relationship between electricity consumption and economic growth in China. </w:t>
      </w:r>
      <w:r w:rsidR="00D04AE2" w:rsidRPr="00D04AE2">
        <w:rPr>
          <w:rFonts w:ascii="Arial" w:hAnsi="Arial" w:cs="Arial"/>
          <w:iCs/>
          <w:sz w:val="20"/>
          <w:szCs w:val="20"/>
          <w:shd w:val="clear" w:color="auto" w:fill="FFFFFF"/>
        </w:rPr>
        <w:t>Physics Procedia</w:t>
      </w:r>
      <w:r w:rsidR="00D04AE2" w:rsidRPr="00D04AE2">
        <w:rPr>
          <w:rFonts w:ascii="Arial" w:hAnsi="Arial" w:cs="Arial"/>
          <w:sz w:val="20"/>
          <w:szCs w:val="20"/>
          <w:shd w:val="clear" w:color="auto" w:fill="FFFFFF"/>
        </w:rPr>
        <w:t>, </w:t>
      </w:r>
      <w:r w:rsidR="00D04AE2" w:rsidRPr="00D04AE2">
        <w:rPr>
          <w:rFonts w:ascii="Arial" w:hAnsi="Arial" w:cs="Arial"/>
          <w:iCs/>
          <w:sz w:val="20"/>
          <w:szCs w:val="20"/>
          <w:shd w:val="clear" w:color="auto" w:fill="FFFFFF"/>
        </w:rPr>
        <w:t>24</w:t>
      </w:r>
      <w:r w:rsidR="00D04AE2" w:rsidRPr="00D04AE2">
        <w:rPr>
          <w:rFonts w:ascii="Arial" w:hAnsi="Arial" w:cs="Arial"/>
          <w:sz w:val="20"/>
          <w:szCs w:val="20"/>
          <w:shd w:val="clear" w:color="auto" w:fill="FFFFFF"/>
        </w:rPr>
        <w:t>, 56-62.</w:t>
      </w:r>
    </w:p>
    <w:p w14:paraId="23AB19F1" w14:textId="77777777" w:rsidR="00D04AE2" w:rsidRPr="00D04AE2" w:rsidRDefault="00D04AE2" w:rsidP="00D04AE2">
      <w:pPr>
        <w:spacing w:after="0" w:line="240" w:lineRule="auto"/>
        <w:ind w:left="720" w:hanging="720"/>
        <w:jc w:val="both"/>
        <w:rPr>
          <w:rFonts w:ascii="Arial" w:hAnsi="Arial" w:cs="Arial"/>
          <w:sz w:val="20"/>
          <w:szCs w:val="20"/>
          <w:shd w:val="clear" w:color="auto" w:fill="FFFFFF"/>
        </w:rPr>
      </w:pPr>
    </w:p>
    <w:p w14:paraId="760EF516" w14:textId="77777777" w:rsidR="00D04AE2" w:rsidRDefault="00AB1783"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[63]. </w:t>
      </w:r>
      <w:r w:rsidR="00D04AE2" w:rsidRPr="00D04AE2">
        <w:rPr>
          <w:rFonts w:ascii="Arial" w:eastAsia="Times New Roman" w:hAnsi="Arial" w:cs="Arial"/>
          <w:sz w:val="20"/>
          <w:szCs w:val="20"/>
        </w:rPr>
        <w:t xml:space="preserve">Shonali Pachauri, &amp; Daniel Spreng. (2004). Energy Use and Energy Access in Relation to    Poverty. </w:t>
      </w:r>
      <w:r w:rsidR="00D04AE2" w:rsidRPr="00D04AE2">
        <w:rPr>
          <w:rFonts w:ascii="Arial" w:eastAsia="Times New Roman" w:hAnsi="Arial" w:cs="Arial"/>
          <w:i/>
          <w:iCs/>
          <w:sz w:val="20"/>
          <w:szCs w:val="20"/>
        </w:rPr>
        <w:t>Economic and Political Weekly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39</w:t>
      </w:r>
      <w:r w:rsidR="00D04AE2" w:rsidRPr="00D04AE2">
        <w:rPr>
          <w:rFonts w:ascii="Arial" w:eastAsia="Times New Roman" w:hAnsi="Arial" w:cs="Arial"/>
          <w:sz w:val="20"/>
          <w:szCs w:val="20"/>
        </w:rPr>
        <w:t xml:space="preserve">(3), 271–278. </w:t>
      </w:r>
    </w:p>
    <w:p w14:paraId="36DD3239"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5EDC7777" w14:textId="77777777"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[64]. </w:t>
      </w:r>
      <w:r w:rsidR="00D04AE2" w:rsidRPr="00D04AE2">
        <w:rPr>
          <w:rFonts w:ascii="Arial" w:hAnsi="Arial" w:cs="Arial"/>
          <w:sz w:val="20"/>
          <w:szCs w:val="20"/>
          <w:shd w:val="clear" w:color="auto" w:fill="FFFFFF"/>
        </w:rPr>
        <w:t>Singh, A., Mishra, J., Gaurav, N., &amp; Verma, R. (2016). An overview of world energy scenario and its conservation. </w:t>
      </w:r>
      <w:r w:rsidR="00D04AE2" w:rsidRPr="00D04AE2">
        <w:rPr>
          <w:rFonts w:ascii="Arial" w:hAnsi="Arial" w:cs="Arial"/>
          <w:iCs/>
          <w:sz w:val="20"/>
          <w:szCs w:val="20"/>
          <w:shd w:val="clear" w:color="auto" w:fill="FFFFFF"/>
        </w:rPr>
        <w:t>Int J Biol Res</w:t>
      </w:r>
      <w:r w:rsidR="00D04AE2" w:rsidRPr="00D04AE2">
        <w:rPr>
          <w:rFonts w:ascii="Arial" w:hAnsi="Arial" w:cs="Arial"/>
          <w:sz w:val="20"/>
          <w:szCs w:val="20"/>
          <w:shd w:val="clear" w:color="auto" w:fill="FFFFFF"/>
        </w:rPr>
        <w:t>, 18-21.</w:t>
      </w:r>
    </w:p>
    <w:p w14:paraId="4AE00A5D" w14:textId="77777777" w:rsidR="00D04AE2" w:rsidRPr="00D04AE2" w:rsidRDefault="00D04AE2" w:rsidP="00D04AE2">
      <w:pPr>
        <w:spacing w:after="0" w:line="240" w:lineRule="auto"/>
        <w:ind w:left="720" w:hanging="720"/>
        <w:jc w:val="both"/>
        <w:rPr>
          <w:rFonts w:ascii="Arial" w:hAnsi="Arial" w:cs="Arial"/>
          <w:sz w:val="20"/>
          <w:szCs w:val="20"/>
          <w:shd w:val="clear" w:color="auto" w:fill="FFFFFF"/>
        </w:rPr>
      </w:pPr>
    </w:p>
    <w:p w14:paraId="0FFA6E7A" w14:textId="77777777" w:rsidR="00D04AE2" w:rsidRDefault="00AB1783" w:rsidP="00D04AE2">
      <w:pPr>
        <w:spacing w:after="0" w:line="240" w:lineRule="auto"/>
        <w:ind w:left="720" w:hanging="720"/>
        <w:jc w:val="both"/>
        <w:rPr>
          <w:rFonts w:ascii="Arial" w:eastAsia="Times New Roman" w:hAnsi="Arial" w:cs="Arial"/>
          <w:sz w:val="20"/>
          <w:szCs w:val="20"/>
        </w:rPr>
      </w:pPr>
      <w:r>
        <w:rPr>
          <w:rFonts w:ascii="Arial" w:eastAsia="Times New Roman" w:hAnsi="Arial" w:cs="Arial"/>
          <w:b/>
          <w:sz w:val="20"/>
          <w:szCs w:val="20"/>
        </w:rPr>
        <w:t xml:space="preserve">[65]. </w:t>
      </w:r>
      <w:r w:rsidR="00D04AE2" w:rsidRPr="00D04AE2">
        <w:rPr>
          <w:rFonts w:ascii="Arial" w:eastAsia="Times New Roman" w:hAnsi="Arial" w:cs="Arial"/>
          <w:sz w:val="20"/>
          <w:szCs w:val="20"/>
        </w:rPr>
        <w:t xml:space="preserve">Sinha, A., &amp; Sinha, M. (2020). Renewable energy policies and emissions in India: A new look at the energy-growth-emissions nexus. </w:t>
      </w:r>
      <w:r w:rsidR="00D04AE2" w:rsidRPr="00D04AE2">
        <w:rPr>
          <w:rFonts w:ascii="Arial" w:eastAsia="Times New Roman" w:hAnsi="Arial" w:cs="Arial"/>
          <w:i/>
          <w:iCs/>
          <w:sz w:val="20"/>
          <w:szCs w:val="20"/>
        </w:rPr>
        <w:t>Energy Policy</w:t>
      </w:r>
      <w:r w:rsidR="00D04AE2" w:rsidRPr="00D04AE2">
        <w:rPr>
          <w:rFonts w:ascii="Arial" w:eastAsia="Times New Roman" w:hAnsi="Arial" w:cs="Arial"/>
          <w:sz w:val="20"/>
          <w:szCs w:val="20"/>
        </w:rPr>
        <w:t xml:space="preserve">, </w:t>
      </w:r>
      <w:r w:rsidR="00D04AE2" w:rsidRPr="00D04AE2">
        <w:rPr>
          <w:rFonts w:ascii="Arial" w:eastAsia="Times New Roman" w:hAnsi="Arial" w:cs="Arial"/>
          <w:i/>
          <w:iCs/>
          <w:sz w:val="20"/>
          <w:szCs w:val="20"/>
        </w:rPr>
        <w:t>137</w:t>
      </w:r>
      <w:r w:rsidR="00D04AE2" w:rsidRPr="00D04AE2">
        <w:rPr>
          <w:rFonts w:ascii="Arial" w:eastAsia="Times New Roman" w:hAnsi="Arial" w:cs="Arial"/>
          <w:sz w:val="20"/>
          <w:szCs w:val="20"/>
        </w:rPr>
        <w:t xml:space="preserve">, 111106. </w:t>
      </w:r>
      <w:hyperlink r:id="rId50" w:history="1">
        <w:r w:rsidR="00D04AE2" w:rsidRPr="00D04AE2">
          <w:rPr>
            <w:rStyle w:val="Hyperlink"/>
            <w:rFonts w:ascii="Arial" w:eastAsia="Times New Roman" w:hAnsi="Arial" w:cs="Arial"/>
            <w:color w:val="FF33CC"/>
            <w:sz w:val="20"/>
            <w:szCs w:val="20"/>
          </w:rPr>
          <w:t>https://doi.org/10.1016/j.enpol.2019.111106</w:t>
        </w:r>
      </w:hyperlink>
      <w:r w:rsidR="00D04AE2" w:rsidRPr="00D04AE2">
        <w:rPr>
          <w:rFonts w:ascii="Arial" w:eastAsia="Times New Roman" w:hAnsi="Arial" w:cs="Arial"/>
          <w:color w:val="FF33CC"/>
          <w:sz w:val="20"/>
          <w:szCs w:val="20"/>
        </w:rPr>
        <w:t>.</w:t>
      </w:r>
    </w:p>
    <w:p w14:paraId="156CE5E3" w14:textId="77777777" w:rsidR="00D04AE2" w:rsidRPr="00D04AE2" w:rsidRDefault="00D04AE2" w:rsidP="00D04AE2">
      <w:pPr>
        <w:spacing w:after="0" w:line="240" w:lineRule="auto"/>
        <w:ind w:left="720" w:hanging="720"/>
        <w:jc w:val="both"/>
        <w:rPr>
          <w:rFonts w:ascii="Arial" w:eastAsia="Times New Roman" w:hAnsi="Arial" w:cs="Arial"/>
          <w:sz w:val="20"/>
          <w:szCs w:val="20"/>
        </w:rPr>
      </w:pPr>
    </w:p>
    <w:p w14:paraId="0DBBE559" w14:textId="77777777"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[66]. </w:t>
      </w:r>
      <w:r w:rsidR="00D04AE2" w:rsidRPr="00D04AE2">
        <w:rPr>
          <w:rFonts w:ascii="Arial" w:hAnsi="Arial" w:cs="Arial"/>
          <w:sz w:val="20"/>
          <w:szCs w:val="20"/>
          <w:shd w:val="clear" w:color="auto" w:fill="FFFFFF"/>
        </w:rPr>
        <w:t>Sinha, S. K., Srikanth, R., &amp; Mahalingam, S. (2022). Regulatory framework for India's energy security and sustainability. </w:t>
      </w:r>
      <w:r w:rsidR="00D04AE2" w:rsidRPr="00D04AE2">
        <w:rPr>
          <w:rFonts w:ascii="Arial" w:hAnsi="Arial" w:cs="Arial"/>
          <w:i/>
          <w:iCs/>
          <w:sz w:val="20"/>
          <w:szCs w:val="20"/>
          <w:shd w:val="clear" w:color="auto" w:fill="FFFFFF"/>
        </w:rPr>
        <w:t>Energy Policy</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162</w:t>
      </w:r>
      <w:r w:rsidR="00D04AE2" w:rsidRPr="00D04AE2">
        <w:rPr>
          <w:rFonts w:ascii="Arial" w:hAnsi="Arial" w:cs="Arial"/>
          <w:sz w:val="20"/>
          <w:szCs w:val="20"/>
          <w:shd w:val="clear" w:color="auto" w:fill="FFFFFF"/>
        </w:rPr>
        <w:t>, 112815.</w:t>
      </w:r>
    </w:p>
    <w:p w14:paraId="7C5A3D6D" w14:textId="77777777" w:rsidR="00D04AE2" w:rsidRPr="00D04AE2" w:rsidRDefault="00D04AE2" w:rsidP="00D04AE2">
      <w:pPr>
        <w:spacing w:after="0" w:line="240" w:lineRule="auto"/>
        <w:ind w:left="720" w:hanging="720"/>
        <w:jc w:val="both"/>
        <w:rPr>
          <w:rFonts w:ascii="Arial" w:hAnsi="Arial" w:cs="Arial"/>
          <w:sz w:val="20"/>
          <w:szCs w:val="20"/>
          <w:shd w:val="clear" w:color="auto" w:fill="FFFFFF"/>
        </w:rPr>
      </w:pPr>
    </w:p>
    <w:p w14:paraId="2CF38459" w14:textId="77777777" w:rsidR="00D04AE2" w:rsidRDefault="00AB1783" w:rsidP="00D04AE2">
      <w:pPr>
        <w:spacing w:after="0" w:line="240" w:lineRule="auto"/>
        <w:ind w:left="720" w:hanging="720"/>
        <w:jc w:val="both"/>
        <w:rPr>
          <w:rFonts w:ascii="Arial" w:hAnsi="Arial" w:cs="Arial"/>
          <w:sz w:val="20"/>
          <w:szCs w:val="20"/>
          <w:shd w:val="clear" w:color="auto" w:fill="FFFFFF"/>
        </w:rPr>
      </w:pPr>
      <w:r>
        <w:rPr>
          <w:rFonts w:ascii="Arial" w:hAnsi="Arial" w:cs="Arial"/>
          <w:b/>
          <w:sz w:val="20"/>
          <w:szCs w:val="20"/>
          <w:shd w:val="clear" w:color="auto" w:fill="FFFFFF"/>
        </w:rPr>
        <w:t xml:space="preserve">[67]. </w:t>
      </w:r>
      <w:r w:rsidR="00D04AE2" w:rsidRPr="00D04AE2">
        <w:rPr>
          <w:rFonts w:ascii="Arial" w:hAnsi="Arial" w:cs="Arial"/>
          <w:sz w:val="20"/>
          <w:szCs w:val="20"/>
          <w:shd w:val="clear" w:color="auto" w:fill="FFFFFF"/>
        </w:rPr>
        <w:t>Smyth, R., &amp; Narayan, P. K. (2015). Applied econometrics and implications for energy economics research. </w:t>
      </w:r>
      <w:r w:rsidR="00D04AE2" w:rsidRPr="00D04AE2">
        <w:rPr>
          <w:rFonts w:ascii="Arial" w:hAnsi="Arial" w:cs="Arial"/>
          <w:i/>
          <w:iCs/>
          <w:sz w:val="20"/>
          <w:szCs w:val="20"/>
          <w:shd w:val="clear" w:color="auto" w:fill="FFFFFF"/>
        </w:rPr>
        <w:t>Energy Economics</w:t>
      </w:r>
      <w:r w:rsidR="00D04AE2" w:rsidRPr="00D04AE2">
        <w:rPr>
          <w:rFonts w:ascii="Arial" w:hAnsi="Arial" w:cs="Arial"/>
          <w:sz w:val="20"/>
          <w:szCs w:val="20"/>
          <w:shd w:val="clear" w:color="auto" w:fill="FFFFFF"/>
        </w:rPr>
        <w:t>, </w:t>
      </w:r>
      <w:r w:rsidR="00D04AE2" w:rsidRPr="00D04AE2">
        <w:rPr>
          <w:rFonts w:ascii="Arial" w:hAnsi="Arial" w:cs="Arial"/>
          <w:i/>
          <w:iCs/>
          <w:sz w:val="20"/>
          <w:szCs w:val="20"/>
          <w:shd w:val="clear" w:color="auto" w:fill="FFFFFF"/>
        </w:rPr>
        <w:t>50</w:t>
      </w:r>
      <w:r w:rsidR="00D04AE2" w:rsidRPr="00D04AE2">
        <w:rPr>
          <w:rFonts w:ascii="Arial" w:hAnsi="Arial" w:cs="Arial"/>
          <w:sz w:val="20"/>
          <w:szCs w:val="20"/>
          <w:shd w:val="clear" w:color="auto" w:fill="FFFFFF"/>
        </w:rPr>
        <w:t>, 351-358.</w:t>
      </w:r>
    </w:p>
    <w:p w14:paraId="152906A7" w14:textId="77777777" w:rsidR="00D04AE2" w:rsidRPr="00D04AE2" w:rsidRDefault="00D04AE2" w:rsidP="00D04AE2">
      <w:pPr>
        <w:spacing w:after="0" w:line="240" w:lineRule="auto"/>
        <w:ind w:left="720" w:hanging="720"/>
        <w:jc w:val="both"/>
        <w:rPr>
          <w:rFonts w:ascii="Arial" w:hAnsi="Arial" w:cs="Arial"/>
          <w:sz w:val="20"/>
          <w:szCs w:val="20"/>
          <w:shd w:val="clear" w:color="auto" w:fill="FFFFFF"/>
        </w:rPr>
      </w:pPr>
    </w:p>
    <w:p w14:paraId="61F0F09C" w14:textId="77777777" w:rsidR="00D04AE2" w:rsidRDefault="00AB1783"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[68]. </w:t>
      </w:r>
      <w:proofErr w:type="spellStart"/>
      <w:r w:rsidR="00D04AE2" w:rsidRPr="00D04AE2">
        <w:rPr>
          <w:rStyle w:val="Strong"/>
          <w:rFonts w:ascii="Arial" w:hAnsi="Arial" w:cs="Arial"/>
          <w:b w:val="0"/>
          <w:sz w:val="20"/>
          <w:szCs w:val="20"/>
        </w:rPr>
        <w:t>Sovacool</w:t>
      </w:r>
      <w:proofErr w:type="spellEnd"/>
      <w:r w:rsidR="00D04AE2" w:rsidRPr="00D04AE2">
        <w:rPr>
          <w:rStyle w:val="Strong"/>
          <w:rFonts w:ascii="Arial" w:hAnsi="Arial" w:cs="Arial"/>
          <w:b w:val="0"/>
          <w:sz w:val="20"/>
          <w:szCs w:val="20"/>
        </w:rPr>
        <w:t>, B. K., &amp; Mukherjee, I. (2011).</w:t>
      </w:r>
      <w:r w:rsidR="00D04AE2" w:rsidRPr="00D04AE2">
        <w:rPr>
          <w:rFonts w:ascii="Arial" w:hAnsi="Arial" w:cs="Arial"/>
          <w:sz w:val="20"/>
          <w:szCs w:val="20"/>
        </w:rPr>
        <w:t xml:space="preserve"> Conceptualizing and measuring energy security: A synthesized approach. </w:t>
      </w:r>
      <w:r w:rsidR="00D04AE2" w:rsidRPr="00D04AE2">
        <w:rPr>
          <w:rStyle w:val="Emphasis"/>
          <w:rFonts w:ascii="Arial" w:hAnsi="Arial" w:cs="Arial"/>
          <w:sz w:val="20"/>
          <w:szCs w:val="20"/>
        </w:rPr>
        <w:t>Energy</w:t>
      </w:r>
      <w:r w:rsidR="00D04AE2" w:rsidRPr="00D04AE2">
        <w:rPr>
          <w:rFonts w:ascii="Arial" w:hAnsi="Arial" w:cs="Arial"/>
          <w:sz w:val="20"/>
          <w:szCs w:val="20"/>
        </w:rPr>
        <w:t xml:space="preserve">, 36(8), 5343–5355. </w:t>
      </w:r>
      <w:hyperlink r:id="rId51" w:history="1">
        <w:r w:rsidR="00D04AE2" w:rsidRPr="00D04AE2">
          <w:rPr>
            <w:rStyle w:val="Hyperlink"/>
            <w:rFonts w:ascii="Arial" w:hAnsi="Arial" w:cs="Arial"/>
            <w:color w:val="FF33CC"/>
            <w:sz w:val="20"/>
            <w:szCs w:val="20"/>
          </w:rPr>
          <w:t>https://doi.org/10.1016/j.energy.2011.06.043</w:t>
        </w:r>
      </w:hyperlink>
    </w:p>
    <w:p w14:paraId="734B767F" w14:textId="77777777" w:rsidR="00D04AE2" w:rsidRPr="00D04AE2" w:rsidRDefault="00D04AE2" w:rsidP="00D04AE2">
      <w:pPr>
        <w:spacing w:after="0" w:line="240" w:lineRule="auto"/>
        <w:ind w:left="720" w:hanging="720"/>
        <w:jc w:val="both"/>
        <w:rPr>
          <w:rFonts w:ascii="Arial" w:hAnsi="Arial" w:cs="Arial"/>
          <w:sz w:val="20"/>
          <w:szCs w:val="20"/>
        </w:rPr>
      </w:pPr>
    </w:p>
    <w:p w14:paraId="310DE092" w14:textId="77777777" w:rsidR="00D04AE2" w:rsidRDefault="00AB1783" w:rsidP="00D04AE2">
      <w:pPr>
        <w:spacing w:after="0" w:line="240" w:lineRule="auto"/>
        <w:ind w:left="720" w:hanging="720"/>
        <w:jc w:val="both"/>
        <w:rPr>
          <w:rFonts w:ascii="Arial" w:hAnsi="Arial" w:cs="Arial"/>
          <w:color w:val="FF33CC"/>
          <w:sz w:val="20"/>
          <w:szCs w:val="20"/>
        </w:rPr>
      </w:pPr>
      <w:r>
        <w:rPr>
          <w:rStyle w:val="Strong"/>
          <w:rFonts w:ascii="Arial" w:hAnsi="Arial" w:cs="Arial"/>
          <w:sz w:val="20"/>
          <w:szCs w:val="20"/>
        </w:rPr>
        <w:t xml:space="preserve">[69]. </w:t>
      </w:r>
      <w:r w:rsidR="00D04AE2" w:rsidRPr="00D04AE2">
        <w:rPr>
          <w:rStyle w:val="Strong"/>
          <w:rFonts w:ascii="Arial" w:hAnsi="Arial" w:cs="Arial"/>
          <w:b w:val="0"/>
          <w:sz w:val="20"/>
          <w:szCs w:val="20"/>
        </w:rPr>
        <w:t>Stern, D. I. (2000).</w:t>
      </w:r>
      <w:r w:rsidR="00D04AE2" w:rsidRPr="00D04AE2">
        <w:rPr>
          <w:rFonts w:ascii="Arial" w:hAnsi="Arial" w:cs="Arial"/>
          <w:sz w:val="20"/>
          <w:szCs w:val="20"/>
        </w:rPr>
        <w:t xml:space="preserve"> A multivariate cointegration analysis of the role of energy in the US macroeconomy. </w:t>
      </w:r>
      <w:r w:rsidR="00D04AE2" w:rsidRPr="00D04AE2">
        <w:rPr>
          <w:rStyle w:val="Emphasis"/>
          <w:rFonts w:ascii="Arial" w:hAnsi="Arial" w:cs="Arial"/>
          <w:sz w:val="20"/>
          <w:szCs w:val="20"/>
        </w:rPr>
        <w:t>Energy Economics</w:t>
      </w:r>
      <w:r w:rsidR="00D04AE2" w:rsidRPr="00D04AE2">
        <w:rPr>
          <w:rFonts w:ascii="Arial" w:hAnsi="Arial" w:cs="Arial"/>
          <w:sz w:val="20"/>
          <w:szCs w:val="20"/>
        </w:rPr>
        <w:t xml:space="preserve">, 22(2), 267–283. </w:t>
      </w:r>
      <w:hyperlink r:id="rId52" w:history="1">
        <w:r w:rsidR="00D04AE2" w:rsidRPr="00D04AE2">
          <w:rPr>
            <w:rStyle w:val="Hyperlink"/>
            <w:rFonts w:ascii="Arial" w:hAnsi="Arial" w:cs="Arial"/>
            <w:color w:val="FF33CC"/>
            <w:sz w:val="20"/>
            <w:szCs w:val="20"/>
          </w:rPr>
          <w:t>https://doi.org/10.1016/S0140-9883(99)00028-6</w:t>
        </w:r>
      </w:hyperlink>
    </w:p>
    <w:p w14:paraId="7C6D1362" w14:textId="77777777" w:rsidR="00AB1783" w:rsidRPr="00D04AE2" w:rsidRDefault="00AB1783" w:rsidP="00D04AE2">
      <w:pPr>
        <w:spacing w:after="0" w:line="240" w:lineRule="auto"/>
        <w:ind w:left="720" w:hanging="720"/>
        <w:jc w:val="both"/>
        <w:rPr>
          <w:rFonts w:ascii="Arial" w:hAnsi="Arial" w:cs="Arial"/>
          <w:sz w:val="20"/>
          <w:szCs w:val="20"/>
        </w:rPr>
      </w:pPr>
    </w:p>
    <w:p w14:paraId="7F8D8857" w14:textId="77777777" w:rsidR="00D04AE2" w:rsidRDefault="00AB1783"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[70]. </w:t>
      </w:r>
      <w:proofErr w:type="spellStart"/>
      <w:r w:rsidR="00D04AE2" w:rsidRPr="00D04AE2">
        <w:rPr>
          <w:rFonts w:ascii="Arial" w:hAnsi="Arial" w:cs="Arial"/>
          <w:color w:val="222222"/>
          <w:sz w:val="20"/>
          <w:szCs w:val="20"/>
          <w:shd w:val="clear" w:color="auto" w:fill="FFFFFF"/>
        </w:rPr>
        <w:t>Tiewsoh</w:t>
      </w:r>
      <w:proofErr w:type="spellEnd"/>
      <w:r w:rsidR="00D04AE2" w:rsidRPr="00D04AE2">
        <w:rPr>
          <w:rFonts w:ascii="Arial" w:hAnsi="Arial" w:cs="Arial"/>
          <w:color w:val="222222"/>
          <w:sz w:val="20"/>
          <w:szCs w:val="20"/>
          <w:shd w:val="clear" w:color="auto" w:fill="FFFFFF"/>
        </w:rPr>
        <w:t>, L. S., Jirásek, J., &amp; Sivek, M. (2019). Electricity generation in India: Present state, future outlook and policy implications. </w:t>
      </w:r>
      <w:r w:rsidR="00D04AE2" w:rsidRPr="00D04AE2">
        <w:rPr>
          <w:rFonts w:ascii="Arial" w:hAnsi="Arial" w:cs="Arial"/>
          <w:iCs/>
          <w:color w:val="222222"/>
          <w:sz w:val="20"/>
          <w:szCs w:val="20"/>
          <w:shd w:val="clear" w:color="auto" w:fill="FFFFFF"/>
        </w:rPr>
        <w:t>Energies</w:t>
      </w:r>
      <w:r w:rsidR="00D04AE2" w:rsidRPr="00D04AE2">
        <w:rPr>
          <w:rFonts w:ascii="Arial" w:hAnsi="Arial" w:cs="Arial"/>
          <w:color w:val="222222"/>
          <w:sz w:val="20"/>
          <w:szCs w:val="20"/>
          <w:shd w:val="clear" w:color="auto" w:fill="FFFFFF"/>
        </w:rPr>
        <w:t>, </w:t>
      </w:r>
      <w:r w:rsidR="00D04AE2" w:rsidRPr="00D04AE2">
        <w:rPr>
          <w:rFonts w:ascii="Arial" w:hAnsi="Arial" w:cs="Arial"/>
          <w:iCs/>
          <w:color w:val="222222"/>
          <w:sz w:val="20"/>
          <w:szCs w:val="20"/>
          <w:shd w:val="clear" w:color="auto" w:fill="FFFFFF"/>
        </w:rPr>
        <w:t>12</w:t>
      </w:r>
      <w:r w:rsidR="00D04AE2" w:rsidRPr="00D04AE2">
        <w:rPr>
          <w:rFonts w:ascii="Arial" w:hAnsi="Arial" w:cs="Arial"/>
          <w:color w:val="222222"/>
          <w:sz w:val="20"/>
          <w:szCs w:val="20"/>
          <w:shd w:val="clear" w:color="auto" w:fill="FFFFFF"/>
        </w:rPr>
        <w:t>(7), 1361.</w:t>
      </w:r>
    </w:p>
    <w:p w14:paraId="73B4679D"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6AF7F588" w14:textId="77777777" w:rsidR="00D04AE2" w:rsidRDefault="00AB1783"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[71]. </w:t>
      </w:r>
      <w:r w:rsidR="00D04AE2" w:rsidRPr="00D04AE2">
        <w:rPr>
          <w:rFonts w:ascii="Arial" w:hAnsi="Arial" w:cs="Arial"/>
          <w:color w:val="222222"/>
          <w:sz w:val="20"/>
          <w:szCs w:val="20"/>
          <w:shd w:val="clear" w:color="auto" w:fill="FFFFFF"/>
        </w:rPr>
        <w:t>Warr, B. S., &amp; Ayres, R. U. (2010). Evidence of causality between the quantity and quality of energy consumption and economic growth. </w:t>
      </w:r>
      <w:r w:rsidR="00D04AE2" w:rsidRPr="00D04AE2">
        <w:rPr>
          <w:rFonts w:ascii="Arial" w:hAnsi="Arial" w:cs="Arial"/>
          <w:i/>
          <w:iCs/>
          <w:color w:val="222222"/>
          <w:sz w:val="20"/>
          <w:szCs w:val="20"/>
          <w:shd w:val="clear" w:color="auto" w:fill="FFFFFF"/>
        </w:rPr>
        <w:t>Energy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35</w:t>
      </w:r>
      <w:r w:rsidR="00D04AE2" w:rsidRPr="00D04AE2">
        <w:rPr>
          <w:rFonts w:ascii="Arial" w:hAnsi="Arial" w:cs="Arial"/>
          <w:color w:val="222222"/>
          <w:sz w:val="20"/>
          <w:szCs w:val="20"/>
          <w:shd w:val="clear" w:color="auto" w:fill="FFFFFF"/>
        </w:rPr>
        <w:t>(4), 1688-1693.</w:t>
      </w:r>
    </w:p>
    <w:p w14:paraId="45935A37" w14:textId="77777777" w:rsidR="00D04AE2" w:rsidRPr="00D04AE2" w:rsidRDefault="00D04AE2" w:rsidP="00D04AE2">
      <w:pPr>
        <w:spacing w:after="0" w:line="240" w:lineRule="auto"/>
        <w:ind w:left="720" w:hanging="720"/>
        <w:jc w:val="both"/>
        <w:rPr>
          <w:rFonts w:ascii="Arial" w:hAnsi="Arial" w:cs="Arial"/>
          <w:color w:val="222222"/>
          <w:sz w:val="20"/>
          <w:szCs w:val="20"/>
          <w:shd w:val="clear" w:color="auto" w:fill="FFFFFF"/>
        </w:rPr>
      </w:pPr>
    </w:p>
    <w:p w14:paraId="40F8DAE7" w14:textId="77777777" w:rsidR="00D04AE2" w:rsidRDefault="00AB1783"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[72]. </w:t>
      </w:r>
      <w:r w:rsidR="00D04AE2" w:rsidRPr="00D04AE2">
        <w:rPr>
          <w:rStyle w:val="Strong"/>
          <w:rFonts w:ascii="Arial" w:hAnsi="Arial" w:cs="Arial"/>
          <w:b w:val="0"/>
          <w:sz w:val="20"/>
          <w:szCs w:val="20"/>
        </w:rPr>
        <w:t>Winzer, C. (2012).</w:t>
      </w:r>
      <w:r w:rsidR="00D04AE2" w:rsidRPr="00D04AE2">
        <w:rPr>
          <w:rFonts w:ascii="Arial" w:hAnsi="Arial" w:cs="Arial"/>
          <w:sz w:val="20"/>
          <w:szCs w:val="20"/>
        </w:rPr>
        <w:t xml:space="preserve"> Conceptualizing energy security. </w:t>
      </w:r>
      <w:r w:rsidR="00D04AE2" w:rsidRPr="00D04AE2">
        <w:rPr>
          <w:rStyle w:val="Emphasis"/>
          <w:rFonts w:ascii="Arial" w:hAnsi="Arial" w:cs="Arial"/>
          <w:sz w:val="20"/>
          <w:szCs w:val="20"/>
        </w:rPr>
        <w:t>Energy Policy</w:t>
      </w:r>
      <w:r w:rsidR="00D04AE2" w:rsidRPr="00D04AE2">
        <w:rPr>
          <w:rFonts w:ascii="Arial" w:hAnsi="Arial" w:cs="Arial"/>
          <w:sz w:val="20"/>
          <w:szCs w:val="20"/>
        </w:rPr>
        <w:t xml:space="preserve">, 46, 36–48. </w:t>
      </w:r>
      <w:hyperlink r:id="rId53" w:history="1">
        <w:r w:rsidR="00D04AE2" w:rsidRPr="00D04AE2">
          <w:rPr>
            <w:rStyle w:val="Hyperlink"/>
            <w:rFonts w:ascii="Arial" w:hAnsi="Arial" w:cs="Arial"/>
            <w:color w:val="FF33CC"/>
            <w:sz w:val="20"/>
            <w:szCs w:val="20"/>
          </w:rPr>
          <w:t>https://doi.org/10.1016/j.enpol.2012.02.067</w:t>
        </w:r>
      </w:hyperlink>
    </w:p>
    <w:p w14:paraId="25F2B17A" w14:textId="77777777" w:rsidR="00D04AE2" w:rsidRPr="00D04AE2" w:rsidRDefault="00D04AE2" w:rsidP="00D04AE2">
      <w:pPr>
        <w:spacing w:after="0" w:line="240" w:lineRule="auto"/>
        <w:ind w:left="720" w:hanging="720"/>
        <w:jc w:val="both"/>
        <w:rPr>
          <w:rFonts w:ascii="Arial" w:hAnsi="Arial" w:cs="Arial"/>
          <w:sz w:val="20"/>
          <w:szCs w:val="20"/>
        </w:rPr>
      </w:pPr>
    </w:p>
    <w:p w14:paraId="6A8F5BD3" w14:textId="77777777" w:rsidR="00D04AE2" w:rsidRDefault="00AB1783" w:rsidP="00D04AE2">
      <w:pPr>
        <w:spacing w:after="0" w:line="240" w:lineRule="auto"/>
        <w:ind w:left="720" w:hanging="720"/>
        <w:jc w:val="both"/>
        <w:rPr>
          <w:rFonts w:ascii="Arial" w:hAnsi="Arial" w:cs="Arial"/>
          <w:sz w:val="20"/>
          <w:szCs w:val="20"/>
        </w:rPr>
      </w:pPr>
      <w:r>
        <w:rPr>
          <w:rStyle w:val="Strong"/>
          <w:rFonts w:ascii="Arial" w:hAnsi="Arial" w:cs="Arial"/>
          <w:sz w:val="20"/>
          <w:szCs w:val="20"/>
        </w:rPr>
        <w:t xml:space="preserve">[73]. </w:t>
      </w:r>
      <w:r w:rsidR="00D04AE2" w:rsidRPr="00D04AE2">
        <w:rPr>
          <w:rStyle w:val="Strong"/>
          <w:rFonts w:ascii="Arial" w:hAnsi="Arial" w:cs="Arial"/>
          <w:b w:val="0"/>
          <w:sz w:val="20"/>
          <w:szCs w:val="20"/>
        </w:rPr>
        <w:t>Yergin, D. (2006).</w:t>
      </w:r>
      <w:r w:rsidR="00D04AE2" w:rsidRPr="00D04AE2">
        <w:rPr>
          <w:rFonts w:ascii="Arial" w:hAnsi="Arial" w:cs="Arial"/>
          <w:sz w:val="20"/>
          <w:szCs w:val="20"/>
        </w:rPr>
        <w:t xml:space="preserve"> Ensuring energy security. </w:t>
      </w:r>
      <w:r w:rsidR="00D04AE2" w:rsidRPr="00D04AE2">
        <w:rPr>
          <w:rStyle w:val="Emphasis"/>
          <w:rFonts w:ascii="Arial" w:hAnsi="Arial" w:cs="Arial"/>
          <w:sz w:val="20"/>
          <w:szCs w:val="20"/>
        </w:rPr>
        <w:t>Foreign Affairs</w:t>
      </w:r>
      <w:r w:rsidR="00D04AE2" w:rsidRPr="00D04AE2">
        <w:rPr>
          <w:rFonts w:ascii="Arial" w:hAnsi="Arial" w:cs="Arial"/>
          <w:sz w:val="20"/>
          <w:szCs w:val="20"/>
        </w:rPr>
        <w:t xml:space="preserve">, 85(2), 69–82. </w:t>
      </w:r>
      <w:hyperlink r:id="rId54" w:history="1">
        <w:r w:rsidR="00D04AE2" w:rsidRPr="00D04AE2">
          <w:rPr>
            <w:rStyle w:val="Hyperlink"/>
            <w:rFonts w:ascii="Arial" w:hAnsi="Arial" w:cs="Arial"/>
            <w:color w:val="FF33CC"/>
            <w:sz w:val="20"/>
            <w:szCs w:val="20"/>
          </w:rPr>
          <w:t>https://doi.org/10.2307/20031912</w:t>
        </w:r>
      </w:hyperlink>
    </w:p>
    <w:p w14:paraId="18C2AAEF" w14:textId="77777777" w:rsidR="00D04AE2" w:rsidRPr="00D04AE2" w:rsidRDefault="00D04AE2" w:rsidP="00D04AE2">
      <w:pPr>
        <w:spacing w:after="0" w:line="240" w:lineRule="auto"/>
        <w:ind w:left="720" w:hanging="720"/>
        <w:jc w:val="both"/>
        <w:rPr>
          <w:rFonts w:ascii="Arial" w:hAnsi="Arial" w:cs="Arial"/>
          <w:sz w:val="20"/>
          <w:szCs w:val="20"/>
        </w:rPr>
      </w:pPr>
    </w:p>
    <w:p w14:paraId="7F246145" w14:textId="77777777" w:rsidR="00D04AE2" w:rsidRPr="00D04AE2" w:rsidRDefault="00AB1783" w:rsidP="00D04AE2">
      <w:pPr>
        <w:spacing w:after="0" w:line="240" w:lineRule="auto"/>
        <w:ind w:left="720" w:hanging="720"/>
        <w:jc w:val="both"/>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[74]. </w:t>
      </w:r>
      <w:r w:rsidR="00D04AE2" w:rsidRPr="00D04AE2">
        <w:rPr>
          <w:rFonts w:ascii="Arial" w:hAnsi="Arial" w:cs="Arial"/>
          <w:color w:val="222222"/>
          <w:sz w:val="20"/>
          <w:szCs w:val="20"/>
          <w:shd w:val="clear" w:color="auto" w:fill="FFFFFF"/>
        </w:rPr>
        <w:t>Yoo, S. H. (2006). The causal relationship between electricity consumption and economic growth in the ASEAN countries. </w:t>
      </w:r>
      <w:r w:rsidR="00D04AE2" w:rsidRPr="00D04AE2">
        <w:rPr>
          <w:rFonts w:ascii="Arial" w:hAnsi="Arial" w:cs="Arial"/>
          <w:i/>
          <w:iCs/>
          <w:color w:val="222222"/>
          <w:sz w:val="20"/>
          <w:szCs w:val="20"/>
          <w:shd w:val="clear" w:color="auto" w:fill="FFFFFF"/>
        </w:rPr>
        <w:t>Energy policy</w:t>
      </w:r>
      <w:r w:rsidR="00D04AE2" w:rsidRPr="00D04AE2">
        <w:rPr>
          <w:rFonts w:ascii="Arial" w:hAnsi="Arial" w:cs="Arial"/>
          <w:color w:val="222222"/>
          <w:sz w:val="20"/>
          <w:szCs w:val="20"/>
          <w:shd w:val="clear" w:color="auto" w:fill="FFFFFF"/>
        </w:rPr>
        <w:t>, </w:t>
      </w:r>
      <w:r w:rsidR="00D04AE2" w:rsidRPr="00D04AE2">
        <w:rPr>
          <w:rFonts w:ascii="Arial" w:hAnsi="Arial" w:cs="Arial"/>
          <w:i/>
          <w:iCs/>
          <w:color w:val="222222"/>
          <w:sz w:val="20"/>
          <w:szCs w:val="20"/>
          <w:shd w:val="clear" w:color="auto" w:fill="FFFFFF"/>
        </w:rPr>
        <w:t>34</w:t>
      </w:r>
      <w:r w:rsidR="00D04AE2" w:rsidRPr="00D04AE2">
        <w:rPr>
          <w:rFonts w:ascii="Arial" w:hAnsi="Arial" w:cs="Arial"/>
          <w:color w:val="222222"/>
          <w:sz w:val="20"/>
          <w:szCs w:val="20"/>
          <w:shd w:val="clear" w:color="auto" w:fill="FFFFFF"/>
        </w:rPr>
        <w:t>(18), 3573-3582.</w:t>
      </w:r>
    </w:p>
    <w:sectPr w:rsidR="00D04AE2" w:rsidRPr="00D04AE2" w:rsidSect="00531A19">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2D12A" w14:textId="77777777" w:rsidR="00655955" w:rsidRDefault="00655955" w:rsidP="002418AF">
      <w:pPr>
        <w:spacing w:after="0" w:line="240" w:lineRule="auto"/>
      </w:pPr>
      <w:r>
        <w:separator/>
      </w:r>
    </w:p>
  </w:endnote>
  <w:endnote w:type="continuationSeparator" w:id="0">
    <w:p w14:paraId="53BAABD3" w14:textId="77777777" w:rsidR="00655955" w:rsidRDefault="00655955" w:rsidP="00241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2D8E" w14:textId="77777777" w:rsidR="002418AF" w:rsidRDefault="00241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3ED43" w14:textId="77777777" w:rsidR="002418AF" w:rsidRDefault="00241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4787" w14:textId="77777777" w:rsidR="002418AF" w:rsidRDefault="00241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E77AE" w14:textId="77777777" w:rsidR="00655955" w:rsidRDefault="00655955" w:rsidP="002418AF">
      <w:pPr>
        <w:spacing w:after="0" w:line="240" w:lineRule="auto"/>
      </w:pPr>
      <w:r>
        <w:separator/>
      </w:r>
    </w:p>
  </w:footnote>
  <w:footnote w:type="continuationSeparator" w:id="0">
    <w:p w14:paraId="4D783499" w14:textId="77777777" w:rsidR="00655955" w:rsidRDefault="00655955" w:rsidP="00241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A7D8C" w14:textId="72BA07C3" w:rsidR="002418AF" w:rsidRDefault="002418AF">
    <w:pPr>
      <w:pStyle w:val="Header"/>
    </w:pPr>
    <w:r>
      <w:rPr>
        <w:noProof/>
      </w:rPr>
      <w:pict w14:anchorId="4EC4E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DD29" w14:textId="0FD0128B" w:rsidR="002418AF" w:rsidRDefault="002418AF">
    <w:pPr>
      <w:pStyle w:val="Header"/>
    </w:pPr>
    <w:r>
      <w:rPr>
        <w:noProof/>
      </w:rPr>
      <w:pict w14:anchorId="66E8E6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D637" w14:textId="7D4162E9" w:rsidR="002418AF" w:rsidRDefault="002418AF">
    <w:pPr>
      <w:pStyle w:val="Header"/>
    </w:pPr>
    <w:r>
      <w:rPr>
        <w:noProof/>
      </w:rPr>
      <w:pict w14:anchorId="115B7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45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1AC"/>
    <w:multiLevelType w:val="multilevel"/>
    <w:tmpl w:val="4C16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B3735"/>
    <w:multiLevelType w:val="multilevel"/>
    <w:tmpl w:val="7146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E7410"/>
    <w:multiLevelType w:val="multilevel"/>
    <w:tmpl w:val="C798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3755A"/>
    <w:multiLevelType w:val="multilevel"/>
    <w:tmpl w:val="B7FE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B2475"/>
    <w:multiLevelType w:val="multilevel"/>
    <w:tmpl w:val="8EA8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C31552"/>
    <w:multiLevelType w:val="multilevel"/>
    <w:tmpl w:val="3E08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05739"/>
    <w:multiLevelType w:val="multilevel"/>
    <w:tmpl w:val="DE4CCE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99B2B38"/>
    <w:multiLevelType w:val="multilevel"/>
    <w:tmpl w:val="89FA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3BCE"/>
    <w:rsid w:val="00035935"/>
    <w:rsid w:val="00075DCA"/>
    <w:rsid w:val="000B6F2E"/>
    <w:rsid w:val="000D00E7"/>
    <w:rsid w:val="001042C0"/>
    <w:rsid w:val="001A034A"/>
    <w:rsid w:val="002418AF"/>
    <w:rsid w:val="00247E30"/>
    <w:rsid w:val="00265EB7"/>
    <w:rsid w:val="003B3E75"/>
    <w:rsid w:val="00473877"/>
    <w:rsid w:val="00531A19"/>
    <w:rsid w:val="005C3817"/>
    <w:rsid w:val="00612377"/>
    <w:rsid w:val="00655955"/>
    <w:rsid w:val="006A2006"/>
    <w:rsid w:val="007402C8"/>
    <w:rsid w:val="00782000"/>
    <w:rsid w:val="007F3E6D"/>
    <w:rsid w:val="00820024"/>
    <w:rsid w:val="00840742"/>
    <w:rsid w:val="008A0F44"/>
    <w:rsid w:val="009456A0"/>
    <w:rsid w:val="00953C8C"/>
    <w:rsid w:val="00A15BBF"/>
    <w:rsid w:val="00A27809"/>
    <w:rsid w:val="00AB1783"/>
    <w:rsid w:val="00BC633A"/>
    <w:rsid w:val="00C01CE0"/>
    <w:rsid w:val="00C406C5"/>
    <w:rsid w:val="00C871CF"/>
    <w:rsid w:val="00D01A0C"/>
    <w:rsid w:val="00D04AE2"/>
    <w:rsid w:val="00D05C30"/>
    <w:rsid w:val="00D114C3"/>
    <w:rsid w:val="00D631DC"/>
    <w:rsid w:val="00D855FC"/>
    <w:rsid w:val="00D96801"/>
    <w:rsid w:val="00DC3BCE"/>
    <w:rsid w:val="00EA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7A2FE3"/>
  <w15:docId w15:val="{5D2039CE-7B96-453F-8AC1-FA1CABD2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BCE"/>
  </w:style>
  <w:style w:type="paragraph" w:styleId="Heading3">
    <w:name w:val="heading 3"/>
    <w:basedOn w:val="Normal"/>
    <w:next w:val="Normal"/>
    <w:link w:val="Heading3Char"/>
    <w:uiPriority w:val="9"/>
    <w:unhideWhenUsed/>
    <w:qFormat/>
    <w:rsid w:val="00DC3BCE"/>
    <w:pPr>
      <w:keepNext/>
      <w:keepLines/>
      <w:spacing w:before="200" w:after="0" w:line="259" w:lineRule="auto"/>
      <w:outlineLvl w:val="2"/>
    </w:pPr>
    <w:rPr>
      <w:rFonts w:asciiTheme="majorHAnsi" w:eastAsiaTheme="majorEastAsia" w:hAnsiTheme="majorHAnsi" w:cstheme="majorBidi"/>
      <w:b/>
      <w:bCs/>
      <w:color w:val="4F81BD" w:themeColor="accent1"/>
      <w:lang w:val="en-IN"/>
    </w:rPr>
  </w:style>
  <w:style w:type="paragraph" w:styleId="Heading4">
    <w:name w:val="heading 4"/>
    <w:basedOn w:val="Normal"/>
    <w:next w:val="Normal"/>
    <w:link w:val="Heading4Char"/>
    <w:uiPriority w:val="9"/>
    <w:semiHidden/>
    <w:unhideWhenUsed/>
    <w:qFormat/>
    <w:rsid w:val="00DC3BC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BCE"/>
    <w:rPr>
      <w:rFonts w:asciiTheme="majorHAnsi" w:eastAsiaTheme="majorEastAsia" w:hAnsiTheme="majorHAnsi" w:cstheme="majorBidi"/>
      <w:b/>
      <w:bCs/>
      <w:color w:val="4F81BD" w:themeColor="accent1"/>
      <w:lang w:val="en-IN"/>
    </w:rPr>
  </w:style>
  <w:style w:type="character" w:customStyle="1" w:styleId="Heading4Char">
    <w:name w:val="Heading 4 Char"/>
    <w:basedOn w:val="DefaultParagraphFont"/>
    <w:link w:val="Heading4"/>
    <w:uiPriority w:val="9"/>
    <w:semiHidden/>
    <w:rsid w:val="00DC3BCE"/>
    <w:rPr>
      <w:rFonts w:asciiTheme="majorHAnsi" w:eastAsiaTheme="majorEastAsia" w:hAnsiTheme="majorHAnsi" w:cstheme="majorBidi"/>
      <w:b/>
      <w:bCs/>
      <w:i/>
      <w:iCs/>
      <w:color w:val="4F81BD" w:themeColor="accent1"/>
    </w:rPr>
  </w:style>
  <w:style w:type="character" w:styleId="Hyperlink">
    <w:name w:val="Hyperlink"/>
    <w:basedOn w:val="DefaultParagraphFont"/>
    <w:qFormat/>
    <w:rsid w:val="00DC3BCE"/>
    <w:rPr>
      <w:color w:val="0000FF"/>
      <w:u w:val="single"/>
    </w:rPr>
  </w:style>
  <w:style w:type="character" w:styleId="Strong">
    <w:name w:val="Strong"/>
    <w:basedOn w:val="DefaultParagraphFont"/>
    <w:uiPriority w:val="22"/>
    <w:qFormat/>
    <w:rsid w:val="00DC3BCE"/>
    <w:rPr>
      <w:b/>
      <w:bCs/>
    </w:rPr>
  </w:style>
  <w:style w:type="paragraph" w:styleId="ListParagraph">
    <w:name w:val="List Paragraph"/>
    <w:basedOn w:val="Normal"/>
    <w:uiPriority w:val="34"/>
    <w:qFormat/>
    <w:rsid w:val="00DC3BCE"/>
    <w:pPr>
      <w:spacing w:after="160" w:line="259" w:lineRule="auto"/>
      <w:ind w:left="720"/>
      <w:contextualSpacing/>
    </w:pPr>
    <w:rPr>
      <w:lang w:val="en-IN"/>
    </w:rPr>
  </w:style>
  <w:style w:type="paragraph" w:styleId="NormalWeb">
    <w:name w:val="Normal (Web)"/>
    <w:basedOn w:val="Normal"/>
    <w:uiPriority w:val="99"/>
    <w:unhideWhenUsed/>
    <w:rsid w:val="00DC3BC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3BCE"/>
    <w:rPr>
      <w:i/>
      <w:iCs/>
    </w:rPr>
  </w:style>
  <w:style w:type="character" w:customStyle="1" w:styleId="katex-mathml">
    <w:name w:val="katex-mathml"/>
    <w:basedOn w:val="DefaultParagraphFont"/>
    <w:rsid w:val="00DC3BCE"/>
  </w:style>
  <w:style w:type="character" w:customStyle="1" w:styleId="mord">
    <w:name w:val="mord"/>
    <w:basedOn w:val="DefaultParagraphFont"/>
    <w:rsid w:val="00DC3BCE"/>
  </w:style>
  <w:style w:type="character" w:customStyle="1" w:styleId="vlist-s">
    <w:name w:val="vlist-s"/>
    <w:basedOn w:val="DefaultParagraphFont"/>
    <w:rsid w:val="00DC3BCE"/>
  </w:style>
  <w:style w:type="character" w:customStyle="1" w:styleId="mrel">
    <w:name w:val="mrel"/>
    <w:basedOn w:val="DefaultParagraphFont"/>
    <w:rsid w:val="00DC3BCE"/>
  </w:style>
  <w:style w:type="character" w:customStyle="1" w:styleId="mop">
    <w:name w:val="mop"/>
    <w:basedOn w:val="DefaultParagraphFont"/>
    <w:rsid w:val="00DC3BCE"/>
  </w:style>
  <w:style w:type="character" w:customStyle="1" w:styleId="mopen">
    <w:name w:val="mopen"/>
    <w:basedOn w:val="DefaultParagraphFont"/>
    <w:rsid w:val="00DC3BCE"/>
  </w:style>
  <w:style w:type="character" w:customStyle="1" w:styleId="mclose">
    <w:name w:val="mclose"/>
    <w:basedOn w:val="DefaultParagraphFont"/>
    <w:rsid w:val="00DC3BCE"/>
  </w:style>
  <w:style w:type="character" w:customStyle="1" w:styleId="mbin">
    <w:name w:val="mbin"/>
    <w:basedOn w:val="DefaultParagraphFont"/>
    <w:rsid w:val="00DC3BCE"/>
  </w:style>
  <w:style w:type="character" w:customStyle="1" w:styleId="mpunct">
    <w:name w:val="mpunct"/>
    <w:basedOn w:val="DefaultParagraphFont"/>
    <w:rsid w:val="00DC3BCE"/>
  </w:style>
  <w:style w:type="character" w:customStyle="1" w:styleId="delimsizing">
    <w:name w:val="delimsizing"/>
    <w:basedOn w:val="DefaultParagraphFont"/>
    <w:rsid w:val="00DC3BCE"/>
  </w:style>
  <w:style w:type="paragraph" w:styleId="BalloonText">
    <w:name w:val="Balloon Text"/>
    <w:basedOn w:val="Normal"/>
    <w:link w:val="BalloonTextChar"/>
    <w:uiPriority w:val="99"/>
    <w:semiHidden/>
    <w:unhideWhenUsed/>
    <w:rsid w:val="00DC3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CE"/>
    <w:rPr>
      <w:rFonts w:ascii="Tahoma" w:hAnsi="Tahoma" w:cs="Tahoma"/>
      <w:sz w:val="16"/>
      <w:szCs w:val="16"/>
    </w:rPr>
  </w:style>
  <w:style w:type="paragraph" w:customStyle="1" w:styleId="ReferHead">
    <w:name w:val="Refer Head"/>
    <w:basedOn w:val="Normal"/>
    <w:rsid w:val="00DC3BCE"/>
    <w:pPr>
      <w:keepNext/>
      <w:spacing w:after="240" w:line="240" w:lineRule="auto"/>
    </w:pPr>
    <w:rPr>
      <w:rFonts w:ascii="Helvetica" w:eastAsia="Times New Roman" w:hAnsi="Helvetica" w:cs="Times New Roman"/>
      <w:b/>
      <w:caps/>
      <w:szCs w:val="20"/>
    </w:rPr>
  </w:style>
  <w:style w:type="table" w:styleId="TableGrid">
    <w:name w:val="Table Grid"/>
    <w:basedOn w:val="TableNormal"/>
    <w:uiPriority w:val="39"/>
    <w:rsid w:val="00C871CF"/>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96801"/>
    <w:rPr>
      <w:color w:val="605E5C"/>
      <w:shd w:val="clear" w:color="auto" w:fill="E1DFDD"/>
    </w:rPr>
  </w:style>
  <w:style w:type="paragraph" w:styleId="Header">
    <w:name w:val="header"/>
    <w:basedOn w:val="Normal"/>
    <w:link w:val="HeaderChar"/>
    <w:uiPriority w:val="99"/>
    <w:unhideWhenUsed/>
    <w:rsid w:val="00241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8AF"/>
  </w:style>
  <w:style w:type="paragraph" w:styleId="Footer">
    <w:name w:val="footer"/>
    <w:basedOn w:val="Normal"/>
    <w:link w:val="FooterChar"/>
    <w:uiPriority w:val="99"/>
    <w:unhideWhenUsed/>
    <w:rsid w:val="00241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08435">
      <w:bodyDiv w:val="1"/>
      <w:marLeft w:val="0"/>
      <w:marRight w:val="0"/>
      <w:marTop w:val="0"/>
      <w:marBottom w:val="0"/>
      <w:divBdr>
        <w:top w:val="none" w:sz="0" w:space="0" w:color="auto"/>
        <w:left w:val="none" w:sz="0" w:space="0" w:color="auto"/>
        <w:bottom w:val="none" w:sz="0" w:space="0" w:color="auto"/>
        <w:right w:val="none" w:sz="0" w:space="0" w:color="auto"/>
      </w:divBdr>
    </w:div>
    <w:div w:id="565915439">
      <w:bodyDiv w:val="1"/>
      <w:marLeft w:val="0"/>
      <w:marRight w:val="0"/>
      <w:marTop w:val="0"/>
      <w:marBottom w:val="0"/>
      <w:divBdr>
        <w:top w:val="none" w:sz="0" w:space="0" w:color="auto"/>
        <w:left w:val="none" w:sz="0" w:space="0" w:color="auto"/>
        <w:bottom w:val="none" w:sz="0" w:space="0" w:color="auto"/>
        <w:right w:val="none" w:sz="0" w:space="0" w:color="auto"/>
      </w:divBdr>
    </w:div>
    <w:div w:id="721445165">
      <w:bodyDiv w:val="1"/>
      <w:marLeft w:val="0"/>
      <w:marRight w:val="0"/>
      <w:marTop w:val="0"/>
      <w:marBottom w:val="0"/>
      <w:divBdr>
        <w:top w:val="none" w:sz="0" w:space="0" w:color="auto"/>
        <w:left w:val="none" w:sz="0" w:space="0" w:color="auto"/>
        <w:bottom w:val="none" w:sz="0" w:space="0" w:color="auto"/>
        <w:right w:val="none" w:sz="0" w:space="0" w:color="auto"/>
      </w:divBdr>
    </w:div>
    <w:div w:id="1482692777">
      <w:bodyDiv w:val="1"/>
      <w:marLeft w:val="0"/>
      <w:marRight w:val="0"/>
      <w:marTop w:val="0"/>
      <w:marBottom w:val="0"/>
      <w:divBdr>
        <w:top w:val="none" w:sz="0" w:space="0" w:color="auto"/>
        <w:left w:val="none" w:sz="0" w:space="0" w:color="auto"/>
        <w:bottom w:val="none" w:sz="0" w:space="0" w:color="auto"/>
        <w:right w:val="none" w:sz="0" w:space="0" w:color="auto"/>
      </w:divBdr>
    </w:div>
    <w:div w:id="17079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nclimate1365" TargetMode="External"/><Relationship Id="rId18" Type="http://schemas.openxmlformats.org/officeDocument/2006/relationships/hyperlink" Target="https://www.jstor.org/stable/26760101" TargetMode="External"/><Relationship Id="rId26" Type="http://schemas.openxmlformats.org/officeDocument/2006/relationships/hyperlink" Target="https://doi.org/10.36044/rrcstat.2021" TargetMode="External"/><Relationship Id="rId39" Type="http://schemas.openxmlformats.org/officeDocument/2006/relationships/hyperlink" Target="https://ourworldindata.org/energy" TargetMode="External"/><Relationship Id="rId21" Type="http://schemas.openxmlformats.org/officeDocument/2006/relationships/hyperlink" Target="https://doi.org/10.1016/j.enpol.2014.09.005" TargetMode="External"/><Relationship Id="rId34" Type="http://schemas.openxmlformats.org/officeDocument/2006/relationships/hyperlink" Target="https://doi.org/10.1016/j.enpol.2009.09.024" TargetMode="External"/><Relationship Id="rId42" Type="http://schemas.openxmlformats.org/officeDocument/2006/relationships/hyperlink" Target="https://doi.org/10.9734/jenrr/2025/v17i11471" TargetMode="External"/><Relationship Id="rId47" Type="http://schemas.openxmlformats.org/officeDocument/2006/relationships/hyperlink" Target="http://www.jstor.org/stable/resrep19679" TargetMode="External"/><Relationship Id="rId50" Type="http://schemas.openxmlformats.org/officeDocument/2006/relationships/hyperlink" Target="https://doi.org/10.1016/j.enpol.2019.111106"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p.com/en/global/corporate/energy-economics/statistical-review-of-world-energy.html" TargetMode="External"/><Relationship Id="rId29" Type="http://schemas.openxmlformats.org/officeDocument/2006/relationships/hyperlink" Target="http://www.jstor.org/stable/24241254" TargetMode="External"/><Relationship Id="rId11" Type="http://schemas.openxmlformats.org/officeDocument/2006/relationships/hyperlink" Target="https://doi.org/10.1016/j.enpol.2009.09.002" TargetMode="External"/><Relationship Id="rId24" Type="http://schemas.openxmlformats.org/officeDocument/2006/relationships/hyperlink" Target="https://doi.org/10.1787/ec7ffad3-en" TargetMode="External"/><Relationship Id="rId32" Type="http://schemas.openxmlformats.org/officeDocument/2006/relationships/hyperlink" Target="https://doi.org/10.1016/j.eneco.2007.10.006" TargetMode="External"/><Relationship Id="rId37" Type="http://schemas.openxmlformats.org/officeDocument/2006/relationships/hyperlink" Target="https://doi.org/10.1108/01443581011012261" TargetMode="External"/><Relationship Id="rId40" Type="http://schemas.openxmlformats.org/officeDocument/2006/relationships/hyperlink" Target="http://www.jstor.org/stable/43817484" TargetMode="External"/><Relationship Id="rId45" Type="http://schemas.openxmlformats.org/officeDocument/2006/relationships/hyperlink" Target="https://doi.org/10.46488/NEPT.2026.v25i01.B4344" TargetMode="External"/><Relationship Id="rId53" Type="http://schemas.openxmlformats.org/officeDocument/2006/relationships/hyperlink" Target="https://doi.org/10.1016/j.enpol.2012.02.067"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jstor.org/stable/41428193" TargetMode="External"/><Relationship Id="rId14" Type="http://schemas.openxmlformats.org/officeDocument/2006/relationships/hyperlink" Target="http://www.jstor.org/stable/29794249" TargetMode="External"/><Relationship Id="rId22" Type="http://schemas.openxmlformats.org/officeDocument/2006/relationships/hyperlink" Target="https://doi.org/10.1016/j.enpol.2014.02.020" TargetMode="External"/><Relationship Id="rId27" Type="http://schemas.openxmlformats.org/officeDocument/2006/relationships/hyperlink" Target="https://doi.org/10.1016/j.enpol.2009.02.006" TargetMode="External"/><Relationship Id="rId30" Type="http://schemas.openxmlformats.org/officeDocument/2006/relationships/hyperlink" Target="http://www.jstor.org/stable/41322914" TargetMode="External"/><Relationship Id="rId35" Type="http://schemas.openxmlformats.org/officeDocument/2006/relationships/hyperlink" Target="http://www.jstor.org/stable/24397894" TargetMode="External"/><Relationship Id="rId43" Type="http://schemas.openxmlformats.org/officeDocument/2006/relationships/hyperlink" Target="https://biology-journal.org/journal/volume40/issue83/?pg=4" TargetMode="External"/><Relationship Id="rId48" Type="http://schemas.openxmlformats.org/officeDocument/2006/relationships/hyperlink" Target="https://doi.org/10.1016/j.rser.2012.02.015" TargetMode="External"/><Relationship Id="rId56"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doi.org/10.1016/j.energy.2011.06.043" TargetMode="External"/><Relationship Id="rId3" Type="http://schemas.openxmlformats.org/officeDocument/2006/relationships/styles" Target="styles.xml"/><Relationship Id="rId12" Type="http://schemas.openxmlformats.org/officeDocument/2006/relationships/hyperlink" Target="https://doi.org/10.1016/j.enpol.2011.03.022" TargetMode="External"/><Relationship Id="rId17" Type="http://schemas.openxmlformats.org/officeDocument/2006/relationships/hyperlink" Target="https://www.bp.com/en/global/corporate/energy-economics/statistical-review-of-world-energy.html" TargetMode="External"/><Relationship Id="rId25" Type="http://schemas.openxmlformats.org/officeDocument/2006/relationships/hyperlink" Target="https://www.iea.org/reports/world-energy-outlook-2021" TargetMode="External"/><Relationship Id="rId33" Type="http://schemas.openxmlformats.org/officeDocument/2006/relationships/hyperlink" Target="http://www.jstor.org/stable/23215435" TargetMode="External"/><Relationship Id="rId38" Type="http://schemas.openxmlformats.org/officeDocument/2006/relationships/hyperlink" Target="https://doi.org/10.1016/S0973-0826(08)60492-0" TargetMode="External"/><Relationship Id="rId46" Type="http://schemas.openxmlformats.org/officeDocument/2006/relationships/hyperlink" Target="https://biology-journal.org/journal/volume41/issue85/?pg=6" TargetMode="External"/><Relationship Id="rId59" Type="http://schemas.openxmlformats.org/officeDocument/2006/relationships/header" Target="header3.xml"/><Relationship Id="rId20" Type="http://schemas.openxmlformats.org/officeDocument/2006/relationships/hyperlink" Target="https://www.jstor.org/stable/26902688" TargetMode="External"/><Relationship Id="rId41" Type="http://schemas.openxmlformats.org/officeDocument/2006/relationships/hyperlink" Target="https://tnsroindia.org.in/journals.html" TargetMode="External"/><Relationship Id="rId54" Type="http://schemas.openxmlformats.org/officeDocument/2006/relationships/hyperlink" Target="https://doi.org/10.2307/20031912"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rser.2012.01.040" TargetMode="External"/><Relationship Id="rId23" Type="http://schemas.openxmlformats.org/officeDocument/2006/relationships/hyperlink" Target="http://www.jstor.org/stable/4414526" TargetMode="External"/><Relationship Id="rId28" Type="http://schemas.openxmlformats.org/officeDocument/2006/relationships/hyperlink" Target="http://www.jstor.org/stable/41858875" TargetMode="External"/><Relationship Id="rId36" Type="http://schemas.openxmlformats.org/officeDocument/2006/relationships/hyperlink" Target="https://doi.org/10.1016/j.enpol.2008.06.016" TargetMode="External"/><Relationship Id="rId49" Type="http://schemas.openxmlformats.org/officeDocument/2006/relationships/hyperlink" Target="https://doi.org/10.1016/j.rser.2013.04.009" TargetMode="External"/><Relationship Id="rId57" Type="http://schemas.openxmlformats.org/officeDocument/2006/relationships/footer" Target="footer1.xml"/><Relationship Id="rId10" Type="http://schemas.openxmlformats.org/officeDocument/2006/relationships/hyperlink" Target="https://doi.org/10.1016/j.rser.2014.10.064" TargetMode="External"/><Relationship Id="rId31" Type="http://schemas.openxmlformats.org/officeDocument/2006/relationships/hyperlink" Target="https://doi.org/10.1016/j.enpol.2003.11.010" TargetMode="External"/><Relationship Id="rId44" Type="http://schemas.openxmlformats.org/officeDocument/2006/relationships/hyperlink" Target="https://tnsroindia.org.in/JOURNAL/issue93/IJONS%20-%20ISSUE%2093%20-%20DEC%202025%20-%20FULL%20TEXT%20PART%2001.pdf" TargetMode="External"/><Relationship Id="rId52" Type="http://schemas.openxmlformats.org/officeDocument/2006/relationships/hyperlink" Target="https://doi.org/10.1016/S0140-9883(99)00028-6"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16/j.enpol.2012.0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303D2-90B3-461F-8B97-41099F94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29</Pages>
  <Words>11497</Words>
  <Characters>65535</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35</cp:revision>
  <dcterms:created xsi:type="dcterms:W3CDTF">2026-03-23T10:05:00Z</dcterms:created>
  <dcterms:modified xsi:type="dcterms:W3CDTF">2026-03-26T11:38:00Z</dcterms:modified>
</cp:coreProperties>
</file>