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961DF" w14:textId="77777777" w:rsidR="00677614" w:rsidRDefault="00677614" w:rsidP="00D53317">
      <w:pPr>
        <w:spacing w:after="0" w:line="240" w:lineRule="auto"/>
        <w:jc w:val="center"/>
        <w:rPr>
          <w:rFonts w:ascii="Times New Roman" w:hAnsi="Times New Roman" w:cs="Times New Roman"/>
          <w:sz w:val="28"/>
          <w:szCs w:val="28"/>
        </w:rPr>
      </w:pPr>
      <w:r w:rsidRPr="00677614">
        <w:rPr>
          <w:rFonts w:ascii="Times New Roman" w:hAnsi="Times New Roman" w:cs="Times New Roman"/>
          <w:sz w:val="28"/>
          <w:szCs w:val="28"/>
        </w:rPr>
        <w:t xml:space="preserve">Original Research Article </w:t>
      </w:r>
    </w:p>
    <w:p w14:paraId="1A04E268" w14:textId="77777777" w:rsidR="00CC1774" w:rsidRDefault="00CC1774" w:rsidP="00D53317">
      <w:pPr>
        <w:spacing w:after="0" w:line="240" w:lineRule="auto"/>
        <w:jc w:val="center"/>
        <w:rPr>
          <w:rFonts w:ascii="Times New Roman" w:hAnsi="Times New Roman" w:cs="Times New Roman"/>
          <w:sz w:val="28"/>
          <w:szCs w:val="28"/>
        </w:rPr>
      </w:pPr>
    </w:p>
    <w:p w14:paraId="36FD04E8" w14:textId="4E78DDFF" w:rsidR="00431D28" w:rsidRDefault="00431D28" w:rsidP="00D53317">
      <w:pPr>
        <w:spacing w:after="0" w:line="240" w:lineRule="auto"/>
        <w:jc w:val="center"/>
        <w:rPr>
          <w:rFonts w:ascii="Times New Roman" w:hAnsi="Times New Roman" w:cs="Times New Roman"/>
          <w:sz w:val="28"/>
          <w:szCs w:val="28"/>
        </w:rPr>
      </w:pPr>
      <w:r w:rsidRPr="00431D28">
        <w:rPr>
          <w:rFonts w:ascii="Times New Roman" w:hAnsi="Times New Roman" w:cs="Times New Roman"/>
          <w:sz w:val="28"/>
          <w:szCs w:val="28"/>
        </w:rPr>
        <w:t xml:space="preserve">Seaweed Extract as a </w:t>
      </w:r>
      <w:proofErr w:type="spellStart"/>
      <w:r w:rsidRPr="00431D28">
        <w:rPr>
          <w:rFonts w:ascii="Times New Roman" w:hAnsi="Times New Roman" w:cs="Times New Roman"/>
          <w:sz w:val="28"/>
          <w:szCs w:val="28"/>
        </w:rPr>
        <w:t>Biostimulant</w:t>
      </w:r>
      <w:proofErr w:type="spellEnd"/>
      <w:r w:rsidRPr="00431D28">
        <w:rPr>
          <w:rFonts w:ascii="Times New Roman" w:hAnsi="Times New Roman" w:cs="Times New Roman"/>
          <w:sz w:val="28"/>
          <w:szCs w:val="28"/>
        </w:rPr>
        <w:t>: Effects on Growth, Yield, and Nutrient Uptake of Wheat (</w:t>
      </w:r>
      <w:r w:rsidRPr="00431D28">
        <w:rPr>
          <w:rStyle w:val="Emphasis"/>
          <w:rFonts w:ascii="Times New Roman" w:hAnsi="Times New Roman" w:cs="Times New Roman"/>
          <w:sz w:val="28"/>
          <w:szCs w:val="28"/>
        </w:rPr>
        <w:t>Triticum aestivum</w:t>
      </w:r>
      <w:r w:rsidRPr="00431D28">
        <w:rPr>
          <w:rFonts w:ascii="Times New Roman" w:hAnsi="Times New Roman" w:cs="Times New Roman"/>
          <w:sz w:val="28"/>
          <w:szCs w:val="28"/>
        </w:rPr>
        <w:t xml:space="preserve"> L.) in </w:t>
      </w:r>
      <w:proofErr w:type="spellStart"/>
      <w:r w:rsidRPr="00431D28">
        <w:rPr>
          <w:rFonts w:ascii="Times New Roman" w:hAnsi="Times New Roman" w:cs="Times New Roman"/>
          <w:sz w:val="28"/>
          <w:szCs w:val="28"/>
        </w:rPr>
        <w:t>Inceptisol</w:t>
      </w:r>
      <w:proofErr w:type="spellEnd"/>
    </w:p>
    <w:p w14:paraId="2CF7D2F9" w14:textId="77777777" w:rsidR="00431D28" w:rsidRPr="00431D28" w:rsidRDefault="00431D28" w:rsidP="00D53317">
      <w:pPr>
        <w:spacing w:after="0" w:line="240" w:lineRule="auto"/>
        <w:jc w:val="center"/>
        <w:rPr>
          <w:rFonts w:ascii="Times New Roman" w:hAnsi="Times New Roman" w:cs="Times New Roman"/>
          <w:sz w:val="28"/>
          <w:szCs w:val="28"/>
        </w:rPr>
      </w:pPr>
    </w:p>
    <w:p w14:paraId="415BBCA6" w14:textId="4E5672C2" w:rsidR="00C523EB" w:rsidRDefault="00C523EB" w:rsidP="00A32FE4">
      <w:pPr>
        <w:jc w:val="center"/>
        <w:rPr>
          <w:rFonts w:ascii="Times New Roman" w:hAnsi="Times New Roman" w:cs="Times New Roman"/>
          <w:i/>
          <w:iCs/>
          <w:sz w:val="24"/>
          <w:szCs w:val="24"/>
        </w:rPr>
      </w:pPr>
    </w:p>
    <w:p w14:paraId="657D550A" w14:textId="77777777" w:rsidR="007A2E24" w:rsidRPr="00841E47" w:rsidRDefault="007A2E24" w:rsidP="00A32FE4">
      <w:pPr>
        <w:jc w:val="center"/>
        <w:rPr>
          <w:rFonts w:ascii="Times New Roman" w:hAnsi="Times New Roman" w:cs="Times New Roman"/>
          <w:i/>
          <w:iCs/>
          <w:sz w:val="24"/>
          <w:szCs w:val="24"/>
        </w:rPr>
      </w:pPr>
      <w:bookmarkStart w:id="0" w:name="_GoBack"/>
      <w:bookmarkEnd w:id="0"/>
    </w:p>
    <w:p w14:paraId="520EE729" w14:textId="136A882A" w:rsidR="006F19F7" w:rsidRDefault="006F19F7" w:rsidP="006F19F7">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Abstract</w:t>
      </w:r>
    </w:p>
    <w:p w14:paraId="26355EC9" w14:textId="36CC2E09" w:rsidR="00083CB2" w:rsidRPr="00083CB2" w:rsidRDefault="00083CB2" w:rsidP="00BC2F9F">
      <w:pPr>
        <w:spacing w:line="240" w:lineRule="auto"/>
        <w:jc w:val="both"/>
        <w:rPr>
          <w:rFonts w:ascii="Times New Roman" w:eastAsia="Times New Roman" w:hAnsi="Times New Roman" w:cs="Times New Roman"/>
          <w:kern w:val="0"/>
          <w:sz w:val="24"/>
          <w:szCs w:val="24"/>
          <w:lang w:eastAsia="en-IN"/>
          <w14:ligatures w14:val="none"/>
        </w:rPr>
      </w:pPr>
      <w:r w:rsidRPr="00083CB2">
        <w:rPr>
          <w:rFonts w:ascii="Times New Roman" w:eastAsia="Times New Roman" w:hAnsi="Times New Roman" w:cs="Times New Roman"/>
          <w:kern w:val="0"/>
          <w:sz w:val="24"/>
          <w:szCs w:val="24"/>
          <w:lang w:eastAsia="en-IN"/>
          <w14:ligatures w14:val="none"/>
        </w:rPr>
        <w:t>The effects of seaweed extract treatments on wheat (Triticum aestivum L.) growth, yield, and nutrient uptake are investigated in this study using a randomized block design (RBD) with eleven treatments. At various phases of wheat growth, varying doses of seaweed extract treatments were given using a randomized complete block approach. Plant height, number of tillers, chlorophyll content, grain and straw production, and nutrient uptake (Nitrogen, Phosphorus, Potassium, Cu, Fe, Zn, and Mn) were among the characteristics used to assess the impact of seaweed extract. According to the findings, seaweed extract significantly impacted wheat growth indices, and treated plants showed better nutrient uptake than controls. In particular, compared to control, treatment T7 [T2+ SAG Granule at 10 kg/acre (Basal) + SAG Liquid two sprays @ 5.0ml/</w:t>
      </w:r>
      <w:proofErr w:type="spellStart"/>
      <w:r w:rsidRPr="00083CB2">
        <w:rPr>
          <w:rFonts w:ascii="Times New Roman" w:eastAsia="Times New Roman" w:hAnsi="Times New Roman" w:cs="Times New Roman"/>
          <w:kern w:val="0"/>
          <w:sz w:val="24"/>
          <w:szCs w:val="24"/>
          <w:lang w:eastAsia="en-IN"/>
          <w14:ligatures w14:val="none"/>
        </w:rPr>
        <w:t>liter</w:t>
      </w:r>
      <w:proofErr w:type="spellEnd"/>
      <w:r w:rsidRPr="00083CB2">
        <w:rPr>
          <w:rFonts w:ascii="Times New Roman" w:eastAsia="Times New Roman" w:hAnsi="Times New Roman" w:cs="Times New Roman"/>
          <w:kern w:val="0"/>
          <w:sz w:val="24"/>
          <w:szCs w:val="24"/>
          <w:lang w:eastAsia="en-IN"/>
          <w14:ligatures w14:val="none"/>
        </w:rPr>
        <w:t xml:space="preserve"> water (At </w:t>
      </w:r>
      <w:proofErr w:type="spellStart"/>
      <w:r w:rsidRPr="00083CB2">
        <w:rPr>
          <w:rFonts w:ascii="Times New Roman" w:eastAsia="Times New Roman" w:hAnsi="Times New Roman" w:cs="Times New Roman"/>
          <w:kern w:val="0"/>
          <w:sz w:val="24"/>
          <w:szCs w:val="24"/>
          <w:lang w:eastAsia="en-IN"/>
          <w14:ligatures w14:val="none"/>
        </w:rPr>
        <w:t>tillering</w:t>
      </w:r>
      <w:proofErr w:type="spellEnd"/>
      <w:r w:rsidRPr="00083CB2">
        <w:rPr>
          <w:rFonts w:ascii="Times New Roman" w:eastAsia="Times New Roman" w:hAnsi="Times New Roman" w:cs="Times New Roman"/>
          <w:kern w:val="0"/>
          <w:sz w:val="24"/>
          <w:szCs w:val="24"/>
          <w:lang w:eastAsia="en-IN"/>
          <w14:ligatures w14:val="none"/>
        </w:rPr>
        <w:t xml:space="preserve"> and pre-flowering stage)] enhanced nutrient uptake, yield, and chlorophyll content. All things considered, the results of this study contribute to our understanding of the potential of seaweed extracts as </w:t>
      </w:r>
      <w:proofErr w:type="spellStart"/>
      <w:r w:rsidRPr="00083CB2">
        <w:rPr>
          <w:rFonts w:ascii="Times New Roman" w:eastAsia="Times New Roman" w:hAnsi="Times New Roman" w:cs="Times New Roman"/>
          <w:kern w:val="0"/>
          <w:sz w:val="24"/>
          <w:szCs w:val="24"/>
          <w:lang w:eastAsia="en-IN"/>
          <w14:ligatures w14:val="none"/>
        </w:rPr>
        <w:t>biostimulants</w:t>
      </w:r>
      <w:proofErr w:type="spellEnd"/>
      <w:r w:rsidRPr="00083CB2">
        <w:rPr>
          <w:rFonts w:ascii="Times New Roman" w:eastAsia="Times New Roman" w:hAnsi="Times New Roman" w:cs="Times New Roman"/>
          <w:kern w:val="0"/>
          <w:sz w:val="24"/>
          <w:szCs w:val="24"/>
          <w:lang w:eastAsia="en-IN"/>
          <w14:ligatures w14:val="none"/>
        </w:rPr>
        <w:t xml:space="preserve"> to boost wheat yield and nutrient utilization efficiency in sustainable farming practices.</w:t>
      </w:r>
    </w:p>
    <w:p w14:paraId="47A3FD37" w14:textId="6881FF29" w:rsidR="00083CB2" w:rsidRPr="00083CB2" w:rsidRDefault="00083CB2" w:rsidP="00BC2F9F">
      <w:pPr>
        <w:spacing w:after="0" w:line="240" w:lineRule="auto"/>
        <w:jc w:val="both"/>
        <w:rPr>
          <w:rFonts w:ascii="Times New Roman" w:eastAsia="Times New Roman" w:hAnsi="Times New Roman" w:cs="Times New Roman"/>
          <w:kern w:val="0"/>
          <w:sz w:val="24"/>
          <w:szCs w:val="24"/>
          <w:lang w:eastAsia="en-IN"/>
          <w14:ligatures w14:val="none"/>
        </w:rPr>
      </w:pPr>
    </w:p>
    <w:p w14:paraId="129D4A66" w14:textId="77777777" w:rsidR="00083CB2" w:rsidRPr="007A31C9" w:rsidRDefault="00083CB2" w:rsidP="00BC2F9F">
      <w:pPr>
        <w:spacing w:after="0" w:line="240" w:lineRule="auto"/>
        <w:jc w:val="both"/>
        <w:rPr>
          <w:rFonts w:ascii="Times New Roman" w:hAnsi="Times New Roman" w:cs="Times New Roman"/>
          <w:sz w:val="24"/>
          <w:szCs w:val="24"/>
        </w:rPr>
      </w:pPr>
      <w:r w:rsidRPr="0096345C">
        <w:rPr>
          <w:rFonts w:ascii="Times New Roman" w:hAnsi="Times New Roman" w:cs="Times New Roman"/>
          <w:b/>
          <w:bCs/>
          <w:sz w:val="24"/>
          <w:szCs w:val="24"/>
        </w:rPr>
        <w:t>Keywords:</w:t>
      </w:r>
      <w:r w:rsidRPr="005E5CED">
        <w:rPr>
          <w:rFonts w:ascii="Times New Roman" w:hAnsi="Times New Roman" w:cs="Times New Roman"/>
          <w:sz w:val="24"/>
          <w:szCs w:val="24"/>
        </w:rPr>
        <w:t xml:space="preserve"> seaweed extract, wheat, growth, yield, nutrient uptake, </w:t>
      </w:r>
      <w:proofErr w:type="spellStart"/>
      <w:r w:rsidRPr="005E5CED">
        <w:rPr>
          <w:rFonts w:ascii="Times New Roman" w:hAnsi="Times New Roman" w:cs="Times New Roman"/>
          <w:sz w:val="24"/>
          <w:szCs w:val="24"/>
        </w:rPr>
        <w:t>biostimulant</w:t>
      </w:r>
      <w:proofErr w:type="spellEnd"/>
      <w:r w:rsidRPr="005E5CED">
        <w:rPr>
          <w:rFonts w:ascii="Times New Roman" w:hAnsi="Times New Roman" w:cs="Times New Roman"/>
          <w:sz w:val="24"/>
          <w:szCs w:val="24"/>
        </w:rPr>
        <w:t>, randomized block design</w:t>
      </w:r>
    </w:p>
    <w:p w14:paraId="373BDEFB" w14:textId="77777777" w:rsidR="00083CB2" w:rsidRDefault="00083CB2" w:rsidP="00BC2F9F">
      <w:pPr>
        <w:spacing w:line="240" w:lineRule="auto"/>
        <w:jc w:val="both"/>
        <w:rPr>
          <w:rFonts w:ascii="Times New Roman" w:hAnsi="Times New Roman" w:cs="Times New Roman"/>
          <w:b/>
          <w:bCs/>
          <w:sz w:val="24"/>
          <w:szCs w:val="24"/>
        </w:rPr>
      </w:pPr>
    </w:p>
    <w:p w14:paraId="2C3F2900" w14:textId="77777777" w:rsidR="00083CB2" w:rsidRDefault="00083CB2" w:rsidP="00BC2F9F">
      <w:pPr>
        <w:spacing w:line="240" w:lineRule="auto"/>
        <w:jc w:val="both"/>
        <w:rPr>
          <w:rFonts w:ascii="Times New Roman" w:hAnsi="Times New Roman" w:cs="Times New Roman"/>
          <w:b/>
          <w:bCs/>
          <w:sz w:val="24"/>
          <w:szCs w:val="24"/>
        </w:rPr>
      </w:pPr>
      <w:r w:rsidRPr="003063AB">
        <w:rPr>
          <w:rFonts w:ascii="Times New Roman" w:hAnsi="Times New Roman" w:cs="Times New Roman"/>
          <w:b/>
          <w:bCs/>
          <w:sz w:val="24"/>
          <w:szCs w:val="24"/>
        </w:rPr>
        <w:t>INTRODUCTION</w:t>
      </w:r>
    </w:p>
    <w:p w14:paraId="03A49CF4" w14:textId="47F2A08A" w:rsidR="00083CB2" w:rsidRPr="00083CB2" w:rsidRDefault="00083CB2" w:rsidP="00BC2F9F">
      <w:pPr>
        <w:spacing w:line="240" w:lineRule="auto"/>
        <w:jc w:val="both"/>
        <w:rPr>
          <w:rFonts w:ascii="Times New Roman" w:eastAsia="Times New Roman" w:hAnsi="Times New Roman" w:cs="Times New Roman"/>
          <w:kern w:val="0"/>
          <w:sz w:val="24"/>
          <w:szCs w:val="24"/>
          <w:lang w:eastAsia="en-IN"/>
          <w14:ligatures w14:val="none"/>
        </w:rPr>
      </w:pPr>
      <w:r w:rsidRPr="00083CB2">
        <w:rPr>
          <w:rFonts w:ascii="Times New Roman" w:eastAsia="Times New Roman" w:hAnsi="Times New Roman" w:cs="Times New Roman"/>
          <w:kern w:val="0"/>
          <w:sz w:val="24"/>
          <w:szCs w:val="24"/>
          <w:lang w:eastAsia="en-IN"/>
          <w14:ligatures w14:val="none"/>
        </w:rPr>
        <w:t>Known as the "King of Cereals," wheat (Triticum aestivum L.) is the most significant staple crop in the world. It is primarily from southwest Asia and is a member of the Gramineae family. The genus Triticum has a large number of wheat species, the most prevalent of which being common wheat (Triticum aestivum L.). Weather, soil quality, farming practices, and technological developments all affect its output</w:t>
      </w:r>
      <w:r w:rsidR="002F1AC0">
        <w:rPr>
          <w:rFonts w:ascii="Times New Roman" w:eastAsia="Times New Roman" w:hAnsi="Times New Roman" w:cs="Times New Roman"/>
          <w:kern w:val="0"/>
          <w:sz w:val="24"/>
          <w:szCs w:val="24"/>
          <w:lang w:eastAsia="en-IN"/>
          <w14:ligatures w14:val="none"/>
        </w:rPr>
        <w:t xml:space="preserve"> (Meena </w:t>
      </w:r>
      <w:r w:rsidR="002F1AC0" w:rsidRPr="002F1AC0">
        <w:rPr>
          <w:rFonts w:ascii="Times New Roman" w:eastAsia="Times New Roman" w:hAnsi="Times New Roman" w:cs="Times New Roman"/>
          <w:i/>
          <w:iCs/>
          <w:kern w:val="0"/>
          <w:sz w:val="24"/>
          <w:szCs w:val="24"/>
          <w:lang w:eastAsia="en-IN"/>
          <w14:ligatures w14:val="none"/>
        </w:rPr>
        <w:t>et al</w:t>
      </w:r>
      <w:r w:rsidR="002F1AC0">
        <w:rPr>
          <w:rFonts w:ascii="Times New Roman" w:eastAsia="Times New Roman" w:hAnsi="Times New Roman" w:cs="Times New Roman"/>
          <w:kern w:val="0"/>
          <w:sz w:val="24"/>
          <w:szCs w:val="24"/>
          <w:lang w:eastAsia="en-IN"/>
          <w14:ligatures w14:val="none"/>
        </w:rPr>
        <w:t>., 2014)</w:t>
      </w:r>
      <w:r w:rsidRPr="00083CB2">
        <w:rPr>
          <w:rFonts w:ascii="Times New Roman" w:eastAsia="Times New Roman" w:hAnsi="Times New Roman" w:cs="Times New Roman"/>
          <w:kern w:val="0"/>
          <w:sz w:val="24"/>
          <w:szCs w:val="24"/>
          <w:lang w:eastAsia="en-IN"/>
          <w14:ligatures w14:val="none"/>
        </w:rPr>
        <w:t>. Its production is influenced by climate change, contemporary methods like fertilizers and genetically modified crops, and environmental issues including water scarcity and pest outbreaks. Although chemical fertilizers can increase crop yields, they can also negatively impact plant health and the soil microbiome, increasing the susceptibility of plants to disease.</w:t>
      </w:r>
      <w:r>
        <w:rPr>
          <w:rFonts w:ascii="Times New Roman" w:eastAsia="Times New Roman" w:hAnsi="Times New Roman" w:cs="Times New Roman"/>
          <w:kern w:val="0"/>
          <w:sz w:val="24"/>
          <w:szCs w:val="24"/>
          <w:lang w:eastAsia="en-IN"/>
          <w14:ligatures w14:val="none"/>
        </w:rPr>
        <w:t xml:space="preserve"> </w:t>
      </w:r>
      <w:r w:rsidRPr="00083CB2">
        <w:rPr>
          <w:rFonts w:ascii="Times New Roman" w:eastAsia="Times New Roman" w:hAnsi="Times New Roman" w:cs="Times New Roman"/>
          <w:kern w:val="0"/>
          <w:sz w:val="24"/>
          <w:szCs w:val="24"/>
          <w:lang w:eastAsia="en-IN"/>
          <w14:ligatures w14:val="none"/>
        </w:rPr>
        <w:t>As a result, contemporary farming methods are encouraging organic, alternative, and low-input sustainable agriculture and implementing fertilizers free of chemicals</w:t>
      </w:r>
      <w:r w:rsidR="008324A1">
        <w:rPr>
          <w:rFonts w:ascii="Times New Roman" w:eastAsia="Times New Roman" w:hAnsi="Times New Roman" w:cs="Times New Roman"/>
          <w:kern w:val="0"/>
          <w:sz w:val="24"/>
          <w:szCs w:val="24"/>
          <w:lang w:eastAsia="en-IN"/>
          <w14:ligatures w14:val="none"/>
        </w:rPr>
        <w:t xml:space="preserve"> (Meena </w:t>
      </w:r>
      <w:r w:rsidR="008324A1" w:rsidRPr="002F1AC0">
        <w:rPr>
          <w:rFonts w:ascii="Times New Roman" w:eastAsia="Times New Roman" w:hAnsi="Times New Roman" w:cs="Times New Roman"/>
          <w:i/>
          <w:iCs/>
          <w:kern w:val="0"/>
          <w:sz w:val="24"/>
          <w:szCs w:val="24"/>
          <w:lang w:eastAsia="en-IN"/>
          <w14:ligatures w14:val="none"/>
        </w:rPr>
        <w:t>et al</w:t>
      </w:r>
      <w:r w:rsidR="008324A1">
        <w:rPr>
          <w:rFonts w:ascii="Times New Roman" w:eastAsia="Times New Roman" w:hAnsi="Times New Roman" w:cs="Times New Roman"/>
          <w:kern w:val="0"/>
          <w:sz w:val="24"/>
          <w:szCs w:val="24"/>
          <w:lang w:eastAsia="en-IN"/>
          <w14:ligatures w14:val="none"/>
        </w:rPr>
        <w:t>., 2012)</w:t>
      </w:r>
      <w:r w:rsidRPr="00083CB2">
        <w:rPr>
          <w:rFonts w:ascii="Times New Roman" w:eastAsia="Times New Roman" w:hAnsi="Times New Roman" w:cs="Times New Roman"/>
          <w:kern w:val="0"/>
          <w:sz w:val="24"/>
          <w:szCs w:val="24"/>
          <w:lang w:eastAsia="en-IN"/>
          <w14:ligatures w14:val="none"/>
        </w:rPr>
        <w:t>.</w:t>
      </w:r>
    </w:p>
    <w:p w14:paraId="71E313FD" w14:textId="152033B8" w:rsidR="00012441" w:rsidRDefault="00083CB2" w:rsidP="00BC2F9F">
      <w:pPr>
        <w:spacing w:after="0" w:line="240" w:lineRule="auto"/>
        <w:jc w:val="both"/>
        <w:rPr>
          <w:rFonts w:ascii="Times New Roman" w:eastAsia="Times New Roman" w:hAnsi="Times New Roman" w:cs="Times New Roman"/>
          <w:kern w:val="0"/>
          <w:sz w:val="24"/>
          <w:szCs w:val="24"/>
          <w:lang w:eastAsia="en-IN"/>
          <w14:ligatures w14:val="none"/>
        </w:rPr>
      </w:pPr>
      <w:r w:rsidRPr="00083CB2">
        <w:rPr>
          <w:rFonts w:ascii="Times New Roman" w:eastAsia="Times New Roman" w:hAnsi="Times New Roman" w:cs="Times New Roman"/>
          <w:kern w:val="0"/>
          <w:sz w:val="24"/>
          <w:szCs w:val="24"/>
          <w:lang w:eastAsia="en-IN"/>
          <w14:ligatures w14:val="none"/>
        </w:rPr>
        <w:t xml:space="preserve">In these situations, </w:t>
      </w:r>
      <w:proofErr w:type="spellStart"/>
      <w:r w:rsidRPr="00083CB2">
        <w:rPr>
          <w:rFonts w:ascii="Times New Roman" w:eastAsia="Times New Roman" w:hAnsi="Times New Roman" w:cs="Times New Roman"/>
          <w:kern w:val="0"/>
          <w:sz w:val="24"/>
          <w:szCs w:val="24"/>
          <w:lang w:eastAsia="en-IN"/>
          <w14:ligatures w14:val="none"/>
        </w:rPr>
        <w:t>biostimulants</w:t>
      </w:r>
      <w:proofErr w:type="spellEnd"/>
      <w:r w:rsidRPr="00083CB2">
        <w:rPr>
          <w:rFonts w:ascii="Times New Roman" w:eastAsia="Times New Roman" w:hAnsi="Times New Roman" w:cs="Times New Roman"/>
          <w:kern w:val="0"/>
          <w:sz w:val="24"/>
          <w:szCs w:val="24"/>
          <w:lang w:eastAsia="en-IN"/>
          <w14:ligatures w14:val="none"/>
        </w:rPr>
        <w:t xml:space="preserve"> offer a special substitute for chemical fertilizers and pesticides in contemporary farming, enhancing crop strength, productivity, and environmental friendliness. Stronger plant development and greater yields are the results of their improved nutrient absorption, stress resistance, and insect resistance. </w:t>
      </w:r>
      <w:proofErr w:type="spellStart"/>
      <w:r w:rsidRPr="00083CB2">
        <w:rPr>
          <w:rFonts w:ascii="Times New Roman" w:eastAsia="Times New Roman" w:hAnsi="Times New Roman" w:cs="Times New Roman"/>
          <w:kern w:val="0"/>
          <w:sz w:val="24"/>
          <w:szCs w:val="24"/>
          <w:lang w:eastAsia="en-IN"/>
          <w14:ligatures w14:val="none"/>
        </w:rPr>
        <w:t>Biostimulants</w:t>
      </w:r>
      <w:proofErr w:type="spellEnd"/>
      <w:r w:rsidRPr="00083CB2">
        <w:rPr>
          <w:rFonts w:ascii="Times New Roman" w:eastAsia="Times New Roman" w:hAnsi="Times New Roman" w:cs="Times New Roman"/>
          <w:kern w:val="0"/>
          <w:sz w:val="24"/>
          <w:szCs w:val="24"/>
          <w:lang w:eastAsia="en-IN"/>
          <w14:ligatures w14:val="none"/>
        </w:rPr>
        <w:t xml:space="preserve"> can meet the world's food needs while preserving environmental balance by fostering soil vitality and ecosystem robustness</w:t>
      </w:r>
      <w:r w:rsidR="002F1AC0">
        <w:rPr>
          <w:rFonts w:ascii="Times New Roman" w:eastAsia="Times New Roman" w:hAnsi="Times New Roman" w:cs="Times New Roman"/>
          <w:kern w:val="0"/>
          <w:sz w:val="24"/>
          <w:szCs w:val="24"/>
          <w:lang w:eastAsia="en-IN"/>
          <w14:ligatures w14:val="none"/>
        </w:rPr>
        <w:t xml:space="preserve"> (Meena </w:t>
      </w:r>
      <w:r w:rsidR="002F1AC0" w:rsidRPr="002F1AC0">
        <w:rPr>
          <w:rFonts w:ascii="Times New Roman" w:eastAsia="Times New Roman" w:hAnsi="Times New Roman" w:cs="Times New Roman"/>
          <w:i/>
          <w:iCs/>
          <w:kern w:val="0"/>
          <w:sz w:val="24"/>
          <w:szCs w:val="24"/>
          <w:lang w:eastAsia="en-IN"/>
          <w14:ligatures w14:val="none"/>
        </w:rPr>
        <w:t>et al</w:t>
      </w:r>
      <w:r w:rsidR="002F1AC0">
        <w:rPr>
          <w:rFonts w:ascii="Times New Roman" w:eastAsia="Times New Roman" w:hAnsi="Times New Roman" w:cs="Times New Roman"/>
          <w:kern w:val="0"/>
          <w:sz w:val="24"/>
          <w:szCs w:val="24"/>
          <w:lang w:eastAsia="en-IN"/>
          <w14:ligatures w14:val="none"/>
        </w:rPr>
        <w:t>., 2013)</w:t>
      </w:r>
      <w:r w:rsidRPr="00083CB2">
        <w:rPr>
          <w:rFonts w:ascii="Times New Roman" w:eastAsia="Times New Roman" w:hAnsi="Times New Roman" w:cs="Times New Roman"/>
          <w:kern w:val="0"/>
          <w:sz w:val="24"/>
          <w:szCs w:val="24"/>
          <w:lang w:eastAsia="en-IN"/>
          <w14:ligatures w14:val="none"/>
        </w:rPr>
        <w:t>.</w:t>
      </w:r>
    </w:p>
    <w:p w14:paraId="5CD9AB47" w14:textId="77777777" w:rsidR="002F1AC0" w:rsidRDefault="002F1AC0" w:rsidP="00BC2F9F">
      <w:pPr>
        <w:spacing w:after="0" w:line="240" w:lineRule="auto"/>
        <w:jc w:val="both"/>
        <w:rPr>
          <w:rFonts w:ascii="Times New Roman" w:eastAsia="Times New Roman" w:hAnsi="Times New Roman" w:cs="Times New Roman"/>
          <w:kern w:val="0"/>
          <w:sz w:val="24"/>
          <w:szCs w:val="24"/>
          <w:lang w:eastAsia="en-IN"/>
          <w14:ligatures w14:val="none"/>
        </w:rPr>
      </w:pPr>
    </w:p>
    <w:p w14:paraId="23070D64" w14:textId="6030A8F3" w:rsidR="00083CB2" w:rsidRPr="00083CB2" w:rsidRDefault="00083CB2" w:rsidP="00BC2F9F">
      <w:pPr>
        <w:spacing w:after="0" w:line="240" w:lineRule="auto"/>
        <w:jc w:val="both"/>
        <w:rPr>
          <w:rFonts w:ascii="Times New Roman" w:eastAsia="Times New Roman" w:hAnsi="Times New Roman" w:cs="Times New Roman"/>
          <w:kern w:val="0"/>
          <w:sz w:val="24"/>
          <w:szCs w:val="24"/>
          <w:lang w:eastAsia="en-IN"/>
          <w14:ligatures w14:val="none"/>
        </w:rPr>
      </w:pPr>
      <w:r w:rsidRPr="00083CB2">
        <w:rPr>
          <w:rFonts w:ascii="Times New Roman" w:eastAsia="Times New Roman" w:hAnsi="Times New Roman" w:cs="Times New Roman"/>
          <w:kern w:val="0"/>
          <w:sz w:val="24"/>
          <w:szCs w:val="24"/>
          <w:lang w:eastAsia="en-IN"/>
          <w14:ligatures w14:val="none"/>
        </w:rPr>
        <w:lastRenderedPageBreak/>
        <w:t xml:space="preserve">Because they may change the characteristics of saltwater and provide as food and habitat for a variety of marine biota, seaweeds are essential to inshore marine ecosystems. Organic remains from 15,000 years ago have been found in prehistoric communities in Monte Verde, Southern Chile. Because seaweeds promote plant growth, they are also utilized in agriculture as organic fertilizers and manures. Seaweeds contain indole compounds, which regulate development and help produce roots. Seaweeds' cytokines promote photosynthesis, fast growth, and cell division. According to early research, seaweed concentrates enhanced the number and yield of </w:t>
      </w:r>
      <w:proofErr w:type="spellStart"/>
      <w:r w:rsidRPr="00083CB2">
        <w:rPr>
          <w:rFonts w:ascii="Times New Roman" w:eastAsia="Times New Roman" w:hAnsi="Times New Roman" w:cs="Times New Roman"/>
          <w:kern w:val="0"/>
          <w:sz w:val="24"/>
          <w:szCs w:val="24"/>
          <w:lang w:eastAsia="en-IN"/>
          <w14:ligatures w14:val="none"/>
        </w:rPr>
        <w:t>spikelets</w:t>
      </w:r>
      <w:proofErr w:type="spellEnd"/>
      <w:r w:rsidRPr="00083CB2">
        <w:rPr>
          <w:rFonts w:ascii="Times New Roman" w:eastAsia="Times New Roman" w:hAnsi="Times New Roman" w:cs="Times New Roman"/>
          <w:kern w:val="0"/>
          <w:sz w:val="24"/>
          <w:szCs w:val="24"/>
          <w:lang w:eastAsia="en-IN"/>
          <w14:ligatures w14:val="none"/>
        </w:rPr>
        <w:t xml:space="preserve"> in barley and wheat (</w:t>
      </w:r>
      <w:r w:rsidR="00FD2D5A" w:rsidRPr="00FD2D5A">
        <w:rPr>
          <w:rFonts w:ascii="Times New Roman" w:eastAsia="Times New Roman" w:hAnsi="Times New Roman" w:cs="Times New Roman"/>
          <w:kern w:val="0"/>
          <w:sz w:val="24"/>
          <w:szCs w:val="24"/>
          <w:lang w:eastAsia="en-IN"/>
          <w14:ligatures w14:val="none"/>
        </w:rPr>
        <w:t>Ramawatar, and R. Swaroop, 2012</w:t>
      </w:r>
      <w:r w:rsidRPr="00083CB2">
        <w:rPr>
          <w:rFonts w:ascii="Times New Roman" w:eastAsia="Times New Roman" w:hAnsi="Times New Roman" w:cs="Times New Roman"/>
          <w:kern w:val="0"/>
          <w:sz w:val="24"/>
          <w:szCs w:val="24"/>
          <w:lang w:eastAsia="en-IN"/>
          <w14:ligatures w14:val="none"/>
        </w:rPr>
        <w:t>).</w:t>
      </w:r>
    </w:p>
    <w:p w14:paraId="4D1FD447" w14:textId="5D25F177" w:rsidR="00083CB2" w:rsidRDefault="00083CB2" w:rsidP="00BC2F9F">
      <w:pPr>
        <w:spacing w:after="0" w:line="240" w:lineRule="auto"/>
        <w:jc w:val="both"/>
        <w:rPr>
          <w:rFonts w:ascii="Times New Roman" w:eastAsia="Times New Roman" w:hAnsi="Times New Roman" w:cs="Times New Roman"/>
          <w:kern w:val="0"/>
          <w:sz w:val="24"/>
          <w:szCs w:val="24"/>
          <w:lang w:eastAsia="en-IN"/>
          <w14:ligatures w14:val="none"/>
        </w:rPr>
      </w:pPr>
    </w:p>
    <w:p w14:paraId="390791F8" w14:textId="77777777" w:rsidR="00012441" w:rsidRPr="003063AB" w:rsidRDefault="00012441" w:rsidP="00BC2F9F">
      <w:pPr>
        <w:spacing w:line="240" w:lineRule="auto"/>
        <w:jc w:val="both"/>
        <w:rPr>
          <w:rFonts w:ascii="Times New Roman" w:hAnsi="Times New Roman" w:cs="Times New Roman"/>
          <w:b/>
          <w:bCs/>
          <w:sz w:val="24"/>
          <w:szCs w:val="24"/>
        </w:rPr>
      </w:pPr>
      <w:r w:rsidRPr="003063AB">
        <w:rPr>
          <w:rFonts w:ascii="Times New Roman" w:hAnsi="Times New Roman" w:cs="Times New Roman"/>
          <w:b/>
          <w:bCs/>
          <w:sz w:val="24"/>
          <w:szCs w:val="24"/>
        </w:rPr>
        <w:t>MATERIAL AND METHOD</w:t>
      </w:r>
    </w:p>
    <w:p w14:paraId="04A323EF" w14:textId="77777777" w:rsidR="00012441" w:rsidRPr="00012441" w:rsidRDefault="00012441" w:rsidP="00BC2F9F">
      <w:pPr>
        <w:spacing w:after="0" w:line="240" w:lineRule="auto"/>
        <w:jc w:val="both"/>
        <w:rPr>
          <w:rFonts w:ascii="Times New Roman" w:eastAsia="Times New Roman" w:hAnsi="Times New Roman" w:cs="Times New Roman"/>
          <w:kern w:val="0"/>
          <w:sz w:val="24"/>
          <w:szCs w:val="24"/>
          <w:lang w:eastAsia="en-IN"/>
          <w14:ligatures w14:val="none"/>
        </w:rPr>
      </w:pPr>
      <w:r w:rsidRPr="00012441">
        <w:rPr>
          <w:rFonts w:ascii="Times New Roman" w:eastAsia="Times New Roman" w:hAnsi="Times New Roman" w:cs="Times New Roman"/>
          <w:kern w:val="0"/>
          <w:sz w:val="24"/>
          <w:szCs w:val="24"/>
          <w:lang w:eastAsia="en-IN"/>
          <w14:ligatures w14:val="none"/>
        </w:rPr>
        <w:t>The present study was conducted at the Agricultural Research Farm, Institute of Agricultural Sciences, Banaras Hindu University, Varanasi, during the 2022–2023 rabi seasons. During the 2022–2023 rabi season, a field experiment using Randomized Block Design (RBD) was carried out using wheat as the test crop. The subtropical climate at the testing site exhibits discernible seasonal variations. With average temperatures between 39°C and 43°C, May and June are the hottest months. Winters are frigid, with January's lowest temperatures between 9 and 10 degrees Celsius. During crop growth, the weekly mean maximum and minimum temperatures fall between 38.1°C and 16.1°C and 4.8°C and 20.1°C, respectively. The sandy clay loam soil in this location has a uniform texture and distribution of nutrients.</w:t>
      </w:r>
    </w:p>
    <w:p w14:paraId="0F54888F" w14:textId="77777777" w:rsidR="00012441" w:rsidRPr="00083CB2" w:rsidRDefault="00012441" w:rsidP="00BC2F9F">
      <w:pPr>
        <w:spacing w:after="0" w:line="240" w:lineRule="auto"/>
        <w:jc w:val="both"/>
        <w:rPr>
          <w:rFonts w:ascii="Times New Roman" w:eastAsia="Times New Roman" w:hAnsi="Times New Roman" w:cs="Times New Roman"/>
          <w:kern w:val="0"/>
          <w:sz w:val="24"/>
          <w:szCs w:val="24"/>
          <w:lang w:eastAsia="en-IN"/>
          <w14:ligatures w14:val="none"/>
        </w:rPr>
      </w:pPr>
    </w:p>
    <w:p w14:paraId="0D20798B" w14:textId="77777777" w:rsidR="00012441" w:rsidRPr="00012441" w:rsidRDefault="00012441" w:rsidP="00BC2F9F">
      <w:pPr>
        <w:spacing w:after="0" w:line="240" w:lineRule="auto"/>
        <w:jc w:val="both"/>
        <w:rPr>
          <w:rFonts w:ascii="Times New Roman" w:eastAsia="Times New Roman" w:hAnsi="Times New Roman" w:cs="Times New Roman"/>
          <w:kern w:val="0"/>
          <w:sz w:val="24"/>
          <w:szCs w:val="24"/>
          <w:lang w:eastAsia="en-IN"/>
          <w14:ligatures w14:val="none"/>
        </w:rPr>
      </w:pPr>
      <w:r w:rsidRPr="00012441">
        <w:rPr>
          <w:rFonts w:ascii="Times New Roman" w:eastAsia="Times New Roman" w:hAnsi="Times New Roman" w:cs="Times New Roman"/>
          <w:kern w:val="0"/>
          <w:sz w:val="24"/>
          <w:szCs w:val="24"/>
          <w:lang w:eastAsia="en-IN"/>
          <w14:ligatures w14:val="none"/>
        </w:rPr>
        <w:t>The EC, pH, organic carbon, available N, available P, and available K values of a soil sample were measured prior to the field experiment and were 7.64, 0.26, 0.41 percent, 126.32 kg ha</w:t>
      </w:r>
      <w:r w:rsidRPr="00C1756B">
        <w:rPr>
          <w:rFonts w:ascii="Times New Roman" w:eastAsia="Times New Roman" w:hAnsi="Times New Roman" w:cs="Times New Roman"/>
          <w:kern w:val="0"/>
          <w:sz w:val="24"/>
          <w:szCs w:val="24"/>
          <w:vertAlign w:val="superscript"/>
          <w:lang w:eastAsia="en-IN"/>
          <w14:ligatures w14:val="none"/>
        </w:rPr>
        <w:t>-1</w:t>
      </w:r>
      <w:r w:rsidRPr="00012441">
        <w:rPr>
          <w:rFonts w:ascii="Times New Roman" w:eastAsia="Times New Roman" w:hAnsi="Times New Roman" w:cs="Times New Roman"/>
          <w:kern w:val="0"/>
          <w:sz w:val="24"/>
          <w:szCs w:val="24"/>
          <w:lang w:eastAsia="en-IN"/>
          <w14:ligatures w14:val="none"/>
        </w:rPr>
        <w:t>, 11.32 kg ha</w:t>
      </w:r>
      <w:r w:rsidRPr="00C1756B">
        <w:rPr>
          <w:rFonts w:ascii="Times New Roman" w:eastAsia="Times New Roman" w:hAnsi="Times New Roman" w:cs="Times New Roman"/>
          <w:kern w:val="0"/>
          <w:sz w:val="24"/>
          <w:szCs w:val="24"/>
          <w:vertAlign w:val="superscript"/>
          <w:lang w:eastAsia="en-IN"/>
          <w14:ligatures w14:val="none"/>
        </w:rPr>
        <w:t>-1</w:t>
      </w:r>
      <w:r w:rsidRPr="00012441">
        <w:rPr>
          <w:rFonts w:ascii="Times New Roman" w:eastAsia="Times New Roman" w:hAnsi="Times New Roman" w:cs="Times New Roman"/>
          <w:kern w:val="0"/>
          <w:sz w:val="24"/>
          <w:szCs w:val="24"/>
          <w:lang w:eastAsia="en-IN"/>
          <w14:ligatures w14:val="none"/>
        </w:rPr>
        <w:t>, and 140 kg ha</w:t>
      </w:r>
      <w:r w:rsidRPr="00C1756B">
        <w:rPr>
          <w:rFonts w:ascii="Times New Roman" w:eastAsia="Times New Roman" w:hAnsi="Times New Roman" w:cs="Times New Roman"/>
          <w:kern w:val="0"/>
          <w:sz w:val="24"/>
          <w:szCs w:val="24"/>
          <w:vertAlign w:val="superscript"/>
          <w:lang w:eastAsia="en-IN"/>
          <w14:ligatures w14:val="none"/>
        </w:rPr>
        <w:t>-1</w:t>
      </w:r>
      <w:r w:rsidRPr="00012441">
        <w:rPr>
          <w:rFonts w:ascii="Times New Roman" w:eastAsia="Times New Roman" w:hAnsi="Times New Roman" w:cs="Times New Roman"/>
          <w:kern w:val="0"/>
          <w:sz w:val="24"/>
          <w:szCs w:val="24"/>
          <w:lang w:eastAsia="en-IN"/>
          <w14:ligatures w14:val="none"/>
        </w:rPr>
        <w:t>, respectively. The Indian Agricultural Research Institute's HD-2967 wheat variety was used in the investigation. The study made use of seaweed extract products made by IFCCO, including seaweed granules (called Sagarika granule) and seaweed liquid (called Sagarika liquid).</w:t>
      </w:r>
    </w:p>
    <w:p w14:paraId="4B82BFF1" w14:textId="77777777" w:rsidR="00083CB2" w:rsidRDefault="00083CB2" w:rsidP="00BC2F9F">
      <w:pPr>
        <w:spacing w:line="240" w:lineRule="auto"/>
        <w:jc w:val="both"/>
        <w:rPr>
          <w:rFonts w:ascii="Times New Roman" w:hAnsi="Times New Roman" w:cs="Times New Roman"/>
          <w:b/>
          <w:bCs/>
          <w:sz w:val="24"/>
          <w:szCs w:val="24"/>
        </w:rPr>
      </w:pPr>
    </w:p>
    <w:p w14:paraId="7DFBFBA1" w14:textId="77777777" w:rsidR="00012441" w:rsidRPr="00012441" w:rsidRDefault="00012441" w:rsidP="00BC2F9F">
      <w:pPr>
        <w:spacing w:line="240" w:lineRule="auto"/>
        <w:jc w:val="both"/>
        <w:rPr>
          <w:rFonts w:ascii="Times New Roman" w:eastAsia="Times New Roman" w:hAnsi="Times New Roman" w:cs="Times New Roman"/>
          <w:kern w:val="0"/>
          <w:sz w:val="24"/>
          <w:szCs w:val="24"/>
          <w:lang w:eastAsia="en-IN"/>
          <w14:ligatures w14:val="none"/>
        </w:rPr>
      </w:pPr>
      <w:r w:rsidRPr="00012441">
        <w:rPr>
          <w:rFonts w:ascii="Times New Roman" w:hAnsi="Times New Roman" w:cs="Times New Roman"/>
          <w:sz w:val="24"/>
          <w:szCs w:val="24"/>
        </w:rPr>
        <w:t>The following were the eleven treatments, each with three replications: T1: Command; T3: 50% urea, 100% DAP, and MOP; T4: T2+ Root treatment (RT)/Seed treatment with biofertilizer NPK consortia @ 10 ml/</w:t>
      </w:r>
      <w:proofErr w:type="spellStart"/>
      <w:r w:rsidRPr="00012441">
        <w:rPr>
          <w:rFonts w:ascii="Times New Roman" w:hAnsi="Times New Roman" w:cs="Times New Roman"/>
          <w:sz w:val="24"/>
          <w:szCs w:val="24"/>
        </w:rPr>
        <w:t>liter</w:t>
      </w:r>
      <w:proofErr w:type="spellEnd"/>
      <w:r w:rsidRPr="00012441">
        <w:rPr>
          <w:rFonts w:ascii="Times New Roman" w:hAnsi="Times New Roman" w:cs="Times New Roman"/>
          <w:sz w:val="24"/>
          <w:szCs w:val="24"/>
        </w:rPr>
        <w:t xml:space="preserve"> water or 10 ml/kg seed; T5: T2+SAG Granules @ 10 kg/acre (basal); T6: T2+SAG liquid two sprays @ 5.0 ml/</w:t>
      </w:r>
      <w:proofErr w:type="spellStart"/>
      <w:r w:rsidRPr="00012441">
        <w:rPr>
          <w:rFonts w:ascii="Times New Roman" w:hAnsi="Times New Roman" w:cs="Times New Roman"/>
          <w:sz w:val="24"/>
          <w:szCs w:val="24"/>
        </w:rPr>
        <w:t>liter</w:t>
      </w:r>
      <w:proofErr w:type="spellEnd"/>
      <w:r w:rsidRPr="00012441">
        <w:rPr>
          <w:rFonts w:ascii="Times New Roman" w:hAnsi="Times New Roman" w:cs="Times New Roman"/>
          <w:sz w:val="24"/>
          <w:szCs w:val="24"/>
        </w:rPr>
        <w:t xml:space="preserve"> (at </w:t>
      </w:r>
      <w:proofErr w:type="spellStart"/>
      <w:r w:rsidRPr="00012441">
        <w:rPr>
          <w:rFonts w:ascii="Times New Roman" w:hAnsi="Times New Roman" w:cs="Times New Roman"/>
          <w:sz w:val="24"/>
          <w:szCs w:val="24"/>
        </w:rPr>
        <w:t>tillering</w:t>
      </w:r>
      <w:proofErr w:type="spellEnd"/>
      <w:r w:rsidRPr="00012441">
        <w:rPr>
          <w:rFonts w:ascii="Times New Roman" w:hAnsi="Times New Roman" w:cs="Times New Roman"/>
          <w:sz w:val="24"/>
          <w:szCs w:val="24"/>
        </w:rPr>
        <w:t xml:space="preserve"> and pre-flowering stage); T7: T2+ SAG Granule @ 10 kg/acre (Basal) + SAG liquid two sprays @ 5.0 ml/</w:t>
      </w:r>
      <w:proofErr w:type="spellStart"/>
      <w:r w:rsidRPr="00012441">
        <w:rPr>
          <w:rFonts w:ascii="Times New Roman" w:hAnsi="Times New Roman" w:cs="Times New Roman"/>
          <w:sz w:val="24"/>
          <w:szCs w:val="24"/>
        </w:rPr>
        <w:t>liter</w:t>
      </w:r>
      <w:proofErr w:type="spellEnd"/>
      <w:r w:rsidRPr="00012441">
        <w:rPr>
          <w:rFonts w:ascii="Times New Roman" w:hAnsi="Times New Roman" w:cs="Times New Roman"/>
          <w:sz w:val="24"/>
          <w:szCs w:val="24"/>
        </w:rPr>
        <w:t xml:space="preserve"> water (at </w:t>
      </w:r>
      <w:proofErr w:type="spellStart"/>
      <w:r w:rsidRPr="00012441">
        <w:rPr>
          <w:rFonts w:ascii="Times New Roman" w:hAnsi="Times New Roman" w:cs="Times New Roman"/>
          <w:sz w:val="24"/>
          <w:szCs w:val="24"/>
        </w:rPr>
        <w:t>tillering</w:t>
      </w:r>
      <w:proofErr w:type="spellEnd"/>
      <w:r w:rsidRPr="00012441">
        <w:rPr>
          <w:rFonts w:ascii="Times New Roman" w:hAnsi="Times New Roman" w:cs="Times New Roman"/>
          <w:sz w:val="24"/>
          <w:szCs w:val="24"/>
        </w:rPr>
        <w:t xml:space="preserve"> and pre-flowering stage);</w:t>
      </w:r>
      <w:r w:rsidRPr="00012441">
        <w:rPr>
          <w:rFonts w:ascii="Times New Roman" w:eastAsia="Times New Roman" w:hAnsi="Times New Roman" w:cs="Times New Roman"/>
          <w:kern w:val="0"/>
          <w:sz w:val="24"/>
          <w:szCs w:val="24"/>
          <w:lang w:eastAsia="en-IN"/>
          <w14:ligatures w14:val="none"/>
        </w:rPr>
        <w:t xml:space="preserve"> T8: 50% Urea*, 100% DAP and MOP + Pure Urea (two sprays) @ 4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 tillering and pre-flowering stage); T9: 50% Urea*, 100% DAP and MOP + RT/ST with biofertilizer NPK consortia + Pure Urea (two sprays) @ 4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 t tillering and pre-flowering stage); T10: 50% Urea*, 100% DAP and MOP + two sprays of Pure Urea solution @ 4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and SAG liquid @ 5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(At tillering and pre-flowering stage); T11: 50% Urea*, 100% DAP and MOP + RT/ST with biofertilizer NPK consortia + Pure Urea (two sprays) @ 4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and SAG liquid @ 5 ml/</w:t>
      </w:r>
      <w:proofErr w:type="spellStart"/>
      <w:r w:rsidRPr="00012441">
        <w:rPr>
          <w:rFonts w:ascii="Times New Roman" w:eastAsia="Times New Roman" w:hAnsi="Times New Roman" w:cs="Times New Roman"/>
          <w:kern w:val="0"/>
          <w:sz w:val="24"/>
          <w:szCs w:val="24"/>
          <w:lang w:eastAsia="en-IN"/>
          <w14:ligatures w14:val="none"/>
        </w:rPr>
        <w:t>liter</w:t>
      </w:r>
      <w:proofErr w:type="spellEnd"/>
      <w:r w:rsidRPr="00012441">
        <w:rPr>
          <w:rFonts w:ascii="Times New Roman" w:eastAsia="Times New Roman" w:hAnsi="Times New Roman" w:cs="Times New Roman"/>
          <w:kern w:val="0"/>
          <w:sz w:val="24"/>
          <w:szCs w:val="24"/>
          <w:lang w:eastAsia="en-IN"/>
          <w14:ligatures w14:val="none"/>
        </w:rPr>
        <w:t xml:space="preserve"> of water (At tillering and pre-flowering stage). For every net plot, five plants were chosen at random, and measurements were taken of their height, effective tillers, leaf greenness, panicle length, spike length, and grains. By dividing economic yield by biological yield, the harvest index (H.I.) was computed and presented as a percentage. Every panicle's grain yield was manually tallied. Each treatment's net plot had 1000 complete grains, whose weight was recorded. The harvest index (H.I.) was then computed by dividing the biological yield by the economic yield.</w:t>
      </w:r>
    </w:p>
    <w:p w14:paraId="686D21C0" w14:textId="77777777" w:rsidR="00012441" w:rsidRPr="003063AB" w:rsidRDefault="00012441" w:rsidP="00BC2F9F">
      <w:pPr>
        <w:spacing w:after="240" w:line="240" w:lineRule="auto"/>
        <w:ind w:firstLine="720"/>
        <w:jc w:val="both"/>
        <w:rPr>
          <w:rFonts w:ascii="Times New Roman" w:eastAsia="Times New Roman" w:hAnsi="Times New Roman" w:cs="Times New Roman"/>
          <w:kern w:val="0"/>
          <w:sz w:val="24"/>
          <w:szCs w:val="24"/>
        </w:rPr>
      </w:pPr>
      <w:r w:rsidRPr="003063AB">
        <w:rPr>
          <w:rFonts w:ascii="Times New Roman" w:eastAsia="Times New Roman" w:hAnsi="Times New Roman" w:cs="Times New Roman"/>
          <w:kern w:val="0"/>
          <w:sz w:val="24"/>
          <w:szCs w:val="24"/>
        </w:rPr>
        <w:t xml:space="preserve">NPK uptake was calculated using procedure outlined by </w:t>
      </w:r>
      <w:r w:rsidRPr="002068F7">
        <w:rPr>
          <w:rFonts w:ascii="Times New Roman" w:eastAsia="Times New Roman" w:hAnsi="Times New Roman" w:cs="Times New Roman"/>
          <w:kern w:val="0"/>
          <w:sz w:val="24"/>
          <w:szCs w:val="24"/>
        </w:rPr>
        <w:t>Jackson's, 1973</w:t>
      </w:r>
      <w:r w:rsidRPr="003063AB">
        <w:rPr>
          <w:rFonts w:ascii="Times New Roman" w:eastAsia="Times New Roman" w:hAnsi="Times New Roman" w:cs="Times New Roman"/>
          <w:kern w:val="0"/>
          <w:sz w:val="24"/>
          <w:szCs w:val="24"/>
        </w:rPr>
        <w:t xml:space="preserve">. Micronutrient content was determined using atomic absorption spectroscopy. </w:t>
      </w:r>
    </w:p>
    <w:p w14:paraId="4155AB11" w14:textId="77777777" w:rsidR="00012441" w:rsidRPr="003063AB" w:rsidRDefault="00012441" w:rsidP="00012441">
      <w:pPr>
        <w:spacing w:after="240" w:line="360" w:lineRule="auto"/>
        <w:jc w:val="both"/>
        <w:rPr>
          <w:rFonts w:ascii="Times New Roman" w:eastAsia="Times New Roman" w:hAnsi="Times New Roman" w:cs="Times New Roman"/>
          <w:b/>
          <w:bCs/>
          <w:kern w:val="0"/>
          <w:sz w:val="24"/>
          <w:szCs w:val="24"/>
        </w:rPr>
      </w:pPr>
      <w:r w:rsidRPr="003063AB">
        <w:rPr>
          <w:rFonts w:ascii="Times New Roman" w:eastAsia="Times New Roman" w:hAnsi="Times New Roman" w:cs="Times New Roman"/>
          <w:b/>
          <w:bCs/>
          <w:kern w:val="0"/>
          <w:sz w:val="24"/>
          <w:szCs w:val="24"/>
        </w:rPr>
        <w:lastRenderedPageBreak/>
        <w:t>RESULTS AND DISCUSSION</w:t>
      </w:r>
    </w:p>
    <w:p w14:paraId="0E9077E8" w14:textId="77777777" w:rsidR="00012441" w:rsidRPr="003063AB" w:rsidRDefault="00012441" w:rsidP="00012441">
      <w:pPr>
        <w:spacing w:after="240" w:line="360" w:lineRule="auto"/>
        <w:jc w:val="both"/>
        <w:rPr>
          <w:rFonts w:ascii="Times New Roman" w:eastAsia="Times New Roman" w:hAnsi="Times New Roman" w:cs="Times New Roman"/>
          <w:b/>
          <w:bCs/>
          <w:kern w:val="0"/>
          <w:sz w:val="24"/>
          <w:szCs w:val="24"/>
        </w:rPr>
      </w:pPr>
      <w:r w:rsidRPr="003063AB">
        <w:rPr>
          <w:rFonts w:ascii="Times New Roman" w:eastAsia="Times New Roman" w:hAnsi="Times New Roman" w:cs="Times New Roman"/>
          <w:b/>
          <w:bCs/>
          <w:kern w:val="0"/>
          <w:sz w:val="24"/>
          <w:szCs w:val="24"/>
        </w:rPr>
        <w:t>Growth parameters</w:t>
      </w:r>
    </w:p>
    <w:p w14:paraId="1BB77016" w14:textId="77777777" w:rsidR="003D33BA" w:rsidRPr="003D33BA" w:rsidRDefault="003D33BA" w:rsidP="00BC2F9F">
      <w:pPr>
        <w:spacing w:line="240" w:lineRule="auto"/>
        <w:jc w:val="both"/>
        <w:rPr>
          <w:rFonts w:ascii="Times New Roman" w:eastAsia="Times New Roman" w:hAnsi="Times New Roman" w:cs="Times New Roman"/>
          <w:kern w:val="0"/>
          <w:sz w:val="24"/>
          <w:szCs w:val="24"/>
          <w:lang w:eastAsia="en-IN"/>
          <w14:ligatures w14:val="none"/>
        </w:rPr>
      </w:pPr>
      <w:r w:rsidRPr="003D33BA">
        <w:rPr>
          <w:rFonts w:ascii="Times New Roman" w:eastAsia="Times New Roman" w:hAnsi="Times New Roman" w:cs="Times New Roman"/>
          <w:kern w:val="0"/>
          <w:sz w:val="24"/>
          <w:szCs w:val="24"/>
          <w:lang w:eastAsia="en-IN"/>
          <w14:ligatures w14:val="none"/>
        </w:rPr>
        <w:t>When seaweed extract was applied, there were notable changes in a number of growth parameters, including plant population, height, number of tillers, and SPAD value. With the exception of the control plot, plant height measured at 30 DAS was comparable across all treatments, as indicated in Table 1. However, treatment T7 showed the maximum plant height at 60 and 90 DAS. The number of tillers, plant population, and SPAD meter readings all showed a similar pattern.</w:t>
      </w:r>
      <w:r>
        <w:rPr>
          <w:rFonts w:ascii="Times New Roman" w:eastAsia="Times New Roman" w:hAnsi="Times New Roman" w:cs="Times New Roman"/>
          <w:kern w:val="0"/>
          <w:sz w:val="24"/>
          <w:szCs w:val="24"/>
          <w:lang w:eastAsia="en-IN"/>
          <w14:ligatures w14:val="none"/>
        </w:rPr>
        <w:t xml:space="preserve"> </w:t>
      </w:r>
      <w:r w:rsidRPr="003D33BA">
        <w:rPr>
          <w:rFonts w:ascii="Times New Roman" w:eastAsia="Times New Roman" w:hAnsi="Times New Roman" w:cs="Times New Roman"/>
          <w:kern w:val="0"/>
          <w:sz w:val="24"/>
          <w:szCs w:val="24"/>
          <w:lang w:eastAsia="en-IN"/>
          <w14:ligatures w14:val="none"/>
        </w:rPr>
        <w:t>T6 had the greatest SPAD value at 30 DAS, and T7 had the highest values at 60 and 90 DAS (58.08 and 57.67, respectively). At 90 DAS, the SPAD value decreased somewhat, as indicated in Table 1. This could be because the crop's chlorophyll content decreased as it grew closer to maturity. Treatment T2 had the greatest number of tillers at 30 DAS (329). T7 (376 tillers) had the most tillers at 60 DAS, followed by T11. T7 had the most tillers at 90 DAS, followed by T4. According to the study, at 30 DAS, treatments T2 and T6 had the most plants per meter square, followed by T10 and T11.</w:t>
      </w:r>
      <w:r>
        <w:rPr>
          <w:rFonts w:ascii="Times New Roman" w:eastAsia="Times New Roman" w:hAnsi="Times New Roman" w:cs="Times New Roman"/>
          <w:kern w:val="0"/>
          <w:sz w:val="24"/>
          <w:szCs w:val="24"/>
          <w:lang w:eastAsia="en-IN"/>
          <w14:ligatures w14:val="none"/>
        </w:rPr>
        <w:t xml:space="preserve"> </w:t>
      </w:r>
      <w:r w:rsidRPr="003D33BA">
        <w:rPr>
          <w:rFonts w:ascii="Times New Roman" w:eastAsia="Times New Roman" w:hAnsi="Times New Roman" w:cs="Times New Roman"/>
          <w:kern w:val="0"/>
          <w:sz w:val="24"/>
          <w:szCs w:val="24"/>
          <w:lang w:eastAsia="en-IN"/>
          <w14:ligatures w14:val="none"/>
        </w:rPr>
        <w:t>There were fewer plants per meter as the sowing time increased. The tendency held steady by 90 DAS, with T7 displaying the most plants per meter.</w:t>
      </w:r>
    </w:p>
    <w:p w14:paraId="289BB479" w14:textId="5C3233A3" w:rsidR="009357CA" w:rsidRDefault="009357CA" w:rsidP="00BC2F9F">
      <w:pPr>
        <w:spacing w:line="240" w:lineRule="auto"/>
        <w:jc w:val="both"/>
        <w:rPr>
          <w:rFonts w:ascii="Times New Roman" w:eastAsia="Times New Roman" w:hAnsi="Times New Roman" w:cs="Times New Roman"/>
          <w:kern w:val="0"/>
          <w:sz w:val="24"/>
          <w:szCs w:val="24"/>
          <w:lang w:eastAsia="en-IN"/>
          <w14:ligatures w14:val="none"/>
        </w:rPr>
      </w:pPr>
      <w:r w:rsidRPr="009357CA">
        <w:rPr>
          <w:rFonts w:ascii="Times New Roman" w:eastAsia="Times New Roman" w:hAnsi="Times New Roman" w:cs="Times New Roman"/>
          <w:kern w:val="0"/>
          <w:sz w:val="24"/>
          <w:szCs w:val="24"/>
          <w:lang w:eastAsia="en-IN"/>
          <w14:ligatures w14:val="none"/>
        </w:rPr>
        <w:t xml:space="preserve">The results are in line with a number of studies, such as those conducted by </w:t>
      </w:r>
      <w:proofErr w:type="spellStart"/>
      <w:r w:rsidRPr="009357CA">
        <w:rPr>
          <w:rFonts w:ascii="Times New Roman" w:eastAsia="Times New Roman" w:hAnsi="Times New Roman" w:cs="Times New Roman"/>
          <w:kern w:val="0"/>
          <w:sz w:val="24"/>
          <w:szCs w:val="24"/>
          <w:lang w:eastAsia="en-IN"/>
          <w14:ligatures w14:val="none"/>
        </w:rPr>
        <w:t>Bhawesh</w:t>
      </w:r>
      <w:proofErr w:type="spellEnd"/>
      <w:r>
        <w:rPr>
          <w:rFonts w:ascii="Times New Roman" w:eastAsia="Times New Roman" w:hAnsi="Times New Roman" w:cs="Times New Roman"/>
          <w:kern w:val="0"/>
          <w:sz w:val="24"/>
          <w:szCs w:val="24"/>
          <w:lang w:eastAsia="en-IN"/>
          <w14:ligatures w14:val="none"/>
        </w:rPr>
        <w:t xml:space="preserve"> </w:t>
      </w:r>
      <w:r w:rsidRPr="00C1756B">
        <w:rPr>
          <w:rFonts w:ascii="Times New Roman" w:eastAsia="Times New Roman" w:hAnsi="Times New Roman" w:cs="Times New Roman"/>
          <w:i/>
          <w:kern w:val="0"/>
          <w:sz w:val="24"/>
          <w:szCs w:val="24"/>
          <w:lang w:eastAsia="en-IN"/>
          <w14:ligatures w14:val="none"/>
        </w:rPr>
        <w:t>et al.</w:t>
      </w:r>
      <w:r w:rsidRPr="009357CA">
        <w:rPr>
          <w:rFonts w:ascii="Times New Roman" w:eastAsia="Times New Roman" w:hAnsi="Times New Roman" w:cs="Times New Roman"/>
          <w:kern w:val="0"/>
          <w:sz w:val="24"/>
          <w:szCs w:val="24"/>
          <w:lang w:eastAsia="en-IN"/>
          <w14:ligatures w14:val="none"/>
        </w:rPr>
        <w:t xml:space="preserve"> (2023), Choudhary </w:t>
      </w:r>
      <w:r w:rsidRPr="00C1756B">
        <w:rPr>
          <w:rFonts w:ascii="Times New Roman" w:eastAsia="Times New Roman" w:hAnsi="Times New Roman" w:cs="Times New Roman"/>
          <w:i/>
          <w:kern w:val="0"/>
          <w:sz w:val="24"/>
          <w:szCs w:val="24"/>
          <w:lang w:eastAsia="en-IN"/>
          <w14:ligatures w14:val="none"/>
        </w:rPr>
        <w:t>et al</w:t>
      </w:r>
      <w:r w:rsidRPr="009357CA">
        <w:rPr>
          <w:rFonts w:ascii="Times New Roman" w:eastAsia="Times New Roman" w:hAnsi="Times New Roman" w:cs="Times New Roman"/>
          <w:kern w:val="0"/>
          <w:sz w:val="24"/>
          <w:szCs w:val="24"/>
          <w:lang w:eastAsia="en-IN"/>
          <w14:ligatures w14:val="none"/>
        </w:rPr>
        <w:t xml:space="preserve">. (2023), Prajapati </w:t>
      </w:r>
      <w:r w:rsidRPr="00C1756B">
        <w:rPr>
          <w:rFonts w:ascii="Times New Roman" w:eastAsia="Times New Roman" w:hAnsi="Times New Roman" w:cs="Times New Roman"/>
          <w:i/>
          <w:kern w:val="0"/>
          <w:sz w:val="24"/>
          <w:szCs w:val="24"/>
          <w:lang w:eastAsia="en-IN"/>
          <w14:ligatures w14:val="none"/>
        </w:rPr>
        <w:t>et al</w:t>
      </w:r>
      <w:r w:rsidRPr="009357CA">
        <w:rPr>
          <w:rFonts w:ascii="Times New Roman" w:eastAsia="Times New Roman" w:hAnsi="Times New Roman" w:cs="Times New Roman"/>
          <w:kern w:val="0"/>
          <w:sz w:val="24"/>
          <w:szCs w:val="24"/>
          <w:lang w:eastAsia="en-IN"/>
          <w14:ligatures w14:val="none"/>
        </w:rPr>
        <w:t xml:space="preserve">. (2015), </w:t>
      </w:r>
      <w:r w:rsidR="008324A1">
        <w:rPr>
          <w:rFonts w:ascii="Times New Roman" w:eastAsia="Times New Roman" w:hAnsi="Times New Roman" w:cs="Times New Roman"/>
          <w:kern w:val="0"/>
          <w:sz w:val="24"/>
          <w:szCs w:val="24"/>
          <w:lang w:eastAsia="en-IN"/>
          <w14:ligatures w14:val="none"/>
        </w:rPr>
        <w:t>Ram</w:t>
      </w:r>
      <w:r w:rsidRPr="009357CA">
        <w:rPr>
          <w:rFonts w:ascii="Times New Roman" w:eastAsia="Times New Roman" w:hAnsi="Times New Roman" w:cs="Times New Roman"/>
          <w:kern w:val="0"/>
          <w:sz w:val="24"/>
          <w:szCs w:val="24"/>
          <w:lang w:eastAsia="en-IN"/>
          <w14:ligatures w14:val="none"/>
        </w:rPr>
        <w:t xml:space="preserve"> </w:t>
      </w:r>
      <w:r w:rsidRPr="00C1756B">
        <w:rPr>
          <w:rFonts w:ascii="Times New Roman" w:eastAsia="Times New Roman" w:hAnsi="Times New Roman" w:cs="Times New Roman"/>
          <w:i/>
          <w:kern w:val="0"/>
          <w:sz w:val="24"/>
          <w:szCs w:val="24"/>
          <w:lang w:eastAsia="en-IN"/>
          <w14:ligatures w14:val="none"/>
        </w:rPr>
        <w:t>et al</w:t>
      </w:r>
      <w:r w:rsidRPr="009357CA">
        <w:rPr>
          <w:rFonts w:ascii="Times New Roman" w:eastAsia="Times New Roman" w:hAnsi="Times New Roman" w:cs="Times New Roman"/>
          <w:kern w:val="0"/>
          <w:sz w:val="24"/>
          <w:szCs w:val="24"/>
          <w:lang w:eastAsia="en-IN"/>
          <w14:ligatures w14:val="none"/>
        </w:rPr>
        <w:t xml:space="preserve">. (2020), and Layek </w:t>
      </w:r>
      <w:r w:rsidRPr="00C1756B">
        <w:rPr>
          <w:rFonts w:ascii="Times New Roman" w:eastAsia="Times New Roman" w:hAnsi="Times New Roman" w:cs="Times New Roman"/>
          <w:i/>
          <w:kern w:val="0"/>
          <w:sz w:val="24"/>
          <w:szCs w:val="24"/>
          <w:lang w:eastAsia="en-IN"/>
          <w14:ligatures w14:val="none"/>
        </w:rPr>
        <w:t>et al</w:t>
      </w:r>
      <w:r w:rsidRPr="009357CA">
        <w:rPr>
          <w:rFonts w:ascii="Times New Roman" w:eastAsia="Times New Roman" w:hAnsi="Times New Roman" w:cs="Times New Roman"/>
          <w:kern w:val="0"/>
          <w:sz w:val="24"/>
          <w:szCs w:val="24"/>
          <w:lang w:eastAsia="en-IN"/>
          <w14:ligatures w14:val="none"/>
        </w:rPr>
        <w:t xml:space="preserve">. (2018), which all found that adding seaweed extract to recommended fertilizer dosages resulted in taller plants and more productive tillers. Seaweed extracts are rich in vitamins, trace elements, minerals, and plant growth regulators (including gibberellins and </w:t>
      </w:r>
      <w:proofErr w:type="spellStart"/>
      <w:r w:rsidRPr="009357CA">
        <w:rPr>
          <w:rFonts w:ascii="Times New Roman" w:eastAsia="Times New Roman" w:hAnsi="Times New Roman" w:cs="Times New Roman"/>
          <w:kern w:val="0"/>
          <w:sz w:val="24"/>
          <w:szCs w:val="24"/>
          <w:lang w:eastAsia="en-IN"/>
          <w14:ligatures w14:val="none"/>
        </w:rPr>
        <w:t>cytokinins</w:t>
      </w:r>
      <w:proofErr w:type="spellEnd"/>
      <w:r w:rsidRPr="009357CA">
        <w:rPr>
          <w:rFonts w:ascii="Times New Roman" w:eastAsia="Times New Roman" w:hAnsi="Times New Roman" w:cs="Times New Roman"/>
          <w:kern w:val="0"/>
          <w:sz w:val="24"/>
          <w:szCs w:val="24"/>
          <w:lang w:eastAsia="en-IN"/>
          <w14:ligatures w14:val="none"/>
        </w:rPr>
        <w:t>), all of which support plant growth</w:t>
      </w:r>
      <w:r w:rsidR="00242A67">
        <w:rPr>
          <w:rFonts w:ascii="Times New Roman" w:eastAsia="Times New Roman" w:hAnsi="Times New Roman" w:cs="Times New Roman"/>
          <w:kern w:val="0"/>
          <w:sz w:val="24"/>
          <w:szCs w:val="24"/>
          <w:lang w:eastAsia="en-IN"/>
          <w14:ligatures w14:val="none"/>
        </w:rPr>
        <w:t>.</w:t>
      </w:r>
      <w:r w:rsidRPr="009357CA">
        <w:rPr>
          <w:rFonts w:ascii="Times New Roman" w:eastAsia="Times New Roman" w:hAnsi="Times New Roman" w:cs="Times New Roman"/>
          <w:kern w:val="0"/>
          <w:sz w:val="24"/>
          <w:szCs w:val="24"/>
          <w:lang w:eastAsia="en-IN"/>
          <w14:ligatures w14:val="none"/>
        </w:rPr>
        <w:t xml:space="preserve"> These benefits are probably influenced by the presence of plant growth hormones and other advantageous compounds in seaweed extracts, as documented by Tarkowska </w:t>
      </w:r>
      <w:r w:rsidRPr="00EA110F">
        <w:rPr>
          <w:rFonts w:ascii="Times New Roman" w:eastAsia="Times New Roman" w:hAnsi="Times New Roman" w:cs="Times New Roman"/>
          <w:i/>
          <w:iCs/>
          <w:kern w:val="0"/>
          <w:sz w:val="24"/>
          <w:szCs w:val="24"/>
          <w:lang w:eastAsia="en-IN"/>
          <w14:ligatures w14:val="none"/>
        </w:rPr>
        <w:t>et al</w:t>
      </w:r>
      <w:r w:rsidRPr="009357CA">
        <w:rPr>
          <w:rFonts w:ascii="Times New Roman" w:eastAsia="Times New Roman" w:hAnsi="Times New Roman" w:cs="Times New Roman"/>
          <w:kern w:val="0"/>
          <w:sz w:val="24"/>
          <w:szCs w:val="24"/>
          <w:lang w:eastAsia="en-IN"/>
          <w14:ligatures w14:val="none"/>
        </w:rPr>
        <w:t xml:space="preserve">. (2014) and </w:t>
      </w:r>
      <w:r w:rsidR="00EA110F">
        <w:rPr>
          <w:rFonts w:ascii="Times New Roman" w:eastAsia="Times New Roman" w:hAnsi="Times New Roman" w:cs="Times New Roman"/>
          <w:kern w:val="0"/>
          <w:sz w:val="24"/>
          <w:szCs w:val="24"/>
          <w:lang w:eastAsia="en-IN"/>
          <w14:ligatures w14:val="none"/>
        </w:rPr>
        <w:t>Seema</w:t>
      </w:r>
      <w:r w:rsidRPr="00EA110F">
        <w:rPr>
          <w:rFonts w:ascii="Times New Roman" w:eastAsia="Times New Roman" w:hAnsi="Times New Roman" w:cs="Times New Roman"/>
          <w:i/>
          <w:iCs/>
          <w:kern w:val="0"/>
          <w:sz w:val="24"/>
          <w:szCs w:val="24"/>
          <w:lang w:eastAsia="en-IN"/>
          <w14:ligatures w14:val="none"/>
        </w:rPr>
        <w:t xml:space="preserve"> </w:t>
      </w:r>
      <w:r w:rsidR="00EA110F" w:rsidRPr="00EA110F">
        <w:rPr>
          <w:rFonts w:ascii="Times New Roman" w:eastAsia="Times New Roman" w:hAnsi="Times New Roman" w:cs="Times New Roman"/>
          <w:i/>
          <w:iCs/>
          <w:kern w:val="0"/>
          <w:sz w:val="24"/>
          <w:szCs w:val="24"/>
          <w:lang w:eastAsia="en-IN"/>
          <w14:ligatures w14:val="none"/>
        </w:rPr>
        <w:t>et al</w:t>
      </w:r>
      <w:r w:rsidR="00EA110F">
        <w:rPr>
          <w:rFonts w:ascii="Times New Roman" w:eastAsia="Times New Roman" w:hAnsi="Times New Roman" w:cs="Times New Roman"/>
          <w:kern w:val="0"/>
          <w:sz w:val="24"/>
          <w:szCs w:val="24"/>
          <w:lang w:eastAsia="en-IN"/>
          <w14:ligatures w14:val="none"/>
        </w:rPr>
        <w:t>.,</w:t>
      </w:r>
      <w:r w:rsidR="00EA110F" w:rsidRPr="009357CA">
        <w:rPr>
          <w:rFonts w:ascii="Times New Roman" w:eastAsia="Times New Roman" w:hAnsi="Times New Roman" w:cs="Times New Roman"/>
          <w:kern w:val="0"/>
          <w:sz w:val="24"/>
          <w:szCs w:val="24"/>
          <w:lang w:eastAsia="en-IN"/>
          <w14:ligatures w14:val="none"/>
        </w:rPr>
        <w:t xml:space="preserve"> (</w:t>
      </w:r>
      <w:r w:rsidR="00EA110F">
        <w:rPr>
          <w:rFonts w:ascii="Times New Roman" w:eastAsia="Times New Roman" w:hAnsi="Times New Roman" w:cs="Times New Roman"/>
          <w:kern w:val="0"/>
          <w:sz w:val="24"/>
          <w:szCs w:val="24"/>
          <w:lang w:eastAsia="en-IN"/>
          <w14:ligatures w14:val="none"/>
        </w:rPr>
        <w:t>2017</w:t>
      </w:r>
      <w:r w:rsidRPr="009357CA">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Pr="009357CA">
        <w:rPr>
          <w:rFonts w:ascii="Times New Roman" w:eastAsia="Times New Roman" w:hAnsi="Times New Roman" w:cs="Times New Roman"/>
          <w:kern w:val="0"/>
          <w:sz w:val="24"/>
          <w:szCs w:val="24"/>
          <w:lang w:eastAsia="en-IN"/>
          <w14:ligatures w14:val="none"/>
        </w:rPr>
        <w:t xml:space="preserve">Application of seaweed with combined RDF has been shown to stimulate plant growth and activate disease </w:t>
      </w:r>
      <w:proofErr w:type="spellStart"/>
      <w:r w:rsidRPr="009357CA">
        <w:rPr>
          <w:rFonts w:ascii="Times New Roman" w:eastAsia="Times New Roman" w:hAnsi="Times New Roman" w:cs="Times New Roman"/>
          <w:kern w:val="0"/>
          <w:sz w:val="24"/>
          <w:szCs w:val="24"/>
          <w:lang w:eastAsia="en-IN"/>
          <w14:ligatures w14:val="none"/>
        </w:rPr>
        <w:t>defenses</w:t>
      </w:r>
      <w:proofErr w:type="spellEnd"/>
      <w:r w:rsidRPr="009357CA">
        <w:rPr>
          <w:rFonts w:ascii="Times New Roman" w:eastAsia="Times New Roman" w:hAnsi="Times New Roman" w:cs="Times New Roman"/>
          <w:kern w:val="0"/>
          <w:sz w:val="24"/>
          <w:szCs w:val="24"/>
          <w:lang w:eastAsia="en-IN"/>
          <w14:ligatures w14:val="none"/>
        </w:rPr>
        <w:t xml:space="preserve">, which is likely to contribute to a higher plant population at 60 and 90 days after sowing in seaweed-treated plots compared to the control, according to studies by Kulkarni </w:t>
      </w:r>
      <w:r w:rsidRPr="00C1756B">
        <w:rPr>
          <w:rFonts w:ascii="Times New Roman" w:eastAsia="Times New Roman" w:hAnsi="Times New Roman" w:cs="Times New Roman"/>
          <w:i/>
          <w:kern w:val="0"/>
          <w:sz w:val="24"/>
          <w:szCs w:val="24"/>
          <w:lang w:eastAsia="en-IN"/>
          <w14:ligatures w14:val="none"/>
        </w:rPr>
        <w:t>et al.</w:t>
      </w:r>
      <w:r w:rsidRPr="009357CA">
        <w:rPr>
          <w:rFonts w:ascii="Times New Roman" w:eastAsia="Times New Roman" w:hAnsi="Times New Roman" w:cs="Times New Roman"/>
          <w:kern w:val="0"/>
          <w:sz w:val="24"/>
          <w:szCs w:val="24"/>
          <w:lang w:eastAsia="en-IN"/>
          <w14:ligatures w14:val="none"/>
        </w:rPr>
        <w:t xml:space="preserve"> (2019).</w:t>
      </w:r>
    </w:p>
    <w:p w14:paraId="319E389D" w14:textId="77777777" w:rsidR="009357CA" w:rsidRPr="003063AB" w:rsidRDefault="009357CA" w:rsidP="00BC2F9F">
      <w:pPr>
        <w:spacing w:after="240" w:line="240" w:lineRule="auto"/>
        <w:jc w:val="both"/>
        <w:rPr>
          <w:rFonts w:ascii="Times New Roman" w:eastAsia="Times New Roman" w:hAnsi="Times New Roman" w:cs="Times New Roman"/>
          <w:b/>
          <w:bCs/>
          <w:kern w:val="0"/>
          <w:sz w:val="24"/>
          <w:szCs w:val="24"/>
        </w:rPr>
      </w:pPr>
      <w:r w:rsidRPr="003063AB">
        <w:rPr>
          <w:rFonts w:ascii="Times New Roman" w:eastAsia="Times New Roman" w:hAnsi="Times New Roman" w:cs="Times New Roman"/>
          <w:b/>
          <w:bCs/>
          <w:kern w:val="0"/>
          <w:sz w:val="24"/>
          <w:szCs w:val="24"/>
        </w:rPr>
        <w:t>YIELD PARAMETERS</w:t>
      </w:r>
    </w:p>
    <w:p w14:paraId="4CFD6539" w14:textId="77777777" w:rsidR="009357CA" w:rsidRDefault="009357CA" w:rsidP="00BC2F9F">
      <w:pPr>
        <w:spacing w:after="0" w:line="240" w:lineRule="auto"/>
        <w:jc w:val="both"/>
        <w:rPr>
          <w:rFonts w:ascii="Times New Roman" w:eastAsia="Times New Roman" w:hAnsi="Times New Roman" w:cs="Times New Roman"/>
          <w:kern w:val="0"/>
          <w:sz w:val="24"/>
          <w:szCs w:val="24"/>
          <w:lang w:eastAsia="en-IN"/>
          <w14:ligatures w14:val="none"/>
        </w:rPr>
      </w:pPr>
      <w:r w:rsidRPr="009357CA">
        <w:rPr>
          <w:rFonts w:ascii="Times New Roman" w:eastAsia="Times New Roman" w:hAnsi="Times New Roman" w:cs="Times New Roman"/>
          <w:kern w:val="0"/>
          <w:sz w:val="24"/>
          <w:szCs w:val="24"/>
          <w:lang w:eastAsia="en-IN"/>
          <w14:ligatures w14:val="none"/>
        </w:rPr>
        <w:t>When compared to previous treatments, treatment T7, which involved applying seaweed extract (10 kg/acre granules and 5 ml/</w:t>
      </w:r>
      <w:proofErr w:type="spellStart"/>
      <w:r w:rsidRPr="009357CA">
        <w:rPr>
          <w:rFonts w:ascii="Times New Roman" w:eastAsia="Times New Roman" w:hAnsi="Times New Roman" w:cs="Times New Roman"/>
          <w:kern w:val="0"/>
          <w:sz w:val="24"/>
          <w:szCs w:val="24"/>
          <w:lang w:eastAsia="en-IN"/>
          <w14:ligatures w14:val="none"/>
        </w:rPr>
        <w:t>liter</w:t>
      </w:r>
      <w:proofErr w:type="spellEnd"/>
      <w:r w:rsidRPr="009357CA">
        <w:rPr>
          <w:rFonts w:ascii="Times New Roman" w:eastAsia="Times New Roman" w:hAnsi="Times New Roman" w:cs="Times New Roman"/>
          <w:kern w:val="0"/>
          <w:sz w:val="24"/>
          <w:szCs w:val="24"/>
          <w:lang w:eastAsia="en-IN"/>
          <w14:ligatures w14:val="none"/>
        </w:rPr>
        <w:t xml:space="preserve"> liquid) during the tillering and pre-flowering stages, significantly improved the features of the wheat. Its maximum test weight (45.45 grams per 1000 grains), longest awn length (8.79 cm), longest head length (11.51), and highest grain count per ear head (70) were all attained. Additionally, T7 showed significant gains above the control, with the highest grain yield (39.47 q ha-1) and straw production (52.10 q ha-1).</w:t>
      </w:r>
      <w:r>
        <w:rPr>
          <w:rFonts w:ascii="Times New Roman" w:eastAsia="Times New Roman" w:hAnsi="Times New Roman" w:cs="Times New Roman"/>
          <w:kern w:val="0"/>
          <w:sz w:val="24"/>
          <w:szCs w:val="24"/>
          <w:lang w:eastAsia="en-IN"/>
          <w14:ligatures w14:val="none"/>
        </w:rPr>
        <w:t xml:space="preserve"> </w:t>
      </w:r>
      <w:r w:rsidRPr="009357CA">
        <w:rPr>
          <w:rFonts w:ascii="Times New Roman" w:eastAsia="Times New Roman" w:hAnsi="Times New Roman" w:cs="Times New Roman"/>
          <w:kern w:val="0"/>
          <w:sz w:val="24"/>
          <w:szCs w:val="24"/>
          <w:lang w:eastAsia="en-IN"/>
          <w14:ligatures w14:val="none"/>
        </w:rPr>
        <w:t>This pattern was followed by the biological yield (the total of the grain and straw yields), demonstrating T7's higher performance. Furthermore, T7 had the greatest harvest index (43.10%), which suggests that resources were allocated to grain production efficiently.</w:t>
      </w:r>
    </w:p>
    <w:p w14:paraId="7FBA73BC" w14:textId="77777777" w:rsidR="009357CA" w:rsidRDefault="009357CA" w:rsidP="00BC2F9F">
      <w:pPr>
        <w:spacing w:after="0" w:line="240" w:lineRule="auto"/>
        <w:jc w:val="both"/>
        <w:rPr>
          <w:rFonts w:ascii="Times New Roman" w:eastAsia="Times New Roman" w:hAnsi="Times New Roman" w:cs="Times New Roman"/>
          <w:kern w:val="0"/>
          <w:sz w:val="24"/>
          <w:szCs w:val="24"/>
          <w:lang w:eastAsia="en-IN"/>
          <w14:ligatures w14:val="none"/>
        </w:rPr>
      </w:pPr>
    </w:p>
    <w:p w14:paraId="225315B9" w14:textId="77777777" w:rsidR="00ED2920" w:rsidRPr="009357CA" w:rsidRDefault="00ED2920" w:rsidP="00BC2F9F">
      <w:pPr>
        <w:spacing w:line="240" w:lineRule="auto"/>
        <w:jc w:val="both"/>
        <w:rPr>
          <w:rFonts w:ascii="Times New Roman" w:eastAsia="Times New Roman" w:hAnsi="Times New Roman" w:cs="Times New Roman"/>
          <w:kern w:val="0"/>
          <w:sz w:val="24"/>
          <w:szCs w:val="24"/>
          <w:lang w:eastAsia="en-IN"/>
          <w14:ligatures w14:val="none"/>
        </w:rPr>
      </w:pPr>
      <w:r w:rsidRPr="009357CA">
        <w:rPr>
          <w:rFonts w:ascii="Times New Roman" w:eastAsia="Times New Roman" w:hAnsi="Times New Roman" w:cs="Times New Roman"/>
          <w:kern w:val="0"/>
          <w:sz w:val="24"/>
          <w:szCs w:val="24"/>
          <w:lang w:eastAsia="en-IN"/>
          <w14:ligatures w14:val="none"/>
        </w:rPr>
        <w:t xml:space="preserve">When compared to untreated and other treated plots, the combination of seaweed extracts and suggested fertilizer dosages greatly improved wheat growth and yield parameters overall. As indicated by </w:t>
      </w:r>
      <w:r w:rsidRPr="008324A1">
        <w:rPr>
          <w:rFonts w:ascii="Times New Roman" w:eastAsia="Times New Roman" w:hAnsi="Times New Roman" w:cs="Times New Roman"/>
          <w:kern w:val="0"/>
          <w:sz w:val="24"/>
          <w:szCs w:val="24"/>
          <w:lang w:eastAsia="en-IN"/>
          <w14:ligatures w14:val="none"/>
        </w:rPr>
        <w:t xml:space="preserve">Meena, R., and Singh, Y. V. </w:t>
      </w:r>
      <w:r w:rsidRPr="00EA110F">
        <w:rPr>
          <w:rFonts w:ascii="Times New Roman" w:eastAsia="Times New Roman" w:hAnsi="Times New Roman" w:cs="Times New Roman"/>
          <w:kern w:val="0"/>
          <w:sz w:val="24"/>
          <w:szCs w:val="24"/>
          <w:lang w:eastAsia="en-IN"/>
          <w14:ligatures w14:val="none"/>
        </w:rPr>
        <w:t>(2011)</w:t>
      </w:r>
      <w:r w:rsidRPr="009357CA">
        <w:rPr>
          <w:rFonts w:ascii="Times New Roman" w:eastAsia="Times New Roman" w:hAnsi="Times New Roman" w:cs="Times New Roman"/>
          <w:kern w:val="0"/>
          <w:sz w:val="24"/>
          <w:szCs w:val="24"/>
          <w:lang w:eastAsia="en-IN"/>
          <w14:ligatures w14:val="none"/>
        </w:rPr>
        <w:t xml:space="preserve">, Mitra </w:t>
      </w:r>
      <w:r w:rsidRPr="00C1756B">
        <w:rPr>
          <w:rFonts w:ascii="Times New Roman" w:eastAsia="Times New Roman" w:hAnsi="Times New Roman" w:cs="Times New Roman"/>
          <w:i/>
          <w:kern w:val="0"/>
          <w:sz w:val="24"/>
          <w:szCs w:val="24"/>
          <w:lang w:eastAsia="en-IN"/>
          <w14:ligatures w14:val="none"/>
        </w:rPr>
        <w:t>et al</w:t>
      </w:r>
      <w:r w:rsidRPr="009357CA">
        <w:rPr>
          <w:rFonts w:ascii="Times New Roman" w:eastAsia="Times New Roman" w:hAnsi="Times New Roman" w:cs="Times New Roman"/>
          <w:kern w:val="0"/>
          <w:sz w:val="24"/>
          <w:szCs w:val="24"/>
          <w:lang w:eastAsia="en-IN"/>
          <w14:ligatures w14:val="none"/>
        </w:rPr>
        <w:t xml:space="preserve">. (2012), Satapathy et al. (2014), </w:t>
      </w:r>
      <w:proofErr w:type="spellStart"/>
      <w:r w:rsidRPr="009357CA">
        <w:rPr>
          <w:rFonts w:ascii="Times New Roman" w:eastAsia="Times New Roman" w:hAnsi="Times New Roman" w:cs="Times New Roman"/>
          <w:kern w:val="0"/>
          <w:sz w:val="24"/>
          <w:szCs w:val="24"/>
          <w:lang w:eastAsia="en-IN"/>
          <w14:ligatures w14:val="none"/>
        </w:rPr>
        <w:t>Pramanick</w:t>
      </w:r>
      <w:proofErr w:type="spellEnd"/>
      <w:r>
        <w:rPr>
          <w:rFonts w:ascii="Times New Roman" w:eastAsia="Times New Roman" w:hAnsi="Times New Roman" w:cs="Times New Roman"/>
          <w:kern w:val="0"/>
          <w:sz w:val="24"/>
          <w:szCs w:val="24"/>
          <w:lang w:eastAsia="en-IN"/>
          <w14:ligatures w14:val="none"/>
        </w:rPr>
        <w:t xml:space="preserve"> </w:t>
      </w:r>
      <w:r w:rsidRPr="00C1756B">
        <w:rPr>
          <w:rFonts w:ascii="Times New Roman" w:eastAsia="Times New Roman" w:hAnsi="Times New Roman" w:cs="Times New Roman"/>
          <w:i/>
          <w:kern w:val="0"/>
          <w:sz w:val="24"/>
          <w:szCs w:val="24"/>
          <w:lang w:eastAsia="en-IN"/>
          <w14:ligatures w14:val="none"/>
        </w:rPr>
        <w:t>et al</w:t>
      </w:r>
      <w:r w:rsidRPr="009357CA">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Pr="009357CA">
        <w:rPr>
          <w:rFonts w:ascii="Times New Roman" w:eastAsia="Times New Roman" w:hAnsi="Times New Roman" w:cs="Times New Roman"/>
          <w:kern w:val="0"/>
          <w:sz w:val="24"/>
          <w:szCs w:val="24"/>
          <w:lang w:eastAsia="en-IN"/>
          <w14:ligatures w14:val="none"/>
        </w:rPr>
        <w:t xml:space="preserve">(2014), and Pal </w:t>
      </w:r>
      <w:r w:rsidRPr="00C1756B">
        <w:rPr>
          <w:rFonts w:ascii="Times New Roman" w:eastAsia="Times New Roman" w:hAnsi="Times New Roman" w:cs="Times New Roman"/>
          <w:i/>
          <w:kern w:val="0"/>
          <w:sz w:val="24"/>
          <w:szCs w:val="24"/>
          <w:lang w:eastAsia="en-IN"/>
          <w14:ligatures w14:val="none"/>
        </w:rPr>
        <w:t>et al</w:t>
      </w:r>
      <w:r w:rsidRPr="009357CA">
        <w:rPr>
          <w:rFonts w:ascii="Times New Roman" w:eastAsia="Times New Roman" w:hAnsi="Times New Roman" w:cs="Times New Roman"/>
          <w:kern w:val="0"/>
          <w:sz w:val="24"/>
          <w:szCs w:val="24"/>
          <w:lang w:eastAsia="en-IN"/>
          <w14:ligatures w14:val="none"/>
        </w:rPr>
        <w:t xml:space="preserve">. (2015), the results demonstrate that the use of seaweed extract boosted yield and yield parameters because it increased the rate of photosynthesis and delayed </w:t>
      </w:r>
      <w:proofErr w:type="spellStart"/>
      <w:r w:rsidRPr="009357CA">
        <w:rPr>
          <w:rFonts w:ascii="Times New Roman" w:eastAsia="Times New Roman" w:hAnsi="Times New Roman" w:cs="Times New Roman"/>
          <w:kern w:val="0"/>
          <w:sz w:val="24"/>
          <w:szCs w:val="24"/>
          <w:lang w:eastAsia="en-IN"/>
          <w14:ligatures w14:val="none"/>
        </w:rPr>
        <w:t>senesence</w:t>
      </w:r>
      <w:proofErr w:type="spellEnd"/>
      <w:r w:rsidRPr="009357CA">
        <w:rPr>
          <w:rFonts w:ascii="Times New Roman" w:eastAsia="Times New Roman" w:hAnsi="Times New Roman" w:cs="Times New Roman"/>
          <w:kern w:val="0"/>
          <w:sz w:val="24"/>
          <w:szCs w:val="24"/>
          <w:lang w:eastAsia="en-IN"/>
          <w14:ligatures w14:val="none"/>
        </w:rPr>
        <w:t xml:space="preserve">. By maximizing crop usage and boosting growth and yield, these researchers </w:t>
      </w:r>
      <w:r w:rsidRPr="009357CA">
        <w:rPr>
          <w:rFonts w:ascii="Times New Roman" w:eastAsia="Times New Roman" w:hAnsi="Times New Roman" w:cs="Times New Roman"/>
          <w:kern w:val="0"/>
          <w:sz w:val="24"/>
          <w:szCs w:val="24"/>
          <w:lang w:eastAsia="en-IN"/>
          <w14:ligatures w14:val="none"/>
        </w:rPr>
        <w:lastRenderedPageBreak/>
        <w:t>discovered that mixing seaweed extract with chemical fertilizers boosts wheat grain production.</w:t>
      </w:r>
    </w:p>
    <w:p w14:paraId="381B985B" w14:textId="77777777" w:rsidR="00ED2920" w:rsidRPr="003063AB" w:rsidRDefault="00ED2920" w:rsidP="00BC2F9F">
      <w:pPr>
        <w:spacing w:after="240" w:line="240" w:lineRule="auto"/>
        <w:jc w:val="both"/>
        <w:rPr>
          <w:rFonts w:ascii="Times New Roman" w:eastAsia="Times New Roman" w:hAnsi="Times New Roman" w:cs="Times New Roman"/>
          <w:b/>
          <w:bCs/>
          <w:kern w:val="0"/>
          <w:sz w:val="24"/>
          <w:szCs w:val="24"/>
        </w:rPr>
      </w:pPr>
      <w:r w:rsidRPr="003063AB">
        <w:rPr>
          <w:rFonts w:ascii="Times New Roman" w:eastAsia="Times New Roman" w:hAnsi="Times New Roman" w:cs="Times New Roman"/>
          <w:b/>
          <w:bCs/>
          <w:kern w:val="0"/>
          <w:sz w:val="24"/>
          <w:szCs w:val="24"/>
        </w:rPr>
        <w:t>Nutrient uptake</w:t>
      </w:r>
    </w:p>
    <w:p w14:paraId="23F5F5B9" w14:textId="15B0AD2F" w:rsidR="00ED2920" w:rsidRDefault="00ED2920" w:rsidP="00BC2F9F">
      <w:pPr>
        <w:spacing w:line="240" w:lineRule="auto"/>
        <w:jc w:val="both"/>
        <w:rPr>
          <w:rFonts w:ascii="Times New Roman" w:eastAsia="Times New Roman" w:hAnsi="Times New Roman" w:cs="Times New Roman"/>
          <w:kern w:val="0"/>
          <w:sz w:val="24"/>
          <w:szCs w:val="24"/>
          <w:lang w:eastAsia="en-IN"/>
          <w14:ligatures w14:val="none"/>
        </w:rPr>
      </w:pPr>
      <w:r w:rsidRPr="00673507">
        <w:rPr>
          <w:rFonts w:ascii="Times New Roman" w:eastAsia="Times New Roman" w:hAnsi="Times New Roman" w:cs="Times New Roman"/>
          <w:kern w:val="0"/>
          <w:sz w:val="24"/>
          <w:szCs w:val="24"/>
          <w:lang w:eastAsia="en-IN"/>
          <w14:ligatures w14:val="none"/>
        </w:rPr>
        <w:t>Superior nutrient uptake in wheat was demonstrated by Treatment T7, which applied a 100% recommended dose of fertilizer (RDF) coupled with seaweed granules and liquid during the tillering and pre-flowering stages. It was the grain with the maximum nitrogen uptake (100.3 kg ha</w:t>
      </w:r>
      <w:r w:rsidRPr="00C1756B">
        <w:rPr>
          <w:rFonts w:ascii="Times New Roman" w:eastAsia="Times New Roman" w:hAnsi="Times New Roman" w:cs="Times New Roman"/>
          <w:kern w:val="0"/>
          <w:sz w:val="24"/>
          <w:szCs w:val="24"/>
          <w:vertAlign w:val="superscript"/>
          <w:lang w:eastAsia="en-IN"/>
          <w14:ligatures w14:val="none"/>
        </w:rPr>
        <w:t>-1</w:t>
      </w:r>
      <w:r w:rsidRPr="00673507">
        <w:rPr>
          <w:rFonts w:ascii="Times New Roman" w:eastAsia="Times New Roman" w:hAnsi="Times New Roman" w:cs="Times New Roman"/>
          <w:kern w:val="0"/>
          <w:sz w:val="24"/>
          <w:szCs w:val="24"/>
          <w:lang w:eastAsia="en-IN"/>
          <w14:ligatures w14:val="none"/>
        </w:rPr>
        <w:t>), closely followed by T11, T5, and T2. T7, T6, T5, T4, T2, and T11 were the next largest uptakes of nitrogen in straw (35.48 kg ha-1). T6 and T5 trailed closely behind T7 in terms of phosphorus uptake, which was the highest in both grains (91.52 kg ha-1) and straw (19.92 kg ha</w:t>
      </w:r>
      <w:r w:rsidRPr="00C1756B">
        <w:rPr>
          <w:rFonts w:ascii="Times New Roman" w:eastAsia="Times New Roman" w:hAnsi="Times New Roman" w:cs="Times New Roman"/>
          <w:kern w:val="0"/>
          <w:sz w:val="24"/>
          <w:szCs w:val="24"/>
          <w:vertAlign w:val="superscript"/>
          <w:lang w:eastAsia="en-IN"/>
          <w14:ligatures w14:val="none"/>
        </w:rPr>
        <w:t>-1</w:t>
      </w:r>
      <w:r w:rsidRPr="00673507">
        <w:rPr>
          <w:rFonts w:ascii="Times New Roman" w:eastAsia="Times New Roman" w:hAnsi="Times New Roman" w:cs="Times New Roman"/>
          <w:kern w:val="0"/>
          <w:sz w:val="24"/>
          <w:szCs w:val="24"/>
          <w:lang w:eastAsia="en-IN"/>
          <w14:ligatures w14:val="none"/>
        </w:rPr>
        <w:t>). The highest potassium content was likewise found in T7's grains (31.28 kg ha</w:t>
      </w:r>
      <w:r w:rsidRPr="00C1756B">
        <w:rPr>
          <w:rFonts w:ascii="Times New Roman" w:eastAsia="Times New Roman" w:hAnsi="Times New Roman" w:cs="Times New Roman"/>
          <w:kern w:val="0"/>
          <w:sz w:val="24"/>
          <w:szCs w:val="24"/>
          <w:vertAlign w:val="superscript"/>
          <w:lang w:eastAsia="en-IN"/>
          <w14:ligatures w14:val="none"/>
        </w:rPr>
        <w:t>-1</w:t>
      </w:r>
      <w:r w:rsidRPr="00673507">
        <w:rPr>
          <w:rFonts w:ascii="Times New Roman" w:eastAsia="Times New Roman" w:hAnsi="Times New Roman" w:cs="Times New Roman"/>
          <w:kern w:val="0"/>
          <w:sz w:val="24"/>
          <w:szCs w:val="24"/>
          <w:lang w:eastAsia="en-IN"/>
          <w14:ligatures w14:val="none"/>
        </w:rPr>
        <w:t>) and straw (72.39 kg ha</w:t>
      </w:r>
      <w:r w:rsidRPr="00C1756B">
        <w:rPr>
          <w:rFonts w:ascii="Times New Roman" w:eastAsia="Times New Roman" w:hAnsi="Times New Roman" w:cs="Times New Roman"/>
          <w:kern w:val="0"/>
          <w:sz w:val="24"/>
          <w:szCs w:val="24"/>
          <w:vertAlign w:val="superscript"/>
          <w:lang w:eastAsia="en-IN"/>
          <w14:ligatures w14:val="none"/>
        </w:rPr>
        <w:t>-1</w:t>
      </w:r>
      <w:r w:rsidRPr="00673507">
        <w:rPr>
          <w:rFonts w:ascii="Times New Roman" w:eastAsia="Times New Roman" w:hAnsi="Times New Roman" w:cs="Times New Roman"/>
          <w:kern w:val="0"/>
          <w:sz w:val="24"/>
          <w:szCs w:val="24"/>
          <w:lang w:eastAsia="en-IN"/>
          <w14:ligatures w14:val="none"/>
        </w:rPr>
        <w:t>), whereas T6, T5, T4, T2, and T11 also shown notable potassium uptake.</w:t>
      </w:r>
      <w:r>
        <w:rPr>
          <w:rFonts w:ascii="Times New Roman" w:eastAsia="Times New Roman" w:hAnsi="Times New Roman" w:cs="Times New Roman"/>
          <w:kern w:val="0"/>
          <w:sz w:val="24"/>
          <w:szCs w:val="24"/>
          <w:lang w:eastAsia="en-IN"/>
          <w14:ligatures w14:val="none"/>
        </w:rPr>
        <w:t xml:space="preserve"> </w:t>
      </w:r>
      <w:r w:rsidRPr="00673507">
        <w:rPr>
          <w:rFonts w:ascii="Times New Roman" w:eastAsia="Times New Roman" w:hAnsi="Times New Roman" w:cs="Times New Roman"/>
          <w:kern w:val="0"/>
          <w:sz w:val="24"/>
          <w:szCs w:val="24"/>
          <w:lang w:eastAsia="en-IN"/>
          <w14:ligatures w14:val="none"/>
        </w:rPr>
        <w:t>The usefulness of seaweed-based supplementation in improving nitrogen absorption in wheat crops is evidenced by the fact that T7 consistently showed superior nutrient uptake when compared to other treatments.</w:t>
      </w:r>
    </w:p>
    <w:p w14:paraId="0C9491CC" w14:textId="77777777" w:rsidR="00BC2F9F" w:rsidRPr="00673507" w:rsidRDefault="00BC2F9F" w:rsidP="00BC2F9F">
      <w:pPr>
        <w:spacing w:line="240" w:lineRule="auto"/>
        <w:jc w:val="both"/>
        <w:rPr>
          <w:rFonts w:ascii="Times New Roman" w:eastAsia="Times New Roman" w:hAnsi="Times New Roman" w:cs="Times New Roman"/>
          <w:kern w:val="0"/>
          <w:sz w:val="24"/>
          <w:szCs w:val="24"/>
          <w:lang w:eastAsia="en-IN"/>
          <w14:ligatures w14:val="none"/>
        </w:rPr>
      </w:pPr>
      <w:r w:rsidRPr="00673507">
        <w:rPr>
          <w:rFonts w:ascii="Times New Roman" w:eastAsia="Times New Roman" w:hAnsi="Times New Roman" w:cs="Times New Roman"/>
          <w:kern w:val="0"/>
          <w:sz w:val="24"/>
          <w:szCs w:val="24"/>
          <w:lang w:eastAsia="en-IN"/>
          <w14:ligatures w14:val="none"/>
        </w:rPr>
        <w:t>The maximum uptake of micronutrients in wheat was seen in Treatment T7, which included two sprays of seaweed liquid (5 ml/</w:t>
      </w:r>
      <w:proofErr w:type="spellStart"/>
      <w:r w:rsidRPr="00673507">
        <w:rPr>
          <w:rFonts w:ascii="Times New Roman" w:eastAsia="Times New Roman" w:hAnsi="Times New Roman" w:cs="Times New Roman"/>
          <w:kern w:val="0"/>
          <w:sz w:val="24"/>
          <w:szCs w:val="24"/>
          <w:lang w:eastAsia="en-IN"/>
          <w14:ligatures w14:val="none"/>
        </w:rPr>
        <w:t>liter</w:t>
      </w:r>
      <w:proofErr w:type="spellEnd"/>
      <w:r w:rsidRPr="00673507">
        <w:rPr>
          <w:rFonts w:ascii="Times New Roman" w:eastAsia="Times New Roman" w:hAnsi="Times New Roman" w:cs="Times New Roman"/>
          <w:kern w:val="0"/>
          <w:sz w:val="24"/>
          <w:szCs w:val="24"/>
          <w:lang w:eastAsia="en-IN"/>
          <w14:ligatures w14:val="none"/>
        </w:rPr>
        <w:t xml:space="preserve"> water) and seaweed application at 10 kg/acre as granules during the tillering and pre-flowering stages. In particular, T7 had the maximum copper uptake, with 97.28 g ha</w:t>
      </w:r>
      <w:r w:rsidRPr="00C1756B">
        <w:rPr>
          <w:rFonts w:ascii="Times New Roman" w:eastAsia="Times New Roman" w:hAnsi="Times New Roman" w:cs="Times New Roman"/>
          <w:kern w:val="0"/>
          <w:sz w:val="24"/>
          <w:szCs w:val="24"/>
          <w:vertAlign w:val="superscript"/>
          <w:lang w:eastAsia="en-IN"/>
          <w14:ligatures w14:val="none"/>
        </w:rPr>
        <w:t>-1</w:t>
      </w:r>
      <w:r w:rsidRPr="00673507">
        <w:rPr>
          <w:rFonts w:ascii="Times New Roman" w:eastAsia="Times New Roman" w:hAnsi="Times New Roman" w:cs="Times New Roman"/>
          <w:kern w:val="0"/>
          <w:sz w:val="24"/>
          <w:szCs w:val="24"/>
          <w:lang w:eastAsia="en-IN"/>
          <w14:ligatures w14:val="none"/>
        </w:rPr>
        <w:t xml:space="preserve"> in straw and 88.17 g ha</w:t>
      </w:r>
      <w:r w:rsidRPr="00C1756B">
        <w:rPr>
          <w:rFonts w:ascii="Times New Roman" w:eastAsia="Times New Roman" w:hAnsi="Times New Roman" w:cs="Times New Roman"/>
          <w:kern w:val="0"/>
          <w:sz w:val="24"/>
          <w:szCs w:val="24"/>
          <w:vertAlign w:val="superscript"/>
          <w:lang w:eastAsia="en-IN"/>
          <w14:ligatures w14:val="none"/>
        </w:rPr>
        <w:t>-1</w:t>
      </w:r>
      <w:r w:rsidRPr="00673507">
        <w:rPr>
          <w:rFonts w:ascii="Times New Roman" w:eastAsia="Times New Roman" w:hAnsi="Times New Roman" w:cs="Times New Roman"/>
          <w:kern w:val="0"/>
          <w:sz w:val="24"/>
          <w:szCs w:val="24"/>
          <w:lang w:eastAsia="en-IN"/>
          <w14:ligatures w14:val="none"/>
        </w:rPr>
        <w:t xml:space="preserve"> in grains. With 332.8 g ha-1 in grains and 679.27 g ha-1 in straw, T7 exhibited the highest iron uptake. T7 also had the maximum manganese uptake, with 15.45 g ha</w:t>
      </w:r>
      <w:r w:rsidRPr="00C1756B">
        <w:rPr>
          <w:rFonts w:ascii="Times New Roman" w:eastAsia="Times New Roman" w:hAnsi="Times New Roman" w:cs="Times New Roman"/>
          <w:kern w:val="0"/>
          <w:sz w:val="24"/>
          <w:szCs w:val="24"/>
          <w:vertAlign w:val="superscript"/>
          <w:lang w:eastAsia="en-IN"/>
          <w14:ligatures w14:val="none"/>
        </w:rPr>
        <w:t>-1</w:t>
      </w:r>
      <w:r w:rsidRPr="00673507">
        <w:rPr>
          <w:rFonts w:ascii="Times New Roman" w:eastAsia="Times New Roman" w:hAnsi="Times New Roman" w:cs="Times New Roman"/>
          <w:kern w:val="0"/>
          <w:sz w:val="24"/>
          <w:szCs w:val="24"/>
          <w:lang w:eastAsia="en-IN"/>
          <w14:ligatures w14:val="none"/>
        </w:rPr>
        <w:t xml:space="preserve"> in grains and 35.54 g ha</w:t>
      </w:r>
      <w:r w:rsidRPr="00C1756B">
        <w:rPr>
          <w:rFonts w:ascii="Times New Roman" w:eastAsia="Times New Roman" w:hAnsi="Times New Roman" w:cs="Times New Roman"/>
          <w:kern w:val="0"/>
          <w:sz w:val="24"/>
          <w:szCs w:val="24"/>
          <w:vertAlign w:val="superscript"/>
          <w:lang w:eastAsia="en-IN"/>
          <w14:ligatures w14:val="none"/>
        </w:rPr>
        <w:t>-1</w:t>
      </w:r>
      <w:r w:rsidRPr="00673507">
        <w:rPr>
          <w:rFonts w:ascii="Times New Roman" w:eastAsia="Times New Roman" w:hAnsi="Times New Roman" w:cs="Times New Roman"/>
          <w:kern w:val="0"/>
          <w:sz w:val="24"/>
          <w:szCs w:val="24"/>
          <w:lang w:eastAsia="en-IN"/>
          <w14:ligatures w14:val="none"/>
        </w:rPr>
        <w:t xml:space="preserve"> in straw.</w:t>
      </w:r>
      <w:r>
        <w:rPr>
          <w:rFonts w:ascii="Times New Roman" w:eastAsia="Times New Roman" w:hAnsi="Times New Roman" w:cs="Times New Roman"/>
          <w:kern w:val="0"/>
          <w:sz w:val="24"/>
          <w:szCs w:val="24"/>
          <w:lang w:eastAsia="en-IN"/>
          <w14:ligatures w14:val="none"/>
        </w:rPr>
        <w:t xml:space="preserve"> </w:t>
      </w:r>
      <w:r w:rsidRPr="00673507">
        <w:rPr>
          <w:rFonts w:ascii="Times New Roman" w:eastAsia="Times New Roman" w:hAnsi="Times New Roman" w:cs="Times New Roman"/>
          <w:kern w:val="0"/>
          <w:sz w:val="24"/>
          <w:szCs w:val="24"/>
          <w:lang w:eastAsia="en-IN"/>
          <w14:ligatures w14:val="none"/>
        </w:rPr>
        <w:t>Furthermore, following seaweed treatment, T7 showed the maximum zinc uptake, achieving 20.73 g ha</w:t>
      </w:r>
      <w:r w:rsidRPr="00C1756B">
        <w:rPr>
          <w:rFonts w:ascii="Times New Roman" w:eastAsia="Times New Roman" w:hAnsi="Times New Roman" w:cs="Times New Roman"/>
          <w:kern w:val="0"/>
          <w:sz w:val="24"/>
          <w:szCs w:val="24"/>
          <w:vertAlign w:val="superscript"/>
          <w:lang w:eastAsia="en-IN"/>
          <w14:ligatures w14:val="none"/>
        </w:rPr>
        <w:t>-1</w:t>
      </w:r>
      <w:r w:rsidRPr="00673507">
        <w:rPr>
          <w:rFonts w:ascii="Times New Roman" w:eastAsia="Times New Roman" w:hAnsi="Times New Roman" w:cs="Times New Roman"/>
          <w:kern w:val="0"/>
          <w:sz w:val="24"/>
          <w:szCs w:val="24"/>
          <w:lang w:eastAsia="en-IN"/>
          <w14:ligatures w14:val="none"/>
        </w:rPr>
        <w:t xml:space="preserve"> in grains and 56.23 g ha</w:t>
      </w:r>
      <w:r w:rsidRPr="00C1756B">
        <w:rPr>
          <w:rFonts w:ascii="Times New Roman" w:eastAsia="Times New Roman" w:hAnsi="Times New Roman" w:cs="Times New Roman"/>
          <w:kern w:val="0"/>
          <w:sz w:val="24"/>
          <w:szCs w:val="24"/>
          <w:vertAlign w:val="superscript"/>
          <w:lang w:eastAsia="en-IN"/>
          <w14:ligatures w14:val="none"/>
        </w:rPr>
        <w:t>-1</w:t>
      </w:r>
      <w:r w:rsidRPr="00673507">
        <w:rPr>
          <w:rFonts w:ascii="Times New Roman" w:eastAsia="Times New Roman" w:hAnsi="Times New Roman" w:cs="Times New Roman"/>
          <w:kern w:val="0"/>
          <w:sz w:val="24"/>
          <w:szCs w:val="24"/>
          <w:lang w:eastAsia="en-IN"/>
          <w14:ligatures w14:val="none"/>
        </w:rPr>
        <w:t xml:space="preserve"> in straw. Significant absorption values for these micronutrients were continuously seen in treatments T6, T5, T4, T2, and T11, all of which outperformed the control treatment (T1).</w:t>
      </w:r>
    </w:p>
    <w:p w14:paraId="3AAA07DE" w14:textId="77777777" w:rsidR="00BC2F9F" w:rsidRPr="00667034" w:rsidRDefault="00BC2F9F" w:rsidP="00BC2F9F">
      <w:pPr>
        <w:spacing w:line="240" w:lineRule="auto"/>
        <w:jc w:val="both"/>
        <w:rPr>
          <w:rFonts w:ascii="Times New Roman" w:eastAsia="Times New Roman" w:hAnsi="Times New Roman" w:cs="Times New Roman"/>
          <w:kern w:val="0"/>
          <w:sz w:val="24"/>
          <w:szCs w:val="24"/>
          <w:lang w:eastAsia="en-IN"/>
          <w14:ligatures w14:val="none"/>
        </w:rPr>
      </w:pPr>
      <w:proofErr w:type="spellStart"/>
      <w:r w:rsidRPr="00667034">
        <w:rPr>
          <w:rFonts w:ascii="Times New Roman" w:eastAsia="Times New Roman" w:hAnsi="Times New Roman" w:cs="Times New Roman"/>
          <w:kern w:val="0"/>
          <w:sz w:val="24"/>
          <w:szCs w:val="24"/>
          <w:lang w:eastAsia="en-IN"/>
          <w14:ligatures w14:val="none"/>
        </w:rPr>
        <w:t>Pramanicket</w:t>
      </w:r>
      <w:proofErr w:type="spellEnd"/>
      <w:r w:rsidRPr="00667034">
        <w:rPr>
          <w:rFonts w:ascii="Times New Roman" w:eastAsia="Times New Roman" w:hAnsi="Times New Roman" w:cs="Times New Roman"/>
          <w:kern w:val="0"/>
          <w:sz w:val="24"/>
          <w:szCs w:val="24"/>
          <w:lang w:eastAsia="en-IN"/>
          <w14:ligatures w14:val="none"/>
        </w:rPr>
        <w:t xml:space="preserve"> al. (2014), Singh et al. (2015), and </w:t>
      </w:r>
      <w:proofErr w:type="spellStart"/>
      <w:r w:rsidRPr="00667034">
        <w:rPr>
          <w:rFonts w:ascii="Times New Roman" w:eastAsia="Times New Roman" w:hAnsi="Times New Roman" w:cs="Times New Roman"/>
          <w:kern w:val="0"/>
          <w:sz w:val="24"/>
          <w:szCs w:val="24"/>
          <w:lang w:eastAsia="en-IN"/>
          <w14:ligatures w14:val="none"/>
        </w:rPr>
        <w:t>Senthivelu</w:t>
      </w:r>
      <w:proofErr w:type="spellEnd"/>
      <w:r w:rsidRPr="00667034">
        <w:rPr>
          <w:rFonts w:ascii="Times New Roman" w:eastAsia="Times New Roman" w:hAnsi="Times New Roman" w:cs="Times New Roman"/>
          <w:kern w:val="0"/>
          <w:sz w:val="24"/>
          <w:szCs w:val="24"/>
          <w:lang w:eastAsia="en-IN"/>
          <w14:ligatures w14:val="none"/>
        </w:rPr>
        <w:t xml:space="preserve"> and </w:t>
      </w:r>
      <w:r>
        <w:rPr>
          <w:rFonts w:ascii="Times New Roman" w:eastAsia="Times New Roman" w:hAnsi="Times New Roman" w:cs="Times New Roman"/>
          <w:kern w:val="0"/>
          <w:sz w:val="24"/>
          <w:szCs w:val="24"/>
          <w:lang w:eastAsia="en-IN"/>
          <w14:ligatures w14:val="none"/>
        </w:rPr>
        <w:t>Yadav</w:t>
      </w:r>
      <w:r w:rsidRPr="00EA110F">
        <w:rPr>
          <w:rFonts w:ascii="Times New Roman" w:eastAsia="Times New Roman" w:hAnsi="Times New Roman" w:cs="Times New Roman"/>
          <w:i/>
          <w:iCs/>
          <w:kern w:val="0"/>
          <w:sz w:val="24"/>
          <w:szCs w:val="24"/>
          <w:lang w:eastAsia="en-IN"/>
          <w14:ligatures w14:val="none"/>
        </w:rPr>
        <w:t xml:space="preserve"> et al</w:t>
      </w:r>
      <w:r>
        <w:rPr>
          <w:rFonts w:ascii="Times New Roman" w:eastAsia="Times New Roman" w:hAnsi="Times New Roman" w:cs="Times New Roman"/>
          <w:kern w:val="0"/>
          <w:sz w:val="24"/>
          <w:szCs w:val="24"/>
          <w:lang w:eastAsia="en-IN"/>
          <w14:ligatures w14:val="none"/>
        </w:rPr>
        <w:t xml:space="preserve">, </w:t>
      </w:r>
      <w:r w:rsidRPr="00667034">
        <w:rPr>
          <w:rFonts w:ascii="Times New Roman" w:eastAsia="Times New Roman" w:hAnsi="Times New Roman" w:cs="Times New Roman"/>
          <w:kern w:val="0"/>
          <w:sz w:val="24"/>
          <w:szCs w:val="24"/>
          <w:lang w:eastAsia="en-IN"/>
          <w14:ligatures w14:val="none"/>
        </w:rPr>
        <w:t>(20</w:t>
      </w:r>
      <w:r>
        <w:rPr>
          <w:rFonts w:ascii="Times New Roman" w:eastAsia="Times New Roman" w:hAnsi="Times New Roman" w:cs="Times New Roman"/>
          <w:kern w:val="0"/>
          <w:sz w:val="24"/>
          <w:szCs w:val="24"/>
          <w:lang w:eastAsia="en-IN"/>
          <w14:ligatures w14:val="none"/>
        </w:rPr>
        <w:t>19</w:t>
      </w:r>
      <w:r w:rsidRPr="00667034">
        <w:rPr>
          <w:rFonts w:ascii="Times New Roman" w:eastAsia="Times New Roman" w:hAnsi="Times New Roman" w:cs="Times New Roman"/>
          <w:kern w:val="0"/>
          <w:sz w:val="24"/>
          <w:szCs w:val="24"/>
          <w:lang w:eastAsia="en-IN"/>
          <w14:ligatures w14:val="none"/>
        </w:rPr>
        <w:t xml:space="preserve">) discovered that the use of seaweed extract enhanced the absorption of nutrients. According to these studies, seaweed extracts can increase crop uptake of nutrients like phosphorus and nitrogen, which could lead to an increase in agricultural efficiency and output. According to </w:t>
      </w:r>
      <w:proofErr w:type="spellStart"/>
      <w:r w:rsidRPr="00667034">
        <w:rPr>
          <w:rFonts w:ascii="Times New Roman" w:eastAsia="Times New Roman" w:hAnsi="Times New Roman" w:cs="Times New Roman"/>
          <w:kern w:val="0"/>
          <w:sz w:val="24"/>
          <w:szCs w:val="24"/>
          <w:lang w:eastAsia="en-IN"/>
          <w14:ligatures w14:val="none"/>
        </w:rPr>
        <w:t>Zodape</w:t>
      </w:r>
      <w:proofErr w:type="spellEnd"/>
      <w:r>
        <w:rPr>
          <w:rFonts w:ascii="Times New Roman" w:eastAsia="Times New Roman" w:hAnsi="Times New Roman" w:cs="Times New Roman"/>
          <w:kern w:val="0"/>
          <w:sz w:val="24"/>
          <w:szCs w:val="24"/>
          <w:lang w:eastAsia="en-IN"/>
          <w14:ligatures w14:val="none"/>
        </w:rPr>
        <w:t xml:space="preserve"> </w:t>
      </w:r>
      <w:r w:rsidRPr="00C1756B">
        <w:rPr>
          <w:rFonts w:ascii="Times New Roman" w:eastAsia="Times New Roman" w:hAnsi="Times New Roman" w:cs="Times New Roman"/>
          <w:i/>
          <w:kern w:val="0"/>
          <w:sz w:val="24"/>
          <w:szCs w:val="24"/>
          <w:lang w:eastAsia="en-IN"/>
          <w14:ligatures w14:val="none"/>
        </w:rPr>
        <w:t>et al</w:t>
      </w:r>
      <w:r w:rsidRPr="00667034">
        <w:rPr>
          <w:rFonts w:ascii="Times New Roman" w:eastAsia="Times New Roman" w:hAnsi="Times New Roman" w:cs="Times New Roman"/>
          <w:kern w:val="0"/>
          <w:sz w:val="24"/>
          <w:szCs w:val="24"/>
          <w:lang w:eastAsia="en-IN"/>
          <w14:ligatures w14:val="none"/>
        </w:rPr>
        <w:t xml:space="preserve">. (2010), applying seaweed extract along with fertilizers enhances crops' uptake of potassium. According to earlier research by </w:t>
      </w:r>
      <w:r w:rsidRPr="00FD2D5A">
        <w:rPr>
          <w:rFonts w:ascii="Times New Roman" w:eastAsia="Times New Roman" w:hAnsi="Times New Roman" w:cs="Times New Roman"/>
          <w:kern w:val="0"/>
          <w:sz w:val="24"/>
          <w:szCs w:val="24"/>
          <w:lang w:eastAsia="en-IN"/>
          <w14:ligatures w14:val="none"/>
        </w:rPr>
        <w:t>Maurya</w:t>
      </w:r>
      <w:r w:rsidRPr="00667034">
        <w:rPr>
          <w:rFonts w:ascii="Times New Roman" w:eastAsia="Times New Roman" w:hAnsi="Times New Roman" w:cs="Times New Roman"/>
          <w:kern w:val="0"/>
          <w:sz w:val="24"/>
          <w:szCs w:val="24"/>
          <w:lang w:eastAsia="en-IN"/>
          <w14:ligatures w14:val="none"/>
        </w:rPr>
        <w:t xml:space="preserve"> </w:t>
      </w:r>
      <w:r w:rsidRPr="00C1756B">
        <w:rPr>
          <w:rFonts w:ascii="Times New Roman" w:eastAsia="Times New Roman" w:hAnsi="Times New Roman" w:cs="Times New Roman"/>
          <w:i/>
          <w:kern w:val="0"/>
          <w:sz w:val="24"/>
          <w:szCs w:val="24"/>
          <w:lang w:eastAsia="en-IN"/>
          <w14:ligatures w14:val="none"/>
        </w:rPr>
        <w:t>et al</w:t>
      </w:r>
      <w:r w:rsidRPr="00667034">
        <w:rPr>
          <w:rFonts w:ascii="Times New Roman" w:eastAsia="Times New Roman" w:hAnsi="Times New Roman" w:cs="Times New Roman"/>
          <w:kern w:val="0"/>
          <w:sz w:val="24"/>
          <w:szCs w:val="24"/>
          <w:lang w:eastAsia="en-IN"/>
          <w14:ligatures w14:val="none"/>
        </w:rPr>
        <w:t>. (2</w:t>
      </w:r>
      <w:r>
        <w:rPr>
          <w:rFonts w:ascii="Times New Roman" w:eastAsia="Times New Roman" w:hAnsi="Times New Roman" w:cs="Times New Roman"/>
          <w:kern w:val="0"/>
          <w:sz w:val="24"/>
          <w:szCs w:val="24"/>
          <w:lang w:eastAsia="en-IN"/>
          <w14:ligatures w14:val="none"/>
        </w:rPr>
        <w:t>015</w:t>
      </w:r>
      <w:r w:rsidRPr="00667034">
        <w:rPr>
          <w:rFonts w:ascii="Times New Roman" w:eastAsia="Times New Roman" w:hAnsi="Times New Roman" w:cs="Times New Roman"/>
          <w:kern w:val="0"/>
          <w:sz w:val="24"/>
          <w:szCs w:val="24"/>
          <w:lang w:eastAsia="en-IN"/>
          <w14:ligatures w14:val="none"/>
        </w:rPr>
        <w:t>), using seaweed extract enhanced the intake of micronutrients.</w:t>
      </w:r>
    </w:p>
    <w:p w14:paraId="172B3159" w14:textId="77777777" w:rsidR="00ED2920" w:rsidRPr="00ED2920" w:rsidRDefault="00ED2920" w:rsidP="00ED2920">
      <w:pPr>
        <w:rPr>
          <w:rFonts w:ascii="Times New Roman" w:eastAsia="Times New Roman" w:hAnsi="Times New Roman" w:cs="Times New Roman"/>
          <w:sz w:val="24"/>
          <w:szCs w:val="24"/>
          <w:lang w:eastAsia="en-IN"/>
        </w:rPr>
        <w:sectPr w:rsidR="00ED2920" w:rsidRPr="00ED2920" w:rsidSect="007A2E24">
          <w:headerReference w:type="even" r:id="rId7"/>
          <w:headerReference w:type="default" r:id="rId8"/>
          <w:footerReference w:type="even" r:id="rId9"/>
          <w:footerReference w:type="default" r:id="rId10"/>
          <w:headerReference w:type="first" r:id="rId11"/>
          <w:footerReference w:type="first" r:id="rId12"/>
          <w:type w:val="nextPage"/>
          <w:pgSz w:w="11906" w:h="16838"/>
          <w:pgMar w:top="1440" w:right="1440" w:bottom="1440" w:left="1440" w:header="708" w:footer="708" w:gutter="0"/>
          <w:cols w:space="708"/>
          <w:docGrid w:linePitch="360"/>
        </w:sectPr>
      </w:pPr>
    </w:p>
    <w:p w14:paraId="7842B509" w14:textId="63A01CF5" w:rsidR="009357CA" w:rsidRPr="003063AB" w:rsidRDefault="009357CA" w:rsidP="009357CA">
      <w:pPr>
        <w:spacing w:line="240" w:lineRule="auto"/>
        <w:jc w:val="both"/>
        <w:rPr>
          <w:rFonts w:ascii="Times New Roman" w:hAnsi="Times New Roman" w:cs="Times New Roman"/>
          <w:b/>
          <w:bCs/>
          <w:sz w:val="24"/>
          <w:szCs w:val="24"/>
        </w:rPr>
      </w:pPr>
      <w:r w:rsidRPr="003063AB">
        <w:rPr>
          <w:rFonts w:ascii="Times New Roman" w:hAnsi="Times New Roman" w:cs="Times New Roman"/>
          <w:b/>
          <w:bCs/>
          <w:sz w:val="24"/>
          <w:szCs w:val="24"/>
        </w:rPr>
        <w:lastRenderedPageBreak/>
        <w:t>Table 1: Effect</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of</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seaweed</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extract on</w:t>
      </w:r>
      <w:r w:rsidRPr="003063AB">
        <w:rPr>
          <w:rFonts w:ascii="Times New Roman" w:hAnsi="Times New Roman" w:cs="Times New Roman"/>
          <w:b/>
          <w:bCs/>
          <w:spacing w:val="-2"/>
          <w:sz w:val="24"/>
          <w:szCs w:val="24"/>
        </w:rPr>
        <w:t xml:space="preserve"> the </w:t>
      </w:r>
      <w:r w:rsidRPr="003063AB">
        <w:rPr>
          <w:rFonts w:ascii="Times New Roman" w:hAnsi="Times New Roman" w:cs="Times New Roman"/>
          <w:b/>
          <w:sz w:val="24"/>
          <w:szCs w:val="24"/>
        </w:rPr>
        <w:t>Plant</w:t>
      </w:r>
      <w:r>
        <w:rPr>
          <w:rFonts w:ascii="Times New Roman" w:hAnsi="Times New Roman" w:cs="Times New Roman"/>
          <w:b/>
          <w:sz w:val="24"/>
          <w:szCs w:val="24"/>
        </w:rPr>
        <w:t xml:space="preserve"> </w:t>
      </w:r>
      <w:r w:rsidRPr="003063AB">
        <w:rPr>
          <w:rFonts w:ascii="Times New Roman" w:hAnsi="Times New Roman" w:cs="Times New Roman"/>
          <w:b/>
          <w:sz w:val="24"/>
          <w:szCs w:val="24"/>
        </w:rPr>
        <w:t>height</w:t>
      </w:r>
      <w:r w:rsidRPr="003063AB">
        <w:rPr>
          <w:rFonts w:ascii="Times New Roman" w:hAnsi="Times New Roman" w:cs="Times New Roman"/>
          <w:b/>
          <w:spacing w:val="-1"/>
          <w:sz w:val="24"/>
          <w:szCs w:val="24"/>
        </w:rPr>
        <w:t xml:space="preserve">, </w:t>
      </w:r>
      <w:r w:rsidRPr="003063AB">
        <w:rPr>
          <w:rFonts w:ascii="Times New Roman" w:hAnsi="Times New Roman" w:cs="Times New Roman"/>
          <w:b/>
          <w:sz w:val="24"/>
          <w:szCs w:val="24"/>
        </w:rPr>
        <w:t>SPAD Value,</w:t>
      </w:r>
      <w:r w:rsidRPr="003063AB">
        <w:rPr>
          <w:rFonts w:ascii="Times New Roman" w:hAnsi="Times New Roman" w:cs="Times New Roman"/>
          <w:b/>
          <w:bCs/>
          <w:sz w:val="24"/>
          <w:szCs w:val="24"/>
        </w:rPr>
        <w:t xml:space="preserve"> number </w:t>
      </w:r>
      <w:r w:rsidRPr="003063AB">
        <w:rPr>
          <w:rFonts w:ascii="Times New Roman" w:hAnsi="Times New Roman" w:cs="Times New Roman"/>
          <w:b/>
          <w:bCs/>
          <w:spacing w:val="-2"/>
          <w:sz w:val="24"/>
          <w:szCs w:val="24"/>
        </w:rPr>
        <w:t>of plant</w:t>
      </w:r>
      <w:r w:rsidRPr="003063AB">
        <w:rPr>
          <w:rFonts w:ascii="Times New Roman" w:hAnsi="Times New Roman" w:cs="Times New Roman"/>
          <w:b/>
          <w:bCs/>
          <w:sz w:val="24"/>
          <w:szCs w:val="24"/>
        </w:rPr>
        <w:t>s</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and</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number</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of tillers</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of wheat at</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different</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growth</w:t>
      </w:r>
      <w:r>
        <w:rPr>
          <w:rFonts w:ascii="Times New Roman" w:hAnsi="Times New Roman" w:cs="Times New Roman"/>
          <w:b/>
          <w:bCs/>
          <w:sz w:val="24"/>
          <w:szCs w:val="24"/>
        </w:rPr>
        <w:t xml:space="preserve"> </w:t>
      </w:r>
      <w:r w:rsidRPr="003063AB">
        <w:rPr>
          <w:rFonts w:ascii="Times New Roman" w:hAnsi="Times New Roman" w:cs="Times New Roman"/>
          <w:b/>
          <w:bCs/>
          <w:sz w:val="24"/>
          <w:szCs w:val="24"/>
        </w:rPr>
        <w:t>stages</w:t>
      </w:r>
    </w:p>
    <w:tbl>
      <w:tblPr>
        <w:tblStyle w:val="TableGrid1"/>
        <w:tblpPr w:leftFromText="180" w:rightFromText="180" w:vertAnchor="page" w:horzAnchor="margin" w:tblpY="2281"/>
        <w:tblW w:w="14350" w:type="dxa"/>
        <w:tblLook w:val="04A0" w:firstRow="1" w:lastRow="0" w:firstColumn="1" w:lastColumn="0" w:noHBand="0" w:noVBand="1"/>
      </w:tblPr>
      <w:tblGrid>
        <w:gridCol w:w="1212"/>
        <w:gridCol w:w="1092"/>
        <w:gridCol w:w="1092"/>
        <w:gridCol w:w="1101"/>
        <w:gridCol w:w="1092"/>
        <w:gridCol w:w="1092"/>
        <w:gridCol w:w="1095"/>
        <w:gridCol w:w="1092"/>
        <w:gridCol w:w="1092"/>
        <w:gridCol w:w="1095"/>
        <w:gridCol w:w="1097"/>
        <w:gridCol w:w="1097"/>
        <w:gridCol w:w="1095"/>
        <w:gridCol w:w="6"/>
      </w:tblGrid>
      <w:tr w:rsidR="009357CA" w:rsidRPr="009357CA" w14:paraId="68BD6DE1" w14:textId="77777777" w:rsidTr="001F50CB">
        <w:trPr>
          <w:trHeight w:val="486"/>
        </w:trPr>
        <w:tc>
          <w:tcPr>
            <w:tcW w:w="1212" w:type="dxa"/>
          </w:tcPr>
          <w:p w14:paraId="2FFAE2D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S. No.</w:t>
            </w:r>
          </w:p>
        </w:tc>
        <w:tc>
          <w:tcPr>
            <w:tcW w:w="3285" w:type="dxa"/>
            <w:gridSpan w:val="3"/>
          </w:tcPr>
          <w:p w14:paraId="46DD8DBA" w14:textId="514D2794"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Plant</w:t>
            </w:r>
            <w:r w:rsidR="00026C9F">
              <w:rPr>
                <w:rFonts w:ascii="Times New Roman" w:eastAsia="Times New Roman" w:hAnsi="Times New Roman" w:cs="Times New Roman"/>
                <w:b/>
                <w:bCs/>
                <w:kern w:val="0"/>
                <w:sz w:val="24"/>
                <w:szCs w:val="24"/>
              </w:rPr>
              <w:t xml:space="preserve"> </w:t>
            </w:r>
            <w:r w:rsidRPr="009357CA">
              <w:rPr>
                <w:rFonts w:ascii="Times New Roman" w:eastAsia="Times New Roman" w:hAnsi="Times New Roman" w:cs="Times New Roman"/>
                <w:b/>
                <w:bCs/>
                <w:kern w:val="0"/>
                <w:sz w:val="24"/>
                <w:szCs w:val="24"/>
              </w:rPr>
              <w:t>height</w:t>
            </w:r>
            <w:r w:rsidR="00026C9F">
              <w:rPr>
                <w:rFonts w:ascii="Times New Roman" w:eastAsia="Times New Roman" w:hAnsi="Times New Roman" w:cs="Times New Roman"/>
                <w:b/>
                <w:bCs/>
                <w:kern w:val="0"/>
                <w:sz w:val="24"/>
                <w:szCs w:val="24"/>
              </w:rPr>
              <w:t xml:space="preserve"> </w:t>
            </w:r>
            <w:r w:rsidRPr="009357CA">
              <w:rPr>
                <w:rFonts w:ascii="Times New Roman" w:eastAsia="Times New Roman" w:hAnsi="Times New Roman" w:cs="Times New Roman"/>
                <w:b/>
                <w:bCs/>
                <w:kern w:val="0"/>
                <w:sz w:val="24"/>
                <w:szCs w:val="24"/>
              </w:rPr>
              <w:t>(cm)</w:t>
            </w:r>
          </w:p>
        </w:tc>
        <w:tc>
          <w:tcPr>
            <w:tcW w:w="3279" w:type="dxa"/>
            <w:gridSpan w:val="3"/>
          </w:tcPr>
          <w:p w14:paraId="3C92EBD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SPAD Value</w:t>
            </w:r>
          </w:p>
        </w:tc>
        <w:tc>
          <w:tcPr>
            <w:tcW w:w="3279" w:type="dxa"/>
            <w:gridSpan w:val="3"/>
          </w:tcPr>
          <w:p w14:paraId="6B6D8332" w14:textId="17F433E2"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No.</w:t>
            </w:r>
            <w:r w:rsidR="00026C9F">
              <w:rPr>
                <w:rFonts w:ascii="Times New Roman" w:eastAsia="Times New Roman" w:hAnsi="Times New Roman" w:cs="Times New Roman"/>
                <w:b/>
                <w:bCs/>
                <w:kern w:val="0"/>
                <w:sz w:val="24"/>
                <w:szCs w:val="24"/>
              </w:rPr>
              <w:t xml:space="preserve"> </w:t>
            </w:r>
            <w:r w:rsidRPr="009357CA">
              <w:rPr>
                <w:rFonts w:ascii="Times New Roman" w:eastAsia="Times New Roman" w:hAnsi="Times New Roman" w:cs="Times New Roman"/>
                <w:b/>
                <w:bCs/>
                <w:kern w:val="0"/>
                <w:sz w:val="24"/>
                <w:szCs w:val="24"/>
              </w:rPr>
              <w:t>tillers/m</w:t>
            </w:r>
            <w:r w:rsidRPr="009357CA">
              <w:rPr>
                <w:rFonts w:ascii="Times New Roman" w:eastAsia="Times New Roman" w:hAnsi="Times New Roman" w:cs="Times New Roman"/>
                <w:b/>
                <w:bCs/>
                <w:kern w:val="0"/>
                <w:sz w:val="24"/>
                <w:szCs w:val="24"/>
                <w:vertAlign w:val="superscript"/>
              </w:rPr>
              <w:t>2</w:t>
            </w:r>
          </w:p>
        </w:tc>
        <w:tc>
          <w:tcPr>
            <w:tcW w:w="3295" w:type="dxa"/>
            <w:gridSpan w:val="4"/>
          </w:tcPr>
          <w:p w14:paraId="634EFFE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 xml:space="preserve">No. </w:t>
            </w:r>
            <w:r w:rsidRPr="009357CA">
              <w:rPr>
                <w:rFonts w:ascii="Times New Roman" w:eastAsia="Times New Roman" w:hAnsi="Times New Roman" w:cs="Times New Roman"/>
                <w:b/>
                <w:bCs/>
                <w:spacing w:val="-2"/>
                <w:kern w:val="0"/>
                <w:sz w:val="24"/>
                <w:szCs w:val="24"/>
              </w:rPr>
              <w:t>of plant</w:t>
            </w:r>
            <w:r w:rsidRPr="009357CA">
              <w:rPr>
                <w:rFonts w:ascii="Times New Roman" w:eastAsia="Times New Roman" w:hAnsi="Times New Roman" w:cs="Times New Roman"/>
                <w:b/>
                <w:bCs/>
                <w:kern w:val="0"/>
                <w:sz w:val="24"/>
                <w:szCs w:val="24"/>
              </w:rPr>
              <w:t>s/m</w:t>
            </w:r>
            <w:r w:rsidRPr="009357CA">
              <w:rPr>
                <w:rFonts w:ascii="Times New Roman" w:eastAsia="Times New Roman" w:hAnsi="Times New Roman" w:cs="Times New Roman"/>
                <w:b/>
                <w:bCs/>
                <w:kern w:val="0"/>
                <w:sz w:val="24"/>
                <w:szCs w:val="24"/>
                <w:vertAlign w:val="superscript"/>
              </w:rPr>
              <w:t>2</w:t>
            </w:r>
          </w:p>
        </w:tc>
      </w:tr>
      <w:tr w:rsidR="009357CA" w:rsidRPr="009357CA" w14:paraId="112B8EDF" w14:textId="77777777" w:rsidTr="001F50CB">
        <w:trPr>
          <w:gridAfter w:val="1"/>
          <w:wAfter w:w="6" w:type="dxa"/>
          <w:trHeight w:val="438"/>
        </w:trPr>
        <w:tc>
          <w:tcPr>
            <w:tcW w:w="1212" w:type="dxa"/>
          </w:tcPr>
          <w:p w14:paraId="462D4CD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p>
        </w:tc>
        <w:tc>
          <w:tcPr>
            <w:tcW w:w="1092" w:type="dxa"/>
          </w:tcPr>
          <w:p w14:paraId="52E8E65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30DAS</w:t>
            </w:r>
          </w:p>
        </w:tc>
        <w:tc>
          <w:tcPr>
            <w:tcW w:w="1092" w:type="dxa"/>
          </w:tcPr>
          <w:p w14:paraId="4BD9471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60DAS</w:t>
            </w:r>
          </w:p>
        </w:tc>
        <w:tc>
          <w:tcPr>
            <w:tcW w:w="1101" w:type="dxa"/>
          </w:tcPr>
          <w:p w14:paraId="6989DD2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90DAS</w:t>
            </w:r>
          </w:p>
        </w:tc>
        <w:tc>
          <w:tcPr>
            <w:tcW w:w="1092" w:type="dxa"/>
          </w:tcPr>
          <w:p w14:paraId="68F6152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30DAS</w:t>
            </w:r>
          </w:p>
        </w:tc>
        <w:tc>
          <w:tcPr>
            <w:tcW w:w="1092" w:type="dxa"/>
          </w:tcPr>
          <w:p w14:paraId="43968044"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60DAS</w:t>
            </w:r>
          </w:p>
        </w:tc>
        <w:tc>
          <w:tcPr>
            <w:tcW w:w="1095" w:type="dxa"/>
          </w:tcPr>
          <w:p w14:paraId="7FC3774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90DAS</w:t>
            </w:r>
          </w:p>
        </w:tc>
        <w:tc>
          <w:tcPr>
            <w:tcW w:w="1092" w:type="dxa"/>
          </w:tcPr>
          <w:p w14:paraId="08C4096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30DAS</w:t>
            </w:r>
          </w:p>
        </w:tc>
        <w:tc>
          <w:tcPr>
            <w:tcW w:w="1092" w:type="dxa"/>
          </w:tcPr>
          <w:p w14:paraId="63A9A52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60DAS</w:t>
            </w:r>
          </w:p>
        </w:tc>
        <w:tc>
          <w:tcPr>
            <w:tcW w:w="1095" w:type="dxa"/>
          </w:tcPr>
          <w:p w14:paraId="7E32E41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90DAS</w:t>
            </w:r>
          </w:p>
        </w:tc>
        <w:tc>
          <w:tcPr>
            <w:tcW w:w="1097" w:type="dxa"/>
          </w:tcPr>
          <w:p w14:paraId="01648B3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30DAS</w:t>
            </w:r>
          </w:p>
        </w:tc>
        <w:tc>
          <w:tcPr>
            <w:tcW w:w="1097" w:type="dxa"/>
          </w:tcPr>
          <w:p w14:paraId="093E7104"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60DAS</w:t>
            </w:r>
          </w:p>
        </w:tc>
        <w:tc>
          <w:tcPr>
            <w:tcW w:w="1095" w:type="dxa"/>
          </w:tcPr>
          <w:p w14:paraId="3B824F5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90DAS</w:t>
            </w:r>
          </w:p>
        </w:tc>
      </w:tr>
      <w:tr w:rsidR="009357CA" w:rsidRPr="009357CA" w14:paraId="33A50954" w14:textId="77777777" w:rsidTr="001F50CB">
        <w:trPr>
          <w:gridAfter w:val="1"/>
          <w:wAfter w:w="6" w:type="dxa"/>
          <w:trHeight w:val="486"/>
        </w:trPr>
        <w:tc>
          <w:tcPr>
            <w:tcW w:w="1212" w:type="dxa"/>
          </w:tcPr>
          <w:p w14:paraId="4F14C85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T1</w:t>
            </w:r>
          </w:p>
        </w:tc>
        <w:tc>
          <w:tcPr>
            <w:tcW w:w="1092" w:type="dxa"/>
          </w:tcPr>
          <w:p w14:paraId="6B56AEC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20.61</w:t>
            </w:r>
            <w:r w:rsidRPr="009357CA">
              <w:rPr>
                <w:rFonts w:ascii="Times New Roman" w:eastAsia="Times New Roman" w:hAnsi="Times New Roman" w:cs="Times New Roman"/>
                <w:kern w:val="0"/>
                <w:sz w:val="24"/>
                <w:szCs w:val="24"/>
                <w:vertAlign w:val="superscript"/>
              </w:rPr>
              <w:t>b</w:t>
            </w:r>
          </w:p>
        </w:tc>
        <w:tc>
          <w:tcPr>
            <w:tcW w:w="1092" w:type="dxa"/>
          </w:tcPr>
          <w:p w14:paraId="777D290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48.32</w:t>
            </w:r>
            <w:r w:rsidRPr="009357CA">
              <w:rPr>
                <w:rFonts w:ascii="Times New Roman" w:eastAsia="Times New Roman" w:hAnsi="Times New Roman" w:cs="Times New Roman"/>
                <w:kern w:val="0"/>
                <w:sz w:val="24"/>
                <w:szCs w:val="24"/>
                <w:vertAlign w:val="superscript"/>
              </w:rPr>
              <w:t>i</w:t>
            </w:r>
          </w:p>
        </w:tc>
        <w:tc>
          <w:tcPr>
            <w:tcW w:w="1101" w:type="dxa"/>
          </w:tcPr>
          <w:p w14:paraId="179C6FE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80.66</w:t>
            </w:r>
            <w:r w:rsidRPr="009357CA">
              <w:rPr>
                <w:rFonts w:ascii="Times New Roman" w:eastAsia="Times New Roman" w:hAnsi="Times New Roman" w:cs="Times New Roman"/>
                <w:kern w:val="0"/>
                <w:sz w:val="24"/>
                <w:szCs w:val="24"/>
                <w:vertAlign w:val="superscript"/>
              </w:rPr>
              <w:t>i</w:t>
            </w:r>
          </w:p>
        </w:tc>
        <w:tc>
          <w:tcPr>
            <w:tcW w:w="1092" w:type="dxa"/>
          </w:tcPr>
          <w:p w14:paraId="677EA45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47.97</w:t>
            </w:r>
            <w:r w:rsidRPr="009357CA">
              <w:rPr>
                <w:rFonts w:ascii="Times New Roman" w:eastAsia="Times New Roman" w:hAnsi="Times New Roman" w:cs="Times New Roman"/>
                <w:kern w:val="0"/>
                <w:sz w:val="24"/>
                <w:szCs w:val="24"/>
                <w:vertAlign w:val="superscript"/>
              </w:rPr>
              <w:t>h</w:t>
            </w:r>
          </w:p>
        </w:tc>
        <w:tc>
          <w:tcPr>
            <w:tcW w:w="1092" w:type="dxa"/>
          </w:tcPr>
          <w:p w14:paraId="0073CE9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45.05</w:t>
            </w:r>
            <w:r w:rsidRPr="009357CA">
              <w:rPr>
                <w:rFonts w:ascii="Times New Roman" w:eastAsia="Times New Roman" w:hAnsi="Times New Roman" w:cs="Times New Roman"/>
                <w:kern w:val="0"/>
                <w:sz w:val="24"/>
                <w:szCs w:val="24"/>
                <w:vertAlign w:val="superscript"/>
              </w:rPr>
              <w:t>i</w:t>
            </w:r>
          </w:p>
        </w:tc>
        <w:tc>
          <w:tcPr>
            <w:tcW w:w="1095" w:type="dxa"/>
          </w:tcPr>
          <w:p w14:paraId="75C92BA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49.29</w:t>
            </w:r>
            <w:r w:rsidRPr="009357CA">
              <w:rPr>
                <w:rFonts w:ascii="Times New Roman" w:eastAsia="Times New Roman" w:hAnsi="Times New Roman" w:cs="Times New Roman"/>
                <w:kern w:val="0"/>
                <w:sz w:val="24"/>
                <w:szCs w:val="24"/>
                <w:vertAlign w:val="superscript"/>
              </w:rPr>
              <w:t>h</w:t>
            </w:r>
          </w:p>
        </w:tc>
        <w:tc>
          <w:tcPr>
            <w:tcW w:w="1092" w:type="dxa"/>
          </w:tcPr>
          <w:p w14:paraId="419D8E3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197</w:t>
            </w:r>
            <w:r w:rsidRPr="009357CA">
              <w:rPr>
                <w:rFonts w:ascii="Times New Roman" w:eastAsia="Times New Roman" w:hAnsi="Times New Roman" w:cs="Times New Roman"/>
                <w:kern w:val="0"/>
                <w:sz w:val="24"/>
                <w:szCs w:val="24"/>
                <w:vertAlign w:val="superscript"/>
              </w:rPr>
              <w:t>i</w:t>
            </w:r>
          </w:p>
        </w:tc>
        <w:tc>
          <w:tcPr>
            <w:tcW w:w="1092" w:type="dxa"/>
          </w:tcPr>
          <w:p w14:paraId="5466082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223</w:t>
            </w:r>
            <w:r w:rsidRPr="009357CA">
              <w:rPr>
                <w:rFonts w:ascii="Times New Roman" w:eastAsia="Times New Roman" w:hAnsi="Times New Roman" w:cs="Times New Roman"/>
                <w:kern w:val="0"/>
                <w:sz w:val="24"/>
                <w:szCs w:val="24"/>
                <w:vertAlign w:val="superscript"/>
              </w:rPr>
              <w:t>h</w:t>
            </w:r>
          </w:p>
        </w:tc>
        <w:tc>
          <w:tcPr>
            <w:tcW w:w="1095" w:type="dxa"/>
          </w:tcPr>
          <w:p w14:paraId="6954C6F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210</w:t>
            </w:r>
            <w:r w:rsidRPr="009357CA">
              <w:rPr>
                <w:rFonts w:ascii="Times New Roman" w:eastAsia="Times New Roman" w:hAnsi="Times New Roman" w:cs="Times New Roman"/>
                <w:kern w:val="0"/>
                <w:sz w:val="24"/>
                <w:szCs w:val="24"/>
                <w:vertAlign w:val="superscript"/>
              </w:rPr>
              <w:t>f</w:t>
            </w:r>
          </w:p>
        </w:tc>
        <w:tc>
          <w:tcPr>
            <w:tcW w:w="1097" w:type="dxa"/>
          </w:tcPr>
          <w:p w14:paraId="7462E8E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70</w:t>
            </w:r>
            <w:r w:rsidRPr="009357CA">
              <w:rPr>
                <w:rFonts w:ascii="Times New Roman" w:eastAsia="Times New Roman" w:hAnsi="Times New Roman" w:cs="Times New Roman"/>
                <w:kern w:val="0"/>
                <w:sz w:val="24"/>
                <w:szCs w:val="24"/>
                <w:vertAlign w:val="superscript"/>
              </w:rPr>
              <w:t>i</w:t>
            </w:r>
          </w:p>
        </w:tc>
        <w:tc>
          <w:tcPr>
            <w:tcW w:w="1097" w:type="dxa"/>
          </w:tcPr>
          <w:p w14:paraId="118D853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74</w:t>
            </w:r>
            <w:r w:rsidRPr="009357CA">
              <w:rPr>
                <w:rFonts w:ascii="Times New Roman" w:eastAsia="Times New Roman" w:hAnsi="Times New Roman" w:cs="Times New Roman"/>
                <w:kern w:val="0"/>
                <w:sz w:val="24"/>
                <w:szCs w:val="24"/>
                <w:vertAlign w:val="superscript"/>
              </w:rPr>
              <w:t>h</w:t>
            </w:r>
          </w:p>
        </w:tc>
        <w:tc>
          <w:tcPr>
            <w:tcW w:w="1095" w:type="dxa"/>
          </w:tcPr>
          <w:p w14:paraId="7D3D4C4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70</w:t>
            </w:r>
            <w:r w:rsidRPr="009357CA">
              <w:rPr>
                <w:rFonts w:ascii="Times New Roman" w:eastAsia="Times New Roman" w:hAnsi="Times New Roman" w:cs="Times New Roman"/>
                <w:kern w:val="0"/>
                <w:sz w:val="24"/>
                <w:szCs w:val="24"/>
                <w:vertAlign w:val="superscript"/>
              </w:rPr>
              <w:t>h</w:t>
            </w:r>
          </w:p>
        </w:tc>
      </w:tr>
      <w:tr w:rsidR="009357CA" w:rsidRPr="009357CA" w14:paraId="531F9BD9" w14:textId="77777777" w:rsidTr="001F50CB">
        <w:trPr>
          <w:gridAfter w:val="1"/>
          <w:wAfter w:w="6" w:type="dxa"/>
          <w:trHeight w:val="486"/>
        </w:trPr>
        <w:tc>
          <w:tcPr>
            <w:tcW w:w="1212" w:type="dxa"/>
          </w:tcPr>
          <w:p w14:paraId="5D63AFF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T2</w:t>
            </w:r>
          </w:p>
        </w:tc>
        <w:tc>
          <w:tcPr>
            <w:tcW w:w="1092" w:type="dxa"/>
          </w:tcPr>
          <w:p w14:paraId="54623F0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29.05</w:t>
            </w:r>
            <w:r w:rsidRPr="009357CA">
              <w:rPr>
                <w:rFonts w:ascii="Times New Roman" w:eastAsia="Times New Roman" w:hAnsi="Times New Roman" w:cs="Times New Roman"/>
                <w:kern w:val="0"/>
                <w:sz w:val="24"/>
                <w:szCs w:val="24"/>
                <w:vertAlign w:val="superscript"/>
              </w:rPr>
              <w:t>a</w:t>
            </w:r>
          </w:p>
        </w:tc>
        <w:tc>
          <w:tcPr>
            <w:tcW w:w="1092" w:type="dxa"/>
          </w:tcPr>
          <w:p w14:paraId="5819583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66.34</w:t>
            </w:r>
            <w:r w:rsidRPr="009357CA">
              <w:rPr>
                <w:rFonts w:ascii="Times New Roman" w:eastAsia="Times New Roman" w:hAnsi="Times New Roman" w:cs="Times New Roman"/>
                <w:kern w:val="0"/>
                <w:sz w:val="24"/>
                <w:szCs w:val="24"/>
                <w:vertAlign w:val="superscript"/>
              </w:rPr>
              <w:t>d</w:t>
            </w:r>
          </w:p>
        </w:tc>
        <w:tc>
          <w:tcPr>
            <w:tcW w:w="1101" w:type="dxa"/>
          </w:tcPr>
          <w:p w14:paraId="5F594FC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102.46</w:t>
            </w:r>
            <w:r w:rsidRPr="009357CA">
              <w:rPr>
                <w:rFonts w:ascii="Times New Roman" w:eastAsia="Times New Roman" w:hAnsi="Times New Roman" w:cs="Times New Roman"/>
                <w:kern w:val="0"/>
                <w:sz w:val="24"/>
                <w:szCs w:val="24"/>
                <w:vertAlign w:val="superscript"/>
              </w:rPr>
              <w:t>d</w:t>
            </w:r>
          </w:p>
        </w:tc>
        <w:tc>
          <w:tcPr>
            <w:tcW w:w="1092" w:type="dxa"/>
          </w:tcPr>
          <w:p w14:paraId="0056686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54.40</w:t>
            </w:r>
            <w:r w:rsidRPr="009357CA">
              <w:rPr>
                <w:rFonts w:ascii="Times New Roman" w:eastAsia="Times New Roman" w:hAnsi="Times New Roman" w:cs="Times New Roman"/>
                <w:kern w:val="0"/>
                <w:sz w:val="24"/>
                <w:szCs w:val="24"/>
                <w:vertAlign w:val="superscript"/>
              </w:rPr>
              <w:t>c</w:t>
            </w:r>
          </w:p>
        </w:tc>
        <w:tc>
          <w:tcPr>
            <w:tcW w:w="1092" w:type="dxa"/>
          </w:tcPr>
          <w:p w14:paraId="0DF0DCF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51.41</w:t>
            </w:r>
            <w:r w:rsidRPr="009357CA">
              <w:rPr>
                <w:rFonts w:ascii="Times New Roman" w:eastAsia="Times New Roman" w:hAnsi="Times New Roman" w:cs="Times New Roman"/>
                <w:kern w:val="0"/>
                <w:sz w:val="24"/>
                <w:szCs w:val="24"/>
                <w:vertAlign w:val="superscript"/>
              </w:rPr>
              <w:t>c</w:t>
            </w:r>
          </w:p>
        </w:tc>
        <w:tc>
          <w:tcPr>
            <w:tcW w:w="1095" w:type="dxa"/>
          </w:tcPr>
          <w:p w14:paraId="6C5AA30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55.75</w:t>
            </w:r>
            <w:r w:rsidRPr="009357CA">
              <w:rPr>
                <w:rFonts w:ascii="Times New Roman" w:eastAsia="Times New Roman" w:hAnsi="Times New Roman" w:cs="Times New Roman"/>
                <w:kern w:val="0"/>
                <w:sz w:val="24"/>
                <w:szCs w:val="24"/>
                <w:vertAlign w:val="superscript"/>
              </w:rPr>
              <w:t>c</w:t>
            </w:r>
          </w:p>
        </w:tc>
        <w:tc>
          <w:tcPr>
            <w:tcW w:w="1092" w:type="dxa"/>
          </w:tcPr>
          <w:p w14:paraId="6C2C8EC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329</w:t>
            </w:r>
            <w:r w:rsidRPr="009357CA">
              <w:rPr>
                <w:rFonts w:ascii="Times New Roman" w:eastAsia="Times New Roman" w:hAnsi="Times New Roman" w:cs="Times New Roman"/>
                <w:kern w:val="0"/>
                <w:sz w:val="24"/>
                <w:szCs w:val="24"/>
                <w:vertAlign w:val="superscript"/>
              </w:rPr>
              <w:t>a</w:t>
            </w:r>
          </w:p>
        </w:tc>
        <w:tc>
          <w:tcPr>
            <w:tcW w:w="1092" w:type="dxa"/>
          </w:tcPr>
          <w:p w14:paraId="046E288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366</w:t>
            </w:r>
            <w:r w:rsidRPr="009357CA">
              <w:rPr>
                <w:rFonts w:ascii="Times New Roman" w:eastAsia="Times New Roman" w:hAnsi="Times New Roman" w:cs="Times New Roman"/>
                <w:kern w:val="0"/>
                <w:sz w:val="24"/>
                <w:szCs w:val="24"/>
                <w:vertAlign w:val="superscript"/>
              </w:rPr>
              <w:t>cdef</w:t>
            </w:r>
          </w:p>
        </w:tc>
        <w:tc>
          <w:tcPr>
            <w:tcW w:w="1095" w:type="dxa"/>
          </w:tcPr>
          <w:p w14:paraId="1114D05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357</w:t>
            </w:r>
            <w:r w:rsidRPr="009357CA">
              <w:rPr>
                <w:rFonts w:ascii="Times New Roman" w:eastAsia="Times New Roman" w:hAnsi="Times New Roman" w:cs="Times New Roman"/>
                <w:kern w:val="0"/>
                <w:sz w:val="24"/>
                <w:szCs w:val="24"/>
                <w:vertAlign w:val="superscript"/>
              </w:rPr>
              <w:t>bcd</w:t>
            </w:r>
          </w:p>
        </w:tc>
        <w:tc>
          <w:tcPr>
            <w:tcW w:w="1097" w:type="dxa"/>
          </w:tcPr>
          <w:p w14:paraId="6688FCD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109</w:t>
            </w:r>
            <w:r w:rsidRPr="009357CA">
              <w:rPr>
                <w:rFonts w:ascii="Times New Roman" w:eastAsia="Times New Roman" w:hAnsi="Times New Roman" w:cs="Times New Roman"/>
                <w:kern w:val="0"/>
                <w:sz w:val="24"/>
                <w:szCs w:val="24"/>
                <w:vertAlign w:val="superscript"/>
              </w:rPr>
              <w:t>a</w:t>
            </w:r>
          </w:p>
        </w:tc>
        <w:tc>
          <w:tcPr>
            <w:tcW w:w="1097" w:type="dxa"/>
          </w:tcPr>
          <w:p w14:paraId="30585AC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100</w:t>
            </w:r>
            <w:r w:rsidRPr="009357CA">
              <w:rPr>
                <w:rFonts w:ascii="Times New Roman" w:eastAsia="Times New Roman" w:hAnsi="Times New Roman" w:cs="Times New Roman"/>
                <w:kern w:val="0"/>
                <w:sz w:val="24"/>
                <w:szCs w:val="24"/>
                <w:vertAlign w:val="superscript"/>
              </w:rPr>
              <w:t>d</w:t>
            </w:r>
          </w:p>
        </w:tc>
        <w:tc>
          <w:tcPr>
            <w:tcW w:w="1095" w:type="dxa"/>
          </w:tcPr>
          <w:p w14:paraId="48A0927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93</w:t>
            </w:r>
            <w:r w:rsidRPr="009357CA">
              <w:rPr>
                <w:rFonts w:ascii="Times New Roman" w:eastAsia="Times New Roman" w:hAnsi="Times New Roman" w:cs="Times New Roman"/>
                <w:kern w:val="0"/>
                <w:sz w:val="24"/>
                <w:szCs w:val="24"/>
                <w:vertAlign w:val="superscript"/>
              </w:rPr>
              <w:t>d</w:t>
            </w:r>
          </w:p>
        </w:tc>
      </w:tr>
      <w:tr w:rsidR="009357CA" w:rsidRPr="009357CA" w14:paraId="6A906C7B" w14:textId="77777777" w:rsidTr="001F50CB">
        <w:trPr>
          <w:gridAfter w:val="1"/>
          <w:wAfter w:w="6" w:type="dxa"/>
          <w:trHeight w:val="486"/>
        </w:trPr>
        <w:tc>
          <w:tcPr>
            <w:tcW w:w="1212" w:type="dxa"/>
          </w:tcPr>
          <w:p w14:paraId="7EAAABA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T3</w:t>
            </w:r>
          </w:p>
        </w:tc>
        <w:tc>
          <w:tcPr>
            <w:tcW w:w="1092" w:type="dxa"/>
          </w:tcPr>
          <w:p w14:paraId="7487D4A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26.61</w:t>
            </w:r>
            <w:r w:rsidRPr="009357CA">
              <w:rPr>
                <w:rFonts w:ascii="Times New Roman" w:eastAsia="Times New Roman" w:hAnsi="Times New Roman" w:cs="Times New Roman"/>
                <w:kern w:val="0"/>
                <w:sz w:val="24"/>
                <w:szCs w:val="24"/>
                <w:vertAlign w:val="superscript"/>
              </w:rPr>
              <w:t>a</w:t>
            </w:r>
          </w:p>
        </w:tc>
        <w:tc>
          <w:tcPr>
            <w:tcW w:w="1092" w:type="dxa"/>
          </w:tcPr>
          <w:p w14:paraId="19F5B9F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59.39</w:t>
            </w:r>
            <w:r w:rsidRPr="009357CA">
              <w:rPr>
                <w:rFonts w:ascii="Times New Roman" w:eastAsia="Times New Roman" w:hAnsi="Times New Roman" w:cs="Times New Roman"/>
                <w:kern w:val="0"/>
                <w:sz w:val="24"/>
                <w:szCs w:val="24"/>
                <w:vertAlign w:val="superscript"/>
              </w:rPr>
              <w:t>h</w:t>
            </w:r>
          </w:p>
        </w:tc>
        <w:tc>
          <w:tcPr>
            <w:tcW w:w="1101" w:type="dxa"/>
          </w:tcPr>
          <w:p w14:paraId="02EB6A6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97.01</w:t>
            </w:r>
            <w:r w:rsidRPr="009357CA">
              <w:rPr>
                <w:rFonts w:ascii="Times New Roman" w:eastAsia="Times New Roman" w:hAnsi="Times New Roman" w:cs="Times New Roman"/>
                <w:kern w:val="0"/>
                <w:sz w:val="24"/>
                <w:szCs w:val="24"/>
                <w:vertAlign w:val="superscript"/>
              </w:rPr>
              <w:t>h</w:t>
            </w:r>
          </w:p>
        </w:tc>
        <w:tc>
          <w:tcPr>
            <w:tcW w:w="1092" w:type="dxa"/>
          </w:tcPr>
          <w:p w14:paraId="1C5EDEE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52.50</w:t>
            </w:r>
            <w:r w:rsidRPr="009357CA">
              <w:rPr>
                <w:rFonts w:ascii="Times New Roman" w:eastAsia="Times New Roman" w:hAnsi="Times New Roman" w:cs="Times New Roman"/>
                <w:kern w:val="0"/>
                <w:sz w:val="24"/>
                <w:szCs w:val="24"/>
                <w:vertAlign w:val="superscript"/>
              </w:rPr>
              <w:t>e</w:t>
            </w:r>
          </w:p>
        </w:tc>
        <w:tc>
          <w:tcPr>
            <w:tcW w:w="1092" w:type="dxa"/>
          </w:tcPr>
          <w:p w14:paraId="7E9AB8D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46.16</w:t>
            </w:r>
            <w:r w:rsidRPr="009357CA">
              <w:rPr>
                <w:rFonts w:ascii="Times New Roman" w:eastAsia="Times New Roman" w:hAnsi="Times New Roman" w:cs="Times New Roman"/>
                <w:kern w:val="0"/>
                <w:sz w:val="24"/>
                <w:szCs w:val="24"/>
                <w:vertAlign w:val="superscript"/>
              </w:rPr>
              <w:t>h</w:t>
            </w:r>
          </w:p>
        </w:tc>
        <w:tc>
          <w:tcPr>
            <w:tcW w:w="1095" w:type="dxa"/>
          </w:tcPr>
          <w:p w14:paraId="10B2B87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55.35</w:t>
            </w:r>
            <w:r w:rsidRPr="009357CA">
              <w:rPr>
                <w:rFonts w:ascii="Times New Roman" w:eastAsia="Times New Roman" w:hAnsi="Times New Roman" w:cs="Times New Roman"/>
                <w:kern w:val="0"/>
                <w:sz w:val="24"/>
                <w:szCs w:val="24"/>
                <w:vertAlign w:val="superscript"/>
              </w:rPr>
              <w:t>d</w:t>
            </w:r>
          </w:p>
        </w:tc>
        <w:tc>
          <w:tcPr>
            <w:tcW w:w="1092" w:type="dxa"/>
          </w:tcPr>
          <w:p w14:paraId="335AD63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321</w:t>
            </w:r>
            <w:r w:rsidRPr="009357CA">
              <w:rPr>
                <w:rFonts w:ascii="Times New Roman" w:eastAsia="Times New Roman" w:hAnsi="Times New Roman" w:cs="Times New Roman"/>
                <w:kern w:val="0"/>
                <w:sz w:val="24"/>
                <w:szCs w:val="24"/>
                <w:vertAlign w:val="superscript"/>
              </w:rPr>
              <w:t>b</w:t>
            </w:r>
          </w:p>
        </w:tc>
        <w:tc>
          <w:tcPr>
            <w:tcW w:w="1092" w:type="dxa"/>
          </w:tcPr>
          <w:p w14:paraId="3ED9C06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359</w:t>
            </w:r>
            <w:r w:rsidRPr="009357CA">
              <w:rPr>
                <w:rFonts w:ascii="Times New Roman" w:eastAsia="Times New Roman" w:hAnsi="Times New Roman" w:cs="Times New Roman"/>
                <w:kern w:val="0"/>
                <w:sz w:val="24"/>
                <w:szCs w:val="24"/>
                <w:vertAlign w:val="superscript"/>
              </w:rPr>
              <w:t>g</w:t>
            </w:r>
          </w:p>
        </w:tc>
        <w:tc>
          <w:tcPr>
            <w:tcW w:w="1095" w:type="dxa"/>
          </w:tcPr>
          <w:p w14:paraId="42B7B60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547</w:t>
            </w:r>
            <w:r w:rsidRPr="009357CA">
              <w:rPr>
                <w:rFonts w:ascii="Times New Roman" w:eastAsia="Times New Roman" w:hAnsi="Times New Roman" w:cs="Times New Roman"/>
                <w:kern w:val="0"/>
                <w:sz w:val="24"/>
                <w:szCs w:val="24"/>
                <w:vertAlign w:val="superscript"/>
              </w:rPr>
              <w:t>e</w:t>
            </w:r>
          </w:p>
        </w:tc>
        <w:tc>
          <w:tcPr>
            <w:tcW w:w="1097" w:type="dxa"/>
          </w:tcPr>
          <w:p w14:paraId="1CCF906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92</w:t>
            </w:r>
            <w:r w:rsidRPr="009357CA">
              <w:rPr>
                <w:rFonts w:ascii="Times New Roman" w:eastAsia="Times New Roman" w:hAnsi="Times New Roman" w:cs="Times New Roman"/>
                <w:kern w:val="0"/>
                <w:sz w:val="24"/>
                <w:szCs w:val="24"/>
                <w:vertAlign w:val="superscript"/>
              </w:rPr>
              <w:t>h</w:t>
            </w:r>
          </w:p>
        </w:tc>
        <w:tc>
          <w:tcPr>
            <w:tcW w:w="1097" w:type="dxa"/>
          </w:tcPr>
          <w:p w14:paraId="61E4639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81</w:t>
            </w:r>
            <w:r w:rsidRPr="009357CA">
              <w:rPr>
                <w:rFonts w:ascii="Times New Roman" w:eastAsia="Times New Roman" w:hAnsi="Times New Roman" w:cs="Times New Roman"/>
                <w:kern w:val="0"/>
                <w:sz w:val="24"/>
                <w:szCs w:val="24"/>
                <w:vertAlign w:val="superscript"/>
              </w:rPr>
              <w:t>g</w:t>
            </w:r>
          </w:p>
        </w:tc>
        <w:tc>
          <w:tcPr>
            <w:tcW w:w="1095" w:type="dxa"/>
          </w:tcPr>
          <w:p w14:paraId="11CC6D7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78</w:t>
            </w:r>
            <w:r w:rsidRPr="009357CA">
              <w:rPr>
                <w:rFonts w:ascii="Times New Roman" w:eastAsia="Times New Roman" w:hAnsi="Times New Roman" w:cs="Times New Roman"/>
                <w:kern w:val="0"/>
                <w:sz w:val="24"/>
                <w:szCs w:val="24"/>
                <w:vertAlign w:val="superscript"/>
              </w:rPr>
              <w:t>g</w:t>
            </w:r>
          </w:p>
        </w:tc>
      </w:tr>
      <w:tr w:rsidR="009357CA" w:rsidRPr="009357CA" w14:paraId="63287AF8" w14:textId="77777777" w:rsidTr="001F50CB">
        <w:trPr>
          <w:gridAfter w:val="1"/>
          <w:wAfter w:w="6" w:type="dxa"/>
          <w:trHeight w:val="486"/>
        </w:trPr>
        <w:tc>
          <w:tcPr>
            <w:tcW w:w="1212" w:type="dxa"/>
          </w:tcPr>
          <w:p w14:paraId="419EAD5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T4</w:t>
            </w:r>
          </w:p>
        </w:tc>
        <w:tc>
          <w:tcPr>
            <w:tcW w:w="1092" w:type="dxa"/>
          </w:tcPr>
          <w:p w14:paraId="7F6D73D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26.44</w:t>
            </w:r>
            <w:r w:rsidRPr="009357CA">
              <w:rPr>
                <w:rFonts w:ascii="Times New Roman" w:eastAsia="Times New Roman" w:hAnsi="Times New Roman" w:cs="Times New Roman"/>
                <w:kern w:val="0"/>
                <w:sz w:val="24"/>
                <w:szCs w:val="24"/>
                <w:vertAlign w:val="superscript"/>
              </w:rPr>
              <w:t xml:space="preserve"> a</w:t>
            </w:r>
          </w:p>
        </w:tc>
        <w:tc>
          <w:tcPr>
            <w:tcW w:w="1092" w:type="dxa"/>
          </w:tcPr>
          <w:p w14:paraId="2502F68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65.43</w:t>
            </w:r>
            <w:r w:rsidRPr="009357CA">
              <w:rPr>
                <w:rFonts w:ascii="Times New Roman" w:eastAsia="Times New Roman" w:hAnsi="Times New Roman" w:cs="Times New Roman"/>
                <w:kern w:val="0"/>
                <w:sz w:val="24"/>
                <w:szCs w:val="24"/>
                <w:vertAlign w:val="superscript"/>
              </w:rPr>
              <w:t>e</w:t>
            </w:r>
          </w:p>
        </w:tc>
        <w:tc>
          <w:tcPr>
            <w:tcW w:w="1101" w:type="dxa"/>
          </w:tcPr>
          <w:p w14:paraId="7DB740D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104.64</w:t>
            </w:r>
            <w:r w:rsidRPr="009357CA">
              <w:rPr>
                <w:rFonts w:ascii="Times New Roman" w:eastAsia="Times New Roman" w:hAnsi="Times New Roman" w:cs="Times New Roman"/>
                <w:kern w:val="0"/>
                <w:sz w:val="24"/>
                <w:szCs w:val="24"/>
                <w:vertAlign w:val="superscript"/>
              </w:rPr>
              <w:t>b</w:t>
            </w:r>
          </w:p>
        </w:tc>
        <w:tc>
          <w:tcPr>
            <w:tcW w:w="1092" w:type="dxa"/>
          </w:tcPr>
          <w:p w14:paraId="7A40A9F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50.62</w:t>
            </w:r>
            <w:r w:rsidRPr="009357CA">
              <w:rPr>
                <w:rFonts w:ascii="Times New Roman" w:eastAsia="Times New Roman" w:hAnsi="Times New Roman" w:cs="Times New Roman"/>
                <w:kern w:val="0"/>
                <w:sz w:val="24"/>
                <w:szCs w:val="24"/>
                <w:vertAlign w:val="superscript"/>
              </w:rPr>
              <w:t>g</w:t>
            </w:r>
          </w:p>
        </w:tc>
        <w:tc>
          <w:tcPr>
            <w:tcW w:w="1092" w:type="dxa"/>
          </w:tcPr>
          <w:p w14:paraId="1DC4510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49.09</w:t>
            </w:r>
            <w:r w:rsidRPr="009357CA">
              <w:rPr>
                <w:rFonts w:ascii="Times New Roman" w:eastAsia="Times New Roman" w:hAnsi="Times New Roman" w:cs="Times New Roman"/>
                <w:kern w:val="0"/>
                <w:sz w:val="24"/>
                <w:szCs w:val="24"/>
                <w:vertAlign w:val="superscript"/>
              </w:rPr>
              <w:t>ef</w:t>
            </w:r>
          </w:p>
        </w:tc>
        <w:tc>
          <w:tcPr>
            <w:tcW w:w="1095" w:type="dxa"/>
          </w:tcPr>
          <w:p w14:paraId="0F644DB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51.31</w:t>
            </w:r>
            <w:r w:rsidRPr="009357CA">
              <w:rPr>
                <w:rFonts w:ascii="Times New Roman" w:eastAsia="Times New Roman" w:hAnsi="Times New Roman" w:cs="Times New Roman"/>
                <w:kern w:val="0"/>
                <w:sz w:val="24"/>
                <w:szCs w:val="24"/>
                <w:vertAlign w:val="superscript"/>
              </w:rPr>
              <w:t>g</w:t>
            </w:r>
          </w:p>
        </w:tc>
        <w:tc>
          <w:tcPr>
            <w:tcW w:w="1092" w:type="dxa"/>
          </w:tcPr>
          <w:p w14:paraId="1606EBE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308</w:t>
            </w:r>
            <w:r w:rsidRPr="009357CA">
              <w:rPr>
                <w:rFonts w:ascii="Times New Roman" w:eastAsia="Times New Roman" w:hAnsi="Times New Roman" w:cs="Times New Roman"/>
                <w:kern w:val="0"/>
                <w:sz w:val="24"/>
                <w:szCs w:val="24"/>
                <w:vertAlign w:val="superscript"/>
              </w:rPr>
              <w:t>d</w:t>
            </w:r>
          </w:p>
        </w:tc>
        <w:tc>
          <w:tcPr>
            <w:tcW w:w="1092" w:type="dxa"/>
          </w:tcPr>
          <w:p w14:paraId="2293F4A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372</w:t>
            </w:r>
            <w:r w:rsidRPr="009357CA">
              <w:rPr>
                <w:rFonts w:ascii="Times New Roman" w:eastAsia="Times New Roman" w:hAnsi="Times New Roman" w:cs="Times New Roman"/>
                <w:kern w:val="0"/>
                <w:sz w:val="24"/>
                <w:szCs w:val="24"/>
                <w:vertAlign w:val="superscript"/>
              </w:rPr>
              <w:t>abc</w:t>
            </w:r>
          </w:p>
        </w:tc>
        <w:tc>
          <w:tcPr>
            <w:tcW w:w="1095" w:type="dxa"/>
          </w:tcPr>
          <w:p w14:paraId="211C687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361</w:t>
            </w:r>
            <w:r w:rsidRPr="009357CA">
              <w:rPr>
                <w:rFonts w:ascii="Times New Roman" w:eastAsia="Times New Roman" w:hAnsi="Times New Roman" w:cs="Times New Roman"/>
                <w:kern w:val="0"/>
                <w:sz w:val="24"/>
                <w:szCs w:val="24"/>
                <w:vertAlign w:val="superscript"/>
              </w:rPr>
              <w:t>abc</w:t>
            </w:r>
          </w:p>
        </w:tc>
        <w:tc>
          <w:tcPr>
            <w:tcW w:w="1097" w:type="dxa"/>
          </w:tcPr>
          <w:p w14:paraId="59E00B2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94</w:t>
            </w:r>
            <w:r w:rsidRPr="009357CA">
              <w:rPr>
                <w:rFonts w:ascii="Times New Roman" w:eastAsia="Times New Roman" w:hAnsi="Times New Roman" w:cs="Times New Roman"/>
                <w:kern w:val="0"/>
                <w:sz w:val="24"/>
                <w:szCs w:val="24"/>
                <w:vertAlign w:val="superscript"/>
              </w:rPr>
              <w:t>g</w:t>
            </w:r>
          </w:p>
        </w:tc>
        <w:tc>
          <w:tcPr>
            <w:tcW w:w="1097" w:type="dxa"/>
          </w:tcPr>
          <w:p w14:paraId="0319797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98</w:t>
            </w:r>
            <w:r w:rsidRPr="009357CA">
              <w:rPr>
                <w:rFonts w:ascii="Times New Roman" w:eastAsia="Times New Roman" w:hAnsi="Times New Roman" w:cs="Times New Roman"/>
                <w:kern w:val="0"/>
                <w:sz w:val="24"/>
                <w:szCs w:val="24"/>
                <w:vertAlign w:val="superscript"/>
              </w:rPr>
              <w:t>e</w:t>
            </w:r>
          </w:p>
        </w:tc>
        <w:tc>
          <w:tcPr>
            <w:tcW w:w="1095" w:type="dxa"/>
          </w:tcPr>
          <w:p w14:paraId="0354B17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97</w:t>
            </w:r>
            <w:r w:rsidRPr="009357CA">
              <w:rPr>
                <w:rFonts w:ascii="Times New Roman" w:eastAsia="Times New Roman" w:hAnsi="Times New Roman" w:cs="Times New Roman"/>
                <w:kern w:val="0"/>
                <w:sz w:val="24"/>
                <w:szCs w:val="24"/>
                <w:vertAlign w:val="superscript"/>
              </w:rPr>
              <w:t>b</w:t>
            </w:r>
          </w:p>
        </w:tc>
      </w:tr>
      <w:tr w:rsidR="009357CA" w:rsidRPr="009357CA" w14:paraId="5B06BC14" w14:textId="77777777" w:rsidTr="001F50CB">
        <w:trPr>
          <w:gridAfter w:val="1"/>
          <w:wAfter w:w="6" w:type="dxa"/>
          <w:trHeight w:val="486"/>
        </w:trPr>
        <w:tc>
          <w:tcPr>
            <w:tcW w:w="1212" w:type="dxa"/>
          </w:tcPr>
          <w:p w14:paraId="2302660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T5</w:t>
            </w:r>
          </w:p>
        </w:tc>
        <w:tc>
          <w:tcPr>
            <w:tcW w:w="1092" w:type="dxa"/>
          </w:tcPr>
          <w:p w14:paraId="2E1159B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28.84</w:t>
            </w:r>
            <w:r w:rsidRPr="009357CA">
              <w:rPr>
                <w:rFonts w:ascii="Times New Roman" w:eastAsia="Times New Roman" w:hAnsi="Times New Roman" w:cs="Times New Roman"/>
                <w:kern w:val="0"/>
                <w:sz w:val="24"/>
                <w:szCs w:val="24"/>
                <w:vertAlign w:val="superscript"/>
              </w:rPr>
              <w:t xml:space="preserve"> a</w:t>
            </w:r>
          </w:p>
        </w:tc>
        <w:tc>
          <w:tcPr>
            <w:tcW w:w="1092" w:type="dxa"/>
          </w:tcPr>
          <w:p w14:paraId="6AAA766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67.45</w:t>
            </w:r>
            <w:r w:rsidRPr="009357CA">
              <w:rPr>
                <w:rFonts w:ascii="Times New Roman" w:eastAsia="Times New Roman" w:hAnsi="Times New Roman" w:cs="Times New Roman"/>
                <w:kern w:val="0"/>
                <w:sz w:val="24"/>
                <w:szCs w:val="24"/>
                <w:vertAlign w:val="superscript"/>
              </w:rPr>
              <w:t>c</w:t>
            </w:r>
          </w:p>
        </w:tc>
        <w:tc>
          <w:tcPr>
            <w:tcW w:w="1101" w:type="dxa"/>
          </w:tcPr>
          <w:p w14:paraId="288E03F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103.55</w:t>
            </w:r>
            <w:r w:rsidRPr="009357CA">
              <w:rPr>
                <w:rFonts w:ascii="Times New Roman" w:eastAsia="Times New Roman" w:hAnsi="Times New Roman" w:cs="Times New Roman"/>
                <w:kern w:val="0"/>
                <w:sz w:val="24"/>
                <w:szCs w:val="24"/>
                <w:vertAlign w:val="superscript"/>
              </w:rPr>
              <w:t>c</w:t>
            </w:r>
          </w:p>
        </w:tc>
        <w:tc>
          <w:tcPr>
            <w:tcW w:w="1092" w:type="dxa"/>
          </w:tcPr>
          <w:p w14:paraId="6B3C23A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53.11</w:t>
            </w:r>
            <w:r w:rsidRPr="009357CA">
              <w:rPr>
                <w:rFonts w:ascii="Times New Roman" w:eastAsia="Times New Roman" w:hAnsi="Times New Roman" w:cs="Times New Roman"/>
                <w:kern w:val="0"/>
                <w:sz w:val="24"/>
                <w:szCs w:val="24"/>
                <w:vertAlign w:val="superscript"/>
              </w:rPr>
              <w:t>d</w:t>
            </w:r>
          </w:p>
        </w:tc>
        <w:tc>
          <w:tcPr>
            <w:tcW w:w="1092" w:type="dxa"/>
          </w:tcPr>
          <w:p w14:paraId="7D30AB9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48.58</w:t>
            </w:r>
            <w:r w:rsidRPr="009357CA">
              <w:rPr>
                <w:rFonts w:ascii="Times New Roman" w:eastAsia="Times New Roman" w:hAnsi="Times New Roman" w:cs="Times New Roman"/>
                <w:kern w:val="0"/>
                <w:sz w:val="24"/>
                <w:szCs w:val="24"/>
                <w:vertAlign w:val="superscript"/>
              </w:rPr>
              <w:t>fg</w:t>
            </w:r>
          </w:p>
        </w:tc>
        <w:tc>
          <w:tcPr>
            <w:tcW w:w="1095" w:type="dxa"/>
          </w:tcPr>
          <w:p w14:paraId="4F33855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55.15</w:t>
            </w:r>
            <w:r w:rsidRPr="009357CA">
              <w:rPr>
                <w:rFonts w:ascii="Times New Roman" w:eastAsia="Times New Roman" w:hAnsi="Times New Roman" w:cs="Times New Roman"/>
                <w:kern w:val="0"/>
                <w:sz w:val="24"/>
                <w:szCs w:val="24"/>
                <w:vertAlign w:val="superscript"/>
              </w:rPr>
              <w:t>d</w:t>
            </w:r>
          </w:p>
        </w:tc>
        <w:tc>
          <w:tcPr>
            <w:tcW w:w="1092" w:type="dxa"/>
          </w:tcPr>
          <w:p w14:paraId="068E369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316</w:t>
            </w:r>
            <w:r w:rsidRPr="009357CA">
              <w:rPr>
                <w:rFonts w:ascii="Times New Roman" w:eastAsia="Times New Roman" w:hAnsi="Times New Roman" w:cs="Times New Roman"/>
                <w:kern w:val="0"/>
                <w:sz w:val="24"/>
                <w:szCs w:val="24"/>
                <w:vertAlign w:val="superscript"/>
              </w:rPr>
              <w:t>c</w:t>
            </w:r>
          </w:p>
        </w:tc>
        <w:tc>
          <w:tcPr>
            <w:tcW w:w="1092" w:type="dxa"/>
          </w:tcPr>
          <w:p w14:paraId="18D1013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364</w:t>
            </w:r>
            <w:r w:rsidRPr="009357CA">
              <w:rPr>
                <w:rFonts w:ascii="Times New Roman" w:eastAsia="Times New Roman" w:hAnsi="Times New Roman" w:cs="Times New Roman"/>
                <w:kern w:val="0"/>
                <w:sz w:val="24"/>
                <w:szCs w:val="24"/>
                <w:vertAlign w:val="superscript"/>
              </w:rPr>
              <w:t>defg</w:t>
            </w:r>
          </w:p>
        </w:tc>
        <w:tc>
          <w:tcPr>
            <w:tcW w:w="1095" w:type="dxa"/>
          </w:tcPr>
          <w:p w14:paraId="25297ED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352</w:t>
            </w:r>
            <w:r w:rsidRPr="009357CA">
              <w:rPr>
                <w:rFonts w:ascii="Times New Roman" w:eastAsia="Times New Roman" w:hAnsi="Times New Roman" w:cs="Times New Roman"/>
                <w:kern w:val="0"/>
                <w:sz w:val="24"/>
                <w:szCs w:val="24"/>
                <w:vertAlign w:val="superscript"/>
              </w:rPr>
              <w:t>d</w:t>
            </w:r>
          </w:p>
        </w:tc>
        <w:tc>
          <w:tcPr>
            <w:tcW w:w="1097" w:type="dxa"/>
          </w:tcPr>
          <w:p w14:paraId="43F2E2D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101</w:t>
            </w:r>
            <w:r w:rsidRPr="009357CA">
              <w:rPr>
                <w:rFonts w:ascii="Times New Roman" w:eastAsia="Times New Roman" w:hAnsi="Times New Roman" w:cs="Times New Roman"/>
                <w:kern w:val="0"/>
                <w:sz w:val="24"/>
                <w:szCs w:val="24"/>
                <w:vertAlign w:val="superscript"/>
              </w:rPr>
              <w:t>d</w:t>
            </w:r>
          </w:p>
        </w:tc>
        <w:tc>
          <w:tcPr>
            <w:tcW w:w="1097" w:type="dxa"/>
          </w:tcPr>
          <w:p w14:paraId="57F5B79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97</w:t>
            </w:r>
            <w:r w:rsidRPr="009357CA">
              <w:rPr>
                <w:rFonts w:ascii="Times New Roman" w:eastAsia="Times New Roman" w:hAnsi="Times New Roman" w:cs="Times New Roman"/>
                <w:kern w:val="0"/>
                <w:sz w:val="24"/>
                <w:szCs w:val="24"/>
                <w:vertAlign w:val="superscript"/>
              </w:rPr>
              <w:t>ef</w:t>
            </w:r>
          </w:p>
        </w:tc>
        <w:tc>
          <w:tcPr>
            <w:tcW w:w="1095" w:type="dxa"/>
          </w:tcPr>
          <w:p w14:paraId="0891C38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90</w:t>
            </w:r>
            <w:r w:rsidRPr="009357CA">
              <w:rPr>
                <w:rFonts w:ascii="Times New Roman" w:eastAsia="Times New Roman" w:hAnsi="Times New Roman" w:cs="Times New Roman"/>
                <w:kern w:val="0"/>
                <w:sz w:val="24"/>
                <w:szCs w:val="24"/>
                <w:vertAlign w:val="superscript"/>
              </w:rPr>
              <w:t>e</w:t>
            </w:r>
          </w:p>
        </w:tc>
      </w:tr>
      <w:tr w:rsidR="009357CA" w:rsidRPr="009357CA" w14:paraId="2991719A" w14:textId="77777777" w:rsidTr="001F50CB">
        <w:trPr>
          <w:gridAfter w:val="1"/>
          <w:wAfter w:w="6" w:type="dxa"/>
          <w:trHeight w:val="486"/>
        </w:trPr>
        <w:tc>
          <w:tcPr>
            <w:tcW w:w="1212" w:type="dxa"/>
          </w:tcPr>
          <w:p w14:paraId="2C6A214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T6</w:t>
            </w:r>
          </w:p>
        </w:tc>
        <w:tc>
          <w:tcPr>
            <w:tcW w:w="1092" w:type="dxa"/>
          </w:tcPr>
          <w:p w14:paraId="7E8BB51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26.38</w:t>
            </w:r>
            <w:r w:rsidRPr="009357CA">
              <w:rPr>
                <w:rFonts w:ascii="Times New Roman" w:eastAsia="Times New Roman" w:hAnsi="Times New Roman" w:cs="Times New Roman"/>
                <w:kern w:val="0"/>
                <w:sz w:val="24"/>
                <w:szCs w:val="24"/>
                <w:vertAlign w:val="superscript"/>
              </w:rPr>
              <w:t xml:space="preserve"> a</w:t>
            </w:r>
          </w:p>
        </w:tc>
        <w:tc>
          <w:tcPr>
            <w:tcW w:w="1092" w:type="dxa"/>
          </w:tcPr>
          <w:p w14:paraId="50AE85A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68.35</w:t>
            </w:r>
            <w:r w:rsidRPr="009357CA">
              <w:rPr>
                <w:rFonts w:ascii="Times New Roman" w:eastAsia="Times New Roman" w:hAnsi="Times New Roman" w:cs="Times New Roman"/>
                <w:kern w:val="0"/>
                <w:sz w:val="24"/>
                <w:szCs w:val="24"/>
                <w:vertAlign w:val="superscript"/>
              </w:rPr>
              <w:t>b</w:t>
            </w:r>
          </w:p>
        </w:tc>
        <w:tc>
          <w:tcPr>
            <w:tcW w:w="1101" w:type="dxa"/>
          </w:tcPr>
          <w:p w14:paraId="524A12E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100.28</w:t>
            </w:r>
            <w:r w:rsidRPr="009357CA">
              <w:rPr>
                <w:rFonts w:ascii="Times New Roman" w:eastAsia="Times New Roman" w:hAnsi="Times New Roman" w:cs="Times New Roman"/>
                <w:kern w:val="0"/>
                <w:sz w:val="24"/>
                <w:szCs w:val="24"/>
                <w:vertAlign w:val="superscript"/>
              </w:rPr>
              <w:t>e</w:t>
            </w:r>
          </w:p>
        </w:tc>
        <w:tc>
          <w:tcPr>
            <w:tcW w:w="1092" w:type="dxa"/>
          </w:tcPr>
          <w:p w14:paraId="7EC54EA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57.45</w:t>
            </w:r>
            <w:r w:rsidRPr="009357CA">
              <w:rPr>
                <w:rFonts w:ascii="Times New Roman" w:eastAsia="Times New Roman" w:hAnsi="Times New Roman" w:cs="Times New Roman"/>
                <w:kern w:val="0"/>
                <w:sz w:val="24"/>
                <w:szCs w:val="24"/>
                <w:vertAlign w:val="superscript"/>
              </w:rPr>
              <w:t>a</w:t>
            </w:r>
          </w:p>
        </w:tc>
        <w:tc>
          <w:tcPr>
            <w:tcW w:w="1092" w:type="dxa"/>
          </w:tcPr>
          <w:p w14:paraId="7267A28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52.42</w:t>
            </w:r>
            <w:r w:rsidRPr="009357CA">
              <w:rPr>
                <w:rFonts w:ascii="Times New Roman" w:eastAsia="Times New Roman" w:hAnsi="Times New Roman" w:cs="Times New Roman"/>
                <w:kern w:val="0"/>
                <w:sz w:val="24"/>
                <w:szCs w:val="24"/>
                <w:vertAlign w:val="superscript"/>
              </w:rPr>
              <w:t>b</w:t>
            </w:r>
          </w:p>
        </w:tc>
        <w:tc>
          <w:tcPr>
            <w:tcW w:w="1095" w:type="dxa"/>
          </w:tcPr>
          <w:p w14:paraId="0CD3F07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57.17</w:t>
            </w:r>
            <w:r w:rsidRPr="009357CA">
              <w:rPr>
                <w:rFonts w:ascii="Times New Roman" w:eastAsia="Times New Roman" w:hAnsi="Times New Roman" w:cs="Times New Roman"/>
                <w:kern w:val="0"/>
                <w:sz w:val="24"/>
                <w:szCs w:val="24"/>
                <w:vertAlign w:val="superscript"/>
              </w:rPr>
              <w:t>b</w:t>
            </w:r>
          </w:p>
        </w:tc>
        <w:tc>
          <w:tcPr>
            <w:tcW w:w="1092" w:type="dxa"/>
          </w:tcPr>
          <w:p w14:paraId="39BDA93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300</w:t>
            </w:r>
            <w:r w:rsidRPr="009357CA">
              <w:rPr>
                <w:rFonts w:ascii="Times New Roman" w:eastAsia="Times New Roman" w:hAnsi="Times New Roman" w:cs="Times New Roman"/>
                <w:kern w:val="0"/>
                <w:sz w:val="24"/>
                <w:szCs w:val="24"/>
                <w:vertAlign w:val="superscript"/>
              </w:rPr>
              <w:t>e</w:t>
            </w:r>
          </w:p>
        </w:tc>
        <w:tc>
          <w:tcPr>
            <w:tcW w:w="1092" w:type="dxa"/>
          </w:tcPr>
          <w:p w14:paraId="3C11EA4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360</w:t>
            </w:r>
            <w:r w:rsidRPr="009357CA">
              <w:rPr>
                <w:rFonts w:ascii="Times New Roman" w:eastAsia="Times New Roman" w:hAnsi="Times New Roman" w:cs="Times New Roman"/>
                <w:kern w:val="0"/>
                <w:sz w:val="24"/>
                <w:szCs w:val="24"/>
                <w:vertAlign w:val="superscript"/>
              </w:rPr>
              <w:t>fg</w:t>
            </w:r>
          </w:p>
        </w:tc>
        <w:tc>
          <w:tcPr>
            <w:tcW w:w="1095" w:type="dxa"/>
          </w:tcPr>
          <w:p w14:paraId="1655F90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358</w:t>
            </w:r>
            <w:r w:rsidRPr="009357CA">
              <w:rPr>
                <w:rFonts w:ascii="Times New Roman" w:eastAsia="Times New Roman" w:hAnsi="Times New Roman" w:cs="Times New Roman"/>
                <w:kern w:val="0"/>
                <w:sz w:val="24"/>
                <w:szCs w:val="24"/>
                <w:vertAlign w:val="superscript"/>
              </w:rPr>
              <w:t>bc</w:t>
            </w:r>
          </w:p>
        </w:tc>
        <w:tc>
          <w:tcPr>
            <w:tcW w:w="1097" w:type="dxa"/>
          </w:tcPr>
          <w:p w14:paraId="7B3EEA0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106</w:t>
            </w:r>
            <w:r w:rsidRPr="009357CA">
              <w:rPr>
                <w:rFonts w:ascii="Times New Roman" w:eastAsia="Times New Roman" w:hAnsi="Times New Roman" w:cs="Times New Roman"/>
                <w:kern w:val="0"/>
                <w:sz w:val="24"/>
                <w:szCs w:val="24"/>
                <w:vertAlign w:val="superscript"/>
              </w:rPr>
              <w:t>b</w:t>
            </w:r>
          </w:p>
        </w:tc>
        <w:tc>
          <w:tcPr>
            <w:tcW w:w="1097" w:type="dxa"/>
          </w:tcPr>
          <w:p w14:paraId="37A473F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95</w:t>
            </w:r>
            <w:r w:rsidRPr="009357CA">
              <w:rPr>
                <w:rFonts w:ascii="Times New Roman" w:eastAsia="Times New Roman" w:hAnsi="Times New Roman" w:cs="Times New Roman"/>
                <w:kern w:val="0"/>
                <w:sz w:val="24"/>
                <w:szCs w:val="24"/>
                <w:vertAlign w:val="superscript"/>
              </w:rPr>
              <w:t>f</w:t>
            </w:r>
          </w:p>
        </w:tc>
        <w:tc>
          <w:tcPr>
            <w:tcW w:w="1095" w:type="dxa"/>
          </w:tcPr>
          <w:p w14:paraId="3B00D252"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85</w:t>
            </w:r>
            <w:r w:rsidRPr="009357CA">
              <w:rPr>
                <w:rFonts w:ascii="Times New Roman" w:eastAsia="Times New Roman" w:hAnsi="Times New Roman" w:cs="Times New Roman"/>
                <w:kern w:val="0"/>
                <w:sz w:val="24"/>
                <w:szCs w:val="24"/>
                <w:vertAlign w:val="superscript"/>
              </w:rPr>
              <w:t>f</w:t>
            </w:r>
          </w:p>
        </w:tc>
      </w:tr>
      <w:tr w:rsidR="009357CA" w:rsidRPr="009357CA" w14:paraId="7306C6DE" w14:textId="77777777" w:rsidTr="001F50CB">
        <w:trPr>
          <w:gridAfter w:val="1"/>
          <w:wAfter w:w="6" w:type="dxa"/>
          <w:trHeight w:val="486"/>
        </w:trPr>
        <w:tc>
          <w:tcPr>
            <w:tcW w:w="1212" w:type="dxa"/>
          </w:tcPr>
          <w:p w14:paraId="4BBFE44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T7</w:t>
            </w:r>
          </w:p>
        </w:tc>
        <w:tc>
          <w:tcPr>
            <w:tcW w:w="1092" w:type="dxa"/>
          </w:tcPr>
          <w:p w14:paraId="1BA6697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27.12</w:t>
            </w:r>
            <w:r w:rsidRPr="009357CA">
              <w:rPr>
                <w:rFonts w:ascii="Times New Roman" w:eastAsia="Times New Roman" w:hAnsi="Times New Roman" w:cs="Times New Roman"/>
                <w:kern w:val="0"/>
                <w:sz w:val="24"/>
                <w:szCs w:val="24"/>
                <w:vertAlign w:val="superscript"/>
              </w:rPr>
              <w:t xml:space="preserve"> a</w:t>
            </w:r>
          </w:p>
        </w:tc>
        <w:tc>
          <w:tcPr>
            <w:tcW w:w="1092" w:type="dxa"/>
          </w:tcPr>
          <w:p w14:paraId="5A29C27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69.96</w:t>
            </w:r>
            <w:r w:rsidRPr="009357CA">
              <w:rPr>
                <w:rFonts w:ascii="Times New Roman" w:eastAsia="Times New Roman" w:hAnsi="Times New Roman" w:cs="Times New Roman"/>
                <w:kern w:val="0"/>
                <w:sz w:val="24"/>
                <w:szCs w:val="24"/>
                <w:vertAlign w:val="superscript"/>
              </w:rPr>
              <w:t>a</w:t>
            </w:r>
          </w:p>
        </w:tc>
        <w:tc>
          <w:tcPr>
            <w:tcW w:w="1101" w:type="dxa"/>
          </w:tcPr>
          <w:p w14:paraId="0F172CB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105.73</w:t>
            </w:r>
            <w:r w:rsidRPr="009357CA">
              <w:rPr>
                <w:rFonts w:ascii="Times New Roman" w:eastAsia="Times New Roman" w:hAnsi="Times New Roman" w:cs="Times New Roman"/>
                <w:kern w:val="0"/>
                <w:sz w:val="24"/>
                <w:szCs w:val="24"/>
                <w:vertAlign w:val="superscript"/>
              </w:rPr>
              <w:t>a</w:t>
            </w:r>
          </w:p>
        </w:tc>
        <w:tc>
          <w:tcPr>
            <w:tcW w:w="1092" w:type="dxa"/>
          </w:tcPr>
          <w:p w14:paraId="071A891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56.04</w:t>
            </w:r>
            <w:r w:rsidRPr="009357CA">
              <w:rPr>
                <w:rFonts w:ascii="Times New Roman" w:eastAsia="Times New Roman" w:hAnsi="Times New Roman" w:cs="Times New Roman"/>
                <w:kern w:val="0"/>
                <w:sz w:val="24"/>
                <w:szCs w:val="24"/>
                <w:vertAlign w:val="superscript"/>
              </w:rPr>
              <w:t>b</w:t>
            </w:r>
          </w:p>
        </w:tc>
        <w:tc>
          <w:tcPr>
            <w:tcW w:w="1092" w:type="dxa"/>
          </w:tcPr>
          <w:p w14:paraId="200A552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58.08</w:t>
            </w:r>
            <w:r w:rsidRPr="009357CA">
              <w:rPr>
                <w:rFonts w:ascii="Times New Roman" w:eastAsia="Times New Roman" w:hAnsi="Times New Roman" w:cs="Times New Roman"/>
                <w:kern w:val="0"/>
                <w:sz w:val="24"/>
                <w:szCs w:val="24"/>
                <w:vertAlign w:val="superscript"/>
              </w:rPr>
              <w:t>a</w:t>
            </w:r>
          </w:p>
        </w:tc>
        <w:tc>
          <w:tcPr>
            <w:tcW w:w="1095" w:type="dxa"/>
          </w:tcPr>
          <w:p w14:paraId="4771A78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57.67</w:t>
            </w:r>
            <w:r w:rsidRPr="009357CA">
              <w:rPr>
                <w:rFonts w:ascii="Times New Roman" w:eastAsia="Times New Roman" w:hAnsi="Times New Roman" w:cs="Times New Roman"/>
                <w:kern w:val="0"/>
                <w:sz w:val="24"/>
                <w:szCs w:val="24"/>
                <w:vertAlign w:val="superscript"/>
              </w:rPr>
              <w:t>a</w:t>
            </w:r>
          </w:p>
        </w:tc>
        <w:tc>
          <w:tcPr>
            <w:tcW w:w="1092" w:type="dxa"/>
          </w:tcPr>
          <w:p w14:paraId="6E3521F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314</w:t>
            </w:r>
            <w:r w:rsidRPr="009357CA">
              <w:rPr>
                <w:rFonts w:ascii="Times New Roman" w:eastAsia="Times New Roman" w:hAnsi="Times New Roman" w:cs="Times New Roman"/>
                <w:kern w:val="0"/>
                <w:sz w:val="24"/>
                <w:szCs w:val="24"/>
                <w:vertAlign w:val="superscript"/>
              </w:rPr>
              <w:t>c</w:t>
            </w:r>
          </w:p>
        </w:tc>
        <w:tc>
          <w:tcPr>
            <w:tcW w:w="1092" w:type="dxa"/>
          </w:tcPr>
          <w:p w14:paraId="0764C97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376</w:t>
            </w:r>
            <w:r w:rsidRPr="009357CA">
              <w:rPr>
                <w:rFonts w:ascii="Times New Roman" w:eastAsia="Times New Roman" w:hAnsi="Times New Roman" w:cs="Times New Roman"/>
                <w:kern w:val="0"/>
                <w:sz w:val="24"/>
                <w:szCs w:val="24"/>
                <w:vertAlign w:val="superscript"/>
              </w:rPr>
              <w:t>a</w:t>
            </w:r>
          </w:p>
        </w:tc>
        <w:tc>
          <w:tcPr>
            <w:tcW w:w="1095" w:type="dxa"/>
          </w:tcPr>
          <w:p w14:paraId="4092824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364</w:t>
            </w:r>
            <w:r w:rsidRPr="009357CA">
              <w:rPr>
                <w:rFonts w:ascii="Times New Roman" w:eastAsia="Times New Roman" w:hAnsi="Times New Roman" w:cs="Times New Roman"/>
                <w:kern w:val="0"/>
                <w:sz w:val="24"/>
                <w:szCs w:val="24"/>
                <w:vertAlign w:val="superscript"/>
              </w:rPr>
              <w:t>a</w:t>
            </w:r>
          </w:p>
        </w:tc>
        <w:tc>
          <w:tcPr>
            <w:tcW w:w="1097" w:type="dxa"/>
          </w:tcPr>
          <w:p w14:paraId="4F9C844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98</w:t>
            </w:r>
            <w:r w:rsidRPr="009357CA">
              <w:rPr>
                <w:rFonts w:ascii="Times New Roman" w:eastAsia="Times New Roman" w:hAnsi="Times New Roman" w:cs="Times New Roman"/>
                <w:kern w:val="0"/>
                <w:sz w:val="24"/>
                <w:szCs w:val="24"/>
                <w:vertAlign w:val="superscript"/>
              </w:rPr>
              <w:t>e</w:t>
            </w:r>
          </w:p>
        </w:tc>
        <w:tc>
          <w:tcPr>
            <w:tcW w:w="1097" w:type="dxa"/>
          </w:tcPr>
          <w:p w14:paraId="428C8C1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107</w:t>
            </w:r>
            <w:r w:rsidRPr="009357CA">
              <w:rPr>
                <w:rFonts w:ascii="Times New Roman" w:eastAsia="Times New Roman" w:hAnsi="Times New Roman" w:cs="Times New Roman"/>
                <w:kern w:val="0"/>
                <w:sz w:val="24"/>
                <w:szCs w:val="24"/>
                <w:vertAlign w:val="superscript"/>
              </w:rPr>
              <w:t>a</w:t>
            </w:r>
          </w:p>
        </w:tc>
        <w:tc>
          <w:tcPr>
            <w:tcW w:w="1095" w:type="dxa"/>
          </w:tcPr>
          <w:p w14:paraId="24E7FDF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99</w:t>
            </w:r>
            <w:r w:rsidRPr="009357CA">
              <w:rPr>
                <w:rFonts w:ascii="Times New Roman" w:eastAsia="Times New Roman" w:hAnsi="Times New Roman" w:cs="Times New Roman"/>
                <w:kern w:val="0"/>
                <w:sz w:val="24"/>
                <w:szCs w:val="24"/>
                <w:vertAlign w:val="superscript"/>
              </w:rPr>
              <w:t>a</w:t>
            </w:r>
          </w:p>
        </w:tc>
      </w:tr>
      <w:tr w:rsidR="009357CA" w:rsidRPr="009357CA" w14:paraId="68D1103B" w14:textId="77777777" w:rsidTr="001F50CB">
        <w:trPr>
          <w:gridAfter w:val="1"/>
          <w:wAfter w:w="6" w:type="dxa"/>
          <w:trHeight w:val="486"/>
        </w:trPr>
        <w:tc>
          <w:tcPr>
            <w:tcW w:w="1212" w:type="dxa"/>
          </w:tcPr>
          <w:p w14:paraId="6608203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T8</w:t>
            </w:r>
          </w:p>
        </w:tc>
        <w:tc>
          <w:tcPr>
            <w:tcW w:w="1092" w:type="dxa"/>
          </w:tcPr>
          <w:p w14:paraId="60C7E73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26.95</w:t>
            </w:r>
            <w:r w:rsidRPr="009357CA">
              <w:rPr>
                <w:rFonts w:ascii="Times New Roman" w:eastAsia="Times New Roman" w:hAnsi="Times New Roman" w:cs="Times New Roman"/>
                <w:kern w:val="0"/>
                <w:sz w:val="24"/>
                <w:szCs w:val="24"/>
                <w:vertAlign w:val="superscript"/>
              </w:rPr>
              <w:t xml:space="preserve"> a</w:t>
            </w:r>
          </w:p>
        </w:tc>
        <w:tc>
          <w:tcPr>
            <w:tcW w:w="1092" w:type="dxa"/>
          </w:tcPr>
          <w:p w14:paraId="6FFE2D0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64.43</w:t>
            </w:r>
            <w:r w:rsidRPr="009357CA">
              <w:rPr>
                <w:rFonts w:ascii="Times New Roman" w:eastAsia="Times New Roman" w:hAnsi="Times New Roman" w:cs="Times New Roman"/>
                <w:kern w:val="0"/>
                <w:sz w:val="24"/>
                <w:szCs w:val="24"/>
                <w:vertAlign w:val="superscript"/>
              </w:rPr>
              <w:t>f</w:t>
            </w:r>
          </w:p>
        </w:tc>
        <w:tc>
          <w:tcPr>
            <w:tcW w:w="1101" w:type="dxa"/>
          </w:tcPr>
          <w:p w14:paraId="05115B2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98.10</w:t>
            </w:r>
            <w:r w:rsidRPr="009357CA">
              <w:rPr>
                <w:rFonts w:ascii="Times New Roman" w:eastAsia="Times New Roman" w:hAnsi="Times New Roman" w:cs="Times New Roman"/>
                <w:kern w:val="0"/>
                <w:sz w:val="24"/>
                <w:szCs w:val="24"/>
                <w:vertAlign w:val="superscript"/>
              </w:rPr>
              <w:t>g</w:t>
            </w:r>
          </w:p>
        </w:tc>
        <w:tc>
          <w:tcPr>
            <w:tcW w:w="1092" w:type="dxa"/>
          </w:tcPr>
          <w:p w14:paraId="05E2AE4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51.44</w:t>
            </w:r>
            <w:r w:rsidRPr="009357CA">
              <w:rPr>
                <w:rFonts w:ascii="Times New Roman" w:eastAsia="Times New Roman" w:hAnsi="Times New Roman" w:cs="Times New Roman"/>
                <w:kern w:val="0"/>
                <w:sz w:val="24"/>
                <w:szCs w:val="24"/>
                <w:vertAlign w:val="superscript"/>
              </w:rPr>
              <w:t>f</w:t>
            </w:r>
          </w:p>
        </w:tc>
        <w:tc>
          <w:tcPr>
            <w:tcW w:w="1092" w:type="dxa"/>
          </w:tcPr>
          <w:p w14:paraId="64449BB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48.38</w:t>
            </w:r>
            <w:r w:rsidRPr="009357CA">
              <w:rPr>
                <w:rFonts w:ascii="Times New Roman" w:eastAsia="Times New Roman" w:hAnsi="Times New Roman" w:cs="Times New Roman"/>
                <w:kern w:val="0"/>
                <w:sz w:val="24"/>
                <w:szCs w:val="24"/>
                <w:vertAlign w:val="superscript"/>
              </w:rPr>
              <w:t>g</w:t>
            </w:r>
          </w:p>
        </w:tc>
        <w:tc>
          <w:tcPr>
            <w:tcW w:w="1095" w:type="dxa"/>
          </w:tcPr>
          <w:p w14:paraId="371728C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52.82</w:t>
            </w:r>
            <w:r w:rsidRPr="009357CA">
              <w:rPr>
                <w:rFonts w:ascii="Times New Roman" w:eastAsia="Times New Roman" w:hAnsi="Times New Roman" w:cs="Times New Roman"/>
                <w:kern w:val="0"/>
                <w:sz w:val="24"/>
                <w:szCs w:val="24"/>
                <w:vertAlign w:val="superscript"/>
              </w:rPr>
              <w:t>f</w:t>
            </w:r>
          </w:p>
        </w:tc>
        <w:tc>
          <w:tcPr>
            <w:tcW w:w="1092" w:type="dxa"/>
          </w:tcPr>
          <w:p w14:paraId="0E843DF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291</w:t>
            </w:r>
            <w:r w:rsidRPr="009357CA">
              <w:rPr>
                <w:rFonts w:ascii="Times New Roman" w:eastAsia="Times New Roman" w:hAnsi="Times New Roman" w:cs="Times New Roman"/>
                <w:kern w:val="0"/>
                <w:sz w:val="24"/>
                <w:szCs w:val="24"/>
                <w:vertAlign w:val="superscript"/>
              </w:rPr>
              <w:t>fg</w:t>
            </w:r>
          </w:p>
        </w:tc>
        <w:tc>
          <w:tcPr>
            <w:tcW w:w="1092" w:type="dxa"/>
          </w:tcPr>
          <w:p w14:paraId="02495D1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362</w:t>
            </w:r>
            <w:r w:rsidRPr="009357CA">
              <w:rPr>
                <w:rFonts w:ascii="Times New Roman" w:eastAsia="Times New Roman" w:hAnsi="Times New Roman" w:cs="Times New Roman"/>
                <w:kern w:val="0"/>
                <w:sz w:val="24"/>
                <w:szCs w:val="24"/>
                <w:vertAlign w:val="superscript"/>
              </w:rPr>
              <w:t>efg</w:t>
            </w:r>
          </w:p>
        </w:tc>
        <w:tc>
          <w:tcPr>
            <w:tcW w:w="1095" w:type="dxa"/>
          </w:tcPr>
          <w:p w14:paraId="5384C53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360</w:t>
            </w:r>
            <w:r w:rsidRPr="009357CA">
              <w:rPr>
                <w:rFonts w:ascii="Times New Roman" w:eastAsia="Times New Roman" w:hAnsi="Times New Roman" w:cs="Times New Roman"/>
                <w:kern w:val="0"/>
                <w:sz w:val="24"/>
                <w:szCs w:val="24"/>
                <w:vertAlign w:val="superscript"/>
              </w:rPr>
              <w:t>abc</w:t>
            </w:r>
          </w:p>
        </w:tc>
        <w:tc>
          <w:tcPr>
            <w:tcW w:w="1097" w:type="dxa"/>
          </w:tcPr>
          <w:p w14:paraId="278FDAD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95</w:t>
            </w:r>
            <w:r w:rsidRPr="009357CA">
              <w:rPr>
                <w:rFonts w:ascii="Times New Roman" w:eastAsia="Times New Roman" w:hAnsi="Times New Roman" w:cs="Times New Roman"/>
                <w:kern w:val="0"/>
                <w:sz w:val="24"/>
                <w:szCs w:val="24"/>
                <w:vertAlign w:val="superscript"/>
              </w:rPr>
              <w:t>fg</w:t>
            </w:r>
          </w:p>
        </w:tc>
        <w:tc>
          <w:tcPr>
            <w:tcW w:w="1097" w:type="dxa"/>
          </w:tcPr>
          <w:p w14:paraId="54CAD8C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99</w:t>
            </w:r>
            <w:r w:rsidRPr="009357CA">
              <w:rPr>
                <w:rFonts w:ascii="Times New Roman" w:eastAsia="Times New Roman" w:hAnsi="Times New Roman" w:cs="Times New Roman"/>
                <w:kern w:val="0"/>
                <w:sz w:val="24"/>
                <w:szCs w:val="24"/>
                <w:vertAlign w:val="superscript"/>
              </w:rPr>
              <w:t>de</w:t>
            </w:r>
          </w:p>
        </w:tc>
        <w:tc>
          <w:tcPr>
            <w:tcW w:w="1095" w:type="dxa"/>
          </w:tcPr>
          <w:p w14:paraId="04EBE58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96</w:t>
            </w:r>
            <w:r w:rsidRPr="009357CA">
              <w:rPr>
                <w:rFonts w:ascii="Times New Roman" w:eastAsia="Times New Roman" w:hAnsi="Times New Roman" w:cs="Times New Roman"/>
                <w:kern w:val="0"/>
                <w:sz w:val="24"/>
                <w:szCs w:val="24"/>
                <w:vertAlign w:val="superscript"/>
              </w:rPr>
              <w:t>bc</w:t>
            </w:r>
          </w:p>
        </w:tc>
      </w:tr>
      <w:tr w:rsidR="009357CA" w:rsidRPr="009357CA" w14:paraId="77D8A151" w14:textId="77777777" w:rsidTr="001F50CB">
        <w:trPr>
          <w:gridAfter w:val="1"/>
          <w:wAfter w:w="6" w:type="dxa"/>
          <w:trHeight w:val="486"/>
        </w:trPr>
        <w:tc>
          <w:tcPr>
            <w:tcW w:w="1212" w:type="dxa"/>
          </w:tcPr>
          <w:p w14:paraId="37689D5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T9</w:t>
            </w:r>
          </w:p>
        </w:tc>
        <w:tc>
          <w:tcPr>
            <w:tcW w:w="1092" w:type="dxa"/>
          </w:tcPr>
          <w:p w14:paraId="436A1B9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27.09</w:t>
            </w:r>
            <w:r w:rsidRPr="009357CA">
              <w:rPr>
                <w:rFonts w:ascii="Times New Roman" w:eastAsia="Times New Roman" w:hAnsi="Times New Roman" w:cs="Times New Roman"/>
                <w:kern w:val="0"/>
                <w:sz w:val="24"/>
                <w:szCs w:val="24"/>
                <w:vertAlign w:val="superscript"/>
              </w:rPr>
              <w:t xml:space="preserve"> a</w:t>
            </w:r>
          </w:p>
        </w:tc>
        <w:tc>
          <w:tcPr>
            <w:tcW w:w="1092" w:type="dxa"/>
          </w:tcPr>
          <w:p w14:paraId="58B1D7D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63.92</w:t>
            </w:r>
            <w:r w:rsidRPr="009357CA">
              <w:rPr>
                <w:rFonts w:ascii="Times New Roman" w:eastAsia="Times New Roman" w:hAnsi="Times New Roman" w:cs="Times New Roman"/>
                <w:kern w:val="0"/>
                <w:sz w:val="24"/>
                <w:szCs w:val="24"/>
                <w:vertAlign w:val="superscript"/>
              </w:rPr>
              <w:t>f</w:t>
            </w:r>
          </w:p>
        </w:tc>
        <w:tc>
          <w:tcPr>
            <w:tcW w:w="1101" w:type="dxa"/>
          </w:tcPr>
          <w:p w14:paraId="39B1EE0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99.19</w:t>
            </w:r>
            <w:r w:rsidRPr="009357CA">
              <w:rPr>
                <w:rFonts w:ascii="Times New Roman" w:eastAsia="Times New Roman" w:hAnsi="Times New Roman" w:cs="Times New Roman"/>
                <w:kern w:val="0"/>
                <w:sz w:val="24"/>
                <w:szCs w:val="24"/>
                <w:vertAlign w:val="superscript"/>
              </w:rPr>
              <w:t>f</w:t>
            </w:r>
          </w:p>
        </w:tc>
        <w:tc>
          <w:tcPr>
            <w:tcW w:w="1092" w:type="dxa"/>
          </w:tcPr>
          <w:p w14:paraId="7A047E3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52.60</w:t>
            </w:r>
            <w:r w:rsidRPr="009357CA">
              <w:rPr>
                <w:rFonts w:ascii="Times New Roman" w:eastAsia="Times New Roman" w:hAnsi="Times New Roman" w:cs="Times New Roman"/>
                <w:kern w:val="0"/>
                <w:sz w:val="24"/>
                <w:szCs w:val="24"/>
                <w:vertAlign w:val="superscript"/>
              </w:rPr>
              <w:t>e</w:t>
            </w:r>
          </w:p>
        </w:tc>
        <w:tc>
          <w:tcPr>
            <w:tcW w:w="1092" w:type="dxa"/>
          </w:tcPr>
          <w:p w14:paraId="196B0CB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50.10</w:t>
            </w:r>
            <w:r w:rsidRPr="009357CA">
              <w:rPr>
                <w:rFonts w:ascii="Times New Roman" w:eastAsia="Times New Roman" w:hAnsi="Times New Roman" w:cs="Times New Roman"/>
                <w:kern w:val="0"/>
                <w:sz w:val="24"/>
                <w:szCs w:val="24"/>
                <w:vertAlign w:val="superscript"/>
              </w:rPr>
              <w:t>d</w:t>
            </w:r>
          </w:p>
        </w:tc>
        <w:tc>
          <w:tcPr>
            <w:tcW w:w="1095" w:type="dxa"/>
          </w:tcPr>
          <w:p w14:paraId="3AD40214"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53.73</w:t>
            </w:r>
            <w:r w:rsidRPr="009357CA">
              <w:rPr>
                <w:rFonts w:ascii="Times New Roman" w:eastAsia="Times New Roman" w:hAnsi="Times New Roman" w:cs="Times New Roman"/>
                <w:kern w:val="0"/>
                <w:sz w:val="24"/>
                <w:szCs w:val="24"/>
                <w:vertAlign w:val="superscript"/>
              </w:rPr>
              <w:t>e</w:t>
            </w:r>
          </w:p>
        </w:tc>
        <w:tc>
          <w:tcPr>
            <w:tcW w:w="1092" w:type="dxa"/>
          </w:tcPr>
          <w:p w14:paraId="7260902E"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285</w:t>
            </w:r>
            <w:r w:rsidRPr="009357CA">
              <w:rPr>
                <w:rFonts w:ascii="Times New Roman" w:eastAsia="Times New Roman" w:hAnsi="Times New Roman" w:cs="Times New Roman"/>
                <w:kern w:val="0"/>
                <w:sz w:val="24"/>
                <w:szCs w:val="24"/>
                <w:vertAlign w:val="superscript"/>
              </w:rPr>
              <w:t>h</w:t>
            </w:r>
          </w:p>
        </w:tc>
        <w:tc>
          <w:tcPr>
            <w:tcW w:w="1092" w:type="dxa"/>
          </w:tcPr>
          <w:p w14:paraId="7D88298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369</w:t>
            </w:r>
            <w:r w:rsidRPr="009357CA">
              <w:rPr>
                <w:rFonts w:ascii="Times New Roman" w:eastAsia="Times New Roman" w:hAnsi="Times New Roman" w:cs="Times New Roman"/>
                <w:kern w:val="0"/>
                <w:sz w:val="24"/>
                <w:szCs w:val="24"/>
                <w:vertAlign w:val="superscript"/>
              </w:rPr>
              <w:t>bcd</w:t>
            </w:r>
          </w:p>
        </w:tc>
        <w:tc>
          <w:tcPr>
            <w:tcW w:w="1095" w:type="dxa"/>
          </w:tcPr>
          <w:p w14:paraId="6BADDA6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356</w:t>
            </w:r>
            <w:r w:rsidRPr="009357CA">
              <w:rPr>
                <w:rFonts w:ascii="Times New Roman" w:eastAsia="Times New Roman" w:hAnsi="Times New Roman" w:cs="Times New Roman"/>
                <w:kern w:val="0"/>
                <w:sz w:val="24"/>
                <w:szCs w:val="24"/>
                <w:vertAlign w:val="superscript"/>
              </w:rPr>
              <w:t>cd</w:t>
            </w:r>
          </w:p>
        </w:tc>
        <w:tc>
          <w:tcPr>
            <w:tcW w:w="1097" w:type="dxa"/>
          </w:tcPr>
          <w:p w14:paraId="07A0DB2B"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96</w:t>
            </w:r>
            <w:r w:rsidRPr="009357CA">
              <w:rPr>
                <w:rFonts w:ascii="Times New Roman" w:eastAsia="Times New Roman" w:hAnsi="Times New Roman" w:cs="Times New Roman"/>
                <w:kern w:val="0"/>
                <w:sz w:val="24"/>
                <w:szCs w:val="24"/>
                <w:vertAlign w:val="superscript"/>
              </w:rPr>
              <w:t>f</w:t>
            </w:r>
          </w:p>
        </w:tc>
        <w:tc>
          <w:tcPr>
            <w:tcW w:w="1097" w:type="dxa"/>
          </w:tcPr>
          <w:p w14:paraId="4104BF30"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102</w:t>
            </w:r>
            <w:r w:rsidRPr="009357CA">
              <w:rPr>
                <w:rFonts w:ascii="Times New Roman" w:eastAsia="Times New Roman" w:hAnsi="Times New Roman" w:cs="Times New Roman"/>
                <w:kern w:val="0"/>
                <w:sz w:val="24"/>
                <w:szCs w:val="24"/>
                <w:vertAlign w:val="superscript"/>
              </w:rPr>
              <w:t>c</w:t>
            </w:r>
          </w:p>
        </w:tc>
        <w:tc>
          <w:tcPr>
            <w:tcW w:w="1095" w:type="dxa"/>
          </w:tcPr>
          <w:p w14:paraId="6E27619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95</w:t>
            </w:r>
            <w:r w:rsidRPr="009357CA">
              <w:rPr>
                <w:rFonts w:ascii="Times New Roman" w:eastAsia="Times New Roman" w:hAnsi="Times New Roman" w:cs="Times New Roman"/>
                <w:kern w:val="0"/>
                <w:sz w:val="24"/>
                <w:szCs w:val="24"/>
                <w:vertAlign w:val="superscript"/>
              </w:rPr>
              <w:t>c</w:t>
            </w:r>
          </w:p>
        </w:tc>
      </w:tr>
      <w:tr w:rsidR="009357CA" w:rsidRPr="009357CA" w14:paraId="4513CBDB" w14:textId="77777777" w:rsidTr="001F50CB">
        <w:trPr>
          <w:gridAfter w:val="1"/>
          <w:wAfter w:w="6" w:type="dxa"/>
          <w:trHeight w:val="486"/>
        </w:trPr>
        <w:tc>
          <w:tcPr>
            <w:tcW w:w="1212" w:type="dxa"/>
          </w:tcPr>
          <w:p w14:paraId="4CB1A62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T10</w:t>
            </w:r>
          </w:p>
        </w:tc>
        <w:tc>
          <w:tcPr>
            <w:tcW w:w="1092" w:type="dxa"/>
          </w:tcPr>
          <w:p w14:paraId="5640C8AA"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27.15</w:t>
            </w:r>
            <w:r w:rsidRPr="009357CA">
              <w:rPr>
                <w:rFonts w:ascii="Times New Roman" w:eastAsia="Times New Roman" w:hAnsi="Times New Roman" w:cs="Times New Roman"/>
                <w:kern w:val="0"/>
                <w:sz w:val="24"/>
                <w:szCs w:val="24"/>
                <w:vertAlign w:val="superscript"/>
              </w:rPr>
              <w:t xml:space="preserve"> a</w:t>
            </w:r>
          </w:p>
        </w:tc>
        <w:tc>
          <w:tcPr>
            <w:tcW w:w="1092" w:type="dxa"/>
          </w:tcPr>
          <w:p w14:paraId="0E5F041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62.41</w:t>
            </w:r>
            <w:r w:rsidRPr="009357CA">
              <w:rPr>
                <w:rFonts w:ascii="Times New Roman" w:eastAsia="Times New Roman" w:hAnsi="Times New Roman" w:cs="Times New Roman"/>
                <w:kern w:val="0"/>
                <w:sz w:val="24"/>
                <w:szCs w:val="24"/>
                <w:vertAlign w:val="superscript"/>
              </w:rPr>
              <w:t>g</w:t>
            </w:r>
          </w:p>
        </w:tc>
        <w:tc>
          <w:tcPr>
            <w:tcW w:w="1101" w:type="dxa"/>
          </w:tcPr>
          <w:p w14:paraId="6E2BBFA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99.63</w:t>
            </w:r>
            <w:r w:rsidRPr="009357CA">
              <w:rPr>
                <w:rFonts w:ascii="Times New Roman" w:eastAsia="Times New Roman" w:hAnsi="Times New Roman" w:cs="Times New Roman"/>
                <w:kern w:val="0"/>
                <w:sz w:val="24"/>
                <w:szCs w:val="24"/>
                <w:vertAlign w:val="superscript"/>
              </w:rPr>
              <w:t>ef</w:t>
            </w:r>
          </w:p>
        </w:tc>
        <w:tc>
          <w:tcPr>
            <w:tcW w:w="1092" w:type="dxa"/>
          </w:tcPr>
          <w:p w14:paraId="1F63CAA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54.05</w:t>
            </w:r>
            <w:r w:rsidRPr="009357CA">
              <w:rPr>
                <w:rFonts w:ascii="Times New Roman" w:eastAsia="Times New Roman" w:hAnsi="Times New Roman" w:cs="Times New Roman"/>
                <w:kern w:val="0"/>
                <w:sz w:val="24"/>
                <w:szCs w:val="24"/>
                <w:vertAlign w:val="superscript"/>
              </w:rPr>
              <w:t>c</w:t>
            </w:r>
          </w:p>
        </w:tc>
        <w:tc>
          <w:tcPr>
            <w:tcW w:w="1092" w:type="dxa"/>
          </w:tcPr>
          <w:p w14:paraId="526214A6"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49.59</w:t>
            </w:r>
            <w:r w:rsidRPr="009357CA">
              <w:rPr>
                <w:rFonts w:ascii="Times New Roman" w:eastAsia="Times New Roman" w:hAnsi="Times New Roman" w:cs="Times New Roman"/>
                <w:kern w:val="0"/>
                <w:sz w:val="24"/>
                <w:szCs w:val="24"/>
                <w:vertAlign w:val="superscript"/>
              </w:rPr>
              <w:t>de</w:t>
            </w:r>
          </w:p>
        </w:tc>
        <w:tc>
          <w:tcPr>
            <w:tcW w:w="1095" w:type="dxa"/>
          </w:tcPr>
          <w:p w14:paraId="17BF160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56.06</w:t>
            </w:r>
            <w:r w:rsidRPr="009357CA">
              <w:rPr>
                <w:rFonts w:ascii="Times New Roman" w:eastAsia="Times New Roman" w:hAnsi="Times New Roman" w:cs="Times New Roman"/>
                <w:kern w:val="0"/>
                <w:sz w:val="24"/>
                <w:szCs w:val="24"/>
                <w:vertAlign w:val="superscript"/>
              </w:rPr>
              <w:t>c</w:t>
            </w:r>
          </w:p>
        </w:tc>
        <w:tc>
          <w:tcPr>
            <w:tcW w:w="1092" w:type="dxa"/>
          </w:tcPr>
          <w:p w14:paraId="18BD99D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287</w:t>
            </w:r>
            <w:r w:rsidRPr="009357CA">
              <w:rPr>
                <w:rFonts w:ascii="Times New Roman" w:eastAsia="Times New Roman" w:hAnsi="Times New Roman" w:cs="Times New Roman"/>
                <w:kern w:val="0"/>
                <w:sz w:val="24"/>
                <w:szCs w:val="24"/>
                <w:vertAlign w:val="superscript"/>
              </w:rPr>
              <w:t>gh</w:t>
            </w:r>
          </w:p>
        </w:tc>
        <w:tc>
          <w:tcPr>
            <w:tcW w:w="1092" w:type="dxa"/>
          </w:tcPr>
          <w:p w14:paraId="3CC45C0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368</w:t>
            </w:r>
            <w:r w:rsidRPr="009357CA">
              <w:rPr>
                <w:rFonts w:ascii="Times New Roman" w:eastAsia="Times New Roman" w:hAnsi="Times New Roman" w:cs="Times New Roman"/>
                <w:kern w:val="0"/>
                <w:sz w:val="24"/>
                <w:szCs w:val="24"/>
                <w:vertAlign w:val="superscript"/>
              </w:rPr>
              <w:t>cde</w:t>
            </w:r>
          </w:p>
        </w:tc>
        <w:tc>
          <w:tcPr>
            <w:tcW w:w="1095" w:type="dxa"/>
          </w:tcPr>
          <w:p w14:paraId="540C0B01"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359</w:t>
            </w:r>
            <w:r w:rsidRPr="009357CA">
              <w:rPr>
                <w:rFonts w:ascii="Times New Roman" w:eastAsia="Times New Roman" w:hAnsi="Times New Roman" w:cs="Times New Roman"/>
                <w:kern w:val="0"/>
                <w:sz w:val="24"/>
                <w:szCs w:val="24"/>
                <w:vertAlign w:val="superscript"/>
              </w:rPr>
              <w:t>abc</w:t>
            </w:r>
          </w:p>
        </w:tc>
        <w:tc>
          <w:tcPr>
            <w:tcW w:w="1097" w:type="dxa"/>
          </w:tcPr>
          <w:p w14:paraId="6D0F0C9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105</w:t>
            </w:r>
            <w:r w:rsidRPr="009357CA">
              <w:rPr>
                <w:rFonts w:ascii="Times New Roman" w:eastAsia="Times New Roman" w:hAnsi="Times New Roman" w:cs="Times New Roman"/>
                <w:kern w:val="0"/>
                <w:sz w:val="24"/>
                <w:szCs w:val="24"/>
                <w:vertAlign w:val="superscript"/>
              </w:rPr>
              <w:t>bc</w:t>
            </w:r>
          </w:p>
        </w:tc>
        <w:tc>
          <w:tcPr>
            <w:tcW w:w="1097" w:type="dxa"/>
          </w:tcPr>
          <w:p w14:paraId="7563C86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98</w:t>
            </w:r>
            <w:r w:rsidRPr="009357CA">
              <w:rPr>
                <w:rFonts w:ascii="Times New Roman" w:eastAsia="Times New Roman" w:hAnsi="Times New Roman" w:cs="Times New Roman"/>
                <w:kern w:val="0"/>
                <w:sz w:val="24"/>
                <w:szCs w:val="24"/>
                <w:vertAlign w:val="superscript"/>
              </w:rPr>
              <w:t>e</w:t>
            </w:r>
          </w:p>
        </w:tc>
        <w:tc>
          <w:tcPr>
            <w:tcW w:w="1095" w:type="dxa"/>
          </w:tcPr>
          <w:p w14:paraId="100C5B3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95</w:t>
            </w:r>
            <w:r w:rsidRPr="009357CA">
              <w:rPr>
                <w:rFonts w:ascii="Times New Roman" w:eastAsia="Times New Roman" w:hAnsi="Times New Roman" w:cs="Times New Roman"/>
                <w:kern w:val="0"/>
                <w:sz w:val="24"/>
                <w:szCs w:val="24"/>
                <w:vertAlign w:val="superscript"/>
              </w:rPr>
              <w:t>c</w:t>
            </w:r>
          </w:p>
        </w:tc>
      </w:tr>
      <w:tr w:rsidR="009357CA" w:rsidRPr="009357CA" w14:paraId="5D40C444" w14:textId="77777777" w:rsidTr="001F50CB">
        <w:trPr>
          <w:gridAfter w:val="1"/>
          <w:wAfter w:w="6" w:type="dxa"/>
          <w:trHeight w:val="486"/>
        </w:trPr>
        <w:tc>
          <w:tcPr>
            <w:tcW w:w="1212" w:type="dxa"/>
          </w:tcPr>
          <w:p w14:paraId="238074F7"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b/>
                <w:bCs/>
                <w:kern w:val="0"/>
                <w:sz w:val="24"/>
                <w:szCs w:val="24"/>
              </w:rPr>
            </w:pPr>
            <w:r w:rsidRPr="009357CA">
              <w:rPr>
                <w:rFonts w:ascii="Times New Roman" w:eastAsia="Times New Roman" w:hAnsi="Times New Roman" w:cs="Times New Roman"/>
                <w:b/>
                <w:bCs/>
                <w:kern w:val="0"/>
                <w:sz w:val="24"/>
                <w:szCs w:val="24"/>
              </w:rPr>
              <w:t>T11</w:t>
            </w:r>
          </w:p>
        </w:tc>
        <w:tc>
          <w:tcPr>
            <w:tcW w:w="1092" w:type="dxa"/>
          </w:tcPr>
          <w:p w14:paraId="1213EA7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rPr>
            </w:pPr>
            <w:r w:rsidRPr="009357CA">
              <w:rPr>
                <w:rFonts w:ascii="Times New Roman" w:eastAsia="Times New Roman" w:hAnsi="Times New Roman" w:cs="Times New Roman"/>
                <w:kern w:val="0"/>
                <w:sz w:val="24"/>
                <w:szCs w:val="24"/>
              </w:rPr>
              <w:t>28.98</w:t>
            </w:r>
            <w:r w:rsidRPr="009357CA">
              <w:rPr>
                <w:rFonts w:ascii="Times New Roman" w:eastAsia="Times New Roman" w:hAnsi="Times New Roman" w:cs="Times New Roman"/>
                <w:kern w:val="0"/>
                <w:sz w:val="24"/>
                <w:szCs w:val="24"/>
                <w:vertAlign w:val="superscript"/>
              </w:rPr>
              <w:t xml:space="preserve"> a</w:t>
            </w:r>
          </w:p>
        </w:tc>
        <w:tc>
          <w:tcPr>
            <w:tcW w:w="1092" w:type="dxa"/>
          </w:tcPr>
          <w:p w14:paraId="2117B78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66.44</w:t>
            </w:r>
            <w:r w:rsidRPr="009357CA">
              <w:rPr>
                <w:rFonts w:ascii="Times New Roman" w:eastAsia="Times New Roman" w:hAnsi="Times New Roman" w:cs="Times New Roman"/>
                <w:kern w:val="0"/>
                <w:sz w:val="24"/>
                <w:szCs w:val="24"/>
                <w:vertAlign w:val="superscript"/>
              </w:rPr>
              <w:t>d</w:t>
            </w:r>
          </w:p>
        </w:tc>
        <w:tc>
          <w:tcPr>
            <w:tcW w:w="1101" w:type="dxa"/>
          </w:tcPr>
          <w:p w14:paraId="25E92C2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98.10</w:t>
            </w:r>
            <w:r w:rsidRPr="009357CA">
              <w:rPr>
                <w:rFonts w:ascii="Times New Roman" w:eastAsia="Times New Roman" w:hAnsi="Times New Roman" w:cs="Times New Roman"/>
                <w:kern w:val="0"/>
                <w:sz w:val="24"/>
                <w:szCs w:val="24"/>
                <w:vertAlign w:val="superscript"/>
              </w:rPr>
              <w:t>g</w:t>
            </w:r>
          </w:p>
        </w:tc>
        <w:tc>
          <w:tcPr>
            <w:tcW w:w="1092" w:type="dxa"/>
          </w:tcPr>
          <w:p w14:paraId="7D50D4F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52.60</w:t>
            </w:r>
            <w:r w:rsidRPr="009357CA">
              <w:rPr>
                <w:rFonts w:ascii="Times New Roman" w:eastAsia="Times New Roman" w:hAnsi="Times New Roman" w:cs="Times New Roman"/>
                <w:kern w:val="0"/>
                <w:sz w:val="24"/>
                <w:szCs w:val="24"/>
                <w:vertAlign w:val="superscript"/>
              </w:rPr>
              <w:t>e</w:t>
            </w:r>
          </w:p>
        </w:tc>
        <w:tc>
          <w:tcPr>
            <w:tcW w:w="1092" w:type="dxa"/>
          </w:tcPr>
          <w:p w14:paraId="2108373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42.22</w:t>
            </w:r>
            <w:r w:rsidRPr="009357CA">
              <w:rPr>
                <w:rFonts w:ascii="Times New Roman" w:eastAsia="Times New Roman" w:hAnsi="Times New Roman" w:cs="Times New Roman"/>
                <w:kern w:val="0"/>
                <w:sz w:val="24"/>
                <w:szCs w:val="24"/>
                <w:vertAlign w:val="superscript"/>
              </w:rPr>
              <w:t>j</w:t>
            </w:r>
          </w:p>
        </w:tc>
        <w:tc>
          <w:tcPr>
            <w:tcW w:w="1095" w:type="dxa"/>
          </w:tcPr>
          <w:p w14:paraId="533C220F"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57.27</w:t>
            </w:r>
            <w:r w:rsidRPr="009357CA">
              <w:rPr>
                <w:rFonts w:ascii="Times New Roman" w:eastAsia="Times New Roman" w:hAnsi="Times New Roman" w:cs="Times New Roman"/>
                <w:kern w:val="0"/>
                <w:sz w:val="24"/>
                <w:szCs w:val="24"/>
                <w:vertAlign w:val="superscript"/>
              </w:rPr>
              <w:t>b</w:t>
            </w:r>
          </w:p>
        </w:tc>
        <w:tc>
          <w:tcPr>
            <w:tcW w:w="1092" w:type="dxa"/>
          </w:tcPr>
          <w:p w14:paraId="44F37FCD"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294</w:t>
            </w:r>
            <w:r w:rsidRPr="009357CA">
              <w:rPr>
                <w:rFonts w:ascii="Times New Roman" w:eastAsia="Times New Roman" w:hAnsi="Times New Roman" w:cs="Times New Roman"/>
                <w:kern w:val="0"/>
                <w:sz w:val="24"/>
                <w:szCs w:val="24"/>
                <w:vertAlign w:val="superscript"/>
              </w:rPr>
              <w:t>f</w:t>
            </w:r>
          </w:p>
        </w:tc>
        <w:tc>
          <w:tcPr>
            <w:tcW w:w="1092" w:type="dxa"/>
          </w:tcPr>
          <w:p w14:paraId="4C7AB9F5"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375</w:t>
            </w:r>
            <w:r w:rsidRPr="009357CA">
              <w:rPr>
                <w:rFonts w:ascii="Times New Roman" w:eastAsia="Times New Roman" w:hAnsi="Times New Roman" w:cs="Times New Roman"/>
                <w:kern w:val="0"/>
                <w:sz w:val="24"/>
                <w:szCs w:val="24"/>
                <w:vertAlign w:val="superscript"/>
              </w:rPr>
              <w:t>ab</w:t>
            </w:r>
          </w:p>
        </w:tc>
        <w:tc>
          <w:tcPr>
            <w:tcW w:w="1095" w:type="dxa"/>
          </w:tcPr>
          <w:p w14:paraId="1B3CC7B8"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362</w:t>
            </w:r>
            <w:r w:rsidRPr="009357CA">
              <w:rPr>
                <w:rFonts w:ascii="Times New Roman" w:eastAsia="Times New Roman" w:hAnsi="Times New Roman" w:cs="Times New Roman"/>
                <w:kern w:val="0"/>
                <w:sz w:val="24"/>
                <w:szCs w:val="24"/>
                <w:vertAlign w:val="superscript"/>
              </w:rPr>
              <w:t>ab</w:t>
            </w:r>
          </w:p>
        </w:tc>
        <w:tc>
          <w:tcPr>
            <w:tcW w:w="1097" w:type="dxa"/>
          </w:tcPr>
          <w:p w14:paraId="05C69DE9"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104</w:t>
            </w:r>
            <w:r w:rsidRPr="009357CA">
              <w:rPr>
                <w:rFonts w:ascii="Times New Roman" w:eastAsia="Times New Roman" w:hAnsi="Times New Roman" w:cs="Times New Roman"/>
                <w:kern w:val="0"/>
                <w:sz w:val="24"/>
                <w:szCs w:val="24"/>
                <w:vertAlign w:val="superscript"/>
              </w:rPr>
              <w:t>c</w:t>
            </w:r>
          </w:p>
        </w:tc>
        <w:tc>
          <w:tcPr>
            <w:tcW w:w="1097" w:type="dxa"/>
          </w:tcPr>
          <w:p w14:paraId="2FA4B2BC"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105</w:t>
            </w:r>
            <w:r w:rsidRPr="009357CA">
              <w:rPr>
                <w:rFonts w:ascii="Times New Roman" w:eastAsia="Times New Roman" w:hAnsi="Times New Roman" w:cs="Times New Roman"/>
                <w:kern w:val="0"/>
                <w:sz w:val="24"/>
                <w:szCs w:val="24"/>
                <w:vertAlign w:val="superscript"/>
              </w:rPr>
              <w:t>b</w:t>
            </w:r>
          </w:p>
        </w:tc>
        <w:tc>
          <w:tcPr>
            <w:tcW w:w="1095" w:type="dxa"/>
          </w:tcPr>
          <w:p w14:paraId="5C69ADE3" w14:textId="77777777" w:rsidR="009357CA" w:rsidRPr="009357CA" w:rsidRDefault="009357CA" w:rsidP="009357CA">
            <w:pPr>
              <w:widowControl w:val="0"/>
              <w:tabs>
                <w:tab w:val="left" w:pos="1201"/>
              </w:tabs>
              <w:autoSpaceDE w:val="0"/>
              <w:autoSpaceDN w:val="0"/>
              <w:spacing w:line="360" w:lineRule="auto"/>
              <w:jc w:val="center"/>
              <w:outlineLvl w:val="1"/>
              <w:rPr>
                <w:rFonts w:ascii="Times New Roman" w:eastAsia="Times New Roman" w:hAnsi="Times New Roman" w:cs="Times New Roman"/>
                <w:kern w:val="0"/>
                <w:sz w:val="24"/>
                <w:szCs w:val="24"/>
                <w:vertAlign w:val="superscript"/>
              </w:rPr>
            </w:pPr>
            <w:r w:rsidRPr="009357CA">
              <w:rPr>
                <w:rFonts w:ascii="Times New Roman" w:eastAsia="Times New Roman" w:hAnsi="Times New Roman" w:cs="Times New Roman"/>
                <w:kern w:val="0"/>
                <w:sz w:val="24"/>
                <w:szCs w:val="24"/>
              </w:rPr>
              <w:t>96</w:t>
            </w:r>
            <w:r w:rsidRPr="009357CA">
              <w:rPr>
                <w:rFonts w:ascii="Times New Roman" w:eastAsia="Times New Roman" w:hAnsi="Times New Roman" w:cs="Times New Roman"/>
                <w:kern w:val="0"/>
                <w:sz w:val="24"/>
                <w:szCs w:val="24"/>
                <w:vertAlign w:val="superscript"/>
              </w:rPr>
              <w:t>bc</w:t>
            </w:r>
          </w:p>
        </w:tc>
      </w:tr>
    </w:tbl>
    <w:p w14:paraId="2DD8ACCD" w14:textId="155B21BC" w:rsidR="009357CA" w:rsidRDefault="001F50CB" w:rsidP="009357CA">
      <w:pPr>
        <w:spacing w:after="0" w:line="360" w:lineRule="auto"/>
        <w:jc w:val="both"/>
        <w:rPr>
          <w:rFonts w:ascii="Times New Roman" w:eastAsia="Times New Roman" w:hAnsi="Times New Roman" w:cs="Times New Roman"/>
          <w:kern w:val="0"/>
          <w:sz w:val="24"/>
          <w:szCs w:val="24"/>
          <w:lang w:eastAsia="en-IN"/>
          <w14:ligatures w14:val="none"/>
        </w:rPr>
      </w:pPr>
      <w:r w:rsidRPr="00641E0D">
        <w:rPr>
          <w:noProof/>
          <w:lang w:eastAsia="en-IN"/>
        </w:rPr>
        <w:drawing>
          <wp:inline distT="0" distB="0" distL="0" distR="0" wp14:anchorId="3003AB2D" wp14:editId="42F2ACA1">
            <wp:extent cx="8857753" cy="246380"/>
            <wp:effectExtent l="0" t="0" r="0" b="0"/>
            <wp:docPr id="192912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12937" cy="253478"/>
                    </a:xfrm>
                    <a:prstGeom prst="rect">
                      <a:avLst/>
                    </a:prstGeom>
                    <a:noFill/>
                    <a:ln>
                      <a:noFill/>
                    </a:ln>
                  </pic:spPr>
                </pic:pic>
              </a:graphicData>
            </a:graphic>
          </wp:inline>
        </w:drawing>
      </w:r>
    </w:p>
    <w:p w14:paraId="6F10D981" w14:textId="77777777" w:rsidR="009357CA" w:rsidRDefault="009357CA" w:rsidP="009357CA">
      <w:pPr>
        <w:spacing w:after="0" w:line="360" w:lineRule="auto"/>
        <w:jc w:val="both"/>
        <w:rPr>
          <w:rFonts w:ascii="Times New Roman" w:eastAsia="Times New Roman" w:hAnsi="Times New Roman" w:cs="Times New Roman"/>
          <w:kern w:val="0"/>
          <w:sz w:val="24"/>
          <w:szCs w:val="24"/>
          <w:lang w:eastAsia="en-IN"/>
          <w14:ligatures w14:val="none"/>
        </w:rPr>
        <w:sectPr w:rsidR="009357CA" w:rsidSect="007A2E24">
          <w:type w:val="nextPage"/>
          <w:pgSz w:w="16838" w:h="11906" w:orient="landscape"/>
          <w:pgMar w:top="1440" w:right="1440" w:bottom="1440" w:left="1440" w:header="709" w:footer="709" w:gutter="0"/>
          <w:cols w:space="708"/>
          <w:docGrid w:linePitch="360"/>
        </w:sectPr>
      </w:pPr>
    </w:p>
    <w:p w14:paraId="384490B3" w14:textId="1745C259" w:rsidR="00673507" w:rsidRPr="00673507" w:rsidRDefault="009F65EC" w:rsidP="00673507">
      <w:pPr>
        <w:spacing w:line="360" w:lineRule="auto"/>
        <w:jc w:val="both"/>
        <w:rPr>
          <w:rFonts w:ascii="Times New Roman" w:eastAsia="Times New Roman" w:hAnsi="Times New Roman" w:cs="Times New Roman"/>
          <w:b/>
          <w:bCs/>
          <w:kern w:val="0"/>
          <w:sz w:val="24"/>
          <w:szCs w:val="24"/>
          <w:lang w:eastAsia="en-IN"/>
          <w14:ligatures w14:val="none"/>
        </w:rPr>
      </w:pPr>
      <w:r w:rsidRPr="009F65EC">
        <w:rPr>
          <w:rFonts w:ascii="Times New Roman" w:eastAsia="Times New Roman" w:hAnsi="Times New Roman" w:cs="Times New Roman"/>
          <w:b/>
          <w:bCs/>
          <w:kern w:val="0"/>
          <w:sz w:val="24"/>
          <w:szCs w:val="24"/>
          <w:lang w:eastAsia="en-IN"/>
          <w14:ligatures w14:val="none"/>
        </w:rPr>
        <w:lastRenderedPageBreak/>
        <w:t>Conclusion</w:t>
      </w:r>
    </w:p>
    <w:p w14:paraId="5B6F2279" w14:textId="77777777" w:rsidR="009F65EC" w:rsidRPr="009F65EC" w:rsidRDefault="009F65EC" w:rsidP="00BC2F9F">
      <w:pPr>
        <w:spacing w:line="240" w:lineRule="auto"/>
        <w:jc w:val="both"/>
        <w:rPr>
          <w:rFonts w:ascii="Times New Roman" w:eastAsia="Times New Roman" w:hAnsi="Times New Roman" w:cs="Times New Roman"/>
          <w:kern w:val="0"/>
          <w:sz w:val="24"/>
          <w:szCs w:val="24"/>
          <w:lang w:eastAsia="en-IN"/>
          <w14:ligatures w14:val="none"/>
        </w:rPr>
      </w:pPr>
      <w:r w:rsidRPr="009F65EC">
        <w:rPr>
          <w:rFonts w:ascii="Times New Roman" w:eastAsia="Times New Roman" w:hAnsi="Times New Roman" w:cs="Times New Roman"/>
          <w:kern w:val="0"/>
          <w:sz w:val="24"/>
          <w:szCs w:val="24"/>
          <w:lang w:eastAsia="en-IN"/>
          <w14:ligatures w14:val="none"/>
        </w:rPr>
        <w:t>Extracts from seaweed have recently been identified as effective plant growth promoters for raising plant yield and growth. These extracts can be sprayed directly onto the soil or through foliar spraying, a common agricultural technique. They have been found to be effective, especially in horticulture crops, which suggests that there may be attractive opportunities for further agricultural study. According to the results of the study, the most successful treatment for improving crop growth and production characteristics was T7 (T2+ SAG Granule @ 10 kg/acre (Basal) + SAG Liquid two sprays @ 5.0 ml/</w:t>
      </w:r>
      <w:proofErr w:type="spellStart"/>
      <w:r w:rsidRPr="009F65EC">
        <w:rPr>
          <w:rFonts w:ascii="Times New Roman" w:eastAsia="Times New Roman" w:hAnsi="Times New Roman" w:cs="Times New Roman"/>
          <w:kern w:val="0"/>
          <w:sz w:val="24"/>
          <w:szCs w:val="24"/>
          <w:lang w:eastAsia="en-IN"/>
          <w14:ligatures w14:val="none"/>
        </w:rPr>
        <w:t>liter</w:t>
      </w:r>
      <w:proofErr w:type="spellEnd"/>
      <w:r w:rsidRPr="009F65EC">
        <w:rPr>
          <w:rFonts w:ascii="Times New Roman" w:eastAsia="Times New Roman" w:hAnsi="Times New Roman" w:cs="Times New Roman"/>
          <w:kern w:val="0"/>
          <w:sz w:val="24"/>
          <w:szCs w:val="24"/>
          <w:lang w:eastAsia="en-IN"/>
          <w14:ligatures w14:val="none"/>
        </w:rPr>
        <w:t xml:space="preserve"> water during the tillering and pre-flowering stage). T7 and T6 had the largest nutritional benefit, despite no discernible changes in EC, pH, or organic carbon. According to these results, adding seaweed improves crop nutrient uptake, plant development, and production without degrading the quality of the soil. In conclusion, seaweed </w:t>
      </w:r>
      <w:proofErr w:type="spellStart"/>
      <w:r w:rsidRPr="009F65EC">
        <w:rPr>
          <w:rFonts w:ascii="Times New Roman" w:eastAsia="Times New Roman" w:hAnsi="Times New Roman" w:cs="Times New Roman"/>
          <w:kern w:val="0"/>
          <w:sz w:val="24"/>
          <w:szCs w:val="24"/>
          <w:lang w:eastAsia="en-IN"/>
          <w14:ligatures w14:val="none"/>
        </w:rPr>
        <w:t>biostimulants</w:t>
      </w:r>
      <w:proofErr w:type="spellEnd"/>
      <w:r w:rsidRPr="009F65EC">
        <w:rPr>
          <w:rFonts w:ascii="Times New Roman" w:eastAsia="Times New Roman" w:hAnsi="Times New Roman" w:cs="Times New Roman"/>
          <w:kern w:val="0"/>
          <w:sz w:val="24"/>
          <w:szCs w:val="24"/>
          <w:lang w:eastAsia="en-IN"/>
          <w14:ligatures w14:val="none"/>
        </w:rPr>
        <w:t xml:space="preserve"> offer a number of advantages for crop yield, environmental stewardship, and economic feasibility, making them extremely promising for sustainable agriculture. Unlocking their full potential and expanding their use across international agricultural systems will need ongoing study and innovation.</w:t>
      </w:r>
    </w:p>
    <w:p w14:paraId="7E7E4805" w14:textId="77777777" w:rsidR="00526A03" w:rsidRDefault="00526A03" w:rsidP="001F50CB">
      <w:pPr>
        <w:spacing w:line="360" w:lineRule="auto"/>
        <w:jc w:val="both"/>
        <w:rPr>
          <w:rFonts w:ascii="Times New Roman" w:eastAsia="Times New Roman" w:hAnsi="Times New Roman" w:cs="Times New Roman"/>
          <w:kern w:val="0"/>
          <w:sz w:val="24"/>
          <w:szCs w:val="24"/>
          <w:lang w:eastAsia="en-IN"/>
          <w14:ligatures w14:val="none"/>
        </w:rPr>
        <w:sectPr w:rsidR="00526A03" w:rsidSect="007A2E24">
          <w:type w:val="nextPage"/>
          <w:pgSz w:w="11906" w:h="16838"/>
          <w:pgMar w:top="1440" w:right="1440" w:bottom="1440" w:left="1440" w:header="709" w:footer="709" w:gutter="0"/>
          <w:cols w:space="708"/>
          <w:docGrid w:linePitch="360"/>
        </w:sectPr>
      </w:pPr>
    </w:p>
    <w:p w14:paraId="3A85200C" w14:textId="45853408" w:rsidR="00526A03" w:rsidRDefault="00526A03" w:rsidP="00526A03">
      <w:pPr>
        <w:spacing w:line="360" w:lineRule="auto"/>
        <w:jc w:val="both"/>
        <w:rPr>
          <w:rFonts w:ascii="Times New Roman" w:eastAsia="Times New Roman" w:hAnsi="Times New Roman" w:cs="Times New Roman"/>
          <w:kern w:val="0"/>
          <w:sz w:val="24"/>
          <w:szCs w:val="24"/>
          <w:lang w:eastAsia="en-IN"/>
          <w14:ligatures w14:val="none"/>
        </w:rPr>
      </w:pPr>
      <w:r w:rsidRPr="001F50CB">
        <w:rPr>
          <w:rFonts w:ascii="Times New Roman" w:eastAsia="Times New Roman" w:hAnsi="Times New Roman" w:cs="Times New Roman"/>
          <w:kern w:val="0"/>
          <w:sz w:val="24"/>
          <w:szCs w:val="24"/>
          <w:lang w:eastAsia="en-IN"/>
          <w14:ligatures w14:val="none"/>
        </w:rPr>
        <w:lastRenderedPageBreak/>
        <w:t>Table 2: Effect</w:t>
      </w:r>
      <w:r>
        <w:rPr>
          <w:rFonts w:ascii="Times New Roman" w:eastAsia="Times New Roman" w:hAnsi="Times New Roman" w:cs="Times New Roman"/>
          <w:kern w:val="0"/>
          <w:sz w:val="24"/>
          <w:szCs w:val="24"/>
          <w:lang w:eastAsia="en-IN"/>
          <w14:ligatures w14:val="none"/>
        </w:rPr>
        <w:t xml:space="preserve"> </w:t>
      </w:r>
      <w:r w:rsidRPr="001F50CB">
        <w:rPr>
          <w:rFonts w:ascii="Times New Roman" w:eastAsia="Times New Roman" w:hAnsi="Times New Roman" w:cs="Times New Roman"/>
          <w:kern w:val="0"/>
          <w:sz w:val="24"/>
          <w:szCs w:val="24"/>
          <w:lang w:eastAsia="en-IN"/>
          <w14:ligatures w14:val="none"/>
        </w:rPr>
        <w:t>of</w:t>
      </w:r>
      <w:r>
        <w:rPr>
          <w:rFonts w:ascii="Times New Roman" w:eastAsia="Times New Roman" w:hAnsi="Times New Roman" w:cs="Times New Roman"/>
          <w:kern w:val="0"/>
          <w:sz w:val="24"/>
          <w:szCs w:val="24"/>
          <w:lang w:eastAsia="en-IN"/>
          <w14:ligatures w14:val="none"/>
        </w:rPr>
        <w:t xml:space="preserve"> </w:t>
      </w:r>
      <w:r w:rsidRPr="001F50CB">
        <w:rPr>
          <w:rFonts w:ascii="Times New Roman" w:eastAsia="Times New Roman" w:hAnsi="Times New Roman" w:cs="Times New Roman"/>
          <w:kern w:val="0"/>
          <w:sz w:val="24"/>
          <w:szCs w:val="24"/>
          <w:lang w:eastAsia="en-IN"/>
          <w14:ligatures w14:val="none"/>
        </w:rPr>
        <w:t>seaweed</w:t>
      </w:r>
      <w:r>
        <w:rPr>
          <w:rFonts w:ascii="Times New Roman" w:eastAsia="Times New Roman" w:hAnsi="Times New Roman" w:cs="Times New Roman"/>
          <w:kern w:val="0"/>
          <w:sz w:val="24"/>
          <w:szCs w:val="24"/>
          <w:lang w:eastAsia="en-IN"/>
          <w14:ligatures w14:val="none"/>
        </w:rPr>
        <w:t xml:space="preserve"> </w:t>
      </w:r>
      <w:r w:rsidRPr="001F50CB">
        <w:rPr>
          <w:rFonts w:ascii="Times New Roman" w:eastAsia="Times New Roman" w:hAnsi="Times New Roman" w:cs="Times New Roman"/>
          <w:kern w:val="0"/>
          <w:sz w:val="24"/>
          <w:szCs w:val="24"/>
          <w:lang w:eastAsia="en-IN"/>
          <w14:ligatures w14:val="none"/>
        </w:rPr>
        <w:t>extract on</w:t>
      </w:r>
      <w:r>
        <w:rPr>
          <w:rFonts w:ascii="Times New Roman" w:eastAsia="Times New Roman" w:hAnsi="Times New Roman" w:cs="Times New Roman"/>
          <w:kern w:val="0"/>
          <w:sz w:val="24"/>
          <w:szCs w:val="24"/>
          <w:lang w:eastAsia="en-IN"/>
          <w14:ligatures w14:val="none"/>
        </w:rPr>
        <w:t xml:space="preserve"> </w:t>
      </w:r>
      <w:r w:rsidRPr="001F50CB">
        <w:rPr>
          <w:rFonts w:ascii="Times New Roman" w:eastAsia="Times New Roman" w:hAnsi="Times New Roman" w:cs="Times New Roman"/>
          <w:kern w:val="0"/>
          <w:sz w:val="24"/>
          <w:szCs w:val="24"/>
          <w:lang w:eastAsia="en-IN"/>
          <w14:ligatures w14:val="none"/>
        </w:rPr>
        <w:t>ear head length, number of grains per ear head</w:t>
      </w:r>
      <w:r>
        <w:rPr>
          <w:rFonts w:ascii="Times New Roman" w:eastAsia="Times New Roman" w:hAnsi="Times New Roman" w:cs="Times New Roman"/>
          <w:kern w:val="0"/>
          <w:sz w:val="24"/>
          <w:szCs w:val="24"/>
          <w:lang w:eastAsia="en-IN"/>
          <w14:ligatures w14:val="none"/>
        </w:rPr>
        <w:t>,</w:t>
      </w:r>
      <w:r w:rsidRPr="001F50CB">
        <w:rPr>
          <w:rFonts w:ascii="Times New Roman" w:eastAsia="Times New Roman" w:hAnsi="Times New Roman" w:cs="Times New Roman"/>
          <w:kern w:val="0"/>
          <w:sz w:val="24"/>
          <w:szCs w:val="24"/>
          <w:lang w:eastAsia="en-IN"/>
          <w14:ligatures w14:val="none"/>
        </w:rPr>
        <w:t xml:space="preserve"> test weight</w:t>
      </w:r>
      <w:r>
        <w:rPr>
          <w:rFonts w:ascii="Times New Roman" w:eastAsia="Times New Roman" w:hAnsi="Times New Roman" w:cs="Times New Roman"/>
          <w:kern w:val="0"/>
          <w:sz w:val="24"/>
          <w:szCs w:val="24"/>
          <w:lang w:eastAsia="en-IN"/>
          <w14:ligatures w14:val="none"/>
        </w:rPr>
        <w:t>, grain yield, straw yield, biological yield and     harvest index</w:t>
      </w:r>
      <w:r w:rsidRPr="001F50CB">
        <w:rPr>
          <w:rFonts w:ascii="Times New Roman" w:eastAsia="Times New Roman" w:hAnsi="Times New Roman" w:cs="Times New Roman"/>
          <w:kern w:val="0"/>
          <w:sz w:val="24"/>
          <w:szCs w:val="24"/>
          <w:lang w:eastAsia="en-IN"/>
          <w14:ligatures w14:val="none"/>
        </w:rPr>
        <w:t xml:space="preserve"> of wheat.</w:t>
      </w:r>
    </w:p>
    <w:tbl>
      <w:tblPr>
        <w:tblW w:w="14481" w:type="dxa"/>
        <w:tblLook w:val="04A0" w:firstRow="1" w:lastRow="0" w:firstColumn="1" w:lastColumn="0" w:noHBand="0" w:noVBand="1"/>
      </w:tblPr>
      <w:tblGrid>
        <w:gridCol w:w="1609"/>
        <w:gridCol w:w="1609"/>
        <w:gridCol w:w="1609"/>
        <w:gridCol w:w="1609"/>
        <w:gridCol w:w="1609"/>
        <w:gridCol w:w="1609"/>
        <w:gridCol w:w="1609"/>
        <w:gridCol w:w="1609"/>
        <w:gridCol w:w="1609"/>
      </w:tblGrid>
      <w:tr w:rsidR="00526A03" w:rsidRPr="00526A03" w14:paraId="5049821A" w14:textId="77777777" w:rsidTr="00526A03">
        <w:trPr>
          <w:trHeight w:val="319"/>
        </w:trPr>
        <w:tc>
          <w:tcPr>
            <w:tcW w:w="1609" w:type="dxa"/>
            <w:tcBorders>
              <w:top w:val="nil"/>
              <w:left w:val="nil"/>
              <w:bottom w:val="nil"/>
              <w:right w:val="nil"/>
            </w:tcBorders>
            <w:noWrap/>
            <w:vAlign w:val="bottom"/>
            <w:hideMark/>
          </w:tcPr>
          <w:p w14:paraId="1D2AAA52" w14:textId="77777777" w:rsidR="00526A03" w:rsidRPr="00526A03" w:rsidRDefault="00526A03" w:rsidP="00526A03">
            <w:pPr>
              <w:spacing w:after="0" w:line="240" w:lineRule="auto"/>
              <w:rPr>
                <w:rFonts w:ascii="Times New Roman" w:eastAsia="Times New Roman" w:hAnsi="Times New Roman" w:cs="Times New Roman"/>
                <w:kern w:val="0"/>
                <w:sz w:val="24"/>
                <w:szCs w:val="24"/>
                <w:lang w:eastAsia="en-IN"/>
                <w14:ligatures w14:val="none"/>
              </w:rPr>
            </w:pPr>
          </w:p>
        </w:tc>
        <w:tc>
          <w:tcPr>
            <w:tcW w:w="1609" w:type="dxa"/>
            <w:tcBorders>
              <w:top w:val="nil"/>
              <w:left w:val="nil"/>
              <w:bottom w:val="nil"/>
              <w:right w:val="nil"/>
            </w:tcBorders>
            <w:noWrap/>
            <w:vAlign w:val="bottom"/>
            <w:hideMark/>
          </w:tcPr>
          <w:p w14:paraId="08D4C14B"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650801E2"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7F3D184F"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65DA8D67"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0C6F8841"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2DCAE54E"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5BCBA3F2"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c>
          <w:tcPr>
            <w:tcW w:w="1609" w:type="dxa"/>
            <w:tcBorders>
              <w:top w:val="nil"/>
              <w:left w:val="nil"/>
              <w:bottom w:val="nil"/>
              <w:right w:val="nil"/>
            </w:tcBorders>
            <w:noWrap/>
            <w:vAlign w:val="bottom"/>
            <w:hideMark/>
          </w:tcPr>
          <w:p w14:paraId="2E5D671D" w14:textId="77777777" w:rsidR="00526A03" w:rsidRPr="00526A03" w:rsidRDefault="00526A03" w:rsidP="00526A03">
            <w:pPr>
              <w:spacing w:after="0" w:line="240" w:lineRule="auto"/>
              <w:rPr>
                <w:rFonts w:ascii="Times New Roman" w:eastAsia="Times New Roman" w:hAnsi="Times New Roman" w:cs="Times New Roman"/>
                <w:kern w:val="0"/>
                <w:sz w:val="20"/>
                <w:szCs w:val="20"/>
                <w:lang w:eastAsia="en-IN"/>
                <w14:ligatures w14:val="none"/>
              </w:rPr>
            </w:pPr>
          </w:p>
        </w:tc>
      </w:tr>
      <w:tr w:rsidR="00526A03" w:rsidRPr="00526A03" w14:paraId="479AABE2" w14:textId="77777777" w:rsidTr="00526A03">
        <w:trPr>
          <w:trHeight w:val="678"/>
        </w:trPr>
        <w:tc>
          <w:tcPr>
            <w:tcW w:w="1609" w:type="dxa"/>
            <w:tcBorders>
              <w:top w:val="single" w:sz="8" w:space="0" w:color="auto"/>
              <w:left w:val="single" w:sz="8" w:space="0" w:color="auto"/>
              <w:bottom w:val="single" w:sz="8" w:space="0" w:color="auto"/>
              <w:right w:val="single" w:sz="8" w:space="0" w:color="auto"/>
            </w:tcBorders>
            <w:vAlign w:val="center"/>
            <w:hideMark/>
          </w:tcPr>
          <w:p w14:paraId="2F10EC9F"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bookmarkStart w:id="1" w:name="RANGE!C4"/>
            <w:bookmarkStart w:id="2" w:name="_Hlk196088690" w:colFirst="1" w:colLast="4"/>
            <w:proofErr w:type="spellStart"/>
            <w:r w:rsidRPr="00526A03">
              <w:rPr>
                <w:rFonts w:ascii="Times New Roman" w:eastAsia="Times New Roman" w:hAnsi="Times New Roman" w:cs="Times New Roman"/>
                <w:b/>
                <w:bCs/>
                <w:color w:val="000000"/>
                <w:kern w:val="0"/>
                <w:sz w:val="24"/>
                <w:szCs w:val="24"/>
                <w:lang w:val="en-US" w:eastAsia="en-IN"/>
                <w14:ligatures w14:val="none"/>
              </w:rPr>
              <w:t>S.No</w:t>
            </w:r>
            <w:proofErr w:type="spellEnd"/>
            <w:r w:rsidRPr="00526A03">
              <w:rPr>
                <w:rFonts w:ascii="Times New Roman" w:eastAsia="Times New Roman" w:hAnsi="Times New Roman" w:cs="Times New Roman"/>
                <w:b/>
                <w:bCs/>
                <w:color w:val="000000"/>
                <w:kern w:val="0"/>
                <w:sz w:val="24"/>
                <w:szCs w:val="24"/>
                <w:lang w:val="en-US" w:eastAsia="en-IN"/>
                <w14:ligatures w14:val="none"/>
              </w:rPr>
              <w:t>.</w:t>
            </w:r>
            <w:bookmarkEnd w:id="1"/>
          </w:p>
        </w:tc>
        <w:tc>
          <w:tcPr>
            <w:tcW w:w="1609" w:type="dxa"/>
            <w:tcBorders>
              <w:top w:val="single" w:sz="8" w:space="0" w:color="000000"/>
              <w:left w:val="nil"/>
              <w:bottom w:val="single" w:sz="8" w:space="0" w:color="000000"/>
              <w:right w:val="single" w:sz="8" w:space="0" w:color="000000"/>
            </w:tcBorders>
            <w:vAlign w:val="center"/>
            <w:hideMark/>
          </w:tcPr>
          <w:p w14:paraId="37526D0C"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Ear head length (cm)</w:t>
            </w:r>
          </w:p>
        </w:tc>
        <w:tc>
          <w:tcPr>
            <w:tcW w:w="1609" w:type="dxa"/>
            <w:tcBorders>
              <w:top w:val="single" w:sz="8" w:space="0" w:color="000000"/>
              <w:left w:val="nil"/>
              <w:bottom w:val="single" w:sz="8" w:space="0" w:color="000000"/>
              <w:right w:val="single" w:sz="8" w:space="0" w:color="000000"/>
            </w:tcBorders>
            <w:vAlign w:val="center"/>
            <w:hideMark/>
          </w:tcPr>
          <w:p w14:paraId="702E44AA"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No. of grains/ear head</w:t>
            </w:r>
          </w:p>
        </w:tc>
        <w:tc>
          <w:tcPr>
            <w:tcW w:w="1609" w:type="dxa"/>
            <w:tcBorders>
              <w:top w:val="single" w:sz="8" w:space="0" w:color="000000"/>
              <w:left w:val="nil"/>
              <w:bottom w:val="single" w:sz="8" w:space="0" w:color="000000"/>
              <w:right w:val="single" w:sz="8" w:space="0" w:color="000000"/>
            </w:tcBorders>
            <w:vAlign w:val="center"/>
            <w:hideMark/>
          </w:tcPr>
          <w:p w14:paraId="3A0D2FC2"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Awn length (cm)</w:t>
            </w:r>
          </w:p>
        </w:tc>
        <w:tc>
          <w:tcPr>
            <w:tcW w:w="1609" w:type="dxa"/>
            <w:tcBorders>
              <w:top w:val="single" w:sz="8" w:space="0" w:color="000000"/>
              <w:left w:val="nil"/>
              <w:bottom w:val="single" w:sz="8" w:space="0" w:color="000000"/>
              <w:right w:val="nil"/>
            </w:tcBorders>
            <w:vAlign w:val="center"/>
            <w:hideMark/>
          </w:tcPr>
          <w:p w14:paraId="26EE0503"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Test weight (gram)</w:t>
            </w:r>
          </w:p>
        </w:tc>
        <w:tc>
          <w:tcPr>
            <w:tcW w:w="1609" w:type="dxa"/>
            <w:tcBorders>
              <w:top w:val="single" w:sz="4" w:space="0" w:color="auto"/>
              <w:left w:val="single" w:sz="4" w:space="0" w:color="auto"/>
              <w:bottom w:val="single" w:sz="4" w:space="0" w:color="auto"/>
              <w:right w:val="single" w:sz="4" w:space="0" w:color="auto"/>
            </w:tcBorders>
            <w:vAlign w:val="center"/>
            <w:hideMark/>
          </w:tcPr>
          <w:p w14:paraId="14430E46"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 xml:space="preserve">Grain Yield  </w:t>
            </w:r>
            <w:proofErr w:type="gramStart"/>
            <w:r w:rsidRPr="00526A03">
              <w:rPr>
                <w:rFonts w:ascii="Times New Roman" w:eastAsia="Times New Roman" w:hAnsi="Times New Roman" w:cs="Times New Roman"/>
                <w:b/>
                <w:bCs/>
                <w:color w:val="000000"/>
                <w:kern w:val="0"/>
                <w:sz w:val="24"/>
                <w:szCs w:val="24"/>
                <w:lang w:val="en-US" w:eastAsia="en-IN"/>
                <w14:ligatures w14:val="none"/>
              </w:rPr>
              <w:t xml:space="preserve">   (</w:t>
            </w:r>
            <w:proofErr w:type="gramEnd"/>
            <w:r w:rsidRPr="00526A03">
              <w:rPr>
                <w:rFonts w:ascii="Times New Roman" w:eastAsia="Times New Roman" w:hAnsi="Times New Roman" w:cs="Times New Roman"/>
                <w:b/>
                <w:bCs/>
                <w:color w:val="000000"/>
                <w:kern w:val="0"/>
                <w:sz w:val="24"/>
                <w:szCs w:val="24"/>
                <w:lang w:val="en-US" w:eastAsia="en-IN"/>
                <w14:ligatures w14:val="none"/>
              </w:rPr>
              <w:t>q ha</w:t>
            </w:r>
            <w:r w:rsidRPr="00526A03">
              <w:rPr>
                <w:rFonts w:ascii="Times New Roman" w:eastAsia="Times New Roman" w:hAnsi="Times New Roman" w:cs="Times New Roman"/>
                <w:b/>
                <w:bCs/>
                <w:color w:val="000000"/>
                <w:kern w:val="0"/>
                <w:sz w:val="24"/>
                <w:szCs w:val="24"/>
                <w:vertAlign w:val="superscript"/>
                <w:lang w:val="en-US" w:eastAsia="en-IN"/>
                <w14:ligatures w14:val="none"/>
              </w:rPr>
              <w:t>-1</w:t>
            </w:r>
            <w:r w:rsidRPr="00526A03">
              <w:rPr>
                <w:rFonts w:ascii="Times New Roman" w:eastAsia="Times New Roman" w:hAnsi="Times New Roman" w:cs="Times New Roman"/>
                <w:b/>
                <w:bCs/>
                <w:color w:val="000000"/>
                <w:kern w:val="0"/>
                <w:sz w:val="24"/>
                <w:szCs w:val="24"/>
                <w:lang w:val="en-US" w:eastAsia="en-IN"/>
                <w14:ligatures w14:val="none"/>
              </w:rPr>
              <w:t>)</w:t>
            </w:r>
          </w:p>
        </w:tc>
        <w:tc>
          <w:tcPr>
            <w:tcW w:w="1609" w:type="dxa"/>
            <w:tcBorders>
              <w:top w:val="single" w:sz="4" w:space="0" w:color="auto"/>
              <w:left w:val="nil"/>
              <w:bottom w:val="single" w:sz="4" w:space="0" w:color="auto"/>
              <w:right w:val="single" w:sz="4" w:space="0" w:color="auto"/>
            </w:tcBorders>
            <w:vAlign w:val="center"/>
            <w:hideMark/>
          </w:tcPr>
          <w:p w14:paraId="6B874029"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 xml:space="preserve">Straw              </w:t>
            </w:r>
            <w:proofErr w:type="gramStart"/>
            <w:r w:rsidRPr="00526A03">
              <w:rPr>
                <w:rFonts w:ascii="Times New Roman" w:eastAsia="Times New Roman" w:hAnsi="Times New Roman" w:cs="Times New Roman"/>
                <w:b/>
                <w:bCs/>
                <w:color w:val="000000"/>
                <w:kern w:val="0"/>
                <w:sz w:val="24"/>
                <w:szCs w:val="24"/>
                <w:lang w:val="en-US" w:eastAsia="en-IN"/>
                <w14:ligatures w14:val="none"/>
              </w:rPr>
              <w:t xml:space="preserve">   (</w:t>
            </w:r>
            <w:proofErr w:type="gramEnd"/>
            <w:r w:rsidRPr="00526A03">
              <w:rPr>
                <w:rFonts w:ascii="Times New Roman" w:eastAsia="Times New Roman" w:hAnsi="Times New Roman" w:cs="Times New Roman"/>
                <w:b/>
                <w:bCs/>
                <w:color w:val="000000"/>
                <w:kern w:val="0"/>
                <w:sz w:val="24"/>
                <w:szCs w:val="24"/>
                <w:lang w:val="en-US" w:eastAsia="en-IN"/>
                <w14:ligatures w14:val="none"/>
              </w:rPr>
              <w:t>q ha</w:t>
            </w:r>
            <w:r w:rsidRPr="00526A03">
              <w:rPr>
                <w:rFonts w:ascii="Times New Roman" w:eastAsia="Times New Roman" w:hAnsi="Times New Roman" w:cs="Times New Roman"/>
                <w:b/>
                <w:bCs/>
                <w:color w:val="000000"/>
                <w:kern w:val="0"/>
                <w:sz w:val="24"/>
                <w:szCs w:val="24"/>
                <w:vertAlign w:val="superscript"/>
                <w:lang w:val="en-US" w:eastAsia="en-IN"/>
                <w14:ligatures w14:val="none"/>
              </w:rPr>
              <w:t>-1</w:t>
            </w:r>
            <w:r w:rsidRPr="00526A03">
              <w:rPr>
                <w:rFonts w:ascii="Times New Roman" w:eastAsia="Times New Roman" w:hAnsi="Times New Roman" w:cs="Times New Roman"/>
                <w:b/>
                <w:bCs/>
                <w:color w:val="000000"/>
                <w:kern w:val="0"/>
                <w:sz w:val="24"/>
                <w:szCs w:val="24"/>
                <w:lang w:val="en-US" w:eastAsia="en-IN"/>
                <w14:ligatures w14:val="none"/>
              </w:rPr>
              <w:t>)</w:t>
            </w:r>
          </w:p>
        </w:tc>
        <w:tc>
          <w:tcPr>
            <w:tcW w:w="1609" w:type="dxa"/>
            <w:tcBorders>
              <w:top w:val="single" w:sz="4" w:space="0" w:color="auto"/>
              <w:left w:val="nil"/>
              <w:bottom w:val="single" w:sz="4" w:space="0" w:color="auto"/>
              <w:right w:val="single" w:sz="4" w:space="0" w:color="auto"/>
            </w:tcBorders>
            <w:vAlign w:val="center"/>
            <w:hideMark/>
          </w:tcPr>
          <w:p w14:paraId="3EB54F98"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 xml:space="preserve">Biological      </w:t>
            </w:r>
            <w:proofErr w:type="gramStart"/>
            <w:r w:rsidRPr="00526A03">
              <w:rPr>
                <w:rFonts w:ascii="Times New Roman" w:eastAsia="Times New Roman" w:hAnsi="Times New Roman" w:cs="Times New Roman"/>
                <w:b/>
                <w:bCs/>
                <w:color w:val="000000"/>
                <w:kern w:val="0"/>
                <w:sz w:val="24"/>
                <w:szCs w:val="24"/>
                <w:lang w:val="en-US" w:eastAsia="en-IN"/>
                <w14:ligatures w14:val="none"/>
              </w:rPr>
              <w:t xml:space="preserve">   (</w:t>
            </w:r>
            <w:proofErr w:type="gramEnd"/>
            <w:r w:rsidRPr="00526A03">
              <w:rPr>
                <w:rFonts w:ascii="Times New Roman" w:eastAsia="Times New Roman" w:hAnsi="Times New Roman" w:cs="Times New Roman"/>
                <w:b/>
                <w:bCs/>
                <w:color w:val="000000"/>
                <w:kern w:val="0"/>
                <w:sz w:val="24"/>
                <w:szCs w:val="24"/>
                <w:lang w:val="en-US" w:eastAsia="en-IN"/>
                <w14:ligatures w14:val="none"/>
              </w:rPr>
              <w:t>q ha</w:t>
            </w:r>
            <w:r w:rsidRPr="00526A03">
              <w:rPr>
                <w:rFonts w:ascii="Times New Roman" w:eastAsia="Times New Roman" w:hAnsi="Times New Roman" w:cs="Times New Roman"/>
                <w:b/>
                <w:bCs/>
                <w:color w:val="000000"/>
                <w:kern w:val="0"/>
                <w:sz w:val="24"/>
                <w:szCs w:val="24"/>
                <w:vertAlign w:val="superscript"/>
                <w:lang w:val="en-US" w:eastAsia="en-IN"/>
                <w14:ligatures w14:val="none"/>
              </w:rPr>
              <w:t>-1</w:t>
            </w:r>
            <w:r w:rsidRPr="00526A03">
              <w:rPr>
                <w:rFonts w:ascii="Times New Roman" w:eastAsia="Times New Roman" w:hAnsi="Times New Roman" w:cs="Times New Roman"/>
                <w:b/>
                <w:bCs/>
                <w:color w:val="000000"/>
                <w:kern w:val="0"/>
                <w:sz w:val="24"/>
                <w:szCs w:val="24"/>
                <w:lang w:val="en-US" w:eastAsia="en-IN"/>
                <w14:ligatures w14:val="none"/>
              </w:rPr>
              <w:t>)</w:t>
            </w:r>
          </w:p>
        </w:tc>
        <w:tc>
          <w:tcPr>
            <w:tcW w:w="1609" w:type="dxa"/>
            <w:tcBorders>
              <w:top w:val="single" w:sz="4" w:space="0" w:color="auto"/>
              <w:left w:val="nil"/>
              <w:bottom w:val="single" w:sz="4" w:space="0" w:color="auto"/>
              <w:right w:val="single" w:sz="4" w:space="0" w:color="auto"/>
            </w:tcBorders>
            <w:vAlign w:val="center"/>
            <w:hideMark/>
          </w:tcPr>
          <w:p w14:paraId="49183FC3" w14:textId="4253099D" w:rsidR="00526A03" w:rsidRDefault="00526A03" w:rsidP="00526A03">
            <w:pPr>
              <w:spacing w:after="0" w:line="240" w:lineRule="auto"/>
              <w:jc w:val="center"/>
              <w:rPr>
                <w:rFonts w:ascii="Times New Roman" w:eastAsia="Times New Roman" w:hAnsi="Times New Roman" w:cs="Times New Roman"/>
                <w:b/>
                <w:bCs/>
                <w:color w:val="000000"/>
                <w:kern w:val="0"/>
                <w:sz w:val="24"/>
                <w:szCs w:val="24"/>
                <w:lang w:val="en-US"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Harvest Index</w:t>
            </w:r>
          </w:p>
          <w:p w14:paraId="4CBB46DF" w14:textId="02C134EE"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w:t>
            </w:r>
          </w:p>
        </w:tc>
      </w:tr>
      <w:tr w:rsidR="00526A03" w:rsidRPr="00526A03" w14:paraId="5CA43EAE" w14:textId="77777777" w:rsidTr="00526A03">
        <w:trPr>
          <w:trHeight w:val="533"/>
        </w:trPr>
        <w:tc>
          <w:tcPr>
            <w:tcW w:w="1609" w:type="dxa"/>
            <w:tcBorders>
              <w:top w:val="nil"/>
              <w:left w:val="single" w:sz="8" w:space="0" w:color="auto"/>
              <w:bottom w:val="single" w:sz="8" w:space="0" w:color="auto"/>
              <w:right w:val="single" w:sz="8" w:space="0" w:color="auto"/>
            </w:tcBorders>
            <w:vAlign w:val="center"/>
            <w:hideMark/>
          </w:tcPr>
          <w:p w14:paraId="13C0D2E6"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T1</w:t>
            </w:r>
          </w:p>
        </w:tc>
        <w:tc>
          <w:tcPr>
            <w:tcW w:w="1609" w:type="dxa"/>
            <w:tcBorders>
              <w:top w:val="nil"/>
              <w:left w:val="nil"/>
              <w:bottom w:val="single" w:sz="8" w:space="0" w:color="000000"/>
              <w:right w:val="single" w:sz="8" w:space="0" w:color="000000"/>
            </w:tcBorders>
            <w:vAlign w:val="center"/>
            <w:hideMark/>
          </w:tcPr>
          <w:p w14:paraId="67677434"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9.29</w:t>
            </w:r>
            <w:r w:rsidRPr="00526A03">
              <w:rPr>
                <w:rFonts w:ascii="Times New Roman" w:eastAsia="Times New Roman" w:hAnsi="Times New Roman" w:cs="Times New Roman"/>
                <w:color w:val="000000"/>
                <w:kern w:val="0"/>
                <w:sz w:val="24"/>
                <w:szCs w:val="24"/>
                <w:vertAlign w:val="superscript"/>
                <w:lang w:val="en-US" w:eastAsia="en-IN"/>
                <w14:ligatures w14:val="none"/>
              </w:rPr>
              <w:t>i</w:t>
            </w:r>
          </w:p>
        </w:tc>
        <w:tc>
          <w:tcPr>
            <w:tcW w:w="1609" w:type="dxa"/>
            <w:tcBorders>
              <w:top w:val="nil"/>
              <w:left w:val="nil"/>
              <w:bottom w:val="single" w:sz="8" w:space="0" w:color="000000"/>
              <w:right w:val="single" w:sz="8" w:space="0" w:color="000000"/>
            </w:tcBorders>
            <w:vAlign w:val="center"/>
            <w:hideMark/>
          </w:tcPr>
          <w:p w14:paraId="06E1E70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55</w:t>
            </w:r>
            <w:r w:rsidRPr="00526A03">
              <w:rPr>
                <w:rFonts w:ascii="Times New Roman" w:eastAsia="Times New Roman" w:hAnsi="Times New Roman" w:cs="Times New Roman"/>
                <w:color w:val="000000"/>
                <w:kern w:val="0"/>
                <w:sz w:val="24"/>
                <w:szCs w:val="24"/>
                <w:vertAlign w:val="superscript"/>
                <w:lang w:val="en-US" w:eastAsia="en-IN"/>
                <w14:ligatures w14:val="none"/>
              </w:rPr>
              <w:t>k</w:t>
            </w:r>
          </w:p>
        </w:tc>
        <w:tc>
          <w:tcPr>
            <w:tcW w:w="1609" w:type="dxa"/>
            <w:tcBorders>
              <w:top w:val="nil"/>
              <w:left w:val="nil"/>
              <w:bottom w:val="single" w:sz="8" w:space="0" w:color="000000"/>
              <w:right w:val="single" w:sz="8" w:space="0" w:color="000000"/>
            </w:tcBorders>
            <w:vAlign w:val="center"/>
            <w:hideMark/>
          </w:tcPr>
          <w:p w14:paraId="2367CB5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6.78</w:t>
            </w:r>
            <w:r w:rsidRPr="00526A03">
              <w:rPr>
                <w:rFonts w:ascii="Times New Roman" w:eastAsia="Times New Roman" w:hAnsi="Times New Roman" w:cs="Times New Roman"/>
                <w:color w:val="000000"/>
                <w:kern w:val="0"/>
                <w:sz w:val="24"/>
                <w:szCs w:val="24"/>
                <w:vertAlign w:val="superscript"/>
                <w:lang w:val="en-US" w:eastAsia="en-IN"/>
                <w14:ligatures w14:val="none"/>
              </w:rPr>
              <w:t>j</w:t>
            </w:r>
          </w:p>
        </w:tc>
        <w:tc>
          <w:tcPr>
            <w:tcW w:w="1609" w:type="dxa"/>
            <w:tcBorders>
              <w:top w:val="nil"/>
              <w:left w:val="nil"/>
              <w:bottom w:val="single" w:sz="8" w:space="0" w:color="000000"/>
              <w:right w:val="single" w:sz="8" w:space="0" w:color="000000"/>
            </w:tcBorders>
            <w:vAlign w:val="center"/>
            <w:hideMark/>
          </w:tcPr>
          <w:p w14:paraId="5FF1528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36.36</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47F7D12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21.18</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09204D7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29.27</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3747B454"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50.45</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54DDD0E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41.05</w:t>
            </w:r>
            <w:r w:rsidRPr="00526A03">
              <w:rPr>
                <w:rFonts w:ascii="Times New Roman" w:eastAsia="Times New Roman" w:hAnsi="Times New Roman" w:cs="Times New Roman"/>
                <w:color w:val="000000"/>
                <w:kern w:val="0"/>
                <w:sz w:val="24"/>
                <w:szCs w:val="24"/>
                <w:vertAlign w:val="superscript"/>
                <w:lang w:val="en-US" w:eastAsia="en-IN"/>
                <w14:ligatures w14:val="none"/>
              </w:rPr>
              <w:t>k</w:t>
            </w:r>
          </w:p>
        </w:tc>
      </w:tr>
      <w:tr w:rsidR="00526A03" w:rsidRPr="00526A03" w14:paraId="0327D308"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2405705B"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T2</w:t>
            </w:r>
          </w:p>
        </w:tc>
        <w:tc>
          <w:tcPr>
            <w:tcW w:w="1609" w:type="dxa"/>
            <w:tcBorders>
              <w:top w:val="nil"/>
              <w:left w:val="nil"/>
              <w:bottom w:val="single" w:sz="8" w:space="0" w:color="000000"/>
              <w:right w:val="single" w:sz="8" w:space="0" w:color="000000"/>
            </w:tcBorders>
            <w:vAlign w:val="center"/>
            <w:hideMark/>
          </w:tcPr>
          <w:p w14:paraId="7FB4100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10.90</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39D89705"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64</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45265BA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8.19</w:t>
            </w:r>
            <w:r w:rsidRPr="00526A03">
              <w:rPr>
                <w:rFonts w:ascii="Times New Roman" w:eastAsia="Times New Roman" w:hAnsi="Times New Roman" w:cs="Times New Roman"/>
                <w:color w:val="000000"/>
                <w:kern w:val="0"/>
                <w:sz w:val="24"/>
                <w:szCs w:val="24"/>
                <w:vertAlign w:val="superscript"/>
                <w:lang w:val="en-US" w:eastAsia="en-IN"/>
                <w14:ligatures w14:val="none"/>
              </w:rPr>
              <w:t>d</w:t>
            </w:r>
            <w:r w:rsidRPr="00526A03">
              <w:rPr>
                <w:rFonts w:ascii="Times New Roman" w:eastAsia="Times New Roman" w:hAnsi="Times New Roman" w:cs="Times New Roman"/>
                <w:color w:val="000000"/>
                <w:kern w:val="0"/>
                <w:sz w:val="24"/>
                <w:szCs w:val="24"/>
                <w:lang w:val="en-US" w:eastAsia="en-IN"/>
                <w14:ligatures w14:val="none"/>
              </w:rPr>
              <w:softHyphen/>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6B960DE5"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42.51</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76A0054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35.68</w:t>
            </w:r>
            <w:r w:rsidRPr="00526A03">
              <w:rPr>
                <w:rFonts w:ascii="Times New Roman" w:eastAsia="Times New Roman" w:hAnsi="Times New Roman" w:cs="Times New Roman"/>
                <w:color w:val="000000"/>
                <w:kern w:val="0"/>
                <w:sz w:val="24"/>
                <w:szCs w:val="24"/>
                <w:vertAlign w:val="superscript"/>
                <w:lang w:val="en-US" w:eastAsia="en-IN"/>
                <w14:ligatures w14:val="none"/>
              </w:rPr>
              <w:t>cd</w:t>
            </w:r>
          </w:p>
        </w:tc>
        <w:tc>
          <w:tcPr>
            <w:tcW w:w="1609" w:type="dxa"/>
            <w:tcBorders>
              <w:top w:val="nil"/>
              <w:left w:val="nil"/>
              <w:bottom w:val="single" w:sz="8" w:space="0" w:color="000000"/>
              <w:right w:val="single" w:sz="8" w:space="0" w:color="000000"/>
            </w:tcBorders>
            <w:vAlign w:val="center"/>
            <w:hideMark/>
          </w:tcPr>
          <w:p w14:paraId="73F81F3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51.23</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10D3068F"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86.92</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0AAF53A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41.98</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r>
      <w:tr w:rsidR="00526A03" w:rsidRPr="00526A03" w14:paraId="0951EC98"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29D78C56"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T3</w:t>
            </w:r>
          </w:p>
        </w:tc>
        <w:tc>
          <w:tcPr>
            <w:tcW w:w="1609" w:type="dxa"/>
            <w:tcBorders>
              <w:top w:val="nil"/>
              <w:left w:val="nil"/>
              <w:bottom w:val="single" w:sz="8" w:space="0" w:color="000000"/>
              <w:right w:val="single" w:sz="8" w:space="0" w:color="000000"/>
            </w:tcBorders>
            <w:vAlign w:val="center"/>
            <w:hideMark/>
          </w:tcPr>
          <w:p w14:paraId="4D2F7C1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9.59</w:t>
            </w:r>
            <w:r w:rsidRPr="00526A03">
              <w:rPr>
                <w:rFonts w:ascii="Times New Roman" w:eastAsia="Times New Roman" w:hAnsi="Times New Roman" w:cs="Times New Roman"/>
                <w:color w:val="000000"/>
                <w:kern w:val="0"/>
                <w:sz w:val="24"/>
                <w:szCs w:val="24"/>
                <w:vertAlign w:val="superscript"/>
                <w:lang w:val="en-US" w:eastAsia="en-IN"/>
                <w14:ligatures w14:val="none"/>
              </w:rPr>
              <w:t>h</w:t>
            </w:r>
          </w:p>
        </w:tc>
        <w:tc>
          <w:tcPr>
            <w:tcW w:w="1609" w:type="dxa"/>
            <w:tcBorders>
              <w:top w:val="nil"/>
              <w:left w:val="nil"/>
              <w:bottom w:val="single" w:sz="8" w:space="0" w:color="000000"/>
              <w:right w:val="single" w:sz="8" w:space="0" w:color="000000"/>
            </w:tcBorders>
            <w:vAlign w:val="center"/>
            <w:hideMark/>
          </w:tcPr>
          <w:p w14:paraId="31B8355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59</w:t>
            </w:r>
            <w:r w:rsidRPr="00526A03">
              <w:rPr>
                <w:rFonts w:ascii="Times New Roman" w:eastAsia="Times New Roman" w:hAnsi="Times New Roman" w:cs="Times New Roman"/>
                <w:color w:val="000000"/>
                <w:kern w:val="0"/>
                <w:sz w:val="24"/>
                <w:szCs w:val="24"/>
                <w:vertAlign w:val="superscript"/>
                <w:lang w:val="en-US" w:eastAsia="en-IN"/>
                <w14:ligatures w14:val="none"/>
              </w:rPr>
              <w:t>j</w:t>
            </w:r>
          </w:p>
        </w:tc>
        <w:tc>
          <w:tcPr>
            <w:tcW w:w="1609" w:type="dxa"/>
            <w:tcBorders>
              <w:top w:val="nil"/>
              <w:left w:val="nil"/>
              <w:bottom w:val="single" w:sz="8" w:space="0" w:color="000000"/>
              <w:right w:val="single" w:sz="8" w:space="0" w:color="000000"/>
            </w:tcBorders>
            <w:vAlign w:val="center"/>
            <w:hideMark/>
          </w:tcPr>
          <w:p w14:paraId="02E3A3F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7.43</w:t>
            </w:r>
            <w:r w:rsidRPr="00526A03">
              <w:rPr>
                <w:rFonts w:ascii="Times New Roman" w:eastAsia="Times New Roman" w:hAnsi="Times New Roman" w:cs="Times New Roman"/>
                <w:color w:val="000000"/>
                <w:kern w:val="0"/>
                <w:sz w:val="24"/>
                <w:szCs w:val="24"/>
                <w:vertAlign w:val="superscript"/>
                <w:lang w:val="en-US" w:eastAsia="en-IN"/>
                <w14:ligatures w14:val="none"/>
              </w:rPr>
              <w:t>h</w:t>
            </w:r>
          </w:p>
        </w:tc>
        <w:tc>
          <w:tcPr>
            <w:tcW w:w="1609" w:type="dxa"/>
            <w:tcBorders>
              <w:top w:val="nil"/>
              <w:left w:val="nil"/>
              <w:bottom w:val="single" w:sz="8" w:space="0" w:color="000000"/>
              <w:right w:val="single" w:sz="8" w:space="0" w:color="000000"/>
            </w:tcBorders>
            <w:vAlign w:val="center"/>
            <w:hideMark/>
          </w:tcPr>
          <w:p w14:paraId="72165EF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40.06</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5F46564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34.55</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286951F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48.521</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6B79441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83.07</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263639B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41.59</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r>
      <w:tr w:rsidR="00526A03" w:rsidRPr="00526A03" w14:paraId="5FC33FC3"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26EE2A09"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T4</w:t>
            </w:r>
          </w:p>
        </w:tc>
        <w:tc>
          <w:tcPr>
            <w:tcW w:w="1609" w:type="dxa"/>
            <w:tcBorders>
              <w:top w:val="nil"/>
              <w:left w:val="nil"/>
              <w:bottom w:val="single" w:sz="8" w:space="0" w:color="000000"/>
              <w:right w:val="single" w:sz="8" w:space="0" w:color="000000"/>
            </w:tcBorders>
            <w:vAlign w:val="center"/>
            <w:hideMark/>
          </w:tcPr>
          <w:p w14:paraId="19CF523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10.5</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4191011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65</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72E46AC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7.99</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3FE266A9"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40.9</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6B8924C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35.83</w:t>
            </w:r>
            <w:r w:rsidRPr="00526A03">
              <w:rPr>
                <w:rFonts w:ascii="Times New Roman" w:eastAsia="Times New Roman" w:hAnsi="Times New Roman" w:cs="Times New Roman"/>
                <w:color w:val="000000"/>
                <w:kern w:val="0"/>
                <w:sz w:val="24"/>
                <w:szCs w:val="24"/>
                <w:vertAlign w:val="superscript"/>
                <w:lang w:val="en-US" w:eastAsia="en-IN"/>
                <w14:ligatures w14:val="none"/>
              </w:rPr>
              <w:t>cd</w:t>
            </w:r>
          </w:p>
        </w:tc>
        <w:tc>
          <w:tcPr>
            <w:tcW w:w="1609" w:type="dxa"/>
            <w:tcBorders>
              <w:top w:val="nil"/>
              <w:left w:val="nil"/>
              <w:bottom w:val="single" w:sz="8" w:space="0" w:color="000000"/>
              <w:right w:val="single" w:sz="8" w:space="0" w:color="000000"/>
            </w:tcBorders>
            <w:vAlign w:val="center"/>
            <w:hideMark/>
          </w:tcPr>
          <w:p w14:paraId="0753E545"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50.66</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388F43EF"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86.50</w:t>
            </w:r>
            <w:r w:rsidRPr="00526A03">
              <w:rPr>
                <w:rFonts w:ascii="Times New Roman" w:eastAsia="Times New Roman" w:hAnsi="Times New Roman" w:cs="Times New Roman"/>
                <w:color w:val="000000"/>
                <w:kern w:val="0"/>
                <w:sz w:val="24"/>
                <w:szCs w:val="24"/>
                <w:vertAlign w:val="superscript"/>
                <w:lang w:val="en-US" w:eastAsia="en-IN"/>
                <w14:ligatures w14:val="none"/>
              </w:rPr>
              <w:t>bc</w:t>
            </w:r>
          </w:p>
        </w:tc>
        <w:tc>
          <w:tcPr>
            <w:tcW w:w="1609" w:type="dxa"/>
            <w:tcBorders>
              <w:top w:val="nil"/>
              <w:left w:val="nil"/>
              <w:bottom w:val="single" w:sz="8" w:space="0" w:color="000000"/>
              <w:right w:val="single" w:sz="8" w:space="0" w:color="000000"/>
            </w:tcBorders>
            <w:vAlign w:val="center"/>
            <w:hideMark/>
          </w:tcPr>
          <w:p w14:paraId="6B2E06A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41.42</w:t>
            </w:r>
            <w:r w:rsidRPr="00526A03">
              <w:rPr>
                <w:rFonts w:ascii="Times New Roman" w:eastAsia="Times New Roman" w:hAnsi="Times New Roman" w:cs="Times New Roman"/>
                <w:color w:val="000000"/>
                <w:kern w:val="0"/>
                <w:sz w:val="24"/>
                <w:szCs w:val="24"/>
                <w:vertAlign w:val="superscript"/>
                <w:lang w:val="en-US" w:eastAsia="en-IN"/>
                <w14:ligatures w14:val="none"/>
              </w:rPr>
              <w:t>i</w:t>
            </w:r>
          </w:p>
        </w:tc>
      </w:tr>
      <w:tr w:rsidR="00526A03" w:rsidRPr="00526A03" w14:paraId="5D32E3A7"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60721419"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T5</w:t>
            </w:r>
          </w:p>
        </w:tc>
        <w:tc>
          <w:tcPr>
            <w:tcW w:w="1609" w:type="dxa"/>
            <w:tcBorders>
              <w:top w:val="nil"/>
              <w:left w:val="nil"/>
              <w:bottom w:val="single" w:sz="8" w:space="0" w:color="000000"/>
              <w:right w:val="single" w:sz="8" w:space="0" w:color="000000"/>
            </w:tcBorders>
            <w:vAlign w:val="center"/>
            <w:hideMark/>
          </w:tcPr>
          <w:p w14:paraId="1379F16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10.20</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482DD81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69</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21C82A53"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7.69</w:t>
            </w:r>
            <w:r w:rsidRPr="00526A03">
              <w:rPr>
                <w:rFonts w:ascii="Times New Roman" w:eastAsia="Times New Roman" w:hAnsi="Times New Roman" w:cs="Times New Roman"/>
                <w:color w:val="000000"/>
                <w:kern w:val="0"/>
                <w:sz w:val="24"/>
                <w:szCs w:val="24"/>
                <w:vertAlign w:val="superscript"/>
                <w:lang w:val="en-US" w:eastAsia="en-IN"/>
                <w14:ligatures w14:val="none"/>
              </w:rPr>
              <w:t>fg</w:t>
            </w:r>
          </w:p>
        </w:tc>
        <w:tc>
          <w:tcPr>
            <w:tcW w:w="1609" w:type="dxa"/>
            <w:tcBorders>
              <w:top w:val="nil"/>
              <w:left w:val="nil"/>
              <w:bottom w:val="single" w:sz="8" w:space="0" w:color="000000"/>
              <w:right w:val="single" w:sz="8" w:space="0" w:color="000000"/>
            </w:tcBorders>
            <w:vAlign w:val="center"/>
            <w:hideMark/>
          </w:tcPr>
          <w:p w14:paraId="170C739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43.02</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53BA4B1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36.19</w:t>
            </w:r>
            <w:r w:rsidRPr="00526A03">
              <w:rPr>
                <w:rFonts w:ascii="Times New Roman" w:eastAsia="Times New Roman" w:hAnsi="Times New Roman" w:cs="Times New Roman"/>
                <w:color w:val="000000"/>
                <w:kern w:val="0"/>
                <w:sz w:val="24"/>
                <w:szCs w:val="24"/>
                <w:vertAlign w:val="superscript"/>
                <w:lang w:val="en-US" w:eastAsia="en-IN"/>
                <w14:ligatures w14:val="none"/>
              </w:rPr>
              <w:t>bc</w:t>
            </w:r>
          </w:p>
        </w:tc>
        <w:tc>
          <w:tcPr>
            <w:tcW w:w="1609" w:type="dxa"/>
            <w:tcBorders>
              <w:top w:val="nil"/>
              <w:left w:val="nil"/>
              <w:bottom w:val="single" w:sz="8" w:space="0" w:color="000000"/>
              <w:right w:val="single" w:sz="8" w:space="0" w:color="000000"/>
            </w:tcBorders>
            <w:vAlign w:val="center"/>
            <w:hideMark/>
          </w:tcPr>
          <w:p w14:paraId="2CE024F3"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50.33</w:t>
            </w:r>
            <w:r w:rsidRPr="00526A03">
              <w:rPr>
                <w:rFonts w:ascii="Times New Roman" w:eastAsia="Times New Roman" w:hAnsi="Times New Roman" w:cs="Times New Roman"/>
                <w:color w:val="000000"/>
                <w:kern w:val="0"/>
                <w:sz w:val="24"/>
                <w:szCs w:val="24"/>
                <w:vertAlign w:val="superscript"/>
                <w:lang w:val="en-US" w:eastAsia="en-IN"/>
                <w14:ligatures w14:val="none"/>
              </w:rPr>
              <w:t>bc</w:t>
            </w:r>
          </w:p>
        </w:tc>
        <w:tc>
          <w:tcPr>
            <w:tcW w:w="1609" w:type="dxa"/>
            <w:tcBorders>
              <w:top w:val="nil"/>
              <w:left w:val="nil"/>
              <w:bottom w:val="single" w:sz="8" w:space="0" w:color="000000"/>
              <w:right w:val="single" w:sz="8" w:space="0" w:color="000000"/>
            </w:tcBorders>
            <w:vAlign w:val="center"/>
            <w:hideMark/>
          </w:tcPr>
          <w:p w14:paraId="2DF6457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85.98</w:t>
            </w:r>
            <w:r w:rsidRPr="00526A03">
              <w:rPr>
                <w:rFonts w:ascii="Times New Roman" w:eastAsia="Times New Roman" w:hAnsi="Times New Roman" w:cs="Times New Roman"/>
                <w:color w:val="000000"/>
                <w:kern w:val="0"/>
                <w:sz w:val="24"/>
                <w:szCs w:val="24"/>
                <w:vertAlign w:val="superscript"/>
                <w:lang w:val="en-US" w:eastAsia="en-IN"/>
                <w14:ligatures w14:val="none"/>
              </w:rPr>
              <w:t>bcd</w:t>
            </w:r>
          </w:p>
        </w:tc>
        <w:tc>
          <w:tcPr>
            <w:tcW w:w="1609" w:type="dxa"/>
            <w:tcBorders>
              <w:top w:val="nil"/>
              <w:left w:val="nil"/>
              <w:bottom w:val="single" w:sz="8" w:space="0" w:color="000000"/>
              <w:right w:val="single" w:sz="8" w:space="0" w:color="000000"/>
            </w:tcBorders>
            <w:vAlign w:val="center"/>
            <w:hideMark/>
          </w:tcPr>
          <w:p w14:paraId="5BD388C5"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42.09</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r>
      <w:tr w:rsidR="00526A03" w:rsidRPr="00526A03" w14:paraId="48B58037"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045461B4"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T6</w:t>
            </w:r>
          </w:p>
        </w:tc>
        <w:tc>
          <w:tcPr>
            <w:tcW w:w="1609" w:type="dxa"/>
            <w:tcBorders>
              <w:top w:val="nil"/>
              <w:left w:val="nil"/>
              <w:bottom w:val="single" w:sz="8" w:space="0" w:color="000000"/>
              <w:right w:val="single" w:sz="8" w:space="0" w:color="000000"/>
            </w:tcBorders>
            <w:vAlign w:val="center"/>
            <w:hideMark/>
          </w:tcPr>
          <w:p w14:paraId="3434D65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11.31</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6A0E7D1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60</w:t>
            </w:r>
            <w:r w:rsidRPr="00526A03">
              <w:rPr>
                <w:rFonts w:ascii="Times New Roman" w:eastAsia="Times New Roman" w:hAnsi="Times New Roman" w:cs="Times New Roman"/>
                <w:color w:val="000000"/>
                <w:kern w:val="0"/>
                <w:sz w:val="24"/>
                <w:szCs w:val="24"/>
                <w:vertAlign w:val="superscript"/>
                <w:lang w:val="en-US" w:eastAsia="en-IN"/>
                <w14:ligatures w14:val="none"/>
              </w:rPr>
              <w:t>i</w:t>
            </w:r>
          </w:p>
        </w:tc>
        <w:tc>
          <w:tcPr>
            <w:tcW w:w="1609" w:type="dxa"/>
            <w:tcBorders>
              <w:top w:val="nil"/>
              <w:left w:val="nil"/>
              <w:bottom w:val="single" w:sz="8" w:space="0" w:color="000000"/>
              <w:right w:val="single" w:sz="8" w:space="0" w:color="000000"/>
            </w:tcBorders>
            <w:vAlign w:val="center"/>
            <w:hideMark/>
          </w:tcPr>
          <w:p w14:paraId="48E11CB7"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8.66</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7F177803"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44.84</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4263FBA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36.73</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10B9491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50.05</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2F36165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85.31</w:t>
            </w:r>
            <w:r w:rsidRPr="00526A03">
              <w:rPr>
                <w:rFonts w:ascii="Times New Roman" w:eastAsia="Times New Roman" w:hAnsi="Times New Roman" w:cs="Times New Roman"/>
                <w:color w:val="000000"/>
                <w:kern w:val="0"/>
                <w:sz w:val="24"/>
                <w:szCs w:val="24"/>
                <w:vertAlign w:val="superscript"/>
                <w:lang w:val="en-US" w:eastAsia="en-IN"/>
                <w14:ligatures w14:val="none"/>
              </w:rPr>
              <w:t>cde</w:t>
            </w:r>
          </w:p>
        </w:tc>
        <w:tc>
          <w:tcPr>
            <w:tcW w:w="1609" w:type="dxa"/>
            <w:tcBorders>
              <w:top w:val="nil"/>
              <w:left w:val="nil"/>
              <w:bottom w:val="single" w:sz="8" w:space="0" w:color="000000"/>
              <w:right w:val="single" w:sz="8" w:space="0" w:color="000000"/>
            </w:tcBorders>
            <w:vAlign w:val="center"/>
            <w:hideMark/>
          </w:tcPr>
          <w:p w14:paraId="4904657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43.06</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r>
      <w:tr w:rsidR="00526A03" w:rsidRPr="00526A03" w14:paraId="7F42E02E"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76048CBA"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T7</w:t>
            </w:r>
          </w:p>
        </w:tc>
        <w:tc>
          <w:tcPr>
            <w:tcW w:w="1609" w:type="dxa"/>
            <w:tcBorders>
              <w:top w:val="nil"/>
              <w:left w:val="nil"/>
              <w:bottom w:val="single" w:sz="8" w:space="0" w:color="000000"/>
              <w:right w:val="single" w:sz="8" w:space="0" w:color="000000"/>
            </w:tcBorders>
            <w:vAlign w:val="center"/>
            <w:hideMark/>
          </w:tcPr>
          <w:p w14:paraId="2797B81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11.51</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027E931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70</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4CDDA46F"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8.79</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6DFA105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45.45</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2D50C3AD"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39.47</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0E6F8C0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52.10</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685AD92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91.57</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c>
          <w:tcPr>
            <w:tcW w:w="1609" w:type="dxa"/>
            <w:tcBorders>
              <w:top w:val="nil"/>
              <w:left w:val="nil"/>
              <w:bottom w:val="single" w:sz="8" w:space="0" w:color="000000"/>
              <w:right w:val="single" w:sz="8" w:space="0" w:color="000000"/>
            </w:tcBorders>
            <w:vAlign w:val="center"/>
            <w:hideMark/>
          </w:tcPr>
          <w:p w14:paraId="0048ADD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43.10</w:t>
            </w:r>
            <w:r w:rsidRPr="00526A03">
              <w:rPr>
                <w:rFonts w:ascii="Times New Roman" w:eastAsia="Times New Roman" w:hAnsi="Times New Roman" w:cs="Times New Roman"/>
                <w:color w:val="000000"/>
                <w:kern w:val="0"/>
                <w:sz w:val="24"/>
                <w:szCs w:val="24"/>
                <w:vertAlign w:val="superscript"/>
                <w:lang w:val="en-US" w:eastAsia="en-IN"/>
                <w14:ligatures w14:val="none"/>
              </w:rPr>
              <w:t>a</w:t>
            </w:r>
          </w:p>
        </w:tc>
      </w:tr>
      <w:tr w:rsidR="00526A03" w:rsidRPr="00526A03" w14:paraId="7AEDAC73"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439F504E"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T8</w:t>
            </w:r>
          </w:p>
        </w:tc>
        <w:tc>
          <w:tcPr>
            <w:tcW w:w="1609" w:type="dxa"/>
            <w:tcBorders>
              <w:top w:val="nil"/>
              <w:left w:val="nil"/>
              <w:bottom w:val="single" w:sz="8" w:space="0" w:color="000000"/>
              <w:right w:val="single" w:sz="8" w:space="0" w:color="000000"/>
            </w:tcBorders>
            <w:vAlign w:val="center"/>
            <w:hideMark/>
          </w:tcPr>
          <w:p w14:paraId="51D8917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9.69</w:t>
            </w:r>
            <w:r w:rsidRPr="00526A03">
              <w:rPr>
                <w:rFonts w:ascii="Times New Roman" w:eastAsia="Times New Roman" w:hAnsi="Times New Roman" w:cs="Times New Roman"/>
                <w:color w:val="000000"/>
                <w:kern w:val="0"/>
                <w:sz w:val="24"/>
                <w:szCs w:val="24"/>
                <w:vertAlign w:val="superscript"/>
                <w:lang w:val="en-US" w:eastAsia="en-IN"/>
                <w14:ligatures w14:val="none"/>
              </w:rPr>
              <w:t>h</w:t>
            </w:r>
          </w:p>
        </w:tc>
        <w:tc>
          <w:tcPr>
            <w:tcW w:w="1609" w:type="dxa"/>
            <w:tcBorders>
              <w:top w:val="nil"/>
              <w:left w:val="nil"/>
              <w:bottom w:val="single" w:sz="8" w:space="0" w:color="000000"/>
              <w:right w:val="single" w:sz="8" w:space="0" w:color="000000"/>
            </w:tcBorders>
            <w:vAlign w:val="center"/>
            <w:hideMark/>
          </w:tcPr>
          <w:p w14:paraId="7C521105"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66</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7363D7E3"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7.74</w:t>
            </w:r>
            <w:r w:rsidRPr="00526A03">
              <w:rPr>
                <w:rFonts w:ascii="Times New Roman" w:eastAsia="Times New Roman" w:hAnsi="Times New Roman" w:cs="Times New Roman"/>
                <w:color w:val="000000"/>
                <w:kern w:val="0"/>
                <w:sz w:val="24"/>
                <w:szCs w:val="24"/>
                <w:vertAlign w:val="superscript"/>
                <w:lang w:val="en-US" w:eastAsia="en-IN"/>
                <w14:ligatures w14:val="none"/>
              </w:rPr>
              <w:t>f</w:t>
            </w:r>
          </w:p>
        </w:tc>
        <w:tc>
          <w:tcPr>
            <w:tcW w:w="1609" w:type="dxa"/>
            <w:tcBorders>
              <w:top w:val="nil"/>
              <w:left w:val="nil"/>
              <w:bottom w:val="single" w:sz="8" w:space="0" w:color="000000"/>
              <w:right w:val="single" w:sz="8" w:space="0" w:color="000000"/>
            </w:tcBorders>
            <w:vAlign w:val="center"/>
            <w:hideMark/>
          </w:tcPr>
          <w:p w14:paraId="585E0F0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42.21</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2B739194"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35.42</w:t>
            </w:r>
            <w:r w:rsidRPr="00526A03">
              <w:rPr>
                <w:rFonts w:ascii="Times New Roman" w:eastAsia="Times New Roman" w:hAnsi="Times New Roman" w:cs="Times New Roman"/>
                <w:color w:val="000000"/>
                <w:kern w:val="0"/>
                <w:sz w:val="24"/>
                <w:szCs w:val="24"/>
                <w:vertAlign w:val="superscript"/>
                <w:lang w:val="en-US" w:eastAsia="en-IN"/>
                <w14:ligatures w14:val="none"/>
              </w:rPr>
              <w:t>de</w:t>
            </w:r>
          </w:p>
        </w:tc>
        <w:tc>
          <w:tcPr>
            <w:tcW w:w="1609" w:type="dxa"/>
            <w:tcBorders>
              <w:top w:val="nil"/>
              <w:left w:val="nil"/>
              <w:bottom w:val="single" w:sz="8" w:space="0" w:color="000000"/>
              <w:right w:val="single" w:sz="8" w:space="0" w:color="000000"/>
            </w:tcBorders>
            <w:vAlign w:val="center"/>
            <w:hideMark/>
          </w:tcPr>
          <w:p w14:paraId="0BA4B54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49.27</w:t>
            </w:r>
            <w:r w:rsidRPr="00526A03">
              <w:rPr>
                <w:rFonts w:ascii="Times New Roman" w:eastAsia="Times New Roman" w:hAnsi="Times New Roman" w:cs="Times New Roman"/>
                <w:color w:val="000000"/>
                <w:kern w:val="0"/>
                <w:sz w:val="24"/>
                <w:szCs w:val="24"/>
                <w:vertAlign w:val="superscript"/>
                <w:lang w:val="en-US" w:eastAsia="en-IN"/>
                <w14:ligatures w14:val="none"/>
              </w:rPr>
              <w:t>ef</w:t>
            </w:r>
          </w:p>
        </w:tc>
        <w:tc>
          <w:tcPr>
            <w:tcW w:w="1609" w:type="dxa"/>
            <w:tcBorders>
              <w:top w:val="nil"/>
              <w:left w:val="nil"/>
              <w:bottom w:val="single" w:sz="8" w:space="0" w:color="000000"/>
              <w:right w:val="single" w:sz="8" w:space="0" w:color="000000"/>
            </w:tcBorders>
            <w:vAlign w:val="center"/>
            <w:hideMark/>
          </w:tcPr>
          <w:p w14:paraId="48CB4ED1"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84.69</w:t>
            </w:r>
            <w:r w:rsidRPr="00526A03">
              <w:rPr>
                <w:rFonts w:ascii="Times New Roman" w:eastAsia="Times New Roman" w:hAnsi="Times New Roman" w:cs="Times New Roman"/>
                <w:color w:val="000000"/>
                <w:kern w:val="0"/>
                <w:sz w:val="24"/>
                <w:szCs w:val="24"/>
                <w:vertAlign w:val="superscript"/>
                <w:lang w:val="en-US" w:eastAsia="en-IN"/>
                <w14:ligatures w14:val="none"/>
              </w:rPr>
              <w:t>de</w:t>
            </w:r>
          </w:p>
        </w:tc>
        <w:tc>
          <w:tcPr>
            <w:tcW w:w="1609" w:type="dxa"/>
            <w:tcBorders>
              <w:top w:val="nil"/>
              <w:left w:val="nil"/>
              <w:bottom w:val="single" w:sz="8" w:space="0" w:color="000000"/>
              <w:right w:val="single" w:sz="8" w:space="0" w:color="000000"/>
            </w:tcBorders>
            <w:vAlign w:val="center"/>
            <w:hideMark/>
          </w:tcPr>
          <w:p w14:paraId="3A9B8297"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41.82</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r>
      <w:tr w:rsidR="00526A03" w:rsidRPr="00526A03" w14:paraId="1A471F2C"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0AFDB091"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T9</w:t>
            </w:r>
          </w:p>
        </w:tc>
        <w:tc>
          <w:tcPr>
            <w:tcW w:w="1609" w:type="dxa"/>
            <w:tcBorders>
              <w:top w:val="nil"/>
              <w:left w:val="nil"/>
              <w:bottom w:val="single" w:sz="8" w:space="0" w:color="000000"/>
              <w:right w:val="single" w:sz="8" w:space="0" w:color="000000"/>
            </w:tcBorders>
            <w:vAlign w:val="center"/>
            <w:hideMark/>
          </w:tcPr>
          <w:p w14:paraId="416B56A9"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10.5</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4DE85CC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62</w:t>
            </w:r>
            <w:r w:rsidRPr="00526A03">
              <w:rPr>
                <w:rFonts w:ascii="Times New Roman" w:eastAsia="Times New Roman" w:hAnsi="Times New Roman" w:cs="Times New Roman"/>
                <w:color w:val="000000"/>
                <w:kern w:val="0"/>
                <w:sz w:val="24"/>
                <w:szCs w:val="24"/>
                <w:vertAlign w:val="superscript"/>
                <w:lang w:val="en-US" w:eastAsia="en-IN"/>
                <w14:ligatures w14:val="none"/>
              </w:rPr>
              <w:t>h</w:t>
            </w:r>
          </w:p>
        </w:tc>
        <w:tc>
          <w:tcPr>
            <w:tcW w:w="1609" w:type="dxa"/>
            <w:tcBorders>
              <w:top w:val="nil"/>
              <w:left w:val="nil"/>
              <w:bottom w:val="single" w:sz="8" w:space="0" w:color="000000"/>
              <w:right w:val="single" w:sz="8" w:space="0" w:color="000000"/>
            </w:tcBorders>
            <w:vAlign w:val="center"/>
            <w:hideMark/>
          </w:tcPr>
          <w:p w14:paraId="663BE76D"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8.20</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232A361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43.09</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2569BCA4"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35.30</w:t>
            </w:r>
            <w:r w:rsidRPr="00526A03">
              <w:rPr>
                <w:rFonts w:ascii="Times New Roman" w:eastAsia="Times New Roman" w:hAnsi="Times New Roman" w:cs="Times New Roman"/>
                <w:color w:val="000000"/>
                <w:kern w:val="0"/>
                <w:sz w:val="24"/>
                <w:szCs w:val="24"/>
                <w:vertAlign w:val="superscript"/>
                <w:lang w:val="en-US" w:eastAsia="en-IN"/>
                <w14:ligatures w14:val="none"/>
              </w:rPr>
              <w:t>de</w:t>
            </w:r>
          </w:p>
        </w:tc>
        <w:tc>
          <w:tcPr>
            <w:tcW w:w="1609" w:type="dxa"/>
            <w:tcBorders>
              <w:top w:val="nil"/>
              <w:left w:val="nil"/>
              <w:bottom w:val="single" w:sz="8" w:space="0" w:color="000000"/>
              <w:right w:val="single" w:sz="8" w:space="0" w:color="000000"/>
            </w:tcBorders>
            <w:vAlign w:val="center"/>
            <w:hideMark/>
          </w:tcPr>
          <w:p w14:paraId="6476A077"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48.57</w:t>
            </w:r>
            <w:r w:rsidRPr="00526A03">
              <w:rPr>
                <w:rFonts w:ascii="Times New Roman" w:eastAsia="Times New Roman" w:hAnsi="Times New Roman" w:cs="Times New Roman"/>
                <w:color w:val="000000"/>
                <w:kern w:val="0"/>
                <w:sz w:val="24"/>
                <w:szCs w:val="24"/>
                <w:vertAlign w:val="superscript"/>
                <w:lang w:val="en-US" w:eastAsia="en-IN"/>
                <w14:ligatures w14:val="none"/>
              </w:rPr>
              <w:t>de</w:t>
            </w:r>
          </w:p>
        </w:tc>
        <w:tc>
          <w:tcPr>
            <w:tcW w:w="1609" w:type="dxa"/>
            <w:tcBorders>
              <w:top w:val="nil"/>
              <w:left w:val="nil"/>
              <w:bottom w:val="single" w:sz="8" w:space="0" w:color="000000"/>
              <w:right w:val="single" w:sz="8" w:space="0" w:color="000000"/>
            </w:tcBorders>
            <w:vAlign w:val="center"/>
            <w:hideMark/>
          </w:tcPr>
          <w:p w14:paraId="35F6DA9C"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85.35</w:t>
            </w:r>
            <w:r w:rsidRPr="00526A03">
              <w:rPr>
                <w:rFonts w:ascii="Times New Roman" w:eastAsia="Times New Roman" w:hAnsi="Times New Roman" w:cs="Times New Roman"/>
                <w:color w:val="000000"/>
                <w:kern w:val="0"/>
                <w:sz w:val="24"/>
                <w:szCs w:val="24"/>
                <w:vertAlign w:val="superscript"/>
                <w:lang w:val="en-US" w:eastAsia="en-IN"/>
                <w14:ligatures w14:val="none"/>
              </w:rPr>
              <w:t>cde</w:t>
            </w:r>
          </w:p>
        </w:tc>
        <w:tc>
          <w:tcPr>
            <w:tcW w:w="1609" w:type="dxa"/>
            <w:tcBorders>
              <w:top w:val="nil"/>
              <w:left w:val="nil"/>
              <w:bottom w:val="single" w:sz="8" w:space="0" w:color="000000"/>
              <w:right w:val="single" w:sz="8" w:space="0" w:color="000000"/>
            </w:tcBorders>
            <w:vAlign w:val="center"/>
            <w:hideMark/>
          </w:tcPr>
          <w:p w14:paraId="5A2D634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41.36</w:t>
            </w:r>
            <w:r w:rsidRPr="00526A03">
              <w:rPr>
                <w:rFonts w:ascii="Times New Roman" w:eastAsia="Times New Roman" w:hAnsi="Times New Roman" w:cs="Times New Roman"/>
                <w:color w:val="000000"/>
                <w:kern w:val="0"/>
                <w:sz w:val="24"/>
                <w:szCs w:val="24"/>
                <w:vertAlign w:val="superscript"/>
                <w:lang w:val="en-US" w:eastAsia="en-IN"/>
                <w14:ligatures w14:val="none"/>
              </w:rPr>
              <w:t>j</w:t>
            </w:r>
          </w:p>
        </w:tc>
      </w:tr>
      <w:tr w:rsidR="00526A03" w:rsidRPr="00526A03" w14:paraId="42862751"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3583962E"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T10</w:t>
            </w:r>
          </w:p>
        </w:tc>
        <w:tc>
          <w:tcPr>
            <w:tcW w:w="1609" w:type="dxa"/>
            <w:tcBorders>
              <w:top w:val="nil"/>
              <w:left w:val="nil"/>
              <w:bottom w:val="single" w:sz="8" w:space="0" w:color="000000"/>
              <w:right w:val="single" w:sz="8" w:space="0" w:color="000000"/>
            </w:tcBorders>
            <w:vAlign w:val="center"/>
            <w:hideMark/>
          </w:tcPr>
          <w:p w14:paraId="14252939"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9.89</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70AB2042"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63</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700178C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7.66</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c>
          <w:tcPr>
            <w:tcW w:w="1609" w:type="dxa"/>
            <w:tcBorders>
              <w:top w:val="nil"/>
              <w:left w:val="nil"/>
              <w:bottom w:val="single" w:sz="8" w:space="0" w:color="000000"/>
              <w:right w:val="single" w:sz="8" w:space="0" w:color="000000"/>
            </w:tcBorders>
            <w:vAlign w:val="center"/>
            <w:hideMark/>
          </w:tcPr>
          <w:p w14:paraId="0383BE1F"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42.31</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70214B8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35.04</w:t>
            </w:r>
            <w:r w:rsidRPr="00526A03">
              <w:rPr>
                <w:rFonts w:ascii="Times New Roman" w:eastAsia="Times New Roman" w:hAnsi="Times New Roman" w:cs="Times New Roman"/>
                <w:color w:val="000000"/>
                <w:kern w:val="0"/>
                <w:sz w:val="24"/>
                <w:szCs w:val="24"/>
                <w:vertAlign w:val="superscript"/>
                <w:lang w:val="en-US" w:eastAsia="en-IN"/>
                <w14:ligatures w14:val="none"/>
              </w:rPr>
              <w:t>ef</w:t>
            </w:r>
          </w:p>
        </w:tc>
        <w:tc>
          <w:tcPr>
            <w:tcW w:w="1609" w:type="dxa"/>
            <w:tcBorders>
              <w:top w:val="nil"/>
              <w:left w:val="nil"/>
              <w:bottom w:val="single" w:sz="8" w:space="0" w:color="000000"/>
              <w:right w:val="single" w:sz="8" w:space="0" w:color="000000"/>
            </w:tcBorders>
            <w:vAlign w:val="center"/>
            <w:hideMark/>
          </w:tcPr>
          <w:p w14:paraId="485C6B7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49.48</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1C929469"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84.52</w:t>
            </w:r>
            <w:r w:rsidRPr="00526A03">
              <w:rPr>
                <w:rFonts w:ascii="Times New Roman" w:eastAsia="Times New Roman" w:hAnsi="Times New Roman" w:cs="Times New Roman"/>
                <w:color w:val="000000"/>
                <w:kern w:val="0"/>
                <w:sz w:val="24"/>
                <w:szCs w:val="24"/>
                <w:vertAlign w:val="superscript"/>
                <w:lang w:val="en-US" w:eastAsia="en-IN"/>
                <w14:ligatures w14:val="none"/>
              </w:rPr>
              <w:t>e</w:t>
            </w:r>
          </w:p>
        </w:tc>
        <w:tc>
          <w:tcPr>
            <w:tcW w:w="1609" w:type="dxa"/>
            <w:tcBorders>
              <w:top w:val="nil"/>
              <w:left w:val="nil"/>
              <w:bottom w:val="single" w:sz="8" w:space="0" w:color="000000"/>
              <w:right w:val="single" w:sz="8" w:space="0" w:color="000000"/>
            </w:tcBorders>
            <w:vAlign w:val="center"/>
            <w:hideMark/>
          </w:tcPr>
          <w:p w14:paraId="3E54492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41.46</w:t>
            </w:r>
            <w:r w:rsidRPr="00526A03">
              <w:rPr>
                <w:rFonts w:ascii="Times New Roman" w:eastAsia="Times New Roman" w:hAnsi="Times New Roman" w:cs="Times New Roman"/>
                <w:color w:val="000000"/>
                <w:kern w:val="0"/>
                <w:sz w:val="24"/>
                <w:szCs w:val="24"/>
                <w:vertAlign w:val="superscript"/>
                <w:lang w:val="en-US" w:eastAsia="en-IN"/>
                <w14:ligatures w14:val="none"/>
              </w:rPr>
              <w:t>h</w:t>
            </w:r>
          </w:p>
        </w:tc>
      </w:tr>
      <w:tr w:rsidR="00526A03" w:rsidRPr="00526A03" w14:paraId="219B534C" w14:textId="77777777" w:rsidTr="00526A03">
        <w:trPr>
          <w:trHeight w:val="533"/>
        </w:trPr>
        <w:tc>
          <w:tcPr>
            <w:tcW w:w="1609" w:type="dxa"/>
            <w:tcBorders>
              <w:top w:val="nil"/>
              <w:left w:val="single" w:sz="8" w:space="0" w:color="000000"/>
              <w:bottom w:val="single" w:sz="8" w:space="0" w:color="000000"/>
              <w:right w:val="single" w:sz="8" w:space="0" w:color="000000"/>
            </w:tcBorders>
            <w:vAlign w:val="center"/>
            <w:hideMark/>
          </w:tcPr>
          <w:p w14:paraId="2F9F2E56" w14:textId="77777777" w:rsidR="00526A03" w:rsidRPr="00526A03" w:rsidRDefault="00526A03" w:rsidP="00526A03">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526A03">
              <w:rPr>
                <w:rFonts w:ascii="Times New Roman" w:eastAsia="Times New Roman" w:hAnsi="Times New Roman" w:cs="Times New Roman"/>
                <w:b/>
                <w:bCs/>
                <w:color w:val="000000"/>
                <w:kern w:val="0"/>
                <w:sz w:val="24"/>
                <w:szCs w:val="24"/>
                <w:lang w:val="en-US" w:eastAsia="en-IN"/>
                <w14:ligatures w14:val="none"/>
              </w:rPr>
              <w:t>T11</w:t>
            </w:r>
          </w:p>
        </w:tc>
        <w:tc>
          <w:tcPr>
            <w:tcW w:w="1609" w:type="dxa"/>
            <w:tcBorders>
              <w:top w:val="nil"/>
              <w:left w:val="nil"/>
              <w:bottom w:val="single" w:sz="8" w:space="0" w:color="000000"/>
              <w:right w:val="single" w:sz="8" w:space="0" w:color="000000"/>
            </w:tcBorders>
            <w:vAlign w:val="center"/>
            <w:hideMark/>
          </w:tcPr>
          <w:p w14:paraId="08C15FE7"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10.7</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7D88DF68"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68</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06EF855B"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8.40</w:t>
            </w:r>
            <w:r w:rsidRPr="00526A03">
              <w:rPr>
                <w:rFonts w:ascii="Times New Roman" w:eastAsia="Times New Roman" w:hAnsi="Times New Roman" w:cs="Times New Roman"/>
                <w:color w:val="000000"/>
                <w:kern w:val="0"/>
                <w:sz w:val="24"/>
                <w:szCs w:val="24"/>
                <w:vertAlign w:val="superscript"/>
                <w:lang w:val="en-US" w:eastAsia="en-IN"/>
                <w14:ligatures w14:val="none"/>
              </w:rPr>
              <w:t>c</w:t>
            </w:r>
          </w:p>
        </w:tc>
        <w:tc>
          <w:tcPr>
            <w:tcW w:w="1609" w:type="dxa"/>
            <w:tcBorders>
              <w:top w:val="nil"/>
              <w:left w:val="nil"/>
              <w:bottom w:val="single" w:sz="8" w:space="0" w:color="000000"/>
              <w:right w:val="single" w:sz="8" w:space="0" w:color="000000"/>
            </w:tcBorders>
            <w:vAlign w:val="center"/>
            <w:hideMark/>
          </w:tcPr>
          <w:p w14:paraId="2DDBAF2E"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44.74</w:t>
            </w:r>
            <w:r w:rsidRPr="00526A03">
              <w:rPr>
                <w:rFonts w:ascii="Times New Roman" w:eastAsia="Times New Roman" w:hAnsi="Times New Roman" w:cs="Times New Roman"/>
                <w:color w:val="000000"/>
                <w:kern w:val="0"/>
                <w:sz w:val="24"/>
                <w:szCs w:val="24"/>
                <w:vertAlign w:val="superscript"/>
                <w:lang w:val="en-US" w:eastAsia="en-IN"/>
                <w14:ligatures w14:val="none"/>
              </w:rPr>
              <w:t>b</w:t>
            </w:r>
          </w:p>
        </w:tc>
        <w:tc>
          <w:tcPr>
            <w:tcW w:w="1609" w:type="dxa"/>
            <w:tcBorders>
              <w:top w:val="nil"/>
              <w:left w:val="nil"/>
              <w:bottom w:val="single" w:sz="8" w:space="0" w:color="000000"/>
              <w:right w:val="single" w:sz="8" w:space="0" w:color="000000"/>
            </w:tcBorders>
            <w:vAlign w:val="center"/>
            <w:hideMark/>
          </w:tcPr>
          <w:p w14:paraId="5FDC3740"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35.75</w:t>
            </w:r>
            <w:r w:rsidRPr="00526A03">
              <w:rPr>
                <w:rFonts w:ascii="Times New Roman" w:eastAsia="Times New Roman" w:hAnsi="Times New Roman" w:cs="Times New Roman"/>
                <w:color w:val="000000"/>
                <w:kern w:val="0"/>
                <w:sz w:val="24"/>
                <w:szCs w:val="24"/>
                <w:vertAlign w:val="superscript"/>
                <w:lang w:val="en-US" w:eastAsia="en-IN"/>
                <w14:ligatures w14:val="none"/>
              </w:rPr>
              <w:t>cd</w:t>
            </w:r>
          </w:p>
        </w:tc>
        <w:tc>
          <w:tcPr>
            <w:tcW w:w="1609" w:type="dxa"/>
            <w:tcBorders>
              <w:top w:val="nil"/>
              <w:left w:val="nil"/>
              <w:bottom w:val="single" w:sz="8" w:space="0" w:color="000000"/>
              <w:right w:val="single" w:sz="8" w:space="0" w:color="000000"/>
            </w:tcBorders>
            <w:vAlign w:val="center"/>
            <w:hideMark/>
          </w:tcPr>
          <w:p w14:paraId="1E406D4A"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49.78</w:t>
            </w:r>
            <w:r w:rsidRPr="00526A03">
              <w:rPr>
                <w:rFonts w:ascii="Times New Roman" w:eastAsia="Times New Roman" w:hAnsi="Times New Roman" w:cs="Times New Roman"/>
                <w:color w:val="000000"/>
                <w:kern w:val="0"/>
                <w:sz w:val="24"/>
                <w:szCs w:val="24"/>
                <w:vertAlign w:val="superscript"/>
                <w:lang w:val="en-US" w:eastAsia="en-IN"/>
                <w14:ligatures w14:val="none"/>
              </w:rPr>
              <w:t>d</w:t>
            </w:r>
          </w:p>
        </w:tc>
        <w:tc>
          <w:tcPr>
            <w:tcW w:w="1609" w:type="dxa"/>
            <w:tcBorders>
              <w:top w:val="nil"/>
              <w:left w:val="nil"/>
              <w:bottom w:val="single" w:sz="8" w:space="0" w:color="000000"/>
              <w:right w:val="single" w:sz="8" w:space="0" w:color="000000"/>
            </w:tcBorders>
            <w:vAlign w:val="center"/>
            <w:hideMark/>
          </w:tcPr>
          <w:p w14:paraId="28AD7DF6"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86.09</w:t>
            </w:r>
            <w:r w:rsidRPr="00526A03">
              <w:rPr>
                <w:rFonts w:ascii="Times New Roman" w:eastAsia="Times New Roman" w:hAnsi="Times New Roman" w:cs="Times New Roman"/>
                <w:b/>
                <w:bCs/>
                <w:color w:val="000000"/>
                <w:kern w:val="0"/>
                <w:sz w:val="24"/>
                <w:szCs w:val="24"/>
                <w:vertAlign w:val="superscript"/>
                <w:lang w:val="en-US" w:eastAsia="en-IN"/>
                <w14:ligatures w14:val="none"/>
              </w:rPr>
              <w:t>bc</w:t>
            </w:r>
          </w:p>
        </w:tc>
        <w:tc>
          <w:tcPr>
            <w:tcW w:w="1609" w:type="dxa"/>
            <w:tcBorders>
              <w:top w:val="nil"/>
              <w:left w:val="nil"/>
              <w:bottom w:val="single" w:sz="8" w:space="0" w:color="000000"/>
              <w:right w:val="single" w:sz="8" w:space="0" w:color="000000"/>
            </w:tcBorders>
            <w:vAlign w:val="center"/>
            <w:hideMark/>
          </w:tcPr>
          <w:p w14:paraId="22C6042F" w14:textId="77777777" w:rsidR="00526A03" w:rsidRPr="00526A03" w:rsidRDefault="00526A03" w:rsidP="00526A03">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26A03">
              <w:rPr>
                <w:rFonts w:ascii="Times New Roman" w:eastAsia="Times New Roman" w:hAnsi="Times New Roman" w:cs="Times New Roman"/>
                <w:color w:val="000000"/>
                <w:kern w:val="0"/>
                <w:sz w:val="24"/>
                <w:szCs w:val="24"/>
                <w:lang w:val="en-US" w:eastAsia="en-IN"/>
                <w14:ligatures w14:val="none"/>
              </w:rPr>
              <w:t>41.53</w:t>
            </w:r>
            <w:r w:rsidRPr="00526A03">
              <w:rPr>
                <w:rFonts w:ascii="Times New Roman" w:eastAsia="Times New Roman" w:hAnsi="Times New Roman" w:cs="Times New Roman"/>
                <w:color w:val="000000"/>
                <w:kern w:val="0"/>
                <w:sz w:val="24"/>
                <w:szCs w:val="24"/>
                <w:vertAlign w:val="superscript"/>
                <w:lang w:val="en-US" w:eastAsia="en-IN"/>
                <w14:ligatures w14:val="none"/>
              </w:rPr>
              <w:t>g</w:t>
            </w:r>
          </w:p>
        </w:tc>
      </w:tr>
    </w:tbl>
    <w:bookmarkEnd w:id="2"/>
    <w:p w14:paraId="220EF310" w14:textId="77777777" w:rsidR="00526A03" w:rsidRDefault="00526A03" w:rsidP="00526A03">
      <w:pPr>
        <w:jc w:val="both"/>
        <w:rPr>
          <w:rFonts w:ascii="Times New Roman" w:hAnsi="Times New Roman" w:cs="Times New Roman"/>
          <w:sz w:val="24"/>
          <w:szCs w:val="24"/>
        </w:rPr>
      </w:pPr>
      <w:r>
        <w:rPr>
          <w:rFonts w:ascii="Times New Roman" w:hAnsi="Times New Roman" w:cs="Times New Roman"/>
          <w:sz w:val="24"/>
          <w:szCs w:val="24"/>
        </w:rPr>
        <w:t>Means followed by different letters in the same column are significantly different from each other at 5% level of significance</w:t>
      </w:r>
    </w:p>
    <w:p w14:paraId="31179835" w14:textId="77777777" w:rsidR="00673903" w:rsidRDefault="00673903" w:rsidP="001F50CB">
      <w:pPr>
        <w:spacing w:line="360" w:lineRule="auto"/>
        <w:jc w:val="both"/>
        <w:rPr>
          <w:rFonts w:ascii="Times New Roman" w:eastAsia="Times New Roman" w:hAnsi="Times New Roman" w:cs="Times New Roman"/>
          <w:kern w:val="0"/>
          <w:sz w:val="24"/>
          <w:szCs w:val="24"/>
          <w:lang w:eastAsia="en-IN"/>
          <w14:ligatures w14:val="none"/>
        </w:rPr>
      </w:pPr>
    </w:p>
    <w:p w14:paraId="4B75272D" w14:textId="53CCBDD4" w:rsidR="00F31B7D" w:rsidRPr="00F31B7D" w:rsidRDefault="00F31B7D" w:rsidP="00F31B7D">
      <w:pPr>
        <w:spacing w:line="360" w:lineRule="auto"/>
        <w:ind w:firstLine="720"/>
        <w:jc w:val="both"/>
        <w:rPr>
          <w:rFonts w:ascii="Times New Roman" w:eastAsia="Times New Roman" w:hAnsi="Times New Roman" w:cs="Times New Roman"/>
          <w:b/>
          <w:bCs/>
          <w:kern w:val="0"/>
          <w:sz w:val="24"/>
          <w:szCs w:val="24"/>
          <w:lang w:val="en-US" w:eastAsia="en-IN"/>
          <w14:ligatures w14:val="none"/>
        </w:rPr>
      </w:pPr>
      <w:r w:rsidRPr="00F31B7D">
        <w:rPr>
          <w:rFonts w:ascii="Times New Roman" w:eastAsia="Times New Roman" w:hAnsi="Times New Roman" w:cs="Times New Roman"/>
          <w:b/>
          <w:bCs/>
          <w:kern w:val="0"/>
          <w:sz w:val="24"/>
          <w:szCs w:val="24"/>
          <w:lang w:val="en-US" w:eastAsia="en-IN"/>
          <w14:ligatures w14:val="none"/>
        </w:rPr>
        <w:lastRenderedPageBreak/>
        <w:t xml:space="preserve">Table </w:t>
      </w:r>
      <w:r>
        <w:rPr>
          <w:rFonts w:ascii="Times New Roman" w:eastAsia="Times New Roman" w:hAnsi="Times New Roman" w:cs="Times New Roman"/>
          <w:b/>
          <w:bCs/>
          <w:kern w:val="0"/>
          <w:sz w:val="24"/>
          <w:szCs w:val="24"/>
          <w:lang w:val="en-US" w:eastAsia="en-IN"/>
          <w14:ligatures w14:val="none"/>
        </w:rPr>
        <w:t>3</w:t>
      </w:r>
      <w:r w:rsidRPr="00F31B7D">
        <w:rPr>
          <w:rFonts w:ascii="Times New Roman" w:eastAsia="Times New Roman" w:hAnsi="Times New Roman" w:cs="Times New Roman"/>
          <w:b/>
          <w:bCs/>
          <w:kern w:val="0"/>
          <w:sz w:val="24"/>
          <w:szCs w:val="24"/>
          <w:lang w:val="en-US" w:eastAsia="en-IN"/>
          <w14:ligatures w14:val="none"/>
        </w:rPr>
        <w:t xml:space="preserve">: Effect of sea weed extract on Nitrogen, </w:t>
      </w:r>
      <w:proofErr w:type="spellStart"/>
      <w:r w:rsidRPr="00F31B7D">
        <w:rPr>
          <w:rFonts w:ascii="Times New Roman" w:eastAsia="Times New Roman" w:hAnsi="Times New Roman" w:cs="Times New Roman"/>
          <w:b/>
          <w:bCs/>
          <w:kern w:val="0"/>
          <w:sz w:val="24"/>
          <w:szCs w:val="24"/>
          <w:lang w:val="en-US" w:eastAsia="en-IN"/>
          <w14:ligatures w14:val="none"/>
        </w:rPr>
        <w:t>Phosphorusand</w:t>
      </w:r>
      <w:proofErr w:type="spellEnd"/>
      <w:r w:rsidRPr="00F31B7D">
        <w:rPr>
          <w:rFonts w:ascii="Times New Roman" w:eastAsia="Times New Roman" w:hAnsi="Times New Roman" w:cs="Times New Roman"/>
          <w:b/>
          <w:bCs/>
          <w:kern w:val="0"/>
          <w:sz w:val="24"/>
          <w:szCs w:val="24"/>
          <w:lang w:val="en-US" w:eastAsia="en-IN"/>
          <w14:ligatures w14:val="none"/>
        </w:rPr>
        <w:t xml:space="preserve"> Potassium uptake of wheat</w:t>
      </w:r>
    </w:p>
    <w:tbl>
      <w:tblPr>
        <w:tblStyle w:val="TableGrid"/>
        <w:tblW w:w="13026" w:type="dxa"/>
        <w:tblInd w:w="265" w:type="dxa"/>
        <w:tblLook w:val="04A0" w:firstRow="1" w:lastRow="0" w:firstColumn="1" w:lastColumn="0" w:noHBand="0" w:noVBand="1"/>
      </w:tblPr>
      <w:tblGrid>
        <w:gridCol w:w="1596"/>
        <w:gridCol w:w="1865"/>
        <w:gridCol w:w="1991"/>
        <w:gridCol w:w="1976"/>
        <w:gridCol w:w="1894"/>
        <w:gridCol w:w="1872"/>
        <w:gridCol w:w="1832"/>
      </w:tblGrid>
      <w:tr w:rsidR="00F31B7D" w:rsidRPr="00F5753A" w14:paraId="763698EC" w14:textId="77777777" w:rsidTr="00A32FE4">
        <w:trPr>
          <w:trHeight w:val="507"/>
        </w:trPr>
        <w:tc>
          <w:tcPr>
            <w:tcW w:w="1596" w:type="dxa"/>
            <w:vMerge w:val="restart"/>
          </w:tcPr>
          <w:p w14:paraId="370DC3CD" w14:textId="77777777" w:rsidR="00F31B7D" w:rsidRPr="00F5753A" w:rsidRDefault="00F31B7D" w:rsidP="00A32FE4">
            <w:pPr>
              <w:jc w:val="center"/>
              <w:rPr>
                <w:rFonts w:ascii="Times New Roman" w:hAnsi="Times New Roman" w:cs="Times New Roman"/>
                <w:b/>
                <w:sz w:val="24"/>
                <w:szCs w:val="24"/>
              </w:rPr>
            </w:pPr>
            <w:proofErr w:type="spellStart"/>
            <w:r w:rsidRPr="00F5753A">
              <w:rPr>
                <w:rFonts w:ascii="Times New Roman" w:hAnsi="Times New Roman" w:cs="Times New Roman"/>
                <w:b/>
                <w:sz w:val="24"/>
                <w:szCs w:val="24"/>
              </w:rPr>
              <w:t>S.No</w:t>
            </w:r>
            <w:proofErr w:type="spellEnd"/>
            <w:r w:rsidRPr="00F5753A">
              <w:rPr>
                <w:rFonts w:ascii="Times New Roman" w:hAnsi="Times New Roman" w:cs="Times New Roman"/>
                <w:b/>
                <w:sz w:val="24"/>
                <w:szCs w:val="24"/>
              </w:rPr>
              <w:t>.</w:t>
            </w:r>
          </w:p>
          <w:p w14:paraId="261D5DED" w14:textId="77777777" w:rsidR="00F31B7D" w:rsidRPr="00F5753A" w:rsidRDefault="00F31B7D" w:rsidP="00A32FE4">
            <w:pPr>
              <w:jc w:val="center"/>
              <w:rPr>
                <w:rFonts w:ascii="Times New Roman" w:hAnsi="Times New Roman" w:cs="Times New Roman"/>
                <w:b/>
                <w:sz w:val="24"/>
                <w:szCs w:val="24"/>
              </w:rPr>
            </w:pPr>
          </w:p>
        </w:tc>
        <w:tc>
          <w:tcPr>
            <w:tcW w:w="3856" w:type="dxa"/>
            <w:gridSpan w:val="2"/>
          </w:tcPr>
          <w:p w14:paraId="4FA90764"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N Uptake (kg ha</w:t>
            </w:r>
            <w:r w:rsidRPr="00F5753A">
              <w:rPr>
                <w:rFonts w:ascii="Times New Roman" w:hAnsi="Times New Roman" w:cs="Times New Roman"/>
                <w:b/>
                <w:sz w:val="24"/>
                <w:szCs w:val="24"/>
                <w:vertAlign w:val="superscript"/>
              </w:rPr>
              <w:t>-1</w:t>
            </w:r>
            <w:r w:rsidRPr="00F5753A">
              <w:rPr>
                <w:rFonts w:ascii="Times New Roman" w:hAnsi="Times New Roman" w:cs="Times New Roman"/>
                <w:b/>
                <w:sz w:val="24"/>
                <w:szCs w:val="24"/>
              </w:rPr>
              <w:t>)</w:t>
            </w:r>
          </w:p>
        </w:tc>
        <w:tc>
          <w:tcPr>
            <w:tcW w:w="3870" w:type="dxa"/>
            <w:gridSpan w:val="2"/>
          </w:tcPr>
          <w:p w14:paraId="228D6D4F"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P Uptake (kg ha</w:t>
            </w:r>
            <w:r w:rsidRPr="00F5753A">
              <w:rPr>
                <w:rFonts w:ascii="Times New Roman" w:hAnsi="Times New Roman" w:cs="Times New Roman"/>
                <w:b/>
                <w:sz w:val="24"/>
                <w:szCs w:val="24"/>
                <w:vertAlign w:val="superscript"/>
              </w:rPr>
              <w:t>-1</w:t>
            </w:r>
            <w:r w:rsidRPr="00F5753A">
              <w:rPr>
                <w:rFonts w:ascii="Times New Roman" w:hAnsi="Times New Roman" w:cs="Times New Roman"/>
                <w:b/>
                <w:sz w:val="24"/>
                <w:szCs w:val="24"/>
              </w:rPr>
              <w:t>)</w:t>
            </w:r>
          </w:p>
        </w:tc>
        <w:tc>
          <w:tcPr>
            <w:tcW w:w="3704" w:type="dxa"/>
            <w:gridSpan w:val="2"/>
          </w:tcPr>
          <w:p w14:paraId="26A72B58"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K Uptake (kg ha</w:t>
            </w:r>
            <w:r w:rsidRPr="00F5753A">
              <w:rPr>
                <w:rFonts w:ascii="Times New Roman" w:hAnsi="Times New Roman" w:cs="Times New Roman"/>
                <w:b/>
                <w:sz w:val="24"/>
                <w:szCs w:val="24"/>
                <w:vertAlign w:val="superscript"/>
              </w:rPr>
              <w:t>-1</w:t>
            </w:r>
            <w:r w:rsidRPr="00F5753A">
              <w:rPr>
                <w:rFonts w:ascii="Times New Roman" w:hAnsi="Times New Roman" w:cs="Times New Roman"/>
                <w:b/>
                <w:sz w:val="24"/>
                <w:szCs w:val="24"/>
              </w:rPr>
              <w:t>)</w:t>
            </w:r>
          </w:p>
        </w:tc>
      </w:tr>
      <w:tr w:rsidR="00F31B7D" w:rsidRPr="00F5753A" w14:paraId="725819FA" w14:textId="77777777" w:rsidTr="00A32FE4">
        <w:trPr>
          <w:trHeight w:val="359"/>
        </w:trPr>
        <w:tc>
          <w:tcPr>
            <w:tcW w:w="1596" w:type="dxa"/>
            <w:vMerge/>
          </w:tcPr>
          <w:p w14:paraId="27957A4A" w14:textId="77777777" w:rsidR="00F31B7D" w:rsidRPr="00F5753A" w:rsidRDefault="00F31B7D" w:rsidP="00A32FE4">
            <w:pPr>
              <w:jc w:val="center"/>
              <w:rPr>
                <w:rFonts w:ascii="Times New Roman" w:hAnsi="Times New Roman" w:cs="Times New Roman"/>
                <w:b/>
                <w:sz w:val="24"/>
                <w:szCs w:val="24"/>
              </w:rPr>
            </w:pPr>
          </w:p>
        </w:tc>
        <w:tc>
          <w:tcPr>
            <w:tcW w:w="1865" w:type="dxa"/>
          </w:tcPr>
          <w:p w14:paraId="2C8139BB"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Grain</w:t>
            </w:r>
          </w:p>
        </w:tc>
        <w:tc>
          <w:tcPr>
            <w:tcW w:w="1991" w:type="dxa"/>
          </w:tcPr>
          <w:p w14:paraId="74909465"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Straw</w:t>
            </w:r>
          </w:p>
        </w:tc>
        <w:tc>
          <w:tcPr>
            <w:tcW w:w="1976" w:type="dxa"/>
          </w:tcPr>
          <w:p w14:paraId="6999E23F"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Grain</w:t>
            </w:r>
          </w:p>
        </w:tc>
        <w:tc>
          <w:tcPr>
            <w:tcW w:w="1894" w:type="dxa"/>
          </w:tcPr>
          <w:p w14:paraId="4F8978F5" w14:textId="77777777" w:rsidR="00F31B7D" w:rsidRPr="00F5753A" w:rsidRDefault="00F31B7D" w:rsidP="00A32FE4">
            <w:pPr>
              <w:jc w:val="center"/>
              <w:rPr>
                <w:rFonts w:ascii="Times New Roman" w:hAnsi="Times New Roman" w:cs="Times New Roman"/>
                <w:sz w:val="24"/>
                <w:szCs w:val="24"/>
              </w:rPr>
            </w:pPr>
            <w:r w:rsidRPr="00F5753A">
              <w:rPr>
                <w:rFonts w:ascii="Times New Roman" w:hAnsi="Times New Roman" w:cs="Times New Roman"/>
                <w:b/>
                <w:sz w:val="24"/>
                <w:szCs w:val="24"/>
              </w:rPr>
              <w:t>Straw</w:t>
            </w:r>
          </w:p>
        </w:tc>
        <w:tc>
          <w:tcPr>
            <w:tcW w:w="1872" w:type="dxa"/>
            <w:vAlign w:val="center"/>
          </w:tcPr>
          <w:p w14:paraId="67F22252"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bCs/>
                <w:color w:val="000000"/>
                <w:sz w:val="24"/>
                <w:szCs w:val="24"/>
              </w:rPr>
              <w:t>Grain</w:t>
            </w:r>
          </w:p>
        </w:tc>
        <w:tc>
          <w:tcPr>
            <w:tcW w:w="1832" w:type="dxa"/>
          </w:tcPr>
          <w:p w14:paraId="4F1BA364"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Straw</w:t>
            </w:r>
          </w:p>
        </w:tc>
      </w:tr>
      <w:tr w:rsidR="00F31B7D" w:rsidRPr="00F5753A" w14:paraId="2FE8E441" w14:textId="77777777" w:rsidTr="00A32FE4">
        <w:trPr>
          <w:trHeight w:val="507"/>
        </w:trPr>
        <w:tc>
          <w:tcPr>
            <w:tcW w:w="1596" w:type="dxa"/>
          </w:tcPr>
          <w:p w14:paraId="38E9862E"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T1</w:t>
            </w:r>
          </w:p>
        </w:tc>
        <w:tc>
          <w:tcPr>
            <w:tcW w:w="1865" w:type="dxa"/>
          </w:tcPr>
          <w:p w14:paraId="71CD5E03"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52.32</w:t>
            </w:r>
            <w:r>
              <w:rPr>
                <w:rFonts w:ascii="Times New Roman" w:hAnsi="Times New Roman" w:cs="Times New Roman"/>
                <w:sz w:val="24"/>
                <w:szCs w:val="24"/>
                <w:vertAlign w:val="superscript"/>
              </w:rPr>
              <w:t>g</w:t>
            </w:r>
          </w:p>
        </w:tc>
        <w:tc>
          <w:tcPr>
            <w:tcW w:w="1991" w:type="dxa"/>
          </w:tcPr>
          <w:p w14:paraId="6E9C87FB"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14.12</w:t>
            </w:r>
            <w:r>
              <w:rPr>
                <w:rFonts w:ascii="Times New Roman" w:hAnsi="Times New Roman" w:cs="Times New Roman"/>
                <w:sz w:val="24"/>
                <w:szCs w:val="24"/>
                <w:vertAlign w:val="superscript"/>
              </w:rPr>
              <w:t>h</w:t>
            </w:r>
          </w:p>
        </w:tc>
        <w:tc>
          <w:tcPr>
            <w:tcW w:w="1976" w:type="dxa"/>
          </w:tcPr>
          <w:p w14:paraId="0619A1C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12.85</w:t>
            </w:r>
            <w:r>
              <w:rPr>
                <w:rFonts w:ascii="Times New Roman" w:hAnsi="Times New Roman" w:cs="Times New Roman"/>
                <w:sz w:val="24"/>
                <w:szCs w:val="24"/>
                <w:vertAlign w:val="superscript"/>
              </w:rPr>
              <w:t>h</w:t>
            </w:r>
          </w:p>
        </w:tc>
        <w:tc>
          <w:tcPr>
            <w:tcW w:w="1894" w:type="dxa"/>
          </w:tcPr>
          <w:p w14:paraId="2060BB18"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7.55</w:t>
            </w:r>
            <w:r>
              <w:rPr>
                <w:rFonts w:ascii="Times New Roman" w:hAnsi="Times New Roman" w:cs="Times New Roman"/>
                <w:sz w:val="24"/>
                <w:szCs w:val="24"/>
                <w:vertAlign w:val="superscript"/>
              </w:rPr>
              <w:t>g</w:t>
            </w:r>
          </w:p>
        </w:tc>
        <w:tc>
          <w:tcPr>
            <w:tcW w:w="1872" w:type="dxa"/>
            <w:vAlign w:val="center"/>
          </w:tcPr>
          <w:p w14:paraId="39F65319"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13.9</w:t>
            </w:r>
            <w:r>
              <w:rPr>
                <w:rFonts w:ascii="Times New Roman" w:hAnsi="Times New Roman" w:cs="Times New Roman"/>
                <w:color w:val="000000"/>
                <w:sz w:val="24"/>
                <w:szCs w:val="24"/>
                <w:vertAlign w:val="superscript"/>
              </w:rPr>
              <w:t>h</w:t>
            </w:r>
          </w:p>
        </w:tc>
        <w:tc>
          <w:tcPr>
            <w:tcW w:w="1832" w:type="dxa"/>
          </w:tcPr>
          <w:p w14:paraId="39DEB595"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26.84</w:t>
            </w:r>
            <w:r>
              <w:rPr>
                <w:rFonts w:ascii="Times New Roman" w:hAnsi="Times New Roman" w:cs="Times New Roman"/>
                <w:sz w:val="24"/>
                <w:szCs w:val="24"/>
                <w:vertAlign w:val="superscript"/>
              </w:rPr>
              <w:t>g</w:t>
            </w:r>
          </w:p>
        </w:tc>
      </w:tr>
      <w:tr w:rsidR="00F31B7D" w:rsidRPr="00F5753A" w14:paraId="236B18E1" w14:textId="77777777" w:rsidTr="00A32FE4">
        <w:trPr>
          <w:trHeight w:val="519"/>
        </w:trPr>
        <w:tc>
          <w:tcPr>
            <w:tcW w:w="1596" w:type="dxa"/>
          </w:tcPr>
          <w:p w14:paraId="14896443"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T2</w:t>
            </w:r>
          </w:p>
        </w:tc>
        <w:tc>
          <w:tcPr>
            <w:tcW w:w="1865" w:type="dxa"/>
          </w:tcPr>
          <w:p w14:paraId="75D81F3A"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94.04</w:t>
            </w:r>
            <w:r>
              <w:rPr>
                <w:rFonts w:ascii="Times New Roman" w:hAnsi="Times New Roman" w:cs="Times New Roman"/>
                <w:sz w:val="24"/>
                <w:szCs w:val="24"/>
                <w:vertAlign w:val="superscript"/>
              </w:rPr>
              <w:t>cd</w:t>
            </w:r>
          </w:p>
        </w:tc>
        <w:tc>
          <w:tcPr>
            <w:tcW w:w="1991" w:type="dxa"/>
          </w:tcPr>
          <w:p w14:paraId="7F32D972" w14:textId="77777777" w:rsidR="00F31B7D" w:rsidRPr="00FE72DF" w:rsidRDefault="00F31B7D" w:rsidP="00A32FE4">
            <w:pPr>
              <w:jc w:val="center"/>
              <w:rPr>
                <w:rFonts w:ascii="Times New Roman" w:hAnsi="Times New Roman" w:cs="Times New Roman"/>
                <w:sz w:val="24"/>
                <w:szCs w:val="24"/>
                <w:vertAlign w:val="superscript"/>
              </w:rPr>
            </w:pPr>
            <w:r w:rsidRPr="00F5753A">
              <w:rPr>
                <w:rFonts w:ascii="Times New Roman" w:hAnsi="Times New Roman" w:cs="Times New Roman"/>
                <w:sz w:val="24"/>
                <w:szCs w:val="24"/>
              </w:rPr>
              <w:t>30.63</w:t>
            </w:r>
            <w:r>
              <w:rPr>
                <w:rFonts w:ascii="Times New Roman" w:hAnsi="Times New Roman" w:cs="Times New Roman"/>
                <w:sz w:val="24"/>
                <w:szCs w:val="24"/>
                <w:vertAlign w:val="superscript"/>
              </w:rPr>
              <w:t>d</w:t>
            </w:r>
          </w:p>
        </w:tc>
        <w:tc>
          <w:tcPr>
            <w:tcW w:w="1976" w:type="dxa"/>
          </w:tcPr>
          <w:p w14:paraId="5CCCE179"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44.99</w:t>
            </w:r>
            <w:r>
              <w:rPr>
                <w:rFonts w:ascii="Times New Roman" w:hAnsi="Times New Roman" w:cs="Times New Roman"/>
                <w:sz w:val="24"/>
                <w:szCs w:val="24"/>
                <w:vertAlign w:val="superscript"/>
              </w:rPr>
              <w:t>f</w:t>
            </w:r>
          </w:p>
        </w:tc>
        <w:tc>
          <w:tcPr>
            <w:tcW w:w="1894" w:type="dxa"/>
          </w:tcPr>
          <w:p w14:paraId="3AF2D0E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17.43</w:t>
            </w:r>
            <w:r>
              <w:rPr>
                <w:rFonts w:ascii="Times New Roman" w:hAnsi="Times New Roman" w:cs="Times New Roman"/>
                <w:sz w:val="24"/>
                <w:szCs w:val="24"/>
                <w:vertAlign w:val="superscript"/>
              </w:rPr>
              <w:t>d</w:t>
            </w:r>
          </w:p>
        </w:tc>
        <w:tc>
          <w:tcPr>
            <w:tcW w:w="1872" w:type="dxa"/>
            <w:vAlign w:val="center"/>
          </w:tcPr>
          <w:p w14:paraId="1045D224"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27.97</w:t>
            </w:r>
            <w:r>
              <w:rPr>
                <w:rFonts w:ascii="Times New Roman" w:hAnsi="Times New Roman" w:cs="Times New Roman"/>
                <w:color w:val="000000"/>
                <w:sz w:val="24"/>
                <w:szCs w:val="24"/>
                <w:vertAlign w:val="superscript"/>
              </w:rPr>
              <w:t>de</w:t>
            </w:r>
          </w:p>
        </w:tc>
        <w:tc>
          <w:tcPr>
            <w:tcW w:w="1832" w:type="dxa"/>
          </w:tcPr>
          <w:p w14:paraId="619B71D6"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65.73</w:t>
            </w:r>
            <w:r>
              <w:rPr>
                <w:rFonts w:ascii="Times New Roman" w:hAnsi="Times New Roman" w:cs="Times New Roman"/>
                <w:sz w:val="24"/>
                <w:szCs w:val="24"/>
                <w:vertAlign w:val="superscript"/>
              </w:rPr>
              <w:t>b</w:t>
            </w:r>
          </w:p>
        </w:tc>
      </w:tr>
      <w:tr w:rsidR="00F31B7D" w:rsidRPr="00F5753A" w14:paraId="7142B4FE" w14:textId="77777777" w:rsidTr="00A32FE4">
        <w:trPr>
          <w:trHeight w:val="507"/>
        </w:trPr>
        <w:tc>
          <w:tcPr>
            <w:tcW w:w="1596" w:type="dxa"/>
          </w:tcPr>
          <w:p w14:paraId="5EA6260F"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T3</w:t>
            </w:r>
          </w:p>
        </w:tc>
        <w:tc>
          <w:tcPr>
            <w:tcW w:w="1865" w:type="dxa"/>
          </w:tcPr>
          <w:p w14:paraId="270F01BD"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88.21</w:t>
            </w:r>
            <w:r>
              <w:rPr>
                <w:rFonts w:ascii="Times New Roman" w:hAnsi="Times New Roman" w:cs="Times New Roman"/>
                <w:sz w:val="24"/>
                <w:szCs w:val="24"/>
                <w:vertAlign w:val="superscript"/>
              </w:rPr>
              <w:t>f</w:t>
            </w:r>
          </w:p>
        </w:tc>
        <w:tc>
          <w:tcPr>
            <w:tcW w:w="1991" w:type="dxa"/>
          </w:tcPr>
          <w:p w14:paraId="05C285E8"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27.56</w:t>
            </w:r>
            <w:r>
              <w:rPr>
                <w:rFonts w:ascii="Times New Roman" w:hAnsi="Times New Roman" w:cs="Times New Roman"/>
                <w:sz w:val="24"/>
                <w:szCs w:val="24"/>
                <w:vertAlign w:val="superscript"/>
              </w:rPr>
              <w:t>g</w:t>
            </w:r>
          </w:p>
        </w:tc>
        <w:tc>
          <w:tcPr>
            <w:tcW w:w="1976" w:type="dxa"/>
          </w:tcPr>
          <w:p w14:paraId="1297CB62"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35.16</w:t>
            </w:r>
            <w:r>
              <w:rPr>
                <w:rFonts w:ascii="Times New Roman" w:hAnsi="Times New Roman" w:cs="Times New Roman"/>
                <w:sz w:val="24"/>
                <w:szCs w:val="24"/>
                <w:vertAlign w:val="superscript"/>
              </w:rPr>
              <w:t>g</w:t>
            </w:r>
          </w:p>
        </w:tc>
        <w:tc>
          <w:tcPr>
            <w:tcW w:w="1894" w:type="dxa"/>
          </w:tcPr>
          <w:p w14:paraId="6462279F"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16.53</w:t>
            </w:r>
            <w:r>
              <w:rPr>
                <w:rFonts w:ascii="Times New Roman" w:hAnsi="Times New Roman" w:cs="Times New Roman"/>
                <w:sz w:val="24"/>
                <w:szCs w:val="24"/>
                <w:vertAlign w:val="superscript"/>
              </w:rPr>
              <w:t>f</w:t>
            </w:r>
          </w:p>
        </w:tc>
        <w:tc>
          <w:tcPr>
            <w:tcW w:w="1872" w:type="dxa"/>
            <w:vAlign w:val="center"/>
          </w:tcPr>
          <w:p w14:paraId="2496E15F"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26.17</w:t>
            </w:r>
            <w:r>
              <w:rPr>
                <w:rFonts w:ascii="Times New Roman" w:hAnsi="Times New Roman" w:cs="Times New Roman"/>
                <w:color w:val="000000"/>
                <w:sz w:val="24"/>
                <w:szCs w:val="24"/>
                <w:vertAlign w:val="superscript"/>
              </w:rPr>
              <w:t>g</w:t>
            </w:r>
          </w:p>
        </w:tc>
        <w:tc>
          <w:tcPr>
            <w:tcW w:w="1832" w:type="dxa"/>
          </w:tcPr>
          <w:p w14:paraId="4B50AE7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58.79</w:t>
            </w:r>
            <w:r>
              <w:rPr>
                <w:rFonts w:ascii="Times New Roman" w:hAnsi="Times New Roman" w:cs="Times New Roman"/>
                <w:sz w:val="24"/>
                <w:szCs w:val="24"/>
                <w:vertAlign w:val="superscript"/>
              </w:rPr>
              <w:t>f</w:t>
            </w:r>
          </w:p>
        </w:tc>
      </w:tr>
      <w:tr w:rsidR="00F31B7D" w:rsidRPr="00F5753A" w14:paraId="28650E14" w14:textId="77777777" w:rsidTr="00A32FE4">
        <w:trPr>
          <w:trHeight w:val="507"/>
        </w:trPr>
        <w:tc>
          <w:tcPr>
            <w:tcW w:w="1596" w:type="dxa"/>
          </w:tcPr>
          <w:p w14:paraId="27266E55"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T4</w:t>
            </w:r>
          </w:p>
        </w:tc>
        <w:tc>
          <w:tcPr>
            <w:tcW w:w="1865" w:type="dxa"/>
          </w:tcPr>
          <w:p w14:paraId="086388AD" w14:textId="77777777" w:rsidR="00F31B7D" w:rsidRPr="00FE72DF" w:rsidRDefault="00F31B7D" w:rsidP="00A32FE4">
            <w:pPr>
              <w:jc w:val="center"/>
              <w:rPr>
                <w:rFonts w:ascii="Times New Roman" w:hAnsi="Times New Roman" w:cs="Times New Roman"/>
                <w:sz w:val="24"/>
                <w:szCs w:val="24"/>
                <w:vertAlign w:val="superscript"/>
              </w:rPr>
            </w:pPr>
            <w:r w:rsidRPr="00F5753A">
              <w:rPr>
                <w:rFonts w:ascii="Times New Roman" w:hAnsi="Times New Roman" w:cs="Times New Roman"/>
                <w:sz w:val="24"/>
                <w:szCs w:val="24"/>
              </w:rPr>
              <w:t>93.34</w:t>
            </w:r>
            <w:r>
              <w:rPr>
                <w:rFonts w:ascii="Times New Roman" w:hAnsi="Times New Roman" w:cs="Times New Roman"/>
                <w:sz w:val="24"/>
                <w:szCs w:val="24"/>
                <w:vertAlign w:val="superscript"/>
              </w:rPr>
              <w:t>cd</w:t>
            </w:r>
          </w:p>
        </w:tc>
        <w:tc>
          <w:tcPr>
            <w:tcW w:w="1991" w:type="dxa"/>
          </w:tcPr>
          <w:p w14:paraId="6D7F077F"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31.06</w:t>
            </w:r>
            <w:r>
              <w:rPr>
                <w:rFonts w:ascii="Times New Roman" w:hAnsi="Times New Roman" w:cs="Times New Roman"/>
                <w:sz w:val="24"/>
                <w:szCs w:val="24"/>
                <w:vertAlign w:val="superscript"/>
              </w:rPr>
              <w:t>cd</w:t>
            </w:r>
          </w:p>
        </w:tc>
        <w:tc>
          <w:tcPr>
            <w:tcW w:w="1976" w:type="dxa"/>
          </w:tcPr>
          <w:p w14:paraId="3D4F8B3F"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51.18</w:t>
            </w:r>
            <w:r>
              <w:rPr>
                <w:rFonts w:ascii="Times New Roman" w:hAnsi="Times New Roman" w:cs="Times New Roman"/>
                <w:sz w:val="24"/>
                <w:szCs w:val="24"/>
                <w:vertAlign w:val="superscript"/>
              </w:rPr>
              <w:t>e</w:t>
            </w:r>
          </w:p>
        </w:tc>
        <w:tc>
          <w:tcPr>
            <w:tcW w:w="1894" w:type="dxa"/>
          </w:tcPr>
          <w:p w14:paraId="2F9DD052"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17.35</w:t>
            </w:r>
            <w:r>
              <w:rPr>
                <w:rFonts w:ascii="Times New Roman" w:hAnsi="Times New Roman" w:cs="Times New Roman"/>
                <w:sz w:val="24"/>
                <w:szCs w:val="24"/>
                <w:vertAlign w:val="superscript"/>
              </w:rPr>
              <w:t>de</w:t>
            </w:r>
          </w:p>
        </w:tc>
        <w:tc>
          <w:tcPr>
            <w:tcW w:w="1872" w:type="dxa"/>
            <w:vAlign w:val="center"/>
          </w:tcPr>
          <w:p w14:paraId="544DAADC"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28.08</w:t>
            </w:r>
            <w:r>
              <w:rPr>
                <w:rFonts w:ascii="Times New Roman" w:hAnsi="Times New Roman" w:cs="Times New Roman"/>
                <w:color w:val="000000"/>
                <w:sz w:val="24"/>
                <w:szCs w:val="24"/>
                <w:vertAlign w:val="superscript"/>
              </w:rPr>
              <w:t>d</w:t>
            </w:r>
          </w:p>
        </w:tc>
        <w:tc>
          <w:tcPr>
            <w:tcW w:w="1832" w:type="dxa"/>
          </w:tcPr>
          <w:p w14:paraId="42A0A84B"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61.86</w:t>
            </w:r>
            <w:r>
              <w:rPr>
                <w:rFonts w:ascii="Times New Roman" w:hAnsi="Times New Roman" w:cs="Times New Roman"/>
                <w:sz w:val="24"/>
                <w:szCs w:val="24"/>
                <w:vertAlign w:val="superscript"/>
              </w:rPr>
              <w:t>de</w:t>
            </w:r>
          </w:p>
        </w:tc>
      </w:tr>
      <w:tr w:rsidR="00F31B7D" w:rsidRPr="00F5753A" w14:paraId="06241D28" w14:textId="77777777" w:rsidTr="00A32FE4">
        <w:trPr>
          <w:trHeight w:val="507"/>
        </w:trPr>
        <w:tc>
          <w:tcPr>
            <w:tcW w:w="1596" w:type="dxa"/>
          </w:tcPr>
          <w:p w14:paraId="47D9DE05"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T5</w:t>
            </w:r>
          </w:p>
        </w:tc>
        <w:tc>
          <w:tcPr>
            <w:tcW w:w="1865" w:type="dxa"/>
          </w:tcPr>
          <w:p w14:paraId="0C274DF8"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94.20</w:t>
            </w:r>
            <w:r w:rsidRPr="00F5753A">
              <w:rPr>
                <w:rFonts w:ascii="Times New Roman" w:hAnsi="Times New Roman" w:cs="Times New Roman"/>
                <w:sz w:val="24"/>
                <w:szCs w:val="24"/>
                <w:vertAlign w:val="superscript"/>
              </w:rPr>
              <w:t>c</w:t>
            </w:r>
          </w:p>
        </w:tc>
        <w:tc>
          <w:tcPr>
            <w:tcW w:w="1991" w:type="dxa"/>
          </w:tcPr>
          <w:p w14:paraId="5AE6E900"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31.37</w:t>
            </w:r>
            <w:r>
              <w:rPr>
                <w:rFonts w:ascii="Times New Roman" w:hAnsi="Times New Roman" w:cs="Times New Roman"/>
                <w:sz w:val="24"/>
                <w:szCs w:val="24"/>
                <w:vertAlign w:val="superscript"/>
              </w:rPr>
              <w:t>c</w:t>
            </w:r>
          </w:p>
        </w:tc>
        <w:tc>
          <w:tcPr>
            <w:tcW w:w="1976" w:type="dxa"/>
          </w:tcPr>
          <w:p w14:paraId="678590E5"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65.59</w:t>
            </w:r>
            <w:r>
              <w:rPr>
                <w:rFonts w:ascii="Times New Roman" w:hAnsi="Times New Roman" w:cs="Times New Roman"/>
                <w:sz w:val="24"/>
                <w:szCs w:val="24"/>
                <w:vertAlign w:val="superscript"/>
              </w:rPr>
              <w:t>c</w:t>
            </w:r>
          </w:p>
        </w:tc>
        <w:tc>
          <w:tcPr>
            <w:tcW w:w="1894" w:type="dxa"/>
          </w:tcPr>
          <w:p w14:paraId="0A14909D"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18.06</w:t>
            </w:r>
            <w:r>
              <w:rPr>
                <w:rFonts w:ascii="Times New Roman" w:hAnsi="Times New Roman" w:cs="Times New Roman"/>
                <w:sz w:val="24"/>
                <w:szCs w:val="24"/>
                <w:vertAlign w:val="superscript"/>
              </w:rPr>
              <w:t>c</w:t>
            </w:r>
          </w:p>
        </w:tc>
        <w:tc>
          <w:tcPr>
            <w:tcW w:w="1872" w:type="dxa"/>
            <w:vAlign w:val="center"/>
          </w:tcPr>
          <w:p w14:paraId="51FC8E55"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28.52</w:t>
            </w:r>
            <w:r>
              <w:rPr>
                <w:rFonts w:ascii="Times New Roman" w:hAnsi="Times New Roman" w:cs="Times New Roman"/>
                <w:color w:val="000000"/>
                <w:sz w:val="24"/>
                <w:szCs w:val="24"/>
                <w:vertAlign w:val="superscript"/>
              </w:rPr>
              <w:t>c</w:t>
            </w:r>
          </w:p>
        </w:tc>
        <w:tc>
          <w:tcPr>
            <w:tcW w:w="1832" w:type="dxa"/>
          </w:tcPr>
          <w:p w14:paraId="60ED2EAA"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64.13</w:t>
            </w:r>
            <w:r>
              <w:rPr>
                <w:rFonts w:ascii="Times New Roman" w:hAnsi="Times New Roman" w:cs="Times New Roman"/>
                <w:sz w:val="24"/>
                <w:szCs w:val="24"/>
                <w:vertAlign w:val="superscript"/>
              </w:rPr>
              <w:t>c</w:t>
            </w:r>
          </w:p>
        </w:tc>
      </w:tr>
      <w:tr w:rsidR="00F31B7D" w:rsidRPr="00F5753A" w14:paraId="66B52EF4" w14:textId="77777777" w:rsidTr="00A32FE4">
        <w:trPr>
          <w:trHeight w:val="507"/>
        </w:trPr>
        <w:tc>
          <w:tcPr>
            <w:tcW w:w="1596" w:type="dxa"/>
          </w:tcPr>
          <w:p w14:paraId="327F4280"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T6</w:t>
            </w:r>
          </w:p>
        </w:tc>
        <w:tc>
          <w:tcPr>
            <w:tcW w:w="1865" w:type="dxa"/>
          </w:tcPr>
          <w:p w14:paraId="57270077"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93.21</w:t>
            </w:r>
            <w:r>
              <w:rPr>
                <w:rFonts w:ascii="Times New Roman" w:hAnsi="Times New Roman" w:cs="Times New Roman"/>
                <w:sz w:val="24"/>
                <w:szCs w:val="24"/>
                <w:vertAlign w:val="superscript"/>
              </w:rPr>
              <w:t>cd</w:t>
            </w:r>
          </w:p>
        </w:tc>
        <w:tc>
          <w:tcPr>
            <w:tcW w:w="1991" w:type="dxa"/>
          </w:tcPr>
          <w:p w14:paraId="0E49B884"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32.28</w:t>
            </w:r>
            <w:r>
              <w:rPr>
                <w:rFonts w:ascii="Times New Roman" w:hAnsi="Times New Roman" w:cs="Times New Roman"/>
                <w:sz w:val="24"/>
                <w:szCs w:val="24"/>
                <w:vertAlign w:val="superscript"/>
              </w:rPr>
              <w:t>b</w:t>
            </w:r>
          </w:p>
        </w:tc>
        <w:tc>
          <w:tcPr>
            <w:tcW w:w="1976" w:type="dxa"/>
          </w:tcPr>
          <w:p w14:paraId="3D3846EB"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79.99</w:t>
            </w:r>
            <w:r>
              <w:rPr>
                <w:rFonts w:ascii="Times New Roman" w:hAnsi="Times New Roman" w:cs="Times New Roman"/>
                <w:sz w:val="24"/>
                <w:szCs w:val="24"/>
                <w:vertAlign w:val="superscript"/>
              </w:rPr>
              <w:t>b</w:t>
            </w:r>
          </w:p>
        </w:tc>
        <w:tc>
          <w:tcPr>
            <w:tcW w:w="1894" w:type="dxa"/>
          </w:tcPr>
          <w:p w14:paraId="33056A3B"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18.51</w:t>
            </w:r>
            <w:r>
              <w:rPr>
                <w:rFonts w:ascii="Times New Roman" w:hAnsi="Times New Roman" w:cs="Times New Roman"/>
                <w:sz w:val="24"/>
                <w:szCs w:val="24"/>
                <w:vertAlign w:val="superscript"/>
              </w:rPr>
              <w:t>b</w:t>
            </w:r>
          </w:p>
        </w:tc>
        <w:tc>
          <w:tcPr>
            <w:tcW w:w="1872" w:type="dxa"/>
            <w:vAlign w:val="center"/>
          </w:tcPr>
          <w:p w14:paraId="71C9307F"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28.99</w:t>
            </w:r>
            <w:r>
              <w:rPr>
                <w:rFonts w:ascii="Times New Roman" w:hAnsi="Times New Roman" w:cs="Times New Roman"/>
                <w:color w:val="000000"/>
                <w:sz w:val="24"/>
                <w:szCs w:val="24"/>
                <w:vertAlign w:val="superscript"/>
              </w:rPr>
              <w:t>b</w:t>
            </w:r>
          </w:p>
        </w:tc>
        <w:tc>
          <w:tcPr>
            <w:tcW w:w="1832" w:type="dxa"/>
          </w:tcPr>
          <w:p w14:paraId="4E567AE3"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64.44</w:t>
            </w:r>
            <w:r>
              <w:rPr>
                <w:rFonts w:ascii="Times New Roman" w:hAnsi="Times New Roman" w:cs="Times New Roman"/>
                <w:sz w:val="24"/>
                <w:szCs w:val="24"/>
                <w:vertAlign w:val="superscript"/>
              </w:rPr>
              <w:t>bc</w:t>
            </w:r>
          </w:p>
        </w:tc>
      </w:tr>
      <w:tr w:rsidR="00F31B7D" w:rsidRPr="00F5753A" w14:paraId="6D55CD1E" w14:textId="77777777" w:rsidTr="00A32FE4">
        <w:trPr>
          <w:trHeight w:val="507"/>
        </w:trPr>
        <w:tc>
          <w:tcPr>
            <w:tcW w:w="1596" w:type="dxa"/>
          </w:tcPr>
          <w:p w14:paraId="4FD73456"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T7</w:t>
            </w:r>
          </w:p>
        </w:tc>
        <w:tc>
          <w:tcPr>
            <w:tcW w:w="1865" w:type="dxa"/>
          </w:tcPr>
          <w:p w14:paraId="0DFF9E16"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100.3</w:t>
            </w:r>
            <w:r w:rsidRPr="00F5753A">
              <w:rPr>
                <w:rFonts w:ascii="Times New Roman" w:hAnsi="Times New Roman" w:cs="Times New Roman"/>
                <w:sz w:val="24"/>
                <w:szCs w:val="24"/>
                <w:vertAlign w:val="superscript"/>
              </w:rPr>
              <w:t>a</w:t>
            </w:r>
          </w:p>
        </w:tc>
        <w:tc>
          <w:tcPr>
            <w:tcW w:w="1991" w:type="dxa"/>
          </w:tcPr>
          <w:p w14:paraId="2260797A"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35.48</w:t>
            </w:r>
            <w:r>
              <w:rPr>
                <w:rFonts w:ascii="Times New Roman" w:hAnsi="Times New Roman" w:cs="Times New Roman"/>
                <w:sz w:val="24"/>
                <w:szCs w:val="24"/>
                <w:vertAlign w:val="superscript"/>
              </w:rPr>
              <w:t>a</w:t>
            </w:r>
          </w:p>
        </w:tc>
        <w:tc>
          <w:tcPr>
            <w:tcW w:w="1976" w:type="dxa"/>
          </w:tcPr>
          <w:p w14:paraId="6A20FBB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91.52</w:t>
            </w:r>
            <w:r>
              <w:rPr>
                <w:rFonts w:ascii="Times New Roman" w:hAnsi="Times New Roman" w:cs="Times New Roman"/>
                <w:sz w:val="24"/>
                <w:szCs w:val="24"/>
                <w:vertAlign w:val="superscript"/>
              </w:rPr>
              <w:t>a</w:t>
            </w:r>
          </w:p>
        </w:tc>
        <w:tc>
          <w:tcPr>
            <w:tcW w:w="1894" w:type="dxa"/>
          </w:tcPr>
          <w:p w14:paraId="0E6640E7"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19.92</w:t>
            </w:r>
            <w:r>
              <w:rPr>
                <w:rFonts w:ascii="Times New Roman" w:hAnsi="Times New Roman" w:cs="Times New Roman"/>
                <w:sz w:val="24"/>
                <w:szCs w:val="24"/>
                <w:vertAlign w:val="superscript"/>
              </w:rPr>
              <w:t>a</w:t>
            </w:r>
          </w:p>
        </w:tc>
        <w:tc>
          <w:tcPr>
            <w:tcW w:w="1872" w:type="dxa"/>
            <w:vAlign w:val="center"/>
          </w:tcPr>
          <w:p w14:paraId="03D49D16"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31.28</w:t>
            </w:r>
            <w:r>
              <w:rPr>
                <w:rFonts w:ascii="Times New Roman" w:hAnsi="Times New Roman" w:cs="Times New Roman"/>
                <w:color w:val="000000"/>
                <w:sz w:val="24"/>
                <w:szCs w:val="24"/>
                <w:vertAlign w:val="superscript"/>
              </w:rPr>
              <w:t>a</w:t>
            </w:r>
          </w:p>
        </w:tc>
        <w:tc>
          <w:tcPr>
            <w:tcW w:w="1832" w:type="dxa"/>
          </w:tcPr>
          <w:p w14:paraId="0E9B0D31"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72.39</w:t>
            </w:r>
            <w:r>
              <w:rPr>
                <w:rFonts w:ascii="Times New Roman" w:hAnsi="Times New Roman" w:cs="Times New Roman"/>
                <w:sz w:val="24"/>
                <w:szCs w:val="24"/>
                <w:vertAlign w:val="superscript"/>
              </w:rPr>
              <w:t>a</w:t>
            </w:r>
          </w:p>
        </w:tc>
      </w:tr>
      <w:tr w:rsidR="00F31B7D" w:rsidRPr="00F5753A" w14:paraId="1F180939" w14:textId="77777777" w:rsidTr="00A32FE4">
        <w:trPr>
          <w:trHeight w:val="519"/>
        </w:trPr>
        <w:tc>
          <w:tcPr>
            <w:tcW w:w="1596" w:type="dxa"/>
          </w:tcPr>
          <w:p w14:paraId="0FAADA35"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T8</w:t>
            </w:r>
          </w:p>
        </w:tc>
        <w:tc>
          <w:tcPr>
            <w:tcW w:w="1865" w:type="dxa"/>
          </w:tcPr>
          <w:p w14:paraId="2881E2B8"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90.5</w:t>
            </w:r>
            <w:r>
              <w:rPr>
                <w:rFonts w:ascii="Times New Roman" w:hAnsi="Times New Roman" w:cs="Times New Roman"/>
                <w:sz w:val="24"/>
                <w:szCs w:val="24"/>
                <w:vertAlign w:val="superscript"/>
              </w:rPr>
              <w:t>e</w:t>
            </w:r>
          </w:p>
        </w:tc>
        <w:tc>
          <w:tcPr>
            <w:tcW w:w="1991" w:type="dxa"/>
          </w:tcPr>
          <w:p w14:paraId="19E380EA"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28.98</w:t>
            </w:r>
            <w:r>
              <w:rPr>
                <w:rFonts w:ascii="Times New Roman" w:hAnsi="Times New Roman" w:cs="Times New Roman"/>
                <w:sz w:val="24"/>
                <w:szCs w:val="24"/>
                <w:vertAlign w:val="superscript"/>
              </w:rPr>
              <w:t>f</w:t>
            </w:r>
          </w:p>
        </w:tc>
        <w:tc>
          <w:tcPr>
            <w:tcW w:w="1976" w:type="dxa"/>
          </w:tcPr>
          <w:p w14:paraId="47D56334"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45.44</w:t>
            </w:r>
            <w:r>
              <w:rPr>
                <w:rFonts w:ascii="Times New Roman" w:hAnsi="Times New Roman" w:cs="Times New Roman"/>
                <w:sz w:val="24"/>
                <w:szCs w:val="24"/>
                <w:vertAlign w:val="superscript"/>
              </w:rPr>
              <w:t>f</w:t>
            </w:r>
          </w:p>
        </w:tc>
        <w:tc>
          <w:tcPr>
            <w:tcW w:w="1894" w:type="dxa"/>
          </w:tcPr>
          <w:p w14:paraId="604BA5B2"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sz w:val="24"/>
                <w:szCs w:val="24"/>
              </w:rPr>
              <w:t>17.03</w:t>
            </w:r>
            <w:r>
              <w:rPr>
                <w:rFonts w:ascii="Times New Roman" w:hAnsi="Times New Roman" w:cs="Times New Roman"/>
                <w:sz w:val="24"/>
                <w:szCs w:val="24"/>
                <w:vertAlign w:val="superscript"/>
              </w:rPr>
              <w:t xml:space="preserve"> de</w:t>
            </w:r>
          </w:p>
        </w:tc>
        <w:tc>
          <w:tcPr>
            <w:tcW w:w="1872" w:type="dxa"/>
            <w:vAlign w:val="center"/>
          </w:tcPr>
          <w:p w14:paraId="51207568"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27.11</w:t>
            </w:r>
            <w:r>
              <w:rPr>
                <w:rFonts w:ascii="Times New Roman" w:hAnsi="Times New Roman" w:cs="Times New Roman"/>
                <w:color w:val="000000"/>
                <w:sz w:val="24"/>
                <w:szCs w:val="24"/>
                <w:vertAlign w:val="superscript"/>
              </w:rPr>
              <w:t>f</w:t>
            </w:r>
          </w:p>
        </w:tc>
        <w:tc>
          <w:tcPr>
            <w:tcW w:w="1832" w:type="dxa"/>
          </w:tcPr>
          <w:p w14:paraId="6544E527"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61.94</w:t>
            </w:r>
            <w:r>
              <w:rPr>
                <w:rFonts w:ascii="Times New Roman" w:hAnsi="Times New Roman" w:cs="Times New Roman"/>
                <w:sz w:val="24"/>
                <w:szCs w:val="24"/>
                <w:vertAlign w:val="superscript"/>
              </w:rPr>
              <w:t>de</w:t>
            </w:r>
          </w:p>
        </w:tc>
      </w:tr>
      <w:tr w:rsidR="00F31B7D" w:rsidRPr="00F5753A" w14:paraId="25651FDA" w14:textId="77777777" w:rsidTr="00A32FE4">
        <w:trPr>
          <w:trHeight w:val="516"/>
        </w:trPr>
        <w:tc>
          <w:tcPr>
            <w:tcW w:w="1596" w:type="dxa"/>
          </w:tcPr>
          <w:p w14:paraId="78269370"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T9</w:t>
            </w:r>
          </w:p>
        </w:tc>
        <w:tc>
          <w:tcPr>
            <w:tcW w:w="1865" w:type="dxa"/>
          </w:tcPr>
          <w:p w14:paraId="7AF337AE"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93.01</w:t>
            </w:r>
            <w:r>
              <w:rPr>
                <w:rFonts w:ascii="Times New Roman" w:hAnsi="Times New Roman" w:cs="Times New Roman"/>
                <w:sz w:val="24"/>
                <w:szCs w:val="24"/>
                <w:vertAlign w:val="superscript"/>
              </w:rPr>
              <w:t>cd</w:t>
            </w:r>
          </w:p>
        </w:tc>
        <w:tc>
          <w:tcPr>
            <w:tcW w:w="1991" w:type="dxa"/>
          </w:tcPr>
          <w:p w14:paraId="5FAC0220"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29.50</w:t>
            </w:r>
            <w:r>
              <w:rPr>
                <w:rFonts w:ascii="Times New Roman" w:hAnsi="Times New Roman" w:cs="Times New Roman"/>
                <w:sz w:val="24"/>
                <w:szCs w:val="24"/>
                <w:vertAlign w:val="superscript"/>
              </w:rPr>
              <w:t>e</w:t>
            </w:r>
          </w:p>
        </w:tc>
        <w:tc>
          <w:tcPr>
            <w:tcW w:w="1976" w:type="dxa"/>
          </w:tcPr>
          <w:p w14:paraId="64DA5F76"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42.86</w:t>
            </w:r>
            <w:r>
              <w:rPr>
                <w:rFonts w:ascii="Times New Roman" w:hAnsi="Times New Roman" w:cs="Times New Roman"/>
                <w:sz w:val="24"/>
                <w:szCs w:val="24"/>
                <w:vertAlign w:val="superscript"/>
              </w:rPr>
              <w:t>f</w:t>
            </w:r>
          </w:p>
        </w:tc>
        <w:tc>
          <w:tcPr>
            <w:tcW w:w="1894" w:type="dxa"/>
          </w:tcPr>
          <w:p w14:paraId="288D29E7"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sz w:val="24"/>
                <w:szCs w:val="24"/>
              </w:rPr>
              <w:t>17.13</w:t>
            </w:r>
            <w:r>
              <w:rPr>
                <w:rFonts w:ascii="Times New Roman" w:hAnsi="Times New Roman" w:cs="Times New Roman"/>
                <w:sz w:val="24"/>
                <w:szCs w:val="24"/>
                <w:vertAlign w:val="superscript"/>
              </w:rPr>
              <w:t xml:space="preserve"> de</w:t>
            </w:r>
          </w:p>
        </w:tc>
        <w:tc>
          <w:tcPr>
            <w:tcW w:w="1872" w:type="dxa"/>
            <w:vAlign w:val="center"/>
          </w:tcPr>
          <w:p w14:paraId="4A8D5C4F"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27.62</w:t>
            </w:r>
            <w:r>
              <w:rPr>
                <w:rFonts w:ascii="Times New Roman" w:hAnsi="Times New Roman" w:cs="Times New Roman"/>
                <w:color w:val="000000"/>
                <w:sz w:val="24"/>
                <w:szCs w:val="24"/>
                <w:vertAlign w:val="superscript"/>
              </w:rPr>
              <w:t>e</w:t>
            </w:r>
          </w:p>
        </w:tc>
        <w:tc>
          <w:tcPr>
            <w:tcW w:w="1832" w:type="dxa"/>
          </w:tcPr>
          <w:p w14:paraId="2C1B10ED"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62.49</w:t>
            </w:r>
            <w:r>
              <w:rPr>
                <w:rFonts w:ascii="Times New Roman" w:hAnsi="Times New Roman" w:cs="Times New Roman"/>
                <w:sz w:val="24"/>
                <w:szCs w:val="24"/>
                <w:vertAlign w:val="superscript"/>
              </w:rPr>
              <w:t>d</w:t>
            </w:r>
          </w:p>
        </w:tc>
      </w:tr>
      <w:tr w:rsidR="00F31B7D" w:rsidRPr="00F5753A" w14:paraId="75A6665E" w14:textId="77777777" w:rsidTr="00A32FE4">
        <w:trPr>
          <w:trHeight w:val="507"/>
        </w:trPr>
        <w:tc>
          <w:tcPr>
            <w:tcW w:w="1596" w:type="dxa"/>
          </w:tcPr>
          <w:p w14:paraId="3383BA2C"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T10</w:t>
            </w:r>
          </w:p>
        </w:tc>
        <w:tc>
          <w:tcPr>
            <w:tcW w:w="1865" w:type="dxa"/>
          </w:tcPr>
          <w:p w14:paraId="5F8A0ADD"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92.95</w:t>
            </w:r>
            <w:r>
              <w:rPr>
                <w:rFonts w:ascii="Times New Roman" w:hAnsi="Times New Roman" w:cs="Times New Roman"/>
                <w:sz w:val="24"/>
                <w:szCs w:val="24"/>
                <w:vertAlign w:val="superscript"/>
              </w:rPr>
              <w:t>d</w:t>
            </w:r>
          </w:p>
        </w:tc>
        <w:tc>
          <w:tcPr>
            <w:tcW w:w="1991" w:type="dxa"/>
          </w:tcPr>
          <w:p w14:paraId="4DCFBB2B"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29.73</w:t>
            </w:r>
            <w:r>
              <w:rPr>
                <w:rFonts w:ascii="Times New Roman" w:hAnsi="Times New Roman" w:cs="Times New Roman"/>
                <w:sz w:val="24"/>
                <w:szCs w:val="24"/>
                <w:vertAlign w:val="superscript"/>
              </w:rPr>
              <w:t>e</w:t>
            </w:r>
          </w:p>
        </w:tc>
        <w:tc>
          <w:tcPr>
            <w:tcW w:w="1976" w:type="dxa"/>
          </w:tcPr>
          <w:p w14:paraId="354C3644"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44.54</w:t>
            </w:r>
            <w:r>
              <w:rPr>
                <w:rFonts w:ascii="Times New Roman" w:hAnsi="Times New Roman" w:cs="Times New Roman"/>
                <w:sz w:val="24"/>
                <w:szCs w:val="24"/>
                <w:vertAlign w:val="superscript"/>
              </w:rPr>
              <w:t>f</w:t>
            </w:r>
          </w:p>
        </w:tc>
        <w:tc>
          <w:tcPr>
            <w:tcW w:w="1894" w:type="dxa"/>
          </w:tcPr>
          <w:p w14:paraId="47CA99C8"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16.28</w:t>
            </w:r>
            <w:r>
              <w:rPr>
                <w:rFonts w:ascii="Times New Roman" w:hAnsi="Times New Roman" w:cs="Times New Roman"/>
                <w:sz w:val="24"/>
                <w:szCs w:val="24"/>
                <w:vertAlign w:val="superscript"/>
              </w:rPr>
              <w:t>f</w:t>
            </w:r>
          </w:p>
        </w:tc>
        <w:tc>
          <w:tcPr>
            <w:tcW w:w="1872" w:type="dxa"/>
            <w:vAlign w:val="center"/>
          </w:tcPr>
          <w:p w14:paraId="427A67A5"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26.81</w:t>
            </w:r>
            <w:r>
              <w:rPr>
                <w:rFonts w:ascii="Times New Roman" w:hAnsi="Times New Roman" w:cs="Times New Roman"/>
                <w:color w:val="000000"/>
                <w:sz w:val="24"/>
                <w:szCs w:val="24"/>
                <w:vertAlign w:val="superscript"/>
              </w:rPr>
              <w:t>f</w:t>
            </w:r>
          </w:p>
        </w:tc>
        <w:tc>
          <w:tcPr>
            <w:tcW w:w="1832" w:type="dxa"/>
          </w:tcPr>
          <w:p w14:paraId="6CE7048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60.54</w:t>
            </w:r>
            <w:r>
              <w:rPr>
                <w:rFonts w:ascii="Times New Roman" w:hAnsi="Times New Roman" w:cs="Times New Roman"/>
                <w:sz w:val="24"/>
                <w:szCs w:val="24"/>
                <w:vertAlign w:val="superscript"/>
              </w:rPr>
              <w:t>e</w:t>
            </w:r>
          </w:p>
        </w:tc>
      </w:tr>
      <w:tr w:rsidR="00F31B7D" w:rsidRPr="00F5753A" w14:paraId="22086A05" w14:textId="77777777" w:rsidTr="00A32FE4">
        <w:trPr>
          <w:trHeight w:val="507"/>
        </w:trPr>
        <w:tc>
          <w:tcPr>
            <w:tcW w:w="1596" w:type="dxa"/>
          </w:tcPr>
          <w:p w14:paraId="0BB21991" w14:textId="77777777" w:rsidR="00F31B7D" w:rsidRPr="00F5753A" w:rsidRDefault="00F31B7D" w:rsidP="00A32FE4">
            <w:pPr>
              <w:jc w:val="center"/>
              <w:rPr>
                <w:rFonts w:ascii="Times New Roman" w:hAnsi="Times New Roman" w:cs="Times New Roman"/>
                <w:b/>
                <w:sz w:val="24"/>
                <w:szCs w:val="24"/>
              </w:rPr>
            </w:pPr>
            <w:r w:rsidRPr="00F5753A">
              <w:rPr>
                <w:rFonts w:ascii="Times New Roman" w:hAnsi="Times New Roman" w:cs="Times New Roman"/>
                <w:b/>
                <w:sz w:val="24"/>
                <w:szCs w:val="24"/>
              </w:rPr>
              <w:t>T11</w:t>
            </w:r>
          </w:p>
        </w:tc>
        <w:tc>
          <w:tcPr>
            <w:tcW w:w="1865" w:type="dxa"/>
          </w:tcPr>
          <w:p w14:paraId="4A8B7511" w14:textId="77777777" w:rsidR="00F31B7D" w:rsidRPr="00FE72DF" w:rsidRDefault="00F31B7D" w:rsidP="00A32FE4">
            <w:pPr>
              <w:jc w:val="center"/>
              <w:rPr>
                <w:rFonts w:ascii="Times New Roman" w:hAnsi="Times New Roman" w:cs="Times New Roman"/>
                <w:sz w:val="24"/>
                <w:szCs w:val="24"/>
                <w:vertAlign w:val="superscript"/>
              </w:rPr>
            </w:pPr>
            <w:r w:rsidRPr="00F5753A">
              <w:rPr>
                <w:rFonts w:ascii="Times New Roman" w:hAnsi="Times New Roman" w:cs="Times New Roman"/>
                <w:sz w:val="24"/>
                <w:szCs w:val="24"/>
              </w:rPr>
              <w:t>95.72</w:t>
            </w:r>
            <w:r>
              <w:rPr>
                <w:rFonts w:ascii="Times New Roman" w:hAnsi="Times New Roman" w:cs="Times New Roman"/>
                <w:sz w:val="24"/>
                <w:szCs w:val="24"/>
                <w:vertAlign w:val="superscript"/>
              </w:rPr>
              <w:t>b</w:t>
            </w:r>
          </w:p>
        </w:tc>
        <w:tc>
          <w:tcPr>
            <w:tcW w:w="1991" w:type="dxa"/>
          </w:tcPr>
          <w:p w14:paraId="6316D927" w14:textId="77777777" w:rsidR="00F31B7D" w:rsidRPr="00FE72DF" w:rsidRDefault="00F31B7D" w:rsidP="00A32FE4">
            <w:pPr>
              <w:jc w:val="center"/>
              <w:rPr>
                <w:rFonts w:ascii="Times New Roman" w:hAnsi="Times New Roman" w:cs="Times New Roman"/>
                <w:sz w:val="24"/>
                <w:szCs w:val="24"/>
                <w:vertAlign w:val="superscript"/>
              </w:rPr>
            </w:pPr>
            <w:r w:rsidRPr="00F5753A">
              <w:rPr>
                <w:rFonts w:ascii="Times New Roman" w:hAnsi="Times New Roman" w:cs="Times New Roman"/>
                <w:sz w:val="24"/>
                <w:szCs w:val="24"/>
              </w:rPr>
              <w:t>29.68</w:t>
            </w:r>
            <w:r>
              <w:rPr>
                <w:rFonts w:ascii="Times New Roman" w:hAnsi="Times New Roman" w:cs="Times New Roman"/>
                <w:sz w:val="24"/>
                <w:szCs w:val="24"/>
                <w:vertAlign w:val="superscript"/>
              </w:rPr>
              <w:t>e</w:t>
            </w:r>
          </w:p>
        </w:tc>
        <w:tc>
          <w:tcPr>
            <w:tcW w:w="1976" w:type="dxa"/>
          </w:tcPr>
          <w:p w14:paraId="7E958E0C"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55.26</w:t>
            </w:r>
            <w:r>
              <w:rPr>
                <w:rFonts w:ascii="Times New Roman" w:hAnsi="Times New Roman" w:cs="Times New Roman"/>
                <w:sz w:val="24"/>
                <w:szCs w:val="24"/>
                <w:vertAlign w:val="superscript"/>
              </w:rPr>
              <w:t>d</w:t>
            </w:r>
          </w:p>
        </w:tc>
        <w:tc>
          <w:tcPr>
            <w:tcW w:w="1894" w:type="dxa"/>
          </w:tcPr>
          <w:p w14:paraId="4A775D3E"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16.97</w:t>
            </w:r>
            <w:r>
              <w:rPr>
                <w:rFonts w:ascii="Times New Roman" w:hAnsi="Times New Roman" w:cs="Times New Roman"/>
                <w:sz w:val="24"/>
                <w:szCs w:val="24"/>
                <w:vertAlign w:val="superscript"/>
              </w:rPr>
              <w:t>e</w:t>
            </w:r>
          </w:p>
        </w:tc>
        <w:tc>
          <w:tcPr>
            <w:tcW w:w="1872" w:type="dxa"/>
            <w:vAlign w:val="center"/>
          </w:tcPr>
          <w:p w14:paraId="6040E92A" w14:textId="77777777" w:rsidR="00F31B7D" w:rsidRPr="00FE72DF" w:rsidRDefault="00F31B7D" w:rsidP="00A32FE4">
            <w:pPr>
              <w:spacing w:line="360" w:lineRule="auto"/>
              <w:jc w:val="center"/>
              <w:rPr>
                <w:rFonts w:ascii="Times New Roman" w:hAnsi="Times New Roman" w:cs="Times New Roman"/>
                <w:b/>
                <w:sz w:val="24"/>
                <w:szCs w:val="24"/>
                <w:vertAlign w:val="superscript"/>
              </w:rPr>
            </w:pPr>
            <w:r w:rsidRPr="00F5753A">
              <w:rPr>
                <w:rFonts w:ascii="Times New Roman" w:hAnsi="Times New Roman" w:cs="Times New Roman"/>
                <w:color w:val="000000"/>
                <w:sz w:val="24"/>
                <w:szCs w:val="24"/>
              </w:rPr>
              <w:t>27.86</w:t>
            </w:r>
            <w:r>
              <w:rPr>
                <w:rFonts w:ascii="Times New Roman" w:hAnsi="Times New Roman" w:cs="Times New Roman"/>
                <w:color w:val="000000"/>
                <w:sz w:val="24"/>
                <w:szCs w:val="24"/>
                <w:vertAlign w:val="superscript"/>
              </w:rPr>
              <w:t>de</w:t>
            </w:r>
          </w:p>
        </w:tc>
        <w:tc>
          <w:tcPr>
            <w:tcW w:w="1832" w:type="dxa"/>
          </w:tcPr>
          <w:p w14:paraId="353DE1B3" w14:textId="77777777" w:rsidR="00F31B7D" w:rsidRPr="00FE72DF" w:rsidRDefault="00F31B7D" w:rsidP="00A32FE4">
            <w:pPr>
              <w:jc w:val="center"/>
              <w:rPr>
                <w:rFonts w:ascii="Times New Roman" w:hAnsi="Times New Roman" w:cs="Times New Roman"/>
                <w:b/>
                <w:sz w:val="24"/>
                <w:szCs w:val="24"/>
                <w:vertAlign w:val="superscript"/>
              </w:rPr>
            </w:pPr>
            <w:r w:rsidRPr="00F5753A">
              <w:rPr>
                <w:rFonts w:ascii="Times New Roman" w:hAnsi="Times New Roman" w:cs="Times New Roman"/>
                <w:sz w:val="24"/>
                <w:szCs w:val="24"/>
              </w:rPr>
              <w:t>61.02</w:t>
            </w:r>
            <w:r>
              <w:rPr>
                <w:rFonts w:ascii="Times New Roman" w:hAnsi="Times New Roman" w:cs="Times New Roman"/>
                <w:sz w:val="24"/>
                <w:szCs w:val="24"/>
                <w:vertAlign w:val="superscript"/>
              </w:rPr>
              <w:t>de</w:t>
            </w:r>
          </w:p>
        </w:tc>
      </w:tr>
    </w:tbl>
    <w:p w14:paraId="322F417C" w14:textId="77777777" w:rsidR="00F31B7D" w:rsidRDefault="00F31B7D" w:rsidP="00F31B7D">
      <w:pPr>
        <w:widowControl w:val="0"/>
        <w:autoSpaceDE w:val="0"/>
        <w:autoSpaceDN w:val="0"/>
        <w:spacing w:before="90" w:after="0" w:line="360" w:lineRule="auto"/>
        <w:jc w:val="both"/>
        <w:outlineLvl w:val="1"/>
        <w:rPr>
          <w:rFonts w:ascii="Times New Roman" w:eastAsia="Times New Roman" w:hAnsi="Times New Roman" w:cs="Times New Roman"/>
          <w:kern w:val="0"/>
          <w:sz w:val="24"/>
          <w:szCs w:val="24"/>
          <w:lang w:eastAsia="en-IN"/>
          <w14:ligatures w14:val="none"/>
        </w:rPr>
      </w:pPr>
    </w:p>
    <w:p w14:paraId="600BBD07" w14:textId="77777777" w:rsidR="00641E0D" w:rsidRDefault="00641E0D" w:rsidP="00F31B7D">
      <w:pPr>
        <w:widowControl w:val="0"/>
        <w:autoSpaceDE w:val="0"/>
        <w:autoSpaceDN w:val="0"/>
        <w:spacing w:before="90" w:after="0" w:line="360" w:lineRule="auto"/>
        <w:jc w:val="both"/>
        <w:outlineLvl w:val="1"/>
        <w:rPr>
          <w:rFonts w:ascii="Times New Roman" w:eastAsia="Times New Roman" w:hAnsi="Times New Roman" w:cs="Times New Roman"/>
          <w:kern w:val="0"/>
          <w:sz w:val="24"/>
          <w:szCs w:val="24"/>
          <w:lang w:eastAsia="en-IN"/>
          <w14:ligatures w14:val="none"/>
        </w:rPr>
      </w:pPr>
    </w:p>
    <w:p w14:paraId="3A05EDD7" w14:textId="77777777" w:rsidR="00641E0D" w:rsidRDefault="00641E0D" w:rsidP="00F31B7D">
      <w:pPr>
        <w:widowControl w:val="0"/>
        <w:autoSpaceDE w:val="0"/>
        <w:autoSpaceDN w:val="0"/>
        <w:spacing w:before="90" w:after="0" w:line="360" w:lineRule="auto"/>
        <w:jc w:val="both"/>
        <w:outlineLvl w:val="1"/>
        <w:rPr>
          <w:rFonts w:ascii="Times New Roman" w:eastAsia="Times New Roman" w:hAnsi="Times New Roman" w:cs="Times New Roman"/>
          <w:kern w:val="0"/>
          <w:sz w:val="24"/>
          <w:szCs w:val="24"/>
          <w:lang w:eastAsia="en-IN"/>
          <w14:ligatures w14:val="none"/>
        </w:rPr>
      </w:pPr>
    </w:p>
    <w:p w14:paraId="72EA5EBA" w14:textId="3220DF9C" w:rsidR="00F31B7D" w:rsidRPr="00F31B7D" w:rsidRDefault="00F31B7D" w:rsidP="00F31B7D">
      <w:pPr>
        <w:widowControl w:val="0"/>
        <w:autoSpaceDE w:val="0"/>
        <w:autoSpaceDN w:val="0"/>
        <w:spacing w:before="90" w:after="0" w:line="360" w:lineRule="auto"/>
        <w:ind w:firstLine="720"/>
        <w:jc w:val="both"/>
        <w:outlineLvl w:val="1"/>
        <w:rPr>
          <w:rFonts w:ascii="Times New Roman" w:eastAsia="Times New Roman" w:hAnsi="Times New Roman" w:cs="Times New Roman"/>
          <w:b/>
          <w:bCs/>
          <w:kern w:val="0"/>
          <w:sz w:val="24"/>
          <w:szCs w:val="24"/>
          <w:lang w:val="en-US"/>
          <w14:ligatures w14:val="none"/>
        </w:rPr>
      </w:pPr>
      <w:r w:rsidRPr="00F31B7D">
        <w:rPr>
          <w:rFonts w:ascii="Times New Roman" w:eastAsia="Times New Roman" w:hAnsi="Times New Roman" w:cs="Times New Roman"/>
          <w:b/>
          <w:bCs/>
          <w:kern w:val="0"/>
          <w:sz w:val="24"/>
          <w:szCs w:val="24"/>
          <w:lang w:val="en-US"/>
          <w14:ligatures w14:val="none"/>
        </w:rPr>
        <w:lastRenderedPageBreak/>
        <w:t xml:space="preserve">Table </w:t>
      </w:r>
      <w:r>
        <w:rPr>
          <w:rFonts w:ascii="Times New Roman" w:eastAsia="Times New Roman" w:hAnsi="Times New Roman" w:cs="Times New Roman"/>
          <w:b/>
          <w:bCs/>
          <w:kern w:val="0"/>
          <w:sz w:val="24"/>
          <w:szCs w:val="24"/>
          <w:lang w:val="en-US"/>
          <w14:ligatures w14:val="none"/>
        </w:rPr>
        <w:t>4</w:t>
      </w:r>
      <w:r w:rsidRPr="00F31B7D">
        <w:rPr>
          <w:rFonts w:ascii="Times New Roman" w:eastAsia="Times New Roman" w:hAnsi="Times New Roman" w:cs="Times New Roman"/>
          <w:b/>
          <w:bCs/>
          <w:kern w:val="0"/>
          <w:sz w:val="24"/>
          <w:szCs w:val="24"/>
          <w:lang w:val="en-US"/>
          <w14:ligatures w14:val="none"/>
        </w:rPr>
        <w:t xml:space="preserve">: Effect of sea weed extract on micronutrient uptake </w:t>
      </w:r>
      <w:r>
        <w:rPr>
          <w:rFonts w:ascii="Times New Roman" w:eastAsia="Times New Roman" w:hAnsi="Times New Roman" w:cs="Times New Roman"/>
          <w:b/>
          <w:bCs/>
          <w:kern w:val="0"/>
          <w:sz w:val="24"/>
          <w:szCs w:val="24"/>
          <w:lang w:val="en-US"/>
          <w14:ligatures w14:val="none"/>
        </w:rPr>
        <w:t>by</w:t>
      </w:r>
      <w:r w:rsidRPr="00F31B7D">
        <w:rPr>
          <w:rFonts w:ascii="Times New Roman" w:eastAsia="Times New Roman" w:hAnsi="Times New Roman" w:cs="Times New Roman"/>
          <w:b/>
          <w:bCs/>
          <w:kern w:val="0"/>
          <w:sz w:val="24"/>
          <w:szCs w:val="24"/>
          <w:lang w:val="en-US"/>
          <w14:ligatures w14:val="none"/>
        </w:rPr>
        <w:t xml:space="preserve"> wheat</w:t>
      </w:r>
      <w:r>
        <w:rPr>
          <w:rFonts w:ascii="Times New Roman" w:eastAsia="Times New Roman" w:hAnsi="Times New Roman" w:cs="Times New Roman"/>
          <w:b/>
          <w:bCs/>
          <w:kern w:val="0"/>
          <w:sz w:val="24"/>
          <w:szCs w:val="24"/>
          <w:lang w:val="en-US"/>
          <w14:ligatures w14:val="none"/>
        </w:rPr>
        <w:t xml:space="preserve"> crop</w:t>
      </w:r>
    </w:p>
    <w:tbl>
      <w:tblPr>
        <w:tblStyle w:val="TableGrid2"/>
        <w:tblW w:w="13026" w:type="dxa"/>
        <w:jc w:val="center"/>
        <w:tblLook w:val="04A0" w:firstRow="1" w:lastRow="0" w:firstColumn="1" w:lastColumn="0" w:noHBand="0" w:noVBand="1"/>
      </w:tblPr>
      <w:tblGrid>
        <w:gridCol w:w="1198"/>
        <w:gridCol w:w="1478"/>
        <w:gridCol w:w="1479"/>
        <w:gridCol w:w="1478"/>
        <w:gridCol w:w="1479"/>
        <w:gridCol w:w="1478"/>
        <w:gridCol w:w="1479"/>
        <w:gridCol w:w="1478"/>
        <w:gridCol w:w="1479"/>
      </w:tblGrid>
      <w:tr w:rsidR="00F31B7D" w:rsidRPr="00F31B7D" w14:paraId="5E087822" w14:textId="77777777" w:rsidTr="00F31B7D">
        <w:trPr>
          <w:trHeight w:val="578"/>
          <w:jc w:val="center"/>
        </w:trPr>
        <w:tc>
          <w:tcPr>
            <w:tcW w:w="1198" w:type="dxa"/>
            <w:vMerge w:val="restart"/>
          </w:tcPr>
          <w:p w14:paraId="12662FE0"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proofErr w:type="spellStart"/>
            <w:r w:rsidRPr="00F31B7D">
              <w:rPr>
                <w:rFonts w:ascii="Times New Roman" w:eastAsia="Times New Roman" w:hAnsi="Times New Roman" w:cs="Times New Roman"/>
                <w:b/>
                <w:bCs/>
                <w:kern w:val="0"/>
                <w:sz w:val="24"/>
                <w:szCs w:val="24"/>
              </w:rPr>
              <w:t>S.No</w:t>
            </w:r>
            <w:proofErr w:type="spellEnd"/>
            <w:r w:rsidRPr="00F31B7D">
              <w:rPr>
                <w:rFonts w:ascii="Times New Roman" w:eastAsia="Times New Roman" w:hAnsi="Times New Roman" w:cs="Times New Roman"/>
                <w:b/>
                <w:bCs/>
                <w:kern w:val="0"/>
                <w:sz w:val="24"/>
                <w:szCs w:val="24"/>
              </w:rPr>
              <w:t>.</w:t>
            </w:r>
          </w:p>
        </w:tc>
        <w:tc>
          <w:tcPr>
            <w:tcW w:w="2957" w:type="dxa"/>
            <w:gridSpan w:val="2"/>
          </w:tcPr>
          <w:p w14:paraId="75474F0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Cu uptake (g ha</w:t>
            </w:r>
            <w:r w:rsidRPr="00F31B7D">
              <w:rPr>
                <w:rFonts w:ascii="Times New Roman" w:eastAsia="Times New Roman" w:hAnsi="Times New Roman" w:cs="Times New Roman"/>
                <w:b/>
                <w:bCs/>
                <w:kern w:val="0"/>
                <w:sz w:val="24"/>
                <w:szCs w:val="24"/>
                <w:vertAlign w:val="superscript"/>
              </w:rPr>
              <w:t>-1</w:t>
            </w:r>
            <w:r w:rsidRPr="00F31B7D">
              <w:rPr>
                <w:rFonts w:ascii="Times New Roman" w:eastAsia="Times New Roman" w:hAnsi="Times New Roman" w:cs="Times New Roman"/>
                <w:b/>
                <w:bCs/>
                <w:kern w:val="0"/>
                <w:sz w:val="24"/>
                <w:szCs w:val="24"/>
              </w:rPr>
              <w:t>)</w:t>
            </w:r>
          </w:p>
        </w:tc>
        <w:tc>
          <w:tcPr>
            <w:tcW w:w="2957" w:type="dxa"/>
            <w:gridSpan w:val="2"/>
          </w:tcPr>
          <w:p w14:paraId="4BAEE72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Fe uptake (g ha</w:t>
            </w:r>
            <w:r w:rsidRPr="00F31B7D">
              <w:rPr>
                <w:rFonts w:ascii="Times New Roman" w:eastAsia="Times New Roman" w:hAnsi="Times New Roman" w:cs="Times New Roman"/>
                <w:b/>
                <w:bCs/>
                <w:kern w:val="0"/>
                <w:sz w:val="24"/>
                <w:szCs w:val="24"/>
                <w:vertAlign w:val="superscript"/>
              </w:rPr>
              <w:t>-1</w:t>
            </w:r>
            <w:r w:rsidRPr="00F31B7D">
              <w:rPr>
                <w:rFonts w:ascii="Times New Roman" w:eastAsia="Times New Roman" w:hAnsi="Times New Roman" w:cs="Times New Roman"/>
                <w:b/>
                <w:bCs/>
                <w:kern w:val="0"/>
                <w:sz w:val="24"/>
                <w:szCs w:val="24"/>
              </w:rPr>
              <w:t>)</w:t>
            </w:r>
          </w:p>
        </w:tc>
        <w:tc>
          <w:tcPr>
            <w:tcW w:w="2957" w:type="dxa"/>
            <w:gridSpan w:val="2"/>
            <w:vAlign w:val="center"/>
          </w:tcPr>
          <w:p w14:paraId="0FE5A9F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Mn uptake (g ha</w:t>
            </w:r>
            <w:r w:rsidRPr="00F31B7D">
              <w:rPr>
                <w:rFonts w:ascii="Times New Roman" w:eastAsia="Times New Roman" w:hAnsi="Times New Roman" w:cs="Times New Roman"/>
                <w:b/>
                <w:bCs/>
                <w:kern w:val="0"/>
                <w:sz w:val="24"/>
                <w:szCs w:val="24"/>
                <w:vertAlign w:val="superscript"/>
              </w:rPr>
              <w:t>-1</w:t>
            </w:r>
            <w:r w:rsidRPr="00F31B7D">
              <w:rPr>
                <w:rFonts w:ascii="Times New Roman" w:eastAsia="Times New Roman" w:hAnsi="Times New Roman" w:cs="Times New Roman"/>
                <w:b/>
                <w:bCs/>
                <w:kern w:val="0"/>
                <w:sz w:val="24"/>
                <w:szCs w:val="24"/>
              </w:rPr>
              <w:t>)</w:t>
            </w:r>
          </w:p>
        </w:tc>
        <w:tc>
          <w:tcPr>
            <w:tcW w:w="2957" w:type="dxa"/>
            <w:gridSpan w:val="2"/>
            <w:vAlign w:val="center"/>
          </w:tcPr>
          <w:p w14:paraId="78B54AE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Zn uptake (g ha</w:t>
            </w:r>
            <w:r w:rsidRPr="00F31B7D">
              <w:rPr>
                <w:rFonts w:ascii="Times New Roman" w:eastAsia="Times New Roman" w:hAnsi="Times New Roman" w:cs="Times New Roman"/>
                <w:b/>
                <w:bCs/>
                <w:kern w:val="0"/>
                <w:sz w:val="24"/>
                <w:szCs w:val="24"/>
                <w:vertAlign w:val="superscript"/>
              </w:rPr>
              <w:t>-1</w:t>
            </w:r>
            <w:r w:rsidRPr="00F31B7D">
              <w:rPr>
                <w:rFonts w:ascii="Times New Roman" w:eastAsia="Times New Roman" w:hAnsi="Times New Roman" w:cs="Times New Roman"/>
                <w:b/>
                <w:bCs/>
                <w:kern w:val="0"/>
                <w:sz w:val="24"/>
                <w:szCs w:val="24"/>
              </w:rPr>
              <w:t>)</w:t>
            </w:r>
          </w:p>
        </w:tc>
      </w:tr>
      <w:tr w:rsidR="00F31B7D" w:rsidRPr="00F31B7D" w14:paraId="2D962CC7" w14:textId="77777777" w:rsidTr="00F31B7D">
        <w:trPr>
          <w:trHeight w:val="168"/>
          <w:jc w:val="center"/>
        </w:trPr>
        <w:tc>
          <w:tcPr>
            <w:tcW w:w="1198" w:type="dxa"/>
            <w:vMerge/>
          </w:tcPr>
          <w:p w14:paraId="05F58AF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p>
        </w:tc>
        <w:tc>
          <w:tcPr>
            <w:tcW w:w="1478" w:type="dxa"/>
            <w:vAlign w:val="center"/>
          </w:tcPr>
          <w:p w14:paraId="37E00A2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Grain</w:t>
            </w:r>
          </w:p>
        </w:tc>
        <w:tc>
          <w:tcPr>
            <w:tcW w:w="1479" w:type="dxa"/>
            <w:vAlign w:val="center"/>
          </w:tcPr>
          <w:p w14:paraId="28F35D4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Straw</w:t>
            </w:r>
          </w:p>
        </w:tc>
        <w:tc>
          <w:tcPr>
            <w:tcW w:w="1478" w:type="dxa"/>
            <w:vAlign w:val="center"/>
          </w:tcPr>
          <w:p w14:paraId="1B4D589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Grain</w:t>
            </w:r>
          </w:p>
        </w:tc>
        <w:tc>
          <w:tcPr>
            <w:tcW w:w="1479" w:type="dxa"/>
            <w:vAlign w:val="center"/>
          </w:tcPr>
          <w:p w14:paraId="014C416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Straw</w:t>
            </w:r>
          </w:p>
        </w:tc>
        <w:tc>
          <w:tcPr>
            <w:tcW w:w="1478" w:type="dxa"/>
            <w:vAlign w:val="center"/>
          </w:tcPr>
          <w:p w14:paraId="65757D6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Grain</w:t>
            </w:r>
          </w:p>
        </w:tc>
        <w:tc>
          <w:tcPr>
            <w:tcW w:w="1479" w:type="dxa"/>
            <w:vAlign w:val="center"/>
          </w:tcPr>
          <w:p w14:paraId="6759D893"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Straw</w:t>
            </w:r>
          </w:p>
        </w:tc>
        <w:tc>
          <w:tcPr>
            <w:tcW w:w="1478" w:type="dxa"/>
            <w:vAlign w:val="center"/>
          </w:tcPr>
          <w:p w14:paraId="7CD66F1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Grain</w:t>
            </w:r>
          </w:p>
        </w:tc>
        <w:tc>
          <w:tcPr>
            <w:tcW w:w="1479" w:type="dxa"/>
            <w:vAlign w:val="center"/>
          </w:tcPr>
          <w:p w14:paraId="4971CB6F"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Straw</w:t>
            </w:r>
          </w:p>
        </w:tc>
      </w:tr>
      <w:tr w:rsidR="00F31B7D" w:rsidRPr="00F31B7D" w14:paraId="34E758CF" w14:textId="77777777" w:rsidTr="00F31B7D">
        <w:trPr>
          <w:trHeight w:val="578"/>
          <w:jc w:val="center"/>
        </w:trPr>
        <w:tc>
          <w:tcPr>
            <w:tcW w:w="1198" w:type="dxa"/>
            <w:vAlign w:val="center"/>
          </w:tcPr>
          <w:p w14:paraId="7540A4C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T1</w:t>
            </w:r>
          </w:p>
        </w:tc>
        <w:tc>
          <w:tcPr>
            <w:tcW w:w="1478" w:type="dxa"/>
          </w:tcPr>
          <w:p w14:paraId="4BFD97D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24.21</w:t>
            </w:r>
            <w:r w:rsidRPr="00F31B7D">
              <w:rPr>
                <w:rFonts w:ascii="Times New Roman" w:eastAsia="Times New Roman" w:hAnsi="Times New Roman" w:cs="Times New Roman"/>
                <w:kern w:val="0"/>
                <w:sz w:val="24"/>
                <w:szCs w:val="24"/>
                <w:vertAlign w:val="superscript"/>
              </w:rPr>
              <w:t>i</w:t>
            </w:r>
          </w:p>
        </w:tc>
        <w:tc>
          <w:tcPr>
            <w:tcW w:w="1479" w:type="dxa"/>
          </w:tcPr>
          <w:p w14:paraId="5AB70C90"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14.30</w:t>
            </w:r>
            <w:r w:rsidRPr="00F31B7D">
              <w:rPr>
                <w:rFonts w:ascii="Times New Roman" w:eastAsia="Times New Roman" w:hAnsi="Times New Roman" w:cs="Times New Roman"/>
                <w:kern w:val="0"/>
                <w:sz w:val="24"/>
                <w:szCs w:val="24"/>
                <w:vertAlign w:val="superscript"/>
              </w:rPr>
              <w:t>g</w:t>
            </w:r>
          </w:p>
        </w:tc>
        <w:tc>
          <w:tcPr>
            <w:tcW w:w="1478" w:type="dxa"/>
          </w:tcPr>
          <w:p w14:paraId="3B69DB03"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68.01</w:t>
            </w:r>
            <w:r w:rsidRPr="00F31B7D">
              <w:rPr>
                <w:rFonts w:ascii="Times New Roman" w:eastAsia="Times New Roman" w:hAnsi="Times New Roman" w:cs="Times New Roman"/>
                <w:kern w:val="0"/>
                <w:sz w:val="24"/>
                <w:szCs w:val="24"/>
                <w:vertAlign w:val="superscript"/>
              </w:rPr>
              <w:t>j</w:t>
            </w:r>
          </w:p>
        </w:tc>
        <w:tc>
          <w:tcPr>
            <w:tcW w:w="1479" w:type="dxa"/>
          </w:tcPr>
          <w:p w14:paraId="6703CEB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242.85</w:t>
            </w:r>
            <w:r w:rsidRPr="00F31B7D">
              <w:rPr>
                <w:rFonts w:ascii="Times New Roman" w:eastAsia="Times New Roman" w:hAnsi="Times New Roman" w:cs="Times New Roman"/>
                <w:kern w:val="0"/>
                <w:sz w:val="24"/>
                <w:szCs w:val="24"/>
                <w:vertAlign w:val="superscript"/>
              </w:rPr>
              <w:t>i</w:t>
            </w:r>
          </w:p>
        </w:tc>
        <w:tc>
          <w:tcPr>
            <w:tcW w:w="1478" w:type="dxa"/>
          </w:tcPr>
          <w:p w14:paraId="181F21E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3.63</w:t>
            </w:r>
            <w:r w:rsidRPr="00F31B7D">
              <w:rPr>
                <w:rFonts w:ascii="Times New Roman" w:eastAsia="Times New Roman" w:hAnsi="Times New Roman" w:cs="Times New Roman"/>
                <w:kern w:val="0"/>
                <w:sz w:val="24"/>
                <w:szCs w:val="24"/>
                <w:vertAlign w:val="superscript"/>
              </w:rPr>
              <w:t>i</w:t>
            </w:r>
          </w:p>
        </w:tc>
        <w:tc>
          <w:tcPr>
            <w:tcW w:w="1479" w:type="dxa"/>
          </w:tcPr>
          <w:p w14:paraId="7D6423F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11.89</w:t>
            </w:r>
            <w:r w:rsidRPr="00F31B7D">
              <w:rPr>
                <w:rFonts w:ascii="Times New Roman" w:eastAsia="Times New Roman" w:hAnsi="Times New Roman" w:cs="Times New Roman"/>
                <w:kern w:val="0"/>
                <w:sz w:val="24"/>
                <w:szCs w:val="24"/>
                <w:vertAlign w:val="superscript"/>
              </w:rPr>
              <w:t>j</w:t>
            </w:r>
          </w:p>
        </w:tc>
        <w:tc>
          <w:tcPr>
            <w:tcW w:w="1478" w:type="dxa"/>
          </w:tcPr>
          <w:p w14:paraId="05C5539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5.18</w:t>
            </w:r>
            <w:r w:rsidRPr="00F31B7D">
              <w:rPr>
                <w:rFonts w:ascii="Times New Roman" w:eastAsia="Times New Roman" w:hAnsi="Times New Roman" w:cs="Times New Roman"/>
                <w:kern w:val="0"/>
                <w:sz w:val="24"/>
                <w:szCs w:val="24"/>
                <w:vertAlign w:val="superscript"/>
              </w:rPr>
              <w:t>i</w:t>
            </w:r>
          </w:p>
        </w:tc>
        <w:tc>
          <w:tcPr>
            <w:tcW w:w="1479" w:type="dxa"/>
          </w:tcPr>
          <w:p w14:paraId="7E238D0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20.02</w:t>
            </w:r>
            <w:r w:rsidRPr="00F31B7D">
              <w:rPr>
                <w:rFonts w:ascii="Times New Roman" w:eastAsia="Times New Roman" w:hAnsi="Times New Roman" w:cs="Times New Roman"/>
                <w:kern w:val="0"/>
                <w:sz w:val="24"/>
                <w:szCs w:val="24"/>
                <w:vertAlign w:val="superscript"/>
              </w:rPr>
              <w:t>j</w:t>
            </w:r>
          </w:p>
        </w:tc>
      </w:tr>
      <w:tr w:rsidR="00F31B7D" w:rsidRPr="00F31B7D" w14:paraId="79CFE1D3" w14:textId="77777777" w:rsidTr="00F31B7D">
        <w:trPr>
          <w:trHeight w:val="578"/>
          <w:jc w:val="center"/>
        </w:trPr>
        <w:tc>
          <w:tcPr>
            <w:tcW w:w="1198" w:type="dxa"/>
            <w:vAlign w:val="center"/>
          </w:tcPr>
          <w:p w14:paraId="2A46C77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T2</w:t>
            </w:r>
          </w:p>
        </w:tc>
        <w:tc>
          <w:tcPr>
            <w:tcW w:w="1478" w:type="dxa"/>
          </w:tcPr>
          <w:p w14:paraId="785E873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44.37</w:t>
            </w:r>
            <w:r w:rsidRPr="00F31B7D">
              <w:rPr>
                <w:rFonts w:ascii="Times New Roman" w:eastAsia="Times New Roman" w:hAnsi="Times New Roman" w:cs="Times New Roman"/>
                <w:kern w:val="0"/>
                <w:sz w:val="24"/>
                <w:szCs w:val="24"/>
                <w:vertAlign w:val="superscript"/>
              </w:rPr>
              <w:t>g</w:t>
            </w:r>
          </w:p>
        </w:tc>
        <w:tc>
          <w:tcPr>
            <w:tcW w:w="1479" w:type="dxa"/>
          </w:tcPr>
          <w:p w14:paraId="5D75BC7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83.18</w:t>
            </w:r>
            <w:r w:rsidRPr="00F31B7D">
              <w:rPr>
                <w:rFonts w:ascii="Times New Roman" w:eastAsia="Times New Roman" w:hAnsi="Times New Roman" w:cs="Times New Roman"/>
                <w:kern w:val="0"/>
                <w:sz w:val="24"/>
                <w:szCs w:val="24"/>
                <w:vertAlign w:val="superscript"/>
              </w:rPr>
              <w:t>d</w:t>
            </w:r>
          </w:p>
        </w:tc>
        <w:tc>
          <w:tcPr>
            <w:tcW w:w="1478" w:type="dxa"/>
          </w:tcPr>
          <w:p w14:paraId="08CC14B3"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167.71</w:t>
            </w:r>
            <w:r w:rsidRPr="00F31B7D">
              <w:rPr>
                <w:rFonts w:ascii="Times New Roman" w:eastAsia="Times New Roman" w:hAnsi="Times New Roman" w:cs="Times New Roman"/>
                <w:kern w:val="0"/>
                <w:sz w:val="24"/>
                <w:szCs w:val="24"/>
                <w:vertAlign w:val="superscript"/>
              </w:rPr>
              <w:t>g</w:t>
            </w:r>
          </w:p>
        </w:tc>
        <w:tc>
          <w:tcPr>
            <w:tcW w:w="1479" w:type="dxa"/>
          </w:tcPr>
          <w:p w14:paraId="1842C6F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511.41</w:t>
            </w:r>
            <w:r w:rsidRPr="00F31B7D">
              <w:rPr>
                <w:rFonts w:ascii="Times New Roman" w:eastAsia="Times New Roman" w:hAnsi="Times New Roman" w:cs="Times New Roman"/>
                <w:kern w:val="0"/>
                <w:sz w:val="24"/>
                <w:szCs w:val="24"/>
                <w:vertAlign w:val="superscript"/>
              </w:rPr>
              <w:t>de</w:t>
            </w:r>
          </w:p>
        </w:tc>
        <w:tc>
          <w:tcPr>
            <w:tcW w:w="1478" w:type="dxa"/>
          </w:tcPr>
          <w:p w14:paraId="54D86E9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8.94</w:t>
            </w:r>
            <w:r w:rsidRPr="00F31B7D">
              <w:rPr>
                <w:rFonts w:ascii="Times New Roman" w:eastAsia="Times New Roman" w:hAnsi="Times New Roman" w:cs="Times New Roman"/>
                <w:kern w:val="0"/>
                <w:sz w:val="24"/>
                <w:szCs w:val="24"/>
                <w:vertAlign w:val="superscript"/>
              </w:rPr>
              <w:t>d</w:t>
            </w:r>
          </w:p>
        </w:tc>
        <w:tc>
          <w:tcPr>
            <w:tcW w:w="1479" w:type="dxa"/>
          </w:tcPr>
          <w:p w14:paraId="0E18584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25.02</w:t>
            </w:r>
            <w:r w:rsidRPr="00F31B7D">
              <w:rPr>
                <w:rFonts w:ascii="Times New Roman" w:eastAsia="Times New Roman" w:hAnsi="Times New Roman" w:cs="Times New Roman"/>
                <w:kern w:val="0"/>
                <w:sz w:val="24"/>
                <w:szCs w:val="24"/>
                <w:vertAlign w:val="superscript"/>
              </w:rPr>
              <w:t>de</w:t>
            </w:r>
          </w:p>
        </w:tc>
        <w:tc>
          <w:tcPr>
            <w:tcW w:w="1478" w:type="dxa"/>
          </w:tcPr>
          <w:p w14:paraId="57003E9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11.59</w:t>
            </w:r>
            <w:r w:rsidRPr="00F31B7D">
              <w:rPr>
                <w:rFonts w:ascii="Times New Roman" w:eastAsia="Times New Roman" w:hAnsi="Times New Roman" w:cs="Times New Roman"/>
                <w:kern w:val="0"/>
                <w:sz w:val="24"/>
                <w:szCs w:val="24"/>
                <w:vertAlign w:val="superscript"/>
              </w:rPr>
              <w:t>d</w:t>
            </w:r>
          </w:p>
        </w:tc>
        <w:tc>
          <w:tcPr>
            <w:tcW w:w="1479" w:type="dxa"/>
          </w:tcPr>
          <w:p w14:paraId="3F6DFEA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38.30</w:t>
            </w:r>
            <w:r w:rsidRPr="00F31B7D">
              <w:rPr>
                <w:rFonts w:ascii="Times New Roman" w:eastAsia="Times New Roman" w:hAnsi="Times New Roman" w:cs="Times New Roman"/>
                <w:kern w:val="0"/>
                <w:sz w:val="24"/>
                <w:szCs w:val="24"/>
                <w:vertAlign w:val="superscript"/>
              </w:rPr>
              <w:t>d</w:t>
            </w:r>
          </w:p>
        </w:tc>
      </w:tr>
      <w:tr w:rsidR="00F31B7D" w:rsidRPr="00F31B7D" w14:paraId="33181512" w14:textId="77777777" w:rsidTr="00F31B7D">
        <w:trPr>
          <w:trHeight w:val="578"/>
          <w:jc w:val="center"/>
        </w:trPr>
        <w:tc>
          <w:tcPr>
            <w:tcW w:w="1198" w:type="dxa"/>
            <w:vAlign w:val="center"/>
          </w:tcPr>
          <w:p w14:paraId="3717579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T3</w:t>
            </w:r>
          </w:p>
        </w:tc>
        <w:tc>
          <w:tcPr>
            <w:tcW w:w="1478" w:type="dxa"/>
          </w:tcPr>
          <w:p w14:paraId="1587D9C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35.27</w:t>
            </w:r>
            <w:r w:rsidRPr="00F31B7D">
              <w:rPr>
                <w:rFonts w:ascii="Times New Roman" w:eastAsia="Times New Roman" w:hAnsi="Times New Roman" w:cs="Times New Roman"/>
                <w:kern w:val="0"/>
                <w:sz w:val="24"/>
                <w:szCs w:val="24"/>
                <w:vertAlign w:val="superscript"/>
              </w:rPr>
              <w:t>h</w:t>
            </w:r>
          </w:p>
        </w:tc>
        <w:tc>
          <w:tcPr>
            <w:tcW w:w="1479" w:type="dxa"/>
          </w:tcPr>
          <w:p w14:paraId="17B986C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53.97</w:t>
            </w:r>
            <w:r w:rsidRPr="00F31B7D">
              <w:rPr>
                <w:rFonts w:ascii="Times New Roman" w:eastAsia="Times New Roman" w:hAnsi="Times New Roman" w:cs="Times New Roman"/>
                <w:kern w:val="0"/>
                <w:sz w:val="24"/>
                <w:szCs w:val="24"/>
                <w:vertAlign w:val="superscript"/>
              </w:rPr>
              <w:t>f</w:t>
            </w:r>
          </w:p>
        </w:tc>
        <w:tc>
          <w:tcPr>
            <w:tcW w:w="1478" w:type="dxa"/>
          </w:tcPr>
          <w:p w14:paraId="4375171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82.04</w:t>
            </w:r>
            <w:r w:rsidRPr="00F31B7D">
              <w:rPr>
                <w:rFonts w:ascii="Times New Roman" w:eastAsia="Times New Roman" w:hAnsi="Times New Roman" w:cs="Times New Roman"/>
                <w:kern w:val="0"/>
                <w:sz w:val="24"/>
                <w:szCs w:val="24"/>
                <w:vertAlign w:val="superscript"/>
              </w:rPr>
              <w:t>i</w:t>
            </w:r>
          </w:p>
        </w:tc>
        <w:tc>
          <w:tcPr>
            <w:tcW w:w="1479" w:type="dxa"/>
          </w:tcPr>
          <w:p w14:paraId="7E0415D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278.26</w:t>
            </w:r>
            <w:r w:rsidRPr="00F31B7D">
              <w:rPr>
                <w:rFonts w:ascii="Times New Roman" w:eastAsia="Times New Roman" w:hAnsi="Times New Roman" w:cs="Times New Roman"/>
                <w:kern w:val="0"/>
                <w:sz w:val="24"/>
                <w:szCs w:val="24"/>
                <w:vertAlign w:val="superscript"/>
              </w:rPr>
              <w:t>h</w:t>
            </w:r>
          </w:p>
        </w:tc>
        <w:tc>
          <w:tcPr>
            <w:tcW w:w="1478" w:type="dxa"/>
          </w:tcPr>
          <w:p w14:paraId="7DC79BD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5.22</w:t>
            </w:r>
            <w:r w:rsidRPr="00F31B7D">
              <w:rPr>
                <w:rFonts w:ascii="Times New Roman" w:eastAsia="Times New Roman" w:hAnsi="Times New Roman" w:cs="Times New Roman"/>
                <w:kern w:val="0"/>
                <w:sz w:val="24"/>
                <w:szCs w:val="24"/>
                <w:vertAlign w:val="superscript"/>
              </w:rPr>
              <w:t>h</w:t>
            </w:r>
          </w:p>
        </w:tc>
        <w:tc>
          <w:tcPr>
            <w:tcW w:w="1479" w:type="dxa"/>
          </w:tcPr>
          <w:p w14:paraId="6DB1ADB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18.27</w:t>
            </w:r>
            <w:r w:rsidRPr="00F31B7D">
              <w:rPr>
                <w:rFonts w:ascii="Times New Roman" w:eastAsia="Times New Roman" w:hAnsi="Times New Roman" w:cs="Times New Roman"/>
                <w:kern w:val="0"/>
                <w:sz w:val="24"/>
                <w:szCs w:val="24"/>
                <w:vertAlign w:val="superscript"/>
              </w:rPr>
              <w:t>i</w:t>
            </w:r>
          </w:p>
        </w:tc>
        <w:tc>
          <w:tcPr>
            <w:tcW w:w="1478" w:type="dxa"/>
          </w:tcPr>
          <w:p w14:paraId="54622B0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6.28</w:t>
            </w:r>
            <w:r w:rsidRPr="00F31B7D">
              <w:rPr>
                <w:rFonts w:ascii="Times New Roman" w:eastAsia="Times New Roman" w:hAnsi="Times New Roman" w:cs="Times New Roman"/>
                <w:kern w:val="0"/>
                <w:sz w:val="24"/>
                <w:szCs w:val="24"/>
                <w:vertAlign w:val="superscript"/>
              </w:rPr>
              <w:t>h</w:t>
            </w:r>
          </w:p>
        </w:tc>
        <w:tc>
          <w:tcPr>
            <w:tcW w:w="1479" w:type="dxa"/>
          </w:tcPr>
          <w:p w14:paraId="5518CA5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23.09</w:t>
            </w:r>
            <w:r w:rsidRPr="00F31B7D">
              <w:rPr>
                <w:rFonts w:ascii="Times New Roman" w:eastAsia="Times New Roman" w:hAnsi="Times New Roman" w:cs="Times New Roman"/>
                <w:kern w:val="0"/>
                <w:sz w:val="24"/>
                <w:szCs w:val="24"/>
                <w:vertAlign w:val="superscript"/>
              </w:rPr>
              <w:t>i</w:t>
            </w:r>
          </w:p>
        </w:tc>
      </w:tr>
      <w:tr w:rsidR="00F31B7D" w:rsidRPr="00F31B7D" w14:paraId="7296689C" w14:textId="77777777" w:rsidTr="00F31B7D">
        <w:trPr>
          <w:trHeight w:val="596"/>
          <w:jc w:val="center"/>
        </w:trPr>
        <w:tc>
          <w:tcPr>
            <w:tcW w:w="1198" w:type="dxa"/>
            <w:vAlign w:val="center"/>
          </w:tcPr>
          <w:p w14:paraId="3DED31B9"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T4</w:t>
            </w:r>
          </w:p>
        </w:tc>
        <w:tc>
          <w:tcPr>
            <w:tcW w:w="1478" w:type="dxa"/>
          </w:tcPr>
          <w:p w14:paraId="4F996C69"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50.50</w:t>
            </w:r>
            <w:r w:rsidRPr="00F31B7D">
              <w:rPr>
                <w:rFonts w:ascii="Times New Roman" w:eastAsia="Times New Roman" w:hAnsi="Times New Roman" w:cs="Times New Roman"/>
                <w:kern w:val="0"/>
                <w:sz w:val="24"/>
                <w:szCs w:val="24"/>
                <w:vertAlign w:val="superscript"/>
              </w:rPr>
              <w:t>d</w:t>
            </w:r>
          </w:p>
        </w:tc>
        <w:tc>
          <w:tcPr>
            <w:tcW w:w="1479" w:type="dxa"/>
          </w:tcPr>
          <w:p w14:paraId="4BE0C8B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86.61</w:t>
            </w:r>
            <w:r w:rsidRPr="00F31B7D">
              <w:rPr>
                <w:rFonts w:ascii="Times New Roman" w:eastAsia="Times New Roman" w:hAnsi="Times New Roman" w:cs="Times New Roman"/>
                <w:kern w:val="0"/>
                <w:sz w:val="24"/>
                <w:szCs w:val="24"/>
                <w:vertAlign w:val="superscript"/>
              </w:rPr>
              <w:t>c</w:t>
            </w:r>
          </w:p>
        </w:tc>
        <w:tc>
          <w:tcPr>
            <w:tcW w:w="1478" w:type="dxa"/>
          </w:tcPr>
          <w:p w14:paraId="0980124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236.5</w:t>
            </w:r>
            <w:r w:rsidRPr="00F31B7D">
              <w:rPr>
                <w:rFonts w:ascii="Times New Roman" w:eastAsia="Times New Roman" w:hAnsi="Times New Roman" w:cs="Times New Roman"/>
                <w:kern w:val="0"/>
                <w:sz w:val="24"/>
                <w:szCs w:val="24"/>
                <w:vertAlign w:val="superscript"/>
              </w:rPr>
              <w:t>c</w:t>
            </w:r>
          </w:p>
        </w:tc>
        <w:tc>
          <w:tcPr>
            <w:tcW w:w="1479" w:type="dxa"/>
          </w:tcPr>
          <w:p w14:paraId="11492D4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522.07</w:t>
            </w:r>
            <w:r w:rsidRPr="00F31B7D">
              <w:rPr>
                <w:rFonts w:ascii="Times New Roman" w:eastAsia="Times New Roman" w:hAnsi="Times New Roman" w:cs="Times New Roman"/>
                <w:kern w:val="0"/>
                <w:sz w:val="24"/>
                <w:szCs w:val="24"/>
                <w:vertAlign w:val="superscript"/>
              </w:rPr>
              <w:t>d</w:t>
            </w:r>
          </w:p>
        </w:tc>
        <w:tc>
          <w:tcPr>
            <w:tcW w:w="1478" w:type="dxa"/>
          </w:tcPr>
          <w:p w14:paraId="3F5B5C6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9.07</w:t>
            </w:r>
            <w:r w:rsidRPr="00F31B7D">
              <w:rPr>
                <w:rFonts w:ascii="Times New Roman" w:eastAsia="Times New Roman" w:hAnsi="Times New Roman" w:cs="Times New Roman"/>
                <w:kern w:val="0"/>
                <w:sz w:val="24"/>
                <w:szCs w:val="24"/>
                <w:vertAlign w:val="superscript"/>
              </w:rPr>
              <w:t>d</w:t>
            </w:r>
          </w:p>
        </w:tc>
        <w:tc>
          <w:tcPr>
            <w:tcW w:w="1479" w:type="dxa"/>
          </w:tcPr>
          <w:p w14:paraId="2EF3CFA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21.64</w:t>
            </w:r>
            <w:r w:rsidRPr="00F31B7D">
              <w:rPr>
                <w:rFonts w:ascii="Times New Roman" w:eastAsia="Times New Roman" w:hAnsi="Times New Roman" w:cs="Times New Roman"/>
                <w:kern w:val="0"/>
                <w:sz w:val="24"/>
                <w:szCs w:val="24"/>
                <w:vertAlign w:val="superscript"/>
              </w:rPr>
              <w:t>g</w:t>
            </w:r>
          </w:p>
        </w:tc>
        <w:tc>
          <w:tcPr>
            <w:tcW w:w="1478" w:type="dxa"/>
          </w:tcPr>
          <w:p w14:paraId="5A7302E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12.42</w:t>
            </w:r>
            <w:r w:rsidRPr="00F31B7D">
              <w:rPr>
                <w:rFonts w:ascii="Times New Roman" w:eastAsia="Times New Roman" w:hAnsi="Times New Roman" w:cs="Times New Roman"/>
                <w:kern w:val="0"/>
                <w:sz w:val="24"/>
                <w:szCs w:val="24"/>
                <w:vertAlign w:val="superscript"/>
              </w:rPr>
              <w:t>c</w:t>
            </w:r>
          </w:p>
        </w:tc>
        <w:tc>
          <w:tcPr>
            <w:tcW w:w="1479" w:type="dxa"/>
          </w:tcPr>
          <w:p w14:paraId="094336B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30.29</w:t>
            </w:r>
            <w:r w:rsidRPr="00F31B7D">
              <w:rPr>
                <w:rFonts w:ascii="Times New Roman" w:eastAsia="Times New Roman" w:hAnsi="Times New Roman" w:cs="Times New Roman"/>
                <w:kern w:val="0"/>
                <w:sz w:val="24"/>
                <w:szCs w:val="24"/>
                <w:vertAlign w:val="superscript"/>
              </w:rPr>
              <w:t>h</w:t>
            </w:r>
          </w:p>
        </w:tc>
      </w:tr>
      <w:tr w:rsidR="00F31B7D" w:rsidRPr="00F31B7D" w14:paraId="1191D62D" w14:textId="77777777" w:rsidTr="00F31B7D">
        <w:trPr>
          <w:trHeight w:val="578"/>
          <w:jc w:val="center"/>
        </w:trPr>
        <w:tc>
          <w:tcPr>
            <w:tcW w:w="1198" w:type="dxa"/>
            <w:vAlign w:val="center"/>
          </w:tcPr>
          <w:p w14:paraId="0F3824F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T5</w:t>
            </w:r>
          </w:p>
        </w:tc>
        <w:tc>
          <w:tcPr>
            <w:tcW w:w="1478" w:type="dxa"/>
          </w:tcPr>
          <w:p w14:paraId="77EF71D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44.12</w:t>
            </w:r>
            <w:r w:rsidRPr="00F31B7D">
              <w:rPr>
                <w:rFonts w:ascii="Times New Roman" w:eastAsia="Times New Roman" w:hAnsi="Times New Roman" w:cs="Times New Roman"/>
                <w:kern w:val="0"/>
                <w:sz w:val="24"/>
                <w:szCs w:val="24"/>
                <w:vertAlign w:val="superscript"/>
              </w:rPr>
              <w:t>g</w:t>
            </w:r>
          </w:p>
        </w:tc>
        <w:tc>
          <w:tcPr>
            <w:tcW w:w="1479" w:type="dxa"/>
          </w:tcPr>
          <w:p w14:paraId="37EF624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86.91</w:t>
            </w:r>
            <w:r w:rsidRPr="00F31B7D">
              <w:rPr>
                <w:rFonts w:ascii="Times New Roman" w:eastAsia="Times New Roman" w:hAnsi="Times New Roman" w:cs="Times New Roman"/>
                <w:kern w:val="0"/>
                <w:sz w:val="24"/>
                <w:szCs w:val="24"/>
                <w:vertAlign w:val="superscript"/>
              </w:rPr>
              <w:t>c</w:t>
            </w:r>
          </w:p>
        </w:tc>
        <w:tc>
          <w:tcPr>
            <w:tcW w:w="1478" w:type="dxa"/>
          </w:tcPr>
          <w:p w14:paraId="759B277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230.40</w:t>
            </w:r>
            <w:r w:rsidRPr="00F31B7D">
              <w:rPr>
                <w:rFonts w:ascii="Times New Roman" w:eastAsia="Times New Roman" w:hAnsi="Times New Roman" w:cs="Times New Roman"/>
                <w:kern w:val="0"/>
                <w:sz w:val="24"/>
                <w:szCs w:val="24"/>
                <w:vertAlign w:val="superscript"/>
              </w:rPr>
              <w:t>c</w:t>
            </w:r>
          </w:p>
        </w:tc>
        <w:tc>
          <w:tcPr>
            <w:tcW w:w="1479" w:type="dxa"/>
          </w:tcPr>
          <w:p w14:paraId="5C461E5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543.34</w:t>
            </w:r>
            <w:r w:rsidRPr="00F31B7D">
              <w:rPr>
                <w:rFonts w:ascii="Times New Roman" w:eastAsia="Times New Roman" w:hAnsi="Times New Roman" w:cs="Times New Roman"/>
                <w:kern w:val="0"/>
                <w:sz w:val="24"/>
                <w:szCs w:val="24"/>
                <w:vertAlign w:val="superscript"/>
              </w:rPr>
              <w:t>c</w:t>
            </w:r>
          </w:p>
        </w:tc>
        <w:tc>
          <w:tcPr>
            <w:tcW w:w="1478" w:type="dxa"/>
          </w:tcPr>
          <w:p w14:paraId="0906608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9.70</w:t>
            </w:r>
            <w:r w:rsidRPr="00F31B7D">
              <w:rPr>
                <w:rFonts w:ascii="Times New Roman" w:eastAsia="Times New Roman" w:hAnsi="Times New Roman" w:cs="Times New Roman"/>
                <w:kern w:val="0"/>
                <w:sz w:val="24"/>
                <w:szCs w:val="24"/>
                <w:vertAlign w:val="superscript"/>
              </w:rPr>
              <w:t>c</w:t>
            </w:r>
          </w:p>
        </w:tc>
        <w:tc>
          <w:tcPr>
            <w:tcW w:w="1479" w:type="dxa"/>
          </w:tcPr>
          <w:p w14:paraId="54B2A12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24.92</w:t>
            </w:r>
            <w:r w:rsidRPr="00F31B7D">
              <w:rPr>
                <w:rFonts w:ascii="Times New Roman" w:eastAsia="Times New Roman" w:hAnsi="Times New Roman" w:cs="Times New Roman"/>
                <w:kern w:val="0"/>
                <w:sz w:val="24"/>
                <w:szCs w:val="24"/>
                <w:vertAlign w:val="superscript"/>
              </w:rPr>
              <w:t>e</w:t>
            </w:r>
          </w:p>
        </w:tc>
        <w:tc>
          <w:tcPr>
            <w:tcW w:w="1478" w:type="dxa"/>
          </w:tcPr>
          <w:p w14:paraId="63DCCA7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12.92</w:t>
            </w:r>
            <w:r w:rsidRPr="00F31B7D">
              <w:rPr>
                <w:rFonts w:ascii="Times New Roman" w:eastAsia="Times New Roman" w:hAnsi="Times New Roman" w:cs="Times New Roman"/>
                <w:kern w:val="0"/>
                <w:sz w:val="24"/>
                <w:szCs w:val="24"/>
                <w:vertAlign w:val="superscript"/>
              </w:rPr>
              <w:t>c</w:t>
            </w:r>
          </w:p>
        </w:tc>
        <w:tc>
          <w:tcPr>
            <w:tcW w:w="1479" w:type="dxa"/>
          </w:tcPr>
          <w:p w14:paraId="284F9EF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39.72</w:t>
            </w:r>
            <w:r w:rsidRPr="00F31B7D">
              <w:rPr>
                <w:rFonts w:ascii="Times New Roman" w:eastAsia="Times New Roman" w:hAnsi="Times New Roman" w:cs="Times New Roman"/>
                <w:kern w:val="0"/>
                <w:sz w:val="24"/>
                <w:szCs w:val="24"/>
                <w:vertAlign w:val="superscript"/>
              </w:rPr>
              <w:t>c</w:t>
            </w:r>
          </w:p>
        </w:tc>
      </w:tr>
      <w:tr w:rsidR="00F31B7D" w:rsidRPr="00F31B7D" w14:paraId="60DEA97D" w14:textId="77777777" w:rsidTr="00F31B7D">
        <w:trPr>
          <w:trHeight w:val="578"/>
          <w:jc w:val="center"/>
        </w:trPr>
        <w:tc>
          <w:tcPr>
            <w:tcW w:w="1198" w:type="dxa"/>
            <w:vAlign w:val="center"/>
          </w:tcPr>
          <w:p w14:paraId="22D2468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T6</w:t>
            </w:r>
          </w:p>
        </w:tc>
        <w:tc>
          <w:tcPr>
            <w:tcW w:w="1478" w:type="dxa"/>
          </w:tcPr>
          <w:p w14:paraId="77E87C23"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56.04</w:t>
            </w:r>
            <w:r w:rsidRPr="00F31B7D">
              <w:rPr>
                <w:rFonts w:ascii="Times New Roman" w:eastAsia="Times New Roman" w:hAnsi="Times New Roman" w:cs="Times New Roman"/>
                <w:kern w:val="0"/>
                <w:sz w:val="24"/>
                <w:szCs w:val="24"/>
                <w:vertAlign w:val="superscript"/>
              </w:rPr>
              <w:t>c</w:t>
            </w:r>
          </w:p>
        </w:tc>
        <w:tc>
          <w:tcPr>
            <w:tcW w:w="1479" w:type="dxa"/>
          </w:tcPr>
          <w:p w14:paraId="2CEF356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91.76</w:t>
            </w:r>
            <w:r w:rsidRPr="00F31B7D">
              <w:rPr>
                <w:rFonts w:ascii="Times New Roman" w:eastAsia="Times New Roman" w:hAnsi="Times New Roman" w:cs="Times New Roman"/>
                <w:kern w:val="0"/>
                <w:sz w:val="24"/>
                <w:szCs w:val="24"/>
                <w:vertAlign w:val="superscript"/>
              </w:rPr>
              <w:t>b</w:t>
            </w:r>
          </w:p>
        </w:tc>
        <w:tc>
          <w:tcPr>
            <w:tcW w:w="1478" w:type="dxa"/>
          </w:tcPr>
          <w:p w14:paraId="6FE0F02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292.76</w:t>
            </w:r>
            <w:r w:rsidRPr="00F31B7D">
              <w:rPr>
                <w:rFonts w:ascii="Times New Roman" w:eastAsia="Times New Roman" w:hAnsi="Times New Roman" w:cs="Times New Roman"/>
                <w:kern w:val="0"/>
                <w:sz w:val="24"/>
                <w:szCs w:val="24"/>
                <w:vertAlign w:val="superscript"/>
              </w:rPr>
              <w:t>b</w:t>
            </w:r>
          </w:p>
        </w:tc>
        <w:tc>
          <w:tcPr>
            <w:tcW w:w="1479" w:type="dxa"/>
          </w:tcPr>
          <w:p w14:paraId="236A27C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611.02</w:t>
            </w:r>
            <w:r w:rsidRPr="00F31B7D">
              <w:rPr>
                <w:rFonts w:ascii="Times New Roman" w:eastAsia="Times New Roman" w:hAnsi="Times New Roman" w:cs="Times New Roman"/>
                <w:kern w:val="0"/>
                <w:sz w:val="24"/>
                <w:szCs w:val="24"/>
                <w:vertAlign w:val="superscript"/>
              </w:rPr>
              <w:t>b</w:t>
            </w:r>
          </w:p>
        </w:tc>
        <w:tc>
          <w:tcPr>
            <w:tcW w:w="1478" w:type="dxa"/>
          </w:tcPr>
          <w:p w14:paraId="3A84602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14.19</w:t>
            </w:r>
            <w:r w:rsidRPr="00F31B7D">
              <w:rPr>
                <w:rFonts w:ascii="Times New Roman" w:eastAsia="Times New Roman" w:hAnsi="Times New Roman" w:cs="Times New Roman"/>
                <w:kern w:val="0"/>
                <w:sz w:val="24"/>
                <w:szCs w:val="24"/>
                <w:vertAlign w:val="superscript"/>
              </w:rPr>
              <w:t>b</w:t>
            </w:r>
          </w:p>
        </w:tc>
        <w:tc>
          <w:tcPr>
            <w:tcW w:w="1479" w:type="dxa"/>
          </w:tcPr>
          <w:p w14:paraId="0369526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32.99</w:t>
            </w:r>
            <w:r w:rsidRPr="00F31B7D">
              <w:rPr>
                <w:rFonts w:ascii="Times New Roman" w:eastAsia="Times New Roman" w:hAnsi="Times New Roman" w:cs="Times New Roman"/>
                <w:kern w:val="0"/>
                <w:sz w:val="24"/>
                <w:szCs w:val="24"/>
                <w:vertAlign w:val="superscript"/>
              </w:rPr>
              <w:t>b</w:t>
            </w:r>
          </w:p>
        </w:tc>
        <w:tc>
          <w:tcPr>
            <w:tcW w:w="1478" w:type="dxa"/>
          </w:tcPr>
          <w:p w14:paraId="7A8AB63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15.76</w:t>
            </w:r>
            <w:r w:rsidRPr="00F31B7D">
              <w:rPr>
                <w:rFonts w:ascii="Times New Roman" w:eastAsia="Times New Roman" w:hAnsi="Times New Roman" w:cs="Times New Roman"/>
                <w:kern w:val="0"/>
                <w:sz w:val="24"/>
                <w:szCs w:val="24"/>
                <w:vertAlign w:val="superscript"/>
              </w:rPr>
              <w:t>b</w:t>
            </w:r>
          </w:p>
        </w:tc>
        <w:tc>
          <w:tcPr>
            <w:tcW w:w="1479" w:type="dxa"/>
          </w:tcPr>
          <w:p w14:paraId="367C7D4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45.88</w:t>
            </w:r>
            <w:r w:rsidRPr="00F31B7D">
              <w:rPr>
                <w:rFonts w:ascii="Times New Roman" w:eastAsia="Times New Roman" w:hAnsi="Times New Roman" w:cs="Times New Roman"/>
                <w:kern w:val="0"/>
                <w:sz w:val="24"/>
                <w:szCs w:val="24"/>
                <w:vertAlign w:val="superscript"/>
              </w:rPr>
              <w:t>b</w:t>
            </w:r>
          </w:p>
        </w:tc>
      </w:tr>
      <w:tr w:rsidR="00F31B7D" w:rsidRPr="00F31B7D" w14:paraId="777FF444" w14:textId="77777777" w:rsidTr="00F31B7D">
        <w:trPr>
          <w:trHeight w:val="578"/>
          <w:jc w:val="center"/>
        </w:trPr>
        <w:tc>
          <w:tcPr>
            <w:tcW w:w="1198" w:type="dxa"/>
            <w:vAlign w:val="center"/>
          </w:tcPr>
          <w:p w14:paraId="5919100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T7</w:t>
            </w:r>
          </w:p>
        </w:tc>
        <w:tc>
          <w:tcPr>
            <w:tcW w:w="1478" w:type="dxa"/>
          </w:tcPr>
          <w:p w14:paraId="3189B54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88.17</w:t>
            </w:r>
            <w:r w:rsidRPr="00F31B7D">
              <w:rPr>
                <w:rFonts w:ascii="Times New Roman" w:eastAsia="Times New Roman" w:hAnsi="Times New Roman" w:cs="Times New Roman"/>
                <w:kern w:val="0"/>
                <w:sz w:val="24"/>
                <w:szCs w:val="24"/>
                <w:vertAlign w:val="superscript"/>
              </w:rPr>
              <w:t>a</w:t>
            </w:r>
          </w:p>
        </w:tc>
        <w:tc>
          <w:tcPr>
            <w:tcW w:w="1479" w:type="dxa"/>
          </w:tcPr>
          <w:p w14:paraId="0AFCA74F"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97.28</w:t>
            </w:r>
            <w:r w:rsidRPr="00F31B7D">
              <w:rPr>
                <w:rFonts w:ascii="Times New Roman" w:eastAsia="Times New Roman" w:hAnsi="Times New Roman" w:cs="Times New Roman"/>
                <w:kern w:val="0"/>
                <w:sz w:val="24"/>
                <w:szCs w:val="24"/>
                <w:vertAlign w:val="superscript"/>
              </w:rPr>
              <w:t>a</w:t>
            </w:r>
          </w:p>
        </w:tc>
        <w:tc>
          <w:tcPr>
            <w:tcW w:w="1478" w:type="dxa"/>
          </w:tcPr>
          <w:p w14:paraId="19AB49D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332.80</w:t>
            </w:r>
            <w:r w:rsidRPr="00F31B7D">
              <w:rPr>
                <w:rFonts w:ascii="Times New Roman" w:eastAsia="Times New Roman" w:hAnsi="Times New Roman" w:cs="Times New Roman"/>
                <w:kern w:val="0"/>
                <w:sz w:val="24"/>
                <w:szCs w:val="24"/>
                <w:vertAlign w:val="superscript"/>
              </w:rPr>
              <w:t>a</w:t>
            </w:r>
          </w:p>
        </w:tc>
        <w:tc>
          <w:tcPr>
            <w:tcW w:w="1479" w:type="dxa"/>
          </w:tcPr>
          <w:p w14:paraId="5B3D2D53"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679.27</w:t>
            </w:r>
            <w:r w:rsidRPr="00F31B7D">
              <w:rPr>
                <w:rFonts w:ascii="Times New Roman" w:eastAsia="Times New Roman" w:hAnsi="Times New Roman" w:cs="Times New Roman"/>
                <w:kern w:val="0"/>
                <w:sz w:val="24"/>
                <w:szCs w:val="24"/>
                <w:vertAlign w:val="superscript"/>
              </w:rPr>
              <w:t>a</w:t>
            </w:r>
          </w:p>
        </w:tc>
        <w:tc>
          <w:tcPr>
            <w:tcW w:w="1478" w:type="dxa"/>
          </w:tcPr>
          <w:p w14:paraId="5500B00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15.45</w:t>
            </w:r>
            <w:r w:rsidRPr="00F31B7D">
              <w:rPr>
                <w:rFonts w:ascii="Times New Roman" w:eastAsia="Times New Roman" w:hAnsi="Times New Roman" w:cs="Times New Roman"/>
                <w:kern w:val="0"/>
                <w:sz w:val="24"/>
                <w:szCs w:val="24"/>
                <w:vertAlign w:val="superscript"/>
              </w:rPr>
              <w:t>a</w:t>
            </w:r>
          </w:p>
        </w:tc>
        <w:tc>
          <w:tcPr>
            <w:tcW w:w="1479" w:type="dxa"/>
          </w:tcPr>
          <w:p w14:paraId="166DE57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35.54</w:t>
            </w:r>
            <w:r w:rsidRPr="00F31B7D">
              <w:rPr>
                <w:rFonts w:ascii="Times New Roman" w:eastAsia="Times New Roman" w:hAnsi="Times New Roman" w:cs="Times New Roman"/>
                <w:kern w:val="0"/>
                <w:sz w:val="24"/>
                <w:szCs w:val="24"/>
                <w:vertAlign w:val="superscript"/>
              </w:rPr>
              <w:t>a</w:t>
            </w:r>
          </w:p>
        </w:tc>
        <w:tc>
          <w:tcPr>
            <w:tcW w:w="1478" w:type="dxa"/>
          </w:tcPr>
          <w:p w14:paraId="1108054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20.73</w:t>
            </w:r>
            <w:r w:rsidRPr="00F31B7D">
              <w:rPr>
                <w:rFonts w:ascii="Times New Roman" w:eastAsia="Times New Roman" w:hAnsi="Times New Roman" w:cs="Times New Roman"/>
                <w:kern w:val="0"/>
                <w:sz w:val="24"/>
                <w:szCs w:val="24"/>
                <w:vertAlign w:val="superscript"/>
              </w:rPr>
              <w:t>a</w:t>
            </w:r>
          </w:p>
        </w:tc>
        <w:tc>
          <w:tcPr>
            <w:tcW w:w="1479" w:type="dxa"/>
          </w:tcPr>
          <w:p w14:paraId="7BBF5DD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56.23</w:t>
            </w:r>
            <w:r w:rsidRPr="00F31B7D">
              <w:rPr>
                <w:rFonts w:ascii="Times New Roman" w:eastAsia="Times New Roman" w:hAnsi="Times New Roman" w:cs="Times New Roman"/>
                <w:kern w:val="0"/>
                <w:sz w:val="24"/>
                <w:szCs w:val="24"/>
                <w:vertAlign w:val="superscript"/>
              </w:rPr>
              <w:t>a</w:t>
            </w:r>
          </w:p>
        </w:tc>
      </w:tr>
      <w:tr w:rsidR="00F31B7D" w:rsidRPr="00F31B7D" w14:paraId="527E73DC" w14:textId="77777777" w:rsidTr="00F31B7D">
        <w:trPr>
          <w:trHeight w:val="596"/>
          <w:jc w:val="center"/>
        </w:trPr>
        <w:tc>
          <w:tcPr>
            <w:tcW w:w="1198" w:type="dxa"/>
            <w:vAlign w:val="center"/>
          </w:tcPr>
          <w:p w14:paraId="02CADBF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T8</w:t>
            </w:r>
          </w:p>
        </w:tc>
        <w:tc>
          <w:tcPr>
            <w:tcW w:w="1478" w:type="dxa"/>
          </w:tcPr>
          <w:p w14:paraId="3B64CDDF"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61.13</w:t>
            </w:r>
            <w:r w:rsidRPr="00F31B7D">
              <w:rPr>
                <w:rFonts w:ascii="Times New Roman" w:eastAsia="Times New Roman" w:hAnsi="Times New Roman" w:cs="Times New Roman"/>
                <w:kern w:val="0"/>
                <w:sz w:val="24"/>
                <w:szCs w:val="24"/>
                <w:vertAlign w:val="superscript"/>
              </w:rPr>
              <w:t>b</w:t>
            </w:r>
          </w:p>
        </w:tc>
        <w:tc>
          <w:tcPr>
            <w:tcW w:w="1479" w:type="dxa"/>
          </w:tcPr>
          <w:p w14:paraId="253AC0A1"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79.35</w:t>
            </w:r>
            <w:r w:rsidRPr="00F31B7D">
              <w:rPr>
                <w:rFonts w:ascii="Times New Roman" w:eastAsia="Times New Roman" w:hAnsi="Times New Roman" w:cs="Times New Roman"/>
                <w:kern w:val="0"/>
                <w:sz w:val="24"/>
                <w:szCs w:val="24"/>
                <w:vertAlign w:val="superscript"/>
              </w:rPr>
              <w:t>e</w:t>
            </w:r>
          </w:p>
        </w:tc>
        <w:tc>
          <w:tcPr>
            <w:tcW w:w="1478" w:type="dxa"/>
          </w:tcPr>
          <w:p w14:paraId="59FC981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196.61</w:t>
            </w:r>
            <w:r w:rsidRPr="00F31B7D">
              <w:rPr>
                <w:rFonts w:ascii="Times New Roman" w:eastAsia="Times New Roman" w:hAnsi="Times New Roman" w:cs="Times New Roman"/>
                <w:kern w:val="0"/>
                <w:sz w:val="24"/>
                <w:szCs w:val="24"/>
                <w:vertAlign w:val="superscript"/>
              </w:rPr>
              <w:t>e</w:t>
            </w:r>
          </w:p>
        </w:tc>
        <w:tc>
          <w:tcPr>
            <w:tcW w:w="1479" w:type="dxa"/>
          </w:tcPr>
          <w:p w14:paraId="4A63554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386.06</w:t>
            </w:r>
            <w:r w:rsidRPr="00F31B7D">
              <w:rPr>
                <w:rFonts w:ascii="Times New Roman" w:eastAsia="Times New Roman" w:hAnsi="Times New Roman" w:cs="Times New Roman"/>
                <w:kern w:val="0"/>
                <w:sz w:val="24"/>
                <w:szCs w:val="24"/>
                <w:vertAlign w:val="superscript"/>
              </w:rPr>
              <w:t>g</w:t>
            </w:r>
          </w:p>
        </w:tc>
        <w:tc>
          <w:tcPr>
            <w:tcW w:w="1478" w:type="dxa"/>
          </w:tcPr>
          <w:p w14:paraId="5FCBD4C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6.58</w:t>
            </w:r>
            <w:r w:rsidRPr="00F31B7D">
              <w:rPr>
                <w:rFonts w:ascii="Times New Roman" w:eastAsia="Times New Roman" w:hAnsi="Times New Roman" w:cs="Times New Roman"/>
                <w:kern w:val="0"/>
                <w:sz w:val="24"/>
                <w:szCs w:val="24"/>
                <w:vertAlign w:val="superscript"/>
              </w:rPr>
              <w:t>g</w:t>
            </w:r>
          </w:p>
        </w:tc>
        <w:tc>
          <w:tcPr>
            <w:tcW w:w="1479" w:type="dxa"/>
          </w:tcPr>
          <w:p w14:paraId="29AF529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20.07</w:t>
            </w:r>
            <w:r w:rsidRPr="00F31B7D">
              <w:rPr>
                <w:rFonts w:ascii="Times New Roman" w:eastAsia="Times New Roman" w:hAnsi="Times New Roman" w:cs="Times New Roman"/>
                <w:kern w:val="0"/>
                <w:sz w:val="24"/>
                <w:szCs w:val="24"/>
                <w:vertAlign w:val="superscript"/>
              </w:rPr>
              <w:t>h</w:t>
            </w:r>
          </w:p>
        </w:tc>
        <w:tc>
          <w:tcPr>
            <w:tcW w:w="1478" w:type="dxa"/>
          </w:tcPr>
          <w:p w14:paraId="45FFC1A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7.39</w:t>
            </w:r>
            <w:r w:rsidRPr="00F31B7D">
              <w:rPr>
                <w:rFonts w:ascii="Times New Roman" w:eastAsia="Times New Roman" w:hAnsi="Times New Roman" w:cs="Times New Roman"/>
                <w:kern w:val="0"/>
                <w:sz w:val="24"/>
                <w:szCs w:val="24"/>
                <w:vertAlign w:val="superscript"/>
              </w:rPr>
              <w:t>g</w:t>
            </w:r>
          </w:p>
        </w:tc>
        <w:tc>
          <w:tcPr>
            <w:tcW w:w="1479" w:type="dxa"/>
          </w:tcPr>
          <w:p w14:paraId="7FB4B486"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36.79</w:t>
            </w:r>
            <w:r w:rsidRPr="00F31B7D">
              <w:rPr>
                <w:rFonts w:ascii="Times New Roman" w:eastAsia="Times New Roman" w:hAnsi="Times New Roman" w:cs="Times New Roman"/>
                <w:kern w:val="0"/>
                <w:sz w:val="24"/>
                <w:szCs w:val="24"/>
                <w:vertAlign w:val="superscript"/>
              </w:rPr>
              <w:t>e</w:t>
            </w:r>
          </w:p>
        </w:tc>
      </w:tr>
      <w:tr w:rsidR="00F31B7D" w:rsidRPr="00F31B7D" w14:paraId="51011A1F" w14:textId="77777777" w:rsidTr="00F31B7D">
        <w:trPr>
          <w:trHeight w:val="578"/>
          <w:jc w:val="center"/>
        </w:trPr>
        <w:tc>
          <w:tcPr>
            <w:tcW w:w="1198" w:type="dxa"/>
            <w:vAlign w:val="center"/>
          </w:tcPr>
          <w:p w14:paraId="582FB070"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T9</w:t>
            </w:r>
          </w:p>
        </w:tc>
        <w:tc>
          <w:tcPr>
            <w:tcW w:w="1478" w:type="dxa"/>
          </w:tcPr>
          <w:p w14:paraId="389099A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48.25</w:t>
            </w:r>
            <w:r w:rsidRPr="00F31B7D">
              <w:rPr>
                <w:rFonts w:ascii="Times New Roman" w:eastAsia="Times New Roman" w:hAnsi="Times New Roman" w:cs="Times New Roman"/>
                <w:kern w:val="0"/>
                <w:sz w:val="24"/>
                <w:szCs w:val="24"/>
                <w:vertAlign w:val="superscript"/>
              </w:rPr>
              <w:t>ef</w:t>
            </w:r>
          </w:p>
        </w:tc>
        <w:tc>
          <w:tcPr>
            <w:tcW w:w="1479" w:type="dxa"/>
          </w:tcPr>
          <w:p w14:paraId="1E632A6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82.4</w:t>
            </w:r>
            <w:r w:rsidRPr="00F31B7D">
              <w:rPr>
                <w:rFonts w:ascii="Times New Roman" w:eastAsia="Times New Roman" w:hAnsi="Times New Roman" w:cs="Times New Roman"/>
                <w:kern w:val="0"/>
                <w:sz w:val="24"/>
                <w:szCs w:val="24"/>
                <w:vertAlign w:val="superscript"/>
              </w:rPr>
              <w:t>d</w:t>
            </w:r>
          </w:p>
        </w:tc>
        <w:tc>
          <w:tcPr>
            <w:tcW w:w="1478" w:type="dxa"/>
          </w:tcPr>
          <w:p w14:paraId="5D5F8F7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184.66</w:t>
            </w:r>
            <w:r w:rsidRPr="00F31B7D">
              <w:rPr>
                <w:rFonts w:ascii="Times New Roman" w:eastAsia="Times New Roman" w:hAnsi="Times New Roman" w:cs="Times New Roman"/>
                <w:kern w:val="0"/>
                <w:sz w:val="24"/>
                <w:szCs w:val="24"/>
                <w:vertAlign w:val="superscript"/>
              </w:rPr>
              <w:t>f</w:t>
            </w:r>
          </w:p>
        </w:tc>
        <w:tc>
          <w:tcPr>
            <w:tcW w:w="1479" w:type="dxa"/>
          </w:tcPr>
          <w:p w14:paraId="36105380"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460.93</w:t>
            </w:r>
            <w:r w:rsidRPr="00F31B7D">
              <w:rPr>
                <w:rFonts w:ascii="Times New Roman" w:eastAsia="Times New Roman" w:hAnsi="Times New Roman" w:cs="Times New Roman"/>
                <w:kern w:val="0"/>
                <w:sz w:val="24"/>
                <w:szCs w:val="24"/>
                <w:vertAlign w:val="superscript"/>
              </w:rPr>
              <w:t>f</w:t>
            </w:r>
          </w:p>
        </w:tc>
        <w:tc>
          <w:tcPr>
            <w:tcW w:w="1478" w:type="dxa"/>
          </w:tcPr>
          <w:p w14:paraId="2B602BF8"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8.09</w:t>
            </w:r>
            <w:r w:rsidRPr="00F31B7D">
              <w:rPr>
                <w:rFonts w:ascii="Times New Roman" w:eastAsia="Times New Roman" w:hAnsi="Times New Roman" w:cs="Times New Roman"/>
                <w:kern w:val="0"/>
                <w:sz w:val="24"/>
                <w:szCs w:val="24"/>
                <w:vertAlign w:val="superscript"/>
              </w:rPr>
              <w:t>e</w:t>
            </w:r>
          </w:p>
        </w:tc>
        <w:tc>
          <w:tcPr>
            <w:tcW w:w="1479" w:type="dxa"/>
          </w:tcPr>
          <w:p w14:paraId="23839419"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23.71</w:t>
            </w:r>
            <w:r w:rsidRPr="00F31B7D">
              <w:rPr>
                <w:rFonts w:ascii="Times New Roman" w:eastAsia="Times New Roman" w:hAnsi="Times New Roman" w:cs="Times New Roman"/>
                <w:kern w:val="0"/>
                <w:sz w:val="24"/>
                <w:szCs w:val="24"/>
                <w:vertAlign w:val="superscript"/>
              </w:rPr>
              <w:t>f</w:t>
            </w:r>
          </w:p>
        </w:tc>
        <w:tc>
          <w:tcPr>
            <w:tcW w:w="1478" w:type="dxa"/>
          </w:tcPr>
          <w:p w14:paraId="09D5561B"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10.21</w:t>
            </w:r>
            <w:r w:rsidRPr="00F31B7D">
              <w:rPr>
                <w:rFonts w:ascii="Times New Roman" w:eastAsia="Times New Roman" w:hAnsi="Times New Roman" w:cs="Times New Roman"/>
                <w:kern w:val="0"/>
                <w:sz w:val="24"/>
                <w:szCs w:val="24"/>
                <w:vertAlign w:val="superscript"/>
              </w:rPr>
              <w:t>e</w:t>
            </w:r>
          </w:p>
        </w:tc>
        <w:tc>
          <w:tcPr>
            <w:tcW w:w="1479" w:type="dxa"/>
          </w:tcPr>
          <w:p w14:paraId="5855072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35.31</w:t>
            </w:r>
            <w:r w:rsidRPr="00F31B7D">
              <w:rPr>
                <w:rFonts w:ascii="Times New Roman" w:eastAsia="Times New Roman" w:hAnsi="Times New Roman" w:cs="Times New Roman"/>
                <w:kern w:val="0"/>
                <w:sz w:val="24"/>
                <w:szCs w:val="24"/>
                <w:vertAlign w:val="superscript"/>
              </w:rPr>
              <w:t>f</w:t>
            </w:r>
          </w:p>
        </w:tc>
      </w:tr>
      <w:tr w:rsidR="00F31B7D" w:rsidRPr="00F31B7D" w14:paraId="2A472356" w14:textId="77777777" w:rsidTr="00F31B7D">
        <w:trPr>
          <w:trHeight w:val="578"/>
          <w:jc w:val="center"/>
        </w:trPr>
        <w:tc>
          <w:tcPr>
            <w:tcW w:w="1198" w:type="dxa"/>
            <w:vAlign w:val="center"/>
          </w:tcPr>
          <w:p w14:paraId="3253E9C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T10</w:t>
            </w:r>
          </w:p>
        </w:tc>
        <w:tc>
          <w:tcPr>
            <w:tcW w:w="1478" w:type="dxa"/>
          </w:tcPr>
          <w:p w14:paraId="583B90C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47.16</w:t>
            </w:r>
            <w:r w:rsidRPr="00F31B7D">
              <w:rPr>
                <w:rFonts w:ascii="Times New Roman" w:eastAsia="Times New Roman" w:hAnsi="Times New Roman" w:cs="Times New Roman"/>
                <w:kern w:val="0"/>
                <w:sz w:val="24"/>
                <w:szCs w:val="24"/>
                <w:vertAlign w:val="superscript"/>
              </w:rPr>
              <w:t>f</w:t>
            </w:r>
          </w:p>
        </w:tc>
        <w:tc>
          <w:tcPr>
            <w:tcW w:w="1479" w:type="dxa"/>
          </w:tcPr>
          <w:p w14:paraId="002E830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86.52</w:t>
            </w:r>
            <w:r w:rsidRPr="00F31B7D">
              <w:rPr>
                <w:rFonts w:ascii="Times New Roman" w:eastAsia="Times New Roman" w:hAnsi="Times New Roman" w:cs="Times New Roman"/>
                <w:kern w:val="0"/>
                <w:sz w:val="24"/>
                <w:szCs w:val="24"/>
                <w:vertAlign w:val="superscript"/>
              </w:rPr>
              <w:t>c</w:t>
            </w:r>
          </w:p>
        </w:tc>
        <w:tc>
          <w:tcPr>
            <w:tcW w:w="1478" w:type="dxa"/>
          </w:tcPr>
          <w:p w14:paraId="13648D3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120.84</w:t>
            </w:r>
            <w:r w:rsidRPr="00F31B7D">
              <w:rPr>
                <w:rFonts w:ascii="Times New Roman" w:eastAsia="Times New Roman" w:hAnsi="Times New Roman" w:cs="Times New Roman"/>
                <w:kern w:val="0"/>
                <w:sz w:val="24"/>
                <w:szCs w:val="24"/>
                <w:vertAlign w:val="superscript"/>
              </w:rPr>
              <w:t>h</w:t>
            </w:r>
          </w:p>
        </w:tc>
        <w:tc>
          <w:tcPr>
            <w:tcW w:w="1479" w:type="dxa"/>
          </w:tcPr>
          <w:p w14:paraId="138B28C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521.40</w:t>
            </w:r>
            <w:r w:rsidRPr="00F31B7D">
              <w:rPr>
                <w:rFonts w:ascii="Times New Roman" w:eastAsia="Times New Roman" w:hAnsi="Times New Roman" w:cs="Times New Roman"/>
                <w:kern w:val="0"/>
                <w:sz w:val="24"/>
                <w:szCs w:val="24"/>
                <w:vertAlign w:val="superscript"/>
              </w:rPr>
              <w:t>d</w:t>
            </w:r>
          </w:p>
        </w:tc>
        <w:tc>
          <w:tcPr>
            <w:tcW w:w="1478" w:type="dxa"/>
          </w:tcPr>
          <w:p w14:paraId="5CA7B39C"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7.39</w:t>
            </w:r>
            <w:r w:rsidRPr="00F31B7D">
              <w:rPr>
                <w:rFonts w:ascii="Times New Roman" w:eastAsia="Times New Roman" w:hAnsi="Times New Roman" w:cs="Times New Roman"/>
                <w:kern w:val="0"/>
                <w:sz w:val="24"/>
                <w:szCs w:val="24"/>
                <w:vertAlign w:val="superscript"/>
              </w:rPr>
              <w:t>f</w:t>
            </w:r>
          </w:p>
        </w:tc>
        <w:tc>
          <w:tcPr>
            <w:tcW w:w="1479" w:type="dxa"/>
          </w:tcPr>
          <w:p w14:paraId="28A253D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25.75</w:t>
            </w:r>
            <w:r w:rsidRPr="00F31B7D">
              <w:rPr>
                <w:rFonts w:ascii="Times New Roman" w:eastAsia="Times New Roman" w:hAnsi="Times New Roman" w:cs="Times New Roman"/>
                <w:kern w:val="0"/>
                <w:sz w:val="24"/>
                <w:szCs w:val="24"/>
                <w:vertAlign w:val="superscript"/>
              </w:rPr>
              <w:t>d</w:t>
            </w:r>
          </w:p>
        </w:tc>
        <w:tc>
          <w:tcPr>
            <w:tcW w:w="1478" w:type="dxa"/>
          </w:tcPr>
          <w:p w14:paraId="767798A0"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8.75</w:t>
            </w:r>
            <w:r w:rsidRPr="00F31B7D">
              <w:rPr>
                <w:rFonts w:ascii="Times New Roman" w:eastAsia="Times New Roman" w:hAnsi="Times New Roman" w:cs="Times New Roman"/>
                <w:kern w:val="0"/>
                <w:sz w:val="24"/>
                <w:szCs w:val="24"/>
                <w:vertAlign w:val="superscript"/>
              </w:rPr>
              <w:t>f</w:t>
            </w:r>
          </w:p>
        </w:tc>
        <w:tc>
          <w:tcPr>
            <w:tcW w:w="1479" w:type="dxa"/>
          </w:tcPr>
          <w:p w14:paraId="6527286F"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39.17</w:t>
            </w:r>
            <w:r w:rsidRPr="00F31B7D">
              <w:rPr>
                <w:rFonts w:ascii="Times New Roman" w:eastAsia="Times New Roman" w:hAnsi="Times New Roman" w:cs="Times New Roman"/>
                <w:kern w:val="0"/>
                <w:sz w:val="24"/>
                <w:szCs w:val="24"/>
                <w:vertAlign w:val="superscript"/>
              </w:rPr>
              <w:t>cd</w:t>
            </w:r>
          </w:p>
        </w:tc>
      </w:tr>
      <w:tr w:rsidR="00F31B7D" w:rsidRPr="00F31B7D" w14:paraId="4F18809E" w14:textId="77777777" w:rsidTr="00F31B7D">
        <w:trPr>
          <w:trHeight w:val="578"/>
          <w:jc w:val="center"/>
        </w:trPr>
        <w:tc>
          <w:tcPr>
            <w:tcW w:w="1198" w:type="dxa"/>
            <w:vAlign w:val="center"/>
          </w:tcPr>
          <w:p w14:paraId="06235B22"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b/>
                <w:bCs/>
                <w:kern w:val="0"/>
                <w:sz w:val="24"/>
                <w:szCs w:val="24"/>
              </w:rPr>
            </w:pPr>
            <w:r w:rsidRPr="00F31B7D">
              <w:rPr>
                <w:rFonts w:ascii="Times New Roman" w:eastAsia="Times New Roman" w:hAnsi="Times New Roman" w:cs="Times New Roman"/>
                <w:b/>
                <w:bCs/>
                <w:kern w:val="0"/>
                <w:sz w:val="24"/>
                <w:szCs w:val="24"/>
              </w:rPr>
              <w:t>T11</w:t>
            </w:r>
          </w:p>
        </w:tc>
        <w:tc>
          <w:tcPr>
            <w:tcW w:w="1478" w:type="dxa"/>
          </w:tcPr>
          <w:p w14:paraId="156BE65F"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49.57</w:t>
            </w:r>
            <w:r w:rsidRPr="00F31B7D">
              <w:rPr>
                <w:rFonts w:ascii="Times New Roman" w:eastAsia="Times New Roman" w:hAnsi="Times New Roman" w:cs="Times New Roman"/>
                <w:kern w:val="0"/>
                <w:sz w:val="24"/>
                <w:szCs w:val="24"/>
                <w:vertAlign w:val="superscript"/>
              </w:rPr>
              <w:t>de</w:t>
            </w:r>
          </w:p>
        </w:tc>
        <w:tc>
          <w:tcPr>
            <w:tcW w:w="1479" w:type="dxa"/>
          </w:tcPr>
          <w:p w14:paraId="677174C5"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80.27</w:t>
            </w:r>
            <w:r w:rsidRPr="00F31B7D">
              <w:rPr>
                <w:rFonts w:ascii="Times New Roman" w:eastAsia="Times New Roman" w:hAnsi="Times New Roman" w:cs="Times New Roman"/>
                <w:kern w:val="0"/>
                <w:sz w:val="24"/>
                <w:szCs w:val="24"/>
                <w:vertAlign w:val="superscript"/>
              </w:rPr>
              <w:t>e</w:t>
            </w:r>
          </w:p>
        </w:tc>
        <w:tc>
          <w:tcPr>
            <w:tcW w:w="1478" w:type="dxa"/>
          </w:tcPr>
          <w:p w14:paraId="0699947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218.12</w:t>
            </w:r>
            <w:r w:rsidRPr="00F31B7D">
              <w:rPr>
                <w:rFonts w:ascii="Times New Roman" w:eastAsia="Times New Roman" w:hAnsi="Times New Roman" w:cs="Times New Roman"/>
                <w:kern w:val="0"/>
                <w:sz w:val="24"/>
                <w:szCs w:val="24"/>
                <w:vertAlign w:val="superscript"/>
              </w:rPr>
              <w:t>d</w:t>
            </w:r>
          </w:p>
        </w:tc>
        <w:tc>
          <w:tcPr>
            <w:tcW w:w="1479" w:type="dxa"/>
          </w:tcPr>
          <w:p w14:paraId="4CE260F7"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501.67</w:t>
            </w:r>
            <w:r w:rsidRPr="00F31B7D">
              <w:rPr>
                <w:rFonts w:ascii="Times New Roman" w:eastAsia="Times New Roman" w:hAnsi="Times New Roman" w:cs="Times New Roman"/>
                <w:kern w:val="0"/>
                <w:sz w:val="24"/>
                <w:szCs w:val="24"/>
                <w:vertAlign w:val="superscript"/>
              </w:rPr>
              <w:t>e</w:t>
            </w:r>
          </w:p>
        </w:tc>
        <w:tc>
          <w:tcPr>
            <w:tcW w:w="1478" w:type="dxa"/>
          </w:tcPr>
          <w:p w14:paraId="23AED09A"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8.9</w:t>
            </w:r>
            <w:r w:rsidRPr="00F31B7D">
              <w:rPr>
                <w:rFonts w:ascii="Times New Roman" w:eastAsia="Times New Roman" w:hAnsi="Times New Roman" w:cs="Times New Roman"/>
                <w:kern w:val="0"/>
                <w:sz w:val="24"/>
                <w:szCs w:val="24"/>
                <w:vertAlign w:val="superscript"/>
              </w:rPr>
              <w:t>d</w:t>
            </w:r>
          </w:p>
        </w:tc>
        <w:tc>
          <w:tcPr>
            <w:tcW w:w="1479" w:type="dxa"/>
          </w:tcPr>
          <w:p w14:paraId="04857ADE"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rPr>
            </w:pPr>
            <w:r w:rsidRPr="00F31B7D">
              <w:rPr>
                <w:rFonts w:ascii="Times New Roman" w:eastAsia="Times New Roman" w:hAnsi="Times New Roman" w:cs="Times New Roman"/>
                <w:kern w:val="0"/>
                <w:sz w:val="24"/>
                <w:szCs w:val="24"/>
              </w:rPr>
              <w:t>28.13</w:t>
            </w:r>
            <w:r w:rsidRPr="00F31B7D">
              <w:rPr>
                <w:rFonts w:ascii="Times New Roman" w:eastAsia="Times New Roman" w:hAnsi="Times New Roman" w:cs="Times New Roman"/>
                <w:kern w:val="0"/>
                <w:sz w:val="24"/>
                <w:szCs w:val="24"/>
                <w:vertAlign w:val="superscript"/>
              </w:rPr>
              <w:t>c</w:t>
            </w:r>
          </w:p>
        </w:tc>
        <w:tc>
          <w:tcPr>
            <w:tcW w:w="1478" w:type="dxa"/>
          </w:tcPr>
          <w:p w14:paraId="0FC73EBD"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11.56</w:t>
            </w:r>
            <w:r w:rsidRPr="00F31B7D">
              <w:rPr>
                <w:rFonts w:ascii="Times New Roman" w:eastAsia="Times New Roman" w:hAnsi="Times New Roman" w:cs="Times New Roman"/>
                <w:kern w:val="0"/>
                <w:sz w:val="24"/>
                <w:szCs w:val="24"/>
                <w:vertAlign w:val="superscript"/>
              </w:rPr>
              <w:t>d</w:t>
            </w:r>
          </w:p>
        </w:tc>
        <w:tc>
          <w:tcPr>
            <w:tcW w:w="1479" w:type="dxa"/>
          </w:tcPr>
          <w:p w14:paraId="69BE92F4" w14:textId="77777777" w:rsidR="00F31B7D" w:rsidRPr="00F31B7D" w:rsidRDefault="00F31B7D" w:rsidP="00F31B7D">
            <w:pPr>
              <w:widowControl w:val="0"/>
              <w:autoSpaceDE w:val="0"/>
              <w:autoSpaceDN w:val="0"/>
              <w:spacing w:before="90" w:line="360" w:lineRule="auto"/>
              <w:jc w:val="center"/>
              <w:outlineLvl w:val="1"/>
              <w:rPr>
                <w:rFonts w:ascii="Times New Roman" w:eastAsia="Times New Roman" w:hAnsi="Times New Roman" w:cs="Times New Roman"/>
                <w:kern w:val="0"/>
                <w:sz w:val="24"/>
                <w:szCs w:val="24"/>
                <w:vertAlign w:val="superscript"/>
              </w:rPr>
            </w:pPr>
            <w:r w:rsidRPr="00F31B7D">
              <w:rPr>
                <w:rFonts w:ascii="Times New Roman" w:eastAsia="Times New Roman" w:hAnsi="Times New Roman" w:cs="Times New Roman"/>
                <w:kern w:val="0"/>
                <w:sz w:val="24"/>
                <w:szCs w:val="24"/>
              </w:rPr>
              <w:t>32.69</w:t>
            </w:r>
            <w:r w:rsidRPr="00F31B7D">
              <w:rPr>
                <w:rFonts w:ascii="Times New Roman" w:eastAsia="Times New Roman" w:hAnsi="Times New Roman" w:cs="Times New Roman"/>
                <w:kern w:val="0"/>
                <w:sz w:val="24"/>
                <w:szCs w:val="24"/>
                <w:vertAlign w:val="superscript"/>
              </w:rPr>
              <w:t>g</w:t>
            </w:r>
          </w:p>
        </w:tc>
      </w:tr>
    </w:tbl>
    <w:p w14:paraId="6A6ACC9D" w14:textId="77777777" w:rsidR="001F50CB" w:rsidRDefault="001F50CB" w:rsidP="001F50CB">
      <w:pPr>
        <w:spacing w:line="360" w:lineRule="auto"/>
        <w:jc w:val="both"/>
        <w:rPr>
          <w:rFonts w:ascii="Times New Roman" w:eastAsia="Times New Roman" w:hAnsi="Times New Roman" w:cs="Times New Roman"/>
          <w:kern w:val="0"/>
          <w:sz w:val="24"/>
          <w:szCs w:val="24"/>
          <w:lang w:eastAsia="en-IN"/>
          <w14:ligatures w14:val="none"/>
        </w:rPr>
      </w:pPr>
    </w:p>
    <w:p w14:paraId="78D92682" w14:textId="77777777" w:rsidR="001F50CB" w:rsidRPr="009357CA" w:rsidRDefault="001F50CB" w:rsidP="001F50CB">
      <w:pPr>
        <w:spacing w:line="360" w:lineRule="auto"/>
        <w:jc w:val="both"/>
        <w:rPr>
          <w:rFonts w:ascii="Times New Roman" w:eastAsia="Times New Roman" w:hAnsi="Times New Roman" w:cs="Times New Roman"/>
          <w:kern w:val="0"/>
          <w:sz w:val="24"/>
          <w:szCs w:val="24"/>
          <w:lang w:eastAsia="en-IN"/>
          <w14:ligatures w14:val="none"/>
        </w:rPr>
      </w:pPr>
    </w:p>
    <w:p w14:paraId="3FCA6458" w14:textId="77777777" w:rsidR="009F65EC" w:rsidRDefault="009F65EC" w:rsidP="00F31B7D">
      <w:pPr>
        <w:rPr>
          <w:rFonts w:ascii="Times New Roman" w:eastAsia="Times New Roman" w:hAnsi="Times New Roman" w:cs="Times New Roman"/>
          <w:kern w:val="0"/>
          <w:sz w:val="24"/>
          <w:szCs w:val="24"/>
          <w:lang w:eastAsia="en-IN"/>
          <w14:ligatures w14:val="none"/>
        </w:rPr>
        <w:sectPr w:rsidR="009F65EC" w:rsidSect="007A2E24">
          <w:type w:val="nextPage"/>
          <w:pgSz w:w="16838" w:h="11906" w:orient="landscape"/>
          <w:pgMar w:top="1440" w:right="1440" w:bottom="1440" w:left="1440" w:header="709" w:footer="709" w:gutter="0"/>
          <w:cols w:space="708"/>
          <w:docGrid w:linePitch="360"/>
        </w:sectPr>
      </w:pPr>
    </w:p>
    <w:p w14:paraId="0C1C5AA6" w14:textId="77777777" w:rsidR="009F65EC" w:rsidRPr="00FE72DF" w:rsidRDefault="009F65EC" w:rsidP="009F65EC">
      <w:pPr>
        <w:jc w:val="both"/>
        <w:rPr>
          <w:rFonts w:ascii="Times New Roman" w:hAnsi="Times New Roman" w:cs="Times New Roman"/>
          <w:b/>
          <w:bCs/>
          <w:sz w:val="28"/>
          <w:szCs w:val="28"/>
        </w:rPr>
      </w:pPr>
      <w:r w:rsidRPr="00FE72DF">
        <w:rPr>
          <w:rFonts w:ascii="Times New Roman" w:hAnsi="Times New Roman" w:cs="Times New Roman"/>
          <w:b/>
          <w:bCs/>
          <w:sz w:val="28"/>
          <w:szCs w:val="28"/>
        </w:rPr>
        <w:lastRenderedPageBreak/>
        <w:t>REFERENCES</w:t>
      </w:r>
    </w:p>
    <w:p w14:paraId="25AAB50D" w14:textId="3D92CDFB" w:rsidR="009F65EC" w:rsidRDefault="009F65EC" w:rsidP="00BC2F9F">
      <w:pPr>
        <w:pStyle w:val="BodyText"/>
        <w:spacing w:after="120"/>
        <w:ind w:left="720" w:hanging="720"/>
        <w:jc w:val="both"/>
      </w:pPr>
      <w:proofErr w:type="spellStart"/>
      <w:r w:rsidRPr="0018328B">
        <w:t>Bhawesh</w:t>
      </w:r>
      <w:proofErr w:type="spellEnd"/>
      <w:r w:rsidRPr="0018328B">
        <w:t>, B., Kumar, B., Mandal, N., Ghosh, M.</w:t>
      </w:r>
      <w:r>
        <w:t>,</w:t>
      </w:r>
      <w:r w:rsidRPr="0018328B">
        <w:t xml:space="preserve"> and Sharma, A. (2023). Seaweed</w:t>
      </w:r>
      <w:r>
        <w:t xml:space="preserve"> </w:t>
      </w:r>
      <w:r w:rsidRPr="0018328B">
        <w:t>growth promoter can boost</w:t>
      </w:r>
      <w:r>
        <w:t xml:space="preserve"> </w:t>
      </w:r>
      <w:r w:rsidRPr="0018328B">
        <w:t>up the crop growth</w:t>
      </w:r>
      <w:r>
        <w:t xml:space="preserve"> </w:t>
      </w:r>
      <w:r w:rsidRPr="0018328B">
        <w:t>and enhance the economic</w:t>
      </w:r>
      <w:r w:rsidR="00C1756B">
        <w:t xml:space="preserve"> </w:t>
      </w:r>
      <w:r w:rsidRPr="0018328B">
        <w:t>yield</w:t>
      </w:r>
      <w:r w:rsidR="00C1756B">
        <w:t xml:space="preserve"> </w:t>
      </w:r>
      <w:r w:rsidRPr="0018328B">
        <w:t>of</w:t>
      </w:r>
      <w:r w:rsidR="00C1756B">
        <w:t xml:space="preserve"> </w:t>
      </w:r>
      <w:r w:rsidRPr="0018328B">
        <w:t>irrigated</w:t>
      </w:r>
      <w:r w:rsidR="00C1756B">
        <w:t xml:space="preserve"> </w:t>
      </w:r>
      <w:r w:rsidRPr="0018328B">
        <w:t>wheat.</w:t>
      </w:r>
      <w:r w:rsidR="00C1756B">
        <w:t xml:space="preserve"> </w:t>
      </w:r>
      <w:r w:rsidRPr="0018328B">
        <w:rPr>
          <w:i/>
        </w:rPr>
        <w:t>Journal</w:t>
      </w:r>
      <w:r w:rsidR="00C1756B">
        <w:rPr>
          <w:i/>
        </w:rPr>
        <w:t xml:space="preserve"> </w:t>
      </w:r>
      <w:r w:rsidRPr="0018328B">
        <w:rPr>
          <w:i/>
        </w:rPr>
        <w:t>of</w:t>
      </w:r>
      <w:r w:rsidR="00C1756B">
        <w:rPr>
          <w:i/>
        </w:rPr>
        <w:t xml:space="preserve"> </w:t>
      </w:r>
      <w:r w:rsidRPr="0018328B">
        <w:rPr>
          <w:i/>
        </w:rPr>
        <w:t>Soil</w:t>
      </w:r>
      <w:r w:rsidR="00C1756B">
        <w:rPr>
          <w:i/>
        </w:rPr>
        <w:t xml:space="preserve"> </w:t>
      </w:r>
      <w:r w:rsidRPr="0018328B">
        <w:rPr>
          <w:i/>
        </w:rPr>
        <w:t>and</w:t>
      </w:r>
      <w:r w:rsidR="00C1756B">
        <w:rPr>
          <w:i/>
        </w:rPr>
        <w:t xml:space="preserve"> </w:t>
      </w:r>
      <w:r w:rsidRPr="0018328B">
        <w:rPr>
          <w:i/>
        </w:rPr>
        <w:t>Water</w:t>
      </w:r>
      <w:r w:rsidR="00C1756B">
        <w:rPr>
          <w:i/>
        </w:rPr>
        <w:t xml:space="preserve"> </w:t>
      </w:r>
      <w:r w:rsidRPr="0018328B">
        <w:rPr>
          <w:i/>
        </w:rPr>
        <w:t>Conservation</w:t>
      </w:r>
      <w:r w:rsidRPr="0018328B">
        <w:t>,</w:t>
      </w:r>
      <w:r w:rsidR="00C1756B">
        <w:t xml:space="preserve"> </w:t>
      </w:r>
      <w:r w:rsidRPr="0018328B">
        <w:rPr>
          <w:b/>
        </w:rPr>
        <w:t>22</w:t>
      </w:r>
      <w:r w:rsidRPr="0018328B">
        <w:t>(1):89-94.</w:t>
      </w:r>
    </w:p>
    <w:p w14:paraId="20F06E8B" w14:textId="77777777" w:rsidR="009F65EC" w:rsidRDefault="009F65EC" w:rsidP="00BC2F9F">
      <w:pPr>
        <w:pStyle w:val="BodyText"/>
        <w:spacing w:after="120"/>
        <w:ind w:left="720" w:hanging="720"/>
        <w:jc w:val="both"/>
      </w:pPr>
      <w:r w:rsidRPr="0018328B">
        <w:t>Choudhary, R. N., Suthar K. J.</w:t>
      </w:r>
      <w:r>
        <w:t>,</w:t>
      </w:r>
      <w:r w:rsidRPr="0018328B">
        <w:t xml:space="preserve"> and Mahariya V. D. (2023). Growth, yield and yield attributes of wheat (</w:t>
      </w:r>
      <w:r w:rsidRPr="0018328B">
        <w:rPr>
          <w:i/>
        </w:rPr>
        <w:t>Triticum aestivum</w:t>
      </w:r>
      <w:r w:rsidRPr="0018328B">
        <w:t xml:space="preserve"> L.) as affected by seaweed extract under restricted irrigation condition of Bhal region, Gujarat. </w:t>
      </w:r>
      <w:r w:rsidRPr="0018328B">
        <w:rPr>
          <w:i/>
        </w:rPr>
        <w:t>The Pharma Innovation Journal,</w:t>
      </w:r>
      <w:r w:rsidRPr="0018328B">
        <w:rPr>
          <w:b/>
        </w:rPr>
        <w:t>12</w:t>
      </w:r>
      <w:r w:rsidRPr="0018328B">
        <w:t>(2): 1503-1506.</w:t>
      </w:r>
    </w:p>
    <w:p w14:paraId="510235C1" w14:textId="1ACD6ADF" w:rsidR="00FD2D5A" w:rsidRDefault="00FD2D5A" w:rsidP="00BC2F9F">
      <w:pPr>
        <w:pStyle w:val="NormalWeb"/>
        <w:ind w:left="720" w:hanging="720"/>
        <w:jc w:val="both"/>
      </w:pPr>
      <w:r w:rsidRPr="000B4D2E">
        <w:t xml:space="preserve">Ramawatar, and R. Swaroop, </w:t>
      </w:r>
      <w:r w:rsidRPr="000B4D2E">
        <w:rPr>
          <w:b/>
          <w:bCs/>
        </w:rPr>
        <w:t>2012</w:t>
      </w:r>
      <w:r w:rsidRPr="000B4D2E">
        <w:t xml:space="preserve">, Role of vermicompost in crop production: A review, </w:t>
      </w:r>
      <w:r w:rsidRPr="000B4D2E">
        <w:rPr>
          <w:i/>
          <w:iCs/>
        </w:rPr>
        <w:t>International Journal of Tropical Agriculture</w:t>
      </w:r>
      <w:r w:rsidRPr="000B4D2E">
        <w:t xml:space="preserve"> </w:t>
      </w:r>
      <w:r w:rsidRPr="000B4D2E">
        <w:rPr>
          <w:b/>
          <w:bCs/>
        </w:rPr>
        <w:t>30</w:t>
      </w:r>
      <w:r w:rsidRPr="000B4D2E">
        <w:t>, 143–146.</w:t>
      </w:r>
    </w:p>
    <w:p w14:paraId="3684900E" w14:textId="6A4B479D" w:rsidR="009F65EC" w:rsidRDefault="009F65EC" w:rsidP="00BC2F9F">
      <w:pPr>
        <w:pStyle w:val="BodyText"/>
        <w:spacing w:after="120"/>
        <w:ind w:left="720" w:hanging="720"/>
        <w:jc w:val="both"/>
      </w:pPr>
      <w:r w:rsidRPr="0018328B">
        <w:t>Jackson, M. L. (1973). Soil chemical analysis</w:t>
      </w:r>
      <w:r>
        <w:t>. Prentice</w:t>
      </w:r>
      <w:r w:rsidRPr="0018328B">
        <w:t xml:space="preserve"> Hall of India Pvt. Ltd., New Delhi, </w:t>
      </w:r>
      <w:r w:rsidRPr="0018328B">
        <w:rPr>
          <w:b/>
          <w:bCs/>
        </w:rPr>
        <w:t>498</w:t>
      </w:r>
      <w:r w:rsidRPr="0018328B">
        <w:t>:151-154.</w:t>
      </w:r>
    </w:p>
    <w:p w14:paraId="1697325E" w14:textId="77777777" w:rsidR="009F65EC" w:rsidRDefault="009F65EC" w:rsidP="00BC2F9F">
      <w:pPr>
        <w:pStyle w:val="BodyText"/>
        <w:spacing w:after="120"/>
        <w:ind w:left="720" w:hanging="720"/>
        <w:jc w:val="both"/>
      </w:pPr>
      <w:r w:rsidRPr="00C04498">
        <w:t xml:space="preserve">Kulkarni, M. G., Rengasamy, K. R., </w:t>
      </w:r>
      <w:proofErr w:type="spellStart"/>
      <w:r w:rsidRPr="00C04498">
        <w:t>Pendota</w:t>
      </w:r>
      <w:proofErr w:type="spellEnd"/>
      <w:r w:rsidRPr="00C04498">
        <w:t xml:space="preserve">, S. C., Gruz, J., </w:t>
      </w:r>
      <w:proofErr w:type="spellStart"/>
      <w:r w:rsidRPr="00C04498">
        <w:t>Plačková</w:t>
      </w:r>
      <w:proofErr w:type="spellEnd"/>
      <w:r w:rsidRPr="00C04498">
        <w:t>, L., Novák,</w:t>
      </w:r>
      <w:r w:rsidRPr="00A65650">
        <w:t xml:space="preserve"> O., ... </w:t>
      </w:r>
      <w:r>
        <w:t>and</w:t>
      </w:r>
      <w:r w:rsidRPr="00A65650">
        <w:t xml:space="preserve"> Van Staden, J. (2019). Bioactive molecules derived from smoke and seaweed </w:t>
      </w:r>
      <w:proofErr w:type="spellStart"/>
      <w:r w:rsidRPr="0025681D">
        <w:rPr>
          <w:i/>
          <w:iCs/>
        </w:rPr>
        <w:t>Ecklonia</w:t>
      </w:r>
      <w:proofErr w:type="spellEnd"/>
      <w:r w:rsidRPr="0025681D">
        <w:rPr>
          <w:i/>
          <w:iCs/>
        </w:rPr>
        <w:t xml:space="preserve"> maxima</w:t>
      </w:r>
      <w:r w:rsidRPr="00A65650">
        <w:t xml:space="preserve"> showing phytohormone-like activity in </w:t>
      </w:r>
      <w:r w:rsidRPr="0025681D">
        <w:rPr>
          <w:i/>
          <w:iCs/>
        </w:rPr>
        <w:t>Spinacia oleracea</w:t>
      </w:r>
      <w:r w:rsidRPr="00A65650">
        <w:t xml:space="preserve"> L. </w:t>
      </w:r>
      <w:r w:rsidRPr="00A65650">
        <w:rPr>
          <w:i/>
          <w:iCs/>
        </w:rPr>
        <w:t xml:space="preserve">New </w:t>
      </w:r>
      <w:r>
        <w:rPr>
          <w:i/>
          <w:iCs/>
        </w:rPr>
        <w:t>Biotechnology</w:t>
      </w:r>
      <w:r w:rsidRPr="00A65650">
        <w:t>, </w:t>
      </w:r>
      <w:r w:rsidRPr="0033516B">
        <w:rPr>
          <w:b/>
          <w:bCs/>
          <w:i/>
          <w:iCs/>
        </w:rPr>
        <w:t>48</w:t>
      </w:r>
      <w:r>
        <w:t>:</w:t>
      </w:r>
      <w:r w:rsidRPr="00A65650">
        <w:t xml:space="preserve"> 83-89.</w:t>
      </w:r>
    </w:p>
    <w:p w14:paraId="41740C5A" w14:textId="441B6277" w:rsidR="009F65EC" w:rsidRDefault="009F65EC" w:rsidP="00BC2F9F">
      <w:pPr>
        <w:pStyle w:val="BodyText"/>
        <w:spacing w:after="120"/>
        <w:ind w:left="720" w:hanging="720"/>
        <w:jc w:val="both"/>
      </w:pPr>
      <w:r w:rsidRPr="0018328B">
        <w:t xml:space="preserve">Layek, J., Das, A., </w:t>
      </w:r>
      <w:proofErr w:type="spellStart"/>
      <w:r w:rsidRPr="0018328B">
        <w:t>Idapuganti</w:t>
      </w:r>
      <w:proofErr w:type="spellEnd"/>
      <w:r w:rsidRPr="0018328B">
        <w:t xml:space="preserve">, R. G., Sarkar, </w:t>
      </w:r>
      <w:proofErr w:type="spellStart"/>
      <w:proofErr w:type="gramStart"/>
      <w:r w:rsidRPr="0018328B">
        <w:t>D.,Ghosh</w:t>
      </w:r>
      <w:proofErr w:type="spellEnd"/>
      <w:proofErr w:type="gramEnd"/>
      <w:r w:rsidRPr="0018328B">
        <w:t xml:space="preserve">, A., </w:t>
      </w:r>
      <w:proofErr w:type="spellStart"/>
      <w:r w:rsidRPr="0018328B">
        <w:t>Zodape,S</w:t>
      </w:r>
      <w:proofErr w:type="spellEnd"/>
      <w:r w:rsidRPr="0018328B">
        <w:t>. T.</w:t>
      </w:r>
      <w:r>
        <w:t>,</w:t>
      </w:r>
      <w:r w:rsidRPr="0018328B">
        <w:t xml:space="preserve"> </w:t>
      </w:r>
      <w:proofErr w:type="spellStart"/>
      <w:r w:rsidRPr="0018328B">
        <w:t>andMeena,R.S</w:t>
      </w:r>
      <w:proofErr w:type="spellEnd"/>
      <w:r w:rsidRPr="0018328B">
        <w:t>.</w:t>
      </w:r>
      <w:r>
        <w:t xml:space="preserve"> </w:t>
      </w:r>
      <w:r w:rsidRPr="0018328B">
        <w:t>(2018).</w:t>
      </w:r>
      <w:r>
        <w:t xml:space="preserve"> </w:t>
      </w:r>
      <w:proofErr w:type="spellStart"/>
      <w:r w:rsidRPr="0018328B">
        <w:t>Seaweedextract</w:t>
      </w:r>
      <w:proofErr w:type="spellEnd"/>
      <w:r>
        <w:t xml:space="preserve"> </w:t>
      </w:r>
      <w:r w:rsidRPr="0018328B">
        <w:t>as</w:t>
      </w:r>
      <w:r>
        <w:t xml:space="preserve"> </w:t>
      </w:r>
      <w:r w:rsidRPr="0018328B">
        <w:t>organic</w:t>
      </w:r>
      <w:r>
        <w:t xml:space="preserve"> </w:t>
      </w:r>
      <w:r w:rsidRPr="0018328B">
        <w:t>bio-stimulant</w:t>
      </w:r>
      <w:r>
        <w:t xml:space="preserve"> </w:t>
      </w:r>
      <w:r w:rsidRPr="0018328B">
        <w:t>improves</w:t>
      </w:r>
      <w:r>
        <w:t xml:space="preserve"> </w:t>
      </w:r>
      <w:r w:rsidRPr="0018328B">
        <w:t>productivity</w:t>
      </w:r>
      <w:r>
        <w:t xml:space="preserve"> </w:t>
      </w:r>
      <w:r w:rsidRPr="0018328B">
        <w:t>and</w:t>
      </w:r>
      <w:r>
        <w:t xml:space="preserve"> </w:t>
      </w:r>
      <w:r w:rsidRPr="0018328B">
        <w:t>quality</w:t>
      </w:r>
      <w:r>
        <w:t xml:space="preserve"> </w:t>
      </w:r>
      <w:r w:rsidRPr="0018328B">
        <w:t>of</w:t>
      </w:r>
      <w:r>
        <w:t xml:space="preserve"> </w:t>
      </w:r>
      <w:r w:rsidRPr="0018328B">
        <w:t>rice</w:t>
      </w:r>
      <w:r>
        <w:t xml:space="preserve"> </w:t>
      </w:r>
      <w:r w:rsidRPr="0018328B">
        <w:t>in</w:t>
      </w:r>
      <w:r>
        <w:t xml:space="preserve"> </w:t>
      </w:r>
      <w:r w:rsidRPr="0018328B">
        <w:t>eastern</w:t>
      </w:r>
      <w:r>
        <w:t xml:space="preserve"> </w:t>
      </w:r>
      <w:r w:rsidRPr="0018328B">
        <w:t>Himalayas.</w:t>
      </w:r>
      <w:r>
        <w:t xml:space="preserve"> </w:t>
      </w:r>
      <w:r w:rsidRPr="0018328B">
        <w:rPr>
          <w:i/>
        </w:rPr>
        <w:t>Journal</w:t>
      </w:r>
      <w:r>
        <w:rPr>
          <w:i/>
        </w:rPr>
        <w:t xml:space="preserve"> </w:t>
      </w:r>
      <w:r w:rsidRPr="0018328B">
        <w:rPr>
          <w:i/>
        </w:rPr>
        <w:t>of</w:t>
      </w:r>
      <w:r>
        <w:rPr>
          <w:i/>
        </w:rPr>
        <w:t xml:space="preserve"> </w:t>
      </w:r>
      <w:r w:rsidRPr="0018328B">
        <w:rPr>
          <w:i/>
        </w:rPr>
        <w:t>Applie</w:t>
      </w:r>
      <w:r>
        <w:rPr>
          <w:i/>
        </w:rPr>
        <w:t xml:space="preserve">d </w:t>
      </w:r>
      <w:r w:rsidRPr="0018328B">
        <w:rPr>
          <w:i/>
        </w:rPr>
        <w:t>Phycology</w:t>
      </w:r>
      <w:r w:rsidRPr="0018328B">
        <w:t>,</w:t>
      </w:r>
      <w:r w:rsidRPr="0018328B">
        <w:rPr>
          <w:b/>
        </w:rPr>
        <w:t>30</w:t>
      </w:r>
      <w:r w:rsidRPr="0018328B">
        <w:t>: 547-558.</w:t>
      </w:r>
    </w:p>
    <w:p w14:paraId="1C0AA81F" w14:textId="77777777" w:rsidR="009F65EC" w:rsidRDefault="009F65EC" w:rsidP="00BC2F9F">
      <w:pPr>
        <w:pStyle w:val="BodyText"/>
        <w:spacing w:after="120"/>
        <w:ind w:left="720" w:hanging="720"/>
        <w:jc w:val="both"/>
      </w:pPr>
      <w:r w:rsidRPr="0018328B">
        <w:t>Mitra, B.</w:t>
      </w:r>
      <w:r>
        <w:t>,</w:t>
      </w:r>
      <w:r w:rsidRPr="0018328B">
        <w:t xml:space="preserve"> and Mandal, B. K. (2012). Influence of </w:t>
      </w:r>
      <w:proofErr w:type="spellStart"/>
      <w:r w:rsidRPr="0018328B">
        <w:t>Biozyme</w:t>
      </w:r>
      <w:proofErr w:type="spellEnd"/>
      <w:r w:rsidRPr="0018328B">
        <w:t xml:space="preserve"> on growth and </w:t>
      </w:r>
      <w:proofErr w:type="spellStart"/>
      <w:r w:rsidRPr="0018328B">
        <w:t>yieldperformance</w:t>
      </w:r>
      <w:proofErr w:type="spellEnd"/>
      <w:r w:rsidRPr="0018328B">
        <w:t xml:space="preserve"> of rice in rice-rice cropping sequence. </w:t>
      </w:r>
      <w:r w:rsidRPr="00D572C9">
        <w:rPr>
          <w:i/>
        </w:rPr>
        <w:t xml:space="preserve">ORYZA-An </w:t>
      </w:r>
      <w:proofErr w:type="spellStart"/>
      <w:r w:rsidRPr="00D572C9">
        <w:rPr>
          <w:i/>
        </w:rPr>
        <w:t>InternationalJournal</w:t>
      </w:r>
      <w:proofErr w:type="spellEnd"/>
      <w:r w:rsidRPr="00D572C9">
        <w:rPr>
          <w:i/>
        </w:rPr>
        <w:t xml:space="preserve"> on Rice,</w:t>
      </w:r>
      <w:r w:rsidRPr="0018328B">
        <w:rPr>
          <w:b/>
        </w:rPr>
        <w:t>49</w:t>
      </w:r>
      <w:r w:rsidRPr="0018328B">
        <w:t>(3): 189-194.</w:t>
      </w:r>
    </w:p>
    <w:p w14:paraId="5FE0756B" w14:textId="77777777" w:rsidR="009F65EC" w:rsidRDefault="009F65EC" w:rsidP="00BC2F9F">
      <w:pPr>
        <w:pStyle w:val="BodyText"/>
        <w:spacing w:after="120"/>
        <w:ind w:left="720" w:hanging="720"/>
        <w:jc w:val="both"/>
      </w:pPr>
      <w:r w:rsidRPr="0018328B">
        <w:t>Nayak, P., Biswas, S.</w:t>
      </w:r>
      <w:r>
        <w:t>,</w:t>
      </w:r>
      <w:r w:rsidRPr="0018328B">
        <w:t xml:space="preserve"> and Dutta, D. (2020). Effect of seaweed extracts on </w:t>
      </w:r>
      <w:proofErr w:type="gramStart"/>
      <w:r w:rsidRPr="0018328B">
        <w:t>growth,yieldandeconomicsofkharifrice</w:t>
      </w:r>
      <w:proofErr w:type="gramEnd"/>
      <w:r w:rsidRPr="0018328B">
        <w:t>(</w:t>
      </w:r>
      <w:r w:rsidRPr="0018328B">
        <w:rPr>
          <w:i/>
        </w:rPr>
        <w:t>Oryzasativa</w:t>
      </w:r>
      <w:r w:rsidRPr="0018328B">
        <w:t>L.).</w:t>
      </w:r>
      <w:r w:rsidRPr="0018328B">
        <w:rPr>
          <w:i/>
        </w:rPr>
        <w:t>JournalofPharmacognosyand Phytochemistry</w:t>
      </w:r>
      <w:r w:rsidRPr="0018328B">
        <w:t xml:space="preserve">, </w:t>
      </w:r>
      <w:r w:rsidRPr="0018328B">
        <w:rPr>
          <w:b/>
        </w:rPr>
        <w:t>9</w:t>
      </w:r>
      <w:r w:rsidRPr="0018328B">
        <w:t>(3): 247-253.</w:t>
      </w:r>
    </w:p>
    <w:p w14:paraId="410560A3" w14:textId="2D183B89" w:rsidR="009F65EC" w:rsidRDefault="009F65EC" w:rsidP="00BC2F9F">
      <w:pPr>
        <w:pStyle w:val="BodyText"/>
        <w:spacing w:after="120"/>
        <w:ind w:left="720" w:hanging="720"/>
        <w:jc w:val="both"/>
      </w:pPr>
      <w:r w:rsidRPr="0018328B">
        <w:t xml:space="preserve">Prajapati, A., Jain, S. K., </w:t>
      </w:r>
      <w:proofErr w:type="spellStart"/>
      <w:r w:rsidRPr="0018328B">
        <w:t>Chongtham</w:t>
      </w:r>
      <w:proofErr w:type="spellEnd"/>
      <w:r w:rsidRPr="0018328B">
        <w:t xml:space="preserve">, S., Maheshwari, M., Patel, C., Patel, R., </w:t>
      </w:r>
      <w:proofErr w:type="spellStart"/>
      <w:proofErr w:type="gramStart"/>
      <w:r w:rsidRPr="0018328B">
        <w:t>Patel,C</w:t>
      </w:r>
      <w:proofErr w:type="spellEnd"/>
      <w:r w:rsidRPr="0018328B">
        <w:t>.</w:t>
      </w:r>
      <w:proofErr w:type="gramEnd"/>
      <w:r w:rsidRPr="0018328B">
        <w:t>, Singh, N.</w:t>
      </w:r>
      <w:r>
        <w:t>,</w:t>
      </w:r>
      <w:r w:rsidRPr="0018328B">
        <w:t xml:space="preserve"> and Prajapati, A. (2015). Evaluation of Seaweed Extract on</w:t>
      </w:r>
      <w:r>
        <w:t xml:space="preserve"> </w:t>
      </w:r>
      <w:r w:rsidRPr="0018328B">
        <w:t>Growth</w:t>
      </w:r>
      <w:r>
        <w:t xml:space="preserve"> </w:t>
      </w:r>
      <w:r w:rsidRPr="0018328B">
        <w:t>and</w:t>
      </w:r>
      <w:r>
        <w:t xml:space="preserve"> </w:t>
      </w:r>
      <w:r w:rsidRPr="0018328B">
        <w:t>Yield of</w:t>
      </w:r>
      <w:r>
        <w:t xml:space="preserve"> </w:t>
      </w:r>
      <w:r w:rsidRPr="0018328B">
        <w:t xml:space="preserve">Potato. </w:t>
      </w:r>
      <w:r w:rsidRPr="0018328B">
        <w:rPr>
          <w:i/>
        </w:rPr>
        <w:t>Environment</w:t>
      </w:r>
      <w:r>
        <w:rPr>
          <w:i/>
        </w:rPr>
        <w:t xml:space="preserve"> </w:t>
      </w:r>
      <w:r w:rsidRPr="0018328B">
        <w:rPr>
          <w:i/>
        </w:rPr>
        <w:t>and</w:t>
      </w:r>
      <w:r>
        <w:rPr>
          <w:i/>
        </w:rPr>
        <w:t xml:space="preserve"> </w:t>
      </w:r>
      <w:r w:rsidRPr="0018328B">
        <w:rPr>
          <w:i/>
        </w:rPr>
        <w:t>Ecology</w:t>
      </w:r>
      <w:r w:rsidRPr="0018328B">
        <w:t xml:space="preserve">, </w:t>
      </w:r>
      <w:r w:rsidRPr="0018328B">
        <w:rPr>
          <w:b/>
        </w:rPr>
        <w:t xml:space="preserve">34 </w:t>
      </w:r>
      <w:r w:rsidRPr="0018328B">
        <w:t>(2):605—608.</w:t>
      </w:r>
    </w:p>
    <w:p w14:paraId="06593418" w14:textId="32003B42" w:rsidR="009F65EC" w:rsidRDefault="009F65EC" w:rsidP="00BC2F9F">
      <w:pPr>
        <w:pStyle w:val="BodyText"/>
        <w:spacing w:after="120"/>
        <w:ind w:left="720" w:hanging="720"/>
        <w:jc w:val="both"/>
      </w:pPr>
      <w:r w:rsidRPr="0018328B">
        <w:t>Pal, A., Dwivedi, S. K., Maurya, P. K.</w:t>
      </w:r>
      <w:r>
        <w:t>,</w:t>
      </w:r>
      <w:r w:rsidRPr="0018328B">
        <w:t xml:space="preserve"> and Kanwar, P. (2015). Effect of seaweed </w:t>
      </w:r>
      <w:proofErr w:type="spellStart"/>
      <w:r w:rsidRPr="0018328B">
        <w:t>sapson</w:t>
      </w:r>
      <w:proofErr w:type="spellEnd"/>
      <w:r w:rsidRPr="0018328B">
        <w:t xml:space="preserve"> growth, yield, nutrient uptake and economic improvement of maize (sweetcorn</w:t>
      </w:r>
      <w:proofErr w:type="gramStart"/>
      <w:r w:rsidRPr="0018328B">
        <w:t>).</w:t>
      </w:r>
      <w:r w:rsidRPr="0018328B">
        <w:rPr>
          <w:i/>
        </w:rPr>
        <w:t>Journal</w:t>
      </w:r>
      <w:proofErr w:type="gramEnd"/>
      <w:r w:rsidRPr="0018328B">
        <w:rPr>
          <w:i/>
        </w:rPr>
        <w:t xml:space="preserve"> of</w:t>
      </w:r>
      <w:r>
        <w:rPr>
          <w:i/>
        </w:rPr>
        <w:t xml:space="preserve"> </w:t>
      </w:r>
      <w:r w:rsidRPr="0018328B">
        <w:rPr>
          <w:i/>
        </w:rPr>
        <w:t>Applied</w:t>
      </w:r>
      <w:r>
        <w:rPr>
          <w:i/>
        </w:rPr>
        <w:t xml:space="preserve"> </w:t>
      </w:r>
      <w:r w:rsidRPr="0018328B">
        <w:rPr>
          <w:i/>
        </w:rPr>
        <w:t>and</w:t>
      </w:r>
      <w:r>
        <w:rPr>
          <w:i/>
        </w:rPr>
        <w:t xml:space="preserve"> </w:t>
      </w:r>
      <w:r w:rsidRPr="0018328B">
        <w:rPr>
          <w:i/>
        </w:rPr>
        <w:t>Natural Science</w:t>
      </w:r>
      <w:r w:rsidRPr="0018328B">
        <w:rPr>
          <w:b/>
        </w:rPr>
        <w:t>, 7(</w:t>
      </w:r>
      <w:r w:rsidRPr="0018328B">
        <w:t>2): 970-975.</w:t>
      </w:r>
    </w:p>
    <w:p w14:paraId="00F785D8" w14:textId="77777777" w:rsidR="009F65EC" w:rsidRDefault="009F65EC" w:rsidP="00BC2F9F">
      <w:pPr>
        <w:pStyle w:val="BodyText"/>
        <w:spacing w:after="120"/>
        <w:ind w:left="720" w:hanging="720"/>
        <w:jc w:val="both"/>
      </w:pPr>
      <w:proofErr w:type="spellStart"/>
      <w:r w:rsidRPr="0018328B">
        <w:t>Pramanick</w:t>
      </w:r>
      <w:proofErr w:type="spellEnd"/>
      <w:r w:rsidRPr="0018328B">
        <w:t xml:space="preserve">, B., </w:t>
      </w:r>
      <w:proofErr w:type="spellStart"/>
      <w:r w:rsidRPr="0018328B">
        <w:t>Brahmachari</w:t>
      </w:r>
      <w:proofErr w:type="spellEnd"/>
      <w:r w:rsidRPr="0018328B">
        <w:t>, K., Ghosh, A.</w:t>
      </w:r>
      <w:r>
        <w:t>,</w:t>
      </w:r>
      <w:r w:rsidRPr="0018328B">
        <w:t xml:space="preserve"> and </w:t>
      </w:r>
      <w:proofErr w:type="spellStart"/>
      <w:r w:rsidRPr="0018328B">
        <w:t>Zodape</w:t>
      </w:r>
      <w:proofErr w:type="spellEnd"/>
      <w:r w:rsidRPr="0018328B">
        <w:t xml:space="preserve"> S.T. (2014). Effect of seaweed saps on growth and yield improvement of transplanted rice in old alluvial soil of West Bengal</w:t>
      </w:r>
      <w:r>
        <w:rPr>
          <w:iCs/>
        </w:rPr>
        <w:t>.</w:t>
      </w:r>
      <w:r w:rsidRPr="0018328B">
        <w:rPr>
          <w:i/>
        </w:rPr>
        <w:t xml:space="preserve"> Bangladesh Journal of Botany</w:t>
      </w:r>
      <w:r>
        <w:t>,</w:t>
      </w:r>
      <w:r w:rsidRPr="0018328B">
        <w:rPr>
          <w:b/>
        </w:rPr>
        <w:t>43</w:t>
      </w:r>
      <w:r w:rsidRPr="0018328B">
        <w:t>(1): 53-58.</w:t>
      </w:r>
    </w:p>
    <w:p w14:paraId="32D67228" w14:textId="603BDDF1" w:rsidR="009F65EC" w:rsidRDefault="009F65EC" w:rsidP="00BC2F9F">
      <w:pPr>
        <w:pStyle w:val="BodyText"/>
        <w:spacing w:after="120"/>
        <w:ind w:left="720" w:hanging="720"/>
        <w:jc w:val="both"/>
      </w:pPr>
      <w:r w:rsidRPr="0018328B">
        <w:t>Satapathy, B. S., Pun, K. B., Singh, T.</w:t>
      </w:r>
      <w:r>
        <w:t>,</w:t>
      </w:r>
      <w:r w:rsidRPr="0018328B">
        <w:t xml:space="preserve"> and </w:t>
      </w:r>
      <w:proofErr w:type="spellStart"/>
      <w:r w:rsidRPr="0018328B">
        <w:t>Rautaray</w:t>
      </w:r>
      <w:proofErr w:type="spellEnd"/>
      <w:r w:rsidRPr="0018328B">
        <w:t>, S. K. (2014). Effect of liquid</w:t>
      </w:r>
      <w:r w:rsidR="00C149C4">
        <w:t xml:space="preserve"> </w:t>
      </w:r>
      <w:r w:rsidRPr="0018328B">
        <w:t xml:space="preserve">seaweed sap on yield and economics of summer rice. </w:t>
      </w:r>
      <w:r w:rsidRPr="0018328B">
        <w:rPr>
          <w:i/>
        </w:rPr>
        <w:t>ORYZA-An International</w:t>
      </w:r>
      <w:r w:rsidR="00C149C4">
        <w:rPr>
          <w:i/>
        </w:rPr>
        <w:t xml:space="preserve"> </w:t>
      </w:r>
      <w:r w:rsidRPr="0018328B">
        <w:rPr>
          <w:i/>
        </w:rPr>
        <w:t>Journal on Rice</w:t>
      </w:r>
      <w:r w:rsidRPr="0018328B">
        <w:t xml:space="preserve">, </w:t>
      </w:r>
      <w:r w:rsidRPr="0018328B">
        <w:rPr>
          <w:b/>
        </w:rPr>
        <w:t>51</w:t>
      </w:r>
      <w:r w:rsidRPr="0018328B">
        <w:t>(2): 131-135.</w:t>
      </w:r>
    </w:p>
    <w:p w14:paraId="565D0F99" w14:textId="6EA62FA7" w:rsidR="009F65EC" w:rsidRDefault="009F65EC" w:rsidP="00BC2F9F">
      <w:pPr>
        <w:pStyle w:val="BodyText"/>
        <w:spacing w:after="120"/>
        <w:ind w:left="720" w:hanging="720"/>
        <w:jc w:val="both"/>
      </w:pPr>
      <w:r>
        <w:rPr>
          <w:noProof/>
          <w:lang w:val="en-IN" w:eastAsia="en-IN"/>
        </w:rPr>
        <mc:AlternateContent>
          <mc:Choice Requires="wps">
            <w:drawing>
              <wp:anchor distT="0" distB="0" distL="114300" distR="114300" simplePos="0" relativeHeight="251659264" behindDoc="1" locked="0" layoutInCell="1" allowOverlap="1" wp14:anchorId="701C635A" wp14:editId="435D6E20">
                <wp:simplePos x="0" y="0"/>
                <wp:positionH relativeFrom="page">
                  <wp:posOffset>4199255</wp:posOffset>
                </wp:positionH>
                <wp:positionV relativeFrom="paragraph">
                  <wp:posOffset>812165</wp:posOffset>
                </wp:positionV>
                <wp:extent cx="38100" cy="7620"/>
                <wp:effectExtent l="0" t="0" r="0" b="0"/>
                <wp:wrapNone/>
                <wp:docPr id="9143221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2A891B" id="Rectangle 1" o:spid="_x0000_s1026" style="position:absolute;margin-left:330.65pt;margin-top:63.95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" fillcolor="black" stroked="f">
                <w10:wrap anchorx="page"/>
              </v:rect>
            </w:pict>
          </mc:Fallback>
        </mc:AlternateContent>
      </w:r>
      <w:r w:rsidRPr="0018328B">
        <w:t xml:space="preserve">Singh, S.K., Singh, M. K., </w:t>
      </w:r>
      <w:proofErr w:type="spellStart"/>
      <w:r w:rsidRPr="0018328B">
        <w:t>Sinsh</w:t>
      </w:r>
      <w:proofErr w:type="spellEnd"/>
      <w:r w:rsidRPr="0018328B">
        <w:t>, C. S.</w:t>
      </w:r>
      <w:r>
        <w:t>,</w:t>
      </w:r>
      <w:r w:rsidRPr="0018328B">
        <w:t xml:space="preserve"> and Pal, S. K. (2015). Effect of fertilizer </w:t>
      </w:r>
      <w:r w:rsidR="005B180F" w:rsidRPr="0018328B">
        <w:t>level</w:t>
      </w:r>
      <w:r w:rsidR="005B180F">
        <w:t xml:space="preserve"> </w:t>
      </w:r>
      <w:r w:rsidR="005B180F" w:rsidRPr="0018328B">
        <w:t>and</w:t>
      </w:r>
      <w:r w:rsidR="005B180F">
        <w:t xml:space="preserve"> </w:t>
      </w:r>
      <w:r w:rsidR="005B180F" w:rsidRPr="0018328B">
        <w:t>seaweed</w:t>
      </w:r>
      <w:r w:rsidR="005B180F">
        <w:t xml:space="preserve"> </w:t>
      </w:r>
      <w:r w:rsidR="005B180F" w:rsidRPr="0018328B">
        <w:t>sap</w:t>
      </w:r>
      <w:r w:rsidR="005B180F">
        <w:t xml:space="preserve"> </w:t>
      </w:r>
      <w:r w:rsidR="005B180F" w:rsidRPr="0018328B">
        <w:t>on</w:t>
      </w:r>
      <w:r w:rsidR="005B180F">
        <w:t xml:space="preserve"> </w:t>
      </w:r>
      <w:r w:rsidR="005B180F" w:rsidRPr="0018328B">
        <w:t>productivity</w:t>
      </w:r>
      <w:r w:rsidR="005B180F">
        <w:t xml:space="preserve"> </w:t>
      </w:r>
      <w:r w:rsidR="005B180F" w:rsidRPr="0018328B">
        <w:t>and</w:t>
      </w:r>
      <w:r w:rsidR="005B180F">
        <w:t xml:space="preserve"> </w:t>
      </w:r>
      <w:r w:rsidR="005B180F" w:rsidRPr="0018328B">
        <w:t>profitability</w:t>
      </w:r>
      <w:r w:rsidR="005B180F">
        <w:t xml:space="preserve"> </w:t>
      </w:r>
      <w:r w:rsidR="005B180F" w:rsidRPr="0018328B">
        <w:t>of</w:t>
      </w:r>
      <w:r w:rsidR="005B180F">
        <w:t xml:space="preserve"> </w:t>
      </w:r>
      <w:r w:rsidR="005B180F" w:rsidRPr="0018328B">
        <w:t>rice</w:t>
      </w:r>
      <w:r w:rsidR="005B180F">
        <w:t xml:space="preserve"> </w:t>
      </w:r>
      <w:r w:rsidRPr="0018328B">
        <w:t>(</w:t>
      </w:r>
      <w:proofErr w:type="spellStart"/>
      <w:r w:rsidRPr="0018328B">
        <w:rPr>
          <w:i/>
        </w:rPr>
        <w:t>Oryzasativa</w:t>
      </w:r>
      <w:proofErr w:type="spellEnd"/>
      <w:r w:rsidRPr="0018328B">
        <w:t>)</w:t>
      </w:r>
      <w:r>
        <w:t>.</w:t>
      </w:r>
      <w:r w:rsidR="005B180F">
        <w:t xml:space="preserve"> </w:t>
      </w:r>
      <w:r w:rsidRPr="0018328B">
        <w:rPr>
          <w:i/>
        </w:rPr>
        <w:t>Indian</w:t>
      </w:r>
      <w:r w:rsidR="005B180F">
        <w:rPr>
          <w:i/>
        </w:rPr>
        <w:t xml:space="preserve"> </w:t>
      </w:r>
      <w:r w:rsidRPr="0018328B">
        <w:rPr>
          <w:i/>
        </w:rPr>
        <w:t>Journal ofAgronomy</w:t>
      </w:r>
      <w:r>
        <w:rPr>
          <w:i/>
        </w:rPr>
        <w:t>,</w:t>
      </w:r>
      <w:r w:rsidRPr="0018328B">
        <w:rPr>
          <w:b/>
        </w:rPr>
        <w:t xml:space="preserve">60 </w:t>
      </w:r>
      <w:r w:rsidRPr="0018328B">
        <w:t>(3): 69 74.</w:t>
      </w:r>
    </w:p>
    <w:p w14:paraId="7D31373A" w14:textId="1428530F" w:rsidR="009F65EC" w:rsidRDefault="009F65EC" w:rsidP="00BC2F9F">
      <w:pPr>
        <w:pStyle w:val="BodyText"/>
        <w:spacing w:after="120"/>
        <w:ind w:left="720" w:hanging="720"/>
        <w:jc w:val="both"/>
      </w:pPr>
      <w:proofErr w:type="spellStart"/>
      <w:r w:rsidRPr="0018328B">
        <w:t>Tarkowská</w:t>
      </w:r>
      <w:proofErr w:type="spellEnd"/>
      <w:r w:rsidRPr="0018328B">
        <w:t xml:space="preserve">, D., </w:t>
      </w:r>
      <w:proofErr w:type="spellStart"/>
      <w:r w:rsidRPr="0018328B">
        <w:t>Turečová</w:t>
      </w:r>
      <w:proofErr w:type="spellEnd"/>
      <w:r w:rsidRPr="0018328B">
        <w:t>, V., Strnad, M.</w:t>
      </w:r>
      <w:r>
        <w:t>,</w:t>
      </w:r>
      <w:r w:rsidRPr="0018328B">
        <w:t xml:space="preserve"> and Van Staden, J. (2014). Abscisic acid,</w:t>
      </w:r>
      <w:r w:rsidR="005B180F">
        <w:t xml:space="preserve"> </w:t>
      </w:r>
      <w:r w:rsidRPr="0018328B">
        <w:t xml:space="preserve">gibberellins and </w:t>
      </w:r>
      <w:proofErr w:type="spellStart"/>
      <w:r w:rsidRPr="0018328B">
        <w:t>brassinosteroids</w:t>
      </w:r>
      <w:proofErr w:type="spellEnd"/>
      <w:r w:rsidRPr="0018328B">
        <w:t xml:space="preserve"> in </w:t>
      </w:r>
      <w:proofErr w:type="spellStart"/>
      <w:r w:rsidRPr="0018328B">
        <w:t>Kelpak</w:t>
      </w:r>
      <w:proofErr w:type="spellEnd"/>
      <w:r w:rsidRPr="0018328B">
        <w:t>®, a commercial seaweed extract</w:t>
      </w:r>
      <w:r w:rsidR="005B180F">
        <w:t xml:space="preserve"> </w:t>
      </w:r>
      <w:r w:rsidRPr="0018328B">
        <w:t>made</w:t>
      </w:r>
      <w:r w:rsidR="005B180F">
        <w:t xml:space="preserve"> </w:t>
      </w:r>
      <w:r w:rsidRPr="0018328B">
        <w:t>from</w:t>
      </w:r>
      <w:r w:rsidR="005B180F">
        <w:t xml:space="preserve"> </w:t>
      </w:r>
      <w:proofErr w:type="spellStart"/>
      <w:r w:rsidRPr="0074131F">
        <w:rPr>
          <w:i/>
          <w:iCs/>
        </w:rPr>
        <w:lastRenderedPageBreak/>
        <w:t>Eckloniamaxima</w:t>
      </w:r>
      <w:proofErr w:type="spellEnd"/>
      <w:r w:rsidRPr="0018328B">
        <w:t>.</w:t>
      </w:r>
      <w:r w:rsidR="005B180F">
        <w:t xml:space="preserve"> </w:t>
      </w:r>
      <w:r w:rsidRPr="0018328B">
        <w:rPr>
          <w:i/>
        </w:rPr>
        <w:t>Journal of</w:t>
      </w:r>
      <w:r w:rsidR="005B180F">
        <w:rPr>
          <w:i/>
        </w:rPr>
        <w:t xml:space="preserve"> </w:t>
      </w:r>
      <w:r w:rsidRPr="0018328B">
        <w:rPr>
          <w:i/>
        </w:rPr>
        <w:t>Applied Phycology</w:t>
      </w:r>
      <w:r w:rsidRPr="0018328B">
        <w:t>,</w:t>
      </w:r>
      <w:r w:rsidRPr="0018328B">
        <w:rPr>
          <w:b/>
        </w:rPr>
        <w:t>26</w:t>
      </w:r>
      <w:r w:rsidRPr="0018328B">
        <w:t>: 561-567.</w:t>
      </w:r>
    </w:p>
    <w:p w14:paraId="2F33B1E7" w14:textId="12B93F5A" w:rsidR="003D33BA" w:rsidRPr="003D33BA" w:rsidRDefault="009F65EC" w:rsidP="00BC2F9F">
      <w:pPr>
        <w:pStyle w:val="BodyText"/>
        <w:spacing w:after="120"/>
        <w:ind w:left="720" w:hanging="720"/>
        <w:jc w:val="both"/>
      </w:pPr>
      <w:proofErr w:type="spellStart"/>
      <w:r w:rsidRPr="0018328B">
        <w:t>Zodape</w:t>
      </w:r>
      <w:proofErr w:type="spellEnd"/>
      <w:r w:rsidRPr="0018328B">
        <w:t>, S. T., Mukhopadhyay, S., Eswaran, K., Reddy, M. P.</w:t>
      </w:r>
      <w:r>
        <w:t>,</w:t>
      </w:r>
      <w:r w:rsidRPr="0018328B">
        <w:t xml:space="preserve"> and Chikara, J. (2010).</w:t>
      </w:r>
      <w:r w:rsidR="005B180F">
        <w:t xml:space="preserve"> </w:t>
      </w:r>
      <w:r w:rsidRPr="0018328B">
        <w:t>Enhanced yield and nutritional quality in green gram (</w:t>
      </w:r>
      <w:r w:rsidRPr="0018328B">
        <w:rPr>
          <w:i/>
        </w:rPr>
        <w:t>Phaseolus radiata L</w:t>
      </w:r>
      <w:r w:rsidRPr="0018328B">
        <w:t>)</w:t>
      </w:r>
      <w:r w:rsidR="005B180F">
        <w:t xml:space="preserve"> </w:t>
      </w:r>
      <w:r w:rsidRPr="0018328B">
        <w:t>treated</w:t>
      </w:r>
      <w:r w:rsidR="005B180F">
        <w:t xml:space="preserve"> </w:t>
      </w:r>
      <w:r w:rsidRPr="0018328B">
        <w:t>with</w:t>
      </w:r>
      <w:r w:rsidR="005B180F">
        <w:t xml:space="preserve"> </w:t>
      </w:r>
      <w:r w:rsidRPr="0018328B">
        <w:t>seaweed</w:t>
      </w:r>
      <w:r w:rsidR="005B180F">
        <w:t xml:space="preserve"> </w:t>
      </w:r>
      <w:r w:rsidRPr="0018328B">
        <w:t>(</w:t>
      </w:r>
      <w:proofErr w:type="spellStart"/>
      <w:r w:rsidRPr="0018328B">
        <w:rPr>
          <w:i/>
        </w:rPr>
        <w:t>Kappaphycusalvarezii</w:t>
      </w:r>
      <w:proofErr w:type="spellEnd"/>
      <w:r w:rsidRPr="0018328B">
        <w:t>)</w:t>
      </w:r>
      <w:r w:rsidR="005B180F">
        <w:t xml:space="preserve"> </w:t>
      </w:r>
      <w:r w:rsidRPr="0018328B">
        <w:t>extract.</w:t>
      </w:r>
      <w:r w:rsidR="005B180F">
        <w:t xml:space="preserve"> </w:t>
      </w:r>
      <w:r w:rsidRPr="0018328B">
        <w:rPr>
          <w:i/>
        </w:rPr>
        <w:t>Journal</w:t>
      </w:r>
      <w:r w:rsidR="005B180F">
        <w:rPr>
          <w:i/>
        </w:rPr>
        <w:t xml:space="preserve"> </w:t>
      </w:r>
      <w:r w:rsidRPr="0018328B">
        <w:rPr>
          <w:i/>
        </w:rPr>
        <w:t>of</w:t>
      </w:r>
      <w:r w:rsidR="005B180F">
        <w:rPr>
          <w:i/>
        </w:rPr>
        <w:t xml:space="preserve"> </w:t>
      </w:r>
      <w:r w:rsidRPr="0018328B">
        <w:rPr>
          <w:i/>
        </w:rPr>
        <w:t>Scientific</w:t>
      </w:r>
      <w:r w:rsidR="005B180F">
        <w:rPr>
          <w:i/>
        </w:rPr>
        <w:t xml:space="preserve"> </w:t>
      </w:r>
      <w:r w:rsidRPr="0018328B">
        <w:rPr>
          <w:i/>
        </w:rPr>
        <w:t>and</w:t>
      </w:r>
      <w:r w:rsidR="005B180F">
        <w:rPr>
          <w:i/>
        </w:rPr>
        <w:t xml:space="preserve"> </w:t>
      </w:r>
      <w:r w:rsidRPr="0018328B">
        <w:rPr>
          <w:i/>
        </w:rPr>
        <w:t>Industrial Research</w:t>
      </w:r>
      <w:r w:rsidRPr="0018328B">
        <w:t>,</w:t>
      </w:r>
      <w:r w:rsidR="005B180F">
        <w:t xml:space="preserve"> </w:t>
      </w:r>
      <w:r w:rsidRPr="0018328B">
        <w:rPr>
          <w:b/>
        </w:rPr>
        <w:t>69</w:t>
      </w:r>
      <w:r w:rsidRPr="0018328B">
        <w:t>(6): 468-471.</w:t>
      </w:r>
    </w:p>
    <w:p w14:paraId="61947CB8" w14:textId="77777777" w:rsidR="007E553C" w:rsidRPr="00FC528B" w:rsidRDefault="007E553C" w:rsidP="00BC2F9F">
      <w:pPr>
        <w:pStyle w:val="NormalWeb"/>
        <w:ind w:left="720" w:hanging="720"/>
        <w:jc w:val="both"/>
      </w:pPr>
      <w:r w:rsidRPr="00FC528B">
        <w:t xml:space="preserve">Babu, A., B. K. </w:t>
      </w:r>
      <w:proofErr w:type="spellStart"/>
      <w:r w:rsidRPr="00FC528B">
        <w:t>Dadrwal</w:t>
      </w:r>
      <w:proofErr w:type="spellEnd"/>
      <w:r w:rsidRPr="00FC528B">
        <w:t xml:space="preserve">, U. P. Singh, R. K. Jakhar, and R. Meena, </w:t>
      </w:r>
      <w:r w:rsidRPr="00FC528B">
        <w:rPr>
          <w:b/>
          <w:bCs/>
        </w:rPr>
        <w:t>2015</w:t>
      </w:r>
      <w:r w:rsidRPr="00FC528B">
        <w:t xml:space="preserve">, Use of poultry manure as organic fertilizer in different crops, </w:t>
      </w:r>
      <w:r w:rsidRPr="00FC528B">
        <w:rPr>
          <w:i/>
          <w:iCs/>
        </w:rPr>
        <w:t>Agriculture Magazine</w:t>
      </w:r>
      <w:r w:rsidRPr="00FC528B">
        <w:rPr>
          <w:b/>
          <w:bCs/>
        </w:rPr>
        <w:t>1</w:t>
      </w:r>
      <w:r w:rsidRPr="00FC528B">
        <w:t>, 14–15.</w:t>
      </w:r>
    </w:p>
    <w:p w14:paraId="18818DD1" w14:textId="77777777" w:rsidR="007E553C" w:rsidRPr="00FC528B" w:rsidRDefault="007E553C" w:rsidP="00BC2F9F">
      <w:pPr>
        <w:pStyle w:val="NormalWeb"/>
        <w:ind w:left="720" w:hanging="720"/>
        <w:jc w:val="both"/>
      </w:pPr>
      <w:r w:rsidRPr="00FC528B">
        <w:t xml:space="preserve">Maurya, S. K., R. M. Ramawatar Meena, R. N. Meena, R. K. Meena, </w:t>
      </w:r>
      <w:r w:rsidRPr="00FC528B">
        <w:rPr>
          <w:b/>
          <w:bCs/>
        </w:rPr>
        <w:t>2015</w:t>
      </w:r>
      <w:r w:rsidRPr="00FC528B">
        <w:t xml:space="preserve"> Effect of mulching and organic sources on growth parameters and yield of pearl millet (</w:t>
      </w:r>
      <w:r w:rsidRPr="00FC528B">
        <w:rPr>
          <w:i/>
          <w:iCs/>
        </w:rPr>
        <w:t>Pennisetum glaucum</w:t>
      </w:r>
      <w:r w:rsidRPr="00FC528B">
        <w:t xml:space="preserve"> L.) under rainfed conditions of the Vindhyan region, India (journal details not available) 9, 351-355</w:t>
      </w:r>
    </w:p>
    <w:p w14:paraId="3D2A3EC7" w14:textId="77777777" w:rsidR="007E553C" w:rsidRPr="00FC528B" w:rsidRDefault="007E553C" w:rsidP="00BC2F9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C528B">
        <w:rPr>
          <w:rFonts w:ascii="Times New Roman" w:eastAsia="Times New Roman" w:hAnsi="Times New Roman" w:cs="Times New Roman"/>
          <w:sz w:val="24"/>
          <w:szCs w:val="24"/>
          <w:lang w:eastAsia="en-IN"/>
        </w:rPr>
        <w:t xml:space="preserve">Meena, R. </w:t>
      </w:r>
      <w:r w:rsidRPr="00FC528B">
        <w:rPr>
          <w:rFonts w:ascii="Times New Roman" w:eastAsia="Times New Roman" w:hAnsi="Times New Roman" w:cs="Times New Roman"/>
          <w:b/>
          <w:bCs/>
          <w:sz w:val="24"/>
          <w:szCs w:val="24"/>
          <w:lang w:eastAsia="en-IN"/>
        </w:rPr>
        <w:t>2017.</w:t>
      </w:r>
      <w:r w:rsidRPr="00FC528B">
        <w:rPr>
          <w:rFonts w:ascii="Times New Roman" w:eastAsia="Times New Roman" w:hAnsi="Times New Roman" w:cs="Times New Roman"/>
          <w:sz w:val="24"/>
          <w:szCs w:val="24"/>
          <w:lang w:eastAsia="en-IN"/>
        </w:rPr>
        <w:t xml:space="preserve"> Response of </w:t>
      </w:r>
      <w:proofErr w:type="spellStart"/>
      <w:r w:rsidRPr="00FC528B">
        <w:rPr>
          <w:rFonts w:ascii="Times New Roman" w:eastAsia="Times New Roman" w:hAnsi="Times New Roman" w:cs="Times New Roman"/>
          <w:sz w:val="24"/>
          <w:szCs w:val="24"/>
          <w:lang w:eastAsia="en-IN"/>
        </w:rPr>
        <w:t>greengram</w:t>
      </w:r>
      <w:proofErr w:type="spellEnd"/>
      <w:r w:rsidRPr="00FC528B">
        <w:rPr>
          <w:rFonts w:ascii="Times New Roman" w:eastAsia="Times New Roman" w:hAnsi="Times New Roman" w:cs="Times New Roman"/>
          <w:sz w:val="24"/>
          <w:szCs w:val="24"/>
          <w:lang w:eastAsia="en-IN"/>
        </w:rPr>
        <w:t xml:space="preserve"> (</w:t>
      </w:r>
      <w:r w:rsidRPr="00FC528B">
        <w:rPr>
          <w:rFonts w:ascii="Times New Roman" w:eastAsia="Times New Roman" w:hAnsi="Times New Roman" w:cs="Times New Roman"/>
          <w:i/>
          <w:iCs/>
          <w:sz w:val="24"/>
          <w:szCs w:val="24"/>
          <w:lang w:eastAsia="en-IN"/>
        </w:rPr>
        <w:t>Vigna radiata</w:t>
      </w:r>
      <w:r w:rsidRPr="00FC528B">
        <w:rPr>
          <w:rFonts w:ascii="Times New Roman" w:eastAsia="Times New Roman" w:hAnsi="Times New Roman" w:cs="Times New Roman"/>
          <w:sz w:val="24"/>
          <w:szCs w:val="24"/>
          <w:lang w:eastAsia="en-IN"/>
        </w:rPr>
        <w:t xml:space="preserve">) to rock phosphate enriched compost on yield, nutrient uptake and soil fertility in </w:t>
      </w:r>
      <w:proofErr w:type="spellStart"/>
      <w:r w:rsidRPr="00FC528B">
        <w:rPr>
          <w:rFonts w:ascii="Times New Roman" w:eastAsia="Times New Roman" w:hAnsi="Times New Roman" w:cs="Times New Roman"/>
          <w:sz w:val="24"/>
          <w:szCs w:val="24"/>
          <w:lang w:eastAsia="en-IN"/>
        </w:rPr>
        <w:t>Inceptisol</w:t>
      </w:r>
      <w:proofErr w:type="spellEnd"/>
      <w:r w:rsidRPr="00FC528B">
        <w:rPr>
          <w:rFonts w:ascii="Times New Roman" w:eastAsia="Times New Roman" w:hAnsi="Times New Roman" w:cs="Times New Roman"/>
          <w:sz w:val="24"/>
          <w:szCs w:val="24"/>
          <w:lang w:eastAsia="en-IN"/>
        </w:rPr>
        <w:t xml:space="preserve">. </w:t>
      </w:r>
      <w:r w:rsidRPr="00FC528B">
        <w:rPr>
          <w:rFonts w:ascii="Times New Roman" w:eastAsia="Times New Roman" w:hAnsi="Times New Roman" w:cs="Times New Roman"/>
          <w:i/>
          <w:iCs/>
          <w:sz w:val="24"/>
          <w:szCs w:val="24"/>
          <w:lang w:eastAsia="en-IN"/>
        </w:rPr>
        <w:t>International Journal of Chemical Studies</w:t>
      </w:r>
      <w:r w:rsidRPr="00FC528B">
        <w:rPr>
          <w:rFonts w:ascii="Times New Roman" w:eastAsia="Times New Roman" w:hAnsi="Times New Roman" w:cs="Times New Roman"/>
          <w:b/>
          <w:bCs/>
          <w:sz w:val="24"/>
          <w:szCs w:val="24"/>
          <w:lang w:eastAsia="en-IN"/>
        </w:rPr>
        <w:t>5</w:t>
      </w:r>
      <w:r w:rsidRPr="00FC528B">
        <w:rPr>
          <w:rFonts w:ascii="Times New Roman" w:eastAsia="Times New Roman" w:hAnsi="Times New Roman" w:cs="Times New Roman"/>
          <w:sz w:val="24"/>
          <w:szCs w:val="24"/>
          <w:lang w:eastAsia="en-IN"/>
        </w:rPr>
        <w:t>(2):513–516.</w:t>
      </w:r>
    </w:p>
    <w:p w14:paraId="18B72672" w14:textId="77777777" w:rsidR="007E553C" w:rsidRPr="00FC528B" w:rsidRDefault="007E553C" w:rsidP="00BC2F9F">
      <w:pPr>
        <w:pStyle w:val="NormalWeb"/>
        <w:ind w:left="720" w:hanging="720"/>
        <w:jc w:val="both"/>
      </w:pPr>
      <w:r w:rsidRPr="00FC528B">
        <w:t xml:space="preserve">Meena, R., and Singh, Y. V. </w:t>
      </w:r>
      <w:r w:rsidRPr="00FC528B">
        <w:rPr>
          <w:rStyle w:val="Strong"/>
        </w:rPr>
        <w:t>2011.</w:t>
      </w:r>
      <w:r w:rsidRPr="00FC528B">
        <w:t xml:space="preserve"> Effect of nitrogen and poultry manure on yield, quality and nutrient uptake by wheat crop (</w:t>
      </w:r>
      <w:r w:rsidRPr="00FC528B">
        <w:rPr>
          <w:rStyle w:val="Emphasis"/>
          <w:rFonts w:eastAsiaTheme="majorEastAsia"/>
        </w:rPr>
        <w:t>Triticum aestivum</w:t>
      </w:r>
      <w:r w:rsidRPr="00FC528B">
        <w:t xml:space="preserve"> L.). </w:t>
      </w:r>
      <w:r w:rsidRPr="00FC528B">
        <w:rPr>
          <w:rStyle w:val="Emphasis"/>
          <w:rFonts w:eastAsiaTheme="majorEastAsia"/>
        </w:rPr>
        <w:t>The Journal of Rural and Agricultural Research</w:t>
      </w:r>
      <w:r w:rsidRPr="00FC528B">
        <w:rPr>
          <w:rStyle w:val="Strong"/>
        </w:rPr>
        <w:t>11</w:t>
      </w:r>
      <w:r w:rsidRPr="00FC528B">
        <w:t>(2):50–52.</w:t>
      </w:r>
    </w:p>
    <w:p w14:paraId="454AA833" w14:textId="77777777" w:rsidR="007E553C" w:rsidRPr="00FC528B" w:rsidRDefault="007E553C" w:rsidP="00BC2F9F">
      <w:pPr>
        <w:pStyle w:val="NormalWeb"/>
        <w:ind w:left="720" w:hanging="720"/>
        <w:jc w:val="both"/>
      </w:pPr>
      <w:r w:rsidRPr="00FC528B">
        <w:t xml:space="preserve">Meena, R., R. B. Singh, and Y. V. Singh, </w:t>
      </w:r>
      <w:r w:rsidRPr="00FC528B">
        <w:rPr>
          <w:b/>
          <w:bCs/>
        </w:rPr>
        <w:t>2012</w:t>
      </w:r>
      <w:r w:rsidRPr="00FC528B">
        <w:t>, Effect of integrated nutrient management on barley (</w:t>
      </w:r>
      <w:r w:rsidRPr="00FC528B">
        <w:rPr>
          <w:i/>
          <w:iCs/>
        </w:rPr>
        <w:t>Hordeum vulgare</w:t>
      </w:r>
      <w:r w:rsidRPr="00FC528B">
        <w:t xml:space="preserve"> L.) under alluvial soil of western Uttar Pradesh, The </w:t>
      </w:r>
      <w:r w:rsidRPr="00FC528B">
        <w:rPr>
          <w:i/>
          <w:iCs/>
        </w:rPr>
        <w:t>Journal of Rural and Agricultural Research</w:t>
      </w:r>
      <w:r w:rsidRPr="00FC528B">
        <w:rPr>
          <w:b/>
          <w:bCs/>
        </w:rPr>
        <w:t>12</w:t>
      </w:r>
      <w:r w:rsidRPr="00FC528B">
        <w:t>, 36–38.</w:t>
      </w:r>
    </w:p>
    <w:p w14:paraId="5870E6A2" w14:textId="77777777" w:rsidR="007E553C" w:rsidRPr="00FC528B" w:rsidRDefault="007E553C" w:rsidP="00BC2F9F">
      <w:pPr>
        <w:pStyle w:val="NormalWeb"/>
        <w:ind w:left="720" w:hanging="720"/>
        <w:jc w:val="both"/>
      </w:pPr>
      <w:r w:rsidRPr="00FC528B">
        <w:t xml:space="preserve">Meena, R., R. N. Meena, R. K. Singh, Y. V. Singh, and R. K. Meena, </w:t>
      </w:r>
      <w:r w:rsidRPr="00FC528B">
        <w:rPr>
          <w:b/>
          <w:bCs/>
        </w:rPr>
        <w:t>2017</w:t>
      </w:r>
      <w:r w:rsidRPr="00FC528B">
        <w:t>, Effect of integrated nutrient management on growth, yield, soil fertility and economics of barley (</w:t>
      </w:r>
      <w:r w:rsidRPr="00FC528B">
        <w:rPr>
          <w:i/>
          <w:iCs/>
        </w:rPr>
        <w:t>Hordeum vulgare</w:t>
      </w:r>
      <w:r w:rsidRPr="00FC528B">
        <w:t xml:space="preserve"> L.), </w:t>
      </w:r>
      <w:r w:rsidRPr="00FC528B">
        <w:rPr>
          <w:i/>
          <w:iCs/>
        </w:rPr>
        <w:t>Environment &amp; Ecology</w:t>
      </w:r>
      <w:r w:rsidRPr="00FC528B">
        <w:rPr>
          <w:b/>
          <w:bCs/>
        </w:rPr>
        <w:t>35</w:t>
      </w:r>
      <w:r w:rsidRPr="00FC528B">
        <w:t>, 2361–2366.</w:t>
      </w:r>
    </w:p>
    <w:p w14:paraId="7E4CACE4" w14:textId="77777777" w:rsidR="007E553C" w:rsidRPr="00FC528B" w:rsidRDefault="007E553C" w:rsidP="00BC2F9F">
      <w:pPr>
        <w:pStyle w:val="NormalWeb"/>
        <w:ind w:left="720" w:hanging="720"/>
        <w:jc w:val="both"/>
      </w:pPr>
      <w:r w:rsidRPr="00FC528B">
        <w:t xml:space="preserve">Meena, R., Singh, S. P. P., Singh, D. R. K., Verma, A. K., and Tiwari, D. K. </w:t>
      </w:r>
      <w:r w:rsidRPr="00FC528B">
        <w:rPr>
          <w:rStyle w:val="Strong"/>
        </w:rPr>
        <w:t>2014.</w:t>
      </w:r>
      <w:r w:rsidRPr="00FC528B">
        <w:t xml:space="preserve"> Response of wheat (</w:t>
      </w:r>
      <w:r w:rsidRPr="00FC528B">
        <w:rPr>
          <w:rStyle w:val="Emphasis"/>
          <w:rFonts w:eastAsiaTheme="majorEastAsia"/>
        </w:rPr>
        <w:t>Triticum aestivum</w:t>
      </w:r>
      <w:r w:rsidRPr="00FC528B">
        <w:t xml:space="preserve"> L.) to integrated nutrient management on growth, yield, content and soil fertility status after harvest of the crop. </w:t>
      </w:r>
      <w:r w:rsidRPr="00FC528B">
        <w:rPr>
          <w:rStyle w:val="Emphasis"/>
          <w:rFonts w:eastAsiaTheme="majorEastAsia"/>
        </w:rPr>
        <w:t>Ecology, Environment and Conservation</w:t>
      </w:r>
      <w:r w:rsidRPr="00FC528B">
        <w:rPr>
          <w:rStyle w:val="Strong"/>
        </w:rPr>
        <w:t>20</w:t>
      </w:r>
      <w:r w:rsidRPr="00FC528B">
        <w:t>(4):1737–1740.</w:t>
      </w:r>
    </w:p>
    <w:p w14:paraId="5E919113" w14:textId="77777777" w:rsidR="007E553C" w:rsidRPr="00FC528B" w:rsidRDefault="007E553C" w:rsidP="00BC2F9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C528B">
        <w:rPr>
          <w:rFonts w:ascii="Times New Roman" w:eastAsia="Times New Roman" w:hAnsi="Times New Roman" w:cs="Times New Roman"/>
          <w:sz w:val="24"/>
          <w:szCs w:val="24"/>
          <w:lang w:eastAsia="en-IN"/>
        </w:rPr>
        <w:t xml:space="preserve">Meena, V. S., Maurya, B. R., Verma, R., Meena, R. S., Jatav, G. K., and Singh, D. K. </w:t>
      </w:r>
      <w:r w:rsidRPr="00FC528B">
        <w:rPr>
          <w:rFonts w:ascii="Times New Roman" w:eastAsia="Times New Roman" w:hAnsi="Times New Roman" w:cs="Times New Roman"/>
          <w:b/>
          <w:bCs/>
          <w:sz w:val="24"/>
          <w:szCs w:val="24"/>
          <w:lang w:eastAsia="en-IN"/>
        </w:rPr>
        <w:t>2013.</w:t>
      </w:r>
      <w:r w:rsidRPr="00FC528B">
        <w:rPr>
          <w:rFonts w:ascii="Times New Roman" w:eastAsia="Times New Roman" w:hAnsi="Times New Roman" w:cs="Times New Roman"/>
          <w:sz w:val="24"/>
          <w:szCs w:val="24"/>
          <w:lang w:eastAsia="en-IN"/>
        </w:rPr>
        <w:t xml:space="preserve"> Influence of growth and yield attributes of wheat (</w:t>
      </w:r>
      <w:r w:rsidRPr="00FC528B">
        <w:rPr>
          <w:rFonts w:ascii="Times New Roman" w:eastAsia="Times New Roman" w:hAnsi="Times New Roman" w:cs="Times New Roman"/>
          <w:i/>
          <w:iCs/>
          <w:sz w:val="24"/>
          <w:szCs w:val="24"/>
          <w:lang w:eastAsia="en-IN"/>
        </w:rPr>
        <w:t>Triticum aestivum</w:t>
      </w:r>
      <w:r w:rsidRPr="00FC528B">
        <w:rPr>
          <w:rFonts w:ascii="Times New Roman" w:eastAsia="Times New Roman" w:hAnsi="Times New Roman" w:cs="Times New Roman"/>
          <w:sz w:val="24"/>
          <w:szCs w:val="24"/>
          <w:lang w:eastAsia="en-IN"/>
        </w:rPr>
        <w:t xml:space="preserve"> L.) by organic and inorganic sources of nutrients with residual effect under different fertility levels. </w:t>
      </w:r>
      <w:r w:rsidRPr="00FC528B">
        <w:rPr>
          <w:rFonts w:ascii="Times New Roman" w:eastAsia="Times New Roman" w:hAnsi="Times New Roman" w:cs="Times New Roman"/>
          <w:i/>
          <w:iCs/>
          <w:sz w:val="24"/>
          <w:szCs w:val="24"/>
          <w:lang w:eastAsia="en-IN"/>
        </w:rPr>
        <w:t>The Bioscan</w:t>
      </w:r>
      <w:r w:rsidRPr="00FC528B">
        <w:rPr>
          <w:rFonts w:ascii="Times New Roman" w:eastAsia="Times New Roman" w:hAnsi="Times New Roman" w:cs="Times New Roman"/>
          <w:b/>
          <w:bCs/>
          <w:sz w:val="24"/>
          <w:szCs w:val="24"/>
          <w:lang w:eastAsia="en-IN"/>
        </w:rPr>
        <w:t>8</w:t>
      </w:r>
      <w:r w:rsidRPr="00FC528B">
        <w:rPr>
          <w:rFonts w:ascii="Times New Roman" w:eastAsia="Times New Roman" w:hAnsi="Times New Roman" w:cs="Times New Roman"/>
          <w:sz w:val="24"/>
          <w:szCs w:val="24"/>
          <w:lang w:eastAsia="en-IN"/>
        </w:rPr>
        <w:t>(3):811–815.</w:t>
      </w:r>
    </w:p>
    <w:p w14:paraId="117775A0" w14:textId="77777777" w:rsidR="007E553C" w:rsidRPr="00FC528B" w:rsidRDefault="007E553C" w:rsidP="00BC2F9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IN"/>
        </w:rPr>
      </w:pPr>
      <w:r w:rsidRPr="00FC528B">
        <w:rPr>
          <w:rFonts w:ascii="Times New Roman" w:eastAsia="Times New Roman" w:hAnsi="Times New Roman" w:cs="Times New Roman"/>
          <w:sz w:val="24"/>
          <w:szCs w:val="24"/>
          <w:lang w:eastAsia="en-IN"/>
        </w:rPr>
        <w:t xml:space="preserve">Shukla, S., Meena, R. N., Meena, R., Verma, V. K., </w:t>
      </w:r>
      <w:proofErr w:type="spellStart"/>
      <w:r w:rsidRPr="00FC528B">
        <w:rPr>
          <w:rFonts w:ascii="Times New Roman" w:eastAsia="Times New Roman" w:hAnsi="Times New Roman" w:cs="Times New Roman"/>
          <w:sz w:val="24"/>
          <w:szCs w:val="24"/>
          <w:lang w:eastAsia="en-IN"/>
        </w:rPr>
        <w:t>Ghilotia</w:t>
      </w:r>
      <w:proofErr w:type="spellEnd"/>
      <w:r w:rsidRPr="00FC528B">
        <w:rPr>
          <w:rFonts w:ascii="Times New Roman" w:eastAsia="Times New Roman" w:hAnsi="Times New Roman" w:cs="Times New Roman"/>
          <w:sz w:val="24"/>
          <w:szCs w:val="24"/>
          <w:lang w:eastAsia="en-IN"/>
        </w:rPr>
        <w:t xml:space="preserve">, Y. K., and Gaurav, G. </w:t>
      </w:r>
      <w:r w:rsidRPr="00FC528B">
        <w:rPr>
          <w:rFonts w:ascii="Times New Roman" w:eastAsia="Times New Roman" w:hAnsi="Times New Roman" w:cs="Times New Roman"/>
          <w:b/>
          <w:bCs/>
          <w:sz w:val="24"/>
          <w:szCs w:val="24"/>
          <w:lang w:eastAsia="en-IN"/>
        </w:rPr>
        <w:t>2016.</w:t>
      </w:r>
      <w:r w:rsidRPr="00FC528B">
        <w:rPr>
          <w:rFonts w:ascii="Times New Roman" w:eastAsia="Times New Roman" w:hAnsi="Times New Roman" w:cs="Times New Roman"/>
          <w:sz w:val="24"/>
          <w:szCs w:val="24"/>
          <w:lang w:eastAsia="en-IN"/>
        </w:rPr>
        <w:t xml:space="preserve"> Effects of different organic sources of nutrition on nutrient uptake, yield attributes and economics of </w:t>
      </w:r>
      <w:r w:rsidRPr="00FC528B">
        <w:rPr>
          <w:rFonts w:ascii="Times New Roman" w:eastAsia="Times New Roman" w:hAnsi="Times New Roman" w:cs="Times New Roman"/>
          <w:i/>
          <w:iCs/>
          <w:sz w:val="24"/>
          <w:szCs w:val="24"/>
          <w:lang w:eastAsia="en-IN"/>
        </w:rPr>
        <w:t>Oryza sativa</w:t>
      </w:r>
      <w:r w:rsidRPr="00FC528B">
        <w:rPr>
          <w:rFonts w:ascii="Times New Roman" w:eastAsia="Times New Roman" w:hAnsi="Times New Roman" w:cs="Times New Roman"/>
          <w:sz w:val="24"/>
          <w:szCs w:val="24"/>
          <w:lang w:eastAsia="en-IN"/>
        </w:rPr>
        <w:t xml:space="preserve"> L. </w:t>
      </w:r>
      <w:r w:rsidRPr="00FC528B">
        <w:rPr>
          <w:rFonts w:ascii="Times New Roman" w:eastAsia="Times New Roman" w:hAnsi="Times New Roman" w:cs="Times New Roman"/>
          <w:i/>
          <w:iCs/>
          <w:sz w:val="24"/>
          <w:szCs w:val="24"/>
          <w:lang w:eastAsia="en-IN"/>
        </w:rPr>
        <w:t>Bangladesh Journal of Botany</w:t>
      </w:r>
      <w:r w:rsidRPr="00FC528B">
        <w:rPr>
          <w:rFonts w:ascii="Times New Roman" w:eastAsia="Times New Roman" w:hAnsi="Times New Roman" w:cs="Times New Roman"/>
          <w:b/>
          <w:bCs/>
          <w:sz w:val="24"/>
          <w:szCs w:val="24"/>
          <w:lang w:eastAsia="en-IN"/>
        </w:rPr>
        <w:t>45</w:t>
      </w:r>
      <w:r w:rsidRPr="00FC528B">
        <w:rPr>
          <w:rFonts w:ascii="Times New Roman" w:eastAsia="Times New Roman" w:hAnsi="Times New Roman" w:cs="Times New Roman"/>
          <w:sz w:val="24"/>
          <w:szCs w:val="24"/>
          <w:lang w:eastAsia="en-IN"/>
        </w:rPr>
        <w:t>(2):477–481.</w:t>
      </w:r>
    </w:p>
    <w:p w14:paraId="2EE827EF" w14:textId="77777777" w:rsidR="007E553C" w:rsidRPr="00FC528B" w:rsidRDefault="007E553C" w:rsidP="00BC2F9F">
      <w:pPr>
        <w:pStyle w:val="NormalWeb"/>
        <w:ind w:left="720" w:hanging="720"/>
        <w:jc w:val="both"/>
      </w:pPr>
      <w:r w:rsidRPr="00FC528B">
        <w:t xml:space="preserve">Singh, M. K., Meena, R., and Singh, Y. V. </w:t>
      </w:r>
      <w:r w:rsidRPr="00FC528B">
        <w:rPr>
          <w:rStyle w:val="Strong"/>
        </w:rPr>
        <w:t>2014.</w:t>
      </w:r>
      <w:r w:rsidRPr="00FC528B">
        <w:t xml:space="preserve"> Effect of tillage and organic mulches on plant growth and yield of mustard crop in rainfed condition of Vindhyan region. </w:t>
      </w:r>
      <w:r w:rsidRPr="00FC528B">
        <w:rPr>
          <w:rStyle w:val="Emphasis"/>
          <w:rFonts w:eastAsiaTheme="majorEastAsia"/>
        </w:rPr>
        <w:t>Indian Journal of Crop Ecology</w:t>
      </w:r>
      <w:r w:rsidRPr="00FC528B">
        <w:rPr>
          <w:rStyle w:val="Strong"/>
        </w:rPr>
        <w:t>2</w:t>
      </w:r>
      <w:r w:rsidRPr="00FC528B">
        <w:t>(3):55–58.</w:t>
      </w:r>
    </w:p>
    <w:p w14:paraId="1B50C721" w14:textId="77777777" w:rsidR="007E553C" w:rsidRPr="00FC528B" w:rsidRDefault="007E553C" w:rsidP="00BC2F9F">
      <w:pPr>
        <w:pStyle w:val="NormalWeb"/>
        <w:ind w:left="720" w:hanging="720"/>
        <w:jc w:val="both"/>
      </w:pPr>
      <w:r w:rsidRPr="00FC528B">
        <w:lastRenderedPageBreak/>
        <w:t xml:space="preserve">Singh, M. P., Bharati, S., Ku., K., Meena, R., and </w:t>
      </w:r>
      <w:proofErr w:type="spellStart"/>
      <w:r w:rsidRPr="00FC528B">
        <w:t>Amrute</w:t>
      </w:r>
      <w:proofErr w:type="spellEnd"/>
      <w:r w:rsidRPr="00FC528B">
        <w:t xml:space="preserve">, S. </w:t>
      </w:r>
      <w:r w:rsidRPr="00FC528B">
        <w:rPr>
          <w:rStyle w:val="Strong"/>
        </w:rPr>
        <w:t>2010.</w:t>
      </w:r>
      <w:r w:rsidRPr="00FC528B">
        <w:t xml:space="preserve"> Effect of integrated nutrient management treatments on growth, yield and nutrient content of wheat under sodic environment. </w:t>
      </w:r>
      <w:r w:rsidRPr="00FC528B">
        <w:rPr>
          <w:rStyle w:val="Emphasis"/>
          <w:rFonts w:eastAsiaTheme="majorEastAsia"/>
        </w:rPr>
        <w:t>The Journal of Rural and Agricultural Research</w:t>
      </w:r>
      <w:r w:rsidRPr="00FC528B">
        <w:rPr>
          <w:rStyle w:val="Strong"/>
        </w:rPr>
        <w:t>10</w:t>
      </w:r>
      <w:r w:rsidRPr="00FC528B">
        <w:t>(1):65–66.</w:t>
      </w:r>
    </w:p>
    <w:p w14:paraId="04F40586" w14:textId="77777777" w:rsidR="007E553C" w:rsidRPr="00FC528B" w:rsidRDefault="007E553C" w:rsidP="00BC2F9F">
      <w:pPr>
        <w:pStyle w:val="NormalWeb"/>
        <w:ind w:left="720" w:hanging="720"/>
        <w:jc w:val="both"/>
      </w:pPr>
      <w:r w:rsidRPr="00FC528B">
        <w:t xml:space="preserve">Singh, S., Meena, R., Singh, Y. V., and Meena, R. K. </w:t>
      </w:r>
      <w:r w:rsidRPr="00FC528B">
        <w:rPr>
          <w:rStyle w:val="Strong"/>
        </w:rPr>
        <w:t>2017.</w:t>
      </w:r>
      <w:r w:rsidRPr="00FC528B">
        <w:t xml:space="preserve"> Effect of phosphorus and mulching on moisture, yield and yield attributes of </w:t>
      </w:r>
      <w:proofErr w:type="spellStart"/>
      <w:r w:rsidRPr="00FC528B">
        <w:t>mungbean</w:t>
      </w:r>
      <w:proofErr w:type="spellEnd"/>
      <w:r w:rsidRPr="00FC528B">
        <w:t xml:space="preserve"> (</w:t>
      </w:r>
      <w:r w:rsidRPr="00FC528B">
        <w:rPr>
          <w:rStyle w:val="Emphasis"/>
          <w:rFonts w:eastAsiaTheme="majorEastAsia"/>
        </w:rPr>
        <w:t>Vigna radiata</w:t>
      </w:r>
      <w:r w:rsidRPr="00FC528B">
        <w:t xml:space="preserve"> L.) under rainfed condition. </w:t>
      </w:r>
      <w:proofErr w:type="spellStart"/>
      <w:r w:rsidRPr="00FC528B">
        <w:rPr>
          <w:rStyle w:val="Emphasis"/>
          <w:rFonts w:eastAsiaTheme="majorEastAsia"/>
        </w:rPr>
        <w:t>Technofame</w:t>
      </w:r>
      <w:proofErr w:type="spellEnd"/>
      <w:r w:rsidRPr="00FC528B">
        <w:rPr>
          <w:rStyle w:val="Emphasis"/>
          <w:rFonts w:eastAsiaTheme="majorEastAsia"/>
        </w:rPr>
        <w:t xml:space="preserve"> – A Journal of Multidisciplinary Advance Research</w:t>
      </w:r>
      <w:r w:rsidRPr="00FC528B">
        <w:rPr>
          <w:rStyle w:val="Strong"/>
        </w:rPr>
        <w:t>6</w:t>
      </w:r>
      <w:r w:rsidRPr="00FC528B">
        <w:t>(2):31–34.</w:t>
      </w:r>
    </w:p>
    <w:p w14:paraId="16B665AC" w14:textId="77777777" w:rsidR="002F1AC0" w:rsidRDefault="002F1AC0" w:rsidP="00BC2F9F">
      <w:pPr>
        <w:pStyle w:val="NormalWeb"/>
        <w:ind w:left="720" w:hanging="720"/>
        <w:jc w:val="both"/>
      </w:pPr>
      <w:r>
        <w:t xml:space="preserve">Meena, R., Singh, S. P. P., Singh, D. R. K., Verma, A. K., and Tiwari, D. K. </w:t>
      </w:r>
      <w:r>
        <w:rPr>
          <w:rStyle w:val="Strong"/>
          <w:rFonts w:eastAsiaTheme="majorEastAsia"/>
        </w:rPr>
        <w:t>2014.</w:t>
      </w:r>
      <w:r>
        <w:t xml:space="preserve"> Response of wheat (</w:t>
      </w:r>
      <w:r>
        <w:rPr>
          <w:rStyle w:val="Emphasis"/>
          <w:rFonts w:eastAsiaTheme="majorEastAsia"/>
        </w:rPr>
        <w:t>Triticum aestivum</w:t>
      </w:r>
      <w:r>
        <w:t xml:space="preserve"> L.) to integrated nutrient management on growth, yield, content and soil fertility status after harvest of the crop. </w:t>
      </w:r>
      <w:r>
        <w:rPr>
          <w:rStyle w:val="Emphasis"/>
          <w:rFonts w:eastAsiaTheme="majorEastAsia"/>
        </w:rPr>
        <w:t>Ecology, Environment and Conservation</w:t>
      </w:r>
      <w:r>
        <w:t xml:space="preserve"> </w:t>
      </w:r>
      <w:r>
        <w:rPr>
          <w:rStyle w:val="Strong"/>
          <w:rFonts w:eastAsiaTheme="majorEastAsia"/>
        </w:rPr>
        <w:t>20</w:t>
      </w:r>
      <w:r>
        <w:t>(4):1737–1740.</w:t>
      </w:r>
    </w:p>
    <w:p w14:paraId="26B1B0AA" w14:textId="77777777" w:rsidR="002F1AC0" w:rsidRDefault="002F1AC0" w:rsidP="00BC2F9F">
      <w:pPr>
        <w:spacing w:before="100" w:beforeAutospacing="1" w:after="100" w:afterAutospacing="1" w:line="240" w:lineRule="auto"/>
        <w:ind w:left="720" w:hanging="720"/>
        <w:jc w:val="both"/>
        <w:rPr>
          <w:rFonts w:ascii="Times New Roman" w:eastAsia="Times New Roman" w:hAnsi="Times New Roman" w:cs="Times New Roman"/>
          <w:kern w:val="0"/>
          <w:sz w:val="24"/>
          <w:szCs w:val="24"/>
          <w:lang w:eastAsia="en-IN"/>
          <w14:ligatures w14:val="none"/>
        </w:rPr>
      </w:pPr>
      <w:r w:rsidRPr="000B4D2E">
        <w:rPr>
          <w:rFonts w:ascii="Times New Roman" w:eastAsia="Times New Roman" w:hAnsi="Times New Roman" w:cs="Times New Roman"/>
          <w:kern w:val="0"/>
          <w:sz w:val="24"/>
          <w:szCs w:val="24"/>
          <w:lang w:eastAsia="en-IN"/>
          <w14:ligatures w14:val="none"/>
        </w:rPr>
        <w:t xml:space="preserve">Meena, R. S., Ramawatar, K., Meena, V. S., and Ram, K. </w:t>
      </w:r>
      <w:r w:rsidRPr="000B4D2E">
        <w:rPr>
          <w:rFonts w:ascii="Times New Roman" w:eastAsia="Times New Roman" w:hAnsi="Times New Roman" w:cs="Times New Roman"/>
          <w:b/>
          <w:bCs/>
          <w:kern w:val="0"/>
          <w:sz w:val="24"/>
          <w:szCs w:val="24"/>
          <w:lang w:eastAsia="en-IN"/>
          <w14:ligatures w14:val="none"/>
        </w:rPr>
        <w:t>2013.</w:t>
      </w:r>
      <w:r w:rsidRPr="000B4D2E">
        <w:rPr>
          <w:rFonts w:ascii="Times New Roman" w:eastAsia="Times New Roman" w:hAnsi="Times New Roman" w:cs="Times New Roman"/>
          <w:kern w:val="0"/>
          <w:sz w:val="24"/>
          <w:szCs w:val="24"/>
          <w:lang w:eastAsia="en-IN"/>
          <w14:ligatures w14:val="none"/>
        </w:rPr>
        <w:t xml:space="preserve"> Effect of organic and inorganic source of nutrients on yield, nutrient uptake and nutrient status of soil after harvest of </w:t>
      </w:r>
      <w:proofErr w:type="spellStart"/>
      <w:r w:rsidRPr="000B4D2E">
        <w:rPr>
          <w:rFonts w:ascii="Times New Roman" w:eastAsia="Times New Roman" w:hAnsi="Times New Roman" w:cs="Times New Roman"/>
          <w:kern w:val="0"/>
          <w:sz w:val="24"/>
          <w:szCs w:val="24"/>
          <w:lang w:eastAsia="en-IN"/>
          <w14:ligatures w14:val="none"/>
        </w:rPr>
        <w:t>greengram</w:t>
      </w:r>
      <w:proofErr w:type="spellEnd"/>
      <w:r w:rsidRPr="000B4D2E">
        <w:rPr>
          <w:rFonts w:ascii="Times New Roman" w:eastAsia="Times New Roman" w:hAnsi="Times New Roman" w:cs="Times New Roman"/>
          <w:kern w:val="0"/>
          <w:sz w:val="24"/>
          <w:szCs w:val="24"/>
          <w:lang w:eastAsia="en-IN"/>
          <w14:ligatures w14:val="none"/>
        </w:rPr>
        <w:t xml:space="preserve">. </w:t>
      </w:r>
      <w:r w:rsidRPr="000B4D2E">
        <w:rPr>
          <w:rFonts w:ascii="Times New Roman" w:eastAsia="Times New Roman" w:hAnsi="Times New Roman" w:cs="Times New Roman"/>
          <w:i/>
          <w:iCs/>
          <w:kern w:val="0"/>
          <w:sz w:val="24"/>
          <w:szCs w:val="24"/>
          <w:lang w:eastAsia="en-IN"/>
          <w14:ligatures w14:val="none"/>
        </w:rPr>
        <w:t>Asian Journal of Soil Science</w:t>
      </w:r>
      <w:r w:rsidRPr="000B4D2E">
        <w:rPr>
          <w:rFonts w:ascii="Times New Roman" w:eastAsia="Times New Roman" w:hAnsi="Times New Roman" w:cs="Times New Roman"/>
          <w:kern w:val="0"/>
          <w:sz w:val="24"/>
          <w:szCs w:val="24"/>
          <w:lang w:eastAsia="en-IN"/>
          <w14:ligatures w14:val="none"/>
        </w:rPr>
        <w:t xml:space="preserve"> </w:t>
      </w:r>
      <w:r w:rsidRPr="000B4D2E">
        <w:rPr>
          <w:rFonts w:ascii="Times New Roman" w:eastAsia="Times New Roman" w:hAnsi="Times New Roman" w:cs="Times New Roman"/>
          <w:b/>
          <w:bCs/>
          <w:kern w:val="0"/>
          <w:sz w:val="24"/>
          <w:szCs w:val="24"/>
          <w:lang w:eastAsia="en-IN"/>
          <w14:ligatures w14:val="none"/>
        </w:rPr>
        <w:t>8</w:t>
      </w:r>
      <w:r w:rsidRPr="000B4D2E">
        <w:rPr>
          <w:rFonts w:ascii="Times New Roman" w:eastAsia="Times New Roman" w:hAnsi="Times New Roman" w:cs="Times New Roman"/>
          <w:kern w:val="0"/>
          <w:sz w:val="24"/>
          <w:szCs w:val="24"/>
          <w:lang w:eastAsia="en-IN"/>
          <w14:ligatures w14:val="none"/>
        </w:rPr>
        <w:t>(1):80–83.</w:t>
      </w:r>
    </w:p>
    <w:p w14:paraId="40ADDEA3" w14:textId="77777777" w:rsidR="008324A1" w:rsidRDefault="008324A1" w:rsidP="00BC2F9F">
      <w:pPr>
        <w:pStyle w:val="NormalWeb"/>
        <w:ind w:left="720" w:hanging="720"/>
        <w:jc w:val="both"/>
      </w:pPr>
      <w:r w:rsidRPr="000B4D2E">
        <w:t xml:space="preserve">Meena, R., R. N. Meena, R. K. Singh, Y. V. Singh, and R. K. Meena, </w:t>
      </w:r>
      <w:r w:rsidRPr="000B4D2E">
        <w:rPr>
          <w:b/>
          <w:bCs/>
        </w:rPr>
        <w:t>2017</w:t>
      </w:r>
      <w:r w:rsidRPr="000B4D2E">
        <w:t>, Effect of integrated nutrient management on growth, yield, soil fertility and economics of barley (</w:t>
      </w:r>
      <w:r w:rsidRPr="000B4D2E">
        <w:rPr>
          <w:i/>
          <w:iCs/>
        </w:rPr>
        <w:t>Hordeum vulgare</w:t>
      </w:r>
      <w:r w:rsidRPr="000B4D2E">
        <w:t xml:space="preserve"> L.), </w:t>
      </w:r>
      <w:r w:rsidRPr="000B4D2E">
        <w:rPr>
          <w:i/>
          <w:iCs/>
        </w:rPr>
        <w:t>Environment &amp; Ecology</w:t>
      </w:r>
      <w:r w:rsidRPr="000B4D2E">
        <w:t xml:space="preserve"> </w:t>
      </w:r>
      <w:r w:rsidRPr="000B4D2E">
        <w:rPr>
          <w:b/>
          <w:bCs/>
        </w:rPr>
        <w:t>35</w:t>
      </w:r>
      <w:r w:rsidRPr="000B4D2E">
        <w:t>, 2361–2366.</w:t>
      </w:r>
    </w:p>
    <w:p w14:paraId="14AB0AB1" w14:textId="77777777" w:rsidR="008324A1" w:rsidRPr="000B4D2E" w:rsidRDefault="008324A1" w:rsidP="00BC2F9F">
      <w:pPr>
        <w:pStyle w:val="NormalWeb"/>
        <w:ind w:left="720" w:hanging="720"/>
        <w:jc w:val="both"/>
      </w:pPr>
      <w:r w:rsidRPr="000B4D2E">
        <w:t xml:space="preserve">Meena, R., R. B. Singh, and Y. V. Singh, </w:t>
      </w:r>
      <w:r w:rsidRPr="000B4D2E">
        <w:rPr>
          <w:b/>
          <w:bCs/>
        </w:rPr>
        <w:t>2012</w:t>
      </w:r>
      <w:r w:rsidRPr="000B4D2E">
        <w:t>, Effect of integrated nutrient management on barley (</w:t>
      </w:r>
      <w:r w:rsidRPr="000B4D2E">
        <w:rPr>
          <w:i/>
          <w:iCs/>
        </w:rPr>
        <w:t>Hordeum vulgare</w:t>
      </w:r>
      <w:r w:rsidRPr="000B4D2E">
        <w:t xml:space="preserve"> L.) under alluvial soil of western Uttar Pradesh, </w:t>
      </w:r>
      <w:r w:rsidRPr="000B4D2E">
        <w:rPr>
          <w:i/>
          <w:iCs/>
        </w:rPr>
        <w:t>Journal of Rural and Agricultural Research</w:t>
      </w:r>
      <w:r w:rsidRPr="000B4D2E">
        <w:t xml:space="preserve"> </w:t>
      </w:r>
      <w:r w:rsidRPr="000B4D2E">
        <w:rPr>
          <w:b/>
          <w:bCs/>
        </w:rPr>
        <w:t>12</w:t>
      </w:r>
      <w:r w:rsidRPr="000B4D2E">
        <w:t>, 36–38.</w:t>
      </w:r>
    </w:p>
    <w:p w14:paraId="6682148B" w14:textId="77777777" w:rsidR="008324A1" w:rsidRPr="000B4D2E" w:rsidRDefault="008324A1" w:rsidP="00BC2F9F">
      <w:pPr>
        <w:pStyle w:val="NormalWeb"/>
        <w:ind w:left="720" w:hanging="720"/>
        <w:jc w:val="both"/>
      </w:pPr>
      <w:r w:rsidRPr="000B4D2E">
        <w:t xml:space="preserve">Ram, B., R. Meena, and R. Meena, </w:t>
      </w:r>
      <w:r w:rsidRPr="000B4D2E">
        <w:rPr>
          <w:b/>
          <w:bCs/>
        </w:rPr>
        <w:t>2020</w:t>
      </w:r>
      <w:r w:rsidRPr="000B4D2E">
        <w:t xml:space="preserve">, Effect of phosphorus levels and P solubilization by spent wash from rock phosphate on protein, total sugar and starch content in grain and straw of wheat, </w:t>
      </w:r>
      <w:r w:rsidRPr="000B4D2E">
        <w:rPr>
          <w:i/>
          <w:iCs/>
        </w:rPr>
        <w:t>International Journal of Current Microbiology and Applied Sciences</w:t>
      </w:r>
      <w:r w:rsidRPr="000B4D2E">
        <w:t xml:space="preserve"> </w:t>
      </w:r>
      <w:r w:rsidRPr="000B4D2E">
        <w:rPr>
          <w:b/>
          <w:bCs/>
        </w:rPr>
        <w:t>9</w:t>
      </w:r>
      <w:r w:rsidRPr="000B4D2E">
        <w:t>, 847–853.</w:t>
      </w:r>
    </w:p>
    <w:p w14:paraId="5B61BB5D" w14:textId="77777777" w:rsidR="00EA110F" w:rsidRDefault="00EA110F" w:rsidP="00BC2F9F">
      <w:pPr>
        <w:pStyle w:val="NormalWeb"/>
        <w:ind w:left="720" w:hanging="720"/>
        <w:jc w:val="both"/>
      </w:pPr>
      <w:r>
        <w:t xml:space="preserve">Meena, R., and Singh, Y. V. </w:t>
      </w:r>
      <w:r>
        <w:rPr>
          <w:rStyle w:val="Strong"/>
          <w:rFonts w:eastAsiaTheme="majorEastAsia"/>
        </w:rPr>
        <w:t>2011.</w:t>
      </w:r>
      <w:r>
        <w:t xml:space="preserve"> Effect of nitrogen and poultry manure on yield, quality and nutrient uptake by wheat crop (</w:t>
      </w:r>
      <w:r>
        <w:rPr>
          <w:rStyle w:val="Emphasis"/>
          <w:rFonts w:eastAsiaTheme="majorEastAsia"/>
        </w:rPr>
        <w:t>Triticum aestivum</w:t>
      </w:r>
      <w:r>
        <w:t xml:space="preserve"> L.). </w:t>
      </w:r>
      <w:r>
        <w:rPr>
          <w:rStyle w:val="Emphasis"/>
          <w:rFonts w:eastAsiaTheme="majorEastAsia"/>
        </w:rPr>
        <w:t>The Journal of Rural and Agricultural Research</w:t>
      </w:r>
      <w:r>
        <w:t xml:space="preserve"> </w:t>
      </w:r>
      <w:r>
        <w:rPr>
          <w:rStyle w:val="Strong"/>
          <w:rFonts w:eastAsiaTheme="majorEastAsia"/>
        </w:rPr>
        <w:t>11</w:t>
      </w:r>
      <w:r>
        <w:t>(2):50–52.</w:t>
      </w:r>
    </w:p>
    <w:p w14:paraId="16711313" w14:textId="77777777" w:rsidR="00EA110F" w:rsidRPr="000B4D2E" w:rsidRDefault="00EA110F" w:rsidP="00BC2F9F">
      <w:pPr>
        <w:pStyle w:val="NormalWeb"/>
        <w:ind w:left="720" w:hanging="720"/>
        <w:jc w:val="both"/>
      </w:pPr>
      <w:r w:rsidRPr="000B4D2E">
        <w:t xml:space="preserve">Seema, R. Meena, S. Yadav, S. S. Jatav, R. N. Meena, and S. Kumar, </w:t>
      </w:r>
      <w:r w:rsidRPr="000B4D2E">
        <w:rPr>
          <w:b/>
          <w:bCs/>
        </w:rPr>
        <w:t>2017</w:t>
      </w:r>
      <w:r w:rsidRPr="000B4D2E">
        <w:t xml:space="preserve">, Effect of zinc sulphate and organics on zinc content and yield of spinach grown in an </w:t>
      </w:r>
      <w:proofErr w:type="spellStart"/>
      <w:r w:rsidRPr="000B4D2E">
        <w:t>Inceptisol</w:t>
      </w:r>
      <w:proofErr w:type="spellEnd"/>
      <w:r w:rsidRPr="000B4D2E">
        <w:t xml:space="preserve"> of Varanasi, India, </w:t>
      </w:r>
      <w:r w:rsidRPr="000B4D2E">
        <w:rPr>
          <w:i/>
          <w:iCs/>
        </w:rPr>
        <w:t>International Journal of Current Microbiology and Applied Sciences</w:t>
      </w:r>
      <w:r w:rsidRPr="000B4D2E">
        <w:t xml:space="preserve"> </w:t>
      </w:r>
      <w:r w:rsidRPr="000B4D2E">
        <w:rPr>
          <w:b/>
          <w:bCs/>
        </w:rPr>
        <w:t>6</w:t>
      </w:r>
      <w:r w:rsidRPr="000B4D2E">
        <w:t xml:space="preserve">, </w:t>
      </w:r>
      <w:r w:rsidRPr="009D2179">
        <w:t>474-479</w:t>
      </w:r>
      <w:r w:rsidRPr="000B4D2E">
        <w:t>.</w:t>
      </w:r>
    </w:p>
    <w:p w14:paraId="055018D7" w14:textId="77777777" w:rsidR="00EA110F" w:rsidRPr="000B4D2E" w:rsidRDefault="00EA110F" w:rsidP="00BC2F9F">
      <w:pPr>
        <w:pStyle w:val="NormalWeb"/>
        <w:ind w:left="720" w:hanging="720"/>
        <w:jc w:val="both"/>
      </w:pPr>
      <w:r w:rsidRPr="000B4D2E">
        <w:t xml:space="preserve">Yadav, S., R. Meena, S. Seema, S. Kumar, and D. K. Sharma, </w:t>
      </w:r>
      <w:r w:rsidRPr="000B4D2E">
        <w:rPr>
          <w:b/>
          <w:bCs/>
        </w:rPr>
        <w:t>2019</w:t>
      </w:r>
      <w:r w:rsidRPr="000B4D2E">
        <w:t>, Effect of nitrogen and poultry manure on yield and nutrient uptake by maize (</w:t>
      </w:r>
      <w:r w:rsidRPr="000B4D2E">
        <w:rPr>
          <w:i/>
          <w:iCs/>
        </w:rPr>
        <w:t>Zea mays</w:t>
      </w:r>
      <w:r w:rsidRPr="000B4D2E">
        <w:t xml:space="preserve">), </w:t>
      </w:r>
      <w:r w:rsidRPr="000B4D2E">
        <w:rPr>
          <w:i/>
          <w:iCs/>
        </w:rPr>
        <w:t>Indian Journal of Agricultural Sciences</w:t>
      </w:r>
      <w:r w:rsidRPr="000B4D2E">
        <w:t xml:space="preserve"> </w:t>
      </w:r>
      <w:r w:rsidRPr="000B4D2E">
        <w:rPr>
          <w:b/>
          <w:bCs/>
        </w:rPr>
        <w:t>89</w:t>
      </w:r>
      <w:r w:rsidRPr="000B4D2E">
        <w:t>, 1979–1981.</w:t>
      </w:r>
    </w:p>
    <w:p w14:paraId="09065650" w14:textId="77777777" w:rsidR="00FD2D5A" w:rsidRDefault="00FD2D5A" w:rsidP="00BC2F9F">
      <w:pPr>
        <w:pStyle w:val="NormalWeb"/>
        <w:ind w:left="720" w:hanging="720"/>
        <w:jc w:val="both"/>
      </w:pPr>
      <w:r w:rsidRPr="000B4D2E">
        <w:t xml:space="preserve">Maurya, S. K., R. M. Ramawatar Meena, R. N. Meena, R. K. Meena, </w:t>
      </w:r>
      <w:r w:rsidRPr="009D2179">
        <w:rPr>
          <w:b/>
          <w:bCs/>
        </w:rPr>
        <w:t>2015</w:t>
      </w:r>
      <w:r w:rsidRPr="000B4D2E">
        <w:t xml:space="preserve"> Effect of mulching and organic sources on growth parameters and yield of pearl millet (</w:t>
      </w:r>
      <w:r w:rsidRPr="000B4D2E">
        <w:rPr>
          <w:i/>
          <w:iCs/>
        </w:rPr>
        <w:t>Pennisetum glaucum</w:t>
      </w:r>
      <w:r w:rsidRPr="000B4D2E">
        <w:t xml:space="preserve"> L.) under rainfed conditions of the Vindhyan region, India (journal details not available)</w:t>
      </w:r>
      <w:r>
        <w:t xml:space="preserve"> 9, 351-355.</w:t>
      </w:r>
    </w:p>
    <w:p w14:paraId="389AD6A9" w14:textId="43882436" w:rsidR="00083CB2" w:rsidRPr="00BC6783" w:rsidRDefault="00CF3C7D" w:rsidP="00BC2F9F">
      <w:pPr>
        <w:pStyle w:val="NormalWeb"/>
        <w:ind w:left="720" w:hanging="720"/>
        <w:jc w:val="both"/>
        <w:rPr>
          <w:sz w:val="28"/>
          <w:szCs w:val="28"/>
        </w:rPr>
      </w:pPr>
      <w:r w:rsidRPr="000B4D2E">
        <w:t xml:space="preserve">Ramawatar, and R. Swaroop, </w:t>
      </w:r>
      <w:r w:rsidRPr="000B4D2E">
        <w:rPr>
          <w:b/>
          <w:bCs/>
        </w:rPr>
        <w:t>2012</w:t>
      </w:r>
      <w:r w:rsidRPr="000B4D2E">
        <w:t xml:space="preserve">, Role of vermicompost in crop production: A review, </w:t>
      </w:r>
      <w:r w:rsidRPr="000B4D2E">
        <w:rPr>
          <w:i/>
          <w:iCs/>
        </w:rPr>
        <w:t>International Journal of Tropical Agriculture</w:t>
      </w:r>
      <w:r w:rsidRPr="000B4D2E">
        <w:t xml:space="preserve"> </w:t>
      </w:r>
      <w:r w:rsidRPr="000B4D2E">
        <w:rPr>
          <w:b/>
          <w:bCs/>
        </w:rPr>
        <w:t>30</w:t>
      </w:r>
      <w:r w:rsidRPr="000B4D2E">
        <w:t>, 143–146.</w:t>
      </w:r>
    </w:p>
    <w:sectPr w:rsidR="00083CB2" w:rsidRPr="00BC6783" w:rsidSect="007A2E24">
      <w:type w:val="nextPag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86D13" w14:textId="77777777" w:rsidR="00AB4FE1" w:rsidRDefault="00AB4FE1" w:rsidP="007A2E24">
      <w:pPr>
        <w:spacing w:after="0" w:line="240" w:lineRule="auto"/>
      </w:pPr>
      <w:r>
        <w:separator/>
      </w:r>
    </w:p>
  </w:endnote>
  <w:endnote w:type="continuationSeparator" w:id="0">
    <w:p w14:paraId="7FCF433A" w14:textId="77777777" w:rsidR="00AB4FE1" w:rsidRDefault="00AB4FE1" w:rsidP="007A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98C0" w14:textId="77777777" w:rsidR="007A2E24" w:rsidRDefault="007A2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E8BF" w14:textId="77777777" w:rsidR="007A2E24" w:rsidRDefault="007A2E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1B57" w14:textId="77777777" w:rsidR="007A2E24" w:rsidRDefault="007A2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D3624" w14:textId="77777777" w:rsidR="00AB4FE1" w:rsidRDefault="00AB4FE1" w:rsidP="007A2E24">
      <w:pPr>
        <w:spacing w:after="0" w:line="240" w:lineRule="auto"/>
      </w:pPr>
      <w:r>
        <w:separator/>
      </w:r>
    </w:p>
  </w:footnote>
  <w:footnote w:type="continuationSeparator" w:id="0">
    <w:p w14:paraId="69FA43C9" w14:textId="77777777" w:rsidR="00AB4FE1" w:rsidRDefault="00AB4FE1" w:rsidP="007A2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B9B2" w14:textId="12DF418F" w:rsidR="007A2E24" w:rsidRDefault="007A2E24">
    <w:pPr>
      <w:pStyle w:val="Header"/>
    </w:pPr>
    <w:r>
      <w:rPr>
        <w:noProof/>
      </w:rPr>
      <w:pict w14:anchorId="67506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4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9358E" w14:textId="7FAE7A6D" w:rsidR="007A2E24" w:rsidRDefault="007A2E24">
    <w:pPr>
      <w:pStyle w:val="Header"/>
    </w:pPr>
    <w:r>
      <w:rPr>
        <w:noProof/>
      </w:rPr>
      <w:pict w14:anchorId="7E0AC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4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010D" w14:textId="53CDD575" w:rsidR="007A2E24" w:rsidRDefault="007A2E24">
    <w:pPr>
      <w:pStyle w:val="Header"/>
    </w:pPr>
    <w:r>
      <w:rPr>
        <w:noProof/>
      </w:rPr>
      <w:pict w14:anchorId="159D6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44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0C"/>
    <w:rsid w:val="00012441"/>
    <w:rsid w:val="00026C9F"/>
    <w:rsid w:val="00040440"/>
    <w:rsid w:val="00083CB2"/>
    <w:rsid w:val="001002C7"/>
    <w:rsid w:val="001B58E3"/>
    <w:rsid w:val="001F50CB"/>
    <w:rsid w:val="00242A67"/>
    <w:rsid w:val="002B07B4"/>
    <w:rsid w:val="002F1AC0"/>
    <w:rsid w:val="002F2987"/>
    <w:rsid w:val="003D33BA"/>
    <w:rsid w:val="00431D28"/>
    <w:rsid w:val="00496F7A"/>
    <w:rsid w:val="004D1522"/>
    <w:rsid w:val="00526A03"/>
    <w:rsid w:val="0053495B"/>
    <w:rsid w:val="00544EA0"/>
    <w:rsid w:val="005B180F"/>
    <w:rsid w:val="005C6AEF"/>
    <w:rsid w:val="00641E0D"/>
    <w:rsid w:val="0065458C"/>
    <w:rsid w:val="00667034"/>
    <w:rsid w:val="00673507"/>
    <w:rsid w:val="00673903"/>
    <w:rsid w:val="00677614"/>
    <w:rsid w:val="006F19F7"/>
    <w:rsid w:val="007A2E24"/>
    <w:rsid w:val="007C717F"/>
    <w:rsid w:val="007E553C"/>
    <w:rsid w:val="00822103"/>
    <w:rsid w:val="008324A1"/>
    <w:rsid w:val="008A5D0C"/>
    <w:rsid w:val="008C54CB"/>
    <w:rsid w:val="009357CA"/>
    <w:rsid w:val="009F65EC"/>
    <w:rsid w:val="00A32FE4"/>
    <w:rsid w:val="00AB4FE1"/>
    <w:rsid w:val="00AB6C02"/>
    <w:rsid w:val="00BC2F9F"/>
    <w:rsid w:val="00BC66B0"/>
    <w:rsid w:val="00BC6783"/>
    <w:rsid w:val="00BD1A65"/>
    <w:rsid w:val="00BF2EFD"/>
    <w:rsid w:val="00C149C4"/>
    <w:rsid w:val="00C1756B"/>
    <w:rsid w:val="00C523EB"/>
    <w:rsid w:val="00CA7B4A"/>
    <w:rsid w:val="00CC1774"/>
    <w:rsid w:val="00CE3E56"/>
    <w:rsid w:val="00CF3C7D"/>
    <w:rsid w:val="00D354A3"/>
    <w:rsid w:val="00D53317"/>
    <w:rsid w:val="00EA110F"/>
    <w:rsid w:val="00ED2920"/>
    <w:rsid w:val="00F31B7D"/>
    <w:rsid w:val="00F33535"/>
    <w:rsid w:val="00FD2D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8A2DC3"/>
  <w15:chartTrackingRefBased/>
  <w15:docId w15:val="{1AED6105-071F-4D40-961F-6CA5254B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D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D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D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D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D0C"/>
    <w:rPr>
      <w:rFonts w:eastAsiaTheme="majorEastAsia" w:cstheme="majorBidi"/>
      <w:color w:val="272727" w:themeColor="text1" w:themeTint="D8"/>
    </w:rPr>
  </w:style>
  <w:style w:type="paragraph" w:styleId="Title">
    <w:name w:val="Title"/>
    <w:basedOn w:val="Normal"/>
    <w:next w:val="Normal"/>
    <w:link w:val="TitleChar"/>
    <w:uiPriority w:val="10"/>
    <w:qFormat/>
    <w:rsid w:val="008A5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D0C"/>
    <w:pPr>
      <w:spacing w:before="160"/>
      <w:jc w:val="center"/>
    </w:pPr>
    <w:rPr>
      <w:i/>
      <w:iCs/>
      <w:color w:val="404040" w:themeColor="text1" w:themeTint="BF"/>
    </w:rPr>
  </w:style>
  <w:style w:type="character" w:customStyle="1" w:styleId="QuoteChar">
    <w:name w:val="Quote Char"/>
    <w:basedOn w:val="DefaultParagraphFont"/>
    <w:link w:val="Quote"/>
    <w:uiPriority w:val="29"/>
    <w:rsid w:val="008A5D0C"/>
    <w:rPr>
      <w:i/>
      <w:iCs/>
      <w:color w:val="404040" w:themeColor="text1" w:themeTint="BF"/>
    </w:rPr>
  </w:style>
  <w:style w:type="paragraph" w:styleId="ListParagraph">
    <w:name w:val="List Paragraph"/>
    <w:basedOn w:val="Normal"/>
    <w:uiPriority w:val="34"/>
    <w:qFormat/>
    <w:rsid w:val="008A5D0C"/>
    <w:pPr>
      <w:ind w:left="720"/>
      <w:contextualSpacing/>
    </w:pPr>
  </w:style>
  <w:style w:type="character" w:styleId="IntenseEmphasis">
    <w:name w:val="Intense Emphasis"/>
    <w:basedOn w:val="DefaultParagraphFont"/>
    <w:uiPriority w:val="21"/>
    <w:qFormat/>
    <w:rsid w:val="008A5D0C"/>
    <w:rPr>
      <w:i/>
      <w:iCs/>
      <w:color w:val="2F5496" w:themeColor="accent1" w:themeShade="BF"/>
    </w:rPr>
  </w:style>
  <w:style w:type="paragraph" w:styleId="IntenseQuote">
    <w:name w:val="Intense Quote"/>
    <w:basedOn w:val="Normal"/>
    <w:next w:val="Normal"/>
    <w:link w:val="IntenseQuoteChar"/>
    <w:uiPriority w:val="30"/>
    <w:qFormat/>
    <w:rsid w:val="008A5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D0C"/>
    <w:rPr>
      <w:i/>
      <w:iCs/>
      <w:color w:val="2F5496" w:themeColor="accent1" w:themeShade="BF"/>
    </w:rPr>
  </w:style>
  <w:style w:type="character" w:styleId="IntenseReference">
    <w:name w:val="Intense Reference"/>
    <w:basedOn w:val="DefaultParagraphFont"/>
    <w:uiPriority w:val="32"/>
    <w:qFormat/>
    <w:rsid w:val="008A5D0C"/>
    <w:rPr>
      <w:b/>
      <w:bCs/>
      <w:smallCaps/>
      <w:color w:val="2F5496" w:themeColor="accent1" w:themeShade="BF"/>
      <w:spacing w:val="5"/>
    </w:rPr>
  </w:style>
  <w:style w:type="table" w:customStyle="1" w:styleId="TableGrid1">
    <w:name w:val="Table Grid1"/>
    <w:basedOn w:val="TableNormal"/>
    <w:next w:val="TableGrid"/>
    <w:uiPriority w:val="39"/>
    <w:rsid w:val="009357CA"/>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1B7D"/>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F65E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F65EC"/>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7E553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7E553C"/>
    <w:rPr>
      <w:i/>
      <w:iCs/>
    </w:rPr>
  </w:style>
  <w:style w:type="character" w:styleId="Strong">
    <w:name w:val="Strong"/>
    <w:basedOn w:val="DefaultParagraphFont"/>
    <w:uiPriority w:val="22"/>
    <w:qFormat/>
    <w:rsid w:val="007E553C"/>
    <w:rPr>
      <w:b/>
      <w:bCs/>
    </w:rPr>
  </w:style>
  <w:style w:type="character" w:styleId="LineNumber">
    <w:name w:val="line number"/>
    <w:basedOn w:val="DefaultParagraphFont"/>
    <w:uiPriority w:val="99"/>
    <w:semiHidden/>
    <w:unhideWhenUsed/>
    <w:rsid w:val="00641E0D"/>
  </w:style>
  <w:style w:type="character" w:styleId="Hyperlink">
    <w:name w:val="Hyperlink"/>
    <w:basedOn w:val="DefaultParagraphFont"/>
    <w:uiPriority w:val="99"/>
    <w:unhideWhenUsed/>
    <w:rsid w:val="00C523EB"/>
    <w:rPr>
      <w:color w:val="0563C1" w:themeColor="hyperlink"/>
      <w:u w:val="single"/>
    </w:rPr>
  </w:style>
  <w:style w:type="character" w:styleId="UnresolvedMention">
    <w:name w:val="Unresolved Mention"/>
    <w:basedOn w:val="DefaultParagraphFont"/>
    <w:uiPriority w:val="99"/>
    <w:semiHidden/>
    <w:unhideWhenUsed/>
    <w:rsid w:val="00C523EB"/>
    <w:rPr>
      <w:color w:val="605E5C"/>
      <w:shd w:val="clear" w:color="auto" w:fill="E1DFDD"/>
    </w:rPr>
  </w:style>
  <w:style w:type="paragraph" w:styleId="Header">
    <w:name w:val="header"/>
    <w:basedOn w:val="Normal"/>
    <w:link w:val="HeaderChar"/>
    <w:uiPriority w:val="99"/>
    <w:unhideWhenUsed/>
    <w:rsid w:val="007A2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E24"/>
  </w:style>
  <w:style w:type="paragraph" w:styleId="Footer">
    <w:name w:val="footer"/>
    <w:basedOn w:val="Normal"/>
    <w:link w:val="FooterChar"/>
    <w:uiPriority w:val="99"/>
    <w:unhideWhenUsed/>
    <w:rsid w:val="007A2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0690">
      <w:bodyDiv w:val="1"/>
      <w:marLeft w:val="0"/>
      <w:marRight w:val="0"/>
      <w:marTop w:val="0"/>
      <w:marBottom w:val="0"/>
      <w:divBdr>
        <w:top w:val="none" w:sz="0" w:space="0" w:color="auto"/>
        <w:left w:val="none" w:sz="0" w:space="0" w:color="auto"/>
        <w:bottom w:val="none" w:sz="0" w:space="0" w:color="auto"/>
        <w:right w:val="none" w:sz="0" w:space="0" w:color="auto"/>
      </w:divBdr>
    </w:div>
    <w:div w:id="93290349">
      <w:bodyDiv w:val="1"/>
      <w:marLeft w:val="0"/>
      <w:marRight w:val="0"/>
      <w:marTop w:val="0"/>
      <w:marBottom w:val="0"/>
      <w:divBdr>
        <w:top w:val="none" w:sz="0" w:space="0" w:color="auto"/>
        <w:left w:val="none" w:sz="0" w:space="0" w:color="auto"/>
        <w:bottom w:val="none" w:sz="0" w:space="0" w:color="auto"/>
        <w:right w:val="none" w:sz="0" w:space="0" w:color="auto"/>
      </w:divBdr>
    </w:div>
    <w:div w:id="111635345">
      <w:bodyDiv w:val="1"/>
      <w:marLeft w:val="0"/>
      <w:marRight w:val="0"/>
      <w:marTop w:val="0"/>
      <w:marBottom w:val="0"/>
      <w:divBdr>
        <w:top w:val="none" w:sz="0" w:space="0" w:color="auto"/>
        <w:left w:val="none" w:sz="0" w:space="0" w:color="auto"/>
        <w:bottom w:val="none" w:sz="0" w:space="0" w:color="auto"/>
        <w:right w:val="none" w:sz="0" w:space="0" w:color="auto"/>
      </w:divBdr>
    </w:div>
    <w:div w:id="154611545">
      <w:bodyDiv w:val="1"/>
      <w:marLeft w:val="0"/>
      <w:marRight w:val="0"/>
      <w:marTop w:val="0"/>
      <w:marBottom w:val="0"/>
      <w:divBdr>
        <w:top w:val="none" w:sz="0" w:space="0" w:color="auto"/>
        <w:left w:val="none" w:sz="0" w:space="0" w:color="auto"/>
        <w:bottom w:val="none" w:sz="0" w:space="0" w:color="auto"/>
        <w:right w:val="none" w:sz="0" w:space="0" w:color="auto"/>
      </w:divBdr>
    </w:div>
    <w:div w:id="174082277">
      <w:bodyDiv w:val="1"/>
      <w:marLeft w:val="0"/>
      <w:marRight w:val="0"/>
      <w:marTop w:val="0"/>
      <w:marBottom w:val="0"/>
      <w:divBdr>
        <w:top w:val="none" w:sz="0" w:space="0" w:color="auto"/>
        <w:left w:val="none" w:sz="0" w:space="0" w:color="auto"/>
        <w:bottom w:val="none" w:sz="0" w:space="0" w:color="auto"/>
        <w:right w:val="none" w:sz="0" w:space="0" w:color="auto"/>
      </w:divBdr>
    </w:div>
    <w:div w:id="181020600">
      <w:bodyDiv w:val="1"/>
      <w:marLeft w:val="0"/>
      <w:marRight w:val="0"/>
      <w:marTop w:val="0"/>
      <w:marBottom w:val="0"/>
      <w:divBdr>
        <w:top w:val="none" w:sz="0" w:space="0" w:color="auto"/>
        <w:left w:val="none" w:sz="0" w:space="0" w:color="auto"/>
        <w:bottom w:val="none" w:sz="0" w:space="0" w:color="auto"/>
        <w:right w:val="none" w:sz="0" w:space="0" w:color="auto"/>
      </w:divBdr>
    </w:div>
    <w:div w:id="300619976">
      <w:bodyDiv w:val="1"/>
      <w:marLeft w:val="0"/>
      <w:marRight w:val="0"/>
      <w:marTop w:val="0"/>
      <w:marBottom w:val="0"/>
      <w:divBdr>
        <w:top w:val="none" w:sz="0" w:space="0" w:color="auto"/>
        <w:left w:val="none" w:sz="0" w:space="0" w:color="auto"/>
        <w:bottom w:val="none" w:sz="0" w:space="0" w:color="auto"/>
        <w:right w:val="none" w:sz="0" w:space="0" w:color="auto"/>
      </w:divBdr>
    </w:div>
    <w:div w:id="367801792">
      <w:bodyDiv w:val="1"/>
      <w:marLeft w:val="0"/>
      <w:marRight w:val="0"/>
      <w:marTop w:val="0"/>
      <w:marBottom w:val="0"/>
      <w:divBdr>
        <w:top w:val="none" w:sz="0" w:space="0" w:color="auto"/>
        <w:left w:val="none" w:sz="0" w:space="0" w:color="auto"/>
        <w:bottom w:val="none" w:sz="0" w:space="0" w:color="auto"/>
        <w:right w:val="none" w:sz="0" w:space="0" w:color="auto"/>
      </w:divBdr>
    </w:div>
    <w:div w:id="528185178">
      <w:bodyDiv w:val="1"/>
      <w:marLeft w:val="0"/>
      <w:marRight w:val="0"/>
      <w:marTop w:val="0"/>
      <w:marBottom w:val="0"/>
      <w:divBdr>
        <w:top w:val="none" w:sz="0" w:space="0" w:color="auto"/>
        <w:left w:val="none" w:sz="0" w:space="0" w:color="auto"/>
        <w:bottom w:val="none" w:sz="0" w:space="0" w:color="auto"/>
        <w:right w:val="none" w:sz="0" w:space="0" w:color="auto"/>
      </w:divBdr>
    </w:div>
    <w:div w:id="550271150">
      <w:bodyDiv w:val="1"/>
      <w:marLeft w:val="0"/>
      <w:marRight w:val="0"/>
      <w:marTop w:val="0"/>
      <w:marBottom w:val="0"/>
      <w:divBdr>
        <w:top w:val="none" w:sz="0" w:space="0" w:color="auto"/>
        <w:left w:val="none" w:sz="0" w:space="0" w:color="auto"/>
        <w:bottom w:val="none" w:sz="0" w:space="0" w:color="auto"/>
        <w:right w:val="none" w:sz="0" w:space="0" w:color="auto"/>
      </w:divBdr>
    </w:div>
    <w:div w:id="572591440">
      <w:bodyDiv w:val="1"/>
      <w:marLeft w:val="0"/>
      <w:marRight w:val="0"/>
      <w:marTop w:val="0"/>
      <w:marBottom w:val="0"/>
      <w:divBdr>
        <w:top w:val="none" w:sz="0" w:space="0" w:color="auto"/>
        <w:left w:val="none" w:sz="0" w:space="0" w:color="auto"/>
        <w:bottom w:val="none" w:sz="0" w:space="0" w:color="auto"/>
        <w:right w:val="none" w:sz="0" w:space="0" w:color="auto"/>
      </w:divBdr>
    </w:div>
    <w:div w:id="606816553">
      <w:bodyDiv w:val="1"/>
      <w:marLeft w:val="0"/>
      <w:marRight w:val="0"/>
      <w:marTop w:val="0"/>
      <w:marBottom w:val="0"/>
      <w:divBdr>
        <w:top w:val="none" w:sz="0" w:space="0" w:color="auto"/>
        <w:left w:val="none" w:sz="0" w:space="0" w:color="auto"/>
        <w:bottom w:val="none" w:sz="0" w:space="0" w:color="auto"/>
        <w:right w:val="none" w:sz="0" w:space="0" w:color="auto"/>
      </w:divBdr>
    </w:div>
    <w:div w:id="627470219">
      <w:bodyDiv w:val="1"/>
      <w:marLeft w:val="0"/>
      <w:marRight w:val="0"/>
      <w:marTop w:val="0"/>
      <w:marBottom w:val="0"/>
      <w:divBdr>
        <w:top w:val="none" w:sz="0" w:space="0" w:color="auto"/>
        <w:left w:val="none" w:sz="0" w:space="0" w:color="auto"/>
        <w:bottom w:val="none" w:sz="0" w:space="0" w:color="auto"/>
        <w:right w:val="none" w:sz="0" w:space="0" w:color="auto"/>
      </w:divBdr>
    </w:div>
    <w:div w:id="633144386">
      <w:bodyDiv w:val="1"/>
      <w:marLeft w:val="0"/>
      <w:marRight w:val="0"/>
      <w:marTop w:val="0"/>
      <w:marBottom w:val="0"/>
      <w:divBdr>
        <w:top w:val="none" w:sz="0" w:space="0" w:color="auto"/>
        <w:left w:val="none" w:sz="0" w:space="0" w:color="auto"/>
        <w:bottom w:val="none" w:sz="0" w:space="0" w:color="auto"/>
        <w:right w:val="none" w:sz="0" w:space="0" w:color="auto"/>
      </w:divBdr>
    </w:div>
    <w:div w:id="734163696">
      <w:bodyDiv w:val="1"/>
      <w:marLeft w:val="0"/>
      <w:marRight w:val="0"/>
      <w:marTop w:val="0"/>
      <w:marBottom w:val="0"/>
      <w:divBdr>
        <w:top w:val="none" w:sz="0" w:space="0" w:color="auto"/>
        <w:left w:val="none" w:sz="0" w:space="0" w:color="auto"/>
        <w:bottom w:val="none" w:sz="0" w:space="0" w:color="auto"/>
        <w:right w:val="none" w:sz="0" w:space="0" w:color="auto"/>
      </w:divBdr>
    </w:div>
    <w:div w:id="783309548">
      <w:bodyDiv w:val="1"/>
      <w:marLeft w:val="0"/>
      <w:marRight w:val="0"/>
      <w:marTop w:val="0"/>
      <w:marBottom w:val="0"/>
      <w:divBdr>
        <w:top w:val="none" w:sz="0" w:space="0" w:color="auto"/>
        <w:left w:val="none" w:sz="0" w:space="0" w:color="auto"/>
        <w:bottom w:val="none" w:sz="0" w:space="0" w:color="auto"/>
        <w:right w:val="none" w:sz="0" w:space="0" w:color="auto"/>
      </w:divBdr>
    </w:div>
    <w:div w:id="820850868">
      <w:bodyDiv w:val="1"/>
      <w:marLeft w:val="0"/>
      <w:marRight w:val="0"/>
      <w:marTop w:val="0"/>
      <w:marBottom w:val="0"/>
      <w:divBdr>
        <w:top w:val="none" w:sz="0" w:space="0" w:color="auto"/>
        <w:left w:val="none" w:sz="0" w:space="0" w:color="auto"/>
        <w:bottom w:val="none" w:sz="0" w:space="0" w:color="auto"/>
        <w:right w:val="none" w:sz="0" w:space="0" w:color="auto"/>
      </w:divBdr>
    </w:div>
    <w:div w:id="835994638">
      <w:bodyDiv w:val="1"/>
      <w:marLeft w:val="0"/>
      <w:marRight w:val="0"/>
      <w:marTop w:val="0"/>
      <w:marBottom w:val="0"/>
      <w:divBdr>
        <w:top w:val="none" w:sz="0" w:space="0" w:color="auto"/>
        <w:left w:val="none" w:sz="0" w:space="0" w:color="auto"/>
        <w:bottom w:val="none" w:sz="0" w:space="0" w:color="auto"/>
        <w:right w:val="none" w:sz="0" w:space="0" w:color="auto"/>
      </w:divBdr>
    </w:div>
    <w:div w:id="862589979">
      <w:bodyDiv w:val="1"/>
      <w:marLeft w:val="0"/>
      <w:marRight w:val="0"/>
      <w:marTop w:val="0"/>
      <w:marBottom w:val="0"/>
      <w:divBdr>
        <w:top w:val="none" w:sz="0" w:space="0" w:color="auto"/>
        <w:left w:val="none" w:sz="0" w:space="0" w:color="auto"/>
        <w:bottom w:val="none" w:sz="0" w:space="0" w:color="auto"/>
        <w:right w:val="none" w:sz="0" w:space="0" w:color="auto"/>
      </w:divBdr>
    </w:div>
    <w:div w:id="868641659">
      <w:bodyDiv w:val="1"/>
      <w:marLeft w:val="0"/>
      <w:marRight w:val="0"/>
      <w:marTop w:val="0"/>
      <w:marBottom w:val="0"/>
      <w:divBdr>
        <w:top w:val="none" w:sz="0" w:space="0" w:color="auto"/>
        <w:left w:val="none" w:sz="0" w:space="0" w:color="auto"/>
        <w:bottom w:val="none" w:sz="0" w:space="0" w:color="auto"/>
        <w:right w:val="none" w:sz="0" w:space="0" w:color="auto"/>
      </w:divBdr>
    </w:div>
    <w:div w:id="885020599">
      <w:bodyDiv w:val="1"/>
      <w:marLeft w:val="0"/>
      <w:marRight w:val="0"/>
      <w:marTop w:val="0"/>
      <w:marBottom w:val="0"/>
      <w:divBdr>
        <w:top w:val="none" w:sz="0" w:space="0" w:color="auto"/>
        <w:left w:val="none" w:sz="0" w:space="0" w:color="auto"/>
        <w:bottom w:val="none" w:sz="0" w:space="0" w:color="auto"/>
        <w:right w:val="none" w:sz="0" w:space="0" w:color="auto"/>
      </w:divBdr>
    </w:div>
    <w:div w:id="966739151">
      <w:bodyDiv w:val="1"/>
      <w:marLeft w:val="0"/>
      <w:marRight w:val="0"/>
      <w:marTop w:val="0"/>
      <w:marBottom w:val="0"/>
      <w:divBdr>
        <w:top w:val="none" w:sz="0" w:space="0" w:color="auto"/>
        <w:left w:val="none" w:sz="0" w:space="0" w:color="auto"/>
        <w:bottom w:val="none" w:sz="0" w:space="0" w:color="auto"/>
        <w:right w:val="none" w:sz="0" w:space="0" w:color="auto"/>
      </w:divBdr>
    </w:div>
    <w:div w:id="985204284">
      <w:bodyDiv w:val="1"/>
      <w:marLeft w:val="0"/>
      <w:marRight w:val="0"/>
      <w:marTop w:val="0"/>
      <w:marBottom w:val="0"/>
      <w:divBdr>
        <w:top w:val="none" w:sz="0" w:space="0" w:color="auto"/>
        <w:left w:val="none" w:sz="0" w:space="0" w:color="auto"/>
        <w:bottom w:val="none" w:sz="0" w:space="0" w:color="auto"/>
        <w:right w:val="none" w:sz="0" w:space="0" w:color="auto"/>
      </w:divBdr>
    </w:div>
    <w:div w:id="1151288499">
      <w:bodyDiv w:val="1"/>
      <w:marLeft w:val="0"/>
      <w:marRight w:val="0"/>
      <w:marTop w:val="0"/>
      <w:marBottom w:val="0"/>
      <w:divBdr>
        <w:top w:val="none" w:sz="0" w:space="0" w:color="auto"/>
        <w:left w:val="none" w:sz="0" w:space="0" w:color="auto"/>
        <w:bottom w:val="none" w:sz="0" w:space="0" w:color="auto"/>
        <w:right w:val="none" w:sz="0" w:space="0" w:color="auto"/>
      </w:divBdr>
    </w:div>
    <w:div w:id="1168136410">
      <w:bodyDiv w:val="1"/>
      <w:marLeft w:val="0"/>
      <w:marRight w:val="0"/>
      <w:marTop w:val="0"/>
      <w:marBottom w:val="0"/>
      <w:divBdr>
        <w:top w:val="none" w:sz="0" w:space="0" w:color="auto"/>
        <w:left w:val="none" w:sz="0" w:space="0" w:color="auto"/>
        <w:bottom w:val="none" w:sz="0" w:space="0" w:color="auto"/>
        <w:right w:val="none" w:sz="0" w:space="0" w:color="auto"/>
      </w:divBdr>
    </w:div>
    <w:div w:id="1268271148">
      <w:bodyDiv w:val="1"/>
      <w:marLeft w:val="0"/>
      <w:marRight w:val="0"/>
      <w:marTop w:val="0"/>
      <w:marBottom w:val="0"/>
      <w:divBdr>
        <w:top w:val="none" w:sz="0" w:space="0" w:color="auto"/>
        <w:left w:val="none" w:sz="0" w:space="0" w:color="auto"/>
        <w:bottom w:val="none" w:sz="0" w:space="0" w:color="auto"/>
        <w:right w:val="none" w:sz="0" w:space="0" w:color="auto"/>
      </w:divBdr>
    </w:div>
    <w:div w:id="1482119262">
      <w:bodyDiv w:val="1"/>
      <w:marLeft w:val="0"/>
      <w:marRight w:val="0"/>
      <w:marTop w:val="0"/>
      <w:marBottom w:val="0"/>
      <w:divBdr>
        <w:top w:val="none" w:sz="0" w:space="0" w:color="auto"/>
        <w:left w:val="none" w:sz="0" w:space="0" w:color="auto"/>
        <w:bottom w:val="none" w:sz="0" w:space="0" w:color="auto"/>
        <w:right w:val="none" w:sz="0" w:space="0" w:color="auto"/>
      </w:divBdr>
    </w:div>
    <w:div w:id="1487474519">
      <w:bodyDiv w:val="1"/>
      <w:marLeft w:val="0"/>
      <w:marRight w:val="0"/>
      <w:marTop w:val="0"/>
      <w:marBottom w:val="0"/>
      <w:divBdr>
        <w:top w:val="none" w:sz="0" w:space="0" w:color="auto"/>
        <w:left w:val="none" w:sz="0" w:space="0" w:color="auto"/>
        <w:bottom w:val="none" w:sz="0" w:space="0" w:color="auto"/>
        <w:right w:val="none" w:sz="0" w:space="0" w:color="auto"/>
      </w:divBdr>
    </w:div>
    <w:div w:id="1573545803">
      <w:bodyDiv w:val="1"/>
      <w:marLeft w:val="0"/>
      <w:marRight w:val="0"/>
      <w:marTop w:val="0"/>
      <w:marBottom w:val="0"/>
      <w:divBdr>
        <w:top w:val="none" w:sz="0" w:space="0" w:color="auto"/>
        <w:left w:val="none" w:sz="0" w:space="0" w:color="auto"/>
        <w:bottom w:val="none" w:sz="0" w:space="0" w:color="auto"/>
        <w:right w:val="none" w:sz="0" w:space="0" w:color="auto"/>
      </w:divBdr>
    </w:div>
    <w:div w:id="1593010081">
      <w:bodyDiv w:val="1"/>
      <w:marLeft w:val="0"/>
      <w:marRight w:val="0"/>
      <w:marTop w:val="0"/>
      <w:marBottom w:val="0"/>
      <w:divBdr>
        <w:top w:val="none" w:sz="0" w:space="0" w:color="auto"/>
        <w:left w:val="none" w:sz="0" w:space="0" w:color="auto"/>
        <w:bottom w:val="none" w:sz="0" w:space="0" w:color="auto"/>
        <w:right w:val="none" w:sz="0" w:space="0" w:color="auto"/>
      </w:divBdr>
    </w:div>
    <w:div w:id="1600799544">
      <w:bodyDiv w:val="1"/>
      <w:marLeft w:val="0"/>
      <w:marRight w:val="0"/>
      <w:marTop w:val="0"/>
      <w:marBottom w:val="0"/>
      <w:divBdr>
        <w:top w:val="none" w:sz="0" w:space="0" w:color="auto"/>
        <w:left w:val="none" w:sz="0" w:space="0" w:color="auto"/>
        <w:bottom w:val="none" w:sz="0" w:space="0" w:color="auto"/>
        <w:right w:val="none" w:sz="0" w:space="0" w:color="auto"/>
      </w:divBdr>
    </w:div>
    <w:div w:id="1601375569">
      <w:bodyDiv w:val="1"/>
      <w:marLeft w:val="0"/>
      <w:marRight w:val="0"/>
      <w:marTop w:val="0"/>
      <w:marBottom w:val="0"/>
      <w:divBdr>
        <w:top w:val="none" w:sz="0" w:space="0" w:color="auto"/>
        <w:left w:val="none" w:sz="0" w:space="0" w:color="auto"/>
        <w:bottom w:val="none" w:sz="0" w:space="0" w:color="auto"/>
        <w:right w:val="none" w:sz="0" w:space="0" w:color="auto"/>
      </w:divBdr>
    </w:div>
    <w:div w:id="1659650427">
      <w:bodyDiv w:val="1"/>
      <w:marLeft w:val="0"/>
      <w:marRight w:val="0"/>
      <w:marTop w:val="0"/>
      <w:marBottom w:val="0"/>
      <w:divBdr>
        <w:top w:val="none" w:sz="0" w:space="0" w:color="auto"/>
        <w:left w:val="none" w:sz="0" w:space="0" w:color="auto"/>
        <w:bottom w:val="none" w:sz="0" w:space="0" w:color="auto"/>
        <w:right w:val="none" w:sz="0" w:space="0" w:color="auto"/>
      </w:divBdr>
    </w:div>
    <w:div w:id="1735662475">
      <w:bodyDiv w:val="1"/>
      <w:marLeft w:val="0"/>
      <w:marRight w:val="0"/>
      <w:marTop w:val="0"/>
      <w:marBottom w:val="0"/>
      <w:divBdr>
        <w:top w:val="none" w:sz="0" w:space="0" w:color="auto"/>
        <w:left w:val="none" w:sz="0" w:space="0" w:color="auto"/>
        <w:bottom w:val="none" w:sz="0" w:space="0" w:color="auto"/>
        <w:right w:val="none" w:sz="0" w:space="0" w:color="auto"/>
      </w:divBdr>
    </w:div>
    <w:div w:id="1833720920">
      <w:bodyDiv w:val="1"/>
      <w:marLeft w:val="0"/>
      <w:marRight w:val="0"/>
      <w:marTop w:val="0"/>
      <w:marBottom w:val="0"/>
      <w:divBdr>
        <w:top w:val="none" w:sz="0" w:space="0" w:color="auto"/>
        <w:left w:val="none" w:sz="0" w:space="0" w:color="auto"/>
        <w:bottom w:val="none" w:sz="0" w:space="0" w:color="auto"/>
        <w:right w:val="none" w:sz="0" w:space="0" w:color="auto"/>
      </w:divBdr>
    </w:div>
    <w:div w:id="1916939467">
      <w:bodyDiv w:val="1"/>
      <w:marLeft w:val="0"/>
      <w:marRight w:val="0"/>
      <w:marTop w:val="0"/>
      <w:marBottom w:val="0"/>
      <w:divBdr>
        <w:top w:val="none" w:sz="0" w:space="0" w:color="auto"/>
        <w:left w:val="none" w:sz="0" w:space="0" w:color="auto"/>
        <w:bottom w:val="none" w:sz="0" w:space="0" w:color="auto"/>
        <w:right w:val="none" w:sz="0" w:space="0" w:color="auto"/>
      </w:divBdr>
    </w:div>
    <w:div w:id="1993288928">
      <w:bodyDiv w:val="1"/>
      <w:marLeft w:val="0"/>
      <w:marRight w:val="0"/>
      <w:marTop w:val="0"/>
      <w:marBottom w:val="0"/>
      <w:divBdr>
        <w:top w:val="none" w:sz="0" w:space="0" w:color="auto"/>
        <w:left w:val="none" w:sz="0" w:space="0" w:color="auto"/>
        <w:bottom w:val="none" w:sz="0" w:space="0" w:color="auto"/>
        <w:right w:val="none" w:sz="0" w:space="0" w:color="auto"/>
      </w:divBdr>
    </w:div>
    <w:div w:id="20054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452FC-E9C7-4587-9C7D-0AD3C432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12</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Ramawatar Meena</dc:creator>
  <cp:keywords/>
  <dc:description/>
  <cp:lastModifiedBy>SDI 1084</cp:lastModifiedBy>
  <cp:revision>30</cp:revision>
  <dcterms:created xsi:type="dcterms:W3CDTF">2025-04-06T17:57:00Z</dcterms:created>
  <dcterms:modified xsi:type="dcterms:W3CDTF">2026-03-30T08:39:00Z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a1dd8165-e3af-402e-bcac-2ce3bda0ab39</vt:lpwstr>
  </property>
</Properties>
</file>