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649A3" w14:textId="77777777" w:rsidR="0009372F" w:rsidRDefault="0009372F" w:rsidP="00BA2DEB">
      <w:pPr>
        <w:jc w:val="both"/>
        <w:rPr>
          <w:rFonts w:ascii="Times New Roman" w:hAnsi="Times New Roman" w:cs="Times New Roman"/>
          <w:b/>
          <w:bCs/>
          <w:sz w:val="28"/>
          <w:szCs w:val="21"/>
          <w:lang w:val="en-IN"/>
        </w:rPr>
      </w:pPr>
      <w:r w:rsidRPr="0009372F">
        <w:rPr>
          <w:rFonts w:ascii="Times New Roman" w:hAnsi="Times New Roman" w:cs="Times New Roman"/>
          <w:b/>
          <w:bCs/>
          <w:sz w:val="28"/>
          <w:szCs w:val="21"/>
          <w:lang w:val="en-IN"/>
        </w:rPr>
        <w:t xml:space="preserve">Original Research Article </w:t>
      </w:r>
    </w:p>
    <w:p w14:paraId="3ED66D6C" w14:textId="79AAC0E0" w:rsidR="00FA2F48" w:rsidRPr="00BA2DEB" w:rsidRDefault="00FA2F48" w:rsidP="00BA2DEB">
      <w:pPr>
        <w:jc w:val="both"/>
        <w:rPr>
          <w:rFonts w:ascii="Times New Roman" w:hAnsi="Times New Roman" w:cs="Times New Roman"/>
          <w:b/>
          <w:bCs/>
          <w:sz w:val="28"/>
          <w:szCs w:val="21"/>
          <w:lang w:val="en-IN"/>
        </w:rPr>
      </w:pPr>
      <w:r w:rsidRPr="00BA2DEB">
        <w:rPr>
          <w:rFonts w:ascii="Times New Roman" w:hAnsi="Times New Roman" w:cs="Times New Roman"/>
          <w:b/>
          <w:bCs/>
          <w:sz w:val="28"/>
          <w:szCs w:val="21"/>
          <w:lang w:val="en-IN"/>
        </w:rPr>
        <w:t xml:space="preserve">Green Synthesis and Characterization of </w:t>
      </w:r>
      <w:proofErr w:type="spellStart"/>
      <w:r w:rsidRPr="00BA2DEB">
        <w:rPr>
          <w:rFonts w:ascii="Times New Roman" w:hAnsi="Times New Roman" w:cs="Times New Roman"/>
          <w:b/>
          <w:bCs/>
          <w:sz w:val="28"/>
          <w:szCs w:val="21"/>
          <w:lang w:val="en-IN"/>
        </w:rPr>
        <w:t>AgNPs</w:t>
      </w:r>
      <w:proofErr w:type="spellEnd"/>
      <w:r w:rsidRPr="00BA2DEB">
        <w:rPr>
          <w:rFonts w:ascii="Times New Roman" w:hAnsi="Times New Roman" w:cs="Times New Roman"/>
          <w:b/>
          <w:bCs/>
          <w:sz w:val="28"/>
          <w:szCs w:val="21"/>
          <w:lang w:val="en-IN"/>
        </w:rPr>
        <w:t xml:space="preserve"> of </w:t>
      </w:r>
      <w:proofErr w:type="spellStart"/>
      <w:r w:rsidRPr="00BA2DEB">
        <w:rPr>
          <w:rFonts w:ascii="Times New Roman" w:hAnsi="Times New Roman" w:cs="Times New Roman"/>
          <w:b/>
          <w:bCs/>
          <w:i/>
          <w:iCs/>
          <w:sz w:val="28"/>
          <w:szCs w:val="21"/>
          <w:lang w:val="en-IN"/>
        </w:rPr>
        <w:t>Martynia</w:t>
      </w:r>
      <w:proofErr w:type="spellEnd"/>
      <w:r w:rsidRPr="00BA2DEB">
        <w:rPr>
          <w:rFonts w:ascii="Times New Roman" w:hAnsi="Times New Roman" w:cs="Times New Roman"/>
          <w:b/>
          <w:bCs/>
          <w:i/>
          <w:iCs/>
          <w:sz w:val="28"/>
          <w:szCs w:val="21"/>
          <w:lang w:val="en-IN"/>
        </w:rPr>
        <w:t xml:space="preserve"> </w:t>
      </w:r>
      <w:proofErr w:type="spellStart"/>
      <w:r w:rsidRPr="00BA2DEB">
        <w:rPr>
          <w:rFonts w:ascii="Times New Roman" w:hAnsi="Times New Roman" w:cs="Times New Roman"/>
          <w:b/>
          <w:bCs/>
          <w:i/>
          <w:iCs/>
          <w:sz w:val="28"/>
          <w:szCs w:val="21"/>
          <w:lang w:val="en-IN"/>
        </w:rPr>
        <w:t>annua</w:t>
      </w:r>
      <w:proofErr w:type="spellEnd"/>
      <w:r w:rsidRPr="00BA2DEB">
        <w:rPr>
          <w:rFonts w:ascii="Times New Roman" w:hAnsi="Times New Roman" w:cs="Times New Roman"/>
          <w:b/>
          <w:bCs/>
          <w:sz w:val="28"/>
          <w:szCs w:val="21"/>
          <w:lang w:val="en-IN"/>
        </w:rPr>
        <w:t xml:space="preserve"> Fruit Extract: Evaluation for Their Antioxidant and Antibacterial Activities</w:t>
      </w:r>
    </w:p>
    <w:p w14:paraId="7AF682BD" w14:textId="783480EF" w:rsidR="00BA2DEB" w:rsidRDefault="00BA2DEB" w:rsidP="00BA2DEB">
      <w:pPr>
        <w:spacing w:after="0" w:line="360" w:lineRule="auto"/>
        <w:jc w:val="both"/>
        <w:rPr>
          <w:rFonts w:ascii="Times New Roman" w:hAnsi="Times New Roman" w:cs="Times New Roman"/>
          <w:b/>
          <w:bCs/>
          <w:sz w:val="28"/>
          <w:szCs w:val="24"/>
        </w:rPr>
      </w:pPr>
    </w:p>
    <w:p w14:paraId="11435A78" w14:textId="77777777" w:rsidR="00214BE3" w:rsidRDefault="00214BE3" w:rsidP="00BA2DEB">
      <w:pPr>
        <w:spacing w:after="0" w:line="360" w:lineRule="auto"/>
        <w:jc w:val="both"/>
        <w:rPr>
          <w:rFonts w:ascii="Times New Roman" w:hAnsi="Times New Roman" w:cs="Times New Roman"/>
          <w:b/>
          <w:bCs/>
          <w:sz w:val="28"/>
          <w:szCs w:val="24"/>
        </w:rPr>
      </w:pPr>
    </w:p>
    <w:p w14:paraId="66D340BE" w14:textId="0F564089" w:rsidR="00FA2F48" w:rsidRPr="000555BC" w:rsidRDefault="00FA2F48" w:rsidP="00BA2DEB">
      <w:pPr>
        <w:spacing w:after="0" w:line="360" w:lineRule="auto"/>
        <w:jc w:val="both"/>
        <w:rPr>
          <w:rFonts w:ascii="Times New Roman" w:hAnsi="Times New Roman" w:cs="Times New Roman"/>
          <w:b/>
          <w:bCs/>
          <w:sz w:val="28"/>
          <w:szCs w:val="24"/>
        </w:rPr>
      </w:pPr>
      <w:r w:rsidRPr="000555BC">
        <w:rPr>
          <w:rFonts w:ascii="Times New Roman" w:hAnsi="Times New Roman" w:cs="Times New Roman"/>
          <w:b/>
          <w:bCs/>
          <w:sz w:val="28"/>
          <w:szCs w:val="24"/>
        </w:rPr>
        <w:t>Abstract</w:t>
      </w:r>
    </w:p>
    <w:p w14:paraId="5167AE23" w14:textId="77777777" w:rsidR="00FA2F48" w:rsidRPr="000555BC" w:rsidRDefault="00FA2F48" w:rsidP="00BA2DEB">
      <w:pPr>
        <w:spacing w:after="0"/>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Sustainable synthesis of metallic nanoparticles using plant derived biomolecules has emerged as an effective strategy to minimize the environmental and biological hazards associated with conventional chemical routes. In the present study, silver nanoparticles (</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were synthesized using the fruit extract of </w:t>
      </w:r>
      <w:r w:rsidRPr="000555BC">
        <w:rPr>
          <w:rFonts w:ascii="Times New Roman" w:hAnsi="Times New Roman" w:cs="Times New Roman"/>
          <w:i/>
          <w:iCs/>
          <w:sz w:val="24"/>
          <w:szCs w:val="24"/>
          <w:lang w:val="en-IN"/>
        </w:rPr>
        <w:t>Martynia annua</w:t>
      </w:r>
      <w:r w:rsidRPr="000555BC">
        <w:rPr>
          <w:rFonts w:ascii="Times New Roman" w:hAnsi="Times New Roman" w:cs="Times New Roman"/>
          <w:sz w:val="24"/>
          <w:szCs w:val="24"/>
          <w:lang w:val="en-IN"/>
        </w:rPr>
        <w:t xml:space="preserve"> L., a medicinal plant recognized for its rich phytochemical profile. The fruit extract is abundant in phenolics, flavonoids, tannins and other bioactive phytoc</w:t>
      </w:r>
      <w:r>
        <w:rPr>
          <w:rFonts w:ascii="Times New Roman" w:hAnsi="Times New Roman" w:cs="Times New Roman"/>
          <w:sz w:val="24"/>
          <w:szCs w:val="24"/>
          <w:lang w:val="en-IN"/>
        </w:rPr>
        <w:t>hemicals</w:t>
      </w:r>
      <w:r w:rsidRPr="000555BC">
        <w:rPr>
          <w:rFonts w:ascii="Times New Roman" w:hAnsi="Times New Roman" w:cs="Times New Roman"/>
          <w:sz w:val="24"/>
          <w:szCs w:val="24"/>
          <w:lang w:val="en-IN"/>
        </w:rPr>
        <w:t xml:space="preserve"> that play a crucial role in the reduction and stabilization of </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The green synthesis approach employed in this study represents an eco-friendly, cost-effective and non-toxic alternative to conventional chemical methods</w:t>
      </w:r>
      <w:r>
        <w:rPr>
          <w:rFonts w:ascii="Times New Roman" w:hAnsi="Times New Roman" w:cs="Times New Roman"/>
          <w:sz w:val="24"/>
          <w:szCs w:val="24"/>
          <w:lang w:val="en-IN"/>
        </w:rPr>
        <w:t xml:space="preserve">. </w:t>
      </w:r>
      <w:r w:rsidRPr="00A97D2F">
        <w:rPr>
          <w:rFonts w:ascii="Times New Roman" w:hAnsi="Times New Roman" w:cs="Times New Roman"/>
          <w:sz w:val="24"/>
          <w:szCs w:val="24"/>
        </w:rPr>
        <w:t xml:space="preserve">The formation of </w:t>
      </w:r>
      <w:r>
        <w:rPr>
          <w:rFonts w:ascii="Times New Roman" w:hAnsi="Times New Roman" w:cs="Times New Roman"/>
          <w:sz w:val="24"/>
          <w:szCs w:val="24"/>
        </w:rPr>
        <w:t xml:space="preserve">silver nanoparticles of </w:t>
      </w:r>
      <w:r>
        <w:rPr>
          <w:rFonts w:ascii="Times New Roman" w:hAnsi="Times New Roman" w:cs="Times New Roman"/>
          <w:i/>
          <w:iCs/>
          <w:sz w:val="24"/>
          <w:szCs w:val="24"/>
        </w:rPr>
        <w:t xml:space="preserve">M. </w:t>
      </w:r>
      <w:proofErr w:type="spellStart"/>
      <w:r>
        <w:rPr>
          <w:rFonts w:ascii="Times New Roman" w:hAnsi="Times New Roman" w:cs="Times New Roman"/>
          <w:i/>
          <w:iCs/>
          <w:sz w:val="24"/>
          <w:szCs w:val="24"/>
        </w:rPr>
        <w:t>annua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fruit extract (MAF-</w:t>
      </w:r>
      <w:proofErr w:type="spellStart"/>
      <w:r>
        <w:rPr>
          <w:rFonts w:ascii="Times New Roman" w:hAnsi="Times New Roman" w:cs="Times New Roman"/>
          <w:sz w:val="24"/>
          <w:szCs w:val="24"/>
        </w:rPr>
        <w:t>AgNPs</w:t>
      </w:r>
      <w:proofErr w:type="spellEnd"/>
      <w:r>
        <w:rPr>
          <w:rFonts w:ascii="Times New Roman" w:hAnsi="Times New Roman" w:cs="Times New Roman"/>
          <w:sz w:val="24"/>
          <w:szCs w:val="24"/>
        </w:rPr>
        <w:t>)</w:t>
      </w:r>
      <w:r w:rsidRPr="00A97D2F">
        <w:rPr>
          <w:rFonts w:ascii="Times New Roman" w:hAnsi="Times New Roman" w:cs="Times New Roman"/>
          <w:sz w:val="24"/>
          <w:szCs w:val="24"/>
        </w:rPr>
        <w:t xml:space="preserve"> w</w:t>
      </w:r>
      <w:r>
        <w:rPr>
          <w:rFonts w:ascii="Times New Roman" w:hAnsi="Times New Roman" w:cs="Times New Roman"/>
          <w:sz w:val="24"/>
          <w:szCs w:val="24"/>
        </w:rPr>
        <w:t>as</w:t>
      </w:r>
      <w:r w:rsidRPr="00A97D2F">
        <w:rPr>
          <w:rFonts w:ascii="Times New Roman" w:hAnsi="Times New Roman" w:cs="Times New Roman"/>
          <w:sz w:val="24"/>
          <w:szCs w:val="24"/>
        </w:rPr>
        <w:t xml:space="preserve"> confirmed by UV–Visible spectroscopy, which showed a characteristic absorption peak at 432 nm, indicating the successful synthesis of silver nanoparticles.</w:t>
      </w:r>
      <w:r>
        <w:rPr>
          <w:rFonts w:ascii="Times New Roman" w:hAnsi="Times New Roman" w:cs="Times New Roman"/>
          <w:sz w:val="24"/>
          <w:szCs w:val="24"/>
        </w:rPr>
        <w:t xml:space="preserve"> </w:t>
      </w:r>
      <w:r w:rsidRPr="000555BC">
        <w:rPr>
          <w:rFonts w:ascii="Times New Roman" w:hAnsi="Times New Roman" w:cs="Times New Roman"/>
          <w:sz w:val="24"/>
          <w:szCs w:val="24"/>
          <w:lang w:val="en-IN"/>
        </w:rPr>
        <w:t xml:space="preserve">Scanning electron microscopy revealed that the synthesized </w:t>
      </w:r>
      <w:r>
        <w:rPr>
          <w:rFonts w:ascii="Times New Roman" w:hAnsi="Times New Roman" w:cs="Times New Roman"/>
          <w:sz w:val="24"/>
          <w:szCs w:val="24"/>
        </w:rPr>
        <w:t>MAF-</w:t>
      </w:r>
      <w:proofErr w:type="spellStart"/>
      <w:r>
        <w:rPr>
          <w:rFonts w:ascii="Times New Roman" w:hAnsi="Times New Roman" w:cs="Times New Roman"/>
          <w:sz w:val="24"/>
          <w:szCs w:val="24"/>
        </w:rPr>
        <w:t>AgNPs</w:t>
      </w:r>
      <w:proofErr w:type="spellEnd"/>
      <w:r w:rsidRPr="000555BC">
        <w:rPr>
          <w:rFonts w:ascii="Times New Roman" w:hAnsi="Times New Roman" w:cs="Times New Roman"/>
          <w:sz w:val="24"/>
          <w:szCs w:val="24"/>
          <w:lang w:val="en-IN"/>
        </w:rPr>
        <w:t xml:space="preserve"> we</w:t>
      </w:r>
      <w:r>
        <w:rPr>
          <w:rFonts w:ascii="Times New Roman" w:hAnsi="Times New Roman" w:cs="Times New Roman"/>
          <w:sz w:val="24"/>
          <w:szCs w:val="24"/>
          <w:lang w:val="en-IN"/>
        </w:rPr>
        <w:t>re</w:t>
      </w:r>
      <w:r w:rsidRPr="000555BC">
        <w:rPr>
          <w:rFonts w:ascii="Times New Roman" w:hAnsi="Times New Roman" w:cs="Times New Roman"/>
          <w:sz w:val="24"/>
          <w:szCs w:val="24"/>
          <w:lang w:val="en-IN"/>
        </w:rPr>
        <w:t xml:space="preserve"> predominantly spherical and oval in shape. Fourier transform infrared spectroscopy confirmed the presence of phytochemical functional groups on the nanoparticle surface indicating effective capping by plant biomolecules while X-ray diffraction analysis demonstrated the crystalline nature of the </w:t>
      </w:r>
      <w:r>
        <w:rPr>
          <w:rFonts w:ascii="Times New Roman" w:hAnsi="Times New Roman" w:cs="Times New Roman"/>
          <w:sz w:val="24"/>
          <w:szCs w:val="24"/>
        </w:rPr>
        <w:t>MAF-</w:t>
      </w:r>
      <w:proofErr w:type="spellStart"/>
      <w:r>
        <w:rPr>
          <w:rFonts w:ascii="Times New Roman" w:hAnsi="Times New Roman" w:cs="Times New Roman"/>
          <w:sz w:val="24"/>
          <w:szCs w:val="24"/>
        </w:rPr>
        <w:t>AgNPs</w:t>
      </w:r>
      <w:proofErr w:type="spellEnd"/>
      <w:r w:rsidRPr="000555BC">
        <w:rPr>
          <w:rFonts w:ascii="Times New Roman" w:hAnsi="Times New Roman" w:cs="Times New Roman"/>
          <w:sz w:val="24"/>
          <w:szCs w:val="24"/>
          <w:lang w:val="en-IN"/>
        </w:rPr>
        <w:t xml:space="preserve">. The antioxidant potential of the green-synthesized </w:t>
      </w:r>
      <w:r>
        <w:rPr>
          <w:rFonts w:ascii="Times New Roman" w:hAnsi="Times New Roman" w:cs="Times New Roman"/>
          <w:sz w:val="24"/>
          <w:szCs w:val="24"/>
        </w:rPr>
        <w:t>MAF-</w:t>
      </w:r>
      <w:proofErr w:type="spellStart"/>
      <w:r>
        <w:rPr>
          <w:rFonts w:ascii="Times New Roman" w:hAnsi="Times New Roman" w:cs="Times New Roman"/>
          <w:sz w:val="24"/>
          <w:szCs w:val="24"/>
        </w:rPr>
        <w:t>AgNPs</w:t>
      </w:r>
      <w:proofErr w:type="spellEnd"/>
      <w:r w:rsidRPr="000555BC">
        <w:rPr>
          <w:rFonts w:ascii="Times New Roman" w:hAnsi="Times New Roman" w:cs="Times New Roman"/>
          <w:sz w:val="24"/>
          <w:szCs w:val="24"/>
          <w:lang w:val="en-IN"/>
        </w:rPr>
        <w:t xml:space="preserve"> w</w:t>
      </w:r>
      <w:r>
        <w:rPr>
          <w:rFonts w:ascii="Times New Roman" w:hAnsi="Times New Roman" w:cs="Times New Roman"/>
          <w:sz w:val="24"/>
          <w:szCs w:val="24"/>
          <w:lang w:val="en-IN"/>
        </w:rPr>
        <w:t>ere</w:t>
      </w:r>
      <w:r w:rsidRPr="000555BC">
        <w:rPr>
          <w:rFonts w:ascii="Times New Roman" w:hAnsi="Times New Roman" w:cs="Times New Roman"/>
          <w:sz w:val="24"/>
          <w:szCs w:val="24"/>
          <w:lang w:val="en-IN"/>
        </w:rPr>
        <w:t xml:space="preserve"> evaluated using </w:t>
      </w:r>
      <w:r w:rsidRPr="00976745">
        <w:rPr>
          <w:rFonts w:ascii="Times New Roman" w:hAnsi="Times New Roman" w:cs="Times New Roman"/>
          <w:i/>
          <w:iCs/>
          <w:sz w:val="24"/>
          <w:szCs w:val="24"/>
          <w:lang w:val="en-IN"/>
        </w:rPr>
        <w:t>in-vitro</w:t>
      </w:r>
      <w:r w:rsidRPr="000555BC">
        <w:rPr>
          <w:rFonts w:ascii="Times New Roman" w:hAnsi="Times New Roman" w:cs="Times New Roman"/>
          <w:sz w:val="24"/>
          <w:szCs w:val="24"/>
          <w:lang w:val="en-IN"/>
        </w:rPr>
        <w:t xml:space="preserve"> assays including DPPH, ABTS and FRAP. The results revealed significant free radical scavenging activity highlighting the strong antioxidant potential of</w:t>
      </w:r>
      <w:r>
        <w:rPr>
          <w:rFonts w:ascii="Times New Roman" w:hAnsi="Times New Roman" w:cs="Times New Roman"/>
          <w:sz w:val="24"/>
          <w:szCs w:val="24"/>
          <w:lang w:val="en-IN"/>
        </w:rPr>
        <w:t xml:space="preserve"> silver nanoparticles of</w:t>
      </w:r>
      <w:r w:rsidRPr="000555BC">
        <w:rPr>
          <w:rFonts w:ascii="Times New Roman" w:hAnsi="Times New Roman" w:cs="Times New Roman"/>
          <w:sz w:val="24"/>
          <w:szCs w:val="24"/>
          <w:lang w:val="en-IN"/>
        </w:rPr>
        <w:t xml:space="preserve"> </w:t>
      </w:r>
      <w:r w:rsidRPr="000555BC">
        <w:rPr>
          <w:rFonts w:ascii="Times New Roman" w:hAnsi="Times New Roman" w:cs="Times New Roman"/>
          <w:i/>
          <w:iCs/>
          <w:sz w:val="24"/>
          <w:szCs w:val="24"/>
          <w:lang w:val="en-IN"/>
        </w:rPr>
        <w:t>M</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annua</w:t>
      </w:r>
      <w:r>
        <w:rPr>
          <w:rFonts w:ascii="Times New Roman" w:hAnsi="Times New Roman" w:cs="Times New Roman"/>
          <w:sz w:val="24"/>
          <w:szCs w:val="24"/>
          <w:lang w:val="en-IN"/>
        </w:rPr>
        <w:t xml:space="preserve"> fruit extract</w:t>
      </w:r>
      <w:r w:rsidRPr="000555BC">
        <w:rPr>
          <w:rFonts w:ascii="Times New Roman" w:hAnsi="Times New Roman" w:cs="Times New Roman"/>
          <w:sz w:val="24"/>
          <w:szCs w:val="24"/>
          <w:lang w:val="en-IN"/>
        </w:rPr>
        <w:t xml:space="preserve">. Furthermore, the synthesized </w:t>
      </w:r>
      <w:r>
        <w:rPr>
          <w:rFonts w:ascii="Times New Roman" w:hAnsi="Times New Roman" w:cs="Times New Roman"/>
          <w:sz w:val="24"/>
          <w:szCs w:val="24"/>
          <w:lang w:val="en-IN"/>
        </w:rPr>
        <w:t>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exhibited pronounced antibacterial activity against both Gram-negative bacteria (</w:t>
      </w:r>
      <w:r w:rsidRPr="000555BC">
        <w:rPr>
          <w:rFonts w:ascii="Times New Roman" w:hAnsi="Times New Roman" w:cs="Times New Roman"/>
          <w:i/>
          <w:iCs/>
          <w:sz w:val="24"/>
          <w:szCs w:val="24"/>
          <w:lang w:val="en-IN"/>
        </w:rPr>
        <w:t>Escherichia coli</w:t>
      </w:r>
      <w:r w:rsidRPr="000555BC">
        <w:rPr>
          <w:rFonts w:ascii="Times New Roman" w:hAnsi="Times New Roman" w:cs="Times New Roman"/>
          <w:sz w:val="24"/>
          <w:szCs w:val="24"/>
          <w:lang w:val="en-IN"/>
        </w:rPr>
        <w:t xml:space="preserve"> and </w:t>
      </w:r>
      <w:r w:rsidRPr="000555BC">
        <w:rPr>
          <w:rFonts w:ascii="Times New Roman" w:hAnsi="Times New Roman" w:cs="Times New Roman"/>
          <w:i/>
          <w:iCs/>
          <w:sz w:val="24"/>
          <w:szCs w:val="24"/>
          <w:lang w:val="en-IN"/>
        </w:rPr>
        <w:t>Pseudomonas aeruginosa</w:t>
      </w:r>
      <w:r w:rsidRPr="000555BC">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and </w:t>
      </w:r>
      <w:r w:rsidRPr="000555BC">
        <w:rPr>
          <w:rFonts w:ascii="Times New Roman" w:hAnsi="Times New Roman" w:cs="Times New Roman"/>
          <w:sz w:val="24"/>
          <w:szCs w:val="24"/>
          <w:lang w:val="en-IN"/>
        </w:rPr>
        <w:t>Gram-positive (</w:t>
      </w:r>
      <w:r w:rsidRPr="000555BC">
        <w:rPr>
          <w:rFonts w:ascii="Times New Roman" w:hAnsi="Times New Roman" w:cs="Times New Roman"/>
          <w:i/>
          <w:iCs/>
          <w:sz w:val="24"/>
          <w:szCs w:val="24"/>
          <w:lang w:val="en-IN"/>
        </w:rPr>
        <w:t>Bacillus subtilis</w:t>
      </w:r>
      <w:r w:rsidRPr="000555BC">
        <w:rPr>
          <w:rFonts w:ascii="Times New Roman" w:hAnsi="Times New Roman" w:cs="Times New Roman"/>
          <w:sz w:val="24"/>
          <w:szCs w:val="24"/>
          <w:lang w:val="en-IN"/>
        </w:rPr>
        <w:t xml:space="preserve">) with comparatively higher inhibitory activity against </w:t>
      </w:r>
      <w:r w:rsidRPr="000555BC">
        <w:rPr>
          <w:rFonts w:ascii="Times New Roman" w:hAnsi="Times New Roman" w:cs="Times New Roman"/>
          <w:i/>
          <w:iCs/>
          <w:sz w:val="24"/>
          <w:szCs w:val="24"/>
          <w:lang w:val="en-IN"/>
        </w:rPr>
        <w:t>E. coli</w:t>
      </w:r>
      <w:r w:rsidRPr="000555BC">
        <w:rPr>
          <w:rFonts w:ascii="Times New Roman" w:hAnsi="Times New Roman" w:cs="Times New Roman"/>
          <w:sz w:val="24"/>
          <w:szCs w:val="24"/>
          <w:lang w:val="en-IN"/>
        </w:rPr>
        <w:t xml:space="preserve"> suggesting enhanced nanoparticle interaction with the bacterial cell envelope. </w:t>
      </w:r>
      <w:r w:rsidRPr="000555BC">
        <w:rPr>
          <w:rFonts w:ascii="Times New Roman" w:hAnsi="Times New Roman" w:cs="Times New Roman"/>
          <w:sz w:val="24"/>
          <w:szCs w:val="24"/>
        </w:rPr>
        <w:t xml:space="preserve">Overall, this study highlights the dual advantage of using </w:t>
      </w:r>
      <w:r w:rsidRPr="000555BC">
        <w:rPr>
          <w:rFonts w:ascii="Times New Roman" w:hAnsi="Times New Roman" w:cs="Times New Roman"/>
          <w:i/>
          <w:iCs/>
          <w:sz w:val="24"/>
          <w:szCs w:val="24"/>
        </w:rPr>
        <w:t>M</w:t>
      </w:r>
      <w:r>
        <w:rPr>
          <w:rFonts w:ascii="Times New Roman" w:hAnsi="Times New Roman" w:cs="Times New Roman"/>
          <w:i/>
          <w:iCs/>
          <w:sz w:val="24"/>
          <w:szCs w:val="24"/>
        </w:rPr>
        <w:t>.</w:t>
      </w:r>
      <w:r w:rsidRPr="000555BC">
        <w:rPr>
          <w:rFonts w:ascii="Times New Roman" w:hAnsi="Times New Roman" w:cs="Times New Roman"/>
          <w:i/>
          <w:iCs/>
          <w:sz w:val="24"/>
          <w:szCs w:val="24"/>
        </w:rPr>
        <w:t xml:space="preserve"> annua</w:t>
      </w:r>
      <w:r w:rsidRPr="000555BC">
        <w:rPr>
          <w:rFonts w:ascii="Times New Roman" w:hAnsi="Times New Roman" w:cs="Times New Roman"/>
          <w:sz w:val="24"/>
          <w:szCs w:val="24"/>
        </w:rPr>
        <w:t xml:space="preserve"> fruit extract for the green synthesis of silver nanoparticles and for enhancing their antioxidant and antibacterial properties supporting the potential application of these </w:t>
      </w:r>
      <w:r>
        <w:rPr>
          <w:rFonts w:ascii="Times New Roman" w:hAnsi="Times New Roman" w:cs="Times New Roman"/>
          <w:sz w:val="24"/>
          <w:szCs w:val="24"/>
        </w:rPr>
        <w:t>MAF-</w:t>
      </w:r>
      <w:proofErr w:type="spellStart"/>
      <w:r>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in biomedical and pharmaceutical fields.</w:t>
      </w:r>
    </w:p>
    <w:p w14:paraId="11904AE3" w14:textId="77777777" w:rsidR="00FA2F48" w:rsidRDefault="00FA2F48" w:rsidP="00BA2DEB">
      <w:pPr>
        <w:spacing w:after="0" w:line="360" w:lineRule="auto"/>
        <w:jc w:val="both"/>
        <w:rPr>
          <w:rFonts w:ascii="Times New Roman" w:hAnsi="Times New Roman" w:cs="Times New Roman"/>
          <w:b/>
          <w:bCs/>
          <w:sz w:val="24"/>
          <w:szCs w:val="24"/>
          <w:lang w:val="en-IN"/>
        </w:rPr>
      </w:pPr>
    </w:p>
    <w:p w14:paraId="67959598" w14:textId="5FF27AFE" w:rsidR="00FA2F48" w:rsidRDefault="00FA2F48" w:rsidP="00BA2DEB">
      <w:pPr>
        <w:spacing w:after="0" w:line="360" w:lineRule="auto"/>
        <w:jc w:val="both"/>
        <w:rPr>
          <w:rFonts w:ascii="Times New Roman" w:hAnsi="Times New Roman" w:cs="Times New Roman"/>
          <w:sz w:val="24"/>
          <w:szCs w:val="24"/>
          <w:lang w:val="en-IN"/>
        </w:rPr>
      </w:pPr>
      <w:r>
        <w:rPr>
          <w:rFonts w:ascii="Times New Roman" w:hAnsi="Times New Roman" w:cs="Times New Roman"/>
          <w:b/>
          <w:bCs/>
          <w:sz w:val="24"/>
          <w:szCs w:val="24"/>
          <w:lang w:val="en-IN"/>
        </w:rPr>
        <w:t>Keywords</w:t>
      </w:r>
      <w:r w:rsidRPr="005B00EE">
        <w:rPr>
          <w:rFonts w:ascii="Times New Roman" w:hAnsi="Times New Roman" w:cs="Times New Roman"/>
          <w:sz w:val="24"/>
          <w:szCs w:val="24"/>
          <w:lang w:val="en-IN"/>
        </w:rPr>
        <w:t xml:space="preserve">: </w:t>
      </w:r>
      <w:r w:rsidRPr="00C856C1">
        <w:rPr>
          <w:rFonts w:ascii="Times New Roman" w:hAnsi="Times New Roman" w:cs="Times New Roman"/>
          <w:sz w:val="24"/>
          <w:szCs w:val="24"/>
        </w:rPr>
        <w:t>Antioxidant assays (DPPH, ABTS</w:t>
      </w:r>
      <w:r>
        <w:rPr>
          <w:rFonts w:ascii="Times New Roman" w:hAnsi="Times New Roman" w:cs="Times New Roman"/>
          <w:sz w:val="24"/>
          <w:szCs w:val="24"/>
        </w:rPr>
        <w:t xml:space="preserve"> &amp;</w:t>
      </w:r>
      <w:r w:rsidRPr="00C856C1">
        <w:rPr>
          <w:rFonts w:ascii="Times New Roman" w:hAnsi="Times New Roman" w:cs="Times New Roman"/>
          <w:sz w:val="24"/>
          <w:szCs w:val="24"/>
        </w:rPr>
        <w:t xml:space="preserve"> FRAP)</w:t>
      </w:r>
      <w:r>
        <w:rPr>
          <w:rFonts w:ascii="Times New Roman" w:hAnsi="Times New Roman" w:cs="Times New Roman"/>
          <w:sz w:val="24"/>
          <w:szCs w:val="24"/>
          <w:lang w:val="en-IN"/>
        </w:rPr>
        <w:t xml:space="preserve">, </w:t>
      </w:r>
      <w:r w:rsidRPr="00C856C1">
        <w:rPr>
          <w:rFonts w:ascii="Times New Roman" w:hAnsi="Times New Roman" w:cs="Times New Roman"/>
          <w:sz w:val="24"/>
          <w:szCs w:val="24"/>
        </w:rPr>
        <w:t>Kirby–Bauer antibacterial assay</w:t>
      </w:r>
      <w:r>
        <w:rPr>
          <w:rFonts w:ascii="Times New Roman" w:hAnsi="Times New Roman" w:cs="Times New Roman"/>
          <w:sz w:val="24"/>
          <w:szCs w:val="24"/>
          <w:lang w:val="en-IN"/>
        </w:rPr>
        <w:t xml:space="preserve">, </w:t>
      </w:r>
      <w:r w:rsidRPr="005B00EE">
        <w:rPr>
          <w:rFonts w:ascii="Times New Roman" w:hAnsi="Times New Roman" w:cs="Times New Roman"/>
          <w:sz w:val="24"/>
          <w:szCs w:val="24"/>
          <w:lang w:val="en-IN"/>
        </w:rPr>
        <w:t>green synthesis</w:t>
      </w:r>
      <w:r>
        <w:rPr>
          <w:rFonts w:ascii="Times New Roman" w:hAnsi="Times New Roman" w:cs="Times New Roman"/>
          <w:sz w:val="24"/>
          <w:szCs w:val="24"/>
          <w:lang w:val="en-IN"/>
        </w:rPr>
        <w:t xml:space="preserve">, </w:t>
      </w:r>
      <w:r w:rsidRPr="00C856C1">
        <w:rPr>
          <w:rFonts w:ascii="Times New Roman" w:hAnsi="Times New Roman" w:cs="Times New Roman"/>
          <w:i/>
          <w:iCs/>
          <w:sz w:val="24"/>
          <w:szCs w:val="24"/>
        </w:rPr>
        <w:t>Martynia annua L.</w:t>
      </w:r>
      <w:r>
        <w:rPr>
          <w:rFonts w:ascii="Times New Roman" w:hAnsi="Times New Roman" w:cs="Times New Roman"/>
          <w:sz w:val="24"/>
          <w:szCs w:val="24"/>
          <w:lang w:val="en-IN"/>
        </w:rPr>
        <w:t xml:space="preserve">, </w:t>
      </w:r>
      <w:r w:rsidRPr="005B00EE">
        <w:rPr>
          <w:rFonts w:ascii="Times New Roman" w:hAnsi="Times New Roman" w:cs="Times New Roman"/>
          <w:sz w:val="24"/>
          <w:szCs w:val="24"/>
          <w:lang w:val="en-IN"/>
        </w:rPr>
        <w:t>Silver nanoparticles (</w:t>
      </w:r>
      <w:proofErr w:type="spellStart"/>
      <w:r w:rsidRPr="005B00EE">
        <w:rPr>
          <w:rFonts w:ascii="Times New Roman" w:hAnsi="Times New Roman" w:cs="Times New Roman"/>
          <w:sz w:val="24"/>
          <w:szCs w:val="24"/>
          <w:lang w:val="en-IN"/>
        </w:rPr>
        <w:t>AgNPs</w:t>
      </w:r>
      <w:proofErr w:type="spellEnd"/>
      <w:r w:rsidRPr="005B00EE">
        <w:rPr>
          <w:rFonts w:ascii="Times New Roman" w:hAnsi="Times New Roman" w:cs="Times New Roman"/>
          <w:sz w:val="24"/>
          <w:szCs w:val="24"/>
          <w:lang w:val="en-IN"/>
        </w:rPr>
        <w:t>)</w:t>
      </w:r>
    </w:p>
    <w:p w14:paraId="74655476" w14:textId="6E662C2C" w:rsidR="00214BE3" w:rsidRDefault="00214BE3" w:rsidP="00BA2DEB">
      <w:pPr>
        <w:spacing w:after="0" w:line="360" w:lineRule="auto"/>
        <w:jc w:val="both"/>
        <w:rPr>
          <w:rFonts w:ascii="Times New Roman" w:hAnsi="Times New Roman" w:cs="Times New Roman"/>
          <w:sz w:val="24"/>
          <w:szCs w:val="24"/>
          <w:lang w:val="en-IN"/>
        </w:rPr>
      </w:pPr>
    </w:p>
    <w:p w14:paraId="60B9972F" w14:textId="77777777" w:rsidR="00214BE3" w:rsidRPr="005B00EE" w:rsidRDefault="00214BE3" w:rsidP="00BA2DEB">
      <w:pPr>
        <w:spacing w:after="0" w:line="360" w:lineRule="auto"/>
        <w:jc w:val="both"/>
        <w:rPr>
          <w:rFonts w:ascii="Times New Roman" w:hAnsi="Times New Roman" w:cs="Times New Roman"/>
          <w:sz w:val="24"/>
          <w:szCs w:val="24"/>
          <w:lang w:val="en-IN"/>
        </w:rPr>
      </w:pPr>
    </w:p>
    <w:p w14:paraId="7098CBB9" w14:textId="77777777" w:rsidR="00FA2F48" w:rsidRPr="00D543B1" w:rsidRDefault="00FA2F48" w:rsidP="00BA2DEB">
      <w:pPr>
        <w:spacing w:after="0" w:line="360" w:lineRule="auto"/>
        <w:jc w:val="both"/>
        <w:rPr>
          <w:rFonts w:ascii="Times New Roman" w:hAnsi="Times New Roman" w:cs="Times New Roman"/>
          <w:b/>
          <w:bCs/>
          <w:sz w:val="24"/>
          <w:szCs w:val="24"/>
          <w:lang w:val="en-IN"/>
        </w:rPr>
      </w:pPr>
    </w:p>
    <w:p w14:paraId="30CC5A70" w14:textId="77777777" w:rsidR="00FA2F48" w:rsidRPr="000555BC" w:rsidRDefault="00FA2F48" w:rsidP="00BA2DEB">
      <w:pPr>
        <w:spacing w:after="0" w:line="360" w:lineRule="auto"/>
        <w:jc w:val="both"/>
        <w:rPr>
          <w:rFonts w:ascii="Times New Roman" w:hAnsi="Times New Roman" w:cs="Times New Roman"/>
          <w:b/>
          <w:bCs/>
          <w:sz w:val="28"/>
          <w:szCs w:val="24"/>
        </w:rPr>
      </w:pPr>
      <w:r w:rsidRPr="000555BC">
        <w:rPr>
          <w:rFonts w:ascii="Times New Roman" w:hAnsi="Times New Roman" w:cs="Times New Roman"/>
          <w:b/>
          <w:bCs/>
          <w:sz w:val="28"/>
          <w:szCs w:val="24"/>
        </w:rPr>
        <w:t>1. Introduction</w:t>
      </w:r>
      <w:r>
        <w:rPr>
          <w:rFonts w:ascii="Times New Roman" w:hAnsi="Times New Roman" w:cs="Times New Roman"/>
          <w:b/>
          <w:bCs/>
          <w:sz w:val="28"/>
          <w:szCs w:val="24"/>
        </w:rPr>
        <w:t>:</w:t>
      </w:r>
    </w:p>
    <w:p w14:paraId="2AB659A0" w14:textId="77777777"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The advancement of nanotechnology especially in the biomedical and pharmaceutical sectors has led to the development of metal-based nanoparticles such as silver nanoparticles (</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with remarkable applications owing to their antimicrobial, antioxidant, anti-inflammatory and catalytic properties (Ahmed et al., 2016; Iravani et al., 2022). Traditionally </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have been synthesized using physical and chemical methods which are often costly, energy-intensive and environmentally hazardous. In contrast green synthesis techniques particularly those utilizing plant extracts offer an eco-friendly, biocompatible and cost-effective alternative that aligns with sustainable development goals (Salem &amp;Fouda, 2020).</w:t>
      </w:r>
    </w:p>
    <w:p w14:paraId="309907EC" w14:textId="77777777" w:rsidR="00FA2F48" w:rsidRPr="006F7A07"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Plant based green synthesis utilizes phytochemicals such as flavonoids, phenolics, terpenoids, tannins and alkaloids that serve dual roles as reducing and capping agents during nanoparticle synthesis (Eker et al., 2025). Numerous medicinal plants have been explored for their nanoparticle synthesis potential including</w:t>
      </w:r>
      <w:r>
        <w:rPr>
          <w:rFonts w:ascii="Times New Roman" w:hAnsi="Times New Roman" w:cs="Times New Roman"/>
          <w:sz w:val="24"/>
          <w:szCs w:val="24"/>
        </w:rPr>
        <w:t xml:space="preserve"> </w:t>
      </w:r>
      <w:r w:rsidRPr="003A2EB6">
        <w:rPr>
          <w:rFonts w:ascii="Times New Roman" w:hAnsi="Times New Roman" w:cs="Times New Roman"/>
          <w:sz w:val="24"/>
          <w:szCs w:val="24"/>
        </w:rPr>
        <w:t>Aloe vera</w:t>
      </w:r>
      <w:r>
        <w:rPr>
          <w:rFonts w:ascii="Times New Roman" w:hAnsi="Times New Roman" w:cs="Times New Roman"/>
          <w:sz w:val="24"/>
          <w:szCs w:val="24"/>
        </w:rPr>
        <w:t xml:space="preserve"> (Chandran et al., 2006),</w:t>
      </w:r>
      <w:r w:rsidRPr="00A0334B">
        <w:rPr>
          <w:rFonts w:ascii="Times New Roman" w:hAnsi="Times New Roman" w:cs="Times New Roman"/>
          <w:i/>
          <w:iCs/>
          <w:sz w:val="24"/>
          <w:szCs w:val="24"/>
        </w:rPr>
        <w:t xml:space="preserve"> </w:t>
      </w:r>
      <w:r w:rsidRPr="000555BC">
        <w:rPr>
          <w:rFonts w:ascii="Times New Roman" w:hAnsi="Times New Roman" w:cs="Times New Roman"/>
          <w:i/>
          <w:iCs/>
          <w:sz w:val="24"/>
          <w:szCs w:val="24"/>
        </w:rPr>
        <w:t>Ocimum sanctum</w:t>
      </w:r>
      <w:r w:rsidRPr="000555BC">
        <w:rPr>
          <w:rFonts w:ascii="Times New Roman" w:hAnsi="Times New Roman" w:cs="Times New Roman"/>
          <w:sz w:val="24"/>
          <w:szCs w:val="24"/>
        </w:rPr>
        <w:t xml:space="preserve"> </w:t>
      </w:r>
      <w:r>
        <w:rPr>
          <w:rFonts w:ascii="Times New Roman" w:hAnsi="Times New Roman" w:cs="Times New Roman"/>
          <w:sz w:val="24"/>
          <w:szCs w:val="24"/>
        </w:rPr>
        <w:t xml:space="preserve">(Rao et al., 2013), </w:t>
      </w:r>
      <w:r w:rsidRPr="003A2EB6">
        <w:rPr>
          <w:rFonts w:ascii="Times New Roman" w:hAnsi="Times New Roman" w:cs="Times New Roman"/>
          <w:i/>
          <w:iCs/>
          <w:sz w:val="24"/>
          <w:szCs w:val="24"/>
        </w:rPr>
        <w:t>Moringa oleifera</w:t>
      </w:r>
      <w:r>
        <w:rPr>
          <w:rFonts w:ascii="Times New Roman" w:hAnsi="Times New Roman" w:cs="Times New Roman"/>
          <w:sz w:val="24"/>
          <w:szCs w:val="24"/>
        </w:rPr>
        <w:t xml:space="preserve"> (Hameed et al.,2021), </w:t>
      </w:r>
      <w:proofErr w:type="spellStart"/>
      <w:r>
        <w:rPr>
          <w:rFonts w:ascii="Times New Roman" w:hAnsi="Times New Roman" w:cs="Times New Roman"/>
          <w:sz w:val="24"/>
          <w:szCs w:val="24"/>
        </w:rPr>
        <w:t>Azadirachta</w:t>
      </w:r>
      <w:proofErr w:type="spellEnd"/>
      <w:r w:rsidRPr="000555BC">
        <w:rPr>
          <w:rFonts w:ascii="Times New Roman" w:hAnsi="Times New Roman" w:cs="Times New Roman"/>
          <w:i/>
          <w:iCs/>
          <w:sz w:val="24"/>
          <w:szCs w:val="24"/>
        </w:rPr>
        <w:t xml:space="preserve"> </w:t>
      </w:r>
      <w:proofErr w:type="spellStart"/>
      <w:r w:rsidRPr="000555BC">
        <w:rPr>
          <w:rFonts w:ascii="Times New Roman" w:hAnsi="Times New Roman" w:cs="Times New Roman"/>
          <w:i/>
          <w:iCs/>
          <w:sz w:val="24"/>
          <w:szCs w:val="24"/>
        </w:rPr>
        <w:t>indica</w:t>
      </w:r>
      <w:proofErr w:type="spellEnd"/>
      <w:r>
        <w:rPr>
          <w:rFonts w:ascii="Times New Roman" w:hAnsi="Times New Roman" w:cs="Times New Roman"/>
          <w:i/>
          <w:iCs/>
          <w:sz w:val="24"/>
          <w:szCs w:val="24"/>
        </w:rPr>
        <w:t xml:space="preserve"> </w:t>
      </w:r>
      <w:r w:rsidRPr="000555BC">
        <w:rPr>
          <w:rFonts w:ascii="Times New Roman" w:hAnsi="Times New Roman" w:cs="Times New Roman"/>
          <w:sz w:val="24"/>
          <w:szCs w:val="24"/>
        </w:rPr>
        <w:t>(</w:t>
      </w:r>
      <w:r>
        <w:rPr>
          <w:rFonts w:ascii="Times New Roman" w:hAnsi="Times New Roman" w:cs="Times New Roman"/>
          <w:sz w:val="24"/>
          <w:szCs w:val="24"/>
        </w:rPr>
        <w:t>Kumari</w:t>
      </w:r>
      <w:r w:rsidRPr="000555BC">
        <w:rPr>
          <w:rFonts w:ascii="Times New Roman" w:hAnsi="Times New Roman" w:cs="Times New Roman"/>
          <w:sz w:val="24"/>
          <w:szCs w:val="24"/>
        </w:rPr>
        <w:t xml:space="preserve"> et al., 202</w:t>
      </w:r>
      <w:r>
        <w:rPr>
          <w:rFonts w:ascii="Times New Roman" w:hAnsi="Times New Roman" w:cs="Times New Roman"/>
          <w:sz w:val="24"/>
          <w:szCs w:val="24"/>
        </w:rPr>
        <w:t>2</w:t>
      </w:r>
      <w:r w:rsidRPr="000555B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E2285">
        <w:rPr>
          <w:rFonts w:ascii="Times New Roman" w:hAnsi="Times New Roman" w:cs="Times New Roman"/>
          <w:i/>
          <w:iCs/>
          <w:sz w:val="24"/>
          <w:szCs w:val="24"/>
          <w:lang w:val="en-IN"/>
        </w:rPr>
        <w:t>Acalypha</w:t>
      </w:r>
      <w:proofErr w:type="spellEnd"/>
      <w:r w:rsidRPr="00EE2285">
        <w:rPr>
          <w:rFonts w:ascii="Times New Roman" w:hAnsi="Times New Roman" w:cs="Times New Roman"/>
          <w:i/>
          <w:iCs/>
          <w:sz w:val="24"/>
          <w:szCs w:val="24"/>
          <w:lang w:val="en-IN"/>
        </w:rPr>
        <w:t xml:space="preserve"> </w:t>
      </w:r>
      <w:proofErr w:type="spellStart"/>
      <w:r w:rsidRPr="00EE2285">
        <w:rPr>
          <w:rFonts w:ascii="Times New Roman" w:hAnsi="Times New Roman" w:cs="Times New Roman"/>
          <w:i/>
          <w:iCs/>
          <w:sz w:val="24"/>
          <w:szCs w:val="24"/>
          <w:lang w:val="en-IN"/>
        </w:rPr>
        <w:t>indica</w:t>
      </w:r>
      <w:proofErr w:type="spellEnd"/>
      <w:r>
        <w:rPr>
          <w:rFonts w:ascii="Times New Roman" w:hAnsi="Times New Roman" w:cs="Times New Roman"/>
          <w:i/>
          <w:iCs/>
          <w:sz w:val="24"/>
          <w:szCs w:val="24"/>
          <w:lang w:val="en-IN"/>
        </w:rPr>
        <w:t xml:space="preserve"> </w:t>
      </w:r>
      <w:r>
        <w:rPr>
          <w:rFonts w:ascii="Times New Roman" w:hAnsi="Times New Roman" w:cs="Times New Roman"/>
          <w:sz w:val="24"/>
          <w:szCs w:val="24"/>
          <w:lang w:val="en-IN"/>
        </w:rPr>
        <w:t>(</w:t>
      </w:r>
      <w:proofErr w:type="spellStart"/>
      <w:r w:rsidRPr="00EE2285">
        <w:rPr>
          <w:rFonts w:ascii="Times New Roman" w:hAnsi="Times New Roman" w:cs="Times New Roman"/>
          <w:sz w:val="24"/>
          <w:szCs w:val="24"/>
          <w:lang w:val="en-IN"/>
        </w:rPr>
        <w:t>Sakaray</w:t>
      </w:r>
      <w:proofErr w:type="spellEnd"/>
      <w:r>
        <w:rPr>
          <w:rFonts w:ascii="Times New Roman" w:hAnsi="Times New Roman" w:cs="Times New Roman"/>
          <w:sz w:val="24"/>
          <w:szCs w:val="24"/>
          <w:lang w:val="en-IN"/>
        </w:rPr>
        <w:t xml:space="preserve"> et al., 2024), </w:t>
      </w:r>
      <w:proofErr w:type="spellStart"/>
      <w:r w:rsidRPr="00EE09E9">
        <w:rPr>
          <w:rFonts w:ascii="Times New Roman" w:hAnsi="Times New Roman" w:cs="Times New Roman"/>
          <w:i/>
          <w:iCs/>
          <w:sz w:val="24"/>
          <w:szCs w:val="24"/>
          <w:lang w:val="en-IN"/>
        </w:rPr>
        <w:t>Nothaphodyte</w:t>
      </w:r>
      <w:proofErr w:type="spellEnd"/>
      <w:r w:rsidRPr="00EE09E9">
        <w:rPr>
          <w:rFonts w:ascii="Times New Roman" w:hAnsi="Times New Roman" w:cs="Times New Roman"/>
          <w:i/>
          <w:iCs/>
          <w:sz w:val="24"/>
          <w:szCs w:val="24"/>
          <w:lang w:val="en-IN"/>
        </w:rPr>
        <w:t xml:space="preserve"> </w:t>
      </w:r>
      <w:proofErr w:type="spellStart"/>
      <w:r w:rsidRPr="00EE09E9">
        <w:rPr>
          <w:rFonts w:ascii="Times New Roman" w:hAnsi="Times New Roman" w:cs="Times New Roman"/>
          <w:i/>
          <w:iCs/>
          <w:sz w:val="24"/>
          <w:szCs w:val="24"/>
          <w:lang w:val="en-IN"/>
        </w:rPr>
        <w:t>foetida</w:t>
      </w:r>
      <w:proofErr w:type="spellEnd"/>
      <w:r>
        <w:rPr>
          <w:rFonts w:ascii="Times New Roman" w:hAnsi="Times New Roman" w:cs="Times New Roman"/>
          <w:sz w:val="24"/>
          <w:szCs w:val="24"/>
          <w:lang w:val="en-IN"/>
        </w:rPr>
        <w:t xml:space="preserve"> (</w:t>
      </w:r>
      <w:proofErr w:type="spellStart"/>
      <w:r>
        <w:rPr>
          <w:rFonts w:ascii="Times New Roman" w:hAnsi="Times New Roman" w:cs="Times New Roman"/>
          <w:sz w:val="24"/>
          <w:szCs w:val="24"/>
          <w:lang w:val="en-IN"/>
        </w:rPr>
        <w:t>Dharavath</w:t>
      </w:r>
      <w:proofErr w:type="spellEnd"/>
      <w:r>
        <w:rPr>
          <w:rFonts w:ascii="Times New Roman" w:hAnsi="Times New Roman" w:cs="Times New Roman"/>
          <w:sz w:val="24"/>
          <w:szCs w:val="24"/>
          <w:lang w:val="en-IN"/>
        </w:rPr>
        <w:t xml:space="preserve"> et al., 2025), </w:t>
      </w:r>
      <w:proofErr w:type="spellStart"/>
      <w:r w:rsidRPr="004108C0">
        <w:rPr>
          <w:rFonts w:ascii="Times New Roman" w:hAnsi="Times New Roman" w:cs="Times New Roman"/>
          <w:sz w:val="24"/>
          <w:szCs w:val="24"/>
          <w:lang w:val="en-IN"/>
        </w:rPr>
        <w:t>Trema</w:t>
      </w:r>
      <w:proofErr w:type="spellEnd"/>
      <w:r w:rsidRPr="004108C0">
        <w:rPr>
          <w:rFonts w:ascii="Times New Roman" w:hAnsi="Times New Roman" w:cs="Times New Roman"/>
          <w:sz w:val="24"/>
          <w:szCs w:val="24"/>
          <w:lang w:val="en-IN"/>
        </w:rPr>
        <w:t xml:space="preserve"> </w:t>
      </w:r>
      <w:proofErr w:type="spellStart"/>
      <w:r w:rsidRPr="004108C0">
        <w:rPr>
          <w:rFonts w:ascii="Times New Roman" w:hAnsi="Times New Roman" w:cs="Times New Roman"/>
          <w:sz w:val="24"/>
          <w:szCs w:val="24"/>
          <w:lang w:val="en-IN"/>
        </w:rPr>
        <w:t>Orientalis</w:t>
      </w:r>
      <w:proofErr w:type="spellEnd"/>
      <w:r>
        <w:rPr>
          <w:rFonts w:ascii="Times New Roman" w:hAnsi="Times New Roman" w:cs="Times New Roman"/>
          <w:sz w:val="24"/>
          <w:szCs w:val="24"/>
          <w:lang w:val="en-IN"/>
        </w:rPr>
        <w:t xml:space="preserve"> (Jha et al., 2025) and </w:t>
      </w:r>
      <w:r>
        <w:rPr>
          <w:rFonts w:ascii="Times New Roman" w:hAnsi="Times New Roman" w:cs="Times New Roman"/>
          <w:i/>
          <w:iCs/>
          <w:sz w:val="24"/>
          <w:szCs w:val="24"/>
          <w:lang w:val="en-IN"/>
        </w:rPr>
        <w:t xml:space="preserve">Convolvulus arvensis </w:t>
      </w:r>
      <w:r>
        <w:rPr>
          <w:rFonts w:ascii="Times New Roman" w:hAnsi="Times New Roman" w:cs="Times New Roman"/>
          <w:sz w:val="24"/>
          <w:szCs w:val="24"/>
          <w:lang w:val="en-IN"/>
        </w:rPr>
        <w:t>(</w:t>
      </w:r>
      <w:r w:rsidRPr="0056441D">
        <w:rPr>
          <w:rFonts w:ascii="Times New Roman" w:hAnsi="Times New Roman" w:cs="Times New Roman"/>
          <w:sz w:val="24"/>
          <w:szCs w:val="24"/>
        </w:rPr>
        <w:t>Al-Audah et al., 2026)</w:t>
      </w:r>
      <w:r w:rsidRPr="000555BC">
        <w:rPr>
          <w:rFonts w:ascii="Times New Roman" w:hAnsi="Times New Roman" w:cs="Times New Roman"/>
          <w:sz w:val="24"/>
          <w:szCs w:val="24"/>
        </w:rPr>
        <w:t>. These biosynthesized nanoparticles exhibit enhanced biological activity and are gaining importance in drug delivery, wound healing and antioxidant therapies (S</w:t>
      </w:r>
      <w:r>
        <w:rPr>
          <w:rFonts w:ascii="Times New Roman" w:hAnsi="Times New Roman" w:cs="Times New Roman"/>
          <w:sz w:val="24"/>
          <w:szCs w:val="24"/>
        </w:rPr>
        <w:t>imon</w:t>
      </w:r>
      <w:r w:rsidRPr="000555BC">
        <w:rPr>
          <w:rFonts w:ascii="Times New Roman" w:hAnsi="Times New Roman" w:cs="Times New Roman"/>
          <w:sz w:val="24"/>
          <w:szCs w:val="24"/>
        </w:rPr>
        <w:t xml:space="preserve"> et al., 202</w:t>
      </w:r>
      <w:r>
        <w:rPr>
          <w:rFonts w:ascii="Times New Roman" w:hAnsi="Times New Roman" w:cs="Times New Roman"/>
          <w:sz w:val="24"/>
          <w:szCs w:val="24"/>
        </w:rPr>
        <w:t>2</w:t>
      </w:r>
      <w:r w:rsidRPr="000555BC">
        <w:rPr>
          <w:rFonts w:ascii="Times New Roman" w:hAnsi="Times New Roman" w:cs="Times New Roman"/>
          <w:sz w:val="24"/>
          <w:szCs w:val="24"/>
        </w:rPr>
        <w:t xml:space="preserve">). Among these medicinal plants, </w:t>
      </w:r>
      <w:r w:rsidRPr="000555BC">
        <w:rPr>
          <w:rFonts w:ascii="Times New Roman" w:hAnsi="Times New Roman" w:cs="Times New Roman"/>
          <w:i/>
          <w:iCs/>
          <w:sz w:val="24"/>
          <w:szCs w:val="24"/>
        </w:rPr>
        <w:t>Martynia annua</w:t>
      </w:r>
      <w:r w:rsidRPr="000555BC">
        <w:rPr>
          <w:rFonts w:ascii="Times New Roman" w:hAnsi="Times New Roman" w:cs="Times New Roman"/>
          <w:sz w:val="24"/>
          <w:szCs w:val="24"/>
        </w:rPr>
        <w:t xml:space="preserve"> L., commonly known as Devil’s Claw or Tiger’s Claw</w:t>
      </w:r>
      <w:r>
        <w:rPr>
          <w:rFonts w:ascii="Times New Roman" w:hAnsi="Times New Roman" w:cs="Times New Roman"/>
          <w:sz w:val="24"/>
          <w:szCs w:val="24"/>
        </w:rPr>
        <w:t xml:space="preserve"> </w:t>
      </w:r>
      <w:r w:rsidRPr="000555BC">
        <w:rPr>
          <w:rFonts w:ascii="Times New Roman" w:hAnsi="Times New Roman" w:cs="Times New Roman"/>
          <w:sz w:val="24"/>
          <w:szCs w:val="24"/>
        </w:rPr>
        <w:t>is a plant of significant ethnomedicinal importance. Various parts of the plant</w:t>
      </w:r>
      <w:r>
        <w:rPr>
          <w:rFonts w:ascii="Times New Roman" w:hAnsi="Times New Roman" w:cs="Times New Roman"/>
          <w:sz w:val="24"/>
          <w:szCs w:val="24"/>
        </w:rPr>
        <w:t xml:space="preserve"> </w:t>
      </w:r>
      <w:r w:rsidRPr="000555BC">
        <w:rPr>
          <w:rFonts w:ascii="Times New Roman" w:hAnsi="Times New Roman" w:cs="Times New Roman"/>
          <w:sz w:val="24"/>
          <w:szCs w:val="24"/>
        </w:rPr>
        <w:t xml:space="preserve">including leaves, fruits and roots have been traditionally used for the treatment of skin disorders, wounds, inflammation, infections, epilepsy and alopecia indicating its broad therapeutic relevance (Sharma et al., 2024). Pharmacological studies have further demonstrated biological activities of </w:t>
      </w:r>
      <w:r w:rsidRPr="000555BC">
        <w:rPr>
          <w:rFonts w:ascii="Times New Roman" w:hAnsi="Times New Roman" w:cs="Times New Roman"/>
          <w:i/>
          <w:iCs/>
          <w:sz w:val="24"/>
          <w:szCs w:val="24"/>
        </w:rPr>
        <w:t>M. annua</w:t>
      </w:r>
      <w:r w:rsidRPr="000555BC">
        <w:rPr>
          <w:rFonts w:ascii="Times New Roman" w:hAnsi="Times New Roman" w:cs="Times New Roman"/>
          <w:sz w:val="24"/>
          <w:szCs w:val="24"/>
        </w:rPr>
        <w:t>, such as hair growth-promoting effects in testosterone-induced alopecia models, supporting its medicinal potential (</w:t>
      </w:r>
      <w:proofErr w:type="spellStart"/>
      <w:r w:rsidRPr="000555BC">
        <w:rPr>
          <w:rFonts w:ascii="Times New Roman" w:hAnsi="Times New Roman" w:cs="Times New Roman"/>
          <w:sz w:val="24"/>
          <w:szCs w:val="24"/>
        </w:rPr>
        <w:t>Itankar</w:t>
      </w:r>
      <w:proofErr w:type="spellEnd"/>
      <w:r w:rsidRPr="000555BC">
        <w:rPr>
          <w:rFonts w:ascii="Times New Roman" w:hAnsi="Times New Roman" w:cs="Times New Roman"/>
          <w:sz w:val="24"/>
          <w:szCs w:val="24"/>
        </w:rPr>
        <w:t xml:space="preserve"> et al., 2013). Phytochemical investigations of </w:t>
      </w:r>
      <w:r w:rsidRPr="000555BC">
        <w:rPr>
          <w:rFonts w:ascii="Times New Roman" w:hAnsi="Times New Roman" w:cs="Times New Roman"/>
          <w:i/>
          <w:iCs/>
          <w:sz w:val="24"/>
          <w:szCs w:val="24"/>
        </w:rPr>
        <w:t>M</w:t>
      </w:r>
      <w:r>
        <w:rPr>
          <w:rFonts w:ascii="Times New Roman" w:hAnsi="Times New Roman" w:cs="Times New Roman"/>
          <w:i/>
          <w:iCs/>
          <w:sz w:val="24"/>
          <w:szCs w:val="24"/>
        </w:rPr>
        <w:t>.</w:t>
      </w:r>
      <w:r w:rsidRPr="000555BC">
        <w:rPr>
          <w:rFonts w:ascii="Times New Roman" w:hAnsi="Times New Roman" w:cs="Times New Roman"/>
          <w:i/>
          <w:iCs/>
          <w:sz w:val="24"/>
          <w:szCs w:val="24"/>
        </w:rPr>
        <w:t xml:space="preserve"> annua</w:t>
      </w:r>
      <w:r w:rsidRPr="000555BC">
        <w:rPr>
          <w:rFonts w:ascii="Times New Roman" w:hAnsi="Times New Roman" w:cs="Times New Roman"/>
          <w:sz w:val="24"/>
          <w:szCs w:val="24"/>
        </w:rPr>
        <w:t xml:space="preserve"> have revealed the presence of diverse bioactive constituents including alkaloids, flavonoids, phenolics, tannins, saponins and glycosides</w:t>
      </w:r>
      <w:r>
        <w:rPr>
          <w:rFonts w:ascii="Times New Roman" w:hAnsi="Times New Roman" w:cs="Times New Roman"/>
          <w:sz w:val="24"/>
          <w:szCs w:val="24"/>
        </w:rPr>
        <w:t xml:space="preserve"> and these</w:t>
      </w:r>
      <w:r w:rsidRPr="000555BC">
        <w:rPr>
          <w:rFonts w:ascii="Times New Roman" w:hAnsi="Times New Roman" w:cs="Times New Roman"/>
          <w:sz w:val="24"/>
          <w:szCs w:val="24"/>
        </w:rPr>
        <w:t xml:space="preserve"> are known to contribute to antioxidant, antimicrobial and therapeutic activities (Dhingra et al., 2013). Recent studies have reported qualitative phytochemical screening and </w:t>
      </w:r>
      <w:r w:rsidRPr="003A2EB6">
        <w:rPr>
          <w:rFonts w:ascii="Times New Roman" w:hAnsi="Times New Roman" w:cs="Times New Roman"/>
          <w:i/>
          <w:iCs/>
          <w:sz w:val="24"/>
          <w:szCs w:val="24"/>
        </w:rPr>
        <w:t>in-vitro</w:t>
      </w:r>
      <w:r w:rsidRPr="000555BC">
        <w:rPr>
          <w:rFonts w:ascii="Times New Roman" w:hAnsi="Times New Roman" w:cs="Times New Roman"/>
          <w:sz w:val="24"/>
          <w:szCs w:val="24"/>
        </w:rPr>
        <w:t xml:space="preserve"> antioxidant evaluation of </w:t>
      </w:r>
      <w:r w:rsidRPr="000555BC">
        <w:rPr>
          <w:rFonts w:ascii="Times New Roman" w:hAnsi="Times New Roman" w:cs="Times New Roman"/>
          <w:i/>
          <w:iCs/>
          <w:sz w:val="24"/>
          <w:szCs w:val="24"/>
        </w:rPr>
        <w:t>M. annua</w:t>
      </w:r>
      <w:r w:rsidRPr="000555BC">
        <w:rPr>
          <w:rFonts w:ascii="Times New Roman" w:hAnsi="Times New Roman" w:cs="Times New Roman"/>
          <w:sz w:val="24"/>
          <w:szCs w:val="24"/>
        </w:rPr>
        <w:t xml:space="preserve"> leaves collected from Rajasthan, confirming significant free-radical scavenging activity (Sharma et al., 2025</w:t>
      </w:r>
      <w:r>
        <w:rPr>
          <w:rFonts w:ascii="Times New Roman" w:hAnsi="Times New Roman" w:cs="Times New Roman"/>
          <w:sz w:val="24"/>
          <w:szCs w:val="24"/>
        </w:rPr>
        <w:t>a</w:t>
      </w:r>
      <w:r w:rsidRPr="000555BC">
        <w:rPr>
          <w:rFonts w:ascii="Times New Roman" w:hAnsi="Times New Roman" w:cs="Times New Roman"/>
          <w:sz w:val="24"/>
          <w:szCs w:val="24"/>
        </w:rPr>
        <w:t>).</w:t>
      </w:r>
    </w:p>
    <w:p w14:paraId="79D1B66F" w14:textId="77777777"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lastRenderedPageBreak/>
        <w:t xml:space="preserve">In recent years researchers have investigated the use of </w:t>
      </w:r>
      <w:r w:rsidRPr="000555BC">
        <w:rPr>
          <w:rFonts w:ascii="Times New Roman" w:hAnsi="Times New Roman" w:cs="Times New Roman"/>
          <w:i/>
          <w:iCs/>
          <w:sz w:val="24"/>
          <w:szCs w:val="24"/>
        </w:rPr>
        <w:t>M. annua</w:t>
      </w:r>
      <w:r w:rsidRPr="000555BC">
        <w:rPr>
          <w:rFonts w:ascii="Times New Roman" w:hAnsi="Times New Roman" w:cs="Times New Roman"/>
          <w:sz w:val="24"/>
          <w:szCs w:val="24"/>
        </w:rPr>
        <w:t xml:space="preserve"> extracts for the green synthesis of various nanomaterials. Studies by </w:t>
      </w:r>
      <w:proofErr w:type="spellStart"/>
      <w:r w:rsidRPr="000555BC">
        <w:rPr>
          <w:rFonts w:ascii="Times New Roman" w:hAnsi="Times New Roman" w:cs="Times New Roman"/>
          <w:sz w:val="24"/>
          <w:szCs w:val="24"/>
        </w:rPr>
        <w:t>Thangapushbam</w:t>
      </w:r>
      <w:proofErr w:type="spellEnd"/>
      <w:r w:rsidRPr="000555BC">
        <w:rPr>
          <w:rFonts w:ascii="Times New Roman" w:hAnsi="Times New Roman" w:cs="Times New Roman"/>
          <w:sz w:val="24"/>
          <w:szCs w:val="24"/>
        </w:rPr>
        <w:t xml:space="preserve"> et al. (2022) reported the synthesis of </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using aqueous root extract of </w:t>
      </w:r>
      <w:r w:rsidRPr="000555BC">
        <w:rPr>
          <w:rFonts w:ascii="Times New Roman" w:hAnsi="Times New Roman" w:cs="Times New Roman"/>
          <w:i/>
          <w:iCs/>
          <w:sz w:val="24"/>
          <w:szCs w:val="24"/>
        </w:rPr>
        <w:t>M. annua</w:t>
      </w:r>
      <w:r w:rsidRPr="000555BC">
        <w:rPr>
          <w:rFonts w:ascii="Times New Roman" w:hAnsi="Times New Roman" w:cs="Times New Roman"/>
          <w:sz w:val="24"/>
          <w:szCs w:val="24"/>
        </w:rPr>
        <w:t xml:space="preserve"> with significant antioxidant and antidiabetic activities. Similarly, Duraisamy et al. (2022) synthesized chitosan nanoparticles using the leaf extract demonstrating potent antibacterial effects.</w:t>
      </w:r>
      <w:r w:rsidRPr="000555BC">
        <w:rPr>
          <w:rFonts w:ascii="Times New Roman" w:hAnsi="Times New Roman" w:cs="Times New Roman"/>
        </w:rPr>
        <w:t xml:space="preserve"> </w:t>
      </w:r>
      <w:proofErr w:type="spellStart"/>
      <w:r w:rsidRPr="000555BC">
        <w:rPr>
          <w:rFonts w:ascii="Times New Roman" w:hAnsi="Times New Roman" w:cs="Times New Roman"/>
          <w:sz w:val="24"/>
          <w:szCs w:val="24"/>
        </w:rPr>
        <w:t>Thangapushbam</w:t>
      </w:r>
      <w:proofErr w:type="spellEnd"/>
      <w:r w:rsidRPr="000555BC">
        <w:rPr>
          <w:rFonts w:ascii="Times New Roman" w:hAnsi="Times New Roman" w:cs="Times New Roman"/>
          <w:sz w:val="24"/>
          <w:szCs w:val="24"/>
        </w:rPr>
        <w:t xml:space="preserve"> et al., 2024</w:t>
      </w:r>
      <w:r>
        <w:rPr>
          <w:rFonts w:ascii="Times New Roman" w:hAnsi="Times New Roman" w:cs="Times New Roman"/>
          <w:sz w:val="24"/>
          <w:szCs w:val="24"/>
        </w:rPr>
        <w:t xml:space="preserve"> </w:t>
      </w:r>
      <w:r w:rsidRPr="000555BC">
        <w:rPr>
          <w:rFonts w:ascii="Times New Roman" w:hAnsi="Times New Roman" w:cs="Times New Roman"/>
          <w:sz w:val="24"/>
          <w:szCs w:val="24"/>
        </w:rPr>
        <w:t xml:space="preserve">developed </w:t>
      </w:r>
      <w:proofErr w:type="spellStart"/>
      <w:r w:rsidRPr="000555BC">
        <w:rPr>
          <w:rFonts w:ascii="Times New Roman" w:hAnsi="Times New Roman" w:cs="Times New Roman"/>
          <w:sz w:val="24"/>
          <w:szCs w:val="24"/>
        </w:rPr>
        <w:t>MnO</w:t>
      </w:r>
      <w:proofErr w:type="spellEnd"/>
      <w:r w:rsidRPr="000555BC">
        <w:rPr>
          <w:rFonts w:ascii="Times New Roman" w:hAnsi="Times New Roman" w:cs="Times New Roman"/>
          <w:sz w:val="24"/>
          <w:szCs w:val="24"/>
        </w:rPr>
        <w:t xml:space="preserve">₂ nanoparticles using </w:t>
      </w:r>
      <w:r w:rsidRPr="000555BC">
        <w:rPr>
          <w:rFonts w:ascii="Times New Roman" w:hAnsi="Times New Roman" w:cs="Times New Roman"/>
          <w:i/>
          <w:iCs/>
          <w:sz w:val="24"/>
          <w:szCs w:val="24"/>
        </w:rPr>
        <w:t>M. annua</w:t>
      </w:r>
      <w:r w:rsidRPr="000555BC">
        <w:rPr>
          <w:rFonts w:ascii="Times New Roman" w:hAnsi="Times New Roman" w:cs="Times New Roman"/>
          <w:sz w:val="24"/>
          <w:szCs w:val="24"/>
        </w:rPr>
        <w:t xml:space="preserve"> extract have also shown promising antioxidant and anti-inflammatory potential</w:t>
      </w:r>
      <w:r>
        <w:rPr>
          <w:rFonts w:ascii="Times New Roman" w:hAnsi="Times New Roman" w:cs="Times New Roman"/>
          <w:sz w:val="24"/>
          <w:szCs w:val="24"/>
        </w:rPr>
        <w:t>.</w:t>
      </w:r>
      <w:r w:rsidRPr="000555BC">
        <w:rPr>
          <w:rFonts w:ascii="Times New Roman" w:hAnsi="Times New Roman" w:cs="Times New Roman"/>
          <w:sz w:val="24"/>
          <w:szCs w:val="24"/>
        </w:rPr>
        <w:t xml:space="preserve"> developed silver nanoparticles from root extract (MAR-</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and carbon dots (MA-CDs) from leaf extract both exhibiting antioxidant, antidiabetic and neuroprotective effects. Moreover,</w:t>
      </w:r>
      <w:r>
        <w:rPr>
          <w:rFonts w:ascii="Times New Roman" w:hAnsi="Times New Roman" w:cs="Times New Roman"/>
          <w:sz w:val="24"/>
          <w:szCs w:val="24"/>
        </w:rPr>
        <w:t xml:space="preserve"> </w:t>
      </w:r>
      <w:r>
        <w:rPr>
          <w:rFonts w:ascii="Times New Roman" w:hAnsi="Times New Roman" w:cs="Times New Roman"/>
          <w:i/>
          <w:iCs/>
          <w:sz w:val="24"/>
          <w:szCs w:val="24"/>
        </w:rPr>
        <w:t xml:space="preserve">M. annua </w:t>
      </w:r>
      <w:r>
        <w:rPr>
          <w:rFonts w:ascii="Times New Roman" w:hAnsi="Times New Roman" w:cs="Times New Roman"/>
          <w:sz w:val="24"/>
          <w:szCs w:val="24"/>
        </w:rPr>
        <w:t>derived</w:t>
      </w:r>
      <w:r w:rsidRPr="000555BC">
        <w:rPr>
          <w:rFonts w:ascii="Times New Roman" w:hAnsi="Times New Roman" w:cs="Times New Roman"/>
          <w:sz w:val="24"/>
          <w:szCs w:val="24"/>
        </w:rPr>
        <w:t xml:space="preserve"> carbon dots (</w:t>
      </w:r>
      <w:proofErr w:type="spellStart"/>
      <w:r w:rsidRPr="000555BC">
        <w:rPr>
          <w:rFonts w:ascii="Times New Roman" w:hAnsi="Times New Roman" w:cs="Times New Roman"/>
          <w:sz w:val="24"/>
          <w:szCs w:val="24"/>
        </w:rPr>
        <w:t>Abbigeri</w:t>
      </w:r>
      <w:proofErr w:type="spellEnd"/>
      <w:r w:rsidRPr="000555BC">
        <w:rPr>
          <w:rFonts w:ascii="Times New Roman" w:hAnsi="Times New Roman" w:cs="Times New Roman"/>
          <w:sz w:val="24"/>
          <w:szCs w:val="24"/>
        </w:rPr>
        <w:t xml:space="preserve"> et al.</w:t>
      </w:r>
      <w:r>
        <w:rPr>
          <w:rFonts w:ascii="Times New Roman" w:hAnsi="Times New Roman" w:cs="Times New Roman"/>
          <w:sz w:val="24"/>
          <w:szCs w:val="24"/>
        </w:rPr>
        <w:t xml:space="preserve"> </w:t>
      </w:r>
      <w:r w:rsidRPr="000555BC">
        <w:rPr>
          <w:rFonts w:ascii="Times New Roman" w:hAnsi="Times New Roman" w:cs="Times New Roman"/>
          <w:sz w:val="24"/>
          <w:szCs w:val="24"/>
        </w:rPr>
        <w:t>2025</w:t>
      </w:r>
      <w:r>
        <w:rPr>
          <w:rFonts w:ascii="Times New Roman" w:hAnsi="Times New Roman" w:cs="Times New Roman"/>
          <w:sz w:val="24"/>
          <w:szCs w:val="24"/>
        </w:rPr>
        <w:t xml:space="preserve"> a</w:t>
      </w:r>
      <w:r w:rsidRPr="000555BC">
        <w:rPr>
          <w:rFonts w:ascii="Times New Roman" w:hAnsi="Times New Roman" w:cs="Times New Roman"/>
          <w:sz w:val="24"/>
          <w:szCs w:val="24"/>
        </w:rPr>
        <w:t>)</w:t>
      </w:r>
      <w:r>
        <w:rPr>
          <w:rFonts w:ascii="Times New Roman" w:hAnsi="Times New Roman" w:cs="Times New Roman"/>
          <w:sz w:val="24"/>
          <w:szCs w:val="24"/>
        </w:rPr>
        <w:t xml:space="preserve"> and </w:t>
      </w:r>
      <w:r w:rsidRPr="000555BC">
        <w:rPr>
          <w:rFonts w:ascii="Times New Roman" w:hAnsi="Times New Roman" w:cs="Times New Roman"/>
          <w:sz w:val="24"/>
          <w:szCs w:val="24"/>
        </w:rPr>
        <w:t xml:space="preserve">silver nanoparticles from root extract </w:t>
      </w:r>
      <w:r>
        <w:rPr>
          <w:rFonts w:ascii="Times New Roman" w:hAnsi="Times New Roman" w:cs="Times New Roman"/>
          <w:sz w:val="24"/>
          <w:szCs w:val="24"/>
        </w:rPr>
        <w:t>(</w:t>
      </w:r>
      <w:proofErr w:type="spellStart"/>
      <w:r w:rsidRPr="000555BC">
        <w:rPr>
          <w:rFonts w:ascii="Times New Roman" w:hAnsi="Times New Roman" w:cs="Times New Roman"/>
          <w:sz w:val="24"/>
          <w:szCs w:val="24"/>
        </w:rPr>
        <w:t>Abbigeri</w:t>
      </w:r>
      <w:proofErr w:type="spellEnd"/>
      <w:r w:rsidRPr="000555BC">
        <w:rPr>
          <w:rFonts w:ascii="Times New Roman" w:hAnsi="Times New Roman" w:cs="Times New Roman"/>
          <w:sz w:val="24"/>
          <w:szCs w:val="24"/>
        </w:rPr>
        <w:t xml:space="preserve"> et al.</w:t>
      </w:r>
      <w:r>
        <w:rPr>
          <w:rFonts w:ascii="Times New Roman" w:hAnsi="Times New Roman" w:cs="Times New Roman"/>
          <w:sz w:val="24"/>
          <w:szCs w:val="24"/>
        </w:rPr>
        <w:t xml:space="preserve"> </w:t>
      </w:r>
      <w:r w:rsidRPr="000555BC">
        <w:rPr>
          <w:rFonts w:ascii="Times New Roman" w:hAnsi="Times New Roman" w:cs="Times New Roman"/>
          <w:sz w:val="24"/>
          <w:szCs w:val="24"/>
        </w:rPr>
        <w:t>2025</w:t>
      </w:r>
      <w:r>
        <w:rPr>
          <w:rFonts w:ascii="Times New Roman" w:hAnsi="Times New Roman" w:cs="Times New Roman"/>
          <w:sz w:val="24"/>
          <w:szCs w:val="24"/>
        </w:rPr>
        <w:t xml:space="preserve"> b</w:t>
      </w:r>
      <w:r w:rsidRPr="000555BC">
        <w:rPr>
          <w:rFonts w:ascii="Times New Roman" w:hAnsi="Times New Roman" w:cs="Times New Roman"/>
          <w:sz w:val="24"/>
          <w:szCs w:val="24"/>
        </w:rPr>
        <w:t xml:space="preserve">) both exhibiting antioxidant, antidiabetic and neuroprotective effects. Despite the growing body of research, the use of </w:t>
      </w:r>
      <w:r w:rsidRPr="000555BC">
        <w:rPr>
          <w:rFonts w:ascii="Times New Roman" w:hAnsi="Times New Roman" w:cs="Times New Roman"/>
          <w:i/>
          <w:iCs/>
          <w:sz w:val="24"/>
          <w:szCs w:val="24"/>
        </w:rPr>
        <w:t>M</w:t>
      </w:r>
      <w:r>
        <w:rPr>
          <w:rFonts w:ascii="Times New Roman" w:hAnsi="Times New Roman" w:cs="Times New Roman"/>
          <w:i/>
          <w:iCs/>
          <w:sz w:val="24"/>
          <w:szCs w:val="24"/>
        </w:rPr>
        <w:t>.</w:t>
      </w:r>
      <w:r w:rsidRPr="000555BC">
        <w:rPr>
          <w:rFonts w:ascii="Times New Roman" w:hAnsi="Times New Roman" w:cs="Times New Roman"/>
          <w:i/>
          <w:iCs/>
          <w:sz w:val="24"/>
          <w:szCs w:val="24"/>
        </w:rPr>
        <w:t xml:space="preserve"> annua</w:t>
      </w:r>
      <w:r w:rsidRPr="000555BC">
        <w:rPr>
          <w:rFonts w:ascii="Times New Roman" w:hAnsi="Times New Roman" w:cs="Times New Roman"/>
          <w:sz w:val="24"/>
          <w:szCs w:val="24"/>
        </w:rPr>
        <w:t xml:space="preserve"> fruit extract specifically for nanoparticle synthesis remains largely unexplored. </w:t>
      </w:r>
      <w:r w:rsidRPr="00CF57C5">
        <w:rPr>
          <w:rFonts w:ascii="Times New Roman" w:hAnsi="Times New Roman" w:cs="Times New Roman"/>
          <w:sz w:val="24"/>
          <w:szCs w:val="24"/>
        </w:rPr>
        <w:t>Fruits are known to contain a distinct phytochemical composition compared to roots and leaves often characterized by varying concentrations and profiles of phenolics, flavonoids and other bioactive metabolites</w:t>
      </w:r>
      <w:r>
        <w:rPr>
          <w:rFonts w:ascii="Times New Roman" w:hAnsi="Times New Roman" w:cs="Times New Roman"/>
          <w:sz w:val="24"/>
          <w:szCs w:val="24"/>
        </w:rPr>
        <w:t xml:space="preserve"> </w:t>
      </w:r>
      <w:r w:rsidRPr="00CF57C5">
        <w:rPr>
          <w:rFonts w:ascii="Times New Roman" w:hAnsi="Times New Roman" w:cs="Times New Roman"/>
          <w:sz w:val="24"/>
          <w:szCs w:val="24"/>
        </w:rPr>
        <w:t>(Arshad et al.,</w:t>
      </w:r>
      <w:r w:rsidRPr="00CF57C5">
        <w:rPr>
          <w:rFonts w:ascii="Times New Roman" w:hAnsi="Times New Roman" w:cs="Times New Roman"/>
          <w:i/>
          <w:iCs/>
          <w:sz w:val="24"/>
          <w:szCs w:val="24"/>
        </w:rPr>
        <w:t xml:space="preserve"> 2017</w:t>
      </w:r>
      <w:r w:rsidRPr="00CF57C5">
        <w:rPr>
          <w:rFonts w:ascii="Times New Roman" w:hAnsi="Times New Roman" w:cs="Times New Roman"/>
          <w:sz w:val="24"/>
          <w:szCs w:val="24"/>
        </w:rPr>
        <w:t xml:space="preserve">). </w:t>
      </w:r>
      <w:r w:rsidRPr="00DB2F70">
        <w:rPr>
          <w:rFonts w:ascii="Times New Roman" w:hAnsi="Times New Roman" w:cs="Times New Roman"/>
          <w:sz w:val="24"/>
          <w:szCs w:val="24"/>
        </w:rPr>
        <w:t>The recent evaluation of fruit extracts demonstrated significantly higher antioxidant potential compared to flo</w:t>
      </w:r>
      <w:r>
        <w:rPr>
          <w:rFonts w:ascii="Times New Roman" w:hAnsi="Times New Roman" w:cs="Times New Roman"/>
          <w:sz w:val="24"/>
          <w:szCs w:val="24"/>
        </w:rPr>
        <w:t>wer and leaf</w:t>
      </w:r>
      <w:r w:rsidRPr="00DB2F70">
        <w:rPr>
          <w:rFonts w:ascii="Times New Roman" w:hAnsi="Times New Roman" w:cs="Times New Roman"/>
          <w:sz w:val="24"/>
          <w:szCs w:val="24"/>
        </w:rPr>
        <w:t xml:space="preserve"> extracts, indicating organ-specific variation in secondary metabolite richness</w:t>
      </w:r>
      <w:r>
        <w:rPr>
          <w:rFonts w:ascii="Times New Roman" w:hAnsi="Times New Roman" w:cs="Times New Roman"/>
          <w:sz w:val="24"/>
          <w:szCs w:val="24"/>
        </w:rPr>
        <w:t xml:space="preserve"> (Sharma et al.,2025b). </w:t>
      </w:r>
      <w:r w:rsidRPr="00FE6B04">
        <w:rPr>
          <w:rFonts w:ascii="Times New Roman" w:hAnsi="Times New Roman" w:cs="Times New Roman"/>
          <w:sz w:val="24"/>
          <w:szCs w:val="24"/>
        </w:rPr>
        <w:t xml:space="preserve">Such phytochemical variability across plant organs can substantially influence the reducing efficiency, stabilization potential and surface functionalization of biosynthesized silver nanoparticles. </w:t>
      </w:r>
      <w:r w:rsidRPr="00CF57C5">
        <w:rPr>
          <w:rFonts w:ascii="Times New Roman" w:hAnsi="Times New Roman" w:cs="Times New Roman"/>
          <w:sz w:val="24"/>
          <w:szCs w:val="24"/>
        </w:rPr>
        <w:t xml:space="preserve"> </w:t>
      </w:r>
      <w:r w:rsidRPr="000555BC">
        <w:rPr>
          <w:rFonts w:ascii="Times New Roman" w:hAnsi="Times New Roman" w:cs="Times New Roman"/>
          <w:sz w:val="24"/>
          <w:szCs w:val="24"/>
        </w:rPr>
        <w:t xml:space="preserve">Exploring the fruit extract for </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synthesis can thus provide insights into its untapped pharmacological potential.</w:t>
      </w:r>
    </w:p>
    <w:p w14:paraId="7D50A806" w14:textId="77777777"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The present study focuses on the green synthesis of silver nanoparticles using the fruit extract of </w:t>
      </w:r>
      <w:r w:rsidRPr="000555BC">
        <w:rPr>
          <w:rFonts w:ascii="Times New Roman" w:hAnsi="Times New Roman" w:cs="Times New Roman"/>
          <w:i/>
          <w:iCs/>
          <w:sz w:val="24"/>
          <w:szCs w:val="24"/>
        </w:rPr>
        <w:t>M</w:t>
      </w:r>
      <w:r>
        <w:rPr>
          <w:rFonts w:ascii="Times New Roman" w:hAnsi="Times New Roman" w:cs="Times New Roman"/>
          <w:i/>
          <w:iCs/>
          <w:sz w:val="24"/>
          <w:szCs w:val="24"/>
        </w:rPr>
        <w:t>.</w:t>
      </w:r>
      <w:r w:rsidRPr="000555BC">
        <w:rPr>
          <w:rFonts w:ascii="Times New Roman" w:hAnsi="Times New Roman" w:cs="Times New Roman"/>
          <w:i/>
          <w:iCs/>
          <w:sz w:val="24"/>
          <w:szCs w:val="24"/>
        </w:rPr>
        <w:t xml:space="preserve"> annua</w:t>
      </w:r>
      <w:r w:rsidRPr="000555BC">
        <w:rPr>
          <w:rFonts w:ascii="Times New Roman" w:hAnsi="Times New Roman" w:cs="Times New Roman"/>
          <w:sz w:val="24"/>
          <w:szCs w:val="24"/>
        </w:rPr>
        <w:t xml:space="preserve"> followed by characterization using UV–visible spectroscopy, Fourier-transform infrared spectroscopy (FTIR), X-ray diffraction (XRD) and scanning electron microscopy (SEM). The synthesized silver nanoparticles of </w:t>
      </w:r>
      <w:r w:rsidRPr="000555BC">
        <w:rPr>
          <w:rFonts w:ascii="Times New Roman" w:hAnsi="Times New Roman" w:cs="Times New Roman"/>
          <w:i/>
          <w:iCs/>
          <w:sz w:val="24"/>
          <w:szCs w:val="24"/>
        </w:rPr>
        <w:t xml:space="preserve">M. </w:t>
      </w:r>
      <w:proofErr w:type="spellStart"/>
      <w:r w:rsidRPr="000555BC">
        <w:rPr>
          <w:rFonts w:ascii="Times New Roman" w:hAnsi="Times New Roman" w:cs="Times New Roman"/>
          <w:i/>
          <w:iCs/>
          <w:sz w:val="24"/>
          <w:szCs w:val="24"/>
        </w:rPr>
        <w:t>annua</w:t>
      </w:r>
      <w:proofErr w:type="spellEnd"/>
      <w:r w:rsidRPr="000555BC">
        <w:rPr>
          <w:rFonts w:ascii="Times New Roman" w:hAnsi="Times New Roman" w:cs="Times New Roman"/>
          <w:sz w:val="24"/>
          <w:szCs w:val="24"/>
        </w:rPr>
        <w:t xml:space="preserve"> fruit extract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were evaluated for their </w:t>
      </w:r>
      <w:r w:rsidRPr="000555BC">
        <w:rPr>
          <w:rFonts w:ascii="Times New Roman" w:hAnsi="Times New Roman" w:cs="Times New Roman"/>
          <w:i/>
          <w:iCs/>
          <w:sz w:val="24"/>
          <w:szCs w:val="24"/>
        </w:rPr>
        <w:t>in-vitro</w:t>
      </w:r>
      <w:r w:rsidRPr="000555BC">
        <w:rPr>
          <w:rFonts w:ascii="Times New Roman" w:hAnsi="Times New Roman" w:cs="Times New Roman"/>
          <w:sz w:val="24"/>
          <w:szCs w:val="24"/>
        </w:rPr>
        <w:t xml:space="preserve"> antioxidant activity using DPPH, ABTS and FRAP assays as well as for antimicrobial activity against Gram-negative (</w:t>
      </w:r>
      <w:r w:rsidRPr="000555BC">
        <w:rPr>
          <w:rFonts w:ascii="Times New Roman" w:hAnsi="Times New Roman" w:cs="Times New Roman"/>
          <w:i/>
          <w:iCs/>
          <w:sz w:val="24"/>
          <w:szCs w:val="24"/>
        </w:rPr>
        <w:t>Escherichia coli</w:t>
      </w:r>
      <w:r w:rsidRPr="000555BC">
        <w:rPr>
          <w:rFonts w:ascii="Times New Roman" w:hAnsi="Times New Roman" w:cs="Times New Roman"/>
          <w:sz w:val="24"/>
          <w:szCs w:val="24"/>
        </w:rPr>
        <w:t xml:space="preserve"> and </w:t>
      </w:r>
      <w:r w:rsidRPr="000555BC">
        <w:rPr>
          <w:rFonts w:ascii="Times New Roman" w:hAnsi="Times New Roman" w:cs="Times New Roman"/>
          <w:i/>
          <w:iCs/>
          <w:sz w:val="24"/>
          <w:szCs w:val="24"/>
        </w:rPr>
        <w:t>Pseudomonas aeruginosa</w:t>
      </w:r>
      <w:r w:rsidRPr="000555BC">
        <w:rPr>
          <w:rFonts w:ascii="Times New Roman" w:hAnsi="Times New Roman" w:cs="Times New Roman"/>
          <w:sz w:val="24"/>
          <w:szCs w:val="24"/>
        </w:rPr>
        <w:t>) and Gram-positive (</w:t>
      </w:r>
      <w:r w:rsidRPr="000555BC">
        <w:rPr>
          <w:rFonts w:ascii="Times New Roman" w:hAnsi="Times New Roman" w:cs="Times New Roman"/>
          <w:i/>
          <w:iCs/>
          <w:sz w:val="24"/>
          <w:szCs w:val="24"/>
        </w:rPr>
        <w:t>Bacillus subtilis</w:t>
      </w:r>
      <w:r w:rsidRPr="000555BC">
        <w:rPr>
          <w:rFonts w:ascii="Times New Roman" w:hAnsi="Times New Roman" w:cs="Times New Roman"/>
          <w:sz w:val="24"/>
          <w:szCs w:val="24"/>
        </w:rPr>
        <w:t xml:space="preserve">) bacteria using the Kirby Bauer disc diffusion method. This study contributes to the field of green nanobiotechnology by highlighting a novel part of </w:t>
      </w:r>
      <w:r w:rsidRPr="000555BC">
        <w:rPr>
          <w:rFonts w:ascii="Times New Roman" w:hAnsi="Times New Roman" w:cs="Times New Roman"/>
          <w:i/>
          <w:iCs/>
          <w:sz w:val="24"/>
          <w:szCs w:val="24"/>
        </w:rPr>
        <w:t>M. annua</w:t>
      </w:r>
      <w:r w:rsidRPr="000555BC">
        <w:rPr>
          <w:rFonts w:ascii="Times New Roman" w:hAnsi="Times New Roman" w:cs="Times New Roman"/>
          <w:sz w:val="24"/>
          <w:szCs w:val="24"/>
        </w:rPr>
        <w:t xml:space="preserve"> for nanoparticle synthesis and establishing its relevance in multifunctional potential in antioxidant, antimicrobial and biomedical applications (Figure 1).</w:t>
      </w:r>
    </w:p>
    <w:p w14:paraId="0F4C7D2E" w14:textId="77777777" w:rsidR="00FA2F48" w:rsidRPr="000555BC" w:rsidRDefault="00FA2F48" w:rsidP="00BA2DE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BA9C84" wp14:editId="0C311B50">
            <wp:extent cx="5943600" cy="4165600"/>
            <wp:effectExtent l="0" t="0" r="0" b="0"/>
            <wp:docPr id="21156714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71466" name="Picture 211567146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65600"/>
                    </a:xfrm>
                    <a:prstGeom prst="rect">
                      <a:avLst/>
                    </a:prstGeom>
                  </pic:spPr>
                </pic:pic>
              </a:graphicData>
            </a:graphic>
          </wp:inline>
        </w:drawing>
      </w:r>
    </w:p>
    <w:p w14:paraId="046B1113" w14:textId="77777777" w:rsidR="00FA2F48" w:rsidRDefault="00FA2F48" w:rsidP="00BA2DEB">
      <w:pPr>
        <w:pStyle w:val="Normal1"/>
        <w:pBdr>
          <w:top w:val="nil"/>
          <w:left w:val="nil"/>
          <w:bottom w:val="nil"/>
          <w:right w:val="nil"/>
          <w:between w:val="nil"/>
        </w:pBdr>
        <w:spacing w:line="360" w:lineRule="auto"/>
        <w:jc w:val="both"/>
      </w:pPr>
      <w:r w:rsidRPr="000555BC">
        <w:rPr>
          <w:rFonts w:ascii="Times New Roman" w:hAnsi="Times New Roman" w:cs="Times New Roman"/>
          <w:sz w:val="24"/>
          <w:szCs w:val="24"/>
        </w:rPr>
        <w:t xml:space="preserve">Figure1: </w:t>
      </w:r>
      <w:r>
        <w:rPr>
          <w:rFonts w:ascii="Times New Roman" w:hAnsi="Times New Roman" w:cs="Times New Roman"/>
          <w:sz w:val="24"/>
          <w:szCs w:val="24"/>
          <w:lang w:val="en-IN"/>
        </w:rPr>
        <w:t>Overview of the study including</w:t>
      </w:r>
      <w:r w:rsidRPr="000555BC">
        <w:rPr>
          <w:rFonts w:ascii="Times New Roman" w:hAnsi="Times New Roman" w:cs="Times New Roman"/>
          <w:sz w:val="24"/>
          <w:szCs w:val="24"/>
          <w:lang w:val="en-IN"/>
        </w:rPr>
        <w:t xml:space="preserve"> synthesis, characterization, </w:t>
      </w:r>
      <w:r w:rsidRPr="000555BC">
        <w:rPr>
          <w:rFonts w:ascii="Times New Roman" w:hAnsi="Times New Roman" w:cs="Times New Roman"/>
          <w:i/>
          <w:iCs/>
          <w:sz w:val="24"/>
          <w:szCs w:val="24"/>
          <w:lang w:val="en-IN"/>
        </w:rPr>
        <w:t>in-vitro</w:t>
      </w:r>
      <w:r w:rsidRPr="000555BC">
        <w:rPr>
          <w:rFonts w:ascii="Times New Roman" w:hAnsi="Times New Roman" w:cs="Times New Roman"/>
          <w:sz w:val="24"/>
          <w:szCs w:val="24"/>
          <w:lang w:val="en-IN"/>
        </w:rPr>
        <w:t xml:space="preserve"> antioxidant activity and antibacterial activity of MAF-</w:t>
      </w:r>
      <w:proofErr w:type="spellStart"/>
      <w:r w:rsidRPr="00426A89">
        <w:rPr>
          <w:rFonts w:ascii="Times New Roman" w:hAnsi="Times New Roman" w:cs="Times New Roman"/>
          <w:sz w:val="24"/>
          <w:szCs w:val="24"/>
          <w:lang w:val="en-IN"/>
        </w:rPr>
        <w:t>AgNPs</w:t>
      </w:r>
      <w:proofErr w:type="spellEnd"/>
      <w:r w:rsidRPr="00426A89">
        <w:rPr>
          <w:rFonts w:ascii="Times New Roman" w:hAnsi="Times New Roman" w:cs="Times New Roman"/>
          <w:sz w:val="24"/>
          <w:szCs w:val="24"/>
          <w:lang w:val="en-IN"/>
        </w:rPr>
        <w:t xml:space="preserve">. </w:t>
      </w:r>
      <w:r w:rsidRPr="00426A89">
        <w:rPr>
          <w:rFonts w:ascii="Times New Roman" w:eastAsia="Times New Roman" w:hAnsi="Times New Roman" w:cs="Times New Roman"/>
          <w:color w:val="000000" w:themeColor="text1"/>
          <w:sz w:val="24"/>
          <w:szCs w:val="24"/>
        </w:rPr>
        <w:t xml:space="preserve">Created </w:t>
      </w:r>
      <w:r>
        <w:rPr>
          <w:rFonts w:ascii="Times New Roman" w:eastAsia="Times New Roman" w:hAnsi="Times New Roman" w:cs="Times New Roman"/>
          <w:color w:val="000000" w:themeColor="text1"/>
          <w:sz w:val="24"/>
          <w:szCs w:val="24"/>
        </w:rPr>
        <w:t>with</w:t>
      </w:r>
      <w:r w:rsidRPr="00426A89">
        <w:rPr>
          <w:rFonts w:ascii="Times New Roman" w:eastAsia="Times New Roman" w:hAnsi="Times New Roman" w:cs="Times New Roman"/>
          <w:color w:val="000000" w:themeColor="text1"/>
          <w:sz w:val="24"/>
          <w:szCs w:val="24"/>
        </w:rPr>
        <w:t xml:space="preserve"> </w:t>
      </w:r>
      <w:hyperlink r:id="rId8" w:history="1">
        <w:r w:rsidRPr="00426A89">
          <w:rPr>
            <w:rStyle w:val="Hyperlink"/>
            <w:rFonts w:ascii="Times New Roman" w:eastAsia="Times New Roman" w:hAnsi="Times New Roman" w:cs="Times New Roman"/>
            <w:sz w:val="24"/>
            <w:szCs w:val="24"/>
          </w:rPr>
          <w:t>https://BioRender.com</w:t>
        </w:r>
      </w:hyperlink>
    </w:p>
    <w:p w14:paraId="1A7AC4B2" w14:textId="77777777" w:rsidR="00FA2F48" w:rsidRDefault="00FA2F48" w:rsidP="00BA2DEB">
      <w:pPr>
        <w:pStyle w:val="Normal1"/>
        <w:pBdr>
          <w:top w:val="nil"/>
          <w:left w:val="nil"/>
          <w:bottom w:val="nil"/>
          <w:right w:val="nil"/>
          <w:between w:val="nil"/>
        </w:pBdr>
        <w:spacing w:line="360" w:lineRule="auto"/>
        <w:jc w:val="both"/>
        <w:rPr>
          <w:rFonts w:ascii="Times New Roman" w:eastAsia="Times New Roman" w:hAnsi="Times New Roman" w:cs="Times New Roman"/>
          <w:noProof/>
          <w:color w:val="000000" w:themeColor="text1"/>
          <w:sz w:val="20"/>
          <w:szCs w:val="20"/>
        </w:rPr>
      </w:pPr>
    </w:p>
    <w:p w14:paraId="72D89C61" w14:textId="77777777" w:rsidR="00FA2F48" w:rsidRPr="000555BC" w:rsidRDefault="00FA2F48" w:rsidP="00BA2DEB">
      <w:pPr>
        <w:spacing w:after="0" w:line="360" w:lineRule="auto"/>
        <w:jc w:val="both"/>
        <w:rPr>
          <w:rFonts w:ascii="Times New Roman" w:hAnsi="Times New Roman" w:cs="Times New Roman"/>
          <w:b/>
          <w:bCs/>
          <w:sz w:val="28"/>
          <w:szCs w:val="24"/>
        </w:rPr>
      </w:pPr>
      <w:r w:rsidRPr="000555BC">
        <w:rPr>
          <w:rFonts w:ascii="Times New Roman" w:hAnsi="Times New Roman" w:cs="Times New Roman"/>
          <w:b/>
          <w:bCs/>
          <w:sz w:val="28"/>
          <w:szCs w:val="24"/>
        </w:rPr>
        <w:t>2. Materials and methods</w:t>
      </w:r>
      <w:r>
        <w:rPr>
          <w:rFonts w:ascii="Times New Roman" w:hAnsi="Times New Roman" w:cs="Times New Roman"/>
          <w:b/>
          <w:bCs/>
          <w:sz w:val="28"/>
          <w:szCs w:val="24"/>
        </w:rPr>
        <w:t>:</w:t>
      </w:r>
    </w:p>
    <w:p w14:paraId="7AF42C85" w14:textId="77777777" w:rsidR="00FA2F48" w:rsidRPr="000555BC" w:rsidRDefault="00FA2F48" w:rsidP="00BA2DEB">
      <w:pPr>
        <w:spacing w:after="0" w:line="360" w:lineRule="auto"/>
        <w:jc w:val="both"/>
        <w:rPr>
          <w:rFonts w:ascii="Times New Roman" w:hAnsi="Times New Roman" w:cs="Times New Roman"/>
          <w:b/>
          <w:bCs/>
          <w:sz w:val="28"/>
          <w:szCs w:val="24"/>
        </w:rPr>
      </w:pPr>
      <w:r w:rsidRPr="000555BC">
        <w:rPr>
          <w:rFonts w:ascii="Times New Roman" w:hAnsi="Times New Roman" w:cs="Times New Roman"/>
          <w:sz w:val="28"/>
          <w:szCs w:val="24"/>
        </w:rPr>
        <w:t>2.1.</w:t>
      </w:r>
      <w:r w:rsidRPr="000555BC">
        <w:rPr>
          <w:rFonts w:ascii="Times New Roman" w:hAnsi="Times New Roman" w:cs="Times New Roman"/>
          <w:b/>
          <w:bCs/>
          <w:sz w:val="28"/>
          <w:szCs w:val="24"/>
        </w:rPr>
        <w:t xml:space="preserve"> Chemicals and Reagents</w:t>
      </w:r>
      <w:r>
        <w:rPr>
          <w:rFonts w:ascii="Times New Roman" w:hAnsi="Times New Roman" w:cs="Times New Roman"/>
          <w:b/>
          <w:bCs/>
          <w:sz w:val="28"/>
          <w:szCs w:val="24"/>
        </w:rPr>
        <w:t>:</w:t>
      </w:r>
    </w:p>
    <w:p w14:paraId="045CF11E" w14:textId="77777777" w:rsidR="00FA2F48" w:rsidRPr="000555BC" w:rsidRDefault="00FA2F48" w:rsidP="00BA2DEB">
      <w:pPr>
        <w:spacing w:after="0" w:line="360" w:lineRule="auto"/>
        <w:ind w:firstLine="720"/>
        <w:jc w:val="both"/>
        <w:rPr>
          <w:rFonts w:ascii="Times New Roman" w:hAnsi="Times New Roman" w:cs="Times New Roman"/>
        </w:rPr>
      </w:pPr>
      <w:r w:rsidRPr="000555BC">
        <w:rPr>
          <w:rFonts w:ascii="Times New Roman" w:hAnsi="Times New Roman" w:cs="Times New Roman"/>
          <w:color w:val="000000" w:themeColor="text1"/>
          <w:sz w:val="24"/>
        </w:rPr>
        <w:t xml:space="preserve">All chemicals and reagents used in the present study were of analytical grade and were procured from </w:t>
      </w:r>
      <w:proofErr w:type="spellStart"/>
      <w:r w:rsidRPr="000555BC">
        <w:rPr>
          <w:rFonts w:ascii="Times New Roman" w:hAnsi="Times New Roman" w:cs="Times New Roman"/>
          <w:color w:val="000000" w:themeColor="text1"/>
          <w:sz w:val="24"/>
        </w:rPr>
        <w:t>HiMedia</w:t>
      </w:r>
      <w:proofErr w:type="spellEnd"/>
      <w:r w:rsidRPr="000555BC">
        <w:rPr>
          <w:rFonts w:ascii="Times New Roman" w:hAnsi="Times New Roman" w:cs="Times New Roman"/>
          <w:color w:val="000000" w:themeColor="text1"/>
          <w:sz w:val="24"/>
        </w:rPr>
        <w:t xml:space="preserve"> Laboratories (India) </w:t>
      </w:r>
      <w:r>
        <w:rPr>
          <w:rFonts w:ascii="Times New Roman" w:hAnsi="Times New Roman" w:cs="Times New Roman"/>
          <w:color w:val="000000" w:themeColor="text1"/>
          <w:sz w:val="24"/>
        </w:rPr>
        <w:t>and</w:t>
      </w:r>
      <w:r w:rsidRPr="000555BC">
        <w:rPr>
          <w:rFonts w:ascii="Times New Roman" w:hAnsi="Times New Roman" w:cs="Times New Roman"/>
          <w:color w:val="000000" w:themeColor="text1"/>
          <w:sz w:val="24"/>
        </w:rPr>
        <w:t xml:space="preserve"> Merck (India). Silver nitrate (</w:t>
      </w:r>
      <w:proofErr w:type="spellStart"/>
      <w:r w:rsidRPr="000555BC">
        <w:rPr>
          <w:rFonts w:ascii="Times New Roman" w:hAnsi="Times New Roman" w:cs="Times New Roman"/>
          <w:color w:val="000000" w:themeColor="text1"/>
          <w:sz w:val="24"/>
        </w:rPr>
        <w:t>AgNO</w:t>
      </w:r>
      <w:proofErr w:type="spellEnd"/>
      <w:r w:rsidRPr="000555BC">
        <w:rPr>
          <w:rFonts w:ascii="Times New Roman" w:hAnsi="Times New Roman" w:cs="Times New Roman"/>
          <w:color w:val="000000" w:themeColor="text1"/>
          <w:sz w:val="24"/>
        </w:rPr>
        <w:t>₃, ≥99% purity), dimethyl sulfoxide (DMSO), ciprofloxacin, DPPH (2,2-diphenyl-1-picrylhydrazyl), FRAP (ferric ion reducing antioxidant power), ABTS (2,2-azino-bis-3-ethylbenzothiazoline-6-sulphonic acid) and methanol were used without further purification. All solutions were freshly prepared using double-distilled water and stored in the dark to prevent photochemical degradation. Glassware employed in the experiments was thoroughly washed with acetone, rinsed with double-distilled water and dried prior to use.</w:t>
      </w:r>
    </w:p>
    <w:p w14:paraId="7C9AB6AE" w14:textId="77777777" w:rsidR="00FA2F48" w:rsidRPr="000555BC" w:rsidRDefault="00FA2F48" w:rsidP="00BA2DEB">
      <w:pPr>
        <w:spacing w:after="0" w:line="360" w:lineRule="auto"/>
        <w:jc w:val="both"/>
        <w:rPr>
          <w:rFonts w:ascii="Times New Roman" w:hAnsi="Times New Roman" w:cs="Times New Roman"/>
          <w:sz w:val="24"/>
        </w:rPr>
      </w:pPr>
    </w:p>
    <w:p w14:paraId="204DA9C7" w14:textId="77777777" w:rsidR="00BA2DEB" w:rsidRDefault="00BA2DEB" w:rsidP="00BA2DEB">
      <w:pPr>
        <w:spacing w:after="0" w:line="360" w:lineRule="auto"/>
        <w:jc w:val="both"/>
        <w:rPr>
          <w:rFonts w:ascii="Times New Roman" w:hAnsi="Times New Roman" w:cs="Times New Roman"/>
          <w:b/>
          <w:bCs/>
          <w:sz w:val="28"/>
          <w:szCs w:val="24"/>
        </w:rPr>
      </w:pPr>
    </w:p>
    <w:p w14:paraId="565F268C" w14:textId="5E027BA1" w:rsidR="00FA2F48" w:rsidRPr="000555BC" w:rsidRDefault="00FA2F48" w:rsidP="00BA2DEB">
      <w:pPr>
        <w:spacing w:after="0" w:line="360" w:lineRule="auto"/>
        <w:jc w:val="both"/>
        <w:rPr>
          <w:rFonts w:ascii="Times New Roman" w:hAnsi="Times New Roman" w:cs="Times New Roman"/>
          <w:b/>
          <w:bCs/>
          <w:sz w:val="28"/>
          <w:szCs w:val="24"/>
        </w:rPr>
      </w:pPr>
      <w:r w:rsidRPr="000555BC">
        <w:rPr>
          <w:rFonts w:ascii="Times New Roman" w:hAnsi="Times New Roman" w:cs="Times New Roman"/>
          <w:b/>
          <w:bCs/>
          <w:sz w:val="28"/>
          <w:szCs w:val="24"/>
        </w:rPr>
        <w:lastRenderedPageBreak/>
        <w:t>2.2. Plant material</w:t>
      </w:r>
      <w:r>
        <w:rPr>
          <w:rFonts w:ascii="Times New Roman" w:hAnsi="Times New Roman" w:cs="Times New Roman"/>
          <w:b/>
          <w:bCs/>
          <w:sz w:val="28"/>
          <w:szCs w:val="24"/>
        </w:rPr>
        <w:t>:</w:t>
      </w:r>
    </w:p>
    <w:p w14:paraId="1B56B3EF" w14:textId="77777777" w:rsidR="00FA2F48" w:rsidRDefault="00FA2F48" w:rsidP="00BA2DEB">
      <w:pPr>
        <w:spacing w:after="0" w:line="360" w:lineRule="auto"/>
        <w:ind w:firstLine="720"/>
        <w:jc w:val="both"/>
        <w:rPr>
          <w:rFonts w:ascii="Times New Roman" w:hAnsi="Times New Roman" w:cs="Times New Roman"/>
          <w:noProof/>
          <w:sz w:val="28"/>
          <w:szCs w:val="24"/>
        </w:rPr>
      </w:pPr>
      <w:r w:rsidRPr="000555BC">
        <w:rPr>
          <w:rFonts w:ascii="Times New Roman" w:hAnsi="Times New Roman" w:cs="Times New Roman"/>
          <w:sz w:val="24"/>
        </w:rPr>
        <w:t xml:space="preserve">Fresh fruits of </w:t>
      </w:r>
      <w:r w:rsidRPr="000555BC">
        <w:rPr>
          <w:rFonts w:ascii="Times New Roman" w:hAnsi="Times New Roman" w:cs="Times New Roman"/>
          <w:i/>
          <w:iCs/>
          <w:sz w:val="24"/>
        </w:rPr>
        <w:t>M</w:t>
      </w:r>
      <w:r>
        <w:rPr>
          <w:rFonts w:ascii="Times New Roman" w:hAnsi="Times New Roman" w:cs="Times New Roman"/>
          <w:i/>
          <w:iCs/>
          <w:sz w:val="24"/>
        </w:rPr>
        <w:t>.</w:t>
      </w:r>
      <w:r w:rsidRPr="000555BC">
        <w:rPr>
          <w:rFonts w:ascii="Times New Roman" w:hAnsi="Times New Roman" w:cs="Times New Roman"/>
          <w:i/>
          <w:iCs/>
          <w:sz w:val="24"/>
        </w:rPr>
        <w:t xml:space="preserve"> annua</w:t>
      </w:r>
      <w:r w:rsidRPr="000555BC">
        <w:rPr>
          <w:rFonts w:ascii="Times New Roman" w:hAnsi="Times New Roman" w:cs="Times New Roman"/>
          <w:sz w:val="24"/>
        </w:rPr>
        <w:t xml:space="preserve"> L. were collected from in and around Jaipur city (Latitude: 27.019447° N, Longitude: 75.878333° E) during the fruiting season (Figure 2</w:t>
      </w:r>
      <w:r>
        <w:rPr>
          <w:rFonts w:ascii="Times New Roman" w:hAnsi="Times New Roman" w:cs="Times New Roman"/>
          <w:sz w:val="24"/>
        </w:rPr>
        <w:t>A</w:t>
      </w:r>
      <w:r w:rsidRPr="000555BC">
        <w:rPr>
          <w:rFonts w:ascii="Times New Roman" w:hAnsi="Times New Roman" w:cs="Times New Roman"/>
          <w:sz w:val="24"/>
        </w:rPr>
        <w:t xml:space="preserve">). The plant material was taxonomically authenticated by the Herbarium, Department of Botany, University of Rajasthan, Jaipur, India and a voucher specimen was deposited under accession number RUBL No. 211763. The collected fruits (Figure </w:t>
      </w:r>
      <w:r>
        <w:rPr>
          <w:rFonts w:ascii="Times New Roman" w:hAnsi="Times New Roman" w:cs="Times New Roman"/>
          <w:sz w:val="24"/>
        </w:rPr>
        <w:t>2B</w:t>
      </w:r>
      <w:r w:rsidRPr="000555BC">
        <w:rPr>
          <w:rFonts w:ascii="Times New Roman" w:hAnsi="Times New Roman" w:cs="Times New Roman"/>
          <w:sz w:val="24"/>
        </w:rPr>
        <w:t>) were thoroughly washed with tap water followed by double-distilled water to remove adhering soil and debris before further experimental use.</w:t>
      </w:r>
      <w:r w:rsidRPr="000555BC">
        <w:rPr>
          <w:rFonts w:ascii="Times New Roman" w:hAnsi="Times New Roman" w:cs="Times New Roman"/>
          <w:noProof/>
          <w:sz w:val="28"/>
          <w:szCs w:val="24"/>
        </w:rPr>
        <w:t xml:space="preserve"> </w:t>
      </w:r>
    </w:p>
    <w:p w14:paraId="6841A0F4" w14:textId="77777777" w:rsidR="00FA2F48" w:rsidRPr="00FD001C" w:rsidRDefault="00FA2F48" w:rsidP="00BA2DEB">
      <w:pPr>
        <w:pStyle w:val="Normal1"/>
        <w:pBdr>
          <w:top w:val="nil"/>
          <w:left w:val="nil"/>
          <w:bottom w:val="nil"/>
          <w:right w:val="nil"/>
          <w:between w:val="nil"/>
        </w:pBdr>
        <w:spacing w:line="36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noProof/>
          <w:color w:val="000000" w:themeColor="text1"/>
          <w:sz w:val="20"/>
          <w:szCs w:val="20"/>
        </w:rPr>
        <w:drawing>
          <wp:inline distT="0" distB="0" distL="0" distR="0" wp14:anchorId="7C4297F8" wp14:editId="21CCFE54">
            <wp:extent cx="5867400" cy="3962400"/>
            <wp:effectExtent l="0" t="0" r="0" b="0"/>
            <wp:docPr id="4765570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57014" name="Picture 476557014"/>
                    <pic:cNvPicPr/>
                  </pic:nvPicPr>
                  <pic:blipFill>
                    <a:blip r:embed="rId9">
                      <a:extLst>
                        <a:ext uri="{28A0092B-C50C-407E-A947-70E740481C1C}">
                          <a14:useLocalDpi xmlns:a14="http://schemas.microsoft.com/office/drawing/2010/main" val="0"/>
                        </a:ext>
                      </a:extLst>
                    </a:blip>
                    <a:stretch>
                      <a:fillRect/>
                    </a:stretch>
                  </pic:blipFill>
                  <pic:spPr>
                    <a:xfrm>
                      <a:off x="0" y="0"/>
                      <a:ext cx="5867400" cy="3962400"/>
                    </a:xfrm>
                    <a:prstGeom prst="rect">
                      <a:avLst/>
                    </a:prstGeom>
                  </pic:spPr>
                </pic:pic>
              </a:graphicData>
            </a:graphic>
          </wp:inline>
        </w:drawing>
      </w:r>
    </w:p>
    <w:p w14:paraId="38C89545" w14:textId="77777777" w:rsidR="00FA2F48" w:rsidRPr="00426A89" w:rsidRDefault="00FA2F48" w:rsidP="00BA2DEB">
      <w:pPr>
        <w:spacing w:line="360" w:lineRule="auto"/>
        <w:jc w:val="both"/>
        <w:rPr>
          <w:rFonts w:ascii="Times New Roman" w:hAnsi="Times New Roman" w:cs="Times New Roman"/>
          <w:sz w:val="24"/>
        </w:rPr>
      </w:pPr>
      <w:r w:rsidRPr="000555BC">
        <w:rPr>
          <w:rFonts w:ascii="Times New Roman" w:hAnsi="Times New Roman" w:cs="Times New Roman"/>
          <w:sz w:val="24"/>
          <w:szCs w:val="24"/>
        </w:rPr>
        <w:t xml:space="preserve">Figure 2: </w:t>
      </w:r>
      <w:r w:rsidRPr="00426A89">
        <w:rPr>
          <w:rFonts w:ascii="Times New Roman" w:hAnsi="Times New Roman" w:cs="Times New Roman"/>
          <w:sz w:val="24"/>
        </w:rPr>
        <w:t xml:space="preserve">(A) </w:t>
      </w:r>
      <w:r w:rsidRPr="00426A89">
        <w:rPr>
          <w:rFonts w:ascii="Times New Roman" w:hAnsi="Times New Roman" w:cs="Times New Roman"/>
          <w:i/>
          <w:iCs/>
          <w:sz w:val="24"/>
        </w:rPr>
        <w:t>M. annua</w:t>
      </w:r>
      <w:r w:rsidRPr="00426A89">
        <w:rPr>
          <w:rFonts w:ascii="Times New Roman" w:hAnsi="Times New Roman" w:cs="Times New Roman"/>
          <w:sz w:val="24"/>
        </w:rPr>
        <w:t xml:space="preserve"> L. plant showing its natural growth habit with erect stem, broad lobed leaves and clusters of fruits at different developmental stages under field conditions</w:t>
      </w:r>
      <w:r>
        <w:rPr>
          <w:rFonts w:ascii="Times New Roman" w:hAnsi="Times New Roman" w:cs="Times New Roman"/>
          <w:sz w:val="24"/>
        </w:rPr>
        <w:t xml:space="preserve"> </w:t>
      </w:r>
      <w:r w:rsidRPr="00426A89">
        <w:rPr>
          <w:rFonts w:ascii="Times New Roman" w:hAnsi="Times New Roman" w:cs="Times New Roman"/>
          <w:sz w:val="24"/>
        </w:rPr>
        <w:t xml:space="preserve">(Plant accession number RUBL No. 211763). (B) Dried mature fruits of </w:t>
      </w:r>
      <w:r w:rsidRPr="00426A89">
        <w:rPr>
          <w:rFonts w:ascii="Times New Roman" w:hAnsi="Times New Roman" w:cs="Times New Roman"/>
          <w:i/>
          <w:iCs/>
          <w:sz w:val="24"/>
        </w:rPr>
        <w:t>M. annua</w:t>
      </w:r>
      <w:r w:rsidRPr="00426A89">
        <w:rPr>
          <w:rFonts w:ascii="Times New Roman" w:hAnsi="Times New Roman" w:cs="Times New Roman"/>
          <w:sz w:val="24"/>
        </w:rPr>
        <w:t xml:space="preserve"> L. exhibiting characteristic curved, horn-like morphology</w:t>
      </w:r>
      <w:r>
        <w:rPr>
          <w:rFonts w:ascii="Times New Roman" w:hAnsi="Times New Roman" w:cs="Times New Roman"/>
          <w:sz w:val="24"/>
        </w:rPr>
        <w:t>.</w:t>
      </w:r>
    </w:p>
    <w:p w14:paraId="02134FBD" w14:textId="77777777" w:rsidR="00FA2F48" w:rsidRPr="0047048F" w:rsidRDefault="00FA2F48" w:rsidP="00BA2DEB">
      <w:pPr>
        <w:spacing w:after="0" w:line="360" w:lineRule="auto"/>
        <w:jc w:val="both"/>
        <w:rPr>
          <w:rFonts w:ascii="Times New Roman" w:hAnsi="Times New Roman" w:cs="Times New Roman"/>
          <w:b/>
          <w:bCs/>
          <w:sz w:val="28"/>
          <w:szCs w:val="24"/>
        </w:rPr>
      </w:pPr>
      <w:r w:rsidRPr="0047048F">
        <w:rPr>
          <w:rFonts w:ascii="Times New Roman" w:hAnsi="Times New Roman" w:cs="Times New Roman"/>
          <w:b/>
          <w:bCs/>
          <w:sz w:val="28"/>
          <w:szCs w:val="24"/>
        </w:rPr>
        <w:t xml:space="preserve">2.3 </w:t>
      </w:r>
      <w:r w:rsidRPr="0047048F">
        <w:rPr>
          <w:rStyle w:val="Strong"/>
          <w:rFonts w:ascii="Times New Roman" w:hAnsi="Times New Roman" w:cs="Times New Roman"/>
          <w:color w:val="000000" w:themeColor="text1"/>
          <w:sz w:val="28"/>
          <w:szCs w:val="24"/>
        </w:rPr>
        <w:t>Preparation of Fruit Extract</w:t>
      </w:r>
      <w:r>
        <w:rPr>
          <w:rStyle w:val="Strong"/>
          <w:rFonts w:ascii="Times New Roman" w:hAnsi="Times New Roman" w:cs="Times New Roman"/>
          <w:color w:val="000000" w:themeColor="text1"/>
          <w:sz w:val="28"/>
          <w:szCs w:val="24"/>
        </w:rPr>
        <w:t>:</w:t>
      </w:r>
    </w:p>
    <w:p w14:paraId="39E6A6B4" w14:textId="77777777" w:rsidR="00FA2F48" w:rsidRPr="000555BC" w:rsidRDefault="00FA2F48" w:rsidP="00BA2DEB">
      <w:pPr>
        <w:spacing w:after="0" w:line="360" w:lineRule="auto"/>
        <w:ind w:firstLine="720"/>
        <w:jc w:val="both"/>
        <w:rPr>
          <w:rFonts w:ascii="Times New Roman" w:hAnsi="Times New Roman" w:cs="Times New Roman"/>
          <w:bCs/>
          <w:sz w:val="24"/>
          <w:szCs w:val="24"/>
        </w:rPr>
      </w:pPr>
      <w:r w:rsidRPr="000555BC">
        <w:rPr>
          <w:rFonts w:ascii="Times New Roman" w:hAnsi="Times New Roman" w:cs="Times New Roman"/>
          <w:sz w:val="24"/>
          <w:szCs w:val="24"/>
        </w:rPr>
        <w:t xml:space="preserve">The collected fruits were thoroughly washed with distilled water shade dried at room temperature for 10–12 days and subsequently ground into a fine powder. Extract of the fruits was prepared using </w:t>
      </w:r>
      <w:r w:rsidRPr="000555BC">
        <w:rPr>
          <w:rFonts w:ascii="Times New Roman" w:hAnsi="Times New Roman" w:cs="Times New Roman"/>
          <w:bCs/>
          <w:sz w:val="24"/>
          <w:szCs w:val="24"/>
        </w:rPr>
        <w:t>Soxhlet extraction</w:t>
      </w:r>
      <w:r w:rsidRPr="000555BC">
        <w:rPr>
          <w:rFonts w:ascii="Times New Roman" w:hAnsi="Times New Roman" w:cs="Times New Roman"/>
          <w:sz w:val="24"/>
          <w:szCs w:val="24"/>
        </w:rPr>
        <w:t xml:space="preserve"> with a </w:t>
      </w:r>
      <w:r w:rsidRPr="000555BC">
        <w:rPr>
          <w:rFonts w:ascii="Times New Roman" w:hAnsi="Times New Roman" w:cs="Times New Roman"/>
          <w:bCs/>
          <w:sz w:val="24"/>
          <w:szCs w:val="24"/>
        </w:rPr>
        <w:t xml:space="preserve">3:1 methanol-to-water solvent system under at 40-45◦C </w:t>
      </w:r>
      <w:r w:rsidRPr="000555BC">
        <w:rPr>
          <w:rFonts w:ascii="Times New Roman" w:hAnsi="Times New Roman" w:cs="Times New Roman"/>
          <w:bCs/>
          <w:sz w:val="24"/>
          <w:szCs w:val="24"/>
        </w:rPr>
        <w:lastRenderedPageBreak/>
        <w:t>for 48 h</w:t>
      </w:r>
      <w:r>
        <w:rPr>
          <w:rFonts w:ascii="Times New Roman" w:hAnsi="Times New Roman" w:cs="Times New Roman"/>
          <w:bCs/>
          <w:sz w:val="24"/>
          <w:szCs w:val="24"/>
        </w:rPr>
        <w:t>rs.</w:t>
      </w:r>
      <w:r w:rsidRPr="000555BC">
        <w:rPr>
          <w:rFonts w:ascii="Times New Roman" w:hAnsi="Times New Roman" w:cs="Times New Roman"/>
          <w:bCs/>
          <w:sz w:val="24"/>
          <w:szCs w:val="24"/>
        </w:rPr>
        <w:t xml:space="preserve"> (according to CG-04 protocol, WHO, 1983)</w:t>
      </w:r>
      <w:r w:rsidRPr="000555BC">
        <w:rPr>
          <w:rFonts w:ascii="Times New Roman" w:hAnsi="Times New Roman" w:cs="Times New Roman"/>
          <w:sz w:val="24"/>
          <w:szCs w:val="24"/>
        </w:rPr>
        <w:t xml:space="preserve">. The solvent was evaporated to concentrate the </w:t>
      </w:r>
      <w:r w:rsidRPr="000555BC">
        <w:rPr>
          <w:rFonts w:ascii="Times New Roman" w:hAnsi="Times New Roman" w:cs="Times New Roman"/>
          <w:i/>
          <w:sz w:val="24"/>
          <w:szCs w:val="24"/>
        </w:rPr>
        <w:t xml:space="preserve">M. annua </w:t>
      </w:r>
      <w:r w:rsidRPr="000555BC">
        <w:rPr>
          <w:rFonts w:ascii="Times New Roman" w:hAnsi="Times New Roman" w:cs="Times New Roman"/>
          <w:sz w:val="24"/>
          <w:szCs w:val="24"/>
        </w:rPr>
        <w:t xml:space="preserve">fruit extract (MAF), which was then dried and stored in an </w:t>
      </w:r>
      <w:r w:rsidRPr="000555BC">
        <w:rPr>
          <w:rFonts w:ascii="Times New Roman" w:hAnsi="Times New Roman" w:cs="Times New Roman"/>
          <w:bCs/>
          <w:sz w:val="24"/>
          <w:szCs w:val="24"/>
        </w:rPr>
        <w:t>airtight container</w:t>
      </w:r>
      <w:r w:rsidRPr="000555BC">
        <w:rPr>
          <w:rFonts w:ascii="Times New Roman" w:hAnsi="Times New Roman" w:cs="Times New Roman"/>
          <w:sz w:val="24"/>
          <w:szCs w:val="24"/>
        </w:rPr>
        <w:t xml:space="preserve"> at room temperature for further analysis.</w:t>
      </w:r>
    </w:p>
    <w:p w14:paraId="60962534" w14:textId="77777777" w:rsidR="00FA2F48" w:rsidRPr="000555BC" w:rsidRDefault="00FA2F48" w:rsidP="00BA2DEB">
      <w:pPr>
        <w:spacing w:after="0" w:line="360" w:lineRule="auto"/>
        <w:jc w:val="both"/>
        <w:rPr>
          <w:rFonts w:ascii="Times New Roman" w:hAnsi="Times New Roman" w:cs="Times New Roman"/>
          <w:bCs/>
          <w:sz w:val="24"/>
          <w:szCs w:val="24"/>
        </w:rPr>
      </w:pPr>
    </w:p>
    <w:p w14:paraId="7B1E1640" w14:textId="77777777" w:rsidR="00FA2F48" w:rsidRPr="0047048F" w:rsidRDefault="00FA2F48" w:rsidP="00BA2DEB">
      <w:pPr>
        <w:spacing w:after="0" w:line="360" w:lineRule="auto"/>
        <w:jc w:val="both"/>
        <w:rPr>
          <w:rFonts w:ascii="Times New Roman" w:hAnsi="Times New Roman" w:cs="Times New Roman"/>
          <w:b/>
          <w:bCs/>
          <w:sz w:val="28"/>
          <w:szCs w:val="24"/>
        </w:rPr>
      </w:pPr>
      <w:r w:rsidRPr="0047048F">
        <w:rPr>
          <w:rFonts w:ascii="Times New Roman" w:hAnsi="Times New Roman" w:cs="Times New Roman"/>
          <w:b/>
          <w:bCs/>
          <w:sz w:val="28"/>
          <w:szCs w:val="24"/>
        </w:rPr>
        <w:t xml:space="preserve">2.4. </w:t>
      </w:r>
      <w:r w:rsidRPr="0047048F">
        <w:rPr>
          <w:rStyle w:val="Strong"/>
          <w:rFonts w:ascii="Times New Roman" w:hAnsi="Times New Roman" w:cs="Times New Roman"/>
          <w:color w:val="000000" w:themeColor="text1"/>
          <w:sz w:val="28"/>
          <w:szCs w:val="24"/>
        </w:rPr>
        <w:t>Green Synthesis of Silver Nano particles (</w:t>
      </w:r>
      <w:proofErr w:type="spellStart"/>
      <w:r w:rsidRPr="0047048F">
        <w:rPr>
          <w:rStyle w:val="Strong"/>
          <w:rFonts w:ascii="Times New Roman" w:hAnsi="Times New Roman" w:cs="Times New Roman"/>
          <w:color w:val="000000" w:themeColor="text1"/>
          <w:sz w:val="28"/>
          <w:szCs w:val="24"/>
        </w:rPr>
        <w:t>AgNPs</w:t>
      </w:r>
      <w:proofErr w:type="spellEnd"/>
      <w:r w:rsidRPr="0047048F">
        <w:rPr>
          <w:rStyle w:val="Strong"/>
          <w:rFonts w:ascii="Times New Roman" w:hAnsi="Times New Roman" w:cs="Times New Roman"/>
          <w:color w:val="000000" w:themeColor="text1"/>
          <w:sz w:val="28"/>
          <w:szCs w:val="24"/>
        </w:rPr>
        <w:t>)</w:t>
      </w:r>
      <w:r>
        <w:rPr>
          <w:rStyle w:val="Strong"/>
          <w:rFonts w:ascii="Times New Roman" w:hAnsi="Times New Roman" w:cs="Times New Roman"/>
          <w:color w:val="000000" w:themeColor="text1"/>
          <w:sz w:val="28"/>
          <w:szCs w:val="24"/>
        </w:rPr>
        <w:t>:</w:t>
      </w:r>
    </w:p>
    <w:p w14:paraId="4C4897B3" w14:textId="77777777"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To synthesize the silver nanoparticles 0.1ml of 1mg/ml solution of </w:t>
      </w:r>
      <w:r w:rsidRPr="00426A89">
        <w:rPr>
          <w:rStyle w:val="Emphasis"/>
          <w:rFonts w:ascii="Times New Roman" w:hAnsi="Times New Roman" w:cs="Times New Roman"/>
          <w:color w:val="000000" w:themeColor="text1"/>
          <w:sz w:val="24"/>
          <w:szCs w:val="24"/>
        </w:rPr>
        <w:t>MAF</w:t>
      </w:r>
      <w:r w:rsidRPr="000555BC">
        <w:rPr>
          <w:rFonts w:ascii="Times New Roman" w:hAnsi="Times New Roman" w:cs="Times New Roman"/>
          <w:sz w:val="24"/>
          <w:szCs w:val="24"/>
        </w:rPr>
        <w:t xml:space="preserve"> was added to 10 ml of 1 mM </w:t>
      </w:r>
      <w:proofErr w:type="spellStart"/>
      <w:r w:rsidRPr="000555BC">
        <w:rPr>
          <w:rFonts w:ascii="Times New Roman" w:hAnsi="Times New Roman" w:cs="Times New Roman"/>
          <w:sz w:val="24"/>
          <w:szCs w:val="24"/>
        </w:rPr>
        <w:t>AgNO</w:t>
      </w:r>
      <w:proofErr w:type="spellEnd"/>
      <w:r w:rsidRPr="000555BC">
        <w:rPr>
          <w:rFonts w:ascii="Times New Roman" w:hAnsi="Times New Roman" w:cs="Times New Roman"/>
          <w:sz w:val="24"/>
          <w:szCs w:val="24"/>
        </w:rPr>
        <w:t>₃ solution and mix solutions with the help of magnetic stirrer at 50</w:t>
      </w:r>
      <w:r w:rsidRPr="000555BC">
        <w:rPr>
          <w:rFonts w:ascii="Times New Roman" w:hAnsi="Times New Roman" w:cs="Times New Roman"/>
          <w:sz w:val="24"/>
          <w:szCs w:val="24"/>
          <w:vertAlign w:val="superscript"/>
        </w:rPr>
        <w:t>o</w:t>
      </w:r>
      <w:r w:rsidRPr="000555BC">
        <w:rPr>
          <w:rFonts w:ascii="Times New Roman" w:hAnsi="Times New Roman" w:cs="Times New Roman"/>
          <w:sz w:val="24"/>
          <w:szCs w:val="24"/>
        </w:rPr>
        <w:t xml:space="preserve">C and 500 revolutions per minute (RPM) for 3 hours. This reaction mixture was incubated in the dark to avoid photo reduction. </w:t>
      </w:r>
      <w:r w:rsidRPr="000555BC">
        <w:rPr>
          <w:rFonts w:ascii="Times New Roman" w:hAnsi="Times New Roman" w:cs="Times New Roman"/>
          <w:sz w:val="24"/>
          <w:szCs w:val="24"/>
          <w:lang w:val="en-IN"/>
        </w:rPr>
        <w:t xml:space="preserve">Following completion of the reaction the reaction mixture was concentrated using a rota vapour under reduced pressure to remove excess solvent. The concentrated suspension was then subjected to centrifugation at 6000 rpm for 15 minutes to pellet the synthesized </w:t>
      </w:r>
      <w:r>
        <w:rPr>
          <w:rFonts w:ascii="Times New Roman" w:hAnsi="Times New Roman" w:cs="Times New Roman"/>
          <w:sz w:val="24"/>
          <w:szCs w:val="24"/>
          <w:lang w:val="en-IN"/>
        </w:rPr>
        <w:t>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The resulting pellet was washed repeatedly with ethanol to remove unreacted silver ions and residual phytochemicals. After washing, the purified </w:t>
      </w:r>
      <w:r>
        <w:rPr>
          <w:rFonts w:ascii="Times New Roman" w:hAnsi="Times New Roman" w:cs="Times New Roman"/>
          <w:sz w:val="24"/>
          <w:szCs w:val="24"/>
          <w:lang w:val="en-IN"/>
        </w:rPr>
        <w:t>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were dried in a hot air oven at 30-35°C until a constant weight was achieved. The dried </w:t>
      </w:r>
      <w:r>
        <w:rPr>
          <w:rFonts w:ascii="Times New Roman" w:hAnsi="Times New Roman" w:cs="Times New Roman"/>
          <w:sz w:val="24"/>
          <w:szCs w:val="24"/>
          <w:lang w:val="en-IN"/>
        </w:rPr>
        <w:t>MAF-</w:t>
      </w:r>
      <w:proofErr w:type="spellStart"/>
      <w:r w:rsidRPr="000555BC">
        <w:rPr>
          <w:rFonts w:ascii="Times New Roman" w:hAnsi="Times New Roman" w:cs="Times New Roman"/>
          <w:sz w:val="24"/>
          <w:szCs w:val="24"/>
          <w:lang w:val="en-IN"/>
        </w:rPr>
        <w:t>AgNP</w:t>
      </w:r>
      <w:r>
        <w:rPr>
          <w:rFonts w:ascii="Times New Roman" w:hAnsi="Times New Roman" w:cs="Times New Roman"/>
          <w:sz w:val="24"/>
          <w:szCs w:val="24"/>
          <w:lang w:val="en-IN"/>
        </w:rPr>
        <w:t>s</w:t>
      </w:r>
      <w:proofErr w:type="spellEnd"/>
      <w:r w:rsidRPr="000555BC">
        <w:rPr>
          <w:rFonts w:ascii="Times New Roman" w:hAnsi="Times New Roman" w:cs="Times New Roman"/>
          <w:sz w:val="24"/>
          <w:szCs w:val="24"/>
          <w:lang w:val="en-IN"/>
        </w:rPr>
        <w:t xml:space="preserve"> powder was carefully collected and stored in airtight containers at room temperature in the dark for further physicochemical characterization and biological assays (</w:t>
      </w:r>
      <w:r w:rsidRPr="000555BC">
        <w:rPr>
          <w:rFonts w:ascii="Times New Roman" w:hAnsi="Times New Roman" w:cs="Times New Roman"/>
          <w:sz w:val="24"/>
          <w:szCs w:val="24"/>
        </w:rPr>
        <w:t>Iravani, 2011</w:t>
      </w:r>
      <w:r w:rsidRPr="000555BC">
        <w:rPr>
          <w:rFonts w:ascii="Times New Roman" w:hAnsi="Times New Roman" w:cs="Times New Roman"/>
          <w:sz w:val="24"/>
          <w:szCs w:val="24"/>
          <w:lang w:val="en-IN"/>
        </w:rPr>
        <w:t>).</w:t>
      </w:r>
    </w:p>
    <w:p w14:paraId="17F09103" w14:textId="77777777" w:rsidR="00FA2F48" w:rsidRPr="000555BC" w:rsidRDefault="00FA2F48" w:rsidP="00BA2DEB">
      <w:pPr>
        <w:spacing w:after="0" w:line="360" w:lineRule="auto"/>
        <w:jc w:val="both"/>
        <w:rPr>
          <w:rFonts w:ascii="Times New Roman" w:hAnsi="Times New Roman" w:cs="Times New Roman"/>
          <w:sz w:val="24"/>
          <w:szCs w:val="24"/>
          <w:lang w:val="en-IN"/>
        </w:rPr>
      </w:pPr>
    </w:p>
    <w:p w14:paraId="02F7D18C" w14:textId="77777777" w:rsidR="00FA2F48" w:rsidRPr="0047048F" w:rsidRDefault="00FA2F48" w:rsidP="00BA2DEB">
      <w:pPr>
        <w:spacing w:after="0" w:line="360" w:lineRule="auto"/>
        <w:jc w:val="both"/>
        <w:rPr>
          <w:rStyle w:val="Strong"/>
          <w:rFonts w:ascii="Times New Roman" w:hAnsi="Times New Roman" w:cs="Times New Roman"/>
          <w:color w:val="000000" w:themeColor="text1"/>
          <w:sz w:val="28"/>
          <w:szCs w:val="28"/>
        </w:rPr>
      </w:pPr>
      <w:r w:rsidRPr="0047048F">
        <w:rPr>
          <w:rFonts w:ascii="Times New Roman" w:hAnsi="Times New Roman" w:cs="Times New Roman"/>
          <w:b/>
          <w:bCs/>
          <w:sz w:val="28"/>
          <w:szCs w:val="28"/>
        </w:rPr>
        <w:t xml:space="preserve">2.5. </w:t>
      </w:r>
      <w:r w:rsidRPr="0047048F">
        <w:rPr>
          <w:rStyle w:val="Strong"/>
          <w:rFonts w:ascii="Times New Roman" w:hAnsi="Times New Roman" w:cs="Times New Roman"/>
          <w:color w:val="000000" w:themeColor="text1"/>
          <w:sz w:val="28"/>
          <w:szCs w:val="28"/>
        </w:rPr>
        <w:t xml:space="preserve">Characterization of Synthesized </w:t>
      </w:r>
      <w:r>
        <w:rPr>
          <w:rStyle w:val="Strong"/>
          <w:rFonts w:ascii="Times New Roman" w:hAnsi="Times New Roman" w:cs="Times New Roman"/>
          <w:color w:val="000000" w:themeColor="text1"/>
          <w:sz w:val="28"/>
          <w:szCs w:val="28"/>
        </w:rPr>
        <w:t>MAF-</w:t>
      </w:r>
      <w:proofErr w:type="spellStart"/>
      <w:r w:rsidRPr="0047048F">
        <w:rPr>
          <w:rStyle w:val="Strong"/>
          <w:rFonts w:ascii="Times New Roman" w:hAnsi="Times New Roman" w:cs="Times New Roman"/>
          <w:color w:val="000000" w:themeColor="text1"/>
          <w:sz w:val="28"/>
          <w:szCs w:val="28"/>
        </w:rPr>
        <w:t>AgNPs</w:t>
      </w:r>
      <w:proofErr w:type="spellEnd"/>
      <w:r>
        <w:rPr>
          <w:rStyle w:val="Strong"/>
          <w:rFonts w:ascii="Times New Roman" w:hAnsi="Times New Roman" w:cs="Times New Roman"/>
          <w:color w:val="000000" w:themeColor="text1"/>
          <w:sz w:val="28"/>
          <w:szCs w:val="28"/>
        </w:rPr>
        <w:t>:</w:t>
      </w:r>
    </w:p>
    <w:p w14:paraId="782E96D6" w14:textId="77777777" w:rsidR="00FA2F48" w:rsidRPr="0047048F" w:rsidRDefault="00FA2F48" w:rsidP="00BA2DEB">
      <w:pPr>
        <w:spacing w:after="0" w:line="360" w:lineRule="auto"/>
        <w:jc w:val="both"/>
        <w:rPr>
          <w:rStyle w:val="Strong"/>
          <w:rFonts w:ascii="Times New Roman" w:hAnsi="Times New Roman" w:cs="Times New Roman"/>
          <w:color w:val="000000" w:themeColor="text1"/>
          <w:sz w:val="28"/>
          <w:szCs w:val="28"/>
        </w:rPr>
      </w:pPr>
      <w:r w:rsidRPr="0047048F">
        <w:rPr>
          <w:rStyle w:val="Strong"/>
          <w:rFonts w:ascii="Times New Roman" w:hAnsi="Times New Roman" w:cs="Times New Roman"/>
          <w:color w:val="000000" w:themeColor="text1"/>
          <w:sz w:val="28"/>
          <w:szCs w:val="28"/>
        </w:rPr>
        <w:t>2.5.1 UV–Visible Spectroscopy:</w:t>
      </w:r>
    </w:p>
    <w:p w14:paraId="2E5D8BAD" w14:textId="77777777"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The formation of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was initially confirmed by UV–Visible spectrophotometry</w:t>
      </w:r>
      <w:r>
        <w:rPr>
          <w:rFonts w:ascii="Times New Roman" w:hAnsi="Times New Roman" w:cs="Times New Roman"/>
          <w:sz w:val="24"/>
          <w:szCs w:val="24"/>
        </w:rPr>
        <w:t xml:space="preserve"> (</w:t>
      </w:r>
      <w:r w:rsidRPr="000555BC">
        <w:rPr>
          <w:rFonts w:ascii="Times New Roman" w:hAnsi="Times New Roman" w:cs="Times New Roman"/>
          <w:sz w:val="24"/>
          <w:szCs w:val="24"/>
        </w:rPr>
        <w:t xml:space="preserve">Thermo Scientific </w:t>
      </w:r>
      <w:proofErr w:type="spellStart"/>
      <w:r w:rsidRPr="000555BC">
        <w:rPr>
          <w:rFonts w:ascii="Times New Roman" w:hAnsi="Times New Roman" w:cs="Times New Roman"/>
          <w:sz w:val="24"/>
          <w:szCs w:val="24"/>
        </w:rPr>
        <w:t>Multiskan</w:t>
      </w:r>
      <w:proofErr w:type="spellEnd"/>
      <w:r w:rsidRPr="000555BC">
        <w:rPr>
          <w:rFonts w:ascii="Times New Roman" w:hAnsi="Times New Roman" w:cs="Times New Roman"/>
          <w:sz w:val="24"/>
          <w:szCs w:val="24"/>
        </w:rPr>
        <w:t xml:space="preserve"> GO spectrophotometer</w:t>
      </w:r>
      <w:r>
        <w:rPr>
          <w:rFonts w:ascii="Times New Roman" w:hAnsi="Times New Roman" w:cs="Times New Roman"/>
          <w:sz w:val="24"/>
          <w:szCs w:val="24"/>
        </w:rPr>
        <w:t>)</w:t>
      </w:r>
      <w:r w:rsidRPr="000555BC">
        <w:rPr>
          <w:rFonts w:ascii="Times New Roman" w:hAnsi="Times New Roman" w:cs="Times New Roman"/>
          <w:sz w:val="24"/>
          <w:szCs w:val="24"/>
        </w:rPr>
        <w:t xml:space="preserve">. The fruit extract of </w:t>
      </w:r>
      <w:r w:rsidRPr="000555BC">
        <w:rPr>
          <w:rStyle w:val="Emphasis"/>
          <w:rFonts w:ascii="Times New Roman" w:hAnsi="Times New Roman" w:cs="Times New Roman"/>
          <w:sz w:val="24"/>
          <w:szCs w:val="24"/>
        </w:rPr>
        <w:t>M</w:t>
      </w:r>
      <w:r>
        <w:rPr>
          <w:rStyle w:val="Emphasis"/>
          <w:rFonts w:ascii="Times New Roman" w:hAnsi="Times New Roman" w:cs="Times New Roman"/>
          <w:sz w:val="24"/>
          <w:szCs w:val="24"/>
        </w:rPr>
        <w:t>.</w:t>
      </w:r>
      <w:r w:rsidRPr="000555BC">
        <w:rPr>
          <w:rStyle w:val="Emphasis"/>
          <w:rFonts w:ascii="Times New Roman" w:hAnsi="Times New Roman" w:cs="Times New Roman"/>
          <w:sz w:val="24"/>
          <w:szCs w:val="24"/>
        </w:rPr>
        <w:t xml:space="preserve"> annua</w:t>
      </w:r>
      <w:r w:rsidRPr="000555BC">
        <w:rPr>
          <w:rFonts w:ascii="Times New Roman" w:hAnsi="Times New Roman" w:cs="Times New Roman"/>
          <w:sz w:val="24"/>
          <w:szCs w:val="24"/>
        </w:rPr>
        <w:t xml:space="preserve"> served as a reducing and stabilizing agent. Distilled water was used as a blank reference. The absorbance spectrum was recorded in the range of 300–700 nm using a</w:t>
      </w:r>
      <w:r>
        <w:rPr>
          <w:rFonts w:ascii="Times New Roman" w:hAnsi="Times New Roman" w:cs="Times New Roman"/>
          <w:sz w:val="24"/>
          <w:szCs w:val="24"/>
        </w:rPr>
        <w:t xml:space="preserve"> spectrophotometer</w:t>
      </w:r>
      <w:r w:rsidRPr="000555BC">
        <w:rPr>
          <w:rFonts w:ascii="Times New Roman" w:hAnsi="Times New Roman" w:cs="Times New Roman"/>
          <w:sz w:val="24"/>
          <w:szCs w:val="24"/>
        </w:rPr>
        <w:t xml:space="preserve"> to detect the characteristic surface plasmon resonance (SPR) band of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(Chaudhuri et al., 2016).</w:t>
      </w:r>
    </w:p>
    <w:p w14:paraId="55C446E2" w14:textId="77777777" w:rsidR="00FA2F48" w:rsidRPr="000555BC" w:rsidRDefault="00FA2F48" w:rsidP="00BA2DEB">
      <w:pPr>
        <w:spacing w:after="0" w:line="360" w:lineRule="auto"/>
        <w:jc w:val="both"/>
        <w:rPr>
          <w:rFonts w:ascii="Times New Roman" w:hAnsi="Times New Roman" w:cs="Times New Roman"/>
          <w:sz w:val="24"/>
          <w:szCs w:val="24"/>
        </w:rPr>
      </w:pPr>
    </w:p>
    <w:p w14:paraId="65E0408A" w14:textId="77777777" w:rsidR="00FA2F48" w:rsidRPr="0047048F" w:rsidRDefault="00FA2F48" w:rsidP="00BA2DEB">
      <w:pPr>
        <w:spacing w:after="0" w:line="360" w:lineRule="auto"/>
        <w:jc w:val="both"/>
        <w:rPr>
          <w:rFonts w:ascii="Times New Roman" w:hAnsi="Times New Roman" w:cs="Times New Roman"/>
          <w:bCs/>
          <w:sz w:val="28"/>
          <w:szCs w:val="24"/>
        </w:rPr>
      </w:pPr>
      <w:r w:rsidRPr="0047048F">
        <w:rPr>
          <w:rStyle w:val="Strong"/>
          <w:rFonts w:ascii="Times New Roman" w:hAnsi="Times New Roman" w:cs="Times New Roman"/>
          <w:color w:val="000000" w:themeColor="text1"/>
          <w:sz w:val="28"/>
          <w:szCs w:val="24"/>
        </w:rPr>
        <w:t>2.5.2 Fourier-Transform Infrared Spectroscopy (FTIR):</w:t>
      </w:r>
    </w:p>
    <w:p w14:paraId="6718D24F" w14:textId="77777777" w:rsidR="00FA2F48" w:rsidRPr="007756C7" w:rsidRDefault="00FA2F48" w:rsidP="00BA2DEB">
      <w:pPr>
        <w:spacing w:after="0" w:line="360" w:lineRule="auto"/>
        <w:ind w:firstLine="720"/>
        <w:jc w:val="both"/>
        <w:rPr>
          <w:rFonts w:ascii="Times New Roman" w:hAnsi="Times New Roman" w:cs="Times New Roman"/>
          <w:bCs/>
          <w:sz w:val="24"/>
          <w:szCs w:val="24"/>
        </w:rPr>
      </w:pPr>
      <w:r w:rsidRPr="000555BC">
        <w:rPr>
          <w:rFonts w:ascii="Times New Roman" w:hAnsi="Times New Roman" w:cs="Times New Roman"/>
          <w:sz w:val="24"/>
          <w:szCs w:val="24"/>
        </w:rPr>
        <w:t xml:space="preserve">FTIR spectroscopy was performed to identify the functional biomolecules of </w:t>
      </w:r>
      <w:r w:rsidRPr="000555BC">
        <w:rPr>
          <w:rStyle w:val="Emphasis"/>
          <w:rFonts w:ascii="Times New Roman" w:hAnsi="Times New Roman" w:cs="Times New Roman"/>
          <w:sz w:val="24"/>
          <w:szCs w:val="24"/>
        </w:rPr>
        <w:t>M. annua</w:t>
      </w:r>
      <w:r w:rsidRPr="000555BC">
        <w:rPr>
          <w:rFonts w:ascii="Times New Roman" w:hAnsi="Times New Roman" w:cs="Times New Roman"/>
          <w:sz w:val="24"/>
          <w:szCs w:val="24"/>
        </w:rPr>
        <w:t xml:space="preserve"> fruit extract responsible for the reduction, capping and stabilization of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The biosynthesized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were dried at 37 °C using a hot air oven and mixed with KBr to form pellets by compression under a hydraulic press. </w:t>
      </w:r>
      <w:r w:rsidRPr="007756C7">
        <w:rPr>
          <w:rFonts w:ascii="Times New Roman" w:hAnsi="Times New Roman" w:cs="Times New Roman"/>
          <w:sz w:val="24"/>
          <w:szCs w:val="24"/>
        </w:rPr>
        <w:t xml:space="preserve">FTIR spectrometer (Perkin Elmer Spectrum </w:t>
      </w:r>
      <w:r w:rsidRPr="007756C7">
        <w:rPr>
          <w:rFonts w:ascii="Times New Roman" w:hAnsi="Times New Roman" w:cs="Times New Roman"/>
          <w:sz w:val="24"/>
          <w:szCs w:val="24"/>
        </w:rPr>
        <w:lastRenderedPageBreak/>
        <w:t>version 10.4.00) in the range of 4000–400 cm⁻¹ with a resolution of 4 cm⁻¹. The spectra were recorded in KBr pellet mode over the wavenumber range of 4000–450 cm⁻¹.</w:t>
      </w:r>
    </w:p>
    <w:p w14:paraId="3E491B48" w14:textId="77777777" w:rsidR="00FA2F48" w:rsidRPr="000555BC" w:rsidRDefault="00FA2F48" w:rsidP="00BA2DEB">
      <w:pPr>
        <w:spacing w:after="0" w:line="360" w:lineRule="auto"/>
        <w:jc w:val="both"/>
        <w:rPr>
          <w:rStyle w:val="Strong"/>
          <w:rFonts w:ascii="Times New Roman" w:hAnsi="Times New Roman" w:cs="Times New Roman"/>
          <w:b w:val="0"/>
          <w:color w:val="000000" w:themeColor="text1"/>
          <w:sz w:val="28"/>
          <w:szCs w:val="24"/>
        </w:rPr>
      </w:pPr>
    </w:p>
    <w:p w14:paraId="15A8794B" w14:textId="77777777" w:rsidR="00FA2F48" w:rsidRPr="000755E9" w:rsidRDefault="00FA2F48" w:rsidP="00BA2DEB">
      <w:pPr>
        <w:spacing w:after="0" w:line="360" w:lineRule="auto"/>
        <w:jc w:val="both"/>
        <w:rPr>
          <w:rFonts w:ascii="Times New Roman" w:hAnsi="Times New Roman" w:cs="Times New Roman"/>
          <w:bCs/>
          <w:sz w:val="28"/>
          <w:szCs w:val="24"/>
        </w:rPr>
      </w:pPr>
      <w:r w:rsidRPr="000755E9">
        <w:rPr>
          <w:rStyle w:val="Strong"/>
          <w:rFonts w:ascii="Times New Roman" w:hAnsi="Times New Roman" w:cs="Times New Roman"/>
          <w:color w:val="000000" w:themeColor="text1"/>
          <w:sz w:val="28"/>
          <w:szCs w:val="24"/>
        </w:rPr>
        <w:t>2.5.3 X-ray Diffraction (XRD):</w:t>
      </w:r>
    </w:p>
    <w:p w14:paraId="7B41E771" w14:textId="77777777" w:rsidR="00FA2F48" w:rsidRPr="00AB25D2" w:rsidRDefault="00FA2F48" w:rsidP="00BA2DEB">
      <w:pPr>
        <w:spacing w:line="360" w:lineRule="auto"/>
        <w:ind w:firstLine="720"/>
        <w:jc w:val="both"/>
        <w:rPr>
          <w:rFonts w:ascii="Times New Roman" w:hAnsi="Times New Roman" w:cs="Times New Roman"/>
          <w:sz w:val="24"/>
        </w:rPr>
      </w:pPr>
      <w:r w:rsidRPr="007756C7">
        <w:rPr>
          <w:rFonts w:ascii="Times New Roman" w:hAnsi="Times New Roman" w:cs="Times New Roman"/>
          <w:sz w:val="24"/>
          <w:szCs w:val="24"/>
        </w:rPr>
        <w:t xml:space="preserve">To investigate the distribution of molecules within the crystalline structure the </w:t>
      </w:r>
      <w:r w:rsidRPr="007756C7">
        <w:rPr>
          <w:rFonts w:ascii="Times New Roman" w:hAnsi="Times New Roman" w:cs="Times New Roman"/>
          <w:bCs/>
          <w:sz w:val="24"/>
          <w:szCs w:val="24"/>
        </w:rPr>
        <w:t>XRD</w:t>
      </w:r>
      <w:r>
        <w:rPr>
          <w:rFonts w:ascii="Times New Roman" w:hAnsi="Times New Roman" w:cs="Times New Roman"/>
          <w:bCs/>
          <w:sz w:val="24"/>
          <w:szCs w:val="24"/>
        </w:rPr>
        <w:t xml:space="preserve"> </w:t>
      </w:r>
      <w:r w:rsidRPr="007756C7">
        <w:rPr>
          <w:rFonts w:ascii="Times New Roman" w:hAnsi="Times New Roman" w:cs="Times New Roman"/>
          <w:sz w:val="24"/>
          <w:szCs w:val="24"/>
        </w:rPr>
        <w:t xml:space="preserve">technique was used. The dried samples were carefully prepared for structural characterization of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7756C7">
        <w:rPr>
          <w:rFonts w:ascii="Times New Roman" w:hAnsi="Times New Roman" w:cs="Times New Roman"/>
          <w:sz w:val="24"/>
          <w:szCs w:val="24"/>
        </w:rPr>
        <w:t xml:space="preserve"> following the protocol used by </w:t>
      </w:r>
      <w:r w:rsidRPr="007756C7">
        <w:rPr>
          <w:rFonts w:ascii="Times New Roman" w:hAnsi="Times New Roman" w:cs="Times New Roman"/>
          <w:bCs/>
          <w:sz w:val="24"/>
          <w:szCs w:val="24"/>
        </w:rPr>
        <w:t>Ahmed et al., (2016)</w:t>
      </w:r>
      <w:r w:rsidRPr="007756C7">
        <w:rPr>
          <w:rFonts w:ascii="Times New Roman" w:hAnsi="Times New Roman" w:cs="Times New Roman"/>
          <w:sz w:val="24"/>
          <w:szCs w:val="24"/>
        </w:rPr>
        <w:t xml:space="preserve">. The crystalline nature of the synthesized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7756C7">
        <w:rPr>
          <w:rFonts w:ascii="Times New Roman" w:hAnsi="Times New Roman" w:cs="Times New Roman"/>
          <w:sz w:val="24"/>
          <w:szCs w:val="24"/>
        </w:rPr>
        <w:t xml:space="preserve"> w</w:t>
      </w:r>
      <w:r>
        <w:rPr>
          <w:rFonts w:ascii="Times New Roman" w:hAnsi="Times New Roman" w:cs="Times New Roman"/>
          <w:sz w:val="24"/>
          <w:szCs w:val="24"/>
        </w:rPr>
        <w:t>ere</w:t>
      </w:r>
      <w:r w:rsidRPr="007756C7">
        <w:rPr>
          <w:rFonts w:ascii="Times New Roman" w:hAnsi="Times New Roman" w:cs="Times New Roman"/>
          <w:sz w:val="24"/>
          <w:szCs w:val="24"/>
        </w:rPr>
        <w:t xml:space="preserve"> examined using a </w:t>
      </w:r>
      <w:proofErr w:type="spellStart"/>
      <w:r w:rsidRPr="007756C7">
        <w:rPr>
          <w:rFonts w:ascii="Times New Roman" w:hAnsi="Times New Roman" w:cs="Times New Roman"/>
          <w:bCs/>
          <w:sz w:val="24"/>
          <w:szCs w:val="24"/>
        </w:rPr>
        <w:t>PANalytical</w:t>
      </w:r>
      <w:proofErr w:type="spellEnd"/>
      <w:r w:rsidRPr="007756C7">
        <w:rPr>
          <w:rFonts w:ascii="Times New Roman" w:hAnsi="Times New Roman" w:cs="Times New Roman"/>
          <w:bCs/>
          <w:sz w:val="24"/>
          <w:szCs w:val="24"/>
        </w:rPr>
        <w:t xml:space="preserve"> </w:t>
      </w:r>
      <w:proofErr w:type="spellStart"/>
      <w:r w:rsidRPr="007756C7">
        <w:rPr>
          <w:rFonts w:ascii="Times New Roman" w:hAnsi="Times New Roman" w:cs="Times New Roman"/>
          <w:bCs/>
          <w:sz w:val="24"/>
          <w:szCs w:val="24"/>
        </w:rPr>
        <w:t>X’pert</w:t>
      </w:r>
      <w:proofErr w:type="spellEnd"/>
      <w:r w:rsidRPr="007756C7">
        <w:rPr>
          <w:rFonts w:ascii="Times New Roman" w:hAnsi="Times New Roman" w:cs="Times New Roman"/>
          <w:bCs/>
          <w:sz w:val="24"/>
          <w:szCs w:val="24"/>
        </w:rPr>
        <w:t xml:space="preserve"> PRO X-ray diffractometer system. </w:t>
      </w:r>
      <w:r w:rsidRPr="007756C7">
        <w:rPr>
          <w:rFonts w:ascii="Times New Roman" w:hAnsi="Times New Roman" w:cs="Times New Roman"/>
          <w:sz w:val="24"/>
          <w:szCs w:val="24"/>
        </w:rPr>
        <w:t xml:space="preserve">The measurements were performed with a </w:t>
      </w:r>
      <w:r w:rsidRPr="007756C7">
        <w:rPr>
          <w:rFonts w:ascii="Times New Roman" w:hAnsi="Times New Roman" w:cs="Times New Roman"/>
          <w:bCs/>
          <w:sz w:val="24"/>
          <w:szCs w:val="24"/>
        </w:rPr>
        <w:t>Cu-Kα radiation source</w:t>
      </w:r>
      <w:r w:rsidRPr="007756C7">
        <w:rPr>
          <w:rFonts w:ascii="Times New Roman" w:hAnsi="Times New Roman" w:cs="Times New Roman"/>
          <w:sz w:val="24"/>
          <w:szCs w:val="24"/>
        </w:rPr>
        <w:t xml:space="preserve"> (λ = 1.5406 Å) at an operating voltage of </w:t>
      </w:r>
      <w:r w:rsidRPr="007756C7">
        <w:rPr>
          <w:rFonts w:ascii="Times New Roman" w:hAnsi="Times New Roman" w:cs="Times New Roman"/>
          <w:bCs/>
          <w:sz w:val="24"/>
          <w:szCs w:val="24"/>
        </w:rPr>
        <w:t>40 kV</w:t>
      </w:r>
      <w:r w:rsidRPr="007756C7">
        <w:rPr>
          <w:rFonts w:ascii="Times New Roman" w:hAnsi="Times New Roman" w:cs="Times New Roman"/>
          <w:sz w:val="24"/>
          <w:szCs w:val="24"/>
        </w:rPr>
        <w:t xml:space="preserve"> and current of </w:t>
      </w:r>
      <w:r w:rsidRPr="007756C7">
        <w:rPr>
          <w:rFonts w:ascii="Times New Roman" w:hAnsi="Times New Roman" w:cs="Times New Roman"/>
          <w:bCs/>
          <w:sz w:val="24"/>
          <w:szCs w:val="24"/>
        </w:rPr>
        <w:t>40 mA</w:t>
      </w:r>
      <w:r w:rsidRPr="007756C7">
        <w:rPr>
          <w:rFonts w:ascii="Times New Roman" w:hAnsi="Times New Roman" w:cs="Times New Roman"/>
          <w:sz w:val="24"/>
          <w:szCs w:val="24"/>
        </w:rPr>
        <w:t xml:space="preserve">. Diffraction patterns were recorded in the </w:t>
      </w:r>
      <w:r w:rsidRPr="007756C7">
        <w:rPr>
          <w:rFonts w:ascii="Times New Roman" w:hAnsi="Times New Roman" w:cs="Times New Roman"/>
          <w:bCs/>
          <w:sz w:val="24"/>
          <w:szCs w:val="24"/>
        </w:rPr>
        <w:t>2θ range of 20° to 80°</w:t>
      </w:r>
      <w:r w:rsidRPr="007756C7">
        <w:rPr>
          <w:rFonts w:ascii="Times New Roman" w:hAnsi="Times New Roman" w:cs="Times New Roman"/>
          <w:sz w:val="24"/>
          <w:szCs w:val="24"/>
        </w:rPr>
        <w:t xml:space="preserve"> with a scanning step size of </w:t>
      </w:r>
      <w:r w:rsidRPr="007756C7">
        <w:rPr>
          <w:rFonts w:ascii="Times New Roman" w:hAnsi="Times New Roman" w:cs="Times New Roman"/>
          <w:bCs/>
          <w:sz w:val="24"/>
          <w:szCs w:val="24"/>
        </w:rPr>
        <w:t>0.02°</w:t>
      </w:r>
      <w:r w:rsidRPr="007756C7">
        <w:rPr>
          <w:rFonts w:ascii="Times New Roman" w:hAnsi="Times New Roman" w:cs="Times New Roman"/>
          <w:sz w:val="24"/>
          <w:szCs w:val="24"/>
        </w:rPr>
        <w:t xml:space="preserve"> and a counting time of </w:t>
      </w:r>
      <w:r w:rsidRPr="007756C7">
        <w:rPr>
          <w:rFonts w:ascii="Times New Roman" w:hAnsi="Times New Roman" w:cs="Times New Roman"/>
          <w:bCs/>
          <w:sz w:val="24"/>
          <w:szCs w:val="24"/>
        </w:rPr>
        <w:t>1 s per step</w:t>
      </w:r>
      <w:r w:rsidRPr="007756C7">
        <w:rPr>
          <w:rFonts w:ascii="Times New Roman" w:hAnsi="Times New Roman" w:cs="Times New Roman"/>
          <w:sz w:val="24"/>
          <w:szCs w:val="24"/>
        </w:rPr>
        <w:t xml:space="preserve"> ensuring high resolution phase identification and lattice structure determination. The obtained XRD patterns were analyzed to confirm the </w:t>
      </w:r>
      <w:r w:rsidRPr="007756C7">
        <w:rPr>
          <w:rFonts w:ascii="Times New Roman" w:hAnsi="Times New Roman" w:cs="Times New Roman"/>
          <w:bCs/>
          <w:sz w:val="24"/>
          <w:szCs w:val="24"/>
        </w:rPr>
        <w:t>crystalline phases</w:t>
      </w:r>
      <w:r w:rsidRPr="007756C7">
        <w:rPr>
          <w:rFonts w:ascii="Times New Roman" w:hAnsi="Times New Roman" w:cs="Times New Roman"/>
          <w:sz w:val="24"/>
          <w:szCs w:val="24"/>
        </w:rPr>
        <w:t xml:space="preserve"> and calculate the </w:t>
      </w:r>
      <w:r w:rsidRPr="007756C7">
        <w:rPr>
          <w:rFonts w:ascii="Times New Roman" w:hAnsi="Times New Roman" w:cs="Times New Roman"/>
          <w:bCs/>
          <w:sz w:val="24"/>
          <w:szCs w:val="24"/>
        </w:rPr>
        <w:t>average crystallite size</w:t>
      </w:r>
      <w:r w:rsidRPr="007756C7">
        <w:rPr>
          <w:rFonts w:ascii="Times New Roman" w:hAnsi="Times New Roman" w:cs="Times New Roman"/>
          <w:sz w:val="24"/>
          <w:szCs w:val="24"/>
        </w:rPr>
        <w:t xml:space="preserve"> by the </w:t>
      </w:r>
      <w:r w:rsidRPr="007756C7">
        <w:rPr>
          <w:rFonts w:ascii="Times New Roman" w:hAnsi="Times New Roman" w:cs="Times New Roman"/>
          <w:bCs/>
          <w:sz w:val="24"/>
          <w:szCs w:val="24"/>
        </w:rPr>
        <w:t>Debye Scherrer equation</w:t>
      </w:r>
      <w:r w:rsidRPr="007756C7">
        <w:rPr>
          <w:rFonts w:ascii="Times New Roman" w:hAnsi="Times New Roman" w:cs="Times New Roman"/>
          <w:sz w:val="24"/>
          <w:szCs w:val="24"/>
        </w:rPr>
        <w:t xml:space="preserve"> with the diffraction peaks compared against standard reference data from the </w:t>
      </w:r>
      <w:r w:rsidRPr="007756C7">
        <w:rPr>
          <w:rFonts w:ascii="Times New Roman" w:hAnsi="Times New Roman" w:cs="Times New Roman"/>
          <w:bCs/>
          <w:sz w:val="24"/>
          <w:szCs w:val="24"/>
        </w:rPr>
        <w:t>Joint Committee on Powder Diffraction Standards (JCPDS)</w:t>
      </w:r>
      <w:r w:rsidRPr="007756C7">
        <w:rPr>
          <w:rFonts w:ascii="Times New Roman" w:hAnsi="Times New Roman" w:cs="Times New Roman"/>
          <w:sz w:val="24"/>
          <w:szCs w:val="24"/>
        </w:rPr>
        <w:t xml:space="preserve"> database.</w:t>
      </w:r>
    </w:p>
    <w:p w14:paraId="2A58D8E8" w14:textId="77777777" w:rsidR="00FA2F48" w:rsidRPr="000755E9" w:rsidRDefault="00FA2F48" w:rsidP="00BA2DEB">
      <w:pPr>
        <w:spacing w:after="0" w:line="360" w:lineRule="auto"/>
        <w:jc w:val="both"/>
        <w:rPr>
          <w:rFonts w:ascii="Times New Roman" w:hAnsi="Times New Roman" w:cs="Times New Roman"/>
          <w:b/>
          <w:sz w:val="24"/>
          <w:szCs w:val="24"/>
        </w:rPr>
      </w:pPr>
      <w:r w:rsidRPr="000755E9">
        <w:rPr>
          <w:rFonts w:ascii="Times New Roman" w:hAnsi="Times New Roman" w:cs="Times New Roman"/>
          <w:b/>
          <w:sz w:val="28"/>
          <w:szCs w:val="24"/>
        </w:rPr>
        <w:t>2.4.4 Field Emission Scanning Electron Microscopy (FE-SEM)</w:t>
      </w:r>
      <w:r>
        <w:rPr>
          <w:rFonts w:ascii="Times New Roman" w:hAnsi="Times New Roman" w:cs="Times New Roman"/>
          <w:b/>
          <w:sz w:val="28"/>
          <w:szCs w:val="24"/>
        </w:rPr>
        <w:t>:</w:t>
      </w:r>
    </w:p>
    <w:p w14:paraId="2D8603B0" w14:textId="77777777" w:rsidR="00FA2F48" w:rsidRPr="00426A89" w:rsidRDefault="00FA2F48" w:rsidP="00BA2DEB">
      <w:pPr>
        <w:spacing w:after="0" w:line="360" w:lineRule="auto"/>
        <w:ind w:firstLine="720"/>
        <w:jc w:val="both"/>
        <w:rPr>
          <w:rFonts w:ascii="Times New Roman" w:hAnsi="Times New Roman" w:cs="Times New Roman"/>
          <w:bCs/>
          <w:sz w:val="24"/>
          <w:szCs w:val="24"/>
        </w:rPr>
      </w:pPr>
      <w:r w:rsidRPr="000555BC">
        <w:rPr>
          <w:rFonts w:ascii="Times New Roman" w:hAnsi="Times New Roman" w:cs="Times New Roman"/>
          <w:sz w:val="24"/>
          <w:szCs w:val="24"/>
        </w:rPr>
        <w:t xml:space="preserve">The surface morphology and particle size of the synthesized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were analyzed using </w:t>
      </w:r>
      <w:r>
        <w:rPr>
          <w:rFonts w:ascii="Times New Roman" w:hAnsi="Times New Roman" w:cs="Times New Roman"/>
          <w:bCs/>
          <w:sz w:val="24"/>
          <w:szCs w:val="24"/>
        </w:rPr>
        <w:t>FE</w:t>
      </w:r>
      <w:r w:rsidRPr="000555BC">
        <w:rPr>
          <w:rFonts w:ascii="Times New Roman" w:hAnsi="Times New Roman" w:cs="Times New Roman"/>
          <w:bCs/>
          <w:sz w:val="24"/>
          <w:szCs w:val="24"/>
        </w:rPr>
        <w:t>-SEM</w:t>
      </w:r>
      <w:r w:rsidRPr="000555BC">
        <w:rPr>
          <w:rFonts w:ascii="Times New Roman" w:hAnsi="Times New Roman" w:cs="Times New Roman"/>
          <w:sz w:val="24"/>
          <w:szCs w:val="24"/>
        </w:rPr>
        <w:t xml:space="preserve"> (JEOL JSM-7610F Plus). A thin layer of the dried sample was mounted on an aluminum stub and coated with a </w:t>
      </w:r>
      <w:r w:rsidRPr="000555BC">
        <w:rPr>
          <w:rFonts w:ascii="Times New Roman" w:hAnsi="Times New Roman" w:cs="Times New Roman"/>
          <w:bCs/>
          <w:sz w:val="24"/>
          <w:szCs w:val="24"/>
        </w:rPr>
        <w:t>5 nm gold layer</w:t>
      </w:r>
      <w:r w:rsidRPr="000555BC">
        <w:rPr>
          <w:rFonts w:ascii="Times New Roman" w:hAnsi="Times New Roman" w:cs="Times New Roman"/>
          <w:sz w:val="24"/>
          <w:szCs w:val="24"/>
        </w:rPr>
        <w:t xml:space="preserve"> by sputter coating to enhance conductivity. The instrument was operated at an </w:t>
      </w:r>
      <w:r w:rsidRPr="000555BC">
        <w:rPr>
          <w:rFonts w:ascii="Times New Roman" w:hAnsi="Times New Roman" w:cs="Times New Roman"/>
          <w:bCs/>
          <w:sz w:val="24"/>
          <w:szCs w:val="24"/>
        </w:rPr>
        <w:t>accelerating voltage of 5 kV</w:t>
      </w:r>
      <w:r w:rsidRPr="000555BC">
        <w:rPr>
          <w:rFonts w:ascii="Times New Roman" w:hAnsi="Times New Roman" w:cs="Times New Roman"/>
          <w:sz w:val="24"/>
          <w:szCs w:val="24"/>
        </w:rPr>
        <w:t xml:space="preserve">. Images were captured at different magnifications to evaluate the shape, size and surface characteristics of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w:t>
      </w:r>
    </w:p>
    <w:p w14:paraId="094854C0" w14:textId="77777777" w:rsidR="00FA2F48" w:rsidRPr="000555BC" w:rsidRDefault="00FA2F48" w:rsidP="00BA2DEB">
      <w:pPr>
        <w:spacing w:line="360" w:lineRule="auto"/>
        <w:jc w:val="both"/>
        <w:rPr>
          <w:rFonts w:ascii="Times New Roman" w:hAnsi="Times New Roman" w:cs="Times New Roman"/>
          <w:sz w:val="28"/>
          <w:szCs w:val="24"/>
        </w:rPr>
      </w:pPr>
    </w:p>
    <w:p w14:paraId="36E80D1D" w14:textId="77777777" w:rsidR="00FA2F48" w:rsidRPr="000755E9" w:rsidRDefault="00FA2F48" w:rsidP="00BA2DEB">
      <w:pPr>
        <w:spacing w:line="360" w:lineRule="auto"/>
        <w:jc w:val="both"/>
        <w:rPr>
          <w:rFonts w:ascii="Times New Roman" w:hAnsi="Times New Roman" w:cs="Times New Roman"/>
          <w:b/>
          <w:bCs/>
          <w:sz w:val="28"/>
          <w:szCs w:val="24"/>
        </w:rPr>
      </w:pPr>
      <w:r w:rsidRPr="000755E9">
        <w:rPr>
          <w:rFonts w:ascii="Times New Roman" w:hAnsi="Times New Roman" w:cs="Times New Roman"/>
          <w:b/>
          <w:bCs/>
          <w:sz w:val="28"/>
          <w:szCs w:val="24"/>
        </w:rPr>
        <w:t xml:space="preserve">2.5. </w:t>
      </w:r>
      <w:r w:rsidRPr="000755E9">
        <w:rPr>
          <w:rStyle w:val="Strong"/>
          <w:rFonts w:ascii="Times New Roman" w:hAnsi="Times New Roman" w:cs="Times New Roman"/>
          <w:i/>
          <w:iCs/>
          <w:color w:val="000000" w:themeColor="text1"/>
          <w:sz w:val="28"/>
          <w:szCs w:val="24"/>
        </w:rPr>
        <w:t>In-vitro</w:t>
      </w:r>
      <w:r w:rsidRPr="000755E9">
        <w:rPr>
          <w:rStyle w:val="Strong"/>
          <w:rFonts w:ascii="Times New Roman" w:hAnsi="Times New Roman" w:cs="Times New Roman"/>
          <w:color w:val="000000" w:themeColor="text1"/>
          <w:sz w:val="28"/>
          <w:szCs w:val="24"/>
        </w:rPr>
        <w:t xml:space="preserve"> Antioxidant Activity</w:t>
      </w:r>
      <w:r>
        <w:rPr>
          <w:rStyle w:val="Strong"/>
          <w:rFonts w:ascii="Times New Roman" w:hAnsi="Times New Roman" w:cs="Times New Roman"/>
          <w:color w:val="000000" w:themeColor="text1"/>
          <w:sz w:val="28"/>
          <w:szCs w:val="24"/>
        </w:rPr>
        <w:t>:</w:t>
      </w:r>
    </w:p>
    <w:p w14:paraId="7F4BD052" w14:textId="77777777" w:rsidR="00FA2F48" w:rsidRPr="000755E9" w:rsidRDefault="00FA2F48" w:rsidP="00BA2DEB">
      <w:pPr>
        <w:spacing w:after="0" w:line="360" w:lineRule="auto"/>
        <w:jc w:val="both"/>
        <w:rPr>
          <w:rFonts w:ascii="Times New Roman" w:hAnsi="Times New Roman" w:cs="Times New Roman"/>
          <w:b/>
          <w:bCs/>
          <w:sz w:val="28"/>
          <w:szCs w:val="24"/>
        </w:rPr>
      </w:pPr>
      <w:r w:rsidRPr="000755E9">
        <w:rPr>
          <w:rFonts w:ascii="Times New Roman" w:hAnsi="Times New Roman" w:cs="Times New Roman"/>
          <w:b/>
          <w:bCs/>
          <w:sz w:val="28"/>
          <w:szCs w:val="24"/>
        </w:rPr>
        <w:t xml:space="preserve">2.5.1 </w:t>
      </w:r>
      <w:r w:rsidRPr="000755E9">
        <w:rPr>
          <w:rStyle w:val="Strong"/>
          <w:rFonts w:ascii="Times New Roman" w:hAnsi="Times New Roman" w:cs="Times New Roman"/>
          <w:color w:val="000000" w:themeColor="text1"/>
          <w:sz w:val="28"/>
          <w:szCs w:val="24"/>
        </w:rPr>
        <w:t>DPPH Radical Scavenging Assay</w:t>
      </w:r>
      <w:r>
        <w:rPr>
          <w:rStyle w:val="Strong"/>
          <w:rFonts w:ascii="Times New Roman" w:hAnsi="Times New Roman" w:cs="Times New Roman"/>
          <w:color w:val="000000" w:themeColor="text1"/>
          <w:sz w:val="28"/>
          <w:szCs w:val="24"/>
        </w:rPr>
        <w:t>:</w:t>
      </w:r>
    </w:p>
    <w:p w14:paraId="1A83E23C" w14:textId="77777777"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The antioxidant activity of synthesized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were evaluated using the DPPH assay as described by Braca et al. (2001) with minor modifications. 1 mL of 0.1 mM DPPH solution in methanol was mixed with 1 mL of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solution at various concentrations (25–200 µg/mL). The mixture was incubated in the dark at room temperature for 30 minutes and absorbance was measured at 517 nm</w:t>
      </w:r>
      <w:r>
        <w:rPr>
          <w:rFonts w:ascii="Times New Roman" w:hAnsi="Times New Roman" w:cs="Times New Roman"/>
          <w:sz w:val="24"/>
          <w:szCs w:val="24"/>
        </w:rPr>
        <w:t xml:space="preserve"> </w:t>
      </w:r>
      <w:r w:rsidRPr="007756C7">
        <w:rPr>
          <w:rFonts w:ascii="Times New Roman" w:hAnsi="Times New Roman" w:cs="Times New Roman"/>
          <w:sz w:val="24"/>
        </w:rPr>
        <w:t xml:space="preserve">using a UV–Visible spectrophotometer (Thermo Scientific </w:t>
      </w:r>
      <w:proofErr w:type="spellStart"/>
      <w:r w:rsidRPr="007756C7">
        <w:rPr>
          <w:rFonts w:ascii="Times New Roman" w:hAnsi="Times New Roman" w:cs="Times New Roman"/>
          <w:sz w:val="24"/>
        </w:rPr>
        <w:lastRenderedPageBreak/>
        <w:t>Multiscan</w:t>
      </w:r>
      <w:proofErr w:type="spellEnd"/>
      <w:r w:rsidRPr="007756C7">
        <w:rPr>
          <w:rFonts w:ascii="Times New Roman" w:hAnsi="Times New Roman" w:cs="Times New Roman"/>
          <w:sz w:val="24"/>
        </w:rPr>
        <w:t xml:space="preserve"> Go, Finland)</w:t>
      </w:r>
      <w:r w:rsidRPr="000555BC">
        <w:rPr>
          <w:rFonts w:ascii="Times New Roman" w:hAnsi="Times New Roman" w:cs="Times New Roman"/>
          <w:sz w:val="24"/>
          <w:szCs w:val="24"/>
        </w:rPr>
        <w:t>. Ascorbic acid was used as a positive control. Percentage scavenging activity was calculated using the formula:</w:t>
      </w:r>
    </w:p>
    <w:p w14:paraId="508AE8CB" w14:textId="77777777" w:rsidR="00FA2F48" w:rsidRPr="000555BC" w:rsidRDefault="00FA2F48" w:rsidP="00BA2DEB">
      <w:pPr>
        <w:spacing w:after="0" w:line="360" w:lineRule="auto"/>
        <w:jc w:val="both"/>
        <w:rPr>
          <w:rFonts w:ascii="Times New Roman" w:eastAsiaTheme="minorEastAsia" w:hAnsi="Times New Roman" w:cs="Times New Roman"/>
          <w:sz w:val="24"/>
          <w:szCs w:val="24"/>
        </w:rPr>
      </w:pPr>
      <w:r w:rsidRPr="000555BC">
        <w:rPr>
          <w:rFonts w:ascii="Times New Roman" w:hAnsi="Times New Roman" w:cs="Times New Roman"/>
          <w:sz w:val="24"/>
          <w:szCs w:val="24"/>
        </w:rPr>
        <w:t>Percentage scavenging activity (%) =</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sample</m:t>
            </m:r>
          </m:sub>
        </m:sSub>
        <m:r>
          <w:rPr>
            <w:rFonts w:ascii="Cambria Math" w:hAnsi="Cambria Math" w:cs="Times New Roman"/>
            <w:sz w:val="24"/>
            <w:szCs w:val="24"/>
          </w:rPr>
          <m: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×100</m:t>
        </m:r>
      </m:oMath>
    </w:p>
    <w:p w14:paraId="7C119B25" w14:textId="77777777" w:rsidR="00FA2F48" w:rsidRPr="000555BC" w:rsidRDefault="00FA2F48" w:rsidP="00BA2DEB">
      <w:pPr>
        <w:spacing w:after="0" w:line="360" w:lineRule="auto"/>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Where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control</m:t>
            </m:r>
          </m:sub>
        </m:sSub>
      </m:oMath>
      <w:r w:rsidRPr="000555BC">
        <w:rPr>
          <w:rFonts w:ascii="Times New Roman" w:hAnsi="Times New Roman" w:cs="Times New Roman"/>
          <w:sz w:val="24"/>
          <w:szCs w:val="24"/>
          <w:lang w:val="en-IN"/>
        </w:rPr>
        <w:t xml:space="preserve">is the absorbance of the Ascorbic acid and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standard</m:t>
            </m:r>
          </m:sub>
        </m:sSub>
      </m:oMath>
      <w:r w:rsidRPr="000555BC">
        <w:rPr>
          <w:rFonts w:ascii="Times New Roman" w:hAnsi="Times New Roman" w:cs="Times New Roman"/>
          <w:sz w:val="24"/>
          <w:szCs w:val="24"/>
          <w:lang w:val="en-IN"/>
        </w:rPr>
        <w:t xml:space="preserve">is the absorbance of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lang w:val="en-IN"/>
        </w:rPr>
        <w:t xml:space="preserve"> solution.</w:t>
      </w:r>
    </w:p>
    <w:p w14:paraId="4A79CDC1" w14:textId="77777777" w:rsidR="00FA2F48" w:rsidRPr="000555BC" w:rsidRDefault="00FA2F48" w:rsidP="00BA2DEB">
      <w:pPr>
        <w:spacing w:after="0" w:line="360" w:lineRule="auto"/>
        <w:jc w:val="both"/>
        <w:rPr>
          <w:rFonts w:ascii="Times New Roman" w:hAnsi="Times New Roman" w:cs="Times New Roman"/>
          <w:sz w:val="24"/>
          <w:szCs w:val="24"/>
          <w:lang w:val="en-IN"/>
        </w:rPr>
      </w:pPr>
    </w:p>
    <w:p w14:paraId="3DD753EF" w14:textId="77777777" w:rsidR="00FA2F48" w:rsidRPr="007756C7" w:rsidRDefault="00FA2F48" w:rsidP="00BA2DEB">
      <w:pPr>
        <w:spacing w:after="0" w:line="360" w:lineRule="auto"/>
        <w:jc w:val="both"/>
        <w:rPr>
          <w:rFonts w:ascii="Times New Roman" w:hAnsi="Times New Roman" w:cs="Times New Roman"/>
          <w:b/>
          <w:bCs/>
          <w:sz w:val="28"/>
          <w:szCs w:val="24"/>
        </w:rPr>
      </w:pPr>
      <w:r w:rsidRPr="000755E9">
        <w:rPr>
          <w:rFonts w:ascii="Times New Roman" w:hAnsi="Times New Roman" w:cs="Times New Roman"/>
          <w:b/>
          <w:bCs/>
          <w:sz w:val="28"/>
          <w:szCs w:val="24"/>
        </w:rPr>
        <w:t xml:space="preserve">2.5.2 </w:t>
      </w:r>
      <w:r w:rsidRPr="007756C7">
        <w:rPr>
          <w:rFonts w:ascii="Times New Roman" w:hAnsi="Times New Roman" w:cs="Times New Roman"/>
          <w:b/>
          <w:bCs/>
          <w:sz w:val="28"/>
          <w:szCs w:val="24"/>
        </w:rPr>
        <w:t>ABTS Radical Cation Decolorization Assay</w:t>
      </w:r>
      <w:r>
        <w:rPr>
          <w:rFonts w:ascii="Times New Roman" w:hAnsi="Times New Roman" w:cs="Times New Roman"/>
          <w:b/>
          <w:bCs/>
          <w:sz w:val="28"/>
          <w:szCs w:val="24"/>
        </w:rPr>
        <w:t>:</w:t>
      </w:r>
    </w:p>
    <w:p w14:paraId="08BBC41B" w14:textId="77777777" w:rsidR="00FA2F48" w:rsidRPr="007756C7" w:rsidRDefault="00FA2F48" w:rsidP="00BA2DEB">
      <w:pPr>
        <w:spacing w:after="0" w:line="360" w:lineRule="auto"/>
        <w:ind w:firstLine="720"/>
        <w:jc w:val="both"/>
        <w:rPr>
          <w:rFonts w:ascii="Times New Roman" w:hAnsi="Times New Roman" w:cs="Times New Roman"/>
          <w:sz w:val="24"/>
        </w:rPr>
      </w:pPr>
      <w:r w:rsidRPr="007756C7">
        <w:rPr>
          <w:rFonts w:ascii="Times New Roman" w:hAnsi="Times New Roman" w:cs="Times New Roman"/>
          <w:sz w:val="24"/>
        </w:rPr>
        <w:t xml:space="preserve">The antioxidant activity of synthesized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7756C7">
        <w:rPr>
          <w:rFonts w:ascii="Times New Roman" w:hAnsi="Times New Roman" w:cs="Times New Roman"/>
          <w:sz w:val="24"/>
        </w:rPr>
        <w:t xml:space="preserve"> w</w:t>
      </w:r>
      <w:r>
        <w:rPr>
          <w:rFonts w:ascii="Times New Roman" w:hAnsi="Times New Roman" w:cs="Times New Roman"/>
          <w:sz w:val="24"/>
        </w:rPr>
        <w:t>ere</w:t>
      </w:r>
      <w:r w:rsidRPr="007756C7">
        <w:rPr>
          <w:rFonts w:ascii="Times New Roman" w:hAnsi="Times New Roman" w:cs="Times New Roman"/>
          <w:sz w:val="24"/>
        </w:rPr>
        <w:t xml:space="preserve"> further evaluated using the ABTS assay as described by Re et al. (1999) with minor modifications. The ABTS•⁺ (ABTS radical cation) working solution was prepared by mixing equal volumes of 7.0 mM ABTS stock solution and 2.45 mM potassium persulfate followed by incubation in the dark at room temperature for 12–16 </w:t>
      </w:r>
      <w:proofErr w:type="spellStart"/>
      <w:r w:rsidRPr="007756C7">
        <w:rPr>
          <w:rFonts w:ascii="Times New Roman" w:hAnsi="Times New Roman" w:cs="Times New Roman"/>
          <w:sz w:val="24"/>
        </w:rPr>
        <w:t>hr</w:t>
      </w:r>
      <w:proofErr w:type="spellEnd"/>
      <w:r w:rsidRPr="007756C7">
        <w:rPr>
          <w:rFonts w:ascii="Times New Roman" w:hAnsi="Times New Roman" w:cs="Times New Roman"/>
          <w:sz w:val="24"/>
        </w:rPr>
        <w:t xml:space="preserve"> to generate the radical cation. Prior the use ABTS•⁺ solution was diluted with 0.1 M phosphate buffer (pH 7.4) to obtain an absorbance of 0.700 ± 0.020 at 734 nm. For the assay, 3.0 mL of ABTS•⁺ working solution was mixed with 30–60 µL of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7756C7">
        <w:rPr>
          <w:rFonts w:ascii="Times New Roman" w:hAnsi="Times New Roman" w:cs="Times New Roman"/>
          <w:sz w:val="24"/>
        </w:rPr>
        <w:t xml:space="preserve"> solution at various concentrations (25–200 µg/mL) and incubated in the dark at room temperature for 6 min. The absorbance was recorded at 734 nm using a UV–Visible spectrophotometer (Thermo Scientific </w:t>
      </w:r>
      <w:proofErr w:type="spellStart"/>
      <w:r w:rsidRPr="007756C7">
        <w:rPr>
          <w:rFonts w:ascii="Times New Roman" w:hAnsi="Times New Roman" w:cs="Times New Roman"/>
          <w:sz w:val="24"/>
        </w:rPr>
        <w:t>Multiscan</w:t>
      </w:r>
      <w:proofErr w:type="spellEnd"/>
      <w:r w:rsidRPr="007756C7">
        <w:rPr>
          <w:rFonts w:ascii="Times New Roman" w:hAnsi="Times New Roman" w:cs="Times New Roman"/>
          <w:sz w:val="24"/>
        </w:rPr>
        <w:t xml:space="preserve"> Go, Finland). Ascorbic acid was used as the standard antioxidant. Percentage scavenging activity was calculated using the formula:</w:t>
      </w:r>
    </w:p>
    <w:p w14:paraId="265EEFD7" w14:textId="77777777" w:rsidR="00FA2F48" w:rsidRPr="000555BC" w:rsidRDefault="00FA2F48" w:rsidP="00BA2DEB">
      <w:pPr>
        <w:spacing w:after="0" w:line="360" w:lineRule="auto"/>
        <w:jc w:val="both"/>
        <w:rPr>
          <w:rFonts w:ascii="Times New Roman" w:eastAsiaTheme="minorEastAsia" w:hAnsi="Times New Roman" w:cs="Times New Roman"/>
          <w:sz w:val="24"/>
          <w:szCs w:val="24"/>
        </w:rPr>
      </w:pPr>
      <w:r w:rsidRPr="000555BC">
        <w:rPr>
          <w:rFonts w:ascii="Times New Roman" w:hAnsi="Times New Roman" w:cs="Times New Roman"/>
          <w:sz w:val="24"/>
          <w:szCs w:val="24"/>
        </w:rPr>
        <w:t>Percentage scavenging activity (%) =</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sample</m:t>
            </m:r>
          </m:sub>
        </m:sSub>
        <m:r>
          <w:rPr>
            <w:rFonts w:ascii="Cambria Math" w:hAnsi="Cambria Math" w:cs="Times New Roman"/>
            <w:sz w:val="24"/>
            <w:szCs w:val="24"/>
          </w:rPr>
          <m: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×100</m:t>
        </m:r>
      </m:oMath>
    </w:p>
    <w:p w14:paraId="2323CF24" w14:textId="77777777" w:rsidR="00FA2F48" w:rsidRPr="000244CF" w:rsidRDefault="00FA2F48" w:rsidP="00BA2DEB">
      <w:pPr>
        <w:spacing w:after="0" w:line="360" w:lineRule="auto"/>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Where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control</m:t>
            </m:r>
          </m:sub>
        </m:sSub>
      </m:oMath>
      <w:r w:rsidRPr="000555BC">
        <w:rPr>
          <w:rFonts w:ascii="Times New Roman" w:hAnsi="Times New Roman" w:cs="Times New Roman"/>
          <w:sz w:val="24"/>
          <w:szCs w:val="24"/>
          <w:lang w:val="en-IN"/>
        </w:rPr>
        <w:t xml:space="preserve">is the absorbance of the Ascorbic acid and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standard</m:t>
            </m:r>
          </m:sub>
        </m:sSub>
      </m:oMath>
      <w:r w:rsidRPr="000555BC">
        <w:rPr>
          <w:rFonts w:ascii="Times New Roman" w:hAnsi="Times New Roman" w:cs="Times New Roman"/>
          <w:sz w:val="24"/>
          <w:szCs w:val="24"/>
          <w:lang w:val="en-IN"/>
        </w:rPr>
        <w:t xml:space="preserve">is the absorbance of </w:t>
      </w:r>
      <w:r w:rsidRPr="000244CF">
        <w:rPr>
          <w:rFonts w:ascii="Times New Roman" w:hAnsi="Times New Roman" w:cs="Times New Roman"/>
          <w:sz w:val="24"/>
          <w:szCs w:val="24"/>
          <w:lang w:val="en-IN"/>
        </w:rPr>
        <w:t>MAF-</w:t>
      </w:r>
      <w:proofErr w:type="spellStart"/>
      <w:r w:rsidRPr="000244CF">
        <w:rPr>
          <w:rFonts w:ascii="Times New Roman" w:hAnsi="Times New Roman" w:cs="Times New Roman"/>
          <w:sz w:val="24"/>
          <w:szCs w:val="24"/>
          <w:lang w:val="en-IN"/>
        </w:rPr>
        <w:t>AgNPs</w:t>
      </w:r>
      <w:proofErr w:type="spellEnd"/>
      <w:r w:rsidRPr="000244CF">
        <w:rPr>
          <w:rFonts w:ascii="Times New Roman" w:hAnsi="Times New Roman" w:cs="Times New Roman"/>
          <w:sz w:val="24"/>
          <w:szCs w:val="24"/>
          <w:lang w:val="en-IN"/>
        </w:rPr>
        <w:t xml:space="preserve"> solution.</w:t>
      </w:r>
    </w:p>
    <w:p w14:paraId="2FCE6F39" w14:textId="77777777" w:rsidR="00FA2F48" w:rsidRDefault="00FA2F48" w:rsidP="00BA2DEB">
      <w:pPr>
        <w:spacing w:after="0" w:line="360" w:lineRule="auto"/>
        <w:jc w:val="both"/>
        <w:rPr>
          <w:rFonts w:ascii="Times New Roman" w:hAnsi="Times New Roman" w:cs="Times New Roman"/>
          <w:sz w:val="24"/>
          <w:szCs w:val="24"/>
          <w:lang w:val="en-IN"/>
        </w:rPr>
      </w:pPr>
    </w:p>
    <w:p w14:paraId="1D8D9AB3" w14:textId="77777777" w:rsidR="00FA2F48" w:rsidRPr="000755E9" w:rsidRDefault="00FA2F48" w:rsidP="00BA2DEB">
      <w:pPr>
        <w:spacing w:after="0" w:line="360" w:lineRule="auto"/>
        <w:jc w:val="both"/>
        <w:rPr>
          <w:rFonts w:ascii="Times New Roman" w:hAnsi="Times New Roman" w:cs="Times New Roman"/>
          <w:sz w:val="28"/>
          <w:szCs w:val="24"/>
        </w:rPr>
      </w:pPr>
      <w:r w:rsidRPr="000755E9">
        <w:rPr>
          <w:rFonts w:ascii="Times New Roman" w:hAnsi="Times New Roman" w:cs="Times New Roman"/>
          <w:b/>
          <w:bCs/>
          <w:sz w:val="28"/>
          <w:szCs w:val="24"/>
        </w:rPr>
        <w:t xml:space="preserve">2.5.3 </w:t>
      </w:r>
      <w:r w:rsidRPr="000755E9">
        <w:rPr>
          <w:rStyle w:val="Strong"/>
          <w:rFonts w:ascii="Times New Roman" w:hAnsi="Times New Roman" w:cs="Times New Roman"/>
          <w:color w:val="000000" w:themeColor="text1"/>
          <w:sz w:val="28"/>
          <w:szCs w:val="24"/>
        </w:rPr>
        <w:t>Ferric Reducing Antioxidant Power (FRAP) Assay</w:t>
      </w:r>
      <w:r>
        <w:rPr>
          <w:rStyle w:val="Strong"/>
          <w:rFonts w:ascii="Times New Roman" w:hAnsi="Times New Roman" w:cs="Times New Roman"/>
          <w:color w:val="000000" w:themeColor="text1"/>
          <w:sz w:val="28"/>
          <w:szCs w:val="24"/>
        </w:rPr>
        <w:t>:</w:t>
      </w:r>
    </w:p>
    <w:p w14:paraId="5C749952" w14:textId="77777777" w:rsidR="00FA2F48" w:rsidRPr="000555BC" w:rsidRDefault="00FA2F48" w:rsidP="00BA2DEB">
      <w:pPr>
        <w:spacing w:after="0" w:line="360" w:lineRule="auto"/>
        <w:ind w:firstLine="720"/>
        <w:jc w:val="both"/>
        <w:rPr>
          <w:rFonts w:ascii="Times New Roman" w:hAnsi="Times New Roman" w:cs="Times New Roman"/>
          <w:sz w:val="24"/>
          <w:szCs w:val="24"/>
          <w:lang w:val="en-IN"/>
        </w:rPr>
      </w:pPr>
      <w:r w:rsidRPr="000555BC">
        <w:rPr>
          <w:rFonts w:ascii="Times New Roman" w:hAnsi="Times New Roman" w:cs="Times New Roman"/>
          <w:sz w:val="24"/>
          <w:szCs w:val="24"/>
        </w:rPr>
        <w:t>The ferric reducing antioxidant power (FRAP) assay was performed according to the modified method described by Pulido et al. (2000). The FRAP reagent was freshly prepared by mixing 300 mM acetate buffer (pH 3.6), 10 mM TPTZ solution, and 20 mM</w:t>
      </w:r>
      <w:r>
        <w:rPr>
          <w:rFonts w:ascii="Times New Roman" w:hAnsi="Times New Roman" w:cs="Times New Roman"/>
          <w:sz w:val="24"/>
          <w:szCs w:val="24"/>
        </w:rPr>
        <w:t xml:space="preserve"> </w:t>
      </w:r>
      <w:proofErr w:type="spellStart"/>
      <w:r w:rsidRPr="000555BC">
        <w:rPr>
          <w:rFonts w:ascii="Times New Roman" w:hAnsi="Times New Roman" w:cs="Times New Roman"/>
          <w:sz w:val="24"/>
          <w:szCs w:val="24"/>
        </w:rPr>
        <w:t>FeCl</w:t>
      </w:r>
      <w:proofErr w:type="spellEnd"/>
      <w:r w:rsidRPr="000555BC">
        <w:rPr>
          <w:rFonts w:ascii="Times New Roman" w:hAnsi="Times New Roman" w:cs="Times New Roman"/>
          <w:sz w:val="24"/>
          <w:szCs w:val="24"/>
        </w:rPr>
        <w:t xml:space="preserve">₃·6H₂O in a 10:1:1 ratio. 100 µL of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sample was added to 3 mL of FRAP reagent and incubated at 37 °C for 30 minutes. Absorbance was measured at 593 nm</w:t>
      </w:r>
      <w:r>
        <w:rPr>
          <w:rFonts w:ascii="Times New Roman" w:hAnsi="Times New Roman" w:cs="Times New Roman"/>
          <w:sz w:val="24"/>
          <w:szCs w:val="24"/>
        </w:rPr>
        <w:t xml:space="preserve"> </w:t>
      </w:r>
      <w:r w:rsidRPr="007756C7">
        <w:rPr>
          <w:rFonts w:ascii="Times New Roman" w:hAnsi="Times New Roman" w:cs="Times New Roman"/>
          <w:sz w:val="24"/>
        </w:rPr>
        <w:t xml:space="preserve">using a UV–Visible spectrophotometer (Thermo Scientific </w:t>
      </w:r>
      <w:proofErr w:type="spellStart"/>
      <w:r w:rsidRPr="007756C7">
        <w:rPr>
          <w:rFonts w:ascii="Times New Roman" w:hAnsi="Times New Roman" w:cs="Times New Roman"/>
          <w:sz w:val="24"/>
        </w:rPr>
        <w:t>Multiscan</w:t>
      </w:r>
      <w:proofErr w:type="spellEnd"/>
      <w:r w:rsidRPr="007756C7">
        <w:rPr>
          <w:rFonts w:ascii="Times New Roman" w:hAnsi="Times New Roman" w:cs="Times New Roman"/>
          <w:sz w:val="24"/>
        </w:rPr>
        <w:t xml:space="preserve"> Go, Finland)</w:t>
      </w:r>
      <w:r w:rsidRPr="000555BC">
        <w:rPr>
          <w:rFonts w:ascii="Times New Roman" w:hAnsi="Times New Roman" w:cs="Times New Roman"/>
          <w:sz w:val="24"/>
          <w:szCs w:val="24"/>
        </w:rPr>
        <w:t xml:space="preserve">. Higher absorbance indicates higher reducing power. Trolox was used as the standard antioxidant </w:t>
      </w:r>
      <w:r w:rsidRPr="000555BC">
        <w:rPr>
          <w:rFonts w:ascii="Times New Roman" w:hAnsi="Times New Roman" w:cs="Times New Roman"/>
          <w:sz w:val="24"/>
          <w:szCs w:val="24"/>
          <w:lang w:val="en-IN"/>
        </w:rPr>
        <w:t xml:space="preserve">and a reagent blank containing FRAP </w:t>
      </w:r>
      <w:r w:rsidRPr="000555BC">
        <w:rPr>
          <w:rFonts w:ascii="Times New Roman" w:hAnsi="Times New Roman" w:cs="Times New Roman"/>
          <w:sz w:val="24"/>
          <w:szCs w:val="24"/>
          <w:lang w:val="en-IN"/>
        </w:rPr>
        <w:lastRenderedPageBreak/>
        <w:t>reagent with methanol was used for baseline correction. FRAP activity was expressed as percentage reducing power using the following formula:</w:t>
      </w:r>
    </w:p>
    <w:p w14:paraId="002AC5E5" w14:textId="77777777" w:rsidR="00FA2F48" w:rsidRPr="000555BC" w:rsidRDefault="00FA2F48" w:rsidP="00BA2DEB">
      <w:pPr>
        <w:spacing w:after="0" w:line="360" w:lineRule="auto"/>
        <w:jc w:val="both"/>
        <w:rPr>
          <w:rFonts w:ascii="Times New Roman" w:eastAsiaTheme="minorEastAsia" w:hAnsi="Times New Roman" w:cs="Times New Roman"/>
          <w:sz w:val="24"/>
          <w:szCs w:val="24"/>
        </w:rPr>
      </w:pPr>
      <w:r w:rsidRPr="000555BC">
        <w:rPr>
          <w:rFonts w:ascii="Times New Roman" w:hAnsi="Times New Roman" w:cs="Times New Roman"/>
          <w:sz w:val="24"/>
          <w:szCs w:val="24"/>
        </w:rPr>
        <w:t>Percentage scavenging activity (%) =</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sample</m:t>
            </m:r>
          </m:sub>
        </m:sSub>
        <m:r>
          <w:rPr>
            <w:rFonts w:ascii="Cambria Math" w:hAnsi="Cambria Math" w:cs="Times New Roman"/>
            <w:sz w:val="24"/>
            <w:szCs w:val="24"/>
          </w:rPr>
          <m: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×100</m:t>
        </m:r>
      </m:oMath>
    </w:p>
    <w:p w14:paraId="03F69346" w14:textId="77777777" w:rsidR="00FA2F48" w:rsidRPr="000555BC" w:rsidRDefault="00FA2F48" w:rsidP="00BA2DEB">
      <w:pPr>
        <w:spacing w:after="0" w:line="360" w:lineRule="auto"/>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Where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control</m:t>
            </m:r>
          </m:sub>
        </m:sSub>
      </m:oMath>
      <w:r w:rsidRPr="000555BC">
        <w:rPr>
          <w:rFonts w:ascii="Times New Roman" w:hAnsi="Times New Roman" w:cs="Times New Roman"/>
          <w:sz w:val="24"/>
          <w:szCs w:val="24"/>
          <w:lang w:val="en-IN"/>
        </w:rPr>
        <w:t xml:space="preserve">is the absorbance of the Trolox and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standard</m:t>
            </m:r>
          </m:sub>
        </m:sSub>
      </m:oMath>
      <w:r w:rsidRPr="000555BC">
        <w:rPr>
          <w:rFonts w:ascii="Times New Roman" w:hAnsi="Times New Roman" w:cs="Times New Roman"/>
          <w:sz w:val="24"/>
          <w:szCs w:val="24"/>
          <w:lang w:val="en-IN"/>
        </w:rPr>
        <w:t>is the absorbance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solution.</w:t>
      </w:r>
    </w:p>
    <w:p w14:paraId="257C96EF" w14:textId="77777777" w:rsidR="00FA2F48" w:rsidRPr="000555BC" w:rsidRDefault="00FA2F48" w:rsidP="00BA2DEB">
      <w:pPr>
        <w:spacing w:after="0" w:line="360" w:lineRule="auto"/>
        <w:jc w:val="both"/>
        <w:rPr>
          <w:rFonts w:ascii="Times New Roman" w:hAnsi="Times New Roman" w:cs="Times New Roman"/>
          <w:sz w:val="24"/>
          <w:szCs w:val="24"/>
          <w:lang w:val="en-IN"/>
        </w:rPr>
      </w:pPr>
    </w:p>
    <w:p w14:paraId="37B72102" w14:textId="77777777" w:rsidR="00FA2F48" w:rsidRPr="000755E9" w:rsidRDefault="00FA2F48" w:rsidP="00BA2DEB">
      <w:pPr>
        <w:spacing w:after="0" w:line="360" w:lineRule="auto"/>
        <w:jc w:val="both"/>
        <w:rPr>
          <w:rStyle w:val="Strong"/>
          <w:rFonts w:ascii="Times New Roman" w:hAnsi="Times New Roman" w:cs="Times New Roman"/>
          <w:color w:val="000000" w:themeColor="text1"/>
          <w:sz w:val="28"/>
          <w:szCs w:val="24"/>
        </w:rPr>
      </w:pPr>
      <w:r w:rsidRPr="000755E9">
        <w:rPr>
          <w:rFonts w:ascii="Times New Roman" w:hAnsi="Times New Roman" w:cs="Times New Roman"/>
          <w:b/>
          <w:bCs/>
          <w:sz w:val="28"/>
          <w:szCs w:val="24"/>
        </w:rPr>
        <w:t xml:space="preserve">2.6. </w:t>
      </w:r>
      <w:r w:rsidRPr="000755E9">
        <w:rPr>
          <w:rStyle w:val="Strong"/>
          <w:rFonts w:ascii="Times New Roman" w:hAnsi="Times New Roman" w:cs="Times New Roman"/>
          <w:i/>
          <w:iCs/>
          <w:color w:val="000000" w:themeColor="text1"/>
          <w:sz w:val="28"/>
          <w:szCs w:val="24"/>
        </w:rPr>
        <w:t>In-vitro</w:t>
      </w:r>
      <w:r w:rsidRPr="000755E9">
        <w:rPr>
          <w:rStyle w:val="Strong"/>
          <w:rFonts w:ascii="Times New Roman" w:hAnsi="Times New Roman" w:cs="Times New Roman"/>
          <w:color w:val="000000" w:themeColor="text1"/>
          <w:sz w:val="28"/>
          <w:szCs w:val="24"/>
        </w:rPr>
        <w:t xml:space="preserve"> Antibacterial Activity:</w:t>
      </w:r>
    </w:p>
    <w:p w14:paraId="71C369B1" w14:textId="57EE0AE9" w:rsidR="00FA2F48" w:rsidRDefault="00FA2F48" w:rsidP="00BA2DEB">
      <w:pPr>
        <w:spacing w:line="360" w:lineRule="auto"/>
        <w:ind w:firstLine="720"/>
        <w:jc w:val="both"/>
        <w:rPr>
          <w:rFonts w:ascii="Times New Roman" w:hAnsi="Times New Roman" w:cs="Times New Roman"/>
          <w:sz w:val="24"/>
          <w:lang w:val="en-IN"/>
        </w:rPr>
      </w:pPr>
      <w:r w:rsidRPr="000555BC">
        <w:rPr>
          <w:rFonts w:ascii="Times New Roman" w:hAnsi="Times New Roman" w:cs="Times New Roman"/>
          <w:sz w:val="24"/>
          <w:lang w:val="en-IN"/>
        </w:rPr>
        <w:t xml:space="preserve">Antibacterial activity of the synthesized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7756C7">
        <w:rPr>
          <w:rFonts w:ascii="Times New Roman" w:hAnsi="Times New Roman" w:cs="Times New Roman"/>
          <w:sz w:val="24"/>
          <w:szCs w:val="24"/>
        </w:rPr>
        <w:t xml:space="preserve"> </w:t>
      </w:r>
      <w:r w:rsidRPr="000555BC">
        <w:rPr>
          <w:rFonts w:ascii="Times New Roman" w:hAnsi="Times New Roman" w:cs="Times New Roman"/>
          <w:sz w:val="24"/>
          <w:lang w:val="en-IN"/>
        </w:rPr>
        <w:t>w</w:t>
      </w:r>
      <w:r>
        <w:rPr>
          <w:rFonts w:ascii="Times New Roman" w:hAnsi="Times New Roman" w:cs="Times New Roman"/>
          <w:sz w:val="24"/>
          <w:lang w:val="en-IN"/>
        </w:rPr>
        <w:t>ere</w:t>
      </w:r>
      <w:r w:rsidRPr="000555BC">
        <w:rPr>
          <w:rFonts w:ascii="Times New Roman" w:hAnsi="Times New Roman" w:cs="Times New Roman"/>
          <w:sz w:val="24"/>
          <w:lang w:val="en-IN"/>
        </w:rPr>
        <w:t xml:space="preserve"> evaluated using the agar disc diffusion method (Kirby–Bauer method) was carried out as per </w:t>
      </w:r>
      <w:r w:rsidRPr="000555BC">
        <w:rPr>
          <w:rFonts w:ascii="Times New Roman" w:hAnsi="Times New Roman" w:cs="Times New Roman"/>
          <w:sz w:val="24"/>
        </w:rPr>
        <w:t>Christenson et al., (2018</w:t>
      </w:r>
      <w:r w:rsidRPr="000555BC">
        <w:rPr>
          <w:rFonts w:ascii="Times New Roman" w:hAnsi="Times New Roman" w:cs="Times New Roman"/>
          <w:sz w:val="24"/>
          <w:lang w:val="en-IN"/>
        </w:rPr>
        <w:t xml:space="preserve">). Mueller–Hinton agar (MHA) plates were prepared and uniformly inoculated by spreading 100 µL of freshly grown bacterial suspension over the agar surface. The bacterial strains used in this study included </w:t>
      </w:r>
      <w:r w:rsidRPr="00CF57C5">
        <w:rPr>
          <w:rFonts w:ascii="Times New Roman" w:hAnsi="Times New Roman" w:cs="Times New Roman"/>
          <w:i/>
          <w:iCs/>
          <w:sz w:val="24"/>
          <w:lang w:val="en-IN"/>
        </w:rPr>
        <w:t>Escherichia coli</w:t>
      </w:r>
      <w:r w:rsidRPr="000555BC">
        <w:rPr>
          <w:rFonts w:ascii="Times New Roman" w:hAnsi="Times New Roman" w:cs="Times New Roman"/>
          <w:sz w:val="24"/>
          <w:lang w:val="en-IN"/>
        </w:rPr>
        <w:t xml:space="preserve">, </w:t>
      </w:r>
      <w:r w:rsidRPr="00CF57C5">
        <w:rPr>
          <w:rFonts w:ascii="Times New Roman" w:hAnsi="Times New Roman" w:cs="Times New Roman"/>
          <w:i/>
          <w:iCs/>
          <w:sz w:val="24"/>
          <w:lang w:val="en-IN"/>
        </w:rPr>
        <w:t>Pseudomonas aeruginosa</w:t>
      </w:r>
      <w:r w:rsidRPr="000555BC">
        <w:rPr>
          <w:rFonts w:ascii="Times New Roman" w:hAnsi="Times New Roman" w:cs="Times New Roman"/>
          <w:sz w:val="24"/>
          <w:lang w:val="en-IN"/>
        </w:rPr>
        <w:t xml:space="preserve"> (Gram-negative) and </w:t>
      </w:r>
      <w:r w:rsidRPr="00CF57C5">
        <w:rPr>
          <w:rFonts w:ascii="Times New Roman" w:hAnsi="Times New Roman" w:cs="Times New Roman"/>
          <w:i/>
          <w:iCs/>
          <w:sz w:val="24"/>
          <w:lang w:val="en-IN"/>
        </w:rPr>
        <w:t>Bacillus</w:t>
      </w:r>
      <w:r w:rsidRPr="000555BC">
        <w:rPr>
          <w:rFonts w:ascii="Times New Roman" w:hAnsi="Times New Roman" w:cs="Times New Roman"/>
          <w:sz w:val="24"/>
          <w:lang w:val="en-IN"/>
        </w:rPr>
        <w:t xml:space="preserve"> </w:t>
      </w:r>
      <w:r w:rsidRPr="00CF57C5">
        <w:rPr>
          <w:rFonts w:ascii="Times New Roman" w:hAnsi="Times New Roman" w:cs="Times New Roman"/>
          <w:i/>
          <w:iCs/>
          <w:sz w:val="24"/>
          <w:lang w:val="en-IN"/>
        </w:rPr>
        <w:t>subtilis</w:t>
      </w:r>
      <w:r w:rsidRPr="000555BC">
        <w:rPr>
          <w:rFonts w:ascii="Times New Roman" w:hAnsi="Times New Roman" w:cs="Times New Roman"/>
          <w:sz w:val="24"/>
          <w:lang w:val="en-IN"/>
        </w:rPr>
        <w:t xml:space="preserve"> (Gram-positive). The inoculum for each strain was standardized to 0.5 McFarland turbidity, corresponding to an approximate cell density of 1.5 × 10⁸ CFU/mL, prepared from Mueller–Hinton broth. Sterile paper discs were impregnated with 5 µL of </w:t>
      </w:r>
      <w:r>
        <w:rPr>
          <w:rFonts w:ascii="Times New Roman" w:hAnsi="Times New Roman" w:cs="Times New Roman"/>
          <w:sz w:val="24"/>
          <w:lang w:val="en-IN"/>
        </w:rPr>
        <w:t>MAF-</w:t>
      </w:r>
      <w:proofErr w:type="spellStart"/>
      <w:r w:rsidRPr="000555BC">
        <w:rPr>
          <w:rFonts w:ascii="Times New Roman" w:hAnsi="Times New Roman" w:cs="Times New Roman"/>
          <w:sz w:val="24"/>
          <w:lang w:val="en-IN"/>
        </w:rPr>
        <w:t>AgNPs</w:t>
      </w:r>
      <w:proofErr w:type="spellEnd"/>
      <w:r w:rsidRPr="000555BC">
        <w:rPr>
          <w:rFonts w:ascii="Times New Roman" w:hAnsi="Times New Roman" w:cs="Times New Roman"/>
          <w:sz w:val="24"/>
          <w:lang w:val="en-IN"/>
        </w:rPr>
        <w:t xml:space="preserve"> suspension at different concentrations (0–200 mg/mL) and placed aseptically on the inoculated agar plates. Discs loaded with solvent alone served as the vehicle control, while a ciprofloxacin disc (4 µg) was used as the positive control. All plates were incubated at 37 °C for 24 h under aerobic conditions. After incubation, the zones of inhibition formed around the discs were measured in millimetres and recorded as an indicator of antibacterial activity.</w:t>
      </w:r>
    </w:p>
    <w:p w14:paraId="635B8A10" w14:textId="77777777" w:rsidR="00BA2DEB" w:rsidRDefault="00BA2DEB" w:rsidP="00BA2DEB">
      <w:pPr>
        <w:spacing w:line="360" w:lineRule="auto"/>
        <w:ind w:firstLine="720"/>
        <w:jc w:val="both"/>
        <w:rPr>
          <w:rFonts w:ascii="Times New Roman" w:hAnsi="Times New Roman" w:cs="Times New Roman"/>
          <w:sz w:val="24"/>
          <w:lang w:val="en-IN"/>
        </w:rPr>
      </w:pPr>
    </w:p>
    <w:p w14:paraId="6D643346" w14:textId="77777777" w:rsidR="009B778E" w:rsidRPr="000755E9" w:rsidRDefault="009B778E" w:rsidP="00BA2DEB">
      <w:pPr>
        <w:spacing w:line="360" w:lineRule="auto"/>
        <w:jc w:val="both"/>
        <w:rPr>
          <w:rFonts w:ascii="Times New Roman" w:hAnsi="Times New Roman" w:cs="Times New Roman"/>
          <w:b/>
          <w:bCs/>
          <w:sz w:val="28"/>
          <w:szCs w:val="24"/>
        </w:rPr>
      </w:pPr>
      <w:r w:rsidRPr="000755E9">
        <w:rPr>
          <w:rFonts w:ascii="Times New Roman" w:hAnsi="Times New Roman" w:cs="Times New Roman"/>
          <w:b/>
          <w:bCs/>
          <w:sz w:val="28"/>
          <w:szCs w:val="24"/>
        </w:rPr>
        <w:t>3. Results</w:t>
      </w:r>
      <w:r>
        <w:rPr>
          <w:rFonts w:ascii="Times New Roman" w:hAnsi="Times New Roman" w:cs="Times New Roman"/>
          <w:b/>
          <w:bCs/>
          <w:sz w:val="28"/>
          <w:szCs w:val="24"/>
        </w:rPr>
        <w:t>:</w:t>
      </w:r>
    </w:p>
    <w:p w14:paraId="38100352" w14:textId="77777777" w:rsidR="009B778E" w:rsidRPr="00EE122E" w:rsidRDefault="009B778E" w:rsidP="00BA2DEB">
      <w:pPr>
        <w:spacing w:after="0" w:line="360" w:lineRule="auto"/>
        <w:jc w:val="both"/>
        <w:rPr>
          <w:rFonts w:ascii="Times New Roman" w:hAnsi="Times New Roman" w:cs="Times New Roman"/>
          <w:b/>
          <w:bCs/>
          <w:lang w:val="en-IN" w:eastAsia="en-IN"/>
        </w:rPr>
      </w:pPr>
      <w:r w:rsidRPr="000755E9">
        <w:rPr>
          <w:rFonts w:ascii="Times New Roman" w:hAnsi="Times New Roman" w:cs="Times New Roman"/>
          <w:b/>
          <w:bCs/>
          <w:sz w:val="28"/>
          <w:szCs w:val="24"/>
        </w:rPr>
        <w:t>3.1.</w:t>
      </w:r>
      <w:r w:rsidRPr="000755E9">
        <w:rPr>
          <w:rFonts w:ascii="Times New Roman" w:hAnsi="Times New Roman" w:cs="Times New Roman"/>
          <w:b/>
          <w:bCs/>
          <w:lang w:val="en-IN" w:eastAsia="en-IN"/>
        </w:rPr>
        <w:t xml:space="preserve"> </w:t>
      </w:r>
      <w:r w:rsidRPr="00876169">
        <w:rPr>
          <w:rFonts w:ascii="Times New Roman" w:hAnsi="Times New Roman" w:cs="Times New Roman"/>
          <w:b/>
          <w:bCs/>
          <w:sz w:val="28"/>
          <w:szCs w:val="28"/>
          <w:lang w:val="en-IN" w:eastAsia="en-IN"/>
        </w:rPr>
        <w:t xml:space="preserve">Yield of </w:t>
      </w:r>
      <w:r>
        <w:rPr>
          <w:rFonts w:ascii="Times New Roman" w:hAnsi="Times New Roman" w:cs="Times New Roman"/>
          <w:b/>
          <w:bCs/>
          <w:sz w:val="28"/>
          <w:szCs w:val="28"/>
          <w:lang w:val="en-IN" w:eastAsia="en-IN"/>
        </w:rPr>
        <w:t>MAF</w:t>
      </w:r>
      <w:r w:rsidRPr="00876169">
        <w:rPr>
          <w:rFonts w:ascii="Times New Roman" w:hAnsi="Times New Roman" w:cs="Times New Roman"/>
          <w:b/>
          <w:bCs/>
          <w:sz w:val="28"/>
          <w:szCs w:val="28"/>
          <w:lang w:val="en-IN" w:eastAsia="en-IN"/>
        </w:rPr>
        <w:t xml:space="preserve"> Extract and Synthesized </w:t>
      </w:r>
      <w:r w:rsidRPr="000051DD">
        <w:rPr>
          <w:rFonts w:ascii="Times New Roman" w:hAnsi="Times New Roman" w:cs="Times New Roman"/>
          <w:b/>
          <w:bCs/>
          <w:sz w:val="28"/>
          <w:szCs w:val="28"/>
          <w:lang w:eastAsia="en-IN"/>
        </w:rPr>
        <w:t>MAF-</w:t>
      </w:r>
      <w:proofErr w:type="spellStart"/>
      <w:r w:rsidRPr="007756C7">
        <w:rPr>
          <w:rFonts w:ascii="Times New Roman" w:hAnsi="Times New Roman" w:cs="Times New Roman"/>
          <w:b/>
          <w:bCs/>
          <w:sz w:val="28"/>
          <w:szCs w:val="28"/>
          <w:lang w:eastAsia="en-IN"/>
        </w:rPr>
        <w:t>AgNPs</w:t>
      </w:r>
      <w:proofErr w:type="spellEnd"/>
      <w:r>
        <w:rPr>
          <w:rFonts w:ascii="Times New Roman" w:hAnsi="Times New Roman" w:cs="Times New Roman"/>
          <w:b/>
          <w:bCs/>
          <w:sz w:val="28"/>
          <w:szCs w:val="28"/>
          <w:lang w:eastAsia="en-IN"/>
        </w:rPr>
        <w:t>:</w:t>
      </w:r>
    </w:p>
    <w:p w14:paraId="595C3ED3" w14:textId="77777777" w:rsidR="009B778E" w:rsidRPr="00EE122E" w:rsidRDefault="009B778E" w:rsidP="00BA2DEB">
      <w:pPr>
        <w:spacing w:after="0" w:line="360" w:lineRule="auto"/>
        <w:ind w:firstLine="720"/>
        <w:jc w:val="both"/>
        <w:rPr>
          <w:rFonts w:ascii="Times New Roman" w:hAnsi="Times New Roman" w:cs="Times New Roman"/>
          <w:sz w:val="24"/>
          <w:szCs w:val="24"/>
          <w:lang w:val="en-IN" w:eastAsia="en-IN"/>
        </w:rPr>
      </w:pPr>
      <w:r w:rsidRPr="00EE122E">
        <w:rPr>
          <w:rFonts w:ascii="Times New Roman" w:hAnsi="Times New Roman" w:cs="Times New Roman"/>
          <w:sz w:val="24"/>
          <w:szCs w:val="24"/>
          <w:lang w:val="en-IN" w:eastAsia="en-IN"/>
        </w:rPr>
        <w:t xml:space="preserve">The yield of MAF obtained after Soxhlet extraction using a methanol: water (3:1, v/v) solvent system was </w:t>
      </w:r>
      <w:r>
        <w:rPr>
          <w:rFonts w:ascii="Times New Roman" w:hAnsi="Times New Roman" w:cs="Times New Roman"/>
          <w:sz w:val="24"/>
          <w:szCs w:val="24"/>
          <w:lang w:val="en-IN" w:eastAsia="en-IN"/>
        </w:rPr>
        <w:t>observed</w:t>
      </w:r>
      <w:r w:rsidRPr="00EE122E">
        <w:rPr>
          <w:rFonts w:ascii="Times New Roman" w:hAnsi="Times New Roman" w:cs="Times New Roman"/>
          <w:sz w:val="24"/>
          <w:szCs w:val="24"/>
          <w:lang w:val="en-IN" w:eastAsia="en-IN"/>
        </w:rPr>
        <w:t xml:space="preserve"> to be 6.21 ± 0.2</w:t>
      </w:r>
      <w:r>
        <w:rPr>
          <w:rFonts w:ascii="Times New Roman" w:hAnsi="Times New Roman" w:cs="Times New Roman"/>
          <w:sz w:val="24"/>
          <w:szCs w:val="24"/>
          <w:lang w:val="en-IN" w:eastAsia="en-IN"/>
        </w:rPr>
        <w:t>8</w:t>
      </w:r>
      <w:r w:rsidRPr="00EE122E">
        <w:rPr>
          <w:rFonts w:ascii="Times New Roman" w:hAnsi="Times New Roman" w:cs="Times New Roman"/>
          <w:sz w:val="24"/>
          <w:szCs w:val="24"/>
          <w:lang w:val="en-IN" w:eastAsia="en-IN"/>
        </w:rPr>
        <w:t xml:space="preserve"> g</w:t>
      </w:r>
      <w:r>
        <w:rPr>
          <w:rFonts w:ascii="Times New Roman" w:hAnsi="Times New Roman" w:cs="Times New Roman"/>
          <w:sz w:val="24"/>
          <w:szCs w:val="24"/>
          <w:lang w:val="en-IN" w:eastAsia="en-IN"/>
        </w:rPr>
        <w:t xml:space="preserve">m and that indicates </w:t>
      </w:r>
      <w:r w:rsidRPr="00417B78">
        <w:rPr>
          <w:rFonts w:ascii="Times New Roman" w:hAnsi="Times New Roman" w:cs="Times New Roman"/>
          <w:sz w:val="24"/>
          <w:szCs w:val="24"/>
          <w:lang w:eastAsia="en-IN"/>
        </w:rPr>
        <w:t>efficient extraction of phytoconstituents from the plant material</w:t>
      </w:r>
      <w:r>
        <w:rPr>
          <w:rFonts w:ascii="Times New Roman" w:hAnsi="Times New Roman" w:cs="Times New Roman"/>
          <w:sz w:val="24"/>
          <w:szCs w:val="24"/>
          <w:lang w:val="en-IN" w:eastAsia="en-IN"/>
        </w:rPr>
        <w:t xml:space="preserve">. </w:t>
      </w:r>
      <w:r w:rsidRPr="00EE122E">
        <w:rPr>
          <w:rFonts w:ascii="Times New Roman" w:hAnsi="Times New Roman" w:cs="Times New Roman"/>
          <w:sz w:val="24"/>
          <w:szCs w:val="24"/>
          <w:lang w:val="en-IN" w:eastAsia="en-IN"/>
        </w:rPr>
        <w:t>The yield of MAF-</w:t>
      </w:r>
      <w:proofErr w:type="spellStart"/>
      <w:r w:rsidRPr="00EE122E">
        <w:rPr>
          <w:rFonts w:ascii="Times New Roman" w:hAnsi="Times New Roman" w:cs="Times New Roman"/>
          <w:sz w:val="24"/>
          <w:szCs w:val="24"/>
          <w:lang w:val="en-IN" w:eastAsia="en-IN"/>
        </w:rPr>
        <w:t>AgNPs</w:t>
      </w:r>
      <w:proofErr w:type="spellEnd"/>
      <w:r w:rsidRPr="00EE122E">
        <w:rPr>
          <w:rFonts w:ascii="Times New Roman" w:hAnsi="Times New Roman" w:cs="Times New Roman"/>
          <w:sz w:val="24"/>
          <w:szCs w:val="24"/>
          <w:lang w:val="en-IN" w:eastAsia="en-IN"/>
        </w:rPr>
        <w:t xml:space="preserve"> w</w:t>
      </w:r>
      <w:r>
        <w:rPr>
          <w:rFonts w:ascii="Times New Roman" w:hAnsi="Times New Roman" w:cs="Times New Roman"/>
          <w:sz w:val="24"/>
          <w:szCs w:val="24"/>
          <w:lang w:val="en-IN" w:eastAsia="en-IN"/>
        </w:rPr>
        <w:t>ere</w:t>
      </w:r>
      <w:r w:rsidRPr="00EE122E">
        <w:rPr>
          <w:rFonts w:ascii="Times New Roman" w:hAnsi="Times New Roman" w:cs="Times New Roman"/>
          <w:sz w:val="24"/>
          <w:szCs w:val="24"/>
          <w:lang w:val="en-IN" w:eastAsia="en-IN"/>
        </w:rPr>
        <w:t xml:space="preserve"> determined following purification by centrifugation, repeated washing and drying. From a 10 mL reaction mixture containing 1 mM </w:t>
      </w:r>
      <w:proofErr w:type="spellStart"/>
      <w:r w:rsidRPr="00EE122E">
        <w:rPr>
          <w:rFonts w:ascii="Times New Roman" w:hAnsi="Times New Roman" w:cs="Times New Roman"/>
          <w:sz w:val="24"/>
          <w:szCs w:val="24"/>
          <w:lang w:val="en-IN" w:eastAsia="en-IN"/>
        </w:rPr>
        <w:t>AgNO</w:t>
      </w:r>
      <w:proofErr w:type="spellEnd"/>
      <w:r w:rsidRPr="00EE122E">
        <w:rPr>
          <w:rFonts w:ascii="Times New Roman" w:hAnsi="Times New Roman" w:cs="Times New Roman"/>
          <w:sz w:val="24"/>
          <w:szCs w:val="24"/>
          <w:lang w:val="en-IN" w:eastAsia="en-IN"/>
        </w:rPr>
        <w:t xml:space="preserve">₃, the dried nanoparticles yielded 2.9 ± 0.2 mg, suggesting efficient bio </w:t>
      </w:r>
      <w:r w:rsidRPr="00EE122E">
        <w:rPr>
          <w:rFonts w:ascii="Times New Roman" w:hAnsi="Times New Roman" w:cs="Times New Roman"/>
          <w:sz w:val="24"/>
          <w:szCs w:val="24"/>
          <w:lang w:val="en-IN" w:eastAsia="en-IN"/>
        </w:rPr>
        <w:lastRenderedPageBreak/>
        <w:t>reduction of silver ions. The consistency in nanoparticle yield reflects good reproducibility of the synthesis process.</w:t>
      </w:r>
      <w:r w:rsidRPr="00EE122E">
        <w:rPr>
          <w:rFonts w:ascii="Times New Roman" w:hAnsi="Times New Roman" w:cs="Times New Roman"/>
          <w:sz w:val="40"/>
          <w:szCs w:val="36"/>
          <w:lang w:val="en-IN"/>
        </w:rPr>
        <w:t xml:space="preserve"> </w:t>
      </w:r>
    </w:p>
    <w:p w14:paraId="42E2FCEB" w14:textId="77777777" w:rsidR="009B778E" w:rsidRDefault="009B778E" w:rsidP="00BA2DEB">
      <w:pPr>
        <w:spacing w:after="0" w:line="360" w:lineRule="auto"/>
        <w:ind w:firstLine="720"/>
        <w:jc w:val="both"/>
        <w:rPr>
          <w:rFonts w:ascii="Times New Roman" w:hAnsi="Times New Roman" w:cs="Times New Roman"/>
          <w:sz w:val="24"/>
          <w:lang w:val="en-IN"/>
        </w:rPr>
      </w:pPr>
      <w:r w:rsidRPr="00415F50">
        <w:rPr>
          <w:rFonts w:ascii="Times New Roman" w:hAnsi="Times New Roman" w:cs="Times New Roman"/>
          <w:sz w:val="24"/>
          <w:lang w:val="en-IN"/>
        </w:rPr>
        <w:t>The yield of MAF-</w:t>
      </w:r>
      <w:proofErr w:type="spellStart"/>
      <w:r w:rsidRPr="00415F50">
        <w:rPr>
          <w:rFonts w:ascii="Times New Roman" w:hAnsi="Times New Roman" w:cs="Times New Roman"/>
          <w:sz w:val="24"/>
          <w:lang w:val="en-IN"/>
        </w:rPr>
        <w:t>AgNPs</w:t>
      </w:r>
      <w:proofErr w:type="spellEnd"/>
      <w:r w:rsidRPr="00415F50">
        <w:rPr>
          <w:rFonts w:ascii="Times New Roman" w:hAnsi="Times New Roman" w:cs="Times New Roman"/>
          <w:sz w:val="24"/>
          <w:lang w:val="en-IN"/>
        </w:rPr>
        <w:t xml:space="preserve"> w</w:t>
      </w:r>
      <w:r>
        <w:rPr>
          <w:rFonts w:ascii="Times New Roman" w:hAnsi="Times New Roman" w:cs="Times New Roman"/>
          <w:sz w:val="24"/>
          <w:lang w:val="en-IN"/>
        </w:rPr>
        <w:t>ere</w:t>
      </w:r>
      <w:r w:rsidRPr="00415F50">
        <w:rPr>
          <w:rFonts w:ascii="Times New Roman" w:hAnsi="Times New Roman" w:cs="Times New Roman"/>
          <w:sz w:val="24"/>
          <w:lang w:val="en-IN"/>
        </w:rPr>
        <w:t xml:space="preserve"> determined after purification by centrifugation, washing, and drying. From a 10 mL reaction mixture containing 1 mM </w:t>
      </w:r>
      <w:proofErr w:type="spellStart"/>
      <w:r w:rsidRPr="00415F50">
        <w:rPr>
          <w:rFonts w:ascii="Times New Roman" w:hAnsi="Times New Roman" w:cs="Times New Roman"/>
          <w:sz w:val="24"/>
          <w:lang w:val="en-IN"/>
        </w:rPr>
        <w:t>AgNO</w:t>
      </w:r>
      <w:proofErr w:type="spellEnd"/>
      <w:r w:rsidRPr="00415F50">
        <w:rPr>
          <w:rFonts w:ascii="Times New Roman" w:hAnsi="Times New Roman" w:cs="Times New Roman"/>
          <w:sz w:val="24"/>
          <w:lang w:val="en-IN"/>
        </w:rPr>
        <w:t xml:space="preserve">₃, the dried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415F50">
        <w:rPr>
          <w:rFonts w:ascii="Times New Roman" w:hAnsi="Times New Roman" w:cs="Times New Roman"/>
          <w:sz w:val="24"/>
          <w:lang w:val="en-IN"/>
        </w:rPr>
        <w:t xml:space="preserve"> yielded 2.9 ± 0.2 mg, indicating good reproducibility and efficient bio reduction of silver ions mediated by phytochemicals present in the fruit extract.</w:t>
      </w:r>
    </w:p>
    <w:p w14:paraId="190D9C2A" w14:textId="77777777" w:rsidR="009B778E" w:rsidRDefault="009B778E" w:rsidP="00BA2DEB">
      <w:pPr>
        <w:spacing w:after="0" w:line="360" w:lineRule="auto"/>
        <w:jc w:val="both"/>
        <w:rPr>
          <w:rFonts w:ascii="Times New Roman" w:hAnsi="Times New Roman" w:cs="Times New Roman"/>
          <w:sz w:val="24"/>
          <w:lang w:val="en-IN"/>
        </w:rPr>
      </w:pPr>
    </w:p>
    <w:p w14:paraId="3A2CB41A" w14:textId="77777777" w:rsidR="009B778E" w:rsidRPr="00876169" w:rsidRDefault="009B778E" w:rsidP="00BA2DEB">
      <w:pPr>
        <w:spacing w:after="0" w:line="360" w:lineRule="auto"/>
        <w:jc w:val="both"/>
        <w:rPr>
          <w:rFonts w:ascii="Times New Roman" w:hAnsi="Times New Roman" w:cs="Times New Roman"/>
          <w:b/>
          <w:bCs/>
          <w:sz w:val="28"/>
          <w:szCs w:val="28"/>
          <w:lang w:val="en-IN" w:eastAsia="en-IN"/>
        </w:rPr>
      </w:pPr>
      <w:r w:rsidRPr="00876169">
        <w:rPr>
          <w:rFonts w:ascii="Times New Roman" w:hAnsi="Times New Roman" w:cs="Times New Roman"/>
          <w:b/>
          <w:bCs/>
          <w:sz w:val="28"/>
          <w:szCs w:val="28"/>
          <w:lang w:val="en-IN"/>
        </w:rPr>
        <w:t xml:space="preserve">3.2. </w:t>
      </w:r>
      <w:r w:rsidRPr="00876169">
        <w:rPr>
          <w:rFonts w:ascii="Times New Roman" w:hAnsi="Times New Roman" w:cs="Times New Roman"/>
          <w:b/>
          <w:bCs/>
          <w:sz w:val="28"/>
          <w:szCs w:val="28"/>
          <w:lang w:val="en-IN" w:eastAsia="en-IN"/>
        </w:rPr>
        <w:t>UV–Visible Spectral Analysis</w:t>
      </w:r>
    </w:p>
    <w:p w14:paraId="60060FCD" w14:textId="77777777" w:rsidR="009B778E" w:rsidRPr="00415F50" w:rsidRDefault="009B778E" w:rsidP="00BA2DEB">
      <w:pPr>
        <w:spacing w:after="0" w:line="360" w:lineRule="auto"/>
        <w:ind w:firstLine="720"/>
        <w:jc w:val="both"/>
        <w:rPr>
          <w:rFonts w:ascii="Times New Roman" w:hAnsi="Times New Roman" w:cs="Times New Roman"/>
          <w:sz w:val="24"/>
          <w:lang w:val="en-IN"/>
        </w:rPr>
      </w:pPr>
      <w:r w:rsidRPr="00415F50">
        <w:rPr>
          <w:rFonts w:ascii="Times New Roman" w:hAnsi="Times New Roman" w:cs="Times New Roman"/>
          <w:sz w:val="24"/>
          <w:lang w:val="en-IN"/>
        </w:rPr>
        <w:t>During the synthesis process</w:t>
      </w:r>
      <w:r>
        <w:rPr>
          <w:rFonts w:ascii="Times New Roman" w:hAnsi="Times New Roman" w:cs="Times New Roman"/>
          <w:sz w:val="24"/>
          <w:lang w:val="en-IN"/>
        </w:rPr>
        <w:t xml:space="preserve"> </w:t>
      </w:r>
      <w:r w:rsidRPr="00415F50">
        <w:rPr>
          <w:rFonts w:ascii="Times New Roman" w:hAnsi="Times New Roman" w:cs="Times New Roman"/>
          <w:sz w:val="24"/>
          <w:lang w:val="en-IN"/>
        </w:rPr>
        <w:t>a distinct colour change of the reaction mixture was observed, shifting from milky white to light brown and gradually intensifying to a darker brown with time. This progressive colour change reflects the reduction of Ag⁺ ions to metallic Ag⁰ nanoparticles. UV–</w:t>
      </w:r>
      <w:r>
        <w:rPr>
          <w:rFonts w:ascii="Times New Roman" w:hAnsi="Times New Roman" w:cs="Times New Roman"/>
          <w:sz w:val="24"/>
          <w:lang w:val="en-IN"/>
        </w:rPr>
        <w:t>V</w:t>
      </w:r>
      <w:r w:rsidRPr="00415F50">
        <w:rPr>
          <w:rFonts w:ascii="Times New Roman" w:hAnsi="Times New Roman" w:cs="Times New Roman"/>
          <w:sz w:val="24"/>
          <w:lang w:val="en-IN"/>
        </w:rPr>
        <w:t>isible spectrophotometric analysis performed in the wavelength range of 350–700 nm revealed a characteristic surface plasmon resonance (SPR) band between 410 and 450 nm</w:t>
      </w:r>
      <w:r>
        <w:rPr>
          <w:rFonts w:ascii="Times New Roman" w:hAnsi="Times New Roman" w:cs="Times New Roman"/>
          <w:sz w:val="24"/>
          <w:lang w:val="en-IN"/>
        </w:rPr>
        <w:t xml:space="preserve"> </w:t>
      </w:r>
      <w:r w:rsidRPr="00415F50">
        <w:rPr>
          <w:rFonts w:ascii="Times New Roman" w:hAnsi="Times New Roman" w:cs="Times New Roman"/>
          <w:sz w:val="24"/>
          <w:lang w:val="en-IN"/>
        </w:rPr>
        <w:t>with a prominent absorption peak</w:t>
      </w:r>
      <w:r>
        <w:rPr>
          <w:rFonts w:ascii="Times New Roman" w:hAnsi="Times New Roman" w:cs="Times New Roman"/>
          <w:sz w:val="24"/>
          <w:lang w:val="en-IN"/>
        </w:rPr>
        <w:t xml:space="preserve"> (</w:t>
      </w:r>
      <w:proofErr w:type="spellStart"/>
      <w:r>
        <w:rPr>
          <w:rFonts w:ascii="Times New Roman" w:hAnsi="Times New Roman" w:cs="Times New Roman"/>
          <w:sz w:val="24"/>
          <w:lang w:val="en-IN"/>
        </w:rPr>
        <w:t>λ</w:t>
      </w:r>
      <w:r>
        <w:rPr>
          <w:rFonts w:ascii="Times New Roman" w:hAnsi="Times New Roman" w:cs="Times New Roman"/>
          <w:sz w:val="24"/>
          <w:vertAlign w:val="subscript"/>
          <w:lang w:val="en-IN"/>
        </w:rPr>
        <w:t>max</w:t>
      </w:r>
      <w:proofErr w:type="spellEnd"/>
      <w:r>
        <w:rPr>
          <w:rFonts w:ascii="Times New Roman" w:hAnsi="Times New Roman" w:cs="Times New Roman"/>
          <w:sz w:val="24"/>
          <w:lang w:val="en-IN"/>
        </w:rPr>
        <w:t>)</w:t>
      </w:r>
      <w:r w:rsidRPr="00415F50">
        <w:rPr>
          <w:rFonts w:ascii="Times New Roman" w:hAnsi="Times New Roman" w:cs="Times New Roman"/>
          <w:sz w:val="24"/>
          <w:lang w:val="en-IN"/>
        </w:rPr>
        <w:t xml:space="preserve"> at 43</w:t>
      </w:r>
      <w:r>
        <w:rPr>
          <w:rFonts w:ascii="Times New Roman" w:hAnsi="Times New Roman" w:cs="Times New Roman"/>
          <w:sz w:val="24"/>
          <w:lang w:val="en-IN"/>
        </w:rPr>
        <w:t>2</w:t>
      </w:r>
      <w:r w:rsidRPr="00415F50">
        <w:rPr>
          <w:rFonts w:ascii="Times New Roman" w:hAnsi="Times New Roman" w:cs="Times New Roman"/>
          <w:sz w:val="24"/>
          <w:lang w:val="en-IN"/>
        </w:rPr>
        <w:t xml:space="preserve"> nm further supporting the formation of </w:t>
      </w:r>
      <w:r>
        <w:rPr>
          <w:rFonts w:ascii="Times New Roman" w:hAnsi="Times New Roman" w:cs="Times New Roman"/>
          <w:sz w:val="24"/>
          <w:lang w:val="en-IN"/>
        </w:rPr>
        <w:t>MAF-</w:t>
      </w:r>
      <w:proofErr w:type="spellStart"/>
      <w:r w:rsidRPr="00415F50">
        <w:rPr>
          <w:rFonts w:ascii="Times New Roman" w:hAnsi="Times New Roman" w:cs="Times New Roman"/>
          <w:sz w:val="24"/>
          <w:lang w:val="en-IN"/>
        </w:rPr>
        <w:t>AgNPs</w:t>
      </w:r>
      <w:proofErr w:type="spellEnd"/>
      <w:r w:rsidRPr="00415F50">
        <w:rPr>
          <w:rFonts w:ascii="Times New Roman" w:hAnsi="Times New Roman" w:cs="Times New Roman"/>
          <w:sz w:val="24"/>
          <w:lang w:val="en-IN"/>
        </w:rPr>
        <w:t xml:space="preserve"> </w:t>
      </w:r>
      <w:r w:rsidRPr="00415F50">
        <w:rPr>
          <w:rFonts w:ascii="Times New Roman" w:hAnsi="Times New Roman" w:cs="Times New Roman"/>
          <w:sz w:val="24"/>
          <w:szCs w:val="24"/>
        </w:rPr>
        <w:t xml:space="preserve">(Figure </w:t>
      </w:r>
      <w:r>
        <w:rPr>
          <w:rFonts w:ascii="Times New Roman" w:hAnsi="Times New Roman" w:cs="Times New Roman"/>
          <w:sz w:val="24"/>
          <w:szCs w:val="24"/>
        </w:rPr>
        <w:t>3</w:t>
      </w:r>
      <w:r w:rsidRPr="00415F50">
        <w:rPr>
          <w:rFonts w:ascii="Times New Roman" w:hAnsi="Times New Roman" w:cs="Times New Roman"/>
          <w:sz w:val="24"/>
          <w:szCs w:val="24"/>
        </w:rPr>
        <w:t xml:space="preserve">). </w:t>
      </w:r>
    </w:p>
    <w:p w14:paraId="586A1D82" w14:textId="70AEC43B" w:rsidR="00490D18" w:rsidRDefault="009B778E" w:rsidP="00BA2DEB">
      <w:pPr>
        <w:spacing w:line="360" w:lineRule="auto"/>
      </w:pPr>
      <w:r>
        <w:rPr>
          <w:noProof/>
          <w14:ligatures w14:val="standardContextual"/>
        </w:rPr>
        <w:drawing>
          <wp:inline distT="0" distB="0" distL="0" distR="0" wp14:anchorId="7BAAED96" wp14:editId="336D8918">
            <wp:extent cx="5816600" cy="3441700"/>
            <wp:effectExtent l="0" t="0" r="0" b="0"/>
            <wp:docPr id="792562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62524" name="Picture 7925625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6600" cy="3441700"/>
                    </a:xfrm>
                    <a:prstGeom prst="rect">
                      <a:avLst/>
                    </a:prstGeom>
                  </pic:spPr>
                </pic:pic>
              </a:graphicData>
            </a:graphic>
          </wp:inline>
        </w:drawing>
      </w:r>
    </w:p>
    <w:p w14:paraId="043A6F61" w14:textId="77777777" w:rsidR="009B778E" w:rsidRPr="000555BC" w:rsidRDefault="009B778E" w:rsidP="00BA2DEB">
      <w:pPr>
        <w:spacing w:line="360" w:lineRule="auto"/>
        <w:jc w:val="both"/>
        <w:rPr>
          <w:rFonts w:ascii="Times New Roman" w:hAnsi="Times New Roman" w:cs="Times New Roman"/>
          <w:sz w:val="24"/>
          <w:szCs w:val="24"/>
        </w:rPr>
      </w:pPr>
      <w:r w:rsidRPr="000555BC">
        <w:rPr>
          <w:rFonts w:ascii="Times New Roman" w:hAnsi="Times New Roman" w:cs="Times New Roman"/>
          <w:sz w:val="24"/>
          <w:szCs w:val="24"/>
        </w:rPr>
        <w:t xml:space="preserve">Figure </w:t>
      </w:r>
      <w:r>
        <w:rPr>
          <w:rFonts w:ascii="Times New Roman" w:hAnsi="Times New Roman" w:cs="Times New Roman"/>
          <w:sz w:val="24"/>
          <w:szCs w:val="24"/>
        </w:rPr>
        <w:t>3</w:t>
      </w:r>
      <w:r w:rsidRPr="000555BC">
        <w:rPr>
          <w:rFonts w:ascii="Times New Roman" w:hAnsi="Times New Roman" w:cs="Times New Roman"/>
          <w:sz w:val="24"/>
          <w:szCs w:val="24"/>
        </w:rPr>
        <w:t>: UV–visible absorption spectrum of synthesized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showing a characteristic surface plasmon resonance peak around 431–432 nm</w:t>
      </w:r>
      <w:r>
        <w:rPr>
          <w:rFonts w:ascii="Times New Roman" w:hAnsi="Times New Roman" w:cs="Times New Roman"/>
          <w:sz w:val="24"/>
          <w:szCs w:val="24"/>
        </w:rPr>
        <w:t xml:space="preserve"> indicates the formation of nanoparticles</w:t>
      </w:r>
      <w:r w:rsidRPr="000555BC">
        <w:rPr>
          <w:rFonts w:ascii="Times New Roman" w:hAnsi="Times New Roman" w:cs="Times New Roman"/>
          <w:sz w:val="24"/>
          <w:szCs w:val="24"/>
        </w:rPr>
        <w:t>.</w:t>
      </w:r>
    </w:p>
    <w:p w14:paraId="50CF8719" w14:textId="77777777" w:rsidR="009B778E" w:rsidRPr="000755E9" w:rsidRDefault="009B778E" w:rsidP="00BA2DEB">
      <w:pPr>
        <w:spacing w:after="0" w:line="360" w:lineRule="auto"/>
        <w:jc w:val="both"/>
        <w:outlineLvl w:val="2"/>
        <w:rPr>
          <w:rFonts w:ascii="Times New Roman" w:eastAsia="Times New Roman" w:hAnsi="Times New Roman" w:cs="Times New Roman"/>
          <w:b/>
          <w:bCs/>
          <w:sz w:val="27"/>
          <w:szCs w:val="27"/>
        </w:rPr>
      </w:pPr>
      <w:r w:rsidRPr="000755E9">
        <w:rPr>
          <w:rFonts w:ascii="Times New Roman" w:eastAsia="Times New Roman" w:hAnsi="Times New Roman" w:cs="Times New Roman"/>
          <w:b/>
          <w:bCs/>
          <w:sz w:val="27"/>
          <w:szCs w:val="27"/>
        </w:rPr>
        <w:lastRenderedPageBreak/>
        <w:t xml:space="preserve">3.3 </w:t>
      </w:r>
      <w:r w:rsidRPr="00C23513">
        <w:rPr>
          <w:rFonts w:ascii="Times New Roman" w:eastAsia="Times New Roman" w:hAnsi="Times New Roman" w:cs="Times New Roman"/>
          <w:b/>
          <w:bCs/>
          <w:sz w:val="27"/>
          <w:szCs w:val="27"/>
        </w:rPr>
        <w:t xml:space="preserve">Fourier Transform Infrared </w:t>
      </w:r>
      <w:r>
        <w:rPr>
          <w:rFonts w:ascii="Times New Roman" w:eastAsia="Times New Roman" w:hAnsi="Times New Roman" w:cs="Times New Roman"/>
          <w:b/>
          <w:bCs/>
          <w:sz w:val="27"/>
          <w:szCs w:val="27"/>
        </w:rPr>
        <w:t>(</w:t>
      </w:r>
      <w:r w:rsidRPr="000755E9">
        <w:rPr>
          <w:rFonts w:ascii="Times New Roman" w:eastAsia="Times New Roman" w:hAnsi="Times New Roman" w:cs="Times New Roman"/>
          <w:b/>
          <w:bCs/>
          <w:sz w:val="27"/>
          <w:szCs w:val="27"/>
        </w:rPr>
        <w:t>FTIR</w:t>
      </w:r>
      <w:r>
        <w:rPr>
          <w:rFonts w:ascii="Times New Roman" w:eastAsia="Times New Roman" w:hAnsi="Times New Roman" w:cs="Times New Roman"/>
          <w:b/>
          <w:bCs/>
          <w:sz w:val="27"/>
          <w:szCs w:val="27"/>
        </w:rPr>
        <w:t>)</w:t>
      </w:r>
      <w:r w:rsidRPr="000755E9">
        <w:rPr>
          <w:rFonts w:ascii="Times New Roman" w:eastAsia="Times New Roman" w:hAnsi="Times New Roman" w:cs="Times New Roman"/>
          <w:b/>
          <w:bCs/>
          <w:sz w:val="27"/>
          <w:szCs w:val="27"/>
        </w:rPr>
        <w:t xml:space="preserve"> Analysis</w:t>
      </w:r>
    </w:p>
    <w:p w14:paraId="447EA006" w14:textId="77777777" w:rsidR="009B778E" w:rsidRPr="000555BC" w:rsidRDefault="009B778E" w:rsidP="00BA2DEB">
      <w:pPr>
        <w:spacing w:after="0" w:line="360" w:lineRule="auto"/>
        <w:ind w:firstLine="720"/>
        <w:jc w:val="both"/>
        <w:outlineLvl w:val="2"/>
        <w:rPr>
          <w:rFonts w:ascii="Times New Roman" w:eastAsia="Times New Roman" w:hAnsi="Times New Roman" w:cs="Times New Roman"/>
          <w:bCs/>
          <w:sz w:val="27"/>
          <w:szCs w:val="27"/>
        </w:rPr>
      </w:pPr>
      <w:r w:rsidRPr="000555BC">
        <w:rPr>
          <w:rFonts w:ascii="Times New Roman" w:eastAsia="Times New Roman" w:hAnsi="Times New Roman" w:cs="Times New Roman"/>
          <w:sz w:val="24"/>
          <w:szCs w:val="24"/>
        </w:rPr>
        <w:t xml:space="preserve">The </w:t>
      </w:r>
      <w:r w:rsidRPr="000555BC">
        <w:rPr>
          <w:rFonts w:ascii="Times New Roman" w:eastAsia="Times New Roman" w:hAnsi="Times New Roman" w:cs="Times New Roman"/>
          <w:bCs/>
          <w:sz w:val="24"/>
          <w:szCs w:val="24"/>
        </w:rPr>
        <w:t>FTIR spectroscopy</w:t>
      </w:r>
      <w:r w:rsidRPr="000555BC">
        <w:rPr>
          <w:rFonts w:ascii="Times New Roman" w:eastAsia="Times New Roman" w:hAnsi="Times New Roman" w:cs="Times New Roman"/>
          <w:sz w:val="24"/>
          <w:szCs w:val="24"/>
        </w:rPr>
        <w:t xml:space="preserve"> was performed to identify the </w:t>
      </w:r>
      <w:r w:rsidRPr="000555BC">
        <w:rPr>
          <w:rFonts w:ascii="Times New Roman" w:eastAsia="Times New Roman" w:hAnsi="Times New Roman" w:cs="Times New Roman"/>
          <w:bCs/>
          <w:sz w:val="24"/>
          <w:szCs w:val="24"/>
        </w:rPr>
        <w:t>functional groups</w:t>
      </w:r>
      <w:r w:rsidRPr="000555BC">
        <w:rPr>
          <w:rFonts w:ascii="Times New Roman" w:eastAsia="Times New Roman" w:hAnsi="Times New Roman" w:cs="Times New Roman"/>
          <w:sz w:val="24"/>
          <w:szCs w:val="24"/>
        </w:rPr>
        <w:t xml:space="preserve"> and </w:t>
      </w:r>
      <w:r w:rsidRPr="000555BC">
        <w:rPr>
          <w:rFonts w:ascii="Times New Roman" w:eastAsia="Times New Roman" w:hAnsi="Times New Roman" w:cs="Times New Roman"/>
          <w:bCs/>
          <w:sz w:val="24"/>
          <w:szCs w:val="24"/>
        </w:rPr>
        <w:t>chemical interactions</w:t>
      </w:r>
      <w:r w:rsidRPr="000555BC">
        <w:rPr>
          <w:rFonts w:ascii="Times New Roman" w:eastAsia="Times New Roman" w:hAnsi="Times New Roman" w:cs="Times New Roman"/>
          <w:sz w:val="24"/>
          <w:szCs w:val="24"/>
        </w:rPr>
        <w:t xml:space="preserve"> involved in the synthesis of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eastAsia="Times New Roman" w:hAnsi="Times New Roman" w:cs="Times New Roman"/>
          <w:sz w:val="24"/>
          <w:szCs w:val="24"/>
        </w:rPr>
        <w:t xml:space="preserve">. The biomolecules present in the extract were responsible for the </w:t>
      </w:r>
      <w:r w:rsidRPr="000555BC">
        <w:rPr>
          <w:rFonts w:ascii="Times New Roman" w:eastAsia="Times New Roman" w:hAnsi="Times New Roman" w:cs="Times New Roman"/>
          <w:bCs/>
          <w:sz w:val="24"/>
          <w:szCs w:val="24"/>
        </w:rPr>
        <w:t>reduction of Ag⁺ ions</w:t>
      </w:r>
      <w:r w:rsidRPr="000555BC">
        <w:rPr>
          <w:rFonts w:ascii="Times New Roman" w:eastAsia="Times New Roman" w:hAnsi="Times New Roman" w:cs="Times New Roman"/>
          <w:sz w:val="24"/>
          <w:szCs w:val="24"/>
        </w:rPr>
        <w:t xml:space="preserve"> to form stable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eastAsia="Times New Roman" w:hAnsi="Times New Roman" w:cs="Times New Roman"/>
          <w:sz w:val="24"/>
          <w:szCs w:val="24"/>
        </w:rPr>
        <w:t>.</w:t>
      </w:r>
      <w:r w:rsidRPr="000555BC">
        <w:rPr>
          <w:rFonts w:ascii="Times New Roman" w:eastAsia="Times New Roman" w:hAnsi="Times New Roman" w:cs="Times New Roman"/>
          <w:bCs/>
          <w:sz w:val="27"/>
          <w:szCs w:val="27"/>
        </w:rPr>
        <w:t xml:space="preserve"> </w:t>
      </w:r>
      <w:r w:rsidRPr="000555BC">
        <w:rPr>
          <w:rFonts w:ascii="Times New Roman" w:hAnsi="Times New Roman" w:cs="Times New Roman"/>
        </w:rPr>
        <w:t xml:space="preserve">The FTIR spectra of both the </w:t>
      </w:r>
      <w:r>
        <w:rPr>
          <w:rFonts w:ascii="Times New Roman" w:hAnsi="Times New Roman" w:cs="Times New Roman"/>
          <w:bCs/>
        </w:rPr>
        <w:t>MAF</w:t>
      </w:r>
      <w:r w:rsidRPr="000555BC">
        <w:rPr>
          <w:rFonts w:ascii="Times New Roman" w:hAnsi="Times New Roman" w:cs="Times New Roman"/>
        </w:rPr>
        <w:t xml:space="preserve"> and the synthesized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rPr>
        <w:t xml:space="preserve"> showed several prominent absorption bands at different wavelengths, corresponding to the presence of functional groups such as </w:t>
      </w:r>
      <w:r w:rsidRPr="000555BC">
        <w:rPr>
          <w:rFonts w:ascii="Times New Roman" w:hAnsi="Times New Roman" w:cs="Times New Roman"/>
          <w:bCs/>
        </w:rPr>
        <w:t>hydroxyl (-OH), carbonyl (C=O), alkane (C–H), alkene (C=C)</w:t>
      </w:r>
      <w:r>
        <w:rPr>
          <w:rFonts w:ascii="Times New Roman" w:hAnsi="Times New Roman" w:cs="Times New Roman"/>
          <w:bCs/>
        </w:rPr>
        <w:t xml:space="preserve"> </w:t>
      </w:r>
      <w:r w:rsidRPr="000555BC">
        <w:rPr>
          <w:rFonts w:ascii="Times New Roman" w:hAnsi="Times New Roman" w:cs="Times New Roman"/>
          <w:bCs/>
        </w:rPr>
        <w:t>and halo compounds</w:t>
      </w:r>
      <w:r w:rsidRPr="000555BC">
        <w:rPr>
          <w:rFonts w:ascii="Times New Roman" w:hAnsi="Times New Roman" w:cs="Times New Roman"/>
        </w:rPr>
        <w:t xml:space="preserve">. The shifts in peak positions between the </w:t>
      </w:r>
      <w:r>
        <w:rPr>
          <w:rFonts w:ascii="Times New Roman" w:hAnsi="Times New Roman" w:cs="Times New Roman"/>
        </w:rPr>
        <w:t>MAF</w:t>
      </w:r>
      <w:r w:rsidRPr="000555BC">
        <w:rPr>
          <w:rFonts w:ascii="Times New Roman" w:hAnsi="Times New Roman" w:cs="Times New Roman"/>
        </w:rPr>
        <w:t xml:space="preserve"> and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rPr>
        <w:t xml:space="preserve"> confirmed the </w:t>
      </w:r>
      <w:r w:rsidRPr="000555BC">
        <w:rPr>
          <w:rFonts w:ascii="Times New Roman" w:hAnsi="Times New Roman" w:cs="Times New Roman"/>
          <w:bCs/>
        </w:rPr>
        <w:t>active participation of phytochemicals</w:t>
      </w:r>
      <w:r w:rsidRPr="000555BC">
        <w:rPr>
          <w:rFonts w:ascii="Times New Roman" w:hAnsi="Times New Roman" w:cs="Times New Roman"/>
        </w:rPr>
        <w:t xml:space="preserve"> in the </w:t>
      </w:r>
      <w:r w:rsidRPr="000555BC">
        <w:rPr>
          <w:rFonts w:ascii="Times New Roman" w:hAnsi="Times New Roman" w:cs="Times New Roman"/>
          <w:bCs/>
        </w:rPr>
        <w:t>reduction, stabilization, and capping</w:t>
      </w:r>
      <w:r w:rsidRPr="000555BC">
        <w:rPr>
          <w:rFonts w:ascii="Times New Roman" w:hAnsi="Times New Roman" w:cs="Times New Roman"/>
        </w:rPr>
        <w:t xml:space="preserve"> of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rPr>
        <w:t>.</w:t>
      </w:r>
      <w:r w:rsidRPr="000555BC">
        <w:rPr>
          <w:rFonts w:ascii="Times New Roman" w:eastAsia="Times New Roman" w:hAnsi="Times New Roman" w:cs="Times New Roman"/>
          <w:bCs/>
          <w:sz w:val="27"/>
          <w:szCs w:val="27"/>
        </w:rPr>
        <w:t xml:space="preserve"> </w:t>
      </w:r>
      <w:r w:rsidRPr="000555BC">
        <w:rPr>
          <w:rFonts w:ascii="Times New Roman" w:hAnsi="Times New Roman" w:cs="Times New Roman"/>
        </w:rPr>
        <w:t xml:space="preserve">Various bands are prominently visible in FTIR spectra of </w:t>
      </w:r>
      <w:r w:rsidRPr="00B53FDE">
        <w:rPr>
          <w:rFonts w:ascii="Times New Roman" w:hAnsi="Times New Roman" w:cs="Times New Roman"/>
          <w:i/>
          <w:iCs/>
        </w:rPr>
        <w:t>M</w:t>
      </w:r>
      <w:r>
        <w:rPr>
          <w:rFonts w:ascii="Times New Roman" w:hAnsi="Times New Roman" w:cs="Times New Roman"/>
          <w:i/>
          <w:iCs/>
        </w:rPr>
        <w:t>.</w:t>
      </w:r>
      <w:r w:rsidRPr="00B53FDE">
        <w:rPr>
          <w:rFonts w:ascii="Times New Roman" w:hAnsi="Times New Roman" w:cs="Times New Roman"/>
          <w:i/>
          <w:iCs/>
        </w:rPr>
        <w:t xml:space="preserve"> annua</w:t>
      </w:r>
      <w:r w:rsidRPr="000555BC">
        <w:rPr>
          <w:rFonts w:ascii="Times New Roman" w:hAnsi="Times New Roman" w:cs="Times New Roman"/>
        </w:rPr>
        <w:t xml:space="preserve"> fruit extract (Figure 5A) at which corresponds to different vibrations of </w:t>
      </w:r>
      <w:r w:rsidRPr="000555BC">
        <w:rPr>
          <w:rFonts w:ascii="Times New Roman" w:hAnsi="Times New Roman" w:cs="Times New Roman"/>
          <w:bCs/>
        </w:rPr>
        <w:t>alcoholic O–H stretching</w:t>
      </w:r>
      <w:r w:rsidRPr="000555BC">
        <w:rPr>
          <w:rFonts w:ascii="Times New Roman" w:hAnsi="Times New Roman" w:cs="Times New Roman"/>
        </w:rPr>
        <w:t xml:space="preserve">, </w:t>
      </w:r>
      <w:r w:rsidRPr="000555BC">
        <w:rPr>
          <w:rFonts w:ascii="Times New Roman" w:hAnsi="Times New Roman" w:cs="Times New Roman"/>
          <w:bCs/>
        </w:rPr>
        <w:t>alkane C–H stretching</w:t>
      </w:r>
      <w:r w:rsidRPr="000555BC">
        <w:rPr>
          <w:rFonts w:ascii="Times New Roman" w:hAnsi="Times New Roman" w:cs="Times New Roman"/>
        </w:rPr>
        <w:t xml:space="preserve">, </w:t>
      </w:r>
      <w:r w:rsidRPr="000555BC">
        <w:rPr>
          <w:rFonts w:ascii="Times New Roman" w:hAnsi="Times New Roman" w:cs="Times New Roman"/>
          <w:color w:val="333333"/>
          <w:shd w:val="clear" w:color="auto" w:fill="FFFFFF"/>
        </w:rPr>
        <w:t xml:space="preserve">aromatic compound </w:t>
      </w:r>
      <w:r w:rsidRPr="000555BC">
        <w:rPr>
          <w:rFonts w:ascii="Times New Roman" w:hAnsi="Times New Roman" w:cs="Times New Roman"/>
          <w:color w:val="333333"/>
        </w:rPr>
        <w:t xml:space="preserve">C-H bending , </w:t>
      </w:r>
      <w:r>
        <w:rPr>
          <w:rFonts w:ascii="Times New Roman" w:hAnsi="Times New Roman" w:cs="Times New Roman"/>
          <w:color w:val="333333"/>
          <w:shd w:val="clear" w:color="auto" w:fill="FFFFFF"/>
        </w:rPr>
        <w:t>a</w:t>
      </w:r>
      <w:r w:rsidRPr="000555BC">
        <w:rPr>
          <w:rFonts w:ascii="Times New Roman" w:hAnsi="Times New Roman" w:cs="Times New Roman"/>
          <w:color w:val="333333"/>
          <w:shd w:val="clear" w:color="auto" w:fill="FFFFFF"/>
        </w:rPr>
        <w:t xml:space="preserve">mine N-H bending, nitro compound N-O stretching, </w:t>
      </w:r>
      <w:r w:rsidRPr="000555BC">
        <w:rPr>
          <w:rFonts w:ascii="Times New Roman" w:hAnsi="Times New Roman" w:cs="Times New Roman"/>
          <w:bCs/>
        </w:rPr>
        <w:t xml:space="preserve">alkene </w:t>
      </w:r>
      <w:r w:rsidRPr="000555BC">
        <w:rPr>
          <w:rFonts w:ascii="Times New Roman" w:hAnsi="Times New Roman" w:cs="Times New Roman"/>
          <w:color w:val="333333"/>
        </w:rPr>
        <w:t>C=C stretching,</w:t>
      </w:r>
      <w:r w:rsidRPr="000555BC">
        <w:rPr>
          <w:rFonts w:ascii="Times New Roman" w:hAnsi="Times New Roman" w:cs="Times New Roman"/>
          <w:color w:val="333333"/>
          <w:shd w:val="clear" w:color="auto" w:fill="FFFFFF"/>
        </w:rPr>
        <w:t xml:space="preserve"> </w:t>
      </w:r>
      <w:r>
        <w:rPr>
          <w:rFonts w:ascii="Times New Roman" w:hAnsi="Times New Roman" w:cs="Times New Roman"/>
          <w:color w:val="333333"/>
          <w:shd w:val="clear" w:color="auto" w:fill="FFFFFF"/>
        </w:rPr>
        <w:t>a</w:t>
      </w:r>
      <w:r w:rsidRPr="000555BC">
        <w:rPr>
          <w:rFonts w:ascii="Times New Roman" w:hAnsi="Times New Roman" w:cs="Times New Roman"/>
          <w:color w:val="333333"/>
          <w:shd w:val="clear" w:color="auto" w:fill="FFFFFF"/>
        </w:rPr>
        <w:t xml:space="preserve">ldehyde C-H bending, </w:t>
      </w:r>
      <w:r>
        <w:rPr>
          <w:rFonts w:ascii="Times New Roman" w:hAnsi="Times New Roman" w:cs="Times New Roman"/>
          <w:color w:val="333333"/>
          <w:shd w:val="clear" w:color="auto" w:fill="FFFFFF"/>
        </w:rPr>
        <w:t>a</w:t>
      </w:r>
      <w:r w:rsidRPr="000555BC">
        <w:rPr>
          <w:rFonts w:ascii="Times New Roman" w:hAnsi="Times New Roman" w:cs="Times New Roman"/>
          <w:color w:val="333333"/>
          <w:shd w:val="clear" w:color="auto" w:fill="FFFFFF"/>
        </w:rPr>
        <w:t xml:space="preserve">mine C-N stretching,  </w:t>
      </w:r>
      <w:r>
        <w:rPr>
          <w:rFonts w:ascii="Times New Roman" w:hAnsi="Times New Roman" w:cs="Times New Roman"/>
          <w:color w:val="333333"/>
          <w:shd w:val="clear" w:color="auto" w:fill="FFFFFF"/>
        </w:rPr>
        <w:t>a</w:t>
      </w:r>
      <w:r w:rsidRPr="000555BC">
        <w:rPr>
          <w:rFonts w:ascii="Times New Roman" w:hAnsi="Times New Roman" w:cs="Times New Roman"/>
          <w:color w:val="333333"/>
          <w:shd w:val="clear" w:color="auto" w:fill="FFFFFF"/>
        </w:rPr>
        <w:t>lcohol</w:t>
      </w:r>
      <w:r>
        <w:rPr>
          <w:rFonts w:ascii="Times New Roman" w:hAnsi="Times New Roman" w:cs="Times New Roman"/>
          <w:color w:val="333333"/>
          <w:shd w:val="clear" w:color="auto" w:fill="FFFFFF"/>
        </w:rPr>
        <w:t xml:space="preserve"> </w:t>
      </w:r>
      <w:r w:rsidRPr="000555BC">
        <w:rPr>
          <w:rFonts w:ascii="Times New Roman" w:hAnsi="Times New Roman" w:cs="Times New Roman"/>
          <w:color w:val="333333"/>
          <w:shd w:val="clear" w:color="auto" w:fill="FFFFFF"/>
        </w:rPr>
        <w:t xml:space="preserve">O-H bending, </w:t>
      </w:r>
      <w:proofErr w:type="spellStart"/>
      <w:r w:rsidRPr="000555BC">
        <w:rPr>
          <w:rFonts w:ascii="Times New Roman" w:hAnsi="Times New Roman" w:cs="Times New Roman"/>
          <w:color w:val="333333"/>
          <w:shd w:val="clear" w:color="auto" w:fill="FFFFFF"/>
        </w:rPr>
        <w:t>fluoro</w:t>
      </w:r>
      <w:proofErr w:type="spellEnd"/>
      <w:r w:rsidRPr="000555BC">
        <w:rPr>
          <w:rFonts w:ascii="Times New Roman" w:hAnsi="Times New Roman" w:cs="Times New Roman"/>
          <w:color w:val="333333"/>
          <w:shd w:val="clear" w:color="auto" w:fill="FFFFFF"/>
        </w:rPr>
        <w:t xml:space="preserve"> compound C-F stretching, </w:t>
      </w:r>
      <w:r>
        <w:rPr>
          <w:rFonts w:ascii="Times New Roman" w:hAnsi="Times New Roman" w:cs="Times New Roman"/>
          <w:color w:val="333333"/>
          <w:shd w:val="clear" w:color="auto" w:fill="FFFFFF"/>
        </w:rPr>
        <w:t>a</w:t>
      </w:r>
      <w:r w:rsidRPr="000555BC">
        <w:rPr>
          <w:rFonts w:ascii="Times New Roman" w:hAnsi="Times New Roman" w:cs="Times New Roman"/>
          <w:color w:val="333333"/>
          <w:shd w:val="clear" w:color="auto" w:fill="FFFFFF"/>
        </w:rPr>
        <w:t>lkene C=C bending</w:t>
      </w:r>
      <w:r w:rsidRPr="000555BC">
        <w:rPr>
          <w:rFonts w:ascii="Times New Roman" w:hAnsi="Times New Roman" w:cs="Times New Roman"/>
          <w:color w:val="333333"/>
        </w:rPr>
        <w:t xml:space="preserve"> and  </w:t>
      </w:r>
      <w:r w:rsidRPr="000555BC">
        <w:rPr>
          <w:rFonts w:ascii="Times New Roman" w:hAnsi="Times New Roman" w:cs="Times New Roman"/>
          <w:color w:val="333333"/>
          <w:shd w:val="clear" w:color="auto" w:fill="FFFFFF"/>
        </w:rPr>
        <w:t>halo compound</w:t>
      </w:r>
      <w:r w:rsidRPr="000555BC">
        <w:rPr>
          <w:rFonts w:ascii="Times New Roman" w:hAnsi="Times New Roman" w:cs="Times New Roman"/>
          <w:color w:val="333333"/>
        </w:rPr>
        <w:t xml:space="preserve"> C-X </w:t>
      </w:r>
      <w:r w:rsidRPr="000555BC">
        <w:rPr>
          <w:rFonts w:ascii="Times New Roman" w:hAnsi="Times New Roman" w:cs="Times New Roman"/>
          <w:color w:val="333333"/>
          <w:shd w:val="clear" w:color="auto" w:fill="FFFFFF"/>
        </w:rPr>
        <w:t xml:space="preserve">stretching </w:t>
      </w:r>
      <w:r w:rsidRPr="000555BC">
        <w:rPr>
          <w:rFonts w:ascii="Times New Roman" w:hAnsi="Times New Roman" w:cs="Times New Roman"/>
        </w:rPr>
        <w:t xml:space="preserve">indicating the presence of bioactive phytochemicals responsible for reduction and stabilization </w:t>
      </w:r>
      <w:r w:rsidRPr="000555BC">
        <w:rPr>
          <w:rFonts w:ascii="Times New Roman" w:hAnsi="Times New Roman" w:cs="Times New Roman"/>
          <w:sz w:val="24"/>
          <w:szCs w:val="24"/>
        </w:rPr>
        <w:t xml:space="preserve">(Figure </w:t>
      </w:r>
      <w:r>
        <w:rPr>
          <w:rFonts w:ascii="Times New Roman" w:hAnsi="Times New Roman" w:cs="Times New Roman"/>
          <w:sz w:val="24"/>
          <w:szCs w:val="24"/>
        </w:rPr>
        <w:t>4</w:t>
      </w:r>
      <w:r w:rsidRPr="000555BC">
        <w:rPr>
          <w:rFonts w:ascii="Times New Roman" w:hAnsi="Times New Roman" w:cs="Times New Roman"/>
          <w:sz w:val="24"/>
          <w:szCs w:val="24"/>
        </w:rPr>
        <w:t>A)</w:t>
      </w:r>
      <w:r w:rsidRPr="000555BC">
        <w:rPr>
          <w:rFonts w:ascii="Times New Roman" w:hAnsi="Times New Roman" w:cs="Times New Roman"/>
        </w:rPr>
        <w:t xml:space="preserve">. </w:t>
      </w:r>
    </w:p>
    <w:p w14:paraId="0824BB84" w14:textId="77777777" w:rsidR="009B778E" w:rsidRDefault="009B778E" w:rsidP="00BA2DEB">
      <w:pPr>
        <w:spacing w:line="360" w:lineRule="auto"/>
      </w:pPr>
    </w:p>
    <w:p w14:paraId="782B9B0D" w14:textId="228AEF73" w:rsidR="009B778E" w:rsidRDefault="009B778E" w:rsidP="00BA2DEB">
      <w:pPr>
        <w:spacing w:line="360" w:lineRule="auto"/>
      </w:pPr>
      <w:r>
        <w:rPr>
          <w:noProof/>
          <w14:ligatures w14:val="standardContextual"/>
        </w:rPr>
        <w:drawing>
          <wp:inline distT="0" distB="0" distL="0" distR="0" wp14:anchorId="4710CBFE" wp14:editId="34A7D4B2">
            <wp:extent cx="5943600" cy="2400300"/>
            <wp:effectExtent l="0" t="0" r="0" b="0"/>
            <wp:docPr id="2123382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82996" name="Picture 2123382996"/>
                    <pic:cNvPicPr/>
                  </pic:nvPicPr>
                  <pic:blipFill>
                    <a:blip r:embed="rId11">
                      <a:extLst>
                        <a:ext uri="{28A0092B-C50C-407E-A947-70E740481C1C}">
                          <a14:useLocalDpi xmlns:a14="http://schemas.microsoft.com/office/drawing/2010/main" val="0"/>
                        </a:ext>
                      </a:extLst>
                    </a:blip>
                    <a:stretch>
                      <a:fillRect/>
                    </a:stretch>
                  </pic:blipFill>
                  <pic:spPr>
                    <a:xfrm>
                      <a:off x="0" y="0"/>
                      <a:ext cx="5943600" cy="2400300"/>
                    </a:xfrm>
                    <a:prstGeom prst="rect">
                      <a:avLst/>
                    </a:prstGeom>
                  </pic:spPr>
                </pic:pic>
              </a:graphicData>
            </a:graphic>
          </wp:inline>
        </w:drawing>
      </w:r>
    </w:p>
    <w:p w14:paraId="324BC850" w14:textId="77777777" w:rsidR="009B778E" w:rsidRPr="000555BC" w:rsidRDefault="009B778E" w:rsidP="00BA2DEB">
      <w:pPr>
        <w:spacing w:line="360" w:lineRule="auto"/>
        <w:jc w:val="both"/>
        <w:rPr>
          <w:rFonts w:ascii="Times New Roman" w:hAnsi="Times New Roman" w:cs="Times New Roman"/>
        </w:rPr>
      </w:pPr>
      <w:r w:rsidRPr="000555BC">
        <w:rPr>
          <w:rFonts w:ascii="Times New Roman" w:hAnsi="Times New Roman" w:cs="Times New Roman"/>
          <w:sz w:val="24"/>
          <w:szCs w:val="24"/>
        </w:rPr>
        <w:t xml:space="preserve">Figure </w:t>
      </w:r>
      <w:r>
        <w:rPr>
          <w:rFonts w:ascii="Times New Roman" w:hAnsi="Times New Roman" w:cs="Times New Roman"/>
          <w:sz w:val="24"/>
          <w:szCs w:val="24"/>
        </w:rPr>
        <w:t>4</w:t>
      </w:r>
      <w:r w:rsidRPr="000555BC">
        <w:rPr>
          <w:rFonts w:ascii="Times New Roman" w:hAnsi="Times New Roman" w:cs="Times New Roman"/>
          <w:sz w:val="24"/>
          <w:szCs w:val="24"/>
        </w:rPr>
        <w:t xml:space="preserve">(A): FTIR spectrum of synthesized </w:t>
      </w:r>
      <w:r w:rsidRPr="000555BC">
        <w:rPr>
          <w:rFonts w:ascii="Times New Roman" w:hAnsi="Times New Roman" w:cs="Times New Roman"/>
          <w:i/>
          <w:iCs/>
          <w:sz w:val="24"/>
          <w:szCs w:val="24"/>
        </w:rPr>
        <w:t>M</w:t>
      </w:r>
      <w:r>
        <w:rPr>
          <w:rFonts w:ascii="Times New Roman" w:hAnsi="Times New Roman" w:cs="Times New Roman"/>
          <w:i/>
          <w:iCs/>
          <w:sz w:val="24"/>
          <w:szCs w:val="24"/>
        </w:rPr>
        <w:t>.</w:t>
      </w:r>
      <w:r w:rsidRPr="000555BC">
        <w:rPr>
          <w:rFonts w:ascii="Times New Roman" w:hAnsi="Times New Roman" w:cs="Times New Roman"/>
          <w:i/>
          <w:iCs/>
          <w:sz w:val="24"/>
          <w:szCs w:val="24"/>
        </w:rPr>
        <w:t xml:space="preserve"> annua</w:t>
      </w:r>
      <w:r w:rsidRPr="000555BC">
        <w:rPr>
          <w:rFonts w:ascii="Times New Roman" w:hAnsi="Times New Roman" w:cs="Times New Roman"/>
          <w:sz w:val="24"/>
          <w:szCs w:val="24"/>
        </w:rPr>
        <w:t xml:space="preserve"> fruit extract showing characteristic functional groups of bioactive phytochemicals involved in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synthesis.</w:t>
      </w:r>
    </w:p>
    <w:p w14:paraId="20507B9B" w14:textId="77777777" w:rsidR="009B778E" w:rsidRPr="00AB25D2" w:rsidRDefault="009B778E" w:rsidP="00BA2DEB">
      <w:pPr>
        <w:spacing w:line="360" w:lineRule="auto"/>
        <w:ind w:firstLine="720"/>
        <w:jc w:val="both"/>
        <w:rPr>
          <w:rFonts w:ascii="Times New Roman" w:hAnsi="Times New Roman" w:cs="Times New Roman"/>
          <w:b/>
          <w:sz w:val="24"/>
          <w:szCs w:val="24"/>
        </w:rPr>
      </w:pPr>
      <w:r w:rsidRPr="00AB25D2">
        <w:rPr>
          <w:rFonts w:ascii="Times New Roman" w:hAnsi="Times New Roman" w:cs="Times New Roman"/>
          <w:sz w:val="24"/>
          <w:szCs w:val="24"/>
        </w:rPr>
        <w:t xml:space="preserve">In the spectra of </w:t>
      </w:r>
      <w:r w:rsidRPr="00AB25D2">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AB25D2">
        <w:rPr>
          <w:rFonts w:ascii="Times New Roman" w:hAnsi="Times New Roman" w:cs="Times New Roman"/>
          <w:sz w:val="24"/>
          <w:szCs w:val="24"/>
        </w:rPr>
        <w:t xml:space="preserve"> (Figure 4B), a noticeable shift and intensity variation in characteristic peaks were recorded, confirming nanoparticle formation. A </w:t>
      </w:r>
      <w:r w:rsidRPr="00AB25D2">
        <w:rPr>
          <w:rFonts w:ascii="Times New Roman" w:hAnsi="Times New Roman" w:cs="Times New Roman"/>
          <w:bCs/>
          <w:sz w:val="24"/>
          <w:szCs w:val="24"/>
        </w:rPr>
        <w:t>broad O–H stretching band</w:t>
      </w:r>
      <w:r w:rsidRPr="00AB25D2">
        <w:rPr>
          <w:rFonts w:ascii="Times New Roman" w:hAnsi="Times New Roman" w:cs="Times New Roman"/>
          <w:sz w:val="24"/>
          <w:szCs w:val="24"/>
        </w:rPr>
        <w:t xml:space="preserve"> was observed at </w:t>
      </w:r>
      <w:r w:rsidRPr="00AB25D2">
        <w:rPr>
          <w:rFonts w:ascii="Times New Roman" w:hAnsi="Times New Roman" w:cs="Times New Roman"/>
          <w:color w:val="000000"/>
          <w:sz w:val="24"/>
          <w:szCs w:val="24"/>
        </w:rPr>
        <w:t>3426.82 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sz w:val="24"/>
          <w:szCs w:val="24"/>
        </w:rPr>
        <w:t xml:space="preserve">, signifying the involvement of hydroxyl groups in capping  along with a </w:t>
      </w:r>
      <w:r w:rsidRPr="00AB25D2">
        <w:rPr>
          <w:rFonts w:ascii="Times New Roman" w:hAnsi="Times New Roman" w:cs="Times New Roman"/>
          <w:bCs/>
          <w:sz w:val="24"/>
          <w:szCs w:val="24"/>
        </w:rPr>
        <w:t xml:space="preserve">medium conjugated </w:t>
      </w:r>
      <w:r w:rsidRPr="00AB25D2">
        <w:rPr>
          <w:rFonts w:ascii="Times New Roman" w:hAnsi="Times New Roman" w:cs="Times New Roman"/>
          <w:color w:val="000000"/>
          <w:sz w:val="24"/>
          <w:szCs w:val="24"/>
        </w:rPr>
        <w:t>Alkane</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shd w:val="clear" w:color="auto" w:fill="FFFFFF"/>
        </w:rPr>
        <w:t>C-H stretching</w:t>
      </w:r>
      <w:r w:rsidRPr="00AB25D2">
        <w:rPr>
          <w:rFonts w:ascii="Times New Roman" w:hAnsi="Times New Roman" w:cs="Times New Roman"/>
          <w:bCs/>
          <w:sz w:val="24"/>
          <w:szCs w:val="24"/>
        </w:rPr>
        <w:t xml:space="preserve"> band</w:t>
      </w:r>
      <w:r w:rsidRPr="00AB25D2">
        <w:rPr>
          <w:rFonts w:ascii="Times New Roman" w:hAnsi="Times New Roman" w:cs="Times New Roman"/>
          <w:sz w:val="24"/>
          <w:szCs w:val="24"/>
        </w:rPr>
        <w:t xml:space="preserve"> at </w:t>
      </w:r>
      <w:r w:rsidRPr="00AB25D2">
        <w:rPr>
          <w:rFonts w:ascii="Times New Roman" w:hAnsi="Times New Roman" w:cs="Times New Roman"/>
          <w:color w:val="000000"/>
          <w:sz w:val="24"/>
          <w:szCs w:val="24"/>
        </w:rPr>
        <w:t>2923.66 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bCs/>
          <w:sz w:val="24"/>
          <w:szCs w:val="24"/>
        </w:rPr>
        <w:t xml:space="preserve">, </w:t>
      </w:r>
      <w:r w:rsidRPr="00AB25D2">
        <w:rPr>
          <w:rFonts w:ascii="Times New Roman" w:hAnsi="Times New Roman" w:cs="Times New Roman"/>
          <w:sz w:val="24"/>
          <w:szCs w:val="24"/>
        </w:rPr>
        <w:t xml:space="preserve"> </w:t>
      </w:r>
      <w:r w:rsidRPr="00AB25D2">
        <w:rPr>
          <w:rFonts w:ascii="Times New Roman" w:hAnsi="Times New Roman" w:cs="Times New Roman"/>
          <w:bCs/>
          <w:sz w:val="24"/>
          <w:szCs w:val="24"/>
        </w:rPr>
        <w:t xml:space="preserve">alkane </w:t>
      </w:r>
      <w:r w:rsidRPr="00AB25D2">
        <w:rPr>
          <w:rFonts w:ascii="Times New Roman" w:hAnsi="Times New Roman" w:cs="Times New Roman"/>
          <w:color w:val="333333"/>
          <w:sz w:val="24"/>
          <w:szCs w:val="24"/>
          <w:shd w:val="clear" w:color="auto" w:fill="FFFFFF"/>
        </w:rPr>
        <w:t xml:space="preserve">C-H </w:t>
      </w:r>
      <w:r w:rsidRPr="00AB25D2">
        <w:rPr>
          <w:rFonts w:ascii="Times New Roman" w:hAnsi="Times New Roman" w:cs="Times New Roman"/>
          <w:color w:val="333333"/>
          <w:sz w:val="24"/>
          <w:szCs w:val="24"/>
          <w:shd w:val="clear" w:color="auto" w:fill="FFFFFF"/>
        </w:rPr>
        <w:lastRenderedPageBreak/>
        <w:t>stretching</w:t>
      </w:r>
      <w:r w:rsidRPr="00AB25D2">
        <w:rPr>
          <w:rFonts w:ascii="Times New Roman" w:hAnsi="Times New Roman" w:cs="Times New Roman"/>
          <w:bCs/>
          <w:sz w:val="24"/>
          <w:szCs w:val="24"/>
        </w:rPr>
        <w:t xml:space="preserve"> band</w:t>
      </w:r>
      <w:r w:rsidRPr="00AB25D2">
        <w:rPr>
          <w:rFonts w:ascii="Times New Roman" w:hAnsi="Times New Roman" w:cs="Times New Roman"/>
          <w:sz w:val="24"/>
          <w:szCs w:val="24"/>
        </w:rPr>
        <w:t xml:space="preserve"> at </w:t>
      </w:r>
      <w:r w:rsidRPr="00AB25D2">
        <w:rPr>
          <w:rFonts w:ascii="Times New Roman" w:hAnsi="Times New Roman" w:cs="Times New Roman"/>
          <w:color w:val="333333"/>
          <w:sz w:val="24"/>
          <w:szCs w:val="24"/>
          <w:shd w:val="clear" w:color="auto" w:fill="FFFFFF"/>
        </w:rPr>
        <w:t>C-H stretching</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shd w:val="clear" w:color="auto" w:fill="FFFFFF"/>
        </w:rPr>
        <w:t>Alkene</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rPr>
        <w:t>C=C stretching</w:t>
      </w:r>
      <w:r w:rsidRPr="00AB25D2">
        <w:rPr>
          <w:rFonts w:ascii="Times New Roman" w:hAnsi="Times New Roman" w:cs="Times New Roman"/>
          <w:bCs/>
          <w:sz w:val="24"/>
          <w:szCs w:val="24"/>
        </w:rPr>
        <w:t xml:space="preserve"> band</w:t>
      </w:r>
      <w:r w:rsidRPr="00AB25D2">
        <w:rPr>
          <w:rFonts w:ascii="Times New Roman" w:hAnsi="Times New Roman" w:cs="Times New Roman"/>
          <w:sz w:val="24"/>
          <w:szCs w:val="24"/>
        </w:rPr>
        <w:t xml:space="preserve"> at </w:t>
      </w:r>
      <w:r w:rsidRPr="00AB25D2">
        <w:rPr>
          <w:rFonts w:ascii="Times New Roman" w:hAnsi="Times New Roman" w:cs="Times New Roman"/>
          <w:color w:val="000000"/>
          <w:sz w:val="24"/>
          <w:szCs w:val="24"/>
        </w:rPr>
        <w:t>1632.07cm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bCs/>
          <w:sz w:val="24"/>
          <w:szCs w:val="24"/>
        </w:rPr>
        <w:t xml:space="preserve">, </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shd w:val="clear" w:color="auto" w:fill="FFFFFF"/>
        </w:rPr>
        <w:t>Aldehyde</w:t>
      </w:r>
      <w:r w:rsidRPr="00AB25D2">
        <w:rPr>
          <w:rFonts w:ascii="Times New Roman" w:hAnsi="Times New Roman" w:cs="Times New Roman"/>
          <w:bCs/>
          <w:sz w:val="24"/>
          <w:szCs w:val="24"/>
        </w:rPr>
        <w:t xml:space="preserve"> </w:t>
      </w:r>
      <w:r w:rsidRPr="00AB25D2">
        <w:rPr>
          <w:rFonts w:ascii="Times New Roman" w:hAnsi="Times New Roman" w:cs="Times New Roman"/>
          <w:color w:val="333333"/>
          <w:sz w:val="24"/>
          <w:szCs w:val="24"/>
          <w:shd w:val="clear" w:color="auto" w:fill="FFFFFF"/>
        </w:rPr>
        <w:t xml:space="preserve">C-H bending </w:t>
      </w:r>
      <w:r w:rsidRPr="00AB25D2">
        <w:rPr>
          <w:rFonts w:ascii="Times New Roman" w:hAnsi="Times New Roman" w:cs="Times New Roman"/>
          <w:bCs/>
          <w:sz w:val="24"/>
          <w:szCs w:val="24"/>
        </w:rPr>
        <w:t>band</w:t>
      </w:r>
      <w:r w:rsidRPr="00AB25D2">
        <w:rPr>
          <w:rFonts w:ascii="Times New Roman" w:hAnsi="Times New Roman" w:cs="Times New Roman"/>
          <w:sz w:val="24"/>
          <w:szCs w:val="24"/>
        </w:rPr>
        <w:t xml:space="preserve"> at </w:t>
      </w:r>
      <w:r w:rsidRPr="00AB25D2">
        <w:rPr>
          <w:rFonts w:ascii="Times New Roman" w:hAnsi="Times New Roman" w:cs="Times New Roman"/>
          <w:color w:val="000000"/>
          <w:sz w:val="24"/>
          <w:szCs w:val="24"/>
        </w:rPr>
        <w:t>1382.69 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shd w:val="clear" w:color="auto" w:fill="FFFFFF"/>
        </w:rPr>
        <w:t xml:space="preserve">Amine C-N stretching  </w:t>
      </w:r>
      <w:r w:rsidRPr="00AB25D2">
        <w:rPr>
          <w:rFonts w:ascii="Times New Roman" w:hAnsi="Times New Roman" w:cs="Times New Roman"/>
          <w:bCs/>
          <w:sz w:val="24"/>
          <w:szCs w:val="24"/>
        </w:rPr>
        <w:t>band</w:t>
      </w:r>
      <w:r w:rsidRPr="00AB25D2">
        <w:rPr>
          <w:rFonts w:ascii="Times New Roman" w:hAnsi="Times New Roman" w:cs="Times New Roman"/>
          <w:sz w:val="24"/>
          <w:szCs w:val="24"/>
        </w:rPr>
        <w:t xml:space="preserve"> at </w:t>
      </w:r>
      <w:r w:rsidRPr="00AB25D2">
        <w:rPr>
          <w:rFonts w:ascii="Times New Roman" w:hAnsi="Times New Roman" w:cs="Times New Roman"/>
          <w:color w:val="000000"/>
          <w:sz w:val="24"/>
          <w:szCs w:val="24"/>
        </w:rPr>
        <w:t>1069.58 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shd w:val="clear" w:color="auto" w:fill="FFFFFF"/>
        </w:rPr>
        <w:t xml:space="preserve">Alkene C=C bending </w:t>
      </w:r>
      <w:r w:rsidRPr="00AB25D2">
        <w:rPr>
          <w:rFonts w:ascii="Times New Roman" w:hAnsi="Times New Roman" w:cs="Times New Roman"/>
          <w:bCs/>
          <w:sz w:val="24"/>
          <w:szCs w:val="24"/>
        </w:rPr>
        <w:t>band</w:t>
      </w:r>
      <w:r w:rsidRPr="00AB25D2">
        <w:rPr>
          <w:rFonts w:ascii="Times New Roman" w:hAnsi="Times New Roman" w:cs="Times New Roman"/>
          <w:sz w:val="24"/>
          <w:szCs w:val="24"/>
        </w:rPr>
        <w:t xml:space="preserve"> at </w:t>
      </w:r>
      <w:r w:rsidRPr="00AB25D2">
        <w:rPr>
          <w:rFonts w:ascii="Times New Roman" w:hAnsi="Times New Roman" w:cs="Times New Roman"/>
          <w:color w:val="000000"/>
          <w:sz w:val="24"/>
          <w:szCs w:val="24"/>
        </w:rPr>
        <w:t>829.06 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sz w:val="24"/>
          <w:szCs w:val="24"/>
        </w:rPr>
        <w:t xml:space="preserve">. Additionally, a </w:t>
      </w:r>
      <w:r w:rsidRPr="00AB25D2">
        <w:rPr>
          <w:rStyle w:val="Strong"/>
          <w:rFonts w:ascii="Times New Roman" w:hAnsi="Times New Roman" w:cs="Times New Roman"/>
          <w:sz w:val="24"/>
          <w:szCs w:val="24"/>
        </w:rPr>
        <w:t>prominent alkene C=C stretching band</w:t>
      </w:r>
      <w:r w:rsidRPr="00AB25D2">
        <w:rPr>
          <w:rFonts w:ascii="Times New Roman" w:hAnsi="Times New Roman" w:cs="Times New Roman"/>
          <w:b/>
          <w:sz w:val="24"/>
          <w:szCs w:val="24"/>
        </w:rPr>
        <w:t xml:space="preserve"> </w:t>
      </w:r>
      <w:r w:rsidRPr="00AB25D2">
        <w:rPr>
          <w:rFonts w:ascii="Times New Roman" w:hAnsi="Times New Roman" w:cs="Times New Roman"/>
          <w:sz w:val="24"/>
          <w:szCs w:val="24"/>
        </w:rPr>
        <w:t>was detected at</w:t>
      </w:r>
      <w:r w:rsidRPr="00AB25D2">
        <w:rPr>
          <w:rFonts w:ascii="Times New Roman" w:hAnsi="Times New Roman" w:cs="Times New Roman"/>
          <w:b/>
          <w:sz w:val="24"/>
          <w:szCs w:val="24"/>
        </w:rPr>
        <w:t xml:space="preserve"> </w:t>
      </w:r>
      <w:r w:rsidRPr="00AB25D2">
        <w:rPr>
          <w:rStyle w:val="Strong"/>
          <w:rFonts w:ascii="Times New Roman" w:hAnsi="Times New Roman" w:cs="Times New Roman"/>
          <w:sz w:val="24"/>
          <w:szCs w:val="24"/>
        </w:rPr>
        <w:t xml:space="preserve">695.63 cm⁻¹ </w:t>
      </w:r>
      <w:r w:rsidRPr="00AB25D2">
        <w:rPr>
          <w:rFonts w:ascii="Times New Roman" w:hAnsi="Times New Roman" w:cs="Times New Roman"/>
          <w:sz w:val="24"/>
          <w:szCs w:val="24"/>
        </w:rPr>
        <w:t>(Figure 4B)</w:t>
      </w:r>
      <w:r w:rsidRPr="00AB25D2">
        <w:rPr>
          <w:rFonts w:ascii="Times New Roman" w:hAnsi="Times New Roman" w:cs="Times New Roman"/>
          <w:b/>
          <w:sz w:val="24"/>
          <w:szCs w:val="24"/>
        </w:rPr>
        <w:t>.</w:t>
      </w:r>
    </w:p>
    <w:p w14:paraId="5417DB7A" w14:textId="1D0297E9" w:rsidR="009B778E" w:rsidRDefault="009B778E" w:rsidP="00BA2DEB">
      <w:pPr>
        <w:spacing w:line="360" w:lineRule="auto"/>
      </w:pPr>
      <w:r>
        <w:rPr>
          <w:rFonts w:ascii="Times New Roman" w:hAnsi="Times New Roman" w:cs="Times New Roman"/>
          <w:noProof/>
          <w:sz w:val="24"/>
          <w:szCs w:val="24"/>
        </w:rPr>
        <w:drawing>
          <wp:inline distT="0" distB="0" distL="0" distR="0" wp14:anchorId="078A8689" wp14:editId="1F594120">
            <wp:extent cx="5943600" cy="2400300"/>
            <wp:effectExtent l="0" t="0" r="0" b="0"/>
            <wp:docPr id="7008031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03198" name="Picture 700803198"/>
                    <pic:cNvPicPr/>
                  </pic:nvPicPr>
                  <pic:blipFill>
                    <a:blip r:embed="rId12">
                      <a:extLst>
                        <a:ext uri="{28A0092B-C50C-407E-A947-70E740481C1C}">
                          <a14:useLocalDpi xmlns:a14="http://schemas.microsoft.com/office/drawing/2010/main" val="0"/>
                        </a:ext>
                      </a:extLst>
                    </a:blip>
                    <a:stretch>
                      <a:fillRect/>
                    </a:stretch>
                  </pic:blipFill>
                  <pic:spPr>
                    <a:xfrm>
                      <a:off x="0" y="0"/>
                      <a:ext cx="5943600" cy="2400300"/>
                    </a:xfrm>
                    <a:prstGeom prst="rect">
                      <a:avLst/>
                    </a:prstGeom>
                  </pic:spPr>
                </pic:pic>
              </a:graphicData>
            </a:graphic>
          </wp:inline>
        </w:drawing>
      </w:r>
    </w:p>
    <w:p w14:paraId="3AB5D85E" w14:textId="77777777" w:rsidR="009B778E" w:rsidRPr="000555BC" w:rsidRDefault="009B778E" w:rsidP="00BA2DEB">
      <w:pPr>
        <w:spacing w:line="360" w:lineRule="auto"/>
        <w:jc w:val="both"/>
        <w:rPr>
          <w:rFonts w:ascii="Times New Roman" w:hAnsi="Times New Roman" w:cs="Times New Roman"/>
        </w:rPr>
      </w:pPr>
      <w:r w:rsidRPr="000555BC">
        <w:rPr>
          <w:rFonts w:ascii="Times New Roman" w:hAnsi="Times New Roman" w:cs="Times New Roman"/>
          <w:sz w:val="24"/>
          <w:szCs w:val="24"/>
        </w:rPr>
        <w:t xml:space="preserve">Figure </w:t>
      </w:r>
      <w:r>
        <w:rPr>
          <w:rFonts w:ascii="Times New Roman" w:hAnsi="Times New Roman" w:cs="Times New Roman"/>
          <w:sz w:val="24"/>
          <w:szCs w:val="24"/>
        </w:rPr>
        <w:t>4</w:t>
      </w:r>
      <w:r w:rsidRPr="000555BC">
        <w:rPr>
          <w:rFonts w:ascii="Times New Roman" w:hAnsi="Times New Roman" w:cs="Times New Roman"/>
          <w:sz w:val="24"/>
          <w:szCs w:val="24"/>
        </w:rPr>
        <w:t xml:space="preserve">(B): FTIR spectrum of synthesized </w:t>
      </w:r>
      <w:r>
        <w:rPr>
          <w:rFonts w:ascii="Times New Roman" w:hAnsi="Times New Roman" w:cs="Times New Roman"/>
          <w:sz w:val="24"/>
          <w:szCs w:val="24"/>
        </w:rPr>
        <w:t>MAF-</w:t>
      </w:r>
      <w:proofErr w:type="spellStart"/>
      <w:r>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showing characteristic functional groups of bioactive phytochemicals involved in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7756C7">
        <w:rPr>
          <w:rFonts w:ascii="Times New Roman" w:hAnsi="Times New Roman" w:cs="Times New Roman"/>
          <w:sz w:val="24"/>
          <w:szCs w:val="24"/>
        </w:rPr>
        <w:t xml:space="preserve"> </w:t>
      </w:r>
      <w:r w:rsidRPr="000555BC">
        <w:rPr>
          <w:rFonts w:ascii="Times New Roman" w:hAnsi="Times New Roman" w:cs="Times New Roman"/>
          <w:sz w:val="24"/>
          <w:szCs w:val="24"/>
        </w:rPr>
        <w:t>synthesis.</w:t>
      </w:r>
    </w:p>
    <w:p w14:paraId="6D3A55DA" w14:textId="77777777" w:rsidR="009B778E" w:rsidRPr="007374EF" w:rsidRDefault="009B778E" w:rsidP="00BA2DEB">
      <w:pPr>
        <w:spacing w:after="0" w:line="360" w:lineRule="auto"/>
        <w:jc w:val="both"/>
        <w:rPr>
          <w:rFonts w:ascii="Times New Roman" w:hAnsi="Times New Roman" w:cs="Times New Roman"/>
          <w:b/>
          <w:sz w:val="28"/>
          <w:szCs w:val="24"/>
        </w:rPr>
      </w:pPr>
      <w:r w:rsidRPr="007374EF">
        <w:rPr>
          <w:rFonts w:ascii="Times New Roman" w:hAnsi="Times New Roman" w:cs="Times New Roman"/>
          <w:b/>
          <w:sz w:val="28"/>
          <w:szCs w:val="24"/>
        </w:rPr>
        <w:t>3.</w:t>
      </w:r>
      <w:r>
        <w:rPr>
          <w:rFonts w:ascii="Times New Roman" w:hAnsi="Times New Roman" w:cs="Times New Roman"/>
          <w:b/>
          <w:sz w:val="28"/>
          <w:szCs w:val="24"/>
        </w:rPr>
        <w:t>4.</w:t>
      </w:r>
      <w:r w:rsidRPr="007374EF">
        <w:rPr>
          <w:rFonts w:ascii="Times New Roman" w:hAnsi="Times New Roman" w:cs="Times New Roman"/>
          <w:b/>
          <w:sz w:val="28"/>
          <w:szCs w:val="24"/>
        </w:rPr>
        <w:t xml:space="preserve"> X-Ray Diffraction (XRD) Analysis</w:t>
      </w:r>
    </w:p>
    <w:p w14:paraId="71FC85E0" w14:textId="77777777" w:rsidR="009B778E" w:rsidRPr="000555BC" w:rsidRDefault="009B778E"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The crystalline structure of synthesized </w:t>
      </w:r>
      <w:r>
        <w:rPr>
          <w:rFonts w:ascii="Times New Roman" w:hAnsi="Times New Roman" w:cs="Times New Roman"/>
          <w:sz w:val="24"/>
          <w:szCs w:val="24"/>
        </w:rPr>
        <w:t>MAF-</w:t>
      </w:r>
      <w:proofErr w:type="spellStart"/>
      <w:r>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w:t>
      </w:r>
      <w:r>
        <w:rPr>
          <w:rFonts w:ascii="Times New Roman" w:hAnsi="Times New Roman" w:cs="Times New Roman"/>
          <w:sz w:val="24"/>
          <w:szCs w:val="24"/>
        </w:rPr>
        <w:t>ere</w:t>
      </w:r>
      <w:r w:rsidRPr="000555BC">
        <w:rPr>
          <w:rFonts w:ascii="Times New Roman" w:hAnsi="Times New Roman" w:cs="Times New Roman"/>
          <w:sz w:val="24"/>
          <w:szCs w:val="24"/>
        </w:rPr>
        <w:t xml:space="preserve"> confirmed by </w:t>
      </w:r>
      <w:r w:rsidRPr="000555BC">
        <w:rPr>
          <w:rFonts w:ascii="Times New Roman" w:hAnsi="Times New Roman" w:cs="Times New Roman"/>
          <w:bCs/>
          <w:sz w:val="24"/>
          <w:szCs w:val="24"/>
        </w:rPr>
        <w:t>XRD</w:t>
      </w:r>
      <w:r w:rsidRPr="000555BC">
        <w:rPr>
          <w:rFonts w:ascii="Times New Roman" w:hAnsi="Times New Roman" w:cs="Times New Roman"/>
          <w:sz w:val="24"/>
          <w:szCs w:val="24"/>
        </w:rPr>
        <w:t xml:space="preserve"> analysis. The diffractogram showed a prominent diffraction peak at </w:t>
      </w:r>
      <w:r w:rsidRPr="000555BC">
        <w:rPr>
          <w:rFonts w:ascii="Times New Roman" w:hAnsi="Times New Roman" w:cs="Times New Roman"/>
          <w:bCs/>
          <w:sz w:val="24"/>
          <w:szCs w:val="24"/>
        </w:rPr>
        <w:t>2θ = 32.54°</w:t>
      </w:r>
      <w:r w:rsidRPr="000555BC">
        <w:rPr>
          <w:rFonts w:ascii="Times New Roman" w:hAnsi="Times New Roman" w:cs="Times New Roman"/>
          <w:sz w:val="24"/>
          <w:szCs w:val="24"/>
        </w:rPr>
        <w:t xml:space="preserve">, corresponding to a </w:t>
      </w:r>
      <w:r w:rsidRPr="000555BC">
        <w:rPr>
          <w:rFonts w:ascii="Times New Roman" w:hAnsi="Times New Roman" w:cs="Times New Roman"/>
          <w:bCs/>
          <w:sz w:val="24"/>
          <w:szCs w:val="24"/>
        </w:rPr>
        <w:t>d-spacing of 2.749 Å</w:t>
      </w:r>
      <w:r w:rsidRPr="000555BC">
        <w:rPr>
          <w:rFonts w:ascii="Times New Roman" w:hAnsi="Times New Roman" w:cs="Times New Roman"/>
          <w:sz w:val="24"/>
          <w:szCs w:val="24"/>
        </w:rPr>
        <w:t xml:space="preserve">, which indicates the formation of crystalline silver nanoparticles. The </w:t>
      </w:r>
      <w:r w:rsidRPr="000555BC">
        <w:rPr>
          <w:rFonts w:ascii="Times New Roman" w:hAnsi="Times New Roman" w:cs="Times New Roman"/>
          <w:bCs/>
          <w:sz w:val="24"/>
          <w:szCs w:val="24"/>
        </w:rPr>
        <w:t>high-intensity peak</w:t>
      </w:r>
      <w:r w:rsidRPr="000555BC">
        <w:rPr>
          <w:rFonts w:ascii="Times New Roman" w:hAnsi="Times New Roman" w:cs="Times New Roman"/>
          <w:sz w:val="24"/>
          <w:szCs w:val="24"/>
        </w:rPr>
        <w:t xml:space="preserve"> suggests a well-defined crystalline nature of the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These results are consistent with the </w:t>
      </w:r>
      <w:r w:rsidRPr="000555BC">
        <w:rPr>
          <w:rFonts w:ascii="Times New Roman" w:hAnsi="Times New Roman" w:cs="Times New Roman"/>
          <w:bCs/>
          <w:sz w:val="24"/>
          <w:szCs w:val="24"/>
        </w:rPr>
        <w:t>face-centered cubic (FCC)</w:t>
      </w:r>
      <w:r w:rsidRPr="000555BC">
        <w:rPr>
          <w:rFonts w:ascii="Times New Roman" w:hAnsi="Times New Roman" w:cs="Times New Roman"/>
          <w:sz w:val="24"/>
          <w:szCs w:val="24"/>
        </w:rPr>
        <w:t xml:space="preserve"> structure of metallic silver, which agrees with previously reported standard JCPDS data (Card No. 04-0783). The sharp and intense peaks further confirm the successful </w:t>
      </w:r>
      <w:r w:rsidRPr="000555BC">
        <w:rPr>
          <w:rFonts w:ascii="Times New Roman" w:hAnsi="Times New Roman" w:cs="Times New Roman"/>
          <w:bCs/>
          <w:sz w:val="24"/>
          <w:szCs w:val="24"/>
        </w:rPr>
        <w:t>bio reduction of silver ions</w:t>
      </w:r>
      <w:r w:rsidRPr="000555BC">
        <w:rPr>
          <w:rFonts w:ascii="Times New Roman" w:hAnsi="Times New Roman" w:cs="Times New Roman"/>
          <w:sz w:val="24"/>
          <w:szCs w:val="24"/>
        </w:rPr>
        <w:t xml:space="preserve"> into stable nanoparticles by phytochemicals present in the fruit extract. The narrow </w:t>
      </w:r>
      <w:r w:rsidRPr="000555BC">
        <w:rPr>
          <w:rFonts w:ascii="Times New Roman" w:hAnsi="Times New Roman" w:cs="Times New Roman"/>
          <w:bCs/>
          <w:sz w:val="24"/>
          <w:szCs w:val="24"/>
        </w:rPr>
        <w:t>Full Width at Half Maximum (FWHM = 1.152°)</w:t>
      </w:r>
      <w:r w:rsidRPr="000555BC">
        <w:rPr>
          <w:rFonts w:ascii="Times New Roman" w:hAnsi="Times New Roman" w:cs="Times New Roman"/>
          <w:sz w:val="24"/>
          <w:szCs w:val="24"/>
        </w:rPr>
        <w:t xml:space="preserve"> indicates the formation of </w:t>
      </w:r>
      <w:r w:rsidRPr="000555BC">
        <w:rPr>
          <w:rFonts w:ascii="Times New Roman" w:hAnsi="Times New Roman" w:cs="Times New Roman"/>
          <w:bCs/>
          <w:sz w:val="24"/>
          <w:szCs w:val="24"/>
        </w:rPr>
        <w:t>small monodispersed nanoparticles</w:t>
      </w:r>
      <w:r w:rsidRPr="000555BC">
        <w:rPr>
          <w:rFonts w:ascii="Times New Roman" w:hAnsi="Times New Roman" w:cs="Times New Roman"/>
          <w:sz w:val="24"/>
          <w:szCs w:val="24"/>
        </w:rPr>
        <w:t xml:space="preserve">. Using the </w:t>
      </w:r>
      <w:r w:rsidRPr="000555BC">
        <w:rPr>
          <w:rFonts w:ascii="Times New Roman" w:hAnsi="Times New Roman" w:cs="Times New Roman"/>
          <w:bCs/>
          <w:sz w:val="24"/>
          <w:szCs w:val="24"/>
        </w:rPr>
        <w:t>Debye–Scherrer equation D=0.9λ/β</w:t>
      </w:r>
      <w:proofErr w:type="spellStart"/>
      <w:r w:rsidRPr="000555BC">
        <w:rPr>
          <w:rFonts w:ascii="Times New Roman" w:hAnsi="Times New Roman" w:cs="Times New Roman"/>
          <w:bCs/>
          <w:sz w:val="24"/>
          <w:szCs w:val="24"/>
        </w:rPr>
        <w:t>Cosθ</w:t>
      </w:r>
      <w:proofErr w:type="spellEnd"/>
      <w:r w:rsidRPr="000555BC">
        <w:rPr>
          <w:rFonts w:ascii="Times New Roman" w:hAnsi="Times New Roman" w:cs="Times New Roman"/>
          <w:bCs/>
          <w:sz w:val="24"/>
          <w:szCs w:val="24"/>
        </w:rPr>
        <w:t xml:space="preserve"> Where D is the crystallite size, λ= 1.5406 Å is the wavelength of X-ray, β is the full width half maximums (FWHM) of the peak in radians, and θ is the Bragg angle</w:t>
      </w:r>
      <w:r w:rsidRPr="000555BC">
        <w:rPr>
          <w:rFonts w:ascii="Times New Roman" w:hAnsi="Times New Roman" w:cs="Times New Roman"/>
          <w:sz w:val="24"/>
          <w:szCs w:val="24"/>
        </w:rPr>
        <w:t xml:space="preserve">, the crystallite size of the synthesized </w:t>
      </w:r>
      <w:r>
        <w:rPr>
          <w:rFonts w:ascii="Times New Roman" w:hAnsi="Times New Roman" w:cs="Times New Roman"/>
          <w:sz w:val="24"/>
          <w:szCs w:val="24"/>
        </w:rPr>
        <w:t>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w:t>
      </w:r>
      <w:r>
        <w:rPr>
          <w:rFonts w:ascii="Times New Roman" w:hAnsi="Times New Roman" w:cs="Times New Roman"/>
          <w:sz w:val="24"/>
          <w:szCs w:val="24"/>
        </w:rPr>
        <w:t>ere</w:t>
      </w:r>
      <w:r w:rsidRPr="000555BC">
        <w:rPr>
          <w:rFonts w:ascii="Times New Roman" w:hAnsi="Times New Roman" w:cs="Times New Roman"/>
          <w:sz w:val="24"/>
          <w:szCs w:val="24"/>
        </w:rPr>
        <w:t xml:space="preserve"> approximately </w:t>
      </w:r>
      <w:r w:rsidRPr="000555BC">
        <w:rPr>
          <w:rFonts w:ascii="Times New Roman" w:hAnsi="Times New Roman" w:cs="Times New Roman"/>
          <w:bCs/>
          <w:sz w:val="24"/>
          <w:szCs w:val="24"/>
        </w:rPr>
        <w:t xml:space="preserve">7.2 nm observed </w:t>
      </w:r>
      <w:r w:rsidRPr="000555BC">
        <w:rPr>
          <w:rFonts w:ascii="Times New Roman" w:hAnsi="Times New Roman" w:cs="Times New Roman"/>
          <w:sz w:val="24"/>
          <w:szCs w:val="24"/>
        </w:rPr>
        <w:t xml:space="preserve">(Figure </w:t>
      </w:r>
      <w:r>
        <w:rPr>
          <w:rFonts w:ascii="Times New Roman" w:hAnsi="Times New Roman" w:cs="Times New Roman"/>
          <w:sz w:val="24"/>
          <w:szCs w:val="24"/>
        </w:rPr>
        <w:t>5</w:t>
      </w:r>
      <w:r w:rsidRPr="000555BC">
        <w:rPr>
          <w:rFonts w:ascii="Times New Roman" w:hAnsi="Times New Roman" w:cs="Times New Roman"/>
          <w:sz w:val="24"/>
          <w:szCs w:val="24"/>
        </w:rPr>
        <w:t>).</w:t>
      </w:r>
    </w:p>
    <w:p w14:paraId="6552F60A" w14:textId="0C04C309" w:rsidR="009B778E" w:rsidRDefault="009B778E" w:rsidP="00BA2DEB">
      <w:pPr>
        <w:spacing w:line="360" w:lineRule="auto"/>
      </w:pPr>
      <w:r>
        <w:rPr>
          <w:noProof/>
          <w14:ligatures w14:val="standardContextual"/>
        </w:rPr>
        <w:lastRenderedPageBreak/>
        <w:drawing>
          <wp:inline distT="0" distB="0" distL="0" distR="0" wp14:anchorId="2DBAEF5C" wp14:editId="22D87DE5">
            <wp:extent cx="5905500" cy="4076700"/>
            <wp:effectExtent l="0" t="0" r="0" b="0"/>
            <wp:docPr id="654531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31623" name="Picture 654531623"/>
                    <pic:cNvPicPr/>
                  </pic:nvPicPr>
                  <pic:blipFill>
                    <a:blip r:embed="rId13">
                      <a:extLst>
                        <a:ext uri="{28A0092B-C50C-407E-A947-70E740481C1C}">
                          <a14:useLocalDpi xmlns:a14="http://schemas.microsoft.com/office/drawing/2010/main" val="0"/>
                        </a:ext>
                      </a:extLst>
                    </a:blip>
                    <a:stretch>
                      <a:fillRect/>
                    </a:stretch>
                  </pic:blipFill>
                  <pic:spPr>
                    <a:xfrm>
                      <a:off x="0" y="0"/>
                      <a:ext cx="5905500" cy="4076700"/>
                    </a:xfrm>
                    <a:prstGeom prst="rect">
                      <a:avLst/>
                    </a:prstGeom>
                  </pic:spPr>
                </pic:pic>
              </a:graphicData>
            </a:graphic>
          </wp:inline>
        </w:drawing>
      </w:r>
    </w:p>
    <w:p w14:paraId="0D19E06B" w14:textId="77777777" w:rsidR="009B778E" w:rsidRPr="000555BC" w:rsidRDefault="009B778E" w:rsidP="00BA2DEB">
      <w:pPr>
        <w:spacing w:after="0" w:line="360" w:lineRule="auto"/>
        <w:jc w:val="both"/>
        <w:rPr>
          <w:rFonts w:ascii="Times New Roman" w:hAnsi="Times New Roman" w:cs="Times New Roman"/>
          <w:sz w:val="24"/>
          <w:szCs w:val="24"/>
        </w:rPr>
      </w:pPr>
      <w:r w:rsidRPr="000555BC">
        <w:rPr>
          <w:rFonts w:ascii="Times New Roman" w:hAnsi="Times New Roman" w:cs="Times New Roman"/>
          <w:sz w:val="24"/>
          <w:szCs w:val="24"/>
          <w:lang w:val="en-IN"/>
        </w:rPr>
        <w:t xml:space="preserve">Figure </w:t>
      </w:r>
      <w:r>
        <w:rPr>
          <w:rFonts w:ascii="Times New Roman" w:hAnsi="Times New Roman" w:cs="Times New Roman"/>
          <w:sz w:val="24"/>
          <w:szCs w:val="24"/>
          <w:lang w:val="en-IN"/>
        </w:rPr>
        <w:t>5</w:t>
      </w:r>
      <w:r w:rsidRPr="000555BC">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0555BC">
        <w:rPr>
          <w:rFonts w:ascii="Times New Roman" w:hAnsi="Times New Roman" w:cs="Times New Roman"/>
          <w:sz w:val="24"/>
          <w:szCs w:val="24"/>
        </w:rPr>
        <w:t>XRD pattern of synthesized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showing characteristic diffraction peaks indicative of their crystalline nature.</w:t>
      </w:r>
    </w:p>
    <w:p w14:paraId="34C322CB" w14:textId="77777777" w:rsidR="009B778E" w:rsidRPr="000555BC" w:rsidRDefault="009B778E" w:rsidP="00BA2DEB">
      <w:pPr>
        <w:spacing w:after="0" w:line="360" w:lineRule="auto"/>
        <w:jc w:val="both"/>
        <w:rPr>
          <w:rFonts w:ascii="Times New Roman" w:hAnsi="Times New Roman" w:cs="Times New Roman"/>
          <w:sz w:val="24"/>
          <w:szCs w:val="24"/>
        </w:rPr>
      </w:pPr>
    </w:p>
    <w:p w14:paraId="3D1A88E2" w14:textId="77777777" w:rsidR="009B778E" w:rsidRPr="007374EF" w:rsidRDefault="009B778E" w:rsidP="00BA2DEB">
      <w:pPr>
        <w:spacing w:after="0" w:line="360" w:lineRule="auto"/>
        <w:jc w:val="both"/>
        <w:rPr>
          <w:rFonts w:ascii="Times New Roman" w:hAnsi="Times New Roman" w:cs="Times New Roman"/>
          <w:b/>
          <w:bCs/>
          <w:sz w:val="28"/>
          <w:szCs w:val="28"/>
        </w:rPr>
      </w:pPr>
      <w:r w:rsidRPr="007374EF">
        <w:rPr>
          <w:rFonts w:ascii="Times New Roman" w:hAnsi="Times New Roman" w:cs="Times New Roman"/>
          <w:b/>
          <w:bCs/>
          <w:sz w:val="28"/>
          <w:szCs w:val="28"/>
        </w:rPr>
        <w:t>3.</w:t>
      </w:r>
      <w:r>
        <w:rPr>
          <w:rFonts w:ascii="Times New Roman" w:hAnsi="Times New Roman" w:cs="Times New Roman"/>
          <w:b/>
          <w:bCs/>
          <w:sz w:val="28"/>
          <w:szCs w:val="28"/>
        </w:rPr>
        <w:t>5.</w:t>
      </w:r>
      <w:r w:rsidRPr="007374EF">
        <w:rPr>
          <w:rFonts w:ascii="Times New Roman" w:hAnsi="Times New Roman" w:cs="Times New Roman"/>
          <w:b/>
          <w:bCs/>
          <w:sz w:val="28"/>
          <w:szCs w:val="28"/>
        </w:rPr>
        <w:t xml:space="preserve"> </w:t>
      </w:r>
      <w:r w:rsidRPr="00C23513">
        <w:rPr>
          <w:rFonts w:ascii="Times New Roman" w:hAnsi="Times New Roman" w:cs="Times New Roman"/>
          <w:b/>
          <w:bCs/>
          <w:sz w:val="28"/>
          <w:szCs w:val="28"/>
        </w:rPr>
        <w:t xml:space="preserve">Field Emission Scanning Electron Microscopy </w:t>
      </w:r>
      <w:r>
        <w:rPr>
          <w:rFonts w:ascii="Times New Roman" w:hAnsi="Times New Roman" w:cs="Times New Roman"/>
          <w:b/>
          <w:bCs/>
          <w:sz w:val="28"/>
          <w:szCs w:val="28"/>
        </w:rPr>
        <w:t>(</w:t>
      </w:r>
      <w:r w:rsidRPr="007374EF">
        <w:rPr>
          <w:rFonts w:ascii="Times New Roman" w:hAnsi="Times New Roman" w:cs="Times New Roman"/>
          <w:b/>
          <w:bCs/>
          <w:sz w:val="28"/>
          <w:szCs w:val="28"/>
        </w:rPr>
        <w:t>FE-SEM</w:t>
      </w:r>
      <w:r>
        <w:rPr>
          <w:rFonts w:ascii="Times New Roman" w:hAnsi="Times New Roman" w:cs="Times New Roman"/>
          <w:b/>
          <w:bCs/>
          <w:sz w:val="28"/>
          <w:szCs w:val="28"/>
        </w:rPr>
        <w:t>)</w:t>
      </w:r>
      <w:r w:rsidRPr="007374EF">
        <w:rPr>
          <w:rFonts w:ascii="Times New Roman" w:hAnsi="Times New Roman" w:cs="Times New Roman"/>
          <w:b/>
          <w:bCs/>
          <w:sz w:val="28"/>
          <w:szCs w:val="28"/>
        </w:rPr>
        <w:t xml:space="preserve"> Analysis</w:t>
      </w:r>
    </w:p>
    <w:p w14:paraId="3E02165A" w14:textId="77777777" w:rsidR="009B778E" w:rsidRPr="000555BC" w:rsidRDefault="009B778E"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 </w:t>
      </w:r>
      <w:r w:rsidRPr="000555BC">
        <w:rPr>
          <w:rFonts w:ascii="Times New Roman" w:hAnsi="Times New Roman" w:cs="Times New Roman"/>
          <w:bCs/>
          <w:sz w:val="24"/>
          <w:szCs w:val="24"/>
        </w:rPr>
        <w:t>FE-SEM</w:t>
      </w:r>
      <w:r w:rsidRPr="000555BC">
        <w:rPr>
          <w:rFonts w:ascii="Times New Roman" w:hAnsi="Times New Roman" w:cs="Times New Roman"/>
          <w:sz w:val="24"/>
          <w:szCs w:val="24"/>
        </w:rPr>
        <w:t xml:space="preserve"> was performed to investigate the </w:t>
      </w:r>
      <w:r w:rsidRPr="000555BC">
        <w:rPr>
          <w:rFonts w:ascii="Times New Roman" w:hAnsi="Times New Roman" w:cs="Times New Roman"/>
          <w:bCs/>
          <w:sz w:val="24"/>
          <w:szCs w:val="24"/>
        </w:rPr>
        <w:t>morphology</w:t>
      </w:r>
      <w:r w:rsidRPr="000555BC">
        <w:rPr>
          <w:rFonts w:ascii="Times New Roman" w:hAnsi="Times New Roman" w:cs="Times New Roman"/>
          <w:sz w:val="24"/>
          <w:szCs w:val="24"/>
        </w:rPr>
        <w:t xml:space="preserve"> and </w:t>
      </w:r>
      <w:r w:rsidRPr="000555BC">
        <w:rPr>
          <w:rFonts w:ascii="Times New Roman" w:hAnsi="Times New Roman" w:cs="Times New Roman"/>
          <w:bCs/>
          <w:sz w:val="24"/>
          <w:szCs w:val="24"/>
        </w:rPr>
        <w:t>surface characteristics</w:t>
      </w:r>
      <w:r w:rsidRPr="000555BC">
        <w:rPr>
          <w:rFonts w:ascii="Times New Roman" w:hAnsi="Times New Roman" w:cs="Times New Roman"/>
          <w:sz w:val="24"/>
          <w:szCs w:val="24"/>
        </w:rPr>
        <w:t xml:space="preserve"> of the synthesized MAF-</w:t>
      </w:r>
      <w:proofErr w:type="spellStart"/>
      <w:r w:rsidRPr="000555BC">
        <w:rPr>
          <w:rFonts w:ascii="Times New Roman" w:hAnsi="Times New Roman" w:cs="Times New Roman"/>
          <w:sz w:val="24"/>
          <w:szCs w:val="24"/>
        </w:rPr>
        <w:t>AgNPs</w:t>
      </w:r>
      <w:proofErr w:type="spellEnd"/>
      <w:r>
        <w:rPr>
          <w:rFonts w:ascii="Times New Roman" w:hAnsi="Times New Roman" w:cs="Times New Roman"/>
          <w:sz w:val="24"/>
          <w:szCs w:val="24"/>
        </w:rPr>
        <w:t xml:space="preserve"> </w:t>
      </w:r>
      <w:r w:rsidRPr="000555BC">
        <w:rPr>
          <w:rFonts w:ascii="Times New Roman" w:hAnsi="Times New Roman" w:cs="Times New Roman"/>
          <w:sz w:val="24"/>
          <w:szCs w:val="24"/>
        </w:rPr>
        <w:t xml:space="preserve">(Figure 5). The micrographs revealed that the </w:t>
      </w:r>
      <w:r>
        <w:rPr>
          <w:rFonts w:ascii="Times New Roman" w:hAnsi="Times New Roman" w:cs="Times New Roman"/>
          <w:sz w:val="24"/>
          <w:szCs w:val="24"/>
        </w:rPr>
        <w:t>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were predominantly </w:t>
      </w:r>
      <w:r w:rsidRPr="000555BC">
        <w:rPr>
          <w:rFonts w:ascii="Times New Roman" w:hAnsi="Times New Roman" w:cs="Times New Roman"/>
          <w:bCs/>
          <w:sz w:val="24"/>
          <w:szCs w:val="24"/>
        </w:rPr>
        <w:t>spherical</w:t>
      </w:r>
      <w:r w:rsidRPr="000555BC">
        <w:rPr>
          <w:rFonts w:ascii="Times New Roman" w:hAnsi="Times New Roman" w:cs="Times New Roman"/>
          <w:sz w:val="24"/>
          <w:szCs w:val="24"/>
        </w:rPr>
        <w:t xml:space="preserve"> with a </w:t>
      </w:r>
      <w:r w:rsidRPr="000555BC">
        <w:rPr>
          <w:rFonts w:ascii="Times New Roman" w:hAnsi="Times New Roman" w:cs="Times New Roman"/>
          <w:bCs/>
          <w:sz w:val="24"/>
          <w:szCs w:val="24"/>
        </w:rPr>
        <w:t>uniform size distribution</w:t>
      </w:r>
      <w:r w:rsidRPr="000555BC">
        <w:rPr>
          <w:rFonts w:ascii="Times New Roman" w:hAnsi="Times New Roman" w:cs="Times New Roman"/>
          <w:sz w:val="24"/>
          <w:szCs w:val="24"/>
        </w:rPr>
        <w:t xml:space="preserve"> and </w:t>
      </w:r>
      <w:r w:rsidRPr="000555BC">
        <w:rPr>
          <w:rFonts w:ascii="Times New Roman" w:hAnsi="Times New Roman" w:cs="Times New Roman"/>
          <w:bCs/>
          <w:sz w:val="24"/>
          <w:szCs w:val="24"/>
        </w:rPr>
        <w:t>minimal aggregation</w:t>
      </w:r>
      <w:r w:rsidRPr="000555BC">
        <w:rPr>
          <w:rFonts w:ascii="Times New Roman" w:hAnsi="Times New Roman" w:cs="Times New Roman"/>
          <w:sz w:val="24"/>
          <w:szCs w:val="24"/>
        </w:rPr>
        <w:t xml:space="preserve"> suggesting effective stabilization by phytochemical capping agents present in the extract.</w:t>
      </w:r>
    </w:p>
    <w:p w14:paraId="712042C6" w14:textId="77777777" w:rsidR="009B778E" w:rsidRDefault="009B778E" w:rsidP="00BA2DEB">
      <w:pPr>
        <w:spacing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The slight aggregation observed indicates the presence of </w:t>
      </w:r>
      <w:r w:rsidRPr="000555BC">
        <w:rPr>
          <w:rFonts w:ascii="Times New Roman" w:hAnsi="Times New Roman" w:cs="Times New Roman"/>
          <w:bCs/>
          <w:sz w:val="24"/>
          <w:szCs w:val="24"/>
        </w:rPr>
        <w:t>residual surface charges</w:t>
      </w:r>
      <w:r w:rsidRPr="000555BC">
        <w:rPr>
          <w:rFonts w:ascii="Times New Roman" w:hAnsi="Times New Roman" w:cs="Times New Roman"/>
          <w:sz w:val="24"/>
          <w:szCs w:val="24"/>
        </w:rPr>
        <w:t xml:space="preserve">, which is commonly reported in green-synthesized nanoparticles. Furthermore, the FE-SEM images confirmed a </w:t>
      </w:r>
      <w:r w:rsidRPr="000555BC">
        <w:rPr>
          <w:rFonts w:ascii="Times New Roman" w:hAnsi="Times New Roman" w:cs="Times New Roman"/>
          <w:bCs/>
          <w:sz w:val="24"/>
          <w:szCs w:val="24"/>
        </w:rPr>
        <w:t>crystalline morphology</w:t>
      </w:r>
      <w:r w:rsidRPr="000555BC">
        <w:rPr>
          <w:rFonts w:ascii="Times New Roman" w:hAnsi="Times New Roman" w:cs="Times New Roman"/>
          <w:sz w:val="24"/>
          <w:szCs w:val="24"/>
        </w:rPr>
        <w:t xml:space="preserve">, consistent with the structural properties typically associated with biologically synthesized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The measured particle size ranged between </w:t>
      </w:r>
      <w:r w:rsidRPr="000555BC">
        <w:rPr>
          <w:rFonts w:ascii="Times New Roman" w:hAnsi="Times New Roman" w:cs="Times New Roman"/>
          <w:bCs/>
          <w:sz w:val="24"/>
          <w:szCs w:val="24"/>
        </w:rPr>
        <w:t>15.0 nm and 51.91 nm</w:t>
      </w:r>
      <w:r w:rsidRPr="000555BC">
        <w:rPr>
          <w:rFonts w:ascii="Times New Roman" w:hAnsi="Times New Roman" w:cs="Times New Roman"/>
          <w:sz w:val="24"/>
          <w:szCs w:val="24"/>
        </w:rPr>
        <w:t xml:space="preserve">, with the majority of particles below </w:t>
      </w:r>
      <w:r w:rsidRPr="000555BC">
        <w:rPr>
          <w:rFonts w:ascii="Times New Roman" w:hAnsi="Times New Roman" w:cs="Times New Roman"/>
          <w:bCs/>
          <w:sz w:val="24"/>
          <w:szCs w:val="24"/>
        </w:rPr>
        <w:t>100 nm</w:t>
      </w:r>
      <w:r>
        <w:rPr>
          <w:rFonts w:ascii="Times New Roman" w:hAnsi="Times New Roman" w:cs="Times New Roman"/>
          <w:sz w:val="24"/>
          <w:szCs w:val="24"/>
        </w:rPr>
        <w:t xml:space="preserve"> </w:t>
      </w:r>
      <w:r w:rsidRPr="000555BC">
        <w:rPr>
          <w:rFonts w:ascii="Times New Roman" w:hAnsi="Times New Roman" w:cs="Times New Roman"/>
          <w:sz w:val="24"/>
          <w:szCs w:val="24"/>
        </w:rPr>
        <w:t xml:space="preserve">(Figure </w:t>
      </w:r>
      <w:r>
        <w:rPr>
          <w:rFonts w:ascii="Times New Roman" w:hAnsi="Times New Roman" w:cs="Times New Roman"/>
          <w:sz w:val="24"/>
          <w:szCs w:val="24"/>
        </w:rPr>
        <w:t>6</w:t>
      </w:r>
      <w:r w:rsidRPr="000555BC">
        <w:rPr>
          <w:rFonts w:ascii="Times New Roman" w:hAnsi="Times New Roman" w:cs="Times New Roman"/>
          <w:sz w:val="24"/>
          <w:szCs w:val="24"/>
        </w:rPr>
        <w:t>).</w:t>
      </w:r>
    </w:p>
    <w:p w14:paraId="7B1FC6C8" w14:textId="6DE60D20" w:rsidR="009B778E" w:rsidRDefault="009B778E" w:rsidP="00BA2DEB">
      <w:pPr>
        <w:spacing w:line="360" w:lineRule="auto"/>
      </w:pPr>
      <w:r>
        <w:rPr>
          <w:noProof/>
          <w14:ligatures w14:val="standardContextual"/>
        </w:rPr>
        <w:lastRenderedPageBreak/>
        <w:drawing>
          <wp:inline distT="0" distB="0" distL="0" distR="0" wp14:anchorId="2D9278FD" wp14:editId="170B9C07">
            <wp:extent cx="5961413" cy="3973195"/>
            <wp:effectExtent l="0" t="0" r="0" b="1905"/>
            <wp:docPr id="960813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13611" name="Picture 9608136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9817" cy="3985461"/>
                    </a:xfrm>
                    <a:prstGeom prst="rect">
                      <a:avLst/>
                    </a:prstGeom>
                  </pic:spPr>
                </pic:pic>
              </a:graphicData>
            </a:graphic>
          </wp:inline>
        </w:drawing>
      </w:r>
    </w:p>
    <w:p w14:paraId="6BD2E5BA" w14:textId="77777777" w:rsidR="009B778E" w:rsidRPr="000555BC" w:rsidRDefault="009B778E" w:rsidP="00BA2DEB">
      <w:pPr>
        <w:spacing w:line="360" w:lineRule="auto"/>
        <w:jc w:val="both"/>
        <w:rPr>
          <w:rFonts w:ascii="Times New Roman" w:hAnsi="Times New Roman" w:cs="Times New Roman"/>
          <w:sz w:val="24"/>
          <w:szCs w:val="24"/>
        </w:rPr>
      </w:pPr>
      <w:r w:rsidRPr="000555BC">
        <w:rPr>
          <w:rFonts w:ascii="Times New Roman" w:hAnsi="Times New Roman" w:cs="Times New Roman"/>
          <w:sz w:val="24"/>
          <w:szCs w:val="24"/>
          <w:lang w:val="en-IN"/>
        </w:rPr>
        <w:t xml:space="preserve">Figure </w:t>
      </w:r>
      <w:r>
        <w:rPr>
          <w:rFonts w:ascii="Times New Roman" w:hAnsi="Times New Roman" w:cs="Times New Roman"/>
          <w:sz w:val="24"/>
          <w:szCs w:val="24"/>
          <w:lang w:val="en-IN"/>
        </w:rPr>
        <w:t>6</w:t>
      </w:r>
      <w:r w:rsidRPr="000555BC">
        <w:rPr>
          <w:rFonts w:ascii="Times New Roman" w:hAnsi="Times New Roman" w:cs="Times New Roman"/>
          <w:sz w:val="24"/>
          <w:szCs w:val="24"/>
          <w:lang w:val="en-IN"/>
        </w:rPr>
        <w:t xml:space="preserve">: </w:t>
      </w:r>
      <w:r>
        <w:rPr>
          <w:rFonts w:ascii="Times New Roman" w:hAnsi="Times New Roman" w:cs="Times New Roman"/>
          <w:sz w:val="24"/>
          <w:szCs w:val="24"/>
          <w:lang w:val="en-IN"/>
        </w:rPr>
        <w:t>FE-</w:t>
      </w:r>
      <w:r w:rsidRPr="000555BC">
        <w:rPr>
          <w:rFonts w:ascii="Times New Roman" w:hAnsi="Times New Roman" w:cs="Times New Roman"/>
          <w:sz w:val="24"/>
          <w:szCs w:val="24"/>
        </w:rPr>
        <w:t>SEM micrograph of synthesized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showing predominantly spherical nanoparticles with sizes in the range of approximately 15–50 nm.</w:t>
      </w:r>
    </w:p>
    <w:p w14:paraId="4142C7FD" w14:textId="77777777" w:rsidR="009B778E" w:rsidRPr="000555BC" w:rsidRDefault="009B778E" w:rsidP="00BA2DEB">
      <w:pPr>
        <w:spacing w:after="0" w:line="360" w:lineRule="auto"/>
        <w:jc w:val="both"/>
        <w:rPr>
          <w:rFonts w:ascii="Times New Roman" w:hAnsi="Times New Roman" w:cs="Times New Roman"/>
          <w:b/>
          <w:bCs/>
          <w:sz w:val="28"/>
          <w:szCs w:val="28"/>
          <w:lang w:val="en-IN"/>
        </w:rPr>
      </w:pPr>
      <w:r w:rsidRPr="000555BC">
        <w:rPr>
          <w:rFonts w:ascii="Times New Roman" w:hAnsi="Times New Roman" w:cs="Times New Roman"/>
          <w:b/>
          <w:bCs/>
          <w:sz w:val="28"/>
          <w:szCs w:val="28"/>
          <w:lang w:val="en-IN"/>
        </w:rPr>
        <w:t>3.</w:t>
      </w:r>
      <w:r>
        <w:rPr>
          <w:rFonts w:ascii="Times New Roman" w:hAnsi="Times New Roman" w:cs="Times New Roman"/>
          <w:b/>
          <w:bCs/>
          <w:sz w:val="28"/>
          <w:szCs w:val="28"/>
          <w:lang w:val="en-IN"/>
        </w:rPr>
        <w:t>6.</w:t>
      </w:r>
      <w:r w:rsidRPr="000555BC">
        <w:rPr>
          <w:rFonts w:ascii="Times New Roman" w:hAnsi="Times New Roman" w:cs="Times New Roman"/>
          <w:b/>
          <w:bCs/>
          <w:sz w:val="28"/>
          <w:szCs w:val="28"/>
          <w:lang w:val="en-IN"/>
        </w:rPr>
        <w:t xml:space="preserve"> DPPH Radical Scavenging Activity</w:t>
      </w:r>
    </w:p>
    <w:p w14:paraId="39FEF965" w14:textId="77777777" w:rsidR="009B778E" w:rsidRPr="000555BC" w:rsidRDefault="009B778E" w:rsidP="00BA2DEB">
      <w:pPr>
        <w:spacing w:after="0" w:line="360" w:lineRule="auto"/>
        <w:ind w:firstLine="720"/>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The </w:t>
      </w:r>
      <w:r w:rsidRPr="000555BC">
        <w:rPr>
          <w:rFonts w:ascii="Times New Roman" w:hAnsi="Times New Roman" w:cs="Times New Roman"/>
          <w:i/>
          <w:iCs/>
          <w:sz w:val="24"/>
          <w:szCs w:val="24"/>
          <w:lang w:val="en-IN"/>
        </w:rPr>
        <w:t>in</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vitro</w:t>
      </w:r>
      <w:r w:rsidRPr="000555BC">
        <w:rPr>
          <w:rFonts w:ascii="Times New Roman" w:hAnsi="Times New Roman" w:cs="Times New Roman"/>
          <w:sz w:val="24"/>
          <w:szCs w:val="24"/>
          <w:lang w:val="en-IN"/>
        </w:rPr>
        <w:t xml:space="preserve"> antioxidant activity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w</w:t>
      </w:r>
      <w:r>
        <w:rPr>
          <w:rFonts w:ascii="Times New Roman" w:hAnsi="Times New Roman" w:cs="Times New Roman"/>
          <w:sz w:val="24"/>
          <w:szCs w:val="24"/>
          <w:lang w:val="en-IN"/>
        </w:rPr>
        <w:t>ere</w:t>
      </w:r>
      <w:r w:rsidRPr="000555BC">
        <w:rPr>
          <w:rFonts w:ascii="Times New Roman" w:hAnsi="Times New Roman" w:cs="Times New Roman"/>
          <w:sz w:val="24"/>
          <w:szCs w:val="24"/>
          <w:lang w:val="en-IN"/>
        </w:rPr>
        <w:t xml:space="preserve"> as calculated by the DPPH free radical scavenging assay with ascorbic acid employed as the standard. The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demonstrated a clear concentration-dependent increase in radical scavenging activity across the tested concentration range </w:t>
      </w:r>
      <w:r w:rsidRPr="000555BC">
        <w:rPr>
          <w:rFonts w:ascii="Times New Roman" w:hAnsi="Times New Roman" w:cs="Times New Roman"/>
          <w:sz w:val="24"/>
          <w:szCs w:val="24"/>
        </w:rPr>
        <w:t xml:space="preserve">(Figure </w:t>
      </w:r>
      <w:r>
        <w:rPr>
          <w:rFonts w:ascii="Times New Roman" w:hAnsi="Times New Roman" w:cs="Times New Roman"/>
          <w:sz w:val="24"/>
          <w:szCs w:val="24"/>
        </w:rPr>
        <w:t>7</w:t>
      </w:r>
      <w:r w:rsidRPr="000555BC">
        <w:rPr>
          <w:rFonts w:ascii="Times New Roman" w:hAnsi="Times New Roman" w:cs="Times New Roman"/>
          <w:sz w:val="24"/>
          <w:szCs w:val="24"/>
        </w:rPr>
        <w:t>)</w:t>
      </w:r>
      <w:r w:rsidRPr="000555BC">
        <w:rPr>
          <w:rFonts w:ascii="Times New Roman" w:hAnsi="Times New Roman" w:cs="Times New Roman"/>
          <w:sz w:val="24"/>
          <w:szCs w:val="24"/>
          <w:lang w:val="en-IN"/>
        </w:rPr>
        <w:t>. The percentage inhibition increased from 43.18 ± 6.29% at 200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xml:space="preserve"> to 82.91 ± 5.18% at 1000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xml:space="preserve"> that was indicating strong dose dependent antioxidant potential. In comparison the standard antioxidant exhibited consistently higher scavenging activity at all corresponding concentrations with inhibition values increasing from 67.64 ± 2.12% at 200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xml:space="preserve"> to 93.40 ± 4.071% at 1000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Although the scavenging efficiency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w</w:t>
      </w:r>
      <w:r>
        <w:rPr>
          <w:rFonts w:ascii="Times New Roman" w:hAnsi="Times New Roman" w:cs="Times New Roman"/>
          <w:sz w:val="24"/>
          <w:szCs w:val="24"/>
          <w:lang w:val="en-IN"/>
        </w:rPr>
        <w:t>ere</w:t>
      </w:r>
      <w:r w:rsidRPr="000555BC">
        <w:rPr>
          <w:rFonts w:ascii="Times New Roman" w:hAnsi="Times New Roman" w:cs="Times New Roman"/>
          <w:sz w:val="24"/>
          <w:szCs w:val="24"/>
          <w:lang w:val="en-IN"/>
        </w:rPr>
        <w:t xml:space="preserve"> lower than that of the standard the nanoparticles indicated moderate antioxidant potential compared to the standard ascorbic acid. </w:t>
      </w:r>
    </w:p>
    <w:p w14:paraId="1B2B094C" w14:textId="77777777" w:rsidR="009B778E" w:rsidRDefault="009B778E" w:rsidP="00BA2DEB">
      <w:pPr>
        <w:spacing w:line="360" w:lineRule="auto"/>
      </w:pPr>
    </w:p>
    <w:p w14:paraId="2334E73E" w14:textId="42CF6B4B" w:rsidR="009B778E" w:rsidRDefault="009B778E" w:rsidP="00BA2DEB">
      <w:pPr>
        <w:spacing w:line="360" w:lineRule="auto"/>
      </w:pPr>
      <w:r>
        <w:rPr>
          <w:noProof/>
          <w14:ligatures w14:val="standardContextual"/>
        </w:rPr>
        <w:lastRenderedPageBreak/>
        <w:drawing>
          <wp:inline distT="0" distB="0" distL="0" distR="0" wp14:anchorId="2A53E441" wp14:editId="3AB6FC21">
            <wp:extent cx="5892800" cy="3194462"/>
            <wp:effectExtent l="0" t="0" r="0" b="6350"/>
            <wp:docPr id="1280959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59179" name="Picture 12809591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4956" cy="3206473"/>
                    </a:xfrm>
                    <a:prstGeom prst="rect">
                      <a:avLst/>
                    </a:prstGeom>
                  </pic:spPr>
                </pic:pic>
              </a:graphicData>
            </a:graphic>
          </wp:inline>
        </w:drawing>
      </w:r>
    </w:p>
    <w:p w14:paraId="616C144B" w14:textId="77777777" w:rsidR="009B778E" w:rsidRPr="000555BC" w:rsidRDefault="009B778E" w:rsidP="00BA2DEB">
      <w:pPr>
        <w:spacing w:after="0" w:line="360" w:lineRule="auto"/>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Figure </w:t>
      </w:r>
      <w:r>
        <w:rPr>
          <w:rFonts w:ascii="Times New Roman" w:hAnsi="Times New Roman" w:cs="Times New Roman"/>
          <w:sz w:val="24"/>
          <w:szCs w:val="24"/>
          <w:lang w:val="en-IN"/>
        </w:rPr>
        <w:t>7</w:t>
      </w:r>
      <w:r w:rsidRPr="000555BC">
        <w:rPr>
          <w:rFonts w:ascii="Times New Roman" w:hAnsi="Times New Roman" w:cs="Times New Roman"/>
          <w:sz w:val="24"/>
          <w:szCs w:val="24"/>
          <w:lang w:val="en-IN"/>
        </w:rPr>
        <w:t>: DPPH Radical scavenging activity expressed as % inhibition by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at 1 mg/ml concentration compared with ascorbic acid.</w:t>
      </w:r>
    </w:p>
    <w:p w14:paraId="0A537337" w14:textId="77777777" w:rsidR="009B778E" w:rsidRPr="000555BC" w:rsidRDefault="009B778E" w:rsidP="00BA2DEB">
      <w:pPr>
        <w:spacing w:after="0" w:line="360" w:lineRule="auto"/>
        <w:jc w:val="both"/>
        <w:rPr>
          <w:rFonts w:ascii="Times New Roman" w:hAnsi="Times New Roman" w:cs="Times New Roman"/>
          <w:sz w:val="24"/>
          <w:szCs w:val="24"/>
          <w:lang w:val="en-IN"/>
        </w:rPr>
      </w:pPr>
    </w:p>
    <w:p w14:paraId="3E77C306" w14:textId="77777777" w:rsidR="009B778E" w:rsidRPr="000555BC" w:rsidRDefault="009B778E" w:rsidP="00BA2DEB">
      <w:pPr>
        <w:spacing w:after="0" w:line="360" w:lineRule="auto"/>
        <w:jc w:val="both"/>
        <w:rPr>
          <w:rFonts w:ascii="Times New Roman" w:hAnsi="Times New Roman" w:cs="Times New Roman"/>
          <w:b/>
          <w:bCs/>
          <w:sz w:val="28"/>
          <w:szCs w:val="28"/>
          <w:lang w:val="en-IN"/>
        </w:rPr>
      </w:pPr>
      <w:r w:rsidRPr="000555BC">
        <w:rPr>
          <w:rFonts w:ascii="Times New Roman" w:hAnsi="Times New Roman" w:cs="Times New Roman"/>
          <w:b/>
          <w:bCs/>
          <w:sz w:val="28"/>
          <w:szCs w:val="28"/>
          <w:lang w:val="en-IN"/>
        </w:rPr>
        <w:t>3.</w:t>
      </w:r>
      <w:r>
        <w:rPr>
          <w:rFonts w:ascii="Times New Roman" w:hAnsi="Times New Roman" w:cs="Times New Roman"/>
          <w:b/>
          <w:bCs/>
          <w:sz w:val="28"/>
          <w:szCs w:val="28"/>
          <w:lang w:val="en-IN"/>
        </w:rPr>
        <w:t>7.</w:t>
      </w:r>
      <w:r w:rsidRPr="000555BC">
        <w:rPr>
          <w:rFonts w:ascii="Times New Roman" w:hAnsi="Times New Roman" w:cs="Times New Roman"/>
          <w:b/>
          <w:bCs/>
          <w:sz w:val="28"/>
          <w:szCs w:val="28"/>
          <w:lang w:val="en-IN"/>
        </w:rPr>
        <w:t xml:space="preserve"> ABTS Radical Scavenging Activity</w:t>
      </w:r>
    </w:p>
    <w:p w14:paraId="13817FF2" w14:textId="77777777" w:rsidR="009B778E" w:rsidRPr="000555BC" w:rsidRDefault="009B778E" w:rsidP="00BA2DEB">
      <w:pPr>
        <w:spacing w:after="0" w:line="360" w:lineRule="auto"/>
        <w:ind w:firstLine="720"/>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The ABTS radical cation scavenging assay further confirmed the antioxidant potential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The nanoparticles exhibited a gradual, concentration-dependent increase in ABTS radical scavenging activity over the tested concentration range </w:t>
      </w:r>
      <w:r w:rsidRPr="000555BC">
        <w:rPr>
          <w:rFonts w:ascii="Times New Roman" w:hAnsi="Times New Roman" w:cs="Times New Roman"/>
          <w:sz w:val="24"/>
          <w:szCs w:val="24"/>
        </w:rPr>
        <w:t xml:space="preserve">(Figure </w:t>
      </w:r>
      <w:r>
        <w:rPr>
          <w:rFonts w:ascii="Times New Roman" w:hAnsi="Times New Roman" w:cs="Times New Roman"/>
          <w:sz w:val="24"/>
          <w:szCs w:val="24"/>
        </w:rPr>
        <w:t>8</w:t>
      </w:r>
      <w:r w:rsidRPr="000555BC">
        <w:rPr>
          <w:rFonts w:ascii="Times New Roman" w:hAnsi="Times New Roman" w:cs="Times New Roman"/>
          <w:sz w:val="24"/>
          <w:szCs w:val="24"/>
        </w:rPr>
        <w:t>)</w:t>
      </w:r>
      <w:r w:rsidRPr="000555BC">
        <w:rPr>
          <w:rFonts w:ascii="Times New Roman" w:hAnsi="Times New Roman" w:cs="Times New Roman"/>
          <w:sz w:val="24"/>
          <w:szCs w:val="24"/>
          <w:lang w:val="en-IN"/>
        </w:rPr>
        <w:t>. The percentage inhibition increased from 25.42± 3.80 % at 20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xml:space="preserve"> to 57.23± 1.68 % at 100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indicating a moderate but consistent enhancement in radical scavenging capacity with increasing concentration. In comparison the standard ascorbic acid showed markedly higher ABTS scavenging activity at all corresponding concentrations with percent inhibition values rising from 57.47± 2.39% at 20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xml:space="preserve"> to 92.69± 1.67 % at 100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Although the scavenging efficiency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w</w:t>
      </w:r>
      <w:r>
        <w:rPr>
          <w:rFonts w:ascii="Times New Roman" w:hAnsi="Times New Roman" w:cs="Times New Roman"/>
          <w:sz w:val="24"/>
          <w:szCs w:val="24"/>
          <w:lang w:val="en-IN"/>
        </w:rPr>
        <w:t>ere</w:t>
      </w:r>
      <w:r w:rsidRPr="000555BC">
        <w:rPr>
          <w:rFonts w:ascii="Times New Roman" w:hAnsi="Times New Roman" w:cs="Times New Roman"/>
          <w:sz w:val="24"/>
          <w:szCs w:val="24"/>
          <w:lang w:val="en-IN"/>
        </w:rPr>
        <w:t xml:space="preserve"> lower than that of the standard antioxidant the observed activity confirms the ability of the biosynthesized nanoparticles to effectively neutralize ABTS radicals in a concentration dependent manner.</w:t>
      </w:r>
    </w:p>
    <w:p w14:paraId="2B1DB6B6" w14:textId="77777777" w:rsidR="009B778E" w:rsidRDefault="009B778E" w:rsidP="00BA2DEB">
      <w:pPr>
        <w:spacing w:line="360" w:lineRule="auto"/>
      </w:pPr>
    </w:p>
    <w:p w14:paraId="7357C4DD" w14:textId="599A0C33" w:rsidR="009B778E" w:rsidRDefault="009B778E" w:rsidP="00BA2DEB">
      <w:pPr>
        <w:spacing w:line="360" w:lineRule="auto"/>
      </w:pPr>
      <w:r>
        <w:rPr>
          <w:noProof/>
          <w14:ligatures w14:val="standardContextual"/>
        </w:rPr>
        <w:lastRenderedPageBreak/>
        <w:drawing>
          <wp:inline distT="0" distB="0" distL="0" distR="0" wp14:anchorId="05D2DD38" wp14:editId="7E169A79">
            <wp:extent cx="5613400" cy="3403600"/>
            <wp:effectExtent l="0" t="0" r="0" b="0"/>
            <wp:docPr id="970688330" name="Picture 6" descr="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88330" name="Picture 6" descr="A graph of a number of different colored lin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3400" cy="3403600"/>
                    </a:xfrm>
                    <a:prstGeom prst="rect">
                      <a:avLst/>
                    </a:prstGeom>
                  </pic:spPr>
                </pic:pic>
              </a:graphicData>
            </a:graphic>
          </wp:inline>
        </w:drawing>
      </w:r>
    </w:p>
    <w:p w14:paraId="10D54BA1" w14:textId="5AC2A3F5" w:rsidR="009B778E" w:rsidRPr="000555BC" w:rsidRDefault="009B778E" w:rsidP="00BA2DEB">
      <w:pPr>
        <w:spacing w:after="0" w:line="360" w:lineRule="auto"/>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Figure </w:t>
      </w:r>
      <w:r w:rsidR="00172D79">
        <w:rPr>
          <w:rFonts w:ascii="Times New Roman" w:hAnsi="Times New Roman" w:cs="Times New Roman"/>
          <w:sz w:val="24"/>
          <w:szCs w:val="24"/>
          <w:lang w:val="en-IN"/>
        </w:rPr>
        <w:t>8</w:t>
      </w:r>
      <w:r w:rsidRPr="000555BC">
        <w:rPr>
          <w:rFonts w:ascii="Times New Roman" w:hAnsi="Times New Roman" w:cs="Times New Roman"/>
          <w:sz w:val="24"/>
          <w:szCs w:val="24"/>
          <w:lang w:val="en-IN"/>
        </w:rPr>
        <w:t>: FRAP Radical scavenging activity expressed as % inhibition by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at 1 mg/ml concentration compared with ascorbic acid.</w:t>
      </w:r>
    </w:p>
    <w:p w14:paraId="61C30EFE" w14:textId="77777777" w:rsidR="009B778E" w:rsidRPr="000555BC" w:rsidRDefault="009B778E" w:rsidP="00BA2DEB">
      <w:pPr>
        <w:spacing w:after="0" w:line="360" w:lineRule="auto"/>
        <w:jc w:val="both"/>
        <w:rPr>
          <w:rFonts w:ascii="Times New Roman" w:hAnsi="Times New Roman" w:cs="Times New Roman"/>
          <w:b/>
          <w:bCs/>
          <w:sz w:val="28"/>
          <w:szCs w:val="28"/>
        </w:rPr>
      </w:pPr>
    </w:p>
    <w:p w14:paraId="13230642" w14:textId="77777777" w:rsidR="009B778E" w:rsidRPr="000555BC" w:rsidRDefault="009B778E" w:rsidP="00BA2DEB">
      <w:pPr>
        <w:spacing w:after="0" w:line="360" w:lineRule="auto"/>
        <w:jc w:val="both"/>
        <w:rPr>
          <w:rFonts w:ascii="Times New Roman" w:hAnsi="Times New Roman" w:cs="Times New Roman"/>
          <w:b/>
          <w:bCs/>
          <w:sz w:val="28"/>
          <w:szCs w:val="28"/>
        </w:rPr>
      </w:pPr>
      <w:r w:rsidRPr="000555BC">
        <w:rPr>
          <w:rFonts w:ascii="Times New Roman" w:hAnsi="Times New Roman" w:cs="Times New Roman"/>
          <w:b/>
          <w:bCs/>
          <w:sz w:val="28"/>
          <w:szCs w:val="28"/>
        </w:rPr>
        <w:t>3.</w:t>
      </w:r>
      <w:r>
        <w:rPr>
          <w:rFonts w:ascii="Times New Roman" w:hAnsi="Times New Roman" w:cs="Times New Roman"/>
          <w:b/>
          <w:bCs/>
          <w:sz w:val="28"/>
          <w:szCs w:val="28"/>
        </w:rPr>
        <w:t>9.</w:t>
      </w:r>
      <w:r w:rsidRPr="000555BC">
        <w:rPr>
          <w:rFonts w:ascii="Times New Roman" w:hAnsi="Times New Roman" w:cs="Times New Roman"/>
          <w:b/>
          <w:bCs/>
          <w:i/>
          <w:iCs/>
          <w:sz w:val="28"/>
          <w:szCs w:val="28"/>
        </w:rPr>
        <w:t xml:space="preserve"> In vitro </w:t>
      </w:r>
      <w:r w:rsidRPr="000555BC">
        <w:rPr>
          <w:rFonts w:ascii="Times New Roman" w:hAnsi="Times New Roman" w:cs="Times New Roman"/>
          <w:b/>
          <w:bCs/>
          <w:sz w:val="28"/>
          <w:szCs w:val="28"/>
        </w:rPr>
        <w:t>antibacterial test:</w:t>
      </w:r>
    </w:p>
    <w:p w14:paraId="41B3DF9A" w14:textId="58AE6B4D" w:rsidR="009B778E" w:rsidRDefault="009B778E" w:rsidP="00BA2DEB">
      <w:pPr>
        <w:spacing w:after="0" w:line="360" w:lineRule="auto"/>
        <w:ind w:firstLine="720"/>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Green-synthesized </w:t>
      </w:r>
      <w:r w:rsidRPr="000555BC">
        <w:rPr>
          <w:rFonts w:ascii="Times New Roman" w:hAnsi="Times New Roman" w:cs="Times New Roman"/>
          <w:sz w:val="24"/>
          <w:szCs w:val="24"/>
        </w:rPr>
        <w:t>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lang w:val="en-IN"/>
        </w:rPr>
        <w:t xml:space="preserve"> exhibited broad-spectrum antibacterial activity against both Gram negative (</w:t>
      </w:r>
      <w:r w:rsidRPr="000555BC">
        <w:rPr>
          <w:rFonts w:ascii="Times New Roman" w:hAnsi="Times New Roman" w:cs="Times New Roman"/>
          <w:i/>
          <w:iCs/>
          <w:sz w:val="24"/>
          <w:szCs w:val="24"/>
          <w:lang w:val="en-IN"/>
        </w:rPr>
        <w:t>Escherichia coli</w:t>
      </w:r>
      <w:r w:rsidRPr="000555BC">
        <w:rPr>
          <w:rFonts w:ascii="Times New Roman" w:hAnsi="Times New Roman" w:cs="Times New Roman"/>
          <w:sz w:val="24"/>
          <w:szCs w:val="24"/>
          <w:lang w:val="en-IN"/>
        </w:rPr>
        <w:t xml:space="preserve"> and </w:t>
      </w:r>
      <w:r w:rsidRPr="000555BC">
        <w:rPr>
          <w:rFonts w:ascii="Times New Roman" w:hAnsi="Times New Roman" w:cs="Times New Roman"/>
          <w:i/>
          <w:iCs/>
          <w:sz w:val="24"/>
          <w:szCs w:val="24"/>
          <w:lang w:val="en-IN"/>
        </w:rPr>
        <w:t>Pseudomonas aeruginosa</w:t>
      </w:r>
      <w:r w:rsidRPr="000555BC">
        <w:rPr>
          <w:rFonts w:ascii="Times New Roman" w:hAnsi="Times New Roman" w:cs="Times New Roman"/>
          <w:sz w:val="24"/>
          <w:szCs w:val="24"/>
          <w:lang w:val="en-IN"/>
        </w:rPr>
        <w:t>) and Gram positive (</w:t>
      </w:r>
      <w:r w:rsidRPr="000555BC">
        <w:rPr>
          <w:rFonts w:ascii="Times New Roman" w:hAnsi="Times New Roman" w:cs="Times New Roman"/>
          <w:i/>
          <w:iCs/>
          <w:sz w:val="24"/>
          <w:szCs w:val="24"/>
          <w:lang w:val="en-IN"/>
        </w:rPr>
        <w:t>Bacillus subtilis</w:t>
      </w:r>
      <w:r w:rsidRPr="000555BC">
        <w:rPr>
          <w:rFonts w:ascii="Times New Roman" w:hAnsi="Times New Roman" w:cs="Times New Roman"/>
          <w:sz w:val="24"/>
          <w:szCs w:val="24"/>
          <w:lang w:val="en-IN"/>
        </w:rPr>
        <w:t xml:space="preserve">) bacteria as assessed by the Kirby Bauer disc diffusion assay. At an effective dose of </w:t>
      </w:r>
      <w:r w:rsidRPr="000244CF">
        <w:rPr>
          <w:rFonts w:ascii="Times New Roman" w:hAnsi="Times New Roman" w:cs="Times New Roman"/>
          <w:sz w:val="24"/>
          <w:szCs w:val="24"/>
          <w:lang w:val="en-IN"/>
        </w:rPr>
        <w:t xml:space="preserve">20.0 mm, 13.33 mm and 12.0 mm against </w:t>
      </w:r>
      <w:r w:rsidRPr="000244CF">
        <w:rPr>
          <w:rFonts w:ascii="Times New Roman" w:hAnsi="Times New Roman" w:cs="Times New Roman"/>
          <w:i/>
          <w:iCs/>
          <w:sz w:val="24"/>
          <w:szCs w:val="24"/>
          <w:lang w:val="en-IN"/>
        </w:rPr>
        <w:t>E. coli</w:t>
      </w:r>
      <w:r w:rsidRPr="000244CF">
        <w:rPr>
          <w:rFonts w:ascii="Times New Roman" w:hAnsi="Times New Roman" w:cs="Times New Roman"/>
          <w:sz w:val="24"/>
          <w:szCs w:val="24"/>
          <w:lang w:val="en-IN"/>
        </w:rPr>
        <w:t xml:space="preserve">, </w:t>
      </w:r>
      <w:r w:rsidRPr="000244CF">
        <w:rPr>
          <w:rFonts w:ascii="Times New Roman" w:hAnsi="Times New Roman" w:cs="Times New Roman"/>
          <w:i/>
          <w:iCs/>
          <w:sz w:val="24"/>
          <w:szCs w:val="24"/>
          <w:lang w:val="en-IN"/>
        </w:rPr>
        <w:t>P. aeruginosa</w:t>
      </w:r>
      <w:r w:rsidRPr="000244CF">
        <w:rPr>
          <w:rFonts w:ascii="Times New Roman" w:hAnsi="Times New Roman" w:cs="Times New Roman"/>
          <w:sz w:val="24"/>
          <w:szCs w:val="24"/>
          <w:lang w:val="en-IN"/>
        </w:rPr>
        <w:t xml:space="preserve"> and </w:t>
      </w:r>
      <w:r w:rsidRPr="000244CF">
        <w:rPr>
          <w:rFonts w:ascii="Times New Roman" w:hAnsi="Times New Roman" w:cs="Times New Roman"/>
          <w:i/>
          <w:iCs/>
          <w:sz w:val="24"/>
          <w:szCs w:val="24"/>
          <w:lang w:val="en-IN"/>
        </w:rPr>
        <w:t>B. subtilis</w:t>
      </w:r>
      <w:r w:rsidRPr="000244CF">
        <w:rPr>
          <w:rFonts w:ascii="Times New Roman" w:hAnsi="Times New Roman" w:cs="Times New Roman"/>
          <w:sz w:val="24"/>
          <w:szCs w:val="24"/>
          <w:lang w:val="en-IN"/>
        </w:rPr>
        <w:t xml:space="preserve"> respectively</w:t>
      </w:r>
      <w:r w:rsidRPr="000555BC">
        <w:rPr>
          <w:rFonts w:ascii="Times New Roman" w:hAnsi="Times New Roman" w:cs="Times New Roman"/>
          <w:sz w:val="24"/>
          <w:szCs w:val="24"/>
          <w:lang w:val="en-IN"/>
        </w:rPr>
        <w:t xml:space="preserve"> while ciprofloxacin (3–4 µg) showed larger inhibition zones (23–28 mm), validating the assay (Figure</w:t>
      </w:r>
      <w:r w:rsidR="00172D79">
        <w:rPr>
          <w:rFonts w:ascii="Times New Roman" w:hAnsi="Times New Roman" w:cs="Times New Roman"/>
          <w:sz w:val="24"/>
          <w:szCs w:val="24"/>
          <w:lang w:val="en-IN"/>
        </w:rPr>
        <w:t>9</w:t>
      </w:r>
      <w:r>
        <w:rPr>
          <w:rFonts w:ascii="Times New Roman" w:hAnsi="Times New Roman" w:cs="Times New Roman"/>
          <w:sz w:val="24"/>
          <w:szCs w:val="24"/>
          <w:lang w:val="en-IN"/>
        </w:rPr>
        <w:t xml:space="preserve"> &amp;11)</w:t>
      </w:r>
      <w:r w:rsidRPr="000555BC">
        <w:rPr>
          <w:rFonts w:ascii="Times New Roman" w:hAnsi="Times New Roman" w:cs="Times New Roman"/>
          <w:sz w:val="24"/>
          <w:szCs w:val="24"/>
          <w:lang w:val="en-IN"/>
        </w:rPr>
        <w:t>. No inhibitory effect was observed with the solvent control</w:t>
      </w:r>
      <w:r>
        <w:rPr>
          <w:rFonts w:ascii="Times New Roman" w:hAnsi="Times New Roman" w:cs="Times New Roman"/>
          <w:sz w:val="24"/>
          <w:szCs w:val="24"/>
          <w:lang w:val="en-IN"/>
        </w:rPr>
        <w:t xml:space="preserve">. </w:t>
      </w:r>
      <w:r w:rsidRPr="000555BC">
        <w:rPr>
          <w:rFonts w:ascii="Times New Roman" w:hAnsi="Times New Roman" w:cs="Times New Roman"/>
          <w:sz w:val="24"/>
          <w:szCs w:val="24"/>
          <w:lang w:val="en-IN"/>
        </w:rPr>
        <w:t xml:space="preserve">Overall, Gram negative bacteria were more susceptible to </w:t>
      </w:r>
      <w:r w:rsidRPr="000555BC">
        <w:rPr>
          <w:rFonts w:ascii="Times New Roman" w:hAnsi="Times New Roman" w:cs="Times New Roman"/>
          <w:sz w:val="24"/>
          <w:szCs w:val="24"/>
        </w:rPr>
        <w:t>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t>
      </w:r>
      <w:r w:rsidRPr="000555BC">
        <w:rPr>
          <w:rFonts w:ascii="Times New Roman" w:hAnsi="Times New Roman" w:cs="Times New Roman"/>
          <w:sz w:val="24"/>
          <w:szCs w:val="24"/>
          <w:lang w:val="en-IN"/>
        </w:rPr>
        <w:t xml:space="preserve">than Gram positive bacteria indicating enhanced nanoparticle cell wall interactions. These findings confirm the potent dose dependent antibacterial efficacy of synthesized </w:t>
      </w:r>
      <w:r w:rsidRPr="000555BC">
        <w:rPr>
          <w:rFonts w:ascii="Times New Roman" w:hAnsi="Times New Roman" w:cs="Times New Roman"/>
          <w:sz w:val="24"/>
          <w:szCs w:val="24"/>
        </w:rPr>
        <w:t>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lang w:val="en-IN"/>
        </w:rPr>
        <w:t xml:space="preserve"> and highlight their potential as eco-friendly antimicrobial agents.</w:t>
      </w:r>
    </w:p>
    <w:p w14:paraId="22FF147A" w14:textId="7B1A92FB" w:rsidR="009B778E" w:rsidRDefault="009B778E" w:rsidP="00BA2DEB">
      <w:pPr>
        <w:spacing w:line="360" w:lineRule="auto"/>
      </w:pPr>
      <w:r>
        <w:rPr>
          <w:noProof/>
          <w14:ligatures w14:val="standardContextual"/>
        </w:rPr>
        <w:lastRenderedPageBreak/>
        <w:drawing>
          <wp:inline distT="0" distB="0" distL="0" distR="0" wp14:anchorId="4585AF41" wp14:editId="25177F20">
            <wp:extent cx="5867400" cy="2019300"/>
            <wp:effectExtent l="0" t="0" r="0" b="0"/>
            <wp:docPr id="17922560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56014" name="Picture 1792256014"/>
                    <pic:cNvPicPr/>
                  </pic:nvPicPr>
                  <pic:blipFill>
                    <a:blip r:embed="rId17">
                      <a:extLst>
                        <a:ext uri="{28A0092B-C50C-407E-A947-70E740481C1C}">
                          <a14:useLocalDpi xmlns:a14="http://schemas.microsoft.com/office/drawing/2010/main" val="0"/>
                        </a:ext>
                      </a:extLst>
                    </a:blip>
                    <a:stretch>
                      <a:fillRect/>
                    </a:stretch>
                  </pic:blipFill>
                  <pic:spPr>
                    <a:xfrm>
                      <a:off x="0" y="0"/>
                      <a:ext cx="5867400" cy="2019300"/>
                    </a:xfrm>
                    <a:prstGeom prst="rect">
                      <a:avLst/>
                    </a:prstGeom>
                  </pic:spPr>
                </pic:pic>
              </a:graphicData>
            </a:graphic>
          </wp:inline>
        </w:drawing>
      </w:r>
    </w:p>
    <w:p w14:paraId="46A32144" w14:textId="3DB2A13F" w:rsidR="009B778E" w:rsidRDefault="009B778E" w:rsidP="00BA2DEB">
      <w:pPr>
        <w:spacing w:line="360" w:lineRule="auto"/>
        <w:jc w:val="both"/>
        <w:rPr>
          <w:rFonts w:ascii="Times New Roman" w:hAnsi="Times New Roman" w:cs="Times New Roman"/>
          <w:sz w:val="24"/>
          <w:szCs w:val="24"/>
        </w:rPr>
      </w:pPr>
      <w:r w:rsidRPr="000555BC">
        <w:rPr>
          <w:rFonts w:ascii="Times New Roman" w:hAnsi="Times New Roman" w:cs="Times New Roman"/>
          <w:sz w:val="24"/>
          <w:szCs w:val="24"/>
          <w:lang w:val="en-IN"/>
        </w:rPr>
        <w:t xml:space="preserve">Figure </w:t>
      </w:r>
      <w:r w:rsidR="00172D79">
        <w:rPr>
          <w:rFonts w:ascii="Times New Roman" w:hAnsi="Times New Roman" w:cs="Times New Roman"/>
          <w:sz w:val="24"/>
          <w:szCs w:val="24"/>
          <w:lang w:val="en-IN"/>
        </w:rPr>
        <w:t>9</w:t>
      </w:r>
      <w:r w:rsidRPr="000555BC">
        <w:rPr>
          <w:rFonts w:ascii="Times New Roman" w:hAnsi="Times New Roman" w:cs="Times New Roman"/>
          <w:sz w:val="24"/>
          <w:szCs w:val="24"/>
          <w:lang w:val="en-IN"/>
        </w:rPr>
        <w:t xml:space="preserve">: Image of </w:t>
      </w:r>
      <w:r w:rsidRPr="000555BC">
        <w:rPr>
          <w:rFonts w:ascii="Times New Roman" w:hAnsi="Times New Roman" w:cs="Times New Roman"/>
          <w:sz w:val="24"/>
          <w:szCs w:val="24"/>
        </w:rPr>
        <w:t>clear inhibition zone produced by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against </w:t>
      </w:r>
      <w:r w:rsidRPr="000555BC">
        <w:rPr>
          <w:rFonts w:ascii="Times New Roman" w:hAnsi="Times New Roman" w:cs="Times New Roman"/>
          <w:sz w:val="24"/>
          <w:szCs w:val="24"/>
          <w:lang w:val="en-IN"/>
        </w:rPr>
        <w:t>Gram negative (</w:t>
      </w:r>
      <w:r w:rsidRPr="000555BC">
        <w:rPr>
          <w:rFonts w:ascii="Times New Roman" w:hAnsi="Times New Roman" w:cs="Times New Roman"/>
          <w:i/>
          <w:iCs/>
          <w:sz w:val="24"/>
          <w:szCs w:val="24"/>
          <w:lang w:val="en-IN"/>
        </w:rPr>
        <w:t>E</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coli</w:t>
      </w:r>
      <w:r w:rsidRPr="000555BC">
        <w:rPr>
          <w:rFonts w:ascii="Times New Roman" w:hAnsi="Times New Roman" w:cs="Times New Roman"/>
          <w:sz w:val="24"/>
          <w:szCs w:val="24"/>
          <w:lang w:val="en-IN"/>
        </w:rPr>
        <w:t xml:space="preserve"> and </w:t>
      </w:r>
      <w:r>
        <w:rPr>
          <w:rFonts w:ascii="Times New Roman" w:hAnsi="Times New Roman" w:cs="Times New Roman"/>
          <w:i/>
          <w:iCs/>
          <w:sz w:val="24"/>
          <w:szCs w:val="24"/>
          <w:lang w:val="en-IN"/>
        </w:rPr>
        <w:t>P.</w:t>
      </w:r>
      <w:r w:rsidRPr="000555BC">
        <w:rPr>
          <w:rFonts w:ascii="Times New Roman" w:hAnsi="Times New Roman" w:cs="Times New Roman"/>
          <w:i/>
          <w:iCs/>
          <w:sz w:val="24"/>
          <w:szCs w:val="24"/>
          <w:lang w:val="en-IN"/>
        </w:rPr>
        <w:t xml:space="preserve"> aeruginosa</w:t>
      </w:r>
      <w:r w:rsidRPr="000555BC">
        <w:rPr>
          <w:rFonts w:ascii="Times New Roman" w:hAnsi="Times New Roman" w:cs="Times New Roman"/>
          <w:sz w:val="24"/>
          <w:szCs w:val="24"/>
          <w:lang w:val="en-IN"/>
        </w:rPr>
        <w:t>) and Gram positive (</w:t>
      </w:r>
      <w:r w:rsidRPr="000555BC">
        <w:rPr>
          <w:rFonts w:ascii="Times New Roman" w:hAnsi="Times New Roman" w:cs="Times New Roman"/>
          <w:i/>
          <w:iCs/>
          <w:sz w:val="24"/>
          <w:szCs w:val="24"/>
          <w:lang w:val="en-IN"/>
        </w:rPr>
        <w:t>B</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subtilis</w:t>
      </w:r>
      <w:r w:rsidRPr="000555BC">
        <w:rPr>
          <w:rFonts w:ascii="Times New Roman" w:hAnsi="Times New Roman" w:cs="Times New Roman"/>
          <w:sz w:val="24"/>
          <w:szCs w:val="24"/>
          <w:lang w:val="en-IN"/>
        </w:rPr>
        <w:t>) bacteria</w:t>
      </w:r>
      <w:r w:rsidRPr="000555BC">
        <w:rPr>
          <w:rFonts w:ascii="Times New Roman" w:hAnsi="Times New Roman" w:cs="Times New Roman"/>
          <w:sz w:val="24"/>
          <w:szCs w:val="24"/>
        </w:rPr>
        <w:t> </w:t>
      </w:r>
      <w:r w:rsidRPr="000555BC">
        <w:rPr>
          <w:rFonts w:ascii="Times New Roman" w:hAnsi="Times New Roman" w:cs="Times New Roman"/>
          <w:b/>
          <w:bCs/>
          <w:sz w:val="24"/>
          <w:szCs w:val="24"/>
        </w:rPr>
        <w:t>(A)</w:t>
      </w:r>
      <w:r w:rsidRPr="000555BC">
        <w:rPr>
          <w:rFonts w:ascii="Times New Roman" w:hAnsi="Times New Roman" w:cs="Times New Roman"/>
          <w:sz w:val="24"/>
          <w:szCs w:val="24"/>
        </w:rPr>
        <w:t> </w:t>
      </w:r>
      <w:r w:rsidRPr="000555BC">
        <w:rPr>
          <w:rFonts w:ascii="Times New Roman" w:hAnsi="Times New Roman" w:cs="Times New Roman"/>
          <w:i/>
          <w:iCs/>
          <w:sz w:val="24"/>
          <w:szCs w:val="24"/>
          <w:lang w:val="en-IN"/>
        </w:rPr>
        <w:t>E</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coli</w:t>
      </w:r>
      <w:r w:rsidRPr="000555BC">
        <w:rPr>
          <w:rFonts w:ascii="Times New Roman" w:hAnsi="Times New Roman" w:cs="Times New Roman"/>
          <w:sz w:val="24"/>
          <w:szCs w:val="24"/>
          <w:lang w:val="en-IN"/>
        </w:rPr>
        <w:t xml:space="preserve">, </w:t>
      </w:r>
      <w:r w:rsidRPr="000555BC">
        <w:rPr>
          <w:rFonts w:ascii="Times New Roman" w:hAnsi="Times New Roman" w:cs="Times New Roman"/>
          <w:b/>
          <w:bCs/>
          <w:sz w:val="24"/>
          <w:szCs w:val="24"/>
        </w:rPr>
        <w:t>(B)</w:t>
      </w:r>
      <w:r w:rsidRPr="000555BC">
        <w:rPr>
          <w:rFonts w:ascii="Times New Roman" w:hAnsi="Times New Roman" w:cs="Times New Roman"/>
          <w:sz w:val="24"/>
          <w:szCs w:val="24"/>
        </w:rPr>
        <w:t> </w:t>
      </w:r>
      <w:r w:rsidRPr="000555BC">
        <w:rPr>
          <w:rFonts w:ascii="Times New Roman" w:hAnsi="Times New Roman" w:cs="Times New Roman"/>
          <w:i/>
          <w:iCs/>
          <w:sz w:val="24"/>
          <w:szCs w:val="24"/>
          <w:lang w:val="en-IN"/>
        </w:rPr>
        <w:t>P</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aeruginosa</w:t>
      </w:r>
      <w:r w:rsidRPr="000555BC">
        <w:rPr>
          <w:rFonts w:ascii="Times New Roman" w:hAnsi="Times New Roman" w:cs="Times New Roman"/>
          <w:sz w:val="24"/>
          <w:szCs w:val="24"/>
        </w:rPr>
        <w:t>, </w:t>
      </w:r>
      <w:r w:rsidRPr="000555BC">
        <w:rPr>
          <w:rFonts w:ascii="Times New Roman" w:hAnsi="Times New Roman" w:cs="Times New Roman"/>
          <w:b/>
          <w:bCs/>
          <w:sz w:val="24"/>
          <w:szCs w:val="24"/>
        </w:rPr>
        <w:t>(C)</w:t>
      </w:r>
      <w:r w:rsidRPr="000555BC">
        <w:rPr>
          <w:rFonts w:ascii="Times New Roman" w:hAnsi="Times New Roman" w:cs="Times New Roman"/>
          <w:sz w:val="24"/>
          <w:szCs w:val="24"/>
        </w:rPr>
        <w:t> </w:t>
      </w:r>
      <w:r w:rsidRPr="000555BC">
        <w:rPr>
          <w:rFonts w:ascii="Times New Roman" w:hAnsi="Times New Roman" w:cs="Times New Roman"/>
          <w:i/>
          <w:iCs/>
          <w:sz w:val="24"/>
          <w:szCs w:val="24"/>
          <w:lang w:val="en-IN"/>
        </w:rPr>
        <w:t>B</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subtilis</w:t>
      </w:r>
      <w:r w:rsidRPr="000555BC">
        <w:rPr>
          <w:rFonts w:ascii="Times New Roman" w:hAnsi="Times New Roman" w:cs="Times New Roman"/>
          <w:b/>
          <w:bCs/>
          <w:sz w:val="24"/>
          <w:szCs w:val="24"/>
        </w:rPr>
        <w:t>.</w:t>
      </w:r>
      <w:r w:rsidRPr="000555BC">
        <w:rPr>
          <w:rFonts w:ascii="Times New Roman" w:hAnsi="Times New Roman" w:cs="Times New Roman"/>
        </w:rPr>
        <w:t xml:space="preserve"> </w:t>
      </w:r>
      <w:r w:rsidRPr="000555BC">
        <w:rPr>
          <w:rFonts w:ascii="Times New Roman" w:hAnsi="Times New Roman" w:cs="Times New Roman"/>
          <w:sz w:val="24"/>
          <w:szCs w:val="24"/>
        </w:rPr>
        <w:t>Ciprofloxacin (3–4 µg/disc) served as the positive control represented by (+), while the solvent control showed no inhibitory effect.</w:t>
      </w:r>
    </w:p>
    <w:p w14:paraId="326BC627" w14:textId="2D60B0B7" w:rsidR="009B778E" w:rsidRDefault="009B778E" w:rsidP="00BA2DEB">
      <w:pPr>
        <w:spacing w:line="360" w:lineRule="auto"/>
      </w:pPr>
      <w:r>
        <w:rPr>
          <w:noProof/>
          <w14:ligatures w14:val="standardContextual"/>
        </w:rPr>
        <w:drawing>
          <wp:inline distT="0" distB="0" distL="0" distR="0" wp14:anchorId="71683258" wp14:editId="19A22FF5">
            <wp:extent cx="5943600" cy="2745105"/>
            <wp:effectExtent l="0" t="0" r="0" b="0"/>
            <wp:docPr id="3560799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79986" name="Picture 35607998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745105"/>
                    </a:xfrm>
                    <a:prstGeom prst="rect">
                      <a:avLst/>
                    </a:prstGeom>
                  </pic:spPr>
                </pic:pic>
              </a:graphicData>
            </a:graphic>
          </wp:inline>
        </w:drawing>
      </w:r>
    </w:p>
    <w:p w14:paraId="50BCD64D" w14:textId="2F419FF0" w:rsidR="009B778E" w:rsidRDefault="009B778E" w:rsidP="00BA2DEB">
      <w:pPr>
        <w:spacing w:line="360" w:lineRule="auto"/>
        <w:jc w:val="both"/>
        <w:rPr>
          <w:rFonts w:ascii="Times New Roman" w:hAnsi="Times New Roman" w:cs="Times New Roman"/>
          <w:sz w:val="24"/>
          <w:szCs w:val="24"/>
        </w:rPr>
      </w:pPr>
      <w:r w:rsidRPr="000555BC">
        <w:rPr>
          <w:rFonts w:ascii="Times New Roman" w:hAnsi="Times New Roman" w:cs="Times New Roman"/>
          <w:sz w:val="24"/>
          <w:szCs w:val="24"/>
        </w:rPr>
        <w:t>Figure 1</w:t>
      </w:r>
      <w:r w:rsidR="00172D79">
        <w:rPr>
          <w:rFonts w:ascii="Times New Roman" w:hAnsi="Times New Roman" w:cs="Times New Roman"/>
          <w:sz w:val="24"/>
          <w:szCs w:val="24"/>
        </w:rPr>
        <w:t>0</w:t>
      </w:r>
      <w:r w:rsidRPr="000555BC">
        <w:rPr>
          <w:rFonts w:ascii="Times New Roman" w:hAnsi="Times New Roman" w:cs="Times New Roman"/>
          <w:sz w:val="24"/>
          <w:szCs w:val="24"/>
        </w:rPr>
        <w:t>: Dose-dependent antibacterial activity of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against </w:t>
      </w:r>
      <w:r w:rsidRPr="000555BC">
        <w:rPr>
          <w:rFonts w:ascii="Times New Roman" w:hAnsi="Times New Roman" w:cs="Times New Roman"/>
          <w:i/>
          <w:iCs/>
          <w:sz w:val="24"/>
          <w:szCs w:val="24"/>
          <w:lang w:val="en-IN"/>
        </w:rPr>
        <w:t>E</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coli</w:t>
      </w:r>
      <w:r w:rsidRPr="000555BC">
        <w:rPr>
          <w:rFonts w:ascii="Times New Roman" w:hAnsi="Times New Roman" w:cs="Times New Roman"/>
          <w:sz w:val="24"/>
          <w:szCs w:val="24"/>
          <w:lang w:val="en-IN"/>
        </w:rPr>
        <w:t xml:space="preserve">, </w:t>
      </w:r>
      <w:r w:rsidRPr="000555BC">
        <w:rPr>
          <w:rFonts w:ascii="Times New Roman" w:hAnsi="Times New Roman" w:cs="Times New Roman"/>
          <w:i/>
          <w:iCs/>
          <w:sz w:val="24"/>
          <w:szCs w:val="24"/>
          <w:lang w:val="en-IN"/>
        </w:rPr>
        <w:t>P</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aeruginosa</w:t>
      </w:r>
      <w:r w:rsidRPr="000555BC">
        <w:rPr>
          <w:rFonts w:ascii="Times New Roman" w:hAnsi="Times New Roman" w:cs="Times New Roman"/>
          <w:sz w:val="24"/>
          <w:szCs w:val="24"/>
        </w:rPr>
        <w:t xml:space="preserve"> and </w:t>
      </w:r>
      <w:r w:rsidRPr="000555BC">
        <w:rPr>
          <w:rFonts w:ascii="Times New Roman" w:hAnsi="Times New Roman" w:cs="Times New Roman"/>
          <w:i/>
          <w:iCs/>
          <w:sz w:val="24"/>
          <w:szCs w:val="24"/>
          <w:lang w:val="en-IN"/>
        </w:rPr>
        <w:t>B</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subtilis</w:t>
      </w:r>
      <w:r w:rsidRPr="000555BC">
        <w:rPr>
          <w:rFonts w:ascii="Times New Roman" w:hAnsi="Times New Roman" w:cs="Times New Roman"/>
          <w:b/>
          <w:bCs/>
          <w:sz w:val="24"/>
          <w:szCs w:val="24"/>
        </w:rPr>
        <w:t>.</w:t>
      </w:r>
      <w:r w:rsidRPr="000555BC">
        <w:rPr>
          <w:rFonts w:ascii="Times New Roman" w:hAnsi="Times New Roman" w:cs="Times New Roman"/>
        </w:rPr>
        <w:t xml:space="preserve"> </w:t>
      </w:r>
      <w:r w:rsidRPr="000555BC">
        <w:rPr>
          <w:rFonts w:ascii="Times New Roman" w:hAnsi="Times New Roman" w:cs="Times New Roman"/>
          <w:sz w:val="24"/>
          <w:szCs w:val="24"/>
        </w:rPr>
        <w:t>Ciprofloxacin (3–4 µg/disc) served as the positive control (PC), while the solvent control showed no inhibitory effect.</w:t>
      </w:r>
    </w:p>
    <w:p w14:paraId="777637FD" w14:textId="77777777" w:rsidR="009B778E" w:rsidRDefault="009B778E" w:rsidP="00BA2DEB">
      <w:pPr>
        <w:spacing w:line="360" w:lineRule="auto"/>
        <w:jc w:val="both"/>
        <w:rPr>
          <w:rFonts w:ascii="Times New Roman" w:hAnsi="Times New Roman" w:cs="Times New Roman"/>
          <w:sz w:val="24"/>
          <w:szCs w:val="24"/>
          <w:lang w:val="en-IN"/>
        </w:rPr>
      </w:pPr>
    </w:p>
    <w:p w14:paraId="743F47EB" w14:textId="77777777" w:rsidR="00BA2DEB" w:rsidRPr="00971BA4" w:rsidRDefault="00BA2DEB" w:rsidP="00BA2DEB">
      <w:pPr>
        <w:spacing w:line="360" w:lineRule="auto"/>
        <w:jc w:val="both"/>
        <w:rPr>
          <w:rFonts w:ascii="Times New Roman" w:hAnsi="Times New Roman" w:cs="Times New Roman"/>
          <w:sz w:val="24"/>
          <w:szCs w:val="24"/>
          <w:lang w:val="en-IN"/>
        </w:rPr>
      </w:pPr>
    </w:p>
    <w:p w14:paraId="0D4ED3F5" w14:textId="77777777" w:rsidR="009B778E" w:rsidRPr="000555BC" w:rsidRDefault="009B778E" w:rsidP="00BA2DEB">
      <w:pPr>
        <w:spacing w:line="360" w:lineRule="auto"/>
        <w:jc w:val="both"/>
        <w:rPr>
          <w:rFonts w:ascii="Times New Roman" w:hAnsi="Times New Roman" w:cs="Times New Roman"/>
          <w:b/>
          <w:bCs/>
          <w:sz w:val="28"/>
          <w:szCs w:val="28"/>
        </w:rPr>
      </w:pPr>
      <w:r w:rsidRPr="000555BC">
        <w:rPr>
          <w:rFonts w:ascii="Times New Roman" w:hAnsi="Times New Roman" w:cs="Times New Roman"/>
          <w:b/>
          <w:bCs/>
          <w:sz w:val="28"/>
          <w:szCs w:val="28"/>
        </w:rPr>
        <w:lastRenderedPageBreak/>
        <w:t>4. Discussion:</w:t>
      </w:r>
    </w:p>
    <w:p w14:paraId="242618D3" w14:textId="77777777" w:rsidR="009B778E" w:rsidRPr="000051DD" w:rsidRDefault="009B778E" w:rsidP="00BA2DEB">
      <w:pPr>
        <w:spacing w:line="360" w:lineRule="auto"/>
        <w:ind w:firstLine="720"/>
        <w:jc w:val="both"/>
        <w:rPr>
          <w:rFonts w:ascii="Times New Roman" w:hAnsi="Times New Roman" w:cs="Times New Roman"/>
          <w:bCs/>
          <w:sz w:val="24"/>
          <w:szCs w:val="24"/>
        </w:rPr>
      </w:pPr>
      <w:r w:rsidRPr="000555BC">
        <w:rPr>
          <w:rFonts w:ascii="Times New Roman" w:hAnsi="Times New Roman" w:cs="Times New Roman"/>
          <w:sz w:val="24"/>
          <w:szCs w:val="24"/>
          <w:lang w:val="en-IN"/>
        </w:rPr>
        <w:t xml:space="preserve">The present study demonstrates the successful green synthesis of silver nanoparticles using </w:t>
      </w:r>
      <w:r w:rsidRPr="000555BC">
        <w:rPr>
          <w:rFonts w:ascii="Times New Roman" w:hAnsi="Times New Roman" w:cs="Times New Roman"/>
          <w:i/>
          <w:iCs/>
          <w:sz w:val="24"/>
          <w:szCs w:val="24"/>
          <w:lang w:val="en-IN"/>
        </w:rPr>
        <w:t>M</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w:t>
      </w:r>
      <w:proofErr w:type="spellStart"/>
      <w:r w:rsidRPr="000555BC">
        <w:rPr>
          <w:rFonts w:ascii="Times New Roman" w:hAnsi="Times New Roman" w:cs="Times New Roman"/>
          <w:i/>
          <w:iCs/>
          <w:sz w:val="24"/>
          <w:szCs w:val="24"/>
          <w:lang w:val="en-IN"/>
        </w:rPr>
        <w:t>annua</w:t>
      </w:r>
      <w:proofErr w:type="spellEnd"/>
      <w:r w:rsidRPr="000555BC">
        <w:rPr>
          <w:rFonts w:ascii="Times New Roman" w:hAnsi="Times New Roman" w:cs="Times New Roman"/>
          <w:i/>
          <w:iCs/>
          <w:sz w:val="24"/>
          <w:szCs w:val="24"/>
          <w:lang w:val="en-IN"/>
        </w:rPr>
        <w:t xml:space="preserve"> </w:t>
      </w:r>
      <w:r w:rsidRPr="000555BC">
        <w:rPr>
          <w:rFonts w:ascii="Times New Roman" w:hAnsi="Times New Roman" w:cs="Times New Roman"/>
          <w:sz w:val="24"/>
          <w:szCs w:val="24"/>
          <w:lang w:val="en-IN"/>
        </w:rPr>
        <w:t>fruit extract</w:t>
      </w:r>
      <w:r>
        <w:rPr>
          <w:rFonts w:ascii="Times New Roman" w:hAnsi="Times New Roman" w:cs="Times New Roman"/>
          <w:sz w:val="24"/>
          <w:szCs w:val="24"/>
          <w:lang w:val="en-IN"/>
        </w:rPr>
        <w:t xml:space="preserve">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Pr>
          <w:rFonts w:ascii="Times New Roman" w:hAnsi="Times New Roman" w:cs="Times New Roman"/>
          <w:sz w:val="24"/>
          <w:szCs w:val="24"/>
          <w:lang w:val="en-IN"/>
        </w:rPr>
        <w:t>)</w:t>
      </w:r>
      <w:r w:rsidRPr="000555BC">
        <w:rPr>
          <w:rFonts w:ascii="Times New Roman" w:hAnsi="Times New Roman" w:cs="Times New Roman"/>
          <w:sz w:val="24"/>
          <w:szCs w:val="24"/>
          <w:lang w:val="en-IN"/>
        </w:rPr>
        <w:t xml:space="preserve"> as confirmed by visible colour change and a characteristic surface plasmon resonance peak around 431–432 nm. Such optical features are well-recognized indicators of Ag⁺ ion reduction to metallic Ag⁰ nanoparticles in plant-mediated synthesis systems (Ahmed et al., 2016). The effectiveness of </w:t>
      </w:r>
      <w:r w:rsidRPr="000555BC">
        <w:rPr>
          <w:rFonts w:ascii="Times New Roman" w:hAnsi="Times New Roman" w:cs="Times New Roman"/>
          <w:i/>
          <w:iCs/>
          <w:sz w:val="24"/>
          <w:szCs w:val="24"/>
          <w:lang w:val="en-IN"/>
        </w:rPr>
        <w:t>M. annua</w:t>
      </w:r>
      <w:r w:rsidRPr="000555BC">
        <w:rPr>
          <w:rFonts w:ascii="Times New Roman" w:hAnsi="Times New Roman" w:cs="Times New Roman"/>
          <w:sz w:val="24"/>
          <w:szCs w:val="24"/>
          <w:lang w:val="en-IN"/>
        </w:rPr>
        <w:t xml:space="preserve"> fruit extract</w:t>
      </w:r>
      <w:r>
        <w:rPr>
          <w:rFonts w:ascii="Times New Roman" w:hAnsi="Times New Roman" w:cs="Times New Roman"/>
          <w:sz w:val="24"/>
          <w:szCs w:val="24"/>
          <w:lang w:val="en-IN"/>
        </w:rPr>
        <w:t xml:space="preserve"> (MAF)</w:t>
      </w:r>
      <w:r w:rsidRPr="000555BC">
        <w:rPr>
          <w:rFonts w:ascii="Times New Roman" w:hAnsi="Times New Roman" w:cs="Times New Roman"/>
          <w:sz w:val="24"/>
          <w:szCs w:val="24"/>
          <w:lang w:val="en-IN"/>
        </w:rPr>
        <w:t xml:space="preserve"> as a reducing and stabilizing agent can be attributed to its rich phytochemical composition particularly phenolics and flavonoids which are capable of donating electrons and stabilizing nanoparticle surfaces (Gupta &amp; Deogadde, 2018; Sharma et al., 2025). FTIR </w:t>
      </w:r>
      <w:r>
        <w:rPr>
          <w:rFonts w:ascii="Times New Roman" w:hAnsi="Times New Roman" w:cs="Times New Roman"/>
          <w:sz w:val="24"/>
          <w:szCs w:val="24"/>
          <w:lang w:val="en-IN"/>
        </w:rPr>
        <w:t xml:space="preserve">comparative </w:t>
      </w:r>
      <w:r w:rsidRPr="000555BC">
        <w:rPr>
          <w:rFonts w:ascii="Times New Roman" w:hAnsi="Times New Roman" w:cs="Times New Roman"/>
          <w:sz w:val="24"/>
          <w:szCs w:val="24"/>
          <w:lang w:val="en-IN"/>
        </w:rPr>
        <w:t xml:space="preserve">analysis </w:t>
      </w:r>
      <w:r>
        <w:rPr>
          <w:rFonts w:ascii="Times New Roman" w:hAnsi="Times New Roman" w:cs="Times New Roman"/>
          <w:sz w:val="24"/>
          <w:szCs w:val="24"/>
          <w:lang w:val="en-IN"/>
        </w:rPr>
        <w:t xml:space="preserve">of </w:t>
      </w:r>
      <w:r>
        <w:rPr>
          <w:rFonts w:ascii="Times New Roman" w:hAnsi="Times New Roman" w:cs="Times New Roman"/>
          <w:bCs/>
          <w:sz w:val="24"/>
          <w:szCs w:val="24"/>
        </w:rPr>
        <w:t xml:space="preserve">MAF </w:t>
      </w:r>
      <w:r>
        <w:rPr>
          <w:rFonts w:ascii="Times New Roman" w:hAnsi="Times New Roman" w:cs="Times New Roman"/>
          <w:sz w:val="24"/>
          <w:szCs w:val="24"/>
          <w:lang w:val="en-IN"/>
        </w:rPr>
        <w:t xml:space="preserve">and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Pr>
          <w:rFonts w:ascii="Times New Roman" w:hAnsi="Times New Roman" w:cs="Times New Roman"/>
          <w:sz w:val="24"/>
          <w:szCs w:val="24"/>
          <w:lang w:val="en-IN"/>
        </w:rPr>
        <w:t xml:space="preserve"> suggested</w:t>
      </w:r>
      <w:r w:rsidRPr="000555BC">
        <w:rPr>
          <w:rFonts w:ascii="Times New Roman" w:hAnsi="Times New Roman" w:cs="Times New Roman"/>
          <w:sz w:val="24"/>
          <w:szCs w:val="24"/>
          <w:lang w:val="en-IN"/>
        </w:rPr>
        <w:t xml:space="preserve"> the presence of hydroxyl, carbonyl and amine functional groups indicating the involvement of fruit derived biomolecules in nanoparticle reduction and capping. Shifts in peak positions after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lang w:val="en-IN"/>
        </w:rPr>
        <w:t xml:space="preserve"> formation suggest strong interactions between silver ions and phytochemicals, contributing to nanoparticle stability. XRD analysis confirmed the crystalline nature of the synthesized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lang w:val="en-IN"/>
        </w:rPr>
        <w:t xml:space="preserve"> with diffraction patterns corresponding to the face-centred cubic</w:t>
      </w:r>
      <w:r>
        <w:rPr>
          <w:rFonts w:ascii="Times New Roman" w:hAnsi="Times New Roman" w:cs="Times New Roman"/>
          <w:sz w:val="24"/>
          <w:szCs w:val="24"/>
          <w:lang w:val="en-IN"/>
        </w:rPr>
        <w:t xml:space="preserve"> (FCC)</w:t>
      </w:r>
      <w:r w:rsidRPr="000555BC">
        <w:rPr>
          <w:rFonts w:ascii="Times New Roman" w:hAnsi="Times New Roman" w:cs="Times New Roman"/>
          <w:sz w:val="24"/>
          <w:szCs w:val="24"/>
          <w:lang w:val="en-IN"/>
        </w:rPr>
        <w:t xml:space="preserve"> structure of silver consistent with earlier reports on biosynthesized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lang w:val="en-IN"/>
        </w:rPr>
        <w:t>. FE-SEM observations showed predominantly spherical nanoparticles with sizes ranging from approximately 15 to 52 nm. Nanoparticles within this size range are known to exhibit enhanced biological activity due to increased surface area and effective cellular interactions (</w:t>
      </w:r>
      <w:r w:rsidRPr="000555BC">
        <w:rPr>
          <w:rFonts w:ascii="Times New Roman" w:hAnsi="Times New Roman" w:cs="Times New Roman"/>
          <w:sz w:val="24"/>
          <w:szCs w:val="24"/>
        </w:rPr>
        <w:t>Albanese et al., 2012)</w:t>
      </w:r>
      <w:r w:rsidRPr="000555BC">
        <w:rPr>
          <w:rFonts w:ascii="Times New Roman" w:hAnsi="Times New Roman" w:cs="Times New Roman"/>
          <w:sz w:val="24"/>
          <w:szCs w:val="24"/>
          <w:lang w:val="en-IN"/>
        </w:rPr>
        <w:t xml:space="preserve">. </w:t>
      </w:r>
      <w:r w:rsidRPr="007B3221">
        <w:rPr>
          <w:rFonts w:ascii="Times New Roman" w:hAnsi="Times New Roman" w:cs="Times New Roman"/>
          <w:sz w:val="24"/>
          <w:szCs w:val="24"/>
        </w:rPr>
        <w:t>The limited aggregation observed further supports effective phytochemical capping, as plant-derived biomolecules act as natural stabilizing agents that prevent nanoparticle agglomeration (Eker et al., 2025).</w:t>
      </w:r>
      <w:r>
        <w:rPr>
          <w:rFonts w:ascii="Times New Roman" w:hAnsi="Times New Roman" w:cs="Times New Roman"/>
          <w:sz w:val="24"/>
          <w:szCs w:val="24"/>
        </w:rPr>
        <w:t xml:space="preserve"> </w:t>
      </w:r>
      <w:r w:rsidRPr="000555BC">
        <w:rPr>
          <w:rFonts w:ascii="Times New Roman" w:hAnsi="Times New Roman" w:cs="Times New Roman"/>
          <w:sz w:val="24"/>
          <w:szCs w:val="24"/>
          <w:lang w:val="en-IN"/>
        </w:rPr>
        <w:t>The antioxidant activity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w</w:t>
      </w:r>
      <w:r>
        <w:rPr>
          <w:rFonts w:ascii="Times New Roman" w:hAnsi="Times New Roman" w:cs="Times New Roman"/>
          <w:sz w:val="24"/>
          <w:szCs w:val="24"/>
          <w:lang w:val="en-IN"/>
        </w:rPr>
        <w:t>ere</w:t>
      </w:r>
      <w:r w:rsidRPr="000555BC">
        <w:rPr>
          <w:rFonts w:ascii="Times New Roman" w:hAnsi="Times New Roman" w:cs="Times New Roman"/>
          <w:sz w:val="24"/>
          <w:szCs w:val="24"/>
          <w:lang w:val="en-IN"/>
        </w:rPr>
        <w:t xml:space="preserve"> evident across DPPH, ABTS and FRAP assays showing a clear concentration dependent inhibition. Higher activity in the DPPH assay suggests efficient hydrogen or electron donation while ABTS and FRAP results reflect overall redox and reducing capacity. Although lower than standard antioxidants the observed activity indicates that phytochemicals retained their functional properties after nanoparticle formation, consistent with synergistic nano silver</w:t>
      </w:r>
      <w:r>
        <w:rPr>
          <w:rFonts w:ascii="Times New Roman" w:hAnsi="Times New Roman" w:cs="Times New Roman"/>
          <w:sz w:val="24"/>
          <w:szCs w:val="24"/>
          <w:lang w:val="en-IN"/>
        </w:rPr>
        <w:t xml:space="preserve"> </w:t>
      </w:r>
      <w:r w:rsidRPr="000555BC">
        <w:rPr>
          <w:rFonts w:ascii="Times New Roman" w:hAnsi="Times New Roman" w:cs="Times New Roman"/>
          <w:sz w:val="24"/>
          <w:szCs w:val="24"/>
          <w:lang w:val="en-IN"/>
        </w:rPr>
        <w:t>phytochemical interactions reported earlier (Khan et al., 2025). The synthesized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exhibited broad-spectrum </w:t>
      </w:r>
      <w:r w:rsidRPr="000555BC">
        <w:rPr>
          <w:rFonts w:ascii="Times New Roman" w:hAnsi="Times New Roman" w:cs="Times New Roman"/>
          <w:i/>
          <w:iCs/>
          <w:sz w:val="24"/>
          <w:szCs w:val="24"/>
          <w:lang w:val="en-IN"/>
        </w:rPr>
        <w:t>in-vitro</w:t>
      </w:r>
      <w:r w:rsidRPr="000555BC">
        <w:rPr>
          <w:rFonts w:ascii="Times New Roman" w:hAnsi="Times New Roman" w:cs="Times New Roman"/>
          <w:sz w:val="24"/>
          <w:szCs w:val="24"/>
          <w:lang w:val="en-IN"/>
        </w:rPr>
        <w:t xml:space="preserve"> antibacterial activity against both Gram-negative (</w:t>
      </w:r>
      <w:r w:rsidRPr="000555BC">
        <w:rPr>
          <w:rFonts w:ascii="Times New Roman" w:hAnsi="Times New Roman" w:cs="Times New Roman"/>
          <w:i/>
          <w:iCs/>
          <w:sz w:val="24"/>
          <w:szCs w:val="24"/>
          <w:lang w:val="en-IN"/>
        </w:rPr>
        <w:t>Escherichia coli</w:t>
      </w:r>
      <w:r w:rsidRPr="000555BC">
        <w:rPr>
          <w:rFonts w:ascii="Times New Roman" w:hAnsi="Times New Roman" w:cs="Times New Roman"/>
          <w:sz w:val="24"/>
          <w:szCs w:val="24"/>
          <w:lang w:val="en-IN"/>
        </w:rPr>
        <w:t xml:space="preserve"> and </w:t>
      </w:r>
      <w:r w:rsidRPr="000555BC">
        <w:rPr>
          <w:rFonts w:ascii="Times New Roman" w:hAnsi="Times New Roman" w:cs="Times New Roman"/>
          <w:i/>
          <w:iCs/>
          <w:sz w:val="24"/>
          <w:szCs w:val="24"/>
          <w:lang w:val="en-IN"/>
        </w:rPr>
        <w:t>Pseudomonas aeruginosa</w:t>
      </w:r>
      <w:r w:rsidRPr="000555BC">
        <w:rPr>
          <w:rFonts w:ascii="Times New Roman" w:hAnsi="Times New Roman" w:cs="Times New Roman"/>
          <w:sz w:val="24"/>
          <w:szCs w:val="24"/>
          <w:lang w:val="en-IN"/>
        </w:rPr>
        <w:t>) and Gram-positive (</w:t>
      </w:r>
      <w:r w:rsidRPr="000555BC">
        <w:rPr>
          <w:rFonts w:ascii="Times New Roman" w:hAnsi="Times New Roman" w:cs="Times New Roman"/>
          <w:i/>
          <w:iCs/>
          <w:sz w:val="24"/>
          <w:szCs w:val="24"/>
          <w:lang w:val="en-IN"/>
        </w:rPr>
        <w:t>Bacillus subtilis</w:t>
      </w:r>
      <w:r w:rsidRPr="000555BC">
        <w:rPr>
          <w:rFonts w:ascii="Times New Roman" w:hAnsi="Times New Roman" w:cs="Times New Roman"/>
          <w:sz w:val="24"/>
          <w:szCs w:val="24"/>
          <w:lang w:val="en-IN"/>
        </w:rPr>
        <w:t xml:space="preserve">) bacteria with higher susceptibility observed in Gram-negative strains. This difference may be attributed to variations in cell wall </w:t>
      </w:r>
      <w:r w:rsidRPr="000555BC">
        <w:rPr>
          <w:rFonts w:ascii="Times New Roman" w:hAnsi="Times New Roman" w:cs="Times New Roman"/>
          <w:sz w:val="24"/>
          <w:szCs w:val="24"/>
          <w:lang w:val="en-IN"/>
        </w:rPr>
        <w:lastRenderedPageBreak/>
        <w:t xml:space="preserve">architecture that facilitate nanoparticle penetration and membrane disruption </w:t>
      </w:r>
      <w:r>
        <w:rPr>
          <w:rFonts w:ascii="Times New Roman" w:hAnsi="Times New Roman" w:cs="Times New Roman"/>
          <w:sz w:val="24"/>
          <w:szCs w:val="24"/>
          <w:lang w:val="en-IN"/>
        </w:rPr>
        <w:t>(</w:t>
      </w:r>
      <w:r w:rsidRPr="000555BC">
        <w:rPr>
          <w:rFonts w:ascii="Times New Roman" w:hAnsi="Times New Roman" w:cs="Times New Roman"/>
          <w:sz w:val="24"/>
          <w:szCs w:val="24"/>
          <w:lang w:val="en-IN"/>
        </w:rPr>
        <w:t>Zhou et al.,</w:t>
      </w:r>
      <w:r>
        <w:rPr>
          <w:rFonts w:ascii="Times New Roman" w:hAnsi="Times New Roman" w:cs="Times New Roman"/>
          <w:sz w:val="24"/>
          <w:szCs w:val="24"/>
          <w:lang w:val="en-IN"/>
        </w:rPr>
        <w:t xml:space="preserve"> </w:t>
      </w:r>
      <w:r w:rsidRPr="000555BC">
        <w:rPr>
          <w:rFonts w:ascii="Times New Roman" w:hAnsi="Times New Roman" w:cs="Times New Roman"/>
          <w:sz w:val="24"/>
          <w:szCs w:val="24"/>
          <w:lang w:val="en-IN"/>
        </w:rPr>
        <w:t xml:space="preserve">2012). The antibacterial efficacy observed aligns with established mechanisms involving oxidative stress induction, enzyme inhibition and DNA interaction (Christenson et al., 2018). The use of </w:t>
      </w:r>
      <w:r w:rsidRPr="000555BC">
        <w:rPr>
          <w:rFonts w:ascii="Times New Roman" w:hAnsi="Times New Roman" w:cs="Times New Roman"/>
          <w:i/>
          <w:iCs/>
          <w:sz w:val="24"/>
          <w:szCs w:val="24"/>
          <w:lang w:val="en-IN"/>
        </w:rPr>
        <w:t>M. annua</w:t>
      </w:r>
      <w:r w:rsidRPr="000555BC">
        <w:rPr>
          <w:rFonts w:ascii="Times New Roman" w:hAnsi="Times New Roman" w:cs="Times New Roman"/>
          <w:sz w:val="24"/>
          <w:szCs w:val="24"/>
          <w:lang w:val="en-IN"/>
        </w:rPr>
        <w:t xml:space="preserve"> fruit extract thus expands the scope of plant</w:t>
      </w:r>
      <w:r>
        <w:rPr>
          <w:rFonts w:ascii="Times New Roman" w:hAnsi="Times New Roman" w:cs="Times New Roman"/>
          <w:sz w:val="24"/>
          <w:szCs w:val="24"/>
          <w:lang w:val="en-IN"/>
        </w:rPr>
        <w:t>-based</w:t>
      </w:r>
      <w:r w:rsidRPr="000555BC">
        <w:rPr>
          <w:rFonts w:ascii="Times New Roman" w:hAnsi="Times New Roman" w:cs="Times New Roman"/>
          <w:sz w:val="24"/>
          <w:szCs w:val="24"/>
          <w:lang w:val="en-IN"/>
        </w:rPr>
        <w:t xml:space="preserve"> nanomaterial synthesis beyond leaves and roots offering an alternative phytochemical matrix for biologically active nanoparticle development.</w:t>
      </w:r>
    </w:p>
    <w:p w14:paraId="7B599EBB" w14:textId="77777777" w:rsidR="009B778E" w:rsidRPr="000555BC" w:rsidRDefault="009B778E" w:rsidP="00BA2DEB">
      <w:pPr>
        <w:spacing w:line="360" w:lineRule="auto"/>
        <w:jc w:val="both"/>
        <w:rPr>
          <w:rFonts w:ascii="Times New Roman" w:hAnsi="Times New Roman" w:cs="Times New Roman"/>
          <w:b/>
          <w:bCs/>
          <w:sz w:val="28"/>
          <w:szCs w:val="28"/>
        </w:rPr>
      </w:pPr>
      <w:r w:rsidRPr="000555BC">
        <w:rPr>
          <w:rFonts w:ascii="Times New Roman" w:hAnsi="Times New Roman" w:cs="Times New Roman"/>
          <w:b/>
          <w:bCs/>
          <w:sz w:val="28"/>
          <w:szCs w:val="28"/>
        </w:rPr>
        <w:t>5. Conclusion:</w:t>
      </w:r>
    </w:p>
    <w:p w14:paraId="382B5EE0" w14:textId="77777777" w:rsidR="009B778E" w:rsidRPr="000555BC" w:rsidRDefault="009B778E" w:rsidP="00BA2DEB">
      <w:pPr>
        <w:spacing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The study concludes the green synthesis of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an underexplored plant resource for nanoparticles synthesis. Comprehensive physicochemical characterization confirmed the formation of stable, crystalline and predominantly spherical silver nanoparticles effectively capped by fruit derived phytochemicals. The biosynthesized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exhibited concentration dependent </w:t>
      </w:r>
      <w:r w:rsidRPr="000555BC">
        <w:rPr>
          <w:rFonts w:ascii="Times New Roman" w:hAnsi="Times New Roman" w:cs="Times New Roman"/>
          <w:i/>
          <w:iCs/>
          <w:sz w:val="24"/>
          <w:szCs w:val="24"/>
        </w:rPr>
        <w:t>in-vitro</w:t>
      </w:r>
      <w:r w:rsidRPr="000555BC">
        <w:rPr>
          <w:rFonts w:ascii="Times New Roman" w:hAnsi="Times New Roman" w:cs="Times New Roman"/>
          <w:sz w:val="24"/>
          <w:szCs w:val="24"/>
        </w:rPr>
        <w:t xml:space="preserve"> antioxidant activity in DPPH, ABTS and FRAP assays indicating their ability to scavenge free radicals and exert reducing power. In addition, the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showed pronounced broad spectrum antibacterial activity against both Gram-negative and Gram-positive bacteria with greater efficacy observed against Gram-negative strains. These results provide the potential of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as eco-friendly, multifunctional nanoparticles and underscore their relevance for future applications in antioxidant therapy, antimicrobial formulations and biomedical research.</w:t>
      </w:r>
    </w:p>
    <w:p w14:paraId="68C32C53" w14:textId="77777777" w:rsidR="009B778E" w:rsidRPr="000555BC" w:rsidRDefault="009B778E" w:rsidP="00BA2DEB">
      <w:pPr>
        <w:spacing w:after="0" w:line="360" w:lineRule="auto"/>
        <w:jc w:val="both"/>
        <w:rPr>
          <w:rFonts w:ascii="Times New Roman" w:hAnsi="Times New Roman" w:cs="Times New Roman"/>
          <w:sz w:val="24"/>
          <w:szCs w:val="24"/>
        </w:rPr>
      </w:pPr>
      <w:bookmarkStart w:id="0" w:name="_GoBack"/>
      <w:bookmarkEnd w:id="0"/>
    </w:p>
    <w:p w14:paraId="234F899F" w14:textId="77777777" w:rsidR="009B778E" w:rsidRPr="000555BC" w:rsidRDefault="009B778E" w:rsidP="00BA2DEB">
      <w:pPr>
        <w:spacing w:after="0" w:line="360" w:lineRule="auto"/>
        <w:jc w:val="both"/>
        <w:rPr>
          <w:rFonts w:ascii="Times New Roman" w:hAnsi="Times New Roman" w:cs="Times New Roman"/>
          <w:sz w:val="24"/>
          <w:szCs w:val="24"/>
        </w:rPr>
      </w:pPr>
    </w:p>
    <w:p w14:paraId="3D5F541B" w14:textId="77777777" w:rsidR="009B778E" w:rsidRPr="000555BC" w:rsidRDefault="009B778E" w:rsidP="00BA2DEB">
      <w:pPr>
        <w:spacing w:after="0" w:line="360" w:lineRule="auto"/>
        <w:jc w:val="both"/>
        <w:rPr>
          <w:rFonts w:ascii="Times New Roman" w:hAnsi="Times New Roman" w:cs="Times New Roman"/>
          <w:sz w:val="28"/>
          <w:szCs w:val="28"/>
        </w:rPr>
      </w:pPr>
      <w:r w:rsidRPr="000555BC">
        <w:rPr>
          <w:rStyle w:val="Strong"/>
          <w:rFonts w:ascii="Times New Roman" w:hAnsi="Times New Roman" w:cs="Times New Roman"/>
          <w:color w:val="000000" w:themeColor="text1"/>
          <w:sz w:val="28"/>
          <w:szCs w:val="28"/>
        </w:rPr>
        <w:t>References:</w:t>
      </w:r>
    </w:p>
    <w:p w14:paraId="0D2A6442"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proofErr w:type="spellStart"/>
      <w:r w:rsidRPr="00816898">
        <w:rPr>
          <w:rFonts w:ascii="Times New Roman" w:hAnsi="Times New Roman" w:cs="Times New Roman"/>
          <w:sz w:val="24"/>
          <w:szCs w:val="24"/>
        </w:rPr>
        <w:t>Abbigeri</w:t>
      </w:r>
      <w:proofErr w:type="spellEnd"/>
      <w:r w:rsidRPr="00816898">
        <w:rPr>
          <w:rFonts w:ascii="Times New Roman" w:hAnsi="Times New Roman" w:cs="Times New Roman"/>
          <w:sz w:val="24"/>
          <w:szCs w:val="24"/>
        </w:rPr>
        <w:t xml:space="preserve">, M. B., Khan, M., Thokchom, B., Singh, S. R., Bhavi, S. M., Kulkarni, S. R., ... &amp; Babu, Y. R. (2025). Therapeutic evaluation of </w:t>
      </w:r>
      <w:r w:rsidRPr="00FC1C72">
        <w:rPr>
          <w:rFonts w:ascii="Times New Roman" w:hAnsi="Times New Roman" w:cs="Times New Roman"/>
          <w:i/>
          <w:iCs/>
          <w:sz w:val="24"/>
          <w:szCs w:val="24"/>
        </w:rPr>
        <w:t>Martynia annua</w:t>
      </w:r>
      <w:r w:rsidRPr="00816898">
        <w:rPr>
          <w:rFonts w:ascii="Times New Roman" w:hAnsi="Times New Roman" w:cs="Times New Roman"/>
          <w:sz w:val="24"/>
          <w:szCs w:val="24"/>
        </w:rPr>
        <w:t xml:space="preserve"> derived carbon dots in epileptic Drosophila model. </w:t>
      </w:r>
      <w:r w:rsidRPr="00816898">
        <w:rPr>
          <w:rFonts w:ascii="Times New Roman" w:hAnsi="Times New Roman" w:cs="Times New Roman"/>
          <w:i/>
          <w:iCs/>
          <w:sz w:val="24"/>
          <w:szCs w:val="24"/>
        </w:rPr>
        <w:t>Scientific Reports</w:t>
      </w:r>
      <w:r w:rsidRPr="00816898">
        <w:rPr>
          <w:rFonts w:ascii="Times New Roman" w:hAnsi="Times New Roman" w:cs="Times New Roman"/>
          <w:sz w:val="24"/>
          <w:szCs w:val="24"/>
        </w:rPr>
        <w:t>, </w:t>
      </w:r>
      <w:r w:rsidRPr="00816898">
        <w:rPr>
          <w:rFonts w:ascii="Times New Roman" w:hAnsi="Times New Roman" w:cs="Times New Roman"/>
          <w:i/>
          <w:iCs/>
          <w:sz w:val="24"/>
          <w:szCs w:val="24"/>
        </w:rPr>
        <w:t>15</w:t>
      </w:r>
      <w:r w:rsidRPr="00816898">
        <w:rPr>
          <w:rFonts w:ascii="Times New Roman" w:hAnsi="Times New Roman" w:cs="Times New Roman"/>
          <w:sz w:val="24"/>
          <w:szCs w:val="24"/>
        </w:rPr>
        <w:t>(1), 21572.</w:t>
      </w:r>
    </w:p>
    <w:p w14:paraId="2E54E04A" w14:textId="77777777" w:rsidR="009B778E" w:rsidRDefault="009B778E" w:rsidP="00BA2DEB">
      <w:pPr>
        <w:spacing w:after="0" w:line="360" w:lineRule="auto"/>
        <w:ind w:left="720" w:hanging="720"/>
        <w:jc w:val="both"/>
        <w:rPr>
          <w:rFonts w:ascii="Times New Roman" w:hAnsi="Times New Roman" w:cs="Times New Roman"/>
          <w:sz w:val="24"/>
          <w:szCs w:val="24"/>
        </w:rPr>
      </w:pPr>
      <w:proofErr w:type="spellStart"/>
      <w:r w:rsidRPr="00816898">
        <w:rPr>
          <w:rFonts w:ascii="Times New Roman" w:hAnsi="Times New Roman" w:cs="Times New Roman"/>
          <w:sz w:val="24"/>
          <w:szCs w:val="24"/>
        </w:rPr>
        <w:t>Abbigeri</w:t>
      </w:r>
      <w:proofErr w:type="spellEnd"/>
      <w:r w:rsidRPr="00816898">
        <w:rPr>
          <w:rFonts w:ascii="Times New Roman" w:hAnsi="Times New Roman" w:cs="Times New Roman"/>
          <w:sz w:val="24"/>
          <w:szCs w:val="24"/>
        </w:rPr>
        <w:t xml:space="preserve">, M. B., Thokchom, B., Singh, S. R., Bhavi, S. M., Harini, B. P., &amp; </w:t>
      </w:r>
      <w:proofErr w:type="spellStart"/>
      <w:r w:rsidRPr="00816898">
        <w:rPr>
          <w:rFonts w:ascii="Times New Roman" w:hAnsi="Times New Roman" w:cs="Times New Roman"/>
          <w:sz w:val="24"/>
          <w:szCs w:val="24"/>
        </w:rPr>
        <w:t>Yarajarla</w:t>
      </w:r>
      <w:proofErr w:type="spellEnd"/>
      <w:r w:rsidRPr="00816898">
        <w:rPr>
          <w:rFonts w:ascii="Times New Roman" w:hAnsi="Times New Roman" w:cs="Times New Roman"/>
          <w:sz w:val="24"/>
          <w:szCs w:val="24"/>
        </w:rPr>
        <w:t>, R. B. (2025). Antioxidant and anti-diabetic potential of the green synthesized silver nanoparticles using Martynia annua L. root extract. </w:t>
      </w:r>
      <w:r w:rsidRPr="00816898">
        <w:rPr>
          <w:rFonts w:ascii="Times New Roman" w:hAnsi="Times New Roman" w:cs="Times New Roman"/>
          <w:i/>
          <w:iCs/>
          <w:sz w:val="24"/>
          <w:szCs w:val="24"/>
        </w:rPr>
        <w:t>Nano Trans</w:t>
      </w:r>
      <w:r>
        <w:rPr>
          <w:rFonts w:ascii="Times New Roman" w:hAnsi="Times New Roman" w:cs="Times New Roman"/>
          <w:i/>
          <w:iCs/>
          <w:sz w:val="24"/>
          <w:szCs w:val="24"/>
        </w:rPr>
        <w:t xml:space="preserve"> </w:t>
      </w:r>
      <w:r w:rsidRPr="00816898">
        <w:rPr>
          <w:rFonts w:ascii="Times New Roman" w:hAnsi="Times New Roman" w:cs="Times New Roman"/>
          <w:i/>
          <w:iCs/>
          <w:sz w:val="24"/>
          <w:szCs w:val="24"/>
        </w:rPr>
        <w:t>Med</w:t>
      </w:r>
      <w:r w:rsidRPr="00816898">
        <w:rPr>
          <w:rFonts w:ascii="Times New Roman" w:hAnsi="Times New Roman" w:cs="Times New Roman"/>
          <w:sz w:val="24"/>
          <w:szCs w:val="24"/>
        </w:rPr>
        <w:t>, </w:t>
      </w:r>
      <w:r w:rsidRPr="00816898">
        <w:rPr>
          <w:rFonts w:ascii="Times New Roman" w:hAnsi="Times New Roman" w:cs="Times New Roman"/>
          <w:i/>
          <w:iCs/>
          <w:sz w:val="24"/>
          <w:szCs w:val="24"/>
        </w:rPr>
        <w:t>4</w:t>
      </w:r>
      <w:r w:rsidRPr="00816898">
        <w:rPr>
          <w:rFonts w:ascii="Times New Roman" w:hAnsi="Times New Roman" w:cs="Times New Roman"/>
          <w:sz w:val="24"/>
          <w:szCs w:val="24"/>
        </w:rPr>
        <w:t>, 100070.</w:t>
      </w:r>
    </w:p>
    <w:p w14:paraId="092D4616"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Ahmed, S., Saifullah, Ahmad, M., Swami, B. L., &amp;Ikram, S. (2016). Green synthesis of silver nanoparticles using </w:t>
      </w:r>
      <w:proofErr w:type="spellStart"/>
      <w:r w:rsidRPr="000555BC">
        <w:rPr>
          <w:rStyle w:val="Emphasis"/>
          <w:rFonts w:ascii="Times New Roman" w:hAnsi="Times New Roman" w:cs="Times New Roman"/>
          <w:color w:val="000000" w:themeColor="text1"/>
          <w:sz w:val="24"/>
          <w:szCs w:val="24"/>
        </w:rPr>
        <w:t>Azadirachta</w:t>
      </w:r>
      <w:proofErr w:type="spellEnd"/>
      <w:r w:rsidRPr="000555BC">
        <w:rPr>
          <w:rStyle w:val="Emphasis"/>
          <w:rFonts w:ascii="Times New Roman" w:hAnsi="Times New Roman" w:cs="Times New Roman"/>
          <w:color w:val="000000" w:themeColor="text1"/>
          <w:sz w:val="24"/>
          <w:szCs w:val="24"/>
        </w:rPr>
        <w:t xml:space="preserve"> </w:t>
      </w:r>
      <w:proofErr w:type="spellStart"/>
      <w:r w:rsidRPr="000555BC">
        <w:rPr>
          <w:rStyle w:val="Emphasis"/>
          <w:rFonts w:ascii="Times New Roman" w:hAnsi="Times New Roman" w:cs="Times New Roman"/>
          <w:color w:val="000000" w:themeColor="text1"/>
          <w:sz w:val="24"/>
          <w:szCs w:val="24"/>
        </w:rPr>
        <w:t>indica</w:t>
      </w:r>
      <w:proofErr w:type="spellEnd"/>
      <w:r w:rsidRPr="000555BC">
        <w:rPr>
          <w:rFonts w:ascii="Times New Roman" w:hAnsi="Times New Roman" w:cs="Times New Roman"/>
          <w:sz w:val="24"/>
          <w:szCs w:val="24"/>
        </w:rPr>
        <w:t xml:space="preserve"> aqueous leaf extract. </w:t>
      </w:r>
      <w:r w:rsidRPr="000555BC">
        <w:rPr>
          <w:rStyle w:val="Emphasis"/>
          <w:rFonts w:ascii="Times New Roman" w:hAnsi="Times New Roman" w:cs="Times New Roman"/>
          <w:color w:val="000000" w:themeColor="text1"/>
          <w:sz w:val="24"/>
          <w:szCs w:val="24"/>
        </w:rPr>
        <w:t>Journal of Radiation Research and Applied Sciences, 9</w:t>
      </w:r>
      <w:r w:rsidRPr="000555BC">
        <w:rPr>
          <w:rFonts w:ascii="Times New Roman" w:hAnsi="Times New Roman" w:cs="Times New Roman"/>
          <w:sz w:val="24"/>
          <w:szCs w:val="24"/>
        </w:rPr>
        <w:t xml:space="preserve">(1), 1–7. </w:t>
      </w:r>
    </w:p>
    <w:p w14:paraId="28E66D3F" w14:textId="77777777" w:rsidR="009B778E" w:rsidRPr="0056441D" w:rsidRDefault="009B778E" w:rsidP="00BA2DEB">
      <w:pPr>
        <w:spacing w:after="0" w:line="360" w:lineRule="auto"/>
        <w:ind w:left="720" w:hanging="720"/>
        <w:jc w:val="both"/>
        <w:rPr>
          <w:rFonts w:ascii="Times New Roman" w:hAnsi="Times New Roman" w:cs="Times New Roman"/>
          <w:color w:val="467886" w:themeColor="hyperlink"/>
          <w:sz w:val="24"/>
          <w:szCs w:val="24"/>
          <w:u w:val="single"/>
        </w:rPr>
      </w:pPr>
      <w:r w:rsidRPr="0056441D">
        <w:rPr>
          <w:rFonts w:ascii="Times New Roman" w:hAnsi="Times New Roman" w:cs="Times New Roman"/>
          <w:sz w:val="24"/>
          <w:szCs w:val="24"/>
        </w:rPr>
        <w:lastRenderedPageBreak/>
        <w:t xml:space="preserve">Al-Audah, S. A., Alghamdi, A. I., </w:t>
      </w:r>
      <w:proofErr w:type="spellStart"/>
      <w:r w:rsidRPr="0056441D">
        <w:rPr>
          <w:rFonts w:ascii="Times New Roman" w:hAnsi="Times New Roman" w:cs="Times New Roman"/>
          <w:sz w:val="24"/>
          <w:szCs w:val="24"/>
        </w:rPr>
        <w:t>Alsanie</w:t>
      </w:r>
      <w:proofErr w:type="spellEnd"/>
      <w:r w:rsidRPr="0056441D">
        <w:rPr>
          <w:rFonts w:ascii="Times New Roman" w:hAnsi="Times New Roman" w:cs="Times New Roman"/>
          <w:sz w:val="24"/>
          <w:szCs w:val="24"/>
        </w:rPr>
        <w:t xml:space="preserve">, S. I., </w:t>
      </w:r>
      <w:proofErr w:type="spellStart"/>
      <w:r w:rsidRPr="0056441D">
        <w:rPr>
          <w:rFonts w:ascii="Times New Roman" w:hAnsi="Times New Roman" w:cs="Times New Roman"/>
          <w:sz w:val="24"/>
          <w:szCs w:val="24"/>
        </w:rPr>
        <w:t>Alabdalla</w:t>
      </w:r>
      <w:proofErr w:type="spellEnd"/>
      <w:r w:rsidRPr="0056441D">
        <w:rPr>
          <w:rFonts w:ascii="Times New Roman" w:hAnsi="Times New Roman" w:cs="Times New Roman"/>
          <w:sz w:val="24"/>
          <w:szCs w:val="24"/>
        </w:rPr>
        <w:t xml:space="preserve">, N. M., </w:t>
      </w:r>
      <w:proofErr w:type="spellStart"/>
      <w:r w:rsidRPr="0056441D">
        <w:rPr>
          <w:rFonts w:ascii="Times New Roman" w:hAnsi="Times New Roman" w:cs="Times New Roman"/>
          <w:sz w:val="24"/>
          <w:szCs w:val="24"/>
        </w:rPr>
        <w:t>Alawdah</w:t>
      </w:r>
      <w:proofErr w:type="spellEnd"/>
      <w:r w:rsidRPr="0056441D">
        <w:rPr>
          <w:rFonts w:ascii="Times New Roman" w:hAnsi="Times New Roman" w:cs="Times New Roman"/>
          <w:sz w:val="24"/>
          <w:szCs w:val="24"/>
        </w:rPr>
        <w:t xml:space="preserve">, A., </w:t>
      </w:r>
      <w:proofErr w:type="spellStart"/>
      <w:r w:rsidRPr="0056441D">
        <w:rPr>
          <w:rFonts w:ascii="Times New Roman" w:hAnsi="Times New Roman" w:cs="Times New Roman"/>
          <w:sz w:val="24"/>
          <w:szCs w:val="24"/>
        </w:rPr>
        <w:t>Alenezi</w:t>
      </w:r>
      <w:proofErr w:type="spellEnd"/>
      <w:r w:rsidRPr="0056441D">
        <w:rPr>
          <w:rFonts w:ascii="Times New Roman" w:hAnsi="Times New Roman" w:cs="Times New Roman"/>
          <w:sz w:val="24"/>
          <w:szCs w:val="24"/>
        </w:rPr>
        <w:t xml:space="preserve">, N., AlShammari, A., Taha, I., </w:t>
      </w:r>
      <w:proofErr w:type="spellStart"/>
      <w:r w:rsidRPr="0056441D">
        <w:rPr>
          <w:rFonts w:ascii="Times New Roman" w:hAnsi="Times New Roman" w:cs="Times New Roman"/>
          <w:sz w:val="24"/>
          <w:szCs w:val="24"/>
        </w:rPr>
        <w:t>Albarrag</w:t>
      </w:r>
      <w:proofErr w:type="spellEnd"/>
      <w:r w:rsidRPr="0056441D">
        <w:rPr>
          <w:rFonts w:ascii="Times New Roman" w:hAnsi="Times New Roman" w:cs="Times New Roman"/>
          <w:sz w:val="24"/>
          <w:szCs w:val="24"/>
        </w:rPr>
        <w:t xml:space="preserve">, A., </w:t>
      </w:r>
      <w:proofErr w:type="spellStart"/>
      <w:r w:rsidRPr="0056441D">
        <w:rPr>
          <w:rFonts w:ascii="Times New Roman" w:hAnsi="Times New Roman" w:cs="Times New Roman"/>
          <w:sz w:val="24"/>
          <w:szCs w:val="24"/>
        </w:rPr>
        <w:t>Aldakeel</w:t>
      </w:r>
      <w:proofErr w:type="spellEnd"/>
      <w:r w:rsidRPr="0056441D">
        <w:rPr>
          <w:rFonts w:ascii="Times New Roman" w:hAnsi="Times New Roman" w:cs="Times New Roman"/>
          <w:sz w:val="24"/>
          <w:szCs w:val="24"/>
        </w:rPr>
        <w:t xml:space="preserve">, S., &amp; </w:t>
      </w:r>
      <w:proofErr w:type="spellStart"/>
      <w:r w:rsidRPr="0056441D">
        <w:rPr>
          <w:rFonts w:ascii="Times New Roman" w:hAnsi="Times New Roman" w:cs="Times New Roman"/>
          <w:sz w:val="24"/>
          <w:szCs w:val="24"/>
        </w:rPr>
        <w:t>Aldayel</w:t>
      </w:r>
      <w:proofErr w:type="spellEnd"/>
      <w:r w:rsidRPr="0056441D">
        <w:rPr>
          <w:rFonts w:ascii="Times New Roman" w:hAnsi="Times New Roman" w:cs="Times New Roman"/>
          <w:sz w:val="24"/>
          <w:szCs w:val="24"/>
        </w:rPr>
        <w:t xml:space="preserve">, M. (2026). Green synthesis of silver nanoparticles with antibacterial, anti-inflammatory and antioxidant activity using </w:t>
      </w:r>
      <w:r w:rsidRPr="0056441D">
        <w:rPr>
          <w:rFonts w:ascii="Times New Roman" w:hAnsi="Times New Roman" w:cs="Times New Roman"/>
          <w:i/>
          <w:iCs/>
          <w:sz w:val="24"/>
          <w:szCs w:val="24"/>
        </w:rPr>
        <w:t>Convolvulus arvensis</w:t>
      </w:r>
      <w:r w:rsidRPr="0056441D">
        <w:rPr>
          <w:rFonts w:ascii="Times New Roman" w:hAnsi="Times New Roman" w:cs="Times New Roman"/>
          <w:sz w:val="24"/>
          <w:szCs w:val="24"/>
        </w:rPr>
        <w:t xml:space="preserve">. </w:t>
      </w:r>
      <w:r w:rsidRPr="0056441D">
        <w:rPr>
          <w:rFonts w:ascii="Times New Roman" w:hAnsi="Times New Roman" w:cs="Times New Roman"/>
          <w:i/>
          <w:iCs/>
          <w:sz w:val="24"/>
          <w:szCs w:val="24"/>
        </w:rPr>
        <w:t>International Journal of Molecular Sciences, 27</w:t>
      </w:r>
      <w:r w:rsidRPr="0056441D">
        <w:rPr>
          <w:rFonts w:ascii="Times New Roman" w:hAnsi="Times New Roman" w:cs="Times New Roman"/>
          <w:sz w:val="24"/>
          <w:szCs w:val="24"/>
        </w:rPr>
        <w:t xml:space="preserve">(3), 1210. </w:t>
      </w:r>
    </w:p>
    <w:p w14:paraId="2AF9C6A8" w14:textId="77777777" w:rsidR="009B778E" w:rsidRDefault="009B778E" w:rsidP="00BA2DEB">
      <w:pPr>
        <w:spacing w:after="0" w:line="360" w:lineRule="auto"/>
        <w:ind w:left="720" w:hanging="720"/>
        <w:jc w:val="both"/>
        <w:rPr>
          <w:rFonts w:ascii="Times New Roman" w:hAnsi="Times New Roman" w:cs="Times New Roman"/>
          <w:sz w:val="24"/>
          <w:szCs w:val="24"/>
        </w:rPr>
      </w:pPr>
      <w:r w:rsidRPr="00816898">
        <w:rPr>
          <w:rFonts w:ascii="Times New Roman" w:hAnsi="Times New Roman" w:cs="Times New Roman"/>
          <w:sz w:val="24"/>
          <w:szCs w:val="24"/>
        </w:rPr>
        <w:t>Albanese, A., Tang, P. S., &amp; Chan, W. C. (2012). The effect of nanoparticle size, shape, and surface chemistry on biological systems. </w:t>
      </w:r>
      <w:r w:rsidRPr="00816898">
        <w:rPr>
          <w:rFonts w:ascii="Times New Roman" w:hAnsi="Times New Roman" w:cs="Times New Roman"/>
          <w:i/>
          <w:iCs/>
          <w:sz w:val="24"/>
          <w:szCs w:val="24"/>
        </w:rPr>
        <w:t>Annual review of biomedical engineering</w:t>
      </w:r>
      <w:r w:rsidRPr="00816898">
        <w:rPr>
          <w:rFonts w:ascii="Times New Roman" w:hAnsi="Times New Roman" w:cs="Times New Roman"/>
          <w:sz w:val="24"/>
          <w:szCs w:val="24"/>
        </w:rPr>
        <w:t>, </w:t>
      </w:r>
      <w:r w:rsidRPr="00816898">
        <w:rPr>
          <w:rFonts w:ascii="Times New Roman" w:hAnsi="Times New Roman" w:cs="Times New Roman"/>
          <w:i/>
          <w:iCs/>
          <w:sz w:val="24"/>
          <w:szCs w:val="24"/>
        </w:rPr>
        <w:t>14</w:t>
      </w:r>
      <w:r w:rsidRPr="00816898">
        <w:rPr>
          <w:rFonts w:ascii="Times New Roman" w:hAnsi="Times New Roman" w:cs="Times New Roman"/>
          <w:sz w:val="24"/>
          <w:szCs w:val="24"/>
        </w:rPr>
        <w:t>(1), 1-16.</w:t>
      </w:r>
    </w:p>
    <w:p w14:paraId="4B46DA6C" w14:textId="77777777" w:rsidR="009B778E" w:rsidRDefault="009B778E" w:rsidP="00BA2DEB">
      <w:pPr>
        <w:spacing w:after="0" w:line="360" w:lineRule="auto"/>
        <w:ind w:left="720" w:hanging="720"/>
        <w:jc w:val="both"/>
        <w:rPr>
          <w:rFonts w:ascii="Times New Roman" w:hAnsi="Times New Roman" w:cs="Times New Roman"/>
          <w:sz w:val="24"/>
          <w:szCs w:val="24"/>
          <w:lang w:val="en-IN"/>
        </w:rPr>
      </w:pPr>
      <w:r w:rsidRPr="00EB245D">
        <w:rPr>
          <w:rFonts w:ascii="Times New Roman" w:hAnsi="Times New Roman" w:cs="Times New Roman"/>
          <w:sz w:val="24"/>
          <w:szCs w:val="24"/>
        </w:rPr>
        <w:t>Arshad, Z., Saied, S., &amp; Naz, S. (2017). Antioxidant Activities and Phytochemical Screening of Martynia annua Fruit Extract. </w:t>
      </w:r>
      <w:r w:rsidRPr="00EB245D">
        <w:rPr>
          <w:rFonts w:ascii="Times New Roman" w:hAnsi="Times New Roman" w:cs="Times New Roman"/>
          <w:i/>
          <w:iCs/>
          <w:sz w:val="24"/>
          <w:szCs w:val="24"/>
        </w:rPr>
        <w:t>Biosciences biotechnology research Asia</w:t>
      </w:r>
      <w:r w:rsidRPr="00EB245D">
        <w:rPr>
          <w:rFonts w:ascii="Times New Roman" w:hAnsi="Times New Roman" w:cs="Times New Roman"/>
          <w:sz w:val="24"/>
          <w:szCs w:val="24"/>
        </w:rPr>
        <w:t>, </w:t>
      </w:r>
      <w:r w:rsidRPr="00EB245D">
        <w:rPr>
          <w:rFonts w:ascii="Times New Roman" w:hAnsi="Times New Roman" w:cs="Times New Roman"/>
          <w:i/>
          <w:iCs/>
          <w:sz w:val="24"/>
          <w:szCs w:val="24"/>
        </w:rPr>
        <w:t>14</w:t>
      </w:r>
      <w:r w:rsidRPr="00EB245D">
        <w:rPr>
          <w:rFonts w:ascii="Times New Roman" w:hAnsi="Times New Roman" w:cs="Times New Roman"/>
          <w:sz w:val="24"/>
          <w:szCs w:val="24"/>
        </w:rPr>
        <w:t>(4), 1363-1369.</w:t>
      </w:r>
    </w:p>
    <w:p w14:paraId="78362E55"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Braca, A., De Tommasi, N., Di Bari, L., Pizza, C., Politi, M., &amp; Morelli, I. (2001). Antioxidant principles from Bauhinia </w:t>
      </w:r>
      <w:proofErr w:type="spellStart"/>
      <w:r w:rsidRPr="000555BC">
        <w:rPr>
          <w:rFonts w:ascii="Times New Roman" w:hAnsi="Times New Roman" w:cs="Times New Roman"/>
          <w:sz w:val="24"/>
          <w:szCs w:val="24"/>
        </w:rPr>
        <w:t>tarapotensis</w:t>
      </w:r>
      <w:proofErr w:type="spellEnd"/>
      <w:r w:rsidRPr="000555BC">
        <w:rPr>
          <w:rFonts w:ascii="Times New Roman" w:hAnsi="Times New Roman" w:cs="Times New Roman"/>
          <w:sz w:val="24"/>
          <w:szCs w:val="24"/>
        </w:rPr>
        <w:t>. </w:t>
      </w:r>
      <w:r w:rsidRPr="000555BC">
        <w:rPr>
          <w:rFonts w:ascii="Times New Roman" w:hAnsi="Times New Roman" w:cs="Times New Roman"/>
          <w:i/>
          <w:iCs/>
          <w:sz w:val="24"/>
          <w:szCs w:val="24"/>
        </w:rPr>
        <w:t>Journal of natural products</w:t>
      </w:r>
      <w:r w:rsidRPr="000555BC">
        <w:rPr>
          <w:rFonts w:ascii="Times New Roman" w:hAnsi="Times New Roman" w:cs="Times New Roman"/>
          <w:sz w:val="24"/>
          <w:szCs w:val="24"/>
        </w:rPr>
        <w:t>, </w:t>
      </w:r>
      <w:r w:rsidRPr="000555BC">
        <w:rPr>
          <w:rFonts w:ascii="Times New Roman" w:hAnsi="Times New Roman" w:cs="Times New Roman"/>
          <w:i/>
          <w:iCs/>
          <w:sz w:val="24"/>
          <w:szCs w:val="24"/>
        </w:rPr>
        <w:t>64</w:t>
      </w:r>
      <w:r w:rsidRPr="000555BC">
        <w:rPr>
          <w:rFonts w:ascii="Times New Roman" w:hAnsi="Times New Roman" w:cs="Times New Roman"/>
          <w:sz w:val="24"/>
          <w:szCs w:val="24"/>
        </w:rPr>
        <w:t xml:space="preserve">(7), 892–895. </w:t>
      </w:r>
    </w:p>
    <w:p w14:paraId="519C6F8F"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Brand-Williams, W., Cuvelier, M. E., &amp; Berset, C. L. W. T. (1995). </w:t>
      </w:r>
      <w:r w:rsidRPr="00117577">
        <w:rPr>
          <w:rFonts w:ascii="Times New Roman" w:hAnsi="Times New Roman" w:cs="Times New Roman"/>
          <w:sz w:val="24"/>
          <w:szCs w:val="24"/>
        </w:rPr>
        <w:t>Use of a free radical method to evaluate antioxidant activity</w:t>
      </w:r>
      <w:r w:rsidRPr="000555BC">
        <w:rPr>
          <w:rFonts w:ascii="Times New Roman" w:hAnsi="Times New Roman" w:cs="Times New Roman"/>
          <w:i/>
          <w:iCs/>
          <w:sz w:val="24"/>
          <w:szCs w:val="24"/>
        </w:rPr>
        <w:t>.</w:t>
      </w:r>
      <w:r w:rsidRPr="000555BC">
        <w:rPr>
          <w:rFonts w:ascii="Times New Roman" w:hAnsi="Times New Roman" w:cs="Times New Roman"/>
          <w:sz w:val="24"/>
          <w:szCs w:val="24"/>
        </w:rPr>
        <w:t xml:space="preserve"> </w:t>
      </w:r>
      <w:r w:rsidRPr="00117577">
        <w:rPr>
          <w:rFonts w:ascii="Times New Roman" w:hAnsi="Times New Roman" w:cs="Times New Roman"/>
          <w:i/>
          <w:iCs/>
          <w:sz w:val="24"/>
          <w:szCs w:val="24"/>
        </w:rPr>
        <w:t>LWT - Food Science and Technology</w:t>
      </w:r>
      <w:r w:rsidRPr="000555BC">
        <w:rPr>
          <w:rFonts w:ascii="Times New Roman" w:hAnsi="Times New Roman" w:cs="Times New Roman"/>
          <w:sz w:val="24"/>
          <w:szCs w:val="24"/>
        </w:rPr>
        <w:t>, 28(1), 25–30.</w:t>
      </w:r>
    </w:p>
    <w:p w14:paraId="7970A460" w14:textId="77777777" w:rsidR="009B778E" w:rsidRPr="00EB245D" w:rsidRDefault="009B778E" w:rsidP="00BA2DEB">
      <w:pPr>
        <w:spacing w:after="0" w:line="360" w:lineRule="auto"/>
        <w:ind w:left="720" w:hanging="720"/>
        <w:jc w:val="both"/>
        <w:rPr>
          <w:rFonts w:ascii="Times New Roman" w:hAnsi="Times New Roman" w:cs="Times New Roman"/>
          <w:sz w:val="24"/>
          <w:szCs w:val="24"/>
        </w:rPr>
      </w:pPr>
      <w:r w:rsidRPr="003A2EB6">
        <w:rPr>
          <w:rFonts w:ascii="Times New Roman" w:hAnsi="Times New Roman" w:cs="Times New Roman"/>
          <w:sz w:val="24"/>
          <w:szCs w:val="24"/>
        </w:rPr>
        <w:t>Chandran, S. P., Chaudhary, M., Pasricha, R., Ahmad, A., &amp; Sastry, M. (2006). Synthesis of gold nanotriangles and silver nanoparticles using Aloe vera plant extract. </w:t>
      </w:r>
      <w:r w:rsidRPr="003A2EB6">
        <w:rPr>
          <w:rFonts w:ascii="Times New Roman" w:hAnsi="Times New Roman" w:cs="Times New Roman"/>
          <w:i/>
          <w:iCs/>
          <w:sz w:val="24"/>
          <w:szCs w:val="24"/>
        </w:rPr>
        <w:t>Biotechnology progress</w:t>
      </w:r>
      <w:r w:rsidRPr="003A2EB6">
        <w:rPr>
          <w:rFonts w:ascii="Times New Roman" w:hAnsi="Times New Roman" w:cs="Times New Roman"/>
          <w:sz w:val="24"/>
          <w:szCs w:val="24"/>
        </w:rPr>
        <w:t>, </w:t>
      </w:r>
      <w:r w:rsidRPr="003A2EB6">
        <w:rPr>
          <w:rFonts w:ascii="Times New Roman" w:hAnsi="Times New Roman" w:cs="Times New Roman"/>
          <w:i/>
          <w:iCs/>
          <w:sz w:val="24"/>
          <w:szCs w:val="24"/>
        </w:rPr>
        <w:t>22</w:t>
      </w:r>
      <w:r w:rsidRPr="003A2EB6">
        <w:rPr>
          <w:rFonts w:ascii="Times New Roman" w:hAnsi="Times New Roman" w:cs="Times New Roman"/>
          <w:sz w:val="24"/>
          <w:szCs w:val="24"/>
        </w:rPr>
        <w:t xml:space="preserve">(2), 577–583. </w:t>
      </w:r>
    </w:p>
    <w:p w14:paraId="715EF880" w14:textId="77777777" w:rsidR="009B778E" w:rsidRDefault="009B778E" w:rsidP="00BA2DEB">
      <w:pPr>
        <w:spacing w:after="0" w:line="360" w:lineRule="auto"/>
        <w:ind w:left="720" w:hanging="720"/>
        <w:jc w:val="both"/>
        <w:rPr>
          <w:rFonts w:ascii="Times New Roman" w:hAnsi="Times New Roman" w:cs="Times New Roman"/>
          <w:sz w:val="24"/>
          <w:szCs w:val="24"/>
        </w:rPr>
      </w:pPr>
      <w:r w:rsidRPr="00816898">
        <w:rPr>
          <w:rFonts w:ascii="Times New Roman" w:hAnsi="Times New Roman" w:cs="Times New Roman"/>
          <w:sz w:val="24"/>
          <w:szCs w:val="24"/>
        </w:rPr>
        <w:t xml:space="preserve">Chaudhuri, S. K., Chandela, S., &amp; </w:t>
      </w:r>
      <w:proofErr w:type="spellStart"/>
      <w:r w:rsidRPr="00816898">
        <w:rPr>
          <w:rFonts w:ascii="Times New Roman" w:hAnsi="Times New Roman" w:cs="Times New Roman"/>
          <w:sz w:val="24"/>
          <w:szCs w:val="24"/>
        </w:rPr>
        <w:t>Malodia</w:t>
      </w:r>
      <w:proofErr w:type="spellEnd"/>
      <w:r w:rsidRPr="00816898">
        <w:rPr>
          <w:rFonts w:ascii="Times New Roman" w:hAnsi="Times New Roman" w:cs="Times New Roman"/>
          <w:sz w:val="24"/>
          <w:szCs w:val="24"/>
        </w:rPr>
        <w:t xml:space="preserve">, L. (2016). Plant Mediated Green Synthesis of Silver Nanoparticles Using </w:t>
      </w:r>
      <w:proofErr w:type="spellStart"/>
      <w:r w:rsidRPr="00816898">
        <w:rPr>
          <w:rFonts w:ascii="Times New Roman" w:hAnsi="Times New Roman" w:cs="Times New Roman"/>
          <w:sz w:val="24"/>
          <w:szCs w:val="24"/>
        </w:rPr>
        <w:t>Tecomella</w:t>
      </w:r>
      <w:proofErr w:type="spellEnd"/>
      <w:r w:rsidRPr="00816898">
        <w:rPr>
          <w:rFonts w:ascii="Times New Roman" w:hAnsi="Times New Roman" w:cs="Times New Roman"/>
          <w:sz w:val="24"/>
          <w:szCs w:val="24"/>
        </w:rPr>
        <w:t xml:space="preserve"> </w:t>
      </w:r>
      <w:proofErr w:type="spellStart"/>
      <w:r w:rsidRPr="00816898">
        <w:rPr>
          <w:rFonts w:ascii="Times New Roman" w:hAnsi="Times New Roman" w:cs="Times New Roman"/>
          <w:sz w:val="24"/>
          <w:szCs w:val="24"/>
        </w:rPr>
        <w:t>undulata</w:t>
      </w:r>
      <w:proofErr w:type="spellEnd"/>
      <w:r w:rsidRPr="00816898">
        <w:rPr>
          <w:rFonts w:ascii="Times New Roman" w:hAnsi="Times New Roman" w:cs="Times New Roman"/>
          <w:sz w:val="24"/>
          <w:szCs w:val="24"/>
        </w:rPr>
        <w:t xml:space="preserve"> Leaf Extract and Their Characterization. </w:t>
      </w:r>
      <w:r w:rsidRPr="00816898">
        <w:rPr>
          <w:rFonts w:ascii="Times New Roman" w:hAnsi="Times New Roman" w:cs="Times New Roman"/>
          <w:i/>
          <w:iCs/>
          <w:sz w:val="24"/>
          <w:szCs w:val="24"/>
        </w:rPr>
        <w:t>Nano Biomedicine &amp; Engineering</w:t>
      </w:r>
      <w:r w:rsidRPr="00816898">
        <w:rPr>
          <w:rFonts w:ascii="Times New Roman" w:hAnsi="Times New Roman" w:cs="Times New Roman"/>
          <w:sz w:val="24"/>
          <w:szCs w:val="24"/>
        </w:rPr>
        <w:t>, </w:t>
      </w:r>
      <w:r w:rsidRPr="00816898">
        <w:rPr>
          <w:rFonts w:ascii="Times New Roman" w:hAnsi="Times New Roman" w:cs="Times New Roman"/>
          <w:i/>
          <w:iCs/>
          <w:sz w:val="24"/>
          <w:szCs w:val="24"/>
        </w:rPr>
        <w:t>8</w:t>
      </w:r>
      <w:r w:rsidRPr="00816898">
        <w:rPr>
          <w:rFonts w:ascii="Times New Roman" w:hAnsi="Times New Roman" w:cs="Times New Roman"/>
          <w:sz w:val="24"/>
          <w:szCs w:val="24"/>
        </w:rPr>
        <w:t>(1).</w:t>
      </w:r>
    </w:p>
    <w:p w14:paraId="6370297A" w14:textId="77777777" w:rsidR="009B778E" w:rsidRPr="000555BC" w:rsidRDefault="009B778E" w:rsidP="00BA2DEB">
      <w:pPr>
        <w:spacing w:after="0" w:line="360" w:lineRule="auto"/>
        <w:ind w:left="720" w:hanging="720"/>
        <w:jc w:val="both"/>
        <w:rPr>
          <w:rFonts w:ascii="Times New Roman" w:hAnsi="Times New Roman" w:cs="Times New Roman"/>
          <w:sz w:val="24"/>
          <w:szCs w:val="24"/>
          <w:lang w:val="en-IN"/>
        </w:rPr>
      </w:pPr>
      <w:r w:rsidRPr="000555BC">
        <w:rPr>
          <w:rFonts w:ascii="Times New Roman" w:hAnsi="Times New Roman" w:cs="Times New Roman"/>
          <w:sz w:val="24"/>
          <w:szCs w:val="24"/>
        </w:rPr>
        <w:t xml:space="preserve">Christenson, J. C., Korgenski, E. K., &amp; Relich, R. F. (2018). Laboratory diagnosis of infection due to bacteria, fungi, parasites, and rickettsiae. In S. S. Long, C. G. Prober, &amp; M. Fischer (Eds.), </w:t>
      </w:r>
      <w:r w:rsidRPr="000555BC">
        <w:rPr>
          <w:rFonts w:ascii="Times New Roman" w:hAnsi="Times New Roman" w:cs="Times New Roman"/>
          <w:i/>
          <w:iCs/>
          <w:sz w:val="24"/>
          <w:szCs w:val="24"/>
        </w:rPr>
        <w:t>Principles and practice of pediatric infectious diseases</w:t>
      </w:r>
      <w:r w:rsidRPr="000555BC">
        <w:rPr>
          <w:rFonts w:ascii="Times New Roman" w:hAnsi="Times New Roman" w:cs="Times New Roman"/>
          <w:sz w:val="24"/>
          <w:szCs w:val="24"/>
        </w:rPr>
        <w:t xml:space="preserve"> (5th ed., pp. 1422–1434.e3). Elsevier. </w:t>
      </w:r>
    </w:p>
    <w:p w14:paraId="60F42B93" w14:textId="77777777" w:rsidR="009B778E" w:rsidRDefault="009B778E" w:rsidP="00BA2DEB">
      <w:pPr>
        <w:spacing w:after="0" w:line="360" w:lineRule="auto"/>
        <w:ind w:left="720" w:hanging="720"/>
        <w:jc w:val="both"/>
        <w:rPr>
          <w:rFonts w:ascii="Times New Roman" w:hAnsi="Times New Roman" w:cs="Times New Roman"/>
          <w:sz w:val="24"/>
          <w:szCs w:val="24"/>
        </w:rPr>
      </w:pPr>
      <w:proofErr w:type="spellStart"/>
      <w:r w:rsidRPr="0056441D">
        <w:rPr>
          <w:rFonts w:ascii="Times New Roman" w:hAnsi="Times New Roman" w:cs="Times New Roman"/>
          <w:sz w:val="24"/>
          <w:szCs w:val="24"/>
        </w:rPr>
        <w:t>Dharavath</w:t>
      </w:r>
      <w:proofErr w:type="spellEnd"/>
      <w:r w:rsidRPr="0056441D">
        <w:rPr>
          <w:rFonts w:ascii="Times New Roman" w:hAnsi="Times New Roman" w:cs="Times New Roman"/>
          <w:sz w:val="24"/>
          <w:szCs w:val="24"/>
        </w:rPr>
        <w:t xml:space="preserve">, Sunitha Bai &amp; </w:t>
      </w:r>
      <w:proofErr w:type="spellStart"/>
      <w:r w:rsidRPr="0056441D">
        <w:rPr>
          <w:rFonts w:ascii="Times New Roman" w:hAnsi="Times New Roman" w:cs="Times New Roman"/>
          <w:sz w:val="24"/>
          <w:szCs w:val="24"/>
        </w:rPr>
        <w:t>Maduru</w:t>
      </w:r>
      <w:proofErr w:type="spellEnd"/>
      <w:r w:rsidRPr="0056441D">
        <w:rPr>
          <w:rFonts w:ascii="Times New Roman" w:hAnsi="Times New Roman" w:cs="Times New Roman"/>
          <w:sz w:val="24"/>
          <w:szCs w:val="24"/>
        </w:rPr>
        <w:t xml:space="preserve">, </w:t>
      </w:r>
      <w:proofErr w:type="spellStart"/>
      <w:r w:rsidRPr="0056441D">
        <w:rPr>
          <w:rFonts w:ascii="Times New Roman" w:hAnsi="Times New Roman" w:cs="Times New Roman"/>
          <w:sz w:val="24"/>
          <w:szCs w:val="24"/>
        </w:rPr>
        <w:t>Narsimhulu</w:t>
      </w:r>
      <w:proofErr w:type="spellEnd"/>
      <w:r w:rsidRPr="0056441D">
        <w:rPr>
          <w:rFonts w:ascii="Times New Roman" w:hAnsi="Times New Roman" w:cs="Times New Roman"/>
          <w:sz w:val="24"/>
          <w:szCs w:val="24"/>
        </w:rPr>
        <w:t xml:space="preserve"> &amp; </w:t>
      </w:r>
      <w:proofErr w:type="spellStart"/>
      <w:r w:rsidRPr="0056441D">
        <w:rPr>
          <w:rFonts w:ascii="Times New Roman" w:hAnsi="Times New Roman" w:cs="Times New Roman"/>
          <w:sz w:val="24"/>
          <w:szCs w:val="24"/>
        </w:rPr>
        <w:t>Porika</w:t>
      </w:r>
      <w:proofErr w:type="spellEnd"/>
      <w:r w:rsidRPr="0056441D">
        <w:rPr>
          <w:rFonts w:ascii="Times New Roman" w:hAnsi="Times New Roman" w:cs="Times New Roman"/>
          <w:sz w:val="24"/>
          <w:szCs w:val="24"/>
        </w:rPr>
        <w:t xml:space="preserve">, </w:t>
      </w:r>
      <w:proofErr w:type="spellStart"/>
      <w:r w:rsidRPr="0056441D">
        <w:rPr>
          <w:rFonts w:ascii="Times New Roman" w:hAnsi="Times New Roman" w:cs="Times New Roman"/>
          <w:sz w:val="24"/>
          <w:szCs w:val="24"/>
        </w:rPr>
        <w:t>Mahendar</w:t>
      </w:r>
      <w:proofErr w:type="spellEnd"/>
      <w:r w:rsidRPr="0056441D">
        <w:rPr>
          <w:rFonts w:ascii="Times New Roman" w:hAnsi="Times New Roman" w:cs="Times New Roman"/>
          <w:sz w:val="24"/>
          <w:szCs w:val="24"/>
        </w:rPr>
        <w:t xml:space="preserve"> &amp; Pavani, </w:t>
      </w:r>
      <w:proofErr w:type="spellStart"/>
      <w:r w:rsidRPr="0056441D">
        <w:rPr>
          <w:rFonts w:ascii="Times New Roman" w:hAnsi="Times New Roman" w:cs="Times New Roman"/>
          <w:sz w:val="24"/>
          <w:szCs w:val="24"/>
        </w:rPr>
        <w:t>Chirumamilla</w:t>
      </w:r>
      <w:proofErr w:type="spellEnd"/>
      <w:r w:rsidRPr="0056441D">
        <w:rPr>
          <w:rFonts w:ascii="Times New Roman" w:hAnsi="Times New Roman" w:cs="Times New Roman"/>
          <w:sz w:val="24"/>
          <w:szCs w:val="24"/>
        </w:rPr>
        <w:t xml:space="preserve"> &amp; Veera, </w:t>
      </w:r>
      <w:proofErr w:type="spellStart"/>
      <w:r w:rsidRPr="0056441D">
        <w:rPr>
          <w:rFonts w:ascii="Times New Roman" w:hAnsi="Times New Roman" w:cs="Times New Roman"/>
          <w:sz w:val="24"/>
          <w:szCs w:val="24"/>
        </w:rPr>
        <w:t>Spoorthi</w:t>
      </w:r>
      <w:proofErr w:type="spellEnd"/>
      <w:r w:rsidRPr="0056441D">
        <w:rPr>
          <w:rFonts w:ascii="Times New Roman" w:hAnsi="Times New Roman" w:cs="Times New Roman"/>
          <w:sz w:val="24"/>
          <w:szCs w:val="24"/>
        </w:rPr>
        <w:t xml:space="preserve"> &amp; </w:t>
      </w:r>
      <w:proofErr w:type="spellStart"/>
      <w:r w:rsidRPr="0056441D">
        <w:rPr>
          <w:rFonts w:ascii="Times New Roman" w:hAnsi="Times New Roman" w:cs="Times New Roman"/>
          <w:sz w:val="24"/>
          <w:szCs w:val="24"/>
        </w:rPr>
        <w:t>Ponnam</w:t>
      </w:r>
      <w:proofErr w:type="spellEnd"/>
      <w:r w:rsidRPr="0056441D">
        <w:rPr>
          <w:rFonts w:ascii="Times New Roman" w:hAnsi="Times New Roman" w:cs="Times New Roman"/>
          <w:sz w:val="24"/>
          <w:szCs w:val="24"/>
        </w:rPr>
        <w:t xml:space="preserve">, </w:t>
      </w:r>
      <w:proofErr w:type="spellStart"/>
      <w:r w:rsidRPr="0056441D">
        <w:rPr>
          <w:rFonts w:ascii="Times New Roman" w:hAnsi="Times New Roman" w:cs="Times New Roman"/>
          <w:sz w:val="24"/>
          <w:szCs w:val="24"/>
        </w:rPr>
        <w:t>Nirosha</w:t>
      </w:r>
      <w:proofErr w:type="spellEnd"/>
      <w:r w:rsidRPr="0056441D">
        <w:rPr>
          <w:rFonts w:ascii="Times New Roman" w:hAnsi="Times New Roman" w:cs="Times New Roman"/>
          <w:sz w:val="24"/>
          <w:szCs w:val="24"/>
        </w:rPr>
        <w:t xml:space="preserve"> &amp; </w:t>
      </w:r>
      <w:proofErr w:type="spellStart"/>
      <w:r w:rsidRPr="0056441D">
        <w:rPr>
          <w:rFonts w:ascii="Times New Roman" w:hAnsi="Times New Roman" w:cs="Times New Roman"/>
          <w:sz w:val="24"/>
          <w:szCs w:val="24"/>
        </w:rPr>
        <w:t>Shasthree</w:t>
      </w:r>
      <w:proofErr w:type="spellEnd"/>
      <w:r w:rsidRPr="0056441D">
        <w:rPr>
          <w:rFonts w:ascii="Times New Roman" w:hAnsi="Times New Roman" w:cs="Times New Roman"/>
          <w:sz w:val="24"/>
          <w:szCs w:val="24"/>
        </w:rPr>
        <w:t xml:space="preserve">, </w:t>
      </w:r>
      <w:proofErr w:type="spellStart"/>
      <w:r w:rsidRPr="0056441D">
        <w:rPr>
          <w:rFonts w:ascii="Times New Roman" w:hAnsi="Times New Roman" w:cs="Times New Roman"/>
          <w:sz w:val="24"/>
          <w:szCs w:val="24"/>
        </w:rPr>
        <w:t>Taduri</w:t>
      </w:r>
      <w:proofErr w:type="spellEnd"/>
      <w:r w:rsidRPr="0056441D">
        <w:rPr>
          <w:rFonts w:ascii="Times New Roman" w:hAnsi="Times New Roman" w:cs="Times New Roman"/>
          <w:sz w:val="24"/>
          <w:szCs w:val="24"/>
        </w:rPr>
        <w:t xml:space="preserve">. (2025). Green synthesis of silver nanoparticles using </w:t>
      </w:r>
      <w:proofErr w:type="spellStart"/>
      <w:r w:rsidRPr="0056441D">
        <w:rPr>
          <w:rFonts w:ascii="Times New Roman" w:hAnsi="Times New Roman" w:cs="Times New Roman"/>
          <w:sz w:val="24"/>
          <w:szCs w:val="24"/>
        </w:rPr>
        <w:t>Nothapodytes</w:t>
      </w:r>
      <w:proofErr w:type="spellEnd"/>
      <w:r w:rsidRPr="0056441D">
        <w:rPr>
          <w:rFonts w:ascii="Times New Roman" w:hAnsi="Times New Roman" w:cs="Times New Roman"/>
          <w:sz w:val="24"/>
          <w:szCs w:val="24"/>
        </w:rPr>
        <w:t xml:space="preserve"> </w:t>
      </w:r>
      <w:proofErr w:type="spellStart"/>
      <w:r w:rsidRPr="0056441D">
        <w:rPr>
          <w:rFonts w:ascii="Times New Roman" w:hAnsi="Times New Roman" w:cs="Times New Roman"/>
          <w:sz w:val="24"/>
          <w:szCs w:val="24"/>
        </w:rPr>
        <w:t>foetida</w:t>
      </w:r>
      <w:proofErr w:type="spellEnd"/>
      <w:r w:rsidRPr="0056441D">
        <w:rPr>
          <w:rFonts w:ascii="Times New Roman" w:hAnsi="Times New Roman" w:cs="Times New Roman"/>
          <w:sz w:val="24"/>
          <w:szCs w:val="24"/>
        </w:rPr>
        <w:t xml:space="preserve"> leaf extract: Optical, antibacterial and anticancer activities. Next Nanotechnology. 7. 100162. </w:t>
      </w:r>
    </w:p>
    <w:p w14:paraId="123882B8" w14:textId="77777777" w:rsidR="009B778E" w:rsidRPr="000555BC" w:rsidRDefault="009B778E" w:rsidP="00BA2DEB">
      <w:pPr>
        <w:spacing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Dhingra, A. K., Chopra, B., &amp; Mittal, S. K. (2013). </w:t>
      </w:r>
      <w:r w:rsidRPr="000555BC">
        <w:rPr>
          <w:rFonts w:ascii="Times New Roman" w:hAnsi="Times New Roman" w:cs="Times New Roman"/>
          <w:i/>
          <w:iCs/>
          <w:sz w:val="24"/>
          <w:szCs w:val="24"/>
        </w:rPr>
        <w:t>Martynia annua</w:t>
      </w:r>
      <w:r w:rsidRPr="000555BC">
        <w:rPr>
          <w:rFonts w:ascii="Times New Roman" w:hAnsi="Times New Roman" w:cs="Times New Roman"/>
          <w:sz w:val="24"/>
          <w:szCs w:val="24"/>
        </w:rPr>
        <w:t xml:space="preserve"> L.: A review on its ethnobotany, phytochemical and pharmacological profile. </w:t>
      </w:r>
      <w:r w:rsidRPr="000555BC">
        <w:rPr>
          <w:rFonts w:ascii="Times New Roman" w:hAnsi="Times New Roman" w:cs="Times New Roman"/>
          <w:i/>
          <w:iCs/>
          <w:sz w:val="24"/>
          <w:szCs w:val="24"/>
        </w:rPr>
        <w:t>Journal of Pharmacognosy and Phytochemistry, 1</w:t>
      </w:r>
      <w:r w:rsidRPr="000555BC">
        <w:rPr>
          <w:rFonts w:ascii="Times New Roman" w:hAnsi="Times New Roman" w:cs="Times New Roman"/>
          <w:sz w:val="24"/>
          <w:szCs w:val="24"/>
        </w:rPr>
        <w:t>(6), 135–140.</w:t>
      </w:r>
    </w:p>
    <w:p w14:paraId="1CFB77EE" w14:textId="77777777" w:rsidR="009B778E" w:rsidRPr="000555BC" w:rsidRDefault="009B778E" w:rsidP="00BA2DEB">
      <w:pPr>
        <w:spacing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lastRenderedPageBreak/>
        <w:t>Duraisamy, N., Dhayalan, S., Shaik, M. R., Shaik, A. H., Shaik, J. P., &amp; Shaik, B. (2022). Green Synthesis of Chitosan Nanoparticles Using of </w:t>
      </w:r>
      <w:r w:rsidRPr="000555BC">
        <w:rPr>
          <w:rFonts w:ascii="Times New Roman" w:hAnsi="Times New Roman" w:cs="Times New Roman"/>
          <w:i/>
          <w:iCs/>
          <w:sz w:val="24"/>
          <w:szCs w:val="24"/>
        </w:rPr>
        <w:t>Martynia annua</w:t>
      </w:r>
      <w:r w:rsidRPr="000555BC">
        <w:rPr>
          <w:rFonts w:ascii="Times New Roman" w:hAnsi="Times New Roman" w:cs="Times New Roman"/>
          <w:sz w:val="24"/>
          <w:szCs w:val="24"/>
        </w:rPr>
        <w:t> L. Ethanol Leaf Extract and Their Antibacterial Activity. </w:t>
      </w:r>
      <w:r w:rsidRPr="000555BC">
        <w:rPr>
          <w:rFonts w:ascii="Times New Roman" w:hAnsi="Times New Roman" w:cs="Times New Roman"/>
          <w:i/>
          <w:iCs/>
          <w:sz w:val="24"/>
          <w:szCs w:val="24"/>
        </w:rPr>
        <w:t>Crystals</w:t>
      </w:r>
      <w:r w:rsidRPr="000555BC">
        <w:rPr>
          <w:rFonts w:ascii="Times New Roman" w:hAnsi="Times New Roman" w:cs="Times New Roman"/>
          <w:sz w:val="24"/>
          <w:szCs w:val="24"/>
        </w:rPr>
        <w:t>, </w:t>
      </w:r>
      <w:r w:rsidRPr="000555BC">
        <w:rPr>
          <w:rFonts w:ascii="Times New Roman" w:hAnsi="Times New Roman" w:cs="Times New Roman"/>
          <w:i/>
          <w:iCs/>
          <w:sz w:val="24"/>
          <w:szCs w:val="24"/>
        </w:rPr>
        <w:t>12</w:t>
      </w:r>
      <w:r w:rsidRPr="000555BC">
        <w:rPr>
          <w:rFonts w:ascii="Times New Roman" w:hAnsi="Times New Roman" w:cs="Times New Roman"/>
          <w:sz w:val="24"/>
          <w:szCs w:val="24"/>
        </w:rPr>
        <w:t xml:space="preserve">(11), 1550. </w:t>
      </w:r>
    </w:p>
    <w:p w14:paraId="7634A9F1" w14:textId="77777777" w:rsidR="009B778E" w:rsidRDefault="009B778E" w:rsidP="00BA2DEB">
      <w:pPr>
        <w:spacing w:after="0" w:line="360" w:lineRule="auto"/>
        <w:ind w:left="720" w:hanging="720"/>
        <w:jc w:val="both"/>
        <w:rPr>
          <w:rFonts w:ascii="Times New Roman" w:hAnsi="Times New Roman" w:cs="Times New Roman"/>
          <w:sz w:val="24"/>
          <w:szCs w:val="24"/>
        </w:rPr>
      </w:pPr>
      <w:r w:rsidRPr="00816898">
        <w:rPr>
          <w:rFonts w:ascii="Times New Roman" w:hAnsi="Times New Roman" w:cs="Times New Roman"/>
          <w:sz w:val="24"/>
          <w:szCs w:val="24"/>
        </w:rPr>
        <w:t xml:space="preserve">Eker, F., </w:t>
      </w:r>
      <w:proofErr w:type="spellStart"/>
      <w:r w:rsidRPr="00816898">
        <w:rPr>
          <w:rFonts w:ascii="Times New Roman" w:hAnsi="Times New Roman" w:cs="Times New Roman"/>
          <w:sz w:val="24"/>
          <w:szCs w:val="24"/>
        </w:rPr>
        <w:t>Akdaşçi</w:t>
      </w:r>
      <w:proofErr w:type="spellEnd"/>
      <w:r w:rsidRPr="00816898">
        <w:rPr>
          <w:rFonts w:ascii="Times New Roman" w:hAnsi="Times New Roman" w:cs="Times New Roman"/>
          <w:sz w:val="24"/>
          <w:szCs w:val="24"/>
        </w:rPr>
        <w:t xml:space="preserve">, E., Duman, H., </w:t>
      </w:r>
      <w:proofErr w:type="spellStart"/>
      <w:r w:rsidRPr="00816898">
        <w:rPr>
          <w:rFonts w:ascii="Times New Roman" w:hAnsi="Times New Roman" w:cs="Times New Roman"/>
          <w:sz w:val="24"/>
          <w:szCs w:val="24"/>
        </w:rPr>
        <w:t>Bechelany</w:t>
      </w:r>
      <w:proofErr w:type="spellEnd"/>
      <w:r w:rsidRPr="00816898">
        <w:rPr>
          <w:rFonts w:ascii="Times New Roman" w:hAnsi="Times New Roman" w:cs="Times New Roman"/>
          <w:sz w:val="24"/>
          <w:szCs w:val="24"/>
        </w:rPr>
        <w:t>, M., &amp; Karav, S. (2025). Green synthesis of silver nanoparticles using plant extracts: A comprehensive review of physicochemical properties and multifunctional applications. </w:t>
      </w:r>
      <w:r w:rsidRPr="00816898">
        <w:rPr>
          <w:rFonts w:ascii="Times New Roman" w:hAnsi="Times New Roman" w:cs="Times New Roman"/>
          <w:i/>
          <w:iCs/>
          <w:sz w:val="24"/>
          <w:szCs w:val="24"/>
        </w:rPr>
        <w:t>International Journal of Molecular Sciences</w:t>
      </w:r>
      <w:r w:rsidRPr="00816898">
        <w:rPr>
          <w:rFonts w:ascii="Times New Roman" w:hAnsi="Times New Roman" w:cs="Times New Roman"/>
          <w:sz w:val="24"/>
          <w:szCs w:val="24"/>
        </w:rPr>
        <w:t>, </w:t>
      </w:r>
      <w:r w:rsidRPr="00816898">
        <w:rPr>
          <w:rFonts w:ascii="Times New Roman" w:hAnsi="Times New Roman" w:cs="Times New Roman"/>
          <w:i/>
          <w:iCs/>
          <w:sz w:val="24"/>
          <w:szCs w:val="24"/>
        </w:rPr>
        <w:t>26</w:t>
      </w:r>
      <w:r w:rsidRPr="00816898">
        <w:rPr>
          <w:rFonts w:ascii="Times New Roman" w:hAnsi="Times New Roman" w:cs="Times New Roman"/>
          <w:sz w:val="24"/>
          <w:szCs w:val="24"/>
        </w:rPr>
        <w:t>(13), 6222.</w:t>
      </w:r>
    </w:p>
    <w:p w14:paraId="5D688380" w14:textId="77777777" w:rsidR="009B778E" w:rsidRDefault="009B778E" w:rsidP="00BA2DEB">
      <w:pPr>
        <w:spacing w:after="0" w:line="360" w:lineRule="auto"/>
        <w:ind w:left="720" w:hanging="720"/>
        <w:jc w:val="both"/>
        <w:rPr>
          <w:rFonts w:ascii="Times New Roman" w:hAnsi="Times New Roman" w:cs="Times New Roman"/>
          <w:sz w:val="24"/>
          <w:szCs w:val="24"/>
        </w:rPr>
      </w:pPr>
      <w:r w:rsidRPr="003A2EB6">
        <w:rPr>
          <w:rFonts w:ascii="Times New Roman" w:hAnsi="Times New Roman" w:cs="Times New Roman"/>
          <w:sz w:val="24"/>
          <w:szCs w:val="24"/>
        </w:rPr>
        <w:t>Hameed, Tuqa &amp; Kareem Hameed, Tuqa. (2021). Green Synthesis of Sliver Nanoparticles from Moringa oleifera as a Promising Agent Against Breast Cancer Cell Line. AIP Conference Proceedings. 2372, 030006. 030006.</w:t>
      </w:r>
    </w:p>
    <w:p w14:paraId="0D89B692"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Iravani, S. (2011). Green synthesis of metal nanoparticles using plants. </w:t>
      </w:r>
      <w:r w:rsidRPr="000555BC">
        <w:rPr>
          <w:rFonts w:ascii="Times New Roman" w:hAnsi="Times New Roman" w:cs="Times New Roman"/>
          <w:i/>
          <w:iCs/>
          <w:sz w:val="24"/>
          <w:szCs w:val="24"/>
        </w:rPr>
        <w:t>Green Chemistry, 13</w:t>
      </w:r>
      <w:r w:rsidRPr="000555BC">
        <w:rPr>
          <w:rFonts w:ascii="Times New Roman" w:hAnsi="Times New Roman" w:cs="Times New Roman"/>
          <w:sz w:val="24"/>
          <w:szCs w:val="24"/>
        </w:rPr>
        <w:t>(10), 2638–26</w:t>
      </w:r>
      <w:r>
        <w:rPr>
          <w:rFonts w:ascii="Times New Roman" w:hAnsi="Times New Roman" w:cs="Times New Roman"/>
          <w:sz w:val="24"/>
          <w:szCs w:val="24"/>
        </w:rPr>
        <w:t>.</w:t>
      </w:r>
    </w:p>
    <w:p w14:paraId="772DB62F" w14:textId="77777777" w:rsidR="009B778E" w:rsidRPr="000555BC" w:rsidRDefault="009B778E" w:rsidP="00BA2DEB">
      <w:pPr>
        <w:spacing w:after="0" w:line="360" w:lineRule="auto"/>
        <w:ind w:left="720" w:hanging="720"/>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Iravani, S., Varma, R. S., &amp; Barani, M. (2022). Plant-based green synthesis of metallic nanoparticles: Biological applications and perspectives. </w:t>
      </w:r>
      <w:r w:rsidRPr="000555BC">
        <w:rPr>
          <w:rFonts w:ascii="Times New Roman" w:hAnsi="Times New Roman" w:cs="Times New Roman"/>
          <w:i/>
          <w:iCs/>
          <w:sz w:val="24"/>
          <w:szCs w:val="24"/>
          <w:lang w:val="en-IN"/>
        </w:rPr>
        <w:t>Green Chemistry, 24</w:t>
      </w:r>
      <w:r w:rsidRPr="000555BC">
        <w:rPr>
          <w:rFonts w:ascii="Times New Roman" w:hAnsi="Times New Roman" w:cs="Times New Roman"/>
          <w:sz w:val="24"/>
          <w:szCs w:val="24"/>
          <w:lang w:val="en-IN"/>
        </w:rPr>
        <w:t>(5), 1646–1683.</w:t>
      </w:r>
      <w:r w:rsidRPr="000555BC">
        <w:rPr>
          <w:rFonts w:ascii="Times New Roman" w:hAnsi="Times New Roman" w:cs="Times New Roman"/>
          <w:color w:val="555555"/>
          <w:sz w:val="24"/>
          <w:szCs w:val="24"/>
          <w:shd w:val="clear" w:color="auto" w:fill="FFFFFF"/>
        </w:rPr>
        <w:t xml:space="preserve"> </w:t>
      </w:r>
    </w:p>
    <w:p w14:paraId="2FB31D4A" w14:textId="77777777" w:rsidR="009B778E" w:rsidRPr="000555BC" w:rsidRDefault="009B778E" w:rsidP="00BA2DEB">
      <w:pPr>
        <w:spacing w:after="0" w:line="360" w:lineRule="auto"/>
        <w:ind w:left="720" w:hanging="720"/>
        <w:jc w:val="both"/>
        <w:rPr>
          <w:rFonts w:ascii="Times New Roman" w:hAnsi="Times New Roman" w:cs="Times New Roman"/>
          <w:sz w:val="24"/>
          <w:szCs w:val="24"/>
          <w:lang w:val="en-IN"/>
        </w:rPr>
      </w:pPr>
      <w:proofErr w:type="spellStart"/>
      <w:r w:rsidRPr="000555BC">
        <w:rPr>
          <w:rFonts w:ascii="Times New Roman" w:hAnsi="Times New Roman" w:cs="Times New Roman"/>
          <w:sz w:val="24"/>
          <w:szCs w:val="24"/>
          <w:lang w:val="en-IN"/>
        </w:rPr>
        <w:t>Itankar</w:t>
      </w:r>
      <w:proofErr w:type="spellEnd"/>
      <w:r w:rsidRPr="000555BC">
        <w:rPr>
          <w:rFonts w:ascii="Times New Roman" w:hAnsi="Times New Roman" w:cs="Times New Roman"/>
          <w:sz w:val="24"/>
          <w:szCs w:val="24"/>
          <w:lang w:val="en-IN"/>
        </w:rPr>
        <w:t xml:space="preserve">, Prakash &amp; </w:t>
      </w:r>
      <w:proofErr w:type="spellStart"/>
      <w:r w:rsidRPr="000555BC">
        <w:rPr>
          <w:rFonts w:ascii="Times New Roman" w:hAnsi="Times New Roman" w:cs="Times New Roman"/>
          <w:sz w:val="24"/>
          <w:szCs w:val="24"/>
          <w:lang w:val="en-IN"/>
        </w:rPr>
        <w:t>Thakre</w:t>
      </w:r>
      <w:proofErr w:type="spellEnd"/>
      <w:r w:rsidRPr="000555BC">
        <w:rPr>
          <w:rFonts w:ascii="Times New Roman" w:hAnsi="Times New Roman" w:cs="Times New Roman"/>
          <w:sz w:val="24"/>
          <w:szCs w:val="24"/>
          <w:lang w:val="en-IN"/>
        </w:rPr>
        <w:t xml:space="preserve">, P.T. &amp; </w:t>
      </w:r>
      <w:proofErr w:type="spellStart"/>
      <w:r w:rsidRPr="000555BC">
        <w:rPr>
          <w:rFonts w:ascii="Times New Roman" w:hAnsi="Times New Roman" w:cs="Times New Roman"/>
          <w:sz w:val="24"/>
          <w:szCs w:val="24"/>
          <w:lang w:val="en-IN"/>
        </w:rPr>
        <w:t>Murkute</w:t>
      </w:r>
      <w:proofErr w:type="spellEnd"/>
      <w:r w:rsidRPr="000555BC">
        <w:rPr>
          <w:rFonts w:ascii="Times New Roman" w:hAnsi="Times New Roman" w:cs="Times New Roman"/>
          <w:sz w:val="24"/>
          <w:szCs w:val="24"/>
          <w:lang w:val="en-IN"/>
        </w:rPr>
        <w:t xml:space="preserve">, A.V. &amp; </w:t>
      </w:r>
      <w:proofErr w:type="spellStart"/>
      <w:r w:rsidRPr="000555BC">
        <w:rPr>
          <w:rFonts w:ascii="Times New Roman" w:hAnsi="Times New Roman" w:cs="Times New Roman"/>
          <w:sz w:val="24"/>
          <w:szCs w:val="24"/>
          <w:lang w:val="en-IN"/>
        </w:rPr>
        <w:t>Tauqeer</w:t>
      </w:r>
      <w:proofErr w:type="spellEnd"/>
      <w:r w:rsidRPr="000555BC">
        <w:rPr>
          <w:rFonts w:ascii="Times New Roman" w:hAnsi="Times New Roman" w:cs="Times New Roman"/>
          <w:sz w:val="24"/>
          <w:szCs w:val="24"/>
          <w:lang w:val="en-IN"/>
        </w:rPr>
        <w:t xml:space="preserve">, Mohammad. (2013). Effect of medicated oil of Martynia annua leaves and fruits on testosterone induced alopecia in Mice. Asian Journal of Pharmaceutical and Clinical Research. 6. 49-52. </w:t>
      </w:r>
    </w:p>
    <w:p w14:paraId="05776F3C" w14:textId="77777777" w:rsidR="009B778E" w:rsidRDefault="009B778E" w:rsidP="00BA2DEB">
      <w:pPr>
        <w:spacing w:after="0" w:line="360" w:lineRule="auto"/>
        <w:ind w:left="720" w:hanging="720"/>
        <w:jc w:val="both"/>
        <w:rPr>
          <w:rFonts w:ascii="Times New Roman" w:hAnsi="Times New Roman" w:cs="Times New Roman"/>
          <w:sz w:val="24"/>
          <w:szCs w:val="24"/>
        </w:rPr>
      </w:pPr>
      <w:r w:rsidRPr="006F7A07">
        <w:rPr>
          <w:rFonts w:ascii="Times New Roman" w:hAnsi="Times New Roman" w:cs="Times New Roman"/>
          <w:sz w:val="24"/>
          <w:szCs w:val="24"/>
        </w:rPr>
        <w:t xml:space="preserve">Jha, S., Yadav, P., </w:t>
      </w:r>
      <w:proofErr w:type="spellStart"/>
      <w:r w:rsidRPr="006F7A07">
        <w:rPr>
          <w:rFonts w:ascii="Times New Roman" w:hAnsi="Times New Roman" w:cs="Times New Roman"/>
          <w:sz w:val="24"/>
          <w:szCs w:val="24"/>
        </w:rPr>
        <w:t>Gahlawat</w:t>
      </w:r>
      <w:proofErr w:type="spellEnd"/>
      <w:r w:rsidRPr="006F7A07">
        <w:rPr>
          <w:rFonts w:ascii="Times New Roman" w:hAnsi="Times New Roman" w:cs="Times New Roman"/>
          <w:sz w:val="24"/>
          <w:szCs w:val="24"/>
        </w:rPr>
        <w:t xml:space="preserve">, D., &amp; Singh, S. (n.d.). Green microwave-assisted Ag/Zn nanoparticle production: Mechanistic assessment of antibacterial and antioxidant properties and structural analysis. </w:t>
      </w:r>
      <w:r w:rsidRPr="006F7A07">
        <w:rPr>
          <w:rFonts w:ascii="Times New Roman" w:hAnsi="Times New Roman" w:cs="Times New Roman"/>
          <w:i/>
          <w:iCs/>
          <w:sz w:val="24"/>
          <w:szCs w:val="24"/>
        </w:rPr>
        <w:t>Preparative Biochemistry &amp; Biotechnology</w:t>
      </w:r>
      <w:r w:rsidRPr="006F7A07">
        <w:rPr>
          <w:rFonts w:ascii="Times New Roman" w:hAnsi="Times New Roman" w:cs="Times New Roman"/>
          <w:sz w:val="24"/>
          <w:szCs w:val="24"/>
        </w:rPr>
        <w:t>, 1–22.</w:t>
      </w:r>
    </w:p>
    <w:p w14:paraId="51F311FC" w14:textId="77777777" w:rsidR="009B778E" w:rsidRDefault="009B778E" w:rsidP="00BA2DEB">
      <w:pPr>
        <w:spacing w:after="0" w:line="360" w:lineRule="auto"/>
        <w:ind w:left="720" w:hanging="720"/>
        <w:jc w:val="both"/>
        <w:rPr>
          <w:rFonts w:ascii="Times New Roman" w:hAnsi="Times New Roman" w:cs="Times New Roman"/>
          <w:sz w:val="24"/>
          <w:szCs w:val="24"/>
        </w:rPr>
      </w:pPr>
      <w:r w:rsidRPr="00816898">
        <w:rPr>
          <w:rFonts w:ascii="Times New Roman" w:hAnsi="Times New Roman" w:cs="Times New Roman"/>
          <w:sz w:val="24"/>
          <w:szCs w:val="24"/>
        </w:rPr>
        <w:t xml:space="preserve">Khan, A., Anas, M., Bibi, F., Ali, M., Khalil, A. T., Munawar, K. S., ... &amp; Shinwari, Z. K. (2025). Phytochemical-mediated green synthesis of silver, copper, and Ag–Cu bimetallic nanoparticles using </w:t>
      </w:r>
      <w:proofErr w:type="spellStart"/>
      <w:r w:rsidRPr="00816898">
        <w:rPr>
          <w:rFonts w:ascii="Times New Roman" w:hAnsi="Times New Roman" w:cs="Times New Roman"/>
          <w:sz w:val="24"/>
          <w:szCs w:val="24"/>
        </w:rPr>
        <w:t>Peganum</w:t>
      </w:r>
      <w:proofErr w:type="spellEnd"/>
      <w:r w:rsidRPr="00816898">
        <w:rPr>
          <w:rFonts w:ascii="Times New Roman" w:hAnsi="Times New Roman" w:cs="Times New Roman"/>
          <w:sz w:val="24"/>
          <w:szCs w:val="24"/>
        </w:rPr>
        <w:t xml:space="preserve"> harmala demonstrating advanced catalytic, antioxidant, and biomedical applications. </w:t>
      </w:r>
      <w:r w:rsidRPr="00816898">
        <w:rPr>
          <w:rFonts w:ascii="Times New Roman" w:hAnsi="Times New Roman" w:cs="Times New Roman"/>
          <w:i/>
          <w:iCs/>
          <w:sz w:val="24"/>
          <w:szCs w:val="24"/>
        </w:rPr>
        <w:t>Applied Biochemistry and Biotechnology</w:t>
      </w:r>
      <w:r w:rsidRPr="00816898">
        <w:rPr>
          <w:rFonts w:ascii="Times New Roman" w:hAnsi="Times New Roman" w:cs="Times New Roman"/>
          <w:sz w:val="24"/>
          <w:szCs w:val="24"/>
        </w:rPr>
        <w:t>, </w:t>
      </w:r>
      <w:r w:rsidRPr="00816898">
        <w:rPr>
          <w:rFonts w:ascii="Times New Roman" w:hAnsi="Times New Roman" w:cs="Times New Roman"/>
          <w:i/>
          <w:iCs/>
          <w:sz w:val="24"/>
          <w:szCs w:val="24"/>
        </w:rPr>
        <w:t>197</w:t>
      </w:r>
      <w:r w:rsidRPr="00816898">
        <w:rPr>
          <w:rFonts w:ascii="Times New Roman" w:hAnsi="Times New Roman" w:cs="Times New Roman"/>
          <w:sz w:val="24"/>
          <w:szCs w:val="24"/>
        </w:rPr>
        <w:t>(6), 3630-3667.</w:t>
      </w:r>
    </w:p>
    <w:p w14:paraId="7505CB6F" w14:textId="77777777" w:rsidR="009B778E" w:rsidRDefault="009B778E" w:rsidP="00BA2DEB">
      <w:pPr>
        <w:spacing w:after="0" w:line="360" w:lineRule="auto"/>
        <w:ind w:left="720" w:hanging="720"/>
        <w:jc w:val="both"/>
        <w:rPr>
          <w:rFonts w:ascii="Times New Roman" w:hAnsi="Times New Roman" w:cs="Times New Roman"/>
          <w:sz w:val="24"/>
          <w:szCs w:val="24"/>
        </w:rPr>
      </w:pPr>
      <w:r w:rsidRPr="00816898">
        <w:rPr>
          <w:rFonts w:ascii="Times New Roman" w:hAnsi="Times New Roman" w:cs="Times New Roman"/>
          <w:sz w:val="24"/>
          <w:szCs w:val="24"/>
        </w:rPr>
        <w:t xml:space="preserve">Kumari, S. A., Patlolla, A. K., &amp; </w:t>
      </w:r>
      <w:proofErr w:type="spellStart"/>
      <w:r w:rsidRPr="00816898">
        <w:rPr>
          <w:rFonts w:ascii="Times New Roman" w:hAnsi="Times New Roman" w:cs="Times New Roman"/>
          <w:sz w:val="24"/>
          <w:szCs w:val="24"/>
        </w:rPr>
        <w:t>Madhusudhanachary</w:t>
      </w:r>
      <w:proofErr w:type="spellEnd"/>
      <w:r w:rsidRPr="00816898">
        <w:rPr>
          <w:rFonts w:ascii="Times New Roman" w:hAnsi="Times New Roman" w:cs="Times New Roman"/>
          <w:sz w:val="24"/>
          <w:szCs w:val="24"/>
        </w:rPr>
        <w:t xml:space="preserve">, P. (2022). Biosynthesis of silver nanoparticles using </w:t>
      </w:r>
      <w:proofErr w:type="spellStart"/>
      <w:r w:rsidRPr="00816898">
        <w:rPr>
          <w:rFonts w:ascii="Times New Roman" w:hAnsi="Times New Roman" w:cs="Times New Roman"/>
          <w:i/>
          <w:iCs/>
          <w:sz w:val="24"/>
          <w:szCs w:val="24"/>
        </w:rPr>
        <w:t>Azadirachta</w:t>
      </w:r>
      <w:proofErr w:type="spellEnd"/>
      <w:r w:rsidRPr="00816898">
        <w:rPr>
          <w:rFonts w:ascii="Times New Roman" w:hAnsi="Times New Roman" w:cs="Times New Roman"/>
          <w:i/>
          <w:iCs/>
          <w:sz w:val="24"/>
          <w:szCs w:val="24"/>
        </w:rPr>
        <w:t xml:space="preserve"> </w:t>
      </w:r>
      <w:proofErr w:type="spellStart"/>
      <w:r w:rsidRPr="00816898">
        <w:rPr>
          <w:rFonts w:ascii="Times New Roman" w:hAnsi="Times New Roman" w:cs="Times New Roman"/>
          <w:i/>
          <w:iCs/>
          <w:sz w:val="24"/>
          <w:szCs w:val="24"/>
        </w:rPr>
        <w:t>indica</w:t>
      </w:r>
      <w:proofErr w:type="spellEnd"/>
      <w:r w:rsidRPr="00816898">
        <w:rPr>
          <w:rFonts w:ascii="Times New Roman" w:hAnsi="Times New Roman" w:cs="Times New Roman"/>
          <w:sz w:val="24"/>
          <w:szCs w:val="24"/>
        </w:rPr>
        <w:t xml:space="preserve"> and their antioxidant and anticancer effects in cell lines. </w:t>
      </w:r>
      <w:r w:rsidRPr="00816898">
        <w:rPr>
          <w:rFonts w:ascii="Times New Roman" w:hAnsi="Times New Roman" w:cs="Times New Roman"/>
          <w:i/>
          <w:iCs/>
          <w:sz w:val="24"/>
          <w:szCs w:val="24"/>
        </w:rPr>
        <w:t>Micromachines</w:t>
      </w:r>
      <w:r w:rsidRPr="00816898">
        <w:rPr>
          <w:rFonts w:ascii="Times New Roman" w:hAnsi="Times New Roman" w:cs="Times New Roman"/>
          <w:sz w:val="24"/>
          <w:szCs w:val="24"/>
        </w:rPr>
        <w:t>, </w:t>
      </w:r>
      <w:r w:rsidRPr="00816898">
        <w:rPr>
          <w:rFonts w:ascii="Times New Roman" w:hAnsi="Times New Roman" w:cs="Times New Roman"/>
          <w:i/>
          <w:iCs/>
          <w:sz w:val="24"/>
          <w:szCs w:val="24"/>
        </w:rPr>
        <w:t>13</w:t>
      </w:r>
      <w:r w:rsidRPr="00816898">
        <w:rPr>
          <w:rFonts w:ascii="Times New Roman" w:hAnsi="Times New Roman" w:cs="Times New Roman"/>
          <w:sz w:val="24"/>
          <w:szCs w:val="24"/>
        </w:rPr>
        <w:t>(9), 1416.</w:t>
      </w:r>
    </w:p>
    <w:p w14:paraId="7A5A47D3"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Mittal, A. K., Chisti, Y., &amp; Banerjee, U. C. (2013). Synthesis of metallic nanoparticles using plant extracts. </w:t>
      </w:r>
      <w:r w:rsidRPr="000555BC">
        <w:rPr>
          <w:rFonts w:ascii="Times New Roman" w:hAnsi="Times New Roman" w:cs="Times New Roman"/>
          <w:i/>
          <w:iCs/>
          <w:sz w:val="24"/>
          <w:szCs w:val="24"/>
        </w:rPr>
        <w:t>Biotechnology advances</w:t>
      </w:r>
      <w:r w:rsidRPr="000555BC">
        <w:rPr>
          <w:rFonts w:ascii="Times New Roman" w:hAnsi="Times New Roman" w:cs="Times New Roman"/>
          <w:sz w:val="24"/>
          <w:szCs w:val="24"/>
        </w:rPr>
        <w:t>, </w:t>
      </w:r>
      <w:r w:rsidRPr="000555BC">
        <w:rPr>
          <w:rFonts w:ascii="Times New Roman" w:hAnsi="Times New Roman" w:cs="Times New Roman"/>
          <w:i/>
          <w:iCs/>
          <w:sz w:val="24"/>
          <w:szCs w:val="24"/>
        </w:rPr>
        <w:t>31</w:t>
      </w:r>
      <w:r w:rsidRPr="000555BC">
        <w:rPr>
          <w:rFonts w:ascii="Times New Roman" w:hAnsi="Times New Roman" w:cs="Times New Roman"/>
          <w:sz w:val="24"/>
          <w:szCs w:val="24"/>
        </w:rPr>
        <w:t xml:space="preserve">(2), 346–356. </w:t>
      </w:r>
    </w:p>
    <w:p w14:paraId="74825612"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lastRenderedPageBreak/>
        <w:t>Pulido, R., Bravo, L., &amp; Saura-Calixto, F. (2000). Antioxidant activity of dietary polyphenols as determined by a modified ferric reducing/antioxidant power assay. </w:t>
      </w:r>
      <w:r w:rsidRPr="000555BC">
        <w:rPr>
          <w:rFonts w:ascii="Times New Roman" w:hAnsi="Times New Roman" w:cs="Times New Roman"/>
          <w:i/>
          <w:iCs/>
          <w:sz w:val="24"/>
          <w:szCs w:val="24"/>
        </w:rPr>
        <w:t>Journal of agricultural and food chemistry</w:t>
      </w:r>
      <w:r w:rsidRPr="000555BC">
        <w:rPr>
          <w:rFonts w:ascii="Times New Roman" w:hAnsi="Times New Roman" w:cs="Times New Roman"/>
          <w:sz w:val="24"/>
          <w:szCs w:val="24"/>
        </w:rPr>
        <w:t>, </w:t>
      </w:r>
      <w:r w:rsidRPr="000555BC">
        <w:rPr>
          <w:rFonts w:ascii="Times New Roman" w:hAnsi="Times New Roman" w:cs="Times New Roman"/>
          <w:i/>
          <w:iCs/>
          <w:sz w:val="24"/>
          <w:szCs w:val="24"/>
        </w:rPr>
        <w:t>48</w:t>
      </w:r>
      <w:r w:rsidRPr="000555BC">
        <w:rPr>
          <w:rFonts w:ascii="Times New Roman" w:hAnsi="Times New Roman" w:cs="Times New Roman"/>
          <w:sz w:val="24"/>
          <w:szCs w:val="24"/>
        </w:rPr>
        <w:t xml:space="preserve">(8), 3396–3402. </w:t>
      </w:r>
    </w:p>
    <w:p w14:paraId="472CEA73"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Re, R., Pellegrini, N., </w:t>
      </w:r>
      <w:proofErr w:type="spellStart"/>
      <w:r w:rsidRPr="000555BC">
        <w:rPr>
          <w:rFonts w:ascii="Times New Roman" w:hAnsi="Times New Roman" w:cs="Times New Roman"/>
          <w:sz w:val="24"/>
          <w:szCs w:val="24"/>
        </w:rPr>
        <w:t>Proteggente</w:t>
      </w:r>
      <w:proofErr w:type="spellEnd"/>
      <w:r w:rsidRPr="000555BC">
        <w:rPr>
          <w:rFonts w:ascii="Times New Roman" w:hAnsi="Times New Roman" w:cs="Times New Roman"/>
          <w:sz w:val="24"/>
          <w:szCs w:val="24"/>
        </w:rPr>
        <w:t>, A., Pannala, A., Yang, M., &amp; Rice-Evans, C. (1999).</w:t>
      </w:r>
      <w:r w:rsidRPr="000555BC">
        <w:rPr>
          <w:rFonts w:ascii="Times New Roman" w:hAnsi="Times New Roman" w:cs="Times New Roman"/>
          <w:sz w:val="24"/>
          <w:szCs w:val="24"/>
        </w:rPr>
        <w:br/>
      </w:r>
      <w:r w:rsidRPr="00816898">
        <w:rPr>
          <w:rFonts w:ascii="Times New Roman" w:hAnsi="Times New Roman" w:cs="Times New Roman"/>
          <w:sz w:val="24"/>
          <w:szCs w:val="24"/>
        </w:rPr>
        <w:t>Antioxidant activity applying an improved ABTS radical cation decolorization assay.</w:t>
      </w:r>
      <w:r w:rsidRPr="00816898">
        <w:rPr>
          <w:rFonts w:ascii="Times New Roman" w:hAnsi="Times New Roman" w:cs="Times New Roman"/>
          <w:sz w:val="24"/>
          <w:szCs w:val="24"/>
        </w:rPr>
        <w:br/>
      </w:r>
      <w:r w:rsidRPr="00816898">
        <w:rPr>
          <w:rFonts w:ascii="Times New Roman" w:hAnsi="Times New Roman" w:cs="Times New Roman"/>
          <w:i/>
          <w:iCs/>
          <w:sz w:val="24"/>
          <w:szCs w:val="24"/>
        </w:rPr>
        <w:t>Free Radical Biology and Medicine</w:t>
      </w:r>
      <w:r w:rsidRPr="000555BC">
        <w:rPr>
          <w:rFonts w:ascii="Times New Roman" w:hAnsi="Times New Roman" w:cs="Times New Roman"/>
          <w:sz w:val="24"/>
          <w:szCs w:val="24"/>
        </w:rPr>
        <w:t>, 26(9–10), 1231–1237.</w:t>
      </w:r>
    </w:p>
    <w:p w14:paraId="212B05A3" w14:textId="77777777" w:rsidR="009B778E" w:rsidRDefault="009B778E" w:rsidP="00BA2DEB">
      <w:pPr>
        <w:spacing w:after="0" w:line="360" w:lineRule="auto"/>
        <w:ind w:left="720" w:hanging="720"/>
        <w:jc w:val="both"/>
        <w:rPr>
          <w:rFonts w:ascii="Times New Roman" w:hAnsi="Times New Roman" w:cs="Times New Roman"/>
          <w:sz w:val="24"/>
          <w:szCs w:val="24"/>
        </w:rPr>
      </w:pPr>
      <w:proofErr w:type="spellStart"/>
      <w:r w:rsidRPr="00EB245D">
        <w:rPr>
          <w:rFonts w:ascii="Times New Roman" w:hAnsi="Times New Roman" w:cs="Times New Roman"/>
          <w:sz w:val="24"/>
          <w:szCs w:val="24"/>
        </w:rPr>
        <w:t>Sakaray</w:t>
      </w:r>
      <w:proofErr w:type="spellEnd"/>
      <w:r w:rsidRPr="00EB245D">
        <w:rPr>
          <w:rFonts w:ascii="Times New Roman" w:hAnsi="Times New Roman" w:cs="Times New Roman"/>
          <w:sz w:val="24"/>
          <w:szCs w:val="24"/>
        </w:rPr>
        <w:t>, V., Rao, Y. S., &amp; Naidu, N. V. (2024). Green Synthesis of Silver Nanoparticles by Acalypha indica Plant Extract and Their Approach towards Multifunctional Applications. </w:t>
      </w:r>
      <w:r w:rsidRPr="00EB245D">
        <w:rPr>
          <w:rFonts w:ascii="Times New Roman" w:hAnsi="Times New Roman" w:cs="Times New Roman"/>
          <w:i/>
          <w:iCs/>
          <w:sz w:val="24"/>
          <w:szCs w:val="24"/>
        </w:rPr>
        <w:t>Nano Biomedicine &amp; Engineering</w:t>
      </w:r>
      <w:r w:rsidRPr="00EB245D">
        <w:rPr>
          <w:rFonts w:ascii="Times New Roman" w:hAnsi="Times New Roman" w:cs="Times New Roman"/>
          <w:sz w:val="24"/>
          <w:szCs w:val="24"/>
        </w:rPr>
        <w:t>, </w:t>
      </w:r>
      <w:r w:rsidRPr="00EB245D">
        <w:rPr>
          <w:rFonts w:ascii="Times New Roman" w:hAnsi="Times New Roman" w:cs="Times New Roman"/>
          <w:i/>
          <w:iCs/>
          <w:sz w:val="24"/>
          <w:szCs w:val="24"/>
        </w:rPr>
        <w:t>16</w:t>
      </w:r>
      <w:r w:rsidRPr="00EB245D">
        <w:rPr>
          <w:rFonts w:ascii="Times New Roman" w:hAnsi="Times New Roman" w:cs="Times New Roman"/>
          <w:sz w:val="24"/>
          <w:szCs w:val="24"/>
        </w:rPr>
        <w:t>(4).</w:t>
      </w:r>
    </w:p>
    <w:p w14:paraId="0A83F91D"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Salem, S. S., &amp;Fouda, A. (2020). Green synthesis of metallic nanoparticles and their prospective biotechnological applications: An overview. </w:t>
      </w:r>
      <w:r w:rsidRPr="000555BC">
        <w:rPr>
          <w:rStyle w:val="Emphasis"/>
          <w:rFonts w:ascii="Times New Roman" w:hAnsi="Times New Roman" w:cs="Times New Roman"/>
          <w:color w:val="000000" w:themeColor="text1"/>
          <w:sz w:val="24"/>
          <w:szCs w:val="24"/>
        </w:rPr>
        <w:t>Biological Trace Element Research, 199</w:t>
      </w:r>
      <w:r w:rsidRPr="000555BC">
        <w:rPr>
          <w:rFonts w:ascii="Times New Roman" w:hAnsi="Times New Roman" w:cs="Times New Roman"/>
          <w:sz w:val="24"/>
          <w:szCs w:val="24"/>
        </w:rPr>
        <w:t xml:space="preserve">(1), 344–370. </w:t>
      </w:r>
    </w:p>
    <w:p w14:paraId="03F8782C" w14:textId="77777777" w:rsidR="009B778E" w:rsidRDefault="009B778E" w:rsidP="00BA2DEB">
      <w:pPr>
        <w:spacing w:after="0" w:line="360" w:lineRule="auto"/>
        <w:ind w:left="720" w:hanging="720"/>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Sharma, K. K., </w:t>
      </w:r>
      <w:proofErr w:type="spellStart"/>
      <w:r w:rsidRPr="000555BC">
        <w:rPr>
          <w:rFonts w:ascii="Times New Roman" w:hAnsi="Times New Roman" w:cs="Times New Roman"/>
          <w:sz w:val="24"/>
          <w:szCs w:val="24"/>
          <w:lang w:val="en-IN"/>
        </w:rPr>
        <w:t>Jeengar</w:t>
      </w:r>
      <w:proofErr w:type="spellEnd"/>
      <w:r w:rsidRPr="000555BC">
        <w:rPr>
          <w:rFonts w:ascii="Times New Roman" w:hAnsi="Times New Roman" w:cs="Times New Roman"/>
          <w:sz w:val="24"/>
          <w:szCs w:val="24"/>
          <w:lang w:val="en-IN"/>
        </w:rPr>
        <w:t>, M. K., Meghwal, G. P., Patel, D. D., &amp; Meena, P. (2025</w:t>
      </w:r>
      <w:r>
        <w:rPr>
          <w:rFonts w:ascii="Times New Roman" w:hAnsi="Times New Roman" w:cs="Times New Roman"/>
          <w:sz w:val="24"/>
          <w:szCs w:val="24"/>
          <w:lang w:val="en-IN"/>
        </w:rPr>
        <w:t xml:space="preserve"> a</w:t>
      </w:r>
      <w:r w:rsidRPr="000555BC">
        <w:rPr>
          <w:rFonts w:ascii="Times New Roman" w:hAnsi="Times New Roman" w:cs="Times New Roman"/>
          <w:sz w:val="24"/>
          <w:szCs w:val="24"/>
          <w:lang w:val="en-IN"/>
        </w:rPr>
        <w:t xml:space="preserve">). Qualitative phytochemical screening and </w:t>
      </w:r>
      <w:r w:rsidRPr="000555BC">
        <w:rPr>
          <w:rFonts w:ascii="Times New Roman" w:hAnsi="Times New Roman" w:cs="Times New Roman"/>
          <w:i/>
          <w:iCs/>
          <w:sz w:val="24"/>
          <w:szCs w:val="24"/>
          <w:lang w:val="en-IN"/>
        </w:rPr>
        <w:t>in vitro</w:t>
      </w:r>
      <w:r w:rsidRPr="000555BC">
        <w:rPr>
          <w:rFonts w:ascii="Times New Roman" w:hAnsi="Times New Roman" w:cs="Times New Roman"/>
          <w:sz w:val="24"/>
          <w:szCs w:val="24"/>
          <w:lang w:val="en-IN"/>
        </w:rPr>
        <w:t xml:space="preserve"> antioxidant evaluation of </w:t>
      </w:r>
      <w:r w:rsidRPr="000555BC">
        <w:rPr>
          <w:rFonts w:ascii="Times New Roman" w:hAnsi="Times New Roman" w:cs="Times New Roman"/>
          <w:i/>
          <w:iCs/>
          <w:sz w:val="24"/>
          <w:szCs w:val="24"/>
          <w:lang w:val="en-IN"/>
        </w:rPr>
        <w:t>Martynia annua</w:t>
      </w:r>
      <w:r w:rsidRPr="000555BC">
        <w:rPr>
          <w:rFonts w:ascii="Times New Roman" w:hAnsi="Times New Roman" w:cs="Times New Roman"/>
          <w:sz w:val="24"/>
          <w:szCs w:val="24"/>
          <w:lang w:val="en-IN"/>
        </w:rPr>
        <w:t xml:space="preserve"> leaves collected from Alwar District, Rajasthan, India. </w:t>
      </w:r>
      <w:r w:rsidRPr="000555BC">
        <w:rPr>
          <w:rFonts w:ascii="Times New Roman" w:hAnsi="Times New Roman" w:cs="Times New Roman"/>
          <w:i/>
          <w:iCs/>
          <w:sz w:val="24"/>
          <w:szCs w:val="24"/>
          <w:lang w:val="en-IN"/>
        </w:rPr>
        <w:t>International Journal for Multidisciplinary Research, 7</w:t>
      </w:r>
      <w:r w:rsidRPr="000555BC">
        <w:rPr>
          <w:rFonts w:ascii="Times New Roman" w:hAnsi="Times New Roman" w:cs="Times New Roman"/>
          <w:sz w:val="24"/>
          <w:szCs w:val="24"/>
          <w:lang w:val="en-IN"/>
        </w:rPr>
        <w:t xml:space="preserve">(6), 1–9. </w:t>
      </w:r>
    </w:p>
    <w:p w14:paraId="6E26F105" w14:textId="77777777" w:rsidR="009B778E" w:rsidRDefault="009B778E" w:rsidP="00BA2DEB">
      <w:pPr>
        <w:spacing w:after="0" w:line="360" w:lineRule="auto"/>
        <w:ind w:left="720" w:hanging="720"/>
        <w:jc w:val="both"/>
        <w:rPr>
          <w:rFonts w:ascii="Times New Roman" w:hAnsi="Times New Roman" w:cs="Times New Roman"/>
          <w:sz w:val="24"/>
          <w:szCs w:val="24"/>
        </w:rPr>
      </w:pPr>
      <w:r w:rsidRPr="00EB245D">
        <w:rPr>
          <w:rFonts w:ascii="Times New Roman" w:hAnsi="Times New Roman" w:cs="Times New Roman"/>
          <w:sz w:val="24"/>
          <w:szCs w:val="24"/>
        </w:rPr>
        <w:t xml:space="preserve">Sharma, K. K., </w:t>
      </w:r>
      <w:proofErr w:type="spellStart"/>
      <w:r w:rsidRPr="00EB245D">
        <w:rPr>
          <w:rFonts w:ascii="Times New Roman" w:hAnsi="Times New Roman" w:cs="Times New Roman"/>
          <w:sz w:val="24"/>
          <w:szCs w:val="24"/>
        </w:rPr>
        <w:t>Jeengar</w:t>
      </w:r>
      <w:proofErr w:type="spellEnd"/>
      <w:r w:rsidRPr="00EB245D">
        <w:rPr>
          <w:rFonts w:ascii="Times New Roman" w:hAnsi="Times New Roman" w:cs="Times New Roman"/>
          <w:sz w:val="24"/>
          <w:szCs w:val="24"/>
        </w:rPr>
        <w:t xml:space="preserve">, M. K., Patel, D. D., &amp; Meena, P. (2024). </w:t>
      </w:r>
      <w:proofErr w:type="spellStart"/>
      <w:r w:rsidRPr="00EB245D">
        <w:rPr>
          <w:rFonts w:ascii="Times New Roman" w:hAnsi="Times New Roman" w:cs="Times New Roman"/>
          <w:sz w:val="24"/>
          <w:szCs w:val="24"/>
        </w:rPr>
        <w:t>Baghnakh</w:t>
      </w:r>
      <w:proofErr w:type="spellEnd"/>
      <w:r w:rsidRPr="00EB245D">
        <w:rPr>
          <w:rFonts w:ascii="Times New Roman" w:hAnsi="Times New Roman" w:cs="Times New Roman"/>
          <w:sz w:val="24"/>
          <w:szCs w:val="24"/>
        </w:rPr>
        <w:t xml:space="preserve"> (</w:t>
      </w:r>
      <w:proofErr w:type="spellStart"/>
      <w:r w:rsidRPr="00EB245D">
        <w:rPr>
          <w:rFonts w:ascii="Times New Roman" w:hAnsi="Times New Roman" w:cs="Times New Roman"/>
          <w:sz w:val="24"/>
          <w:szCs w:val="24"/>
        </w:rPr>
        <w:t>Martynia</w:t>
      </w:r>
      <w:proofErr w:type="spellEnd"/>
      <w:r w:rsidRPr="00EB245D">
        <w:rPr>
          <w:rFonts w:ascii="Times New Roman" w:hAnsi="Times New Roman" w:cs="Times New Roman"/>
          <w:sz w:val="24"/>
          <w:szCs w:val="24"/>
        </w:rPr>
        <w:t xml:space="preserve"> </w:t>
      </w:r>
      <w:proofErr w:type="spellStart"/>
      <w:r w:rsidRPr="00EB245D">
        <w:rPr>
          <w:rFonts w:ascii="Times New Roman" w:hAnsi="Times New Roman" w:cs="Times New Roman"/>
          <w:sz w:val="24"/>
          <w:szCs w:val="24"/>
        </w:rPr>
        <w:t>annua</w:t>
      </w:r>
      <w:proofErr w:type="spellEnd"/>
      <w:r w:rsidRPr="00EB245D">
        <w:rPr>
          <w:rFonts w:ascii="Times New Roman" w:hAnsi="Times New Roman" w:cs="Times New Roman"/>
          <w:sz w:val="24"/>
          <w:szCs w:val="24"/>
        </w:rPr>
        <w:t>): Prehistory to contemporary medicinal value. </w:t>
      </w:r>
      <w:r w:rsidRPr="00EB245D">
        <w:rPr>
          <w:rFonts w:ascii="Times New Roman" w:hAnsi="Times New Roman" w:cs="Times New Roman"/>
          <w:i/>
          <w:iCs/>
          <w:sz w:val="24"/>
          <w:szCs w:val="24"/>
        </w:rPr>
        <w:t>Journal of Pharmacognosy and Phytochemistry</w:t>
      </w:r>
      <w:r w:rsidRPr="00EB245D">
        <w:rPr>
          <w:rFonts w:ascii="Times New Roman" w:hAnsi="Times New Roman" w:cs="Times New Roman"/>
          <w:sz w:val="24"/>
          <w:szCs w:val="24"/>
        </w:rPr>
        <w:t>, </w:t>
      </w:r>
      <w:r w:rsidRPr="00EB245D">
        <w:rPr>
          <w:rFonts w:ascii="Times New Roman" w:hAnsi="Times New Roman" w:cs="Times New Roman"/>
          <w:i/>
          <w:iCs/>
          <w:sz w:val="24"/>
          <w:szCs w:val="24"/>
        </w:rPr>
        <w:t>13</w:t>
      </w:r>
      <w:r w:rsidRPr="00EB245D">
        <w:rPr>
          <w:rFonts w:ascii="Times New Roman" w:hAnsi="Times New Roman" w:cs="Times New Roman"/>
          <w:sz w:val="24"/>
          <w:szCs w:val="24"/>
        </w:rPr>
        <w:t>(6), 409-415.</w:t>
      </w:r>
    </w:p>
    <w:p w14:paraId="66F94021" w14:textId="77777777" w:rsidR="009B778E" w:rsidRPr="000555BC" w:rsidRDefault="009B778E" w:rsidP="00BA2DEB">
      <w:pPr>
        <w:spacing w:after="0" w:line="360" w:lineRule="auto"/>
        <w:ind w:left="720" w:hanging="720"/>
        <w:jc w:val="both"/>
        <w:rPr>
          <w:rFonts w:ascii="Times New Roman" w:hAnsi="Times New Roman" w:cs="Times New Roman"/>
          <w:sz w:val="24"/>
          <w:szCs w:val="24"/>
          <w:lang w:val="en-IN"/>
        </w:rPr>
      </w:pPr>
      <w:r w:rsidRPr="00827D9F">
        <w:rPr>
          <w:rFonts w:ascii="Times New Roman" w:hAnsi="Times New Roman" w:cs="Times New Roman"/>
          <w:sz w:val="24"/>
          <w:szCs w:val="24"/>
        </w:rPr>
        <w:t xml:space="preserve">Sharma, K. K., </w:t>
      </w:r>
      <w:proofErr w:type="spellStart"/>
      <w:r w:rsidRPr="00827D9F">
        <w:rPr>
          <w:rFonts w:ascii="Times New Roman" w:hAnsi="Times New Roman" w:cs="Times New Roman"/>
          <w:sz w:val="24"/>
          <w:szCs w:val="24"/>
        </w:rPr>
        <w:t>Jeengar</w:t>
      </w:r>
      <w:proofErr w:type="spellEnd"/>
      <w:r w:rsidRPr="00827D9F">
        <w:rPr>
          <w:rFonts w:ascii="Times New Roman" w:hAnsi="Times New Roman" w:cs="Times New Roman"/>
          <w:sz w:val="24"/>
          <w:szCs w:val="24"/>
        </w:rPr>
        <w:t>, M. K., Patel, D. D., &amp; Meena, P. (2025</w:t>
      </w:r>
      <w:r>
        <w:rPr>
          <w:rFonts w:ascii="Times New Roman" w:hAnsi="Times New Roman" w:cs="Times New Roman"/>
          <w:sz w:val="24"/>
          <w:szCs w:val="24"/>
        </w:rPr>
        <w:t xml:space="preserve"> b)</w:t>
      </w:r>
      <w:r w:rsidRPr="00827D9F">
        <w:rPr>
          <w:rFonts w:ascii="Times New Roman" w:hAnsi="Times New Roman" w:cs="Times New Roman"/>
          <w:sz w:val="24"/>
          <w:szCs w:val="24"/>
        </w:rPr>
        <w:t xml:space="preserve">. Evaluation of antioxidant and antibacterial properties of fruit and flower extracts of </w:t>
      </w:r>
      <w:r w:rsidRPr="00827D9F">
        <w:rPr>
          <w:rFonts w:ascii="Times New Roman" w:hAnsi="Times New Roman" w:cs="Times New Roman"/>
          <w:i/>
          <w:iCs/>
          <w:sz w:val="24"/>
          <w:szCs w:val="24"/>
        </w:rPr>
        <w:t>Martynia annua</w:t>
      </w:r>
      <w:r w:rsidRPr="00827D9F">
        <w:rPr>
          <w:rFonts w:ascii="Times New Roman" w:hAnsi="Times New Roman" w:cs="Times New Roman"/>
          <w:sz w:val="24"/>
          <w:szCs w:val="24"/>
        </w:rPr>
        <w:t xml:space="preserve"> from Alwar District, Rajasthan, India. </w:t>
      </w:r>
      <w:r w:rsidRPr="00827D9F">
        <w:rPr>
          <w:rFonts w:ascii="Times New Roman" w:hAnsi="Times New Roman" w:cs="Times New Roman"/>
          <w:i/>
          <w:iCs/>
          <w:sz w:val="24"/>
          <w:szCs w:val="24"/>
        </w:rPr>
        <w:t>International Journal of Innovative Research in Science, Engineering and Technology, 14</w:t>
      </w:r>
      <w:r w:rsidRPr="00827D9F">
        <w:rPr>
          <w:rFonts w:ascii="Times New Roman" w:hAnsi="Times New Roman" w:cs="Times New Roman"/>
          <w:sz w:val="24"/>
          <w:szCs w:val="24"/>
        </w:rPr>
        <w:t>(9), 19669–19678.</w:t>
      </w:r>
    </w:p>
    <w:p w14:paraId="031E20D0" w14:textId="77777777" w:rsidR="009B778E" w:rsidRDefault="009B778E" w:rsidP="00BA2DEB">
      <w:pPr>
        <w:spacing w:after="0" w:line="360" w:lineRule="auto"/>
        <w:ind w:left="720" w:hanging="720"/>
        <w:jc w:val="both"/>
        <w:rPr>
          <w:rFonts w:ascii="Times New Roman" w:hAnsi="Times New Roman" w:cs="Times New Roman"/>
          <w:sz w:val="24"/>
          <w:szCs w:val="24"/>
        </w:rPr>
      </w:pPr>
      <w:r w:rsidRPr="00EB245D">
        <w:rPr>
          <w:rFonts w:ascii="Times New Roman" w:hAnsi="Times New Roman" w:cs="Times New Roman"/>
          <w:sz w:val="24"/>
          <w:szCs w:val="24"/>
        </w:rPr>
        <w:t xml:space="preserve">Simon, S., Sibuyi, N. R. S., </w:t>
      </w:r>
      <w:proofErr w:type="spellStart"/>
      <w:r w:rsidRPr="00EB245D">
        <w:rPr>
          <w:rFonts w:ascii="Times New Roman" w:hAnsi="Times New Roman" w:cs="Times New Roman"/>
          <w:sz w:val="24"/>
          <w:szCs w:val="24"/>
        </w:rPr>
        <w:t>Fadaka</w:t>
      </w:r>
      <w:proofErr w:type="spellEnd"/>
      <w:r w:rsidRPr="00EB245D">
        <w:rPr>
          <w:rFonts w:ascii="Times New Roman" w:hAnsi="Times New Roman" w:cs="Times New Roman"/>
          <w:sz w:val="24"/>
          <w:szCs w:val="24"/>
        </w:rPr>
        <w:t xml:space="preserve">, A. O., Meyer, S., Josephs, J., </w:t>
      </w:r>
      <w:proofErr w:type="spellStart"/>
      <w:r w:rsidRPr="00EB245D">
        <w:rPr>
          <w:rFonts w:ascii="Times New Roman" w:hAnsi="Times New Roman" w:cs="Times New Roman"/>
          <w:sz w:val="24"/>
          <w:szCs w:val="24"/>
        </w:rPr>
        <w:t>Onani</w:t>
      </w:r>
      <w:proofErr w:type="spellEnd"/>
      <w:r w:rsidRPr="00EB245D">
        <w:rPr>
          <w:rFonts w:ascii="Times New Roman" w:hAnsi="Times New Roman" w:cs="Times New Roman"/>
          <w:sz w:val="24"/>
          <w:szCs w:val="24"/>
        </w:rPr>
        <w:t xml:space="preserve">, M. O., ... &amp; </w:t>
      </w:r>
      <w:proofErr w:type="spellStart"/>
      <w:r w:rsidRPr="00EB245D">
        <w:rPr>
          <w:rFonts w:ascii="Times New Roman" w:hAnsi="Times New Roman" w:cs="Times New Roman"/>
          <w:sz w:val="24"/>
          <w:szCs w:val="24"/>
        </w:rPr>
        <w:t>Madiehe</w:t>
      </w:r>
      <w:proofErr w:type="spellEnd"/>
      <w:r w:rsidRPr="00EB245D">
        <w:rPr>
          <w:rFonts w:ascii="Times New Roman" w:hAnsi="Times New Roman" w:cs="Times New Roman"/>
          <w:sz w:val="24"/>
          <w:szCs w:val="24"/>
        </w:rPr>
        <w:t>, A. M. (2022). Biomedical applications of plant extract-synthesized silver nanoparticles. </w:t>
      </w:r>
      <w:r w:rsidRPr="00EB245D">
        <w:rPr>
          <w:rFonts w:ascii="Times New Roman" w:hAnsi="Times New Roman" w:cs="Times New Roman"/>
          <w:i/>
          <w:iCs/>
          <w:sz w:val="24"/>
          <w:szCs w:val="24"/>
        </w:rPr>
        <w:t>Biomedicines</w:t>
      </w:r>
      <w:r w:rsidRPr="00EB245D">
        <w:rPr>
          <w:rFonts w:ascii="Times New Roman" w:hAnsi="Times New Roman" w:cs="Times New Roman"/>
          <w:sz w:val="24"/>
          <w:szCs w:val="24"/>
        </w:rPr>
        <w:t>, </w:t>
      </w:r>
      <w:r w:rsidRPr="00EB245D">
        <w:rPr>
          <w:rFonts w:ascii="Times New Roman" w:hAnsi="Times New Roman" w:cs="Times New Roman"/>
          <w:i/>
          <w:iCs/>
          <w:sz w:val="24"/>
          <w:szCs w:val="24"/>
        </w:rPr>
        <w:t>10</w:t>
      </w:r>
      <w:r w:rsidRPr="00EB245D">
        <w:rPr>
          <w:rFonts w:ascii="Times New Roman" w:hAnsi="Times New Roman" w:cs="Times New Roman"/>
          <w:sz w:val="24"/>
          <w:szCs w:val="24"/>
        </w:rPr>
        <w:t>(11), 2792.</w:t>
      </w:r>
    </w:p>
    <w:p w14:paraId="35DD717A" w14:textId="77777777" w:rsidR="009B778E" w:rsidRDefault="009B778E" w:rsidP="00BA2DEB">
      <w:pPr>
        <w:spacing w:after="0" w:line="360" w:lineRule="auto"/>
        <w:ind w:left="720" w:hanging="720"/>
        <w:jc w:val="both"/>
        <w:rPr>
          <w:rFonts w:ascii="Times New Roman" w:hAnsi="Times New Roman" w:cs="Times New Roman"/>
          <w:sz w:val="24"/>
          <w:szCs w:val="24"/>
          <w:lang w:val="en-IN"/>
        </w:rPr>
      </w:pPr>
      <w:r w:rsidRPr="00EE2285">
        <w:rPr>
          <w:rFonts w:ascii="Times New Roman" w:hAnsi="Times New Roman" w:cs="Times New Roman"/>
          <w:sz w:val="24"/>
          <w:szCs w:val="24"/>
          <w:lang w:val="en-IN"/>
        </w:rPr>
        <w:t xml:space="preserve">Subba Rao, Y., </w:t>
      </w:r>
      <w:proofErr w:type="spellStart"/>
      <w:r w:rsidRPr="00EE2285">
        <w:rPr>
          <w:rFonts w:ascii="Times New Roman" w:hAnsi="Times New Roman" w:cs="Times New Roman"/>
          <w:sz w:val="24"/>
          <w:szCs w:val="24"/>
          <w:lang w:val="en-IN"/>
        </w:rPr>
        <w:t>Kotakadi</w:t>
      </w:r>
      <w:proofErr w:type="spellEnd"/>
      <w:r w:rsidRPr="00EE2285">
        <w:rPr>
          <w:rFonts w:ascii="Times New Roman" w:hAnsi="Times New Roman" w:cs="Times New Roman"/>
          <w:sz w:val="24"/>
          <w:szCs w:val="24"/>
          <w:lang w:val="en-IN"/>
        </w:rPr>
        <w:t xml:space="preserve">, V. S., Prasad, T. N., Reddy, A. V., &amp; Sai Gopal, D. V. (2013). Green synthesis and spectral characterization of silver nanoparticles from Lakshmi </w:t>
      </w:r>
      <w:proofErr w:type="spellStart"/>
      <w:r w:rsidRPr="00EE2285">
        <w:rPr>
          <w:rFonts w:ascii="Times New Roman" w:hAnsi="Times New Roman" w:cs="Times New Roman"/>
          <w:sz w:val="24"/>
          <w:szCs w:val="24"/>
          <w:lang w:val="en-IN"/>
        </w:rPr>
        <w:t>tulasi</w:t>
      </w:r>
      <w:proofErr w:type="spellEnd"/>
      <w:r w:rsidRPr="00EE2285">
        <w:rPr>
          <w:rFonts w:ascii="Times New Roman" w:hAnsi="Times New Roman" w:cs="Times New Roman"/>
          <w:sz w:val="24"/>
          <w:szCs w:val="24"/>
          <w:lang w:val="en-IN"/>
        </w:rPr>
        <w:t xml:space="preserve"> (</w:t>
      </w:r>
      <w:proofErr w:type="spellStart"/>
      <w:r w:rsidRPr="00EE2285">
        <w:rPr>
          <w:rFonts w:ascii="Times New Roman" w:hAnsi="Times New Roman" w:cs="Times New Roman"/>
          <w:sz w:val="24"/>
          <w:szCs w:val="24"/>
          <w:lang w:val="en-IN"/>
        </w:rPr>
        <w:t>Ocimum</w:t>
      </w:r>
      <w:proofErr w:type="spellEnd"/>
      <w:r w:rsidRPr="00EE2285">
        <w:rPr>
          <w:rFonts w:ascii="Times New Roman" w:hAnsi="Times New Roman" w:cs="Times New Roman"/>
          <w:sz w:val="24"/>
          <w:szCs w:val="24"/>
          <w:lang w:val="en-IN"/>
        </w:rPr>
        <w:t xml:space="preserve"> sanctum) leaf extract. </w:t>
      </w:r>
      <w:proofErr w:type="spellStart"/>
      <w:r w:rsidRPr="00EE2285">
        <w:rPr>
          <w:rFonts w:ascii="Times New Roman" w:hAnsi="Times New Roman" w:cs="Times New Roman"/>
          <w:i/>
          <w:iCs/>
          <w:sz w:val="24"/>
          <w:szCs w:val="24"/>
          <w:lang w:val="en-IN"/>
        </w:rPr>
        <w:t>Spectrochimica</w:t>
      </w:r>
      <w:proofErr w:type="spellEnd"/>
      <w:r w:rsidRPr="00EE2285">
        <w:rPr>
          <w:rFonts w:ascii="Times New Roman" w:hAnsi="Times New Roman" w:cs="Times New Roman"/>
          <w:i/>
          <w:iCs/>
          <w:sz w:val="24"/>
          <w:szCs w:val="24"/>
          <w:lang w:val="en-IN"/>
        </w:rPr>
        <w:t xml:space="preserve"> acta. Part A, Molecular and biomolecular spectroscopy</w:t>
      </w:r>
      <w:r w:rsidRPr="00EE2285">
        <w:rPr>
          <w:rFonts w:ascii="Times New Roman" w:hAnsi="Times New Roman" w:cs="Times New Roman"/>
          <w:sz w:val="24"/>
          <w:szCs w:val="24"/>
          <w:lang w:val="en-IN"/>
        </w:rPr>
        <w:t xml:space="preserve">, 103, 156–159. </w:t>
      </w:r>
    </w:p>
    <w:p w14:paraId="0B572BB8" w14:textId="77777777" w:rsidR="009B778E" w:rsidRDefault="009B778E" w:rsidP="00BA2DEB">
      <w:pPr>
        <w:spacing w:after="0" w:line="360" w:lineRule="auto"/>
        <w:ind w:left="720" w:hanging="720"/>
        <w:jc w:val="both"/>
        <w:rPr>
          <w:rFonts w:ascii="Times New Roman" w:hAnsi="Times New Roman" w:cs="Times New Roman"/>
          <w:sz w:val="24"/>
          <w:szCs w:val="24"/>
        </w:rPr>
      </w:pPr>
      <w:proofErr w:type="spellStart"/>
      <w:r w:rsidRPr="007756C7">
        <w:rPr>
          <w:rFonts w:ascii="Times New Roman" w:hAnsi="Times New Roman" w:cs="Times New Roman"/>
          <w:sz w:val="24"/>
          <w:szCs w:val="24"/>
        </w:rPr>
        <w:lastRenderedPageBreak/>
        <w:t>Thangapushbam</w:t>
      </w:r>
      <w:proofErr w:type="spellEnd"/>
      <w:r w:rsidRPr="007756C7">
        <w:rPr>
          <w:rFonts w:ascii="Times New Roman" w:hAnsi="Times New Roman" w:cs="Times New Roman"/>
          <w:sz w:val="24"/>
          <w:szCs w:val="24"/>
        </w:rPr>
        <w:t xml:space="preserve">, V. &amp; Karuppiah, Muthu. (2022). Biosynthesis of silver nanoparticles using Martynia annua and its antimicrobial and cytotoxic activities. Materials Technology. 37. 1-10. </w:t>
      </w:r>
    </w:p>
    <w:p w14:paraId="2A34E685" w14:textId="77777777" w:rsidR="009B778E" w:rsidRDefault="009B778E" w:rsidP="00BA2DEB">
      <w:pPr>
        <w:spacing w:after="0" w:line="360" w:lineRule="auto"/>
        <w:ind w:left="720" w:hanging="720"/>
        <w:jc w:val="both"/>
        <w:rPr>
          <w:rFonts w:ascii="Times New Roman" w:hAnsi="Times New Roman" w:cs="Times New Roman"/>
          <w:sz w:val="24"/>
          <w:szCs w:val="24"/>
        </w:rPr>
      </w:pPr>
      <w:proofErr w:type="spellStart"/>
      <w:r w:rsidRPr="00EB245D">
        <w:rPr>
          <w:rFonts w:ascii="Times New Roman" w:hAnsi="Times New Roman" w:cs="Times New Roman"/>
          <w:sz w:val="24"/>
          <w:szCs w:val="24"/>
        </w:rPr>
        <w:t>Thangapushbam</w:t>
      </w:r>
      <w:proofErr w:type="spellEnd"/>
      <w:r w:rsidRPr="00EB245D">
        <w:rPr>
          <w:rFonts w:ascii="Times New Roman" w:hAnsi="Times New Roman" w:cs="Times New Roman"/>
          <w:sz w:val="24"/>
          <w:szCs w:val="24"/>
        </w:rPr>
        <w:t xml:space="preserve">, V., Rama, P., Sivakami, S., Jothika, M., Muthu, K., Almansour, A. I., ... &amp; Perumal, K. (2024). Potential in-vitro antioxidant and anti-inflammatory activity of Martynia </w:t>
      </w:r>
      <w:proofErr w:type="spellStart"/>
      <w:r w:rsidRPr="00EB245D">
        <w:rPr>
          <w:rFonts w:ascii="Times New Roman" w:hAnsi="Times New Roman" w:cs="Times New Roman"/>
          <w:sz w:val="24"/>
          <w:szCs w:val="24"/>
        </w:rPr>
        <w:t>annua</w:t>
      </w:r>
      <w:proofErr w:type="spellEnd"/>
      <w:r w:rsidRPr="00EB245D">
        <w:rPr>
          <w:rFonts w:ascii="Times New Roman" w:hAnsi="Times New Roman" w:cs="Times New Roman"/>
          <w:sz w:val="24"/>
          <w:szCs w:val="24"/>
        </w:rPr>
        <w:t xml:space="preserve"> extract mediated </w:t>
      </w:r>
      <w:proofErr w:type="spellStart"/>
      <w:r w:rsidRPr="00EB245D">
        <w:rPr>
          <w:rFonts w:ascii="Times New Roman" w:hAnsi="Times New Roman" w:cs="Times New Roman"/>
          <w:sz w:val="24"/>
          <w:szCs w:val="24"/>
        </w:rPr>
        <w:t>Phytosynthesis</w:t>
      </w:r>
      <w:proofErr w:type="spellEnd"/>
      <w:r w:rsidRPr="00EB245D">
        <w:rPr>
          <w:rFonts w:ascii="Times New Roman" w:hAnsi="Times New Roman" w:cs="Times New Roman"/>
          <w:sz w:val="24"/>
          <w:szCs w:val="24"/>
        </w:rPr>
        <w:t xml:space="preserve"> of MnO2 nanoparticles. </w:t>
      </w:r>
      <w:proofErr w:type="spellStart"/>
      <w:r w:rsidRPr="00EB245D">
        <w:rPr>
          <w:rFonts w:ascii="Times New Roman" w:hAnsi="Times New Roman" w:cs="Times New Roman"/>
          <w:i/>
          <w:iCs/>
          <w:sz w:val="24"/>
          <w:szCs w:val="24"/>
        </w:rPr>
        <w:t>Heliyon</w:t>
      </w:r>
      <w:proofErr w:type="spellEnd"/>
      <w:r w:rsidRPr="00EB245D">
        <w:rPr>
          <w:rFonts w:ascii="Times New Roman" w:hAnsi="Times New Roman" w:cs="Times New Roman"/>
          <w:sz w:val="24"/>
          <w:szCs w:val="24"/>
        </w:rPr>
        <w:t>, </w:t>
      </w:r>
      <w:r w:rsidRPr="00EB245D">
        <w:rPr>
          <w:rFonts w:ascii="Times New Roman" w:hAnsi="Times New Roman" w:cs="Times New Roman"/>
          <w:i/>
          <w:iCs/>
          <w:sz w:val="24"/>
          <w:szCs w:val="24"/>
        </w:rPr>
        <w:t>10</w:t>
      </w:r>
      <w:r w:rsidRPr="00EB245D">
        <w:rPr>
          <w:rFonts w:ascii="Times New Roman" w:hAnsi="Times New Roman" w:cs="Times New Roman"/>
          <w:sz w:val="24"/>
          <w:szCs w:val="24"/>
        </w:rPr>
        <w:t>(8).</w:t>
      </w:r>
    </w:p>
    <w:p w14:paraId="4A7C4A64" w14:textId="77777777" w:rsidR="009B778E" w:rsidRDefault="009B778E" w:rsidP="00BA2DEB">
      <w:pPr>
        <w:spacing w:after="0" w:line="360" w:lineRule="auto"/>
        <w:ind w:left="720" w:hanging="720"/>
        <w:jc w:val="both"/>
        <w:rPr>
          <w:rFonts w:ascii="Times New Roman" w:hAnsi="Times New Roman" w:cs="Times New Roman"/>
          <w:sz w:val="24"/>
          <w:szCs w:val="24"/>
        </w:rPr>
      </w:pPr>
      <w:r w:rsidRPr="00117577">
        <w:rPr>
          <w:rFonts w:ascii="Times New Roman" w:hAnsi="Times New Roman" w:cs="Times New Roman"/>
          <w:sz w:val="24"/>
          <w:szCs w:val="24"/>
        </w:rPr>
        <w:t>Zhou, Y., Kong, Y., Kundu, S., Cirillo, J. D., &amp; Liang, H. (2012). Antibacterial activities of gold and silver nanoparticles against Escherichia coli and bacillus Calmette-Guérin. </w:t>
      </w:r>
      <w:r w:rsidRPr="00117577">
        <w:rPr>
          <w:rFonts w:ascii="Times New Roman" w:hAnsi="Times New Roman" w:cs="Times New Roman"/>
          <w:i/>
          <w:iCs/>
          <w:sz w:val="24"/>
          <w:szCs w:val="24"/>
        </w:rPr>
        <w:t>Journal of nanobiotechnology</w:t>
      </w:r>
      <w:r w:rsidRPr="00117577">
        <w:rPr>
          <w:rFonts w:ascii="Times New Roman" w:hAnsi="Times New Roman" w:cs="Times New Roman"/>
          <w:sz w:val="24"/>
          <w:szCs w:val="24"/>
        </w:rPr>
        <w:t>, </w:t>
      </w:r>
      <w:r w:rsidRPr="00117577">
        <w:rPr>
          <w:rFonts w:ascii="Times New Roman" w:hAnsi="Times New Roman" w:cs="Times New Roman"/>
          <w:i/>
          <w:iCs/>
          <w:sz w:val="24"/>
          <w:szCs w:val="24"/>
        </w:rPr>
        <w:t>10</w:t>
      </w:r>
      <w:r w:rsidRPr="00117577">
        <w:rPr>
          <w:rFonts w:ascii="Times New Roman" w:hAnsi="Times New Roman" w:cs="Times New Roman"/>
          <w:sz w:val="24"/>
          <w:szCs w:val="24"/>
        </w:rPr>
        <w:t xml:space="preserve">, 19. </w:t>
      </w:r>
    </w:p>
    <w:p w14:paraId="2696ED15" w14:textId="77777777" w:rsidR="009B778E" w:rsidRDefault="009B778E" w:rsidP="00BA2DEB">
      <w:pPr>
        <w:spacing w:line="360" w:lineRule="auto"/>
      </w:pPr>
    </w:p>
    <w:sectPr w:rsidR="009B778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285BB" w14:textId="77777777" w:rsidR="00614226" w:rsidRDefault="00614226" w:rsidP="009B778E">
      <w:pPr>
        <w:spacing w:after="0" w:line="240" w:lineRule="auto"/>
      </w:pPr>
      <w:r>
        <w:separator/>
      </w:r>
    </w:p>
  </w:endnote>
  <w:endnote w:type="continuationSeparator" w:id="0">
    <w:p w14:paraId="24101C55" w14:textId="77777777" w:rsidR="00614226" w:rsidRDefault="00614226" w:rsidP="009B7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1815952"/>
      <w:docPartObj>
        <w:docPartGallery w:val="Page Numbers (Bottom of Page)"/>
        <w:docPartUnique/>
      </w:docPartObj>
    </w:sdtPr>
    <w:sdtEndPr>
      <w:rPr>
        <w:rStyle w:val="PageNumber"/>
      </w:rPr>
    </w:sdtEndPr>
    <w:sdtContent>
      <w:p w14:paraId="6869B211" w14:textId="0DB9B264" w:rsidR="009B778E" w:rsidRDefault="009B778E" w:rsidP="008E35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F60D51" w14:textId="77777777" w:rsidR="009B778E" w:rsidRDefault="009B778E" w:rsidP="009B77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9840469"/>
      <w:docPartObj>
        <w:docPartGallery w:val="Page Numbers (Bottom of Page)"/>
        <w:docPartUnique/>
      </w:docPartObj>
    </w:sdtPr>
    <w:sdtEndPr>
      <w:rPr>
        <w:rStyle w:val="PageNumber"/>
      </w:rPr>
    </w:sdtEndPr>
    <w:sdtContent>
      <w:p w14:paraId="246D495E" w14:textId="480241C6" w:rsidR="009B778E" w:rsidRDefault="009B778E" w:rsidP="008E35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37070C3D" w14:textId="77777777" w:rsidR="009B778E" w:rsidRDefault="009B778E" w:rsidP="009B778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65536" w14:textId="77777777" w:rsidR="00214BE3" w:rsidRDefault="00214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BB48" w14:textId="77777777" w:rsidR="00614226" w:rsidRDefault="00614226" w:rsidP="009B778E">
      <w:pPr>
        <w:spacing w:after="0" w:line="240" w:lineRule="auto"/>
      </w:pPr>
      <w:r>
        <w:separator/>
      </w:r>
    </w:p>
  </w:footnote>
  <w:footnote w:type="continuationSeparator" w:id="0">
    <w:p w14:paraId="3952B312" w14:textId="77777777" w:rsidR="00614226" w:rsidRDefault="00614226" w:rsidP="009B77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4C210" w14:textId="2C1AE9B9" w:rsidR="00214BE3" w:rsidRDefault="00214BE3">
    <w:pPr>
      <w:pStyle w:val="Header"/>
    </w:pPr>
    <w:r>
      <w:rPr>
        <w:noProof/>
      </w:rPr>
      <w:pict w14:anchorId="01E43D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938"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90D8" w14:textId="59A92064" w:rsidR="00214BE3" w:rsidRDefault="00214BE3">
    <w:pPr>
      <w:pStyle w:val="Header"/>
    </w:pPr>
    <w:r>
      <w:rPr>
        <w:noProof/>
      </w:rPr>
      <w:pict w14:anchorId="6F603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939"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DCA18" w14:textId="691165D8" w:rsidR="00214BE3" w:rsidRDefault="00214BE3">
    <w:pPr>
      <w:pStyle w:val="Header"/>
    </w:pPr>
    <w:r>
      <w:rPr>
        <w:noProof/>
      </w:rPr>
      <w:pict w14:anchorId="67740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937"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6E3630"/>
    <w:multiLevelType w:val="multilevel"/>
    <w:tmpl w:val="0A966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F48"/>
    <w:rsid w:val="000871EF"/>
    <w:rsid w:val="0009372F"/>
    <w:rsid w:val="00172D79"/>
    <w:rsid w:val="00214BE3"/>
    <w:rsid w:val="00243A73"/>
    <w:rsid w:val="00287CC9"/>
    <w:rsid w:val="00345FFE"/>
    <w:rsid w:val="00490D18"/>
    <w:rsid w:val="004F06F7"/>
    <w:rsid w:val="00614226"/>
    <w:rsid w:val="006355BC"/>
    <w:rsid w:val="006B31A5"/>
    <w:rsid w:val="007166C1"/>
    <w:rsid w:val="009B778E"/>
    <w:rsid w:val="00A5099F"/>
    <w:rsid w:val="00BA0615"/>
    <w:rsid w:val="00BA2DEB"/>
    <w:rsid w:val="00BB2846"/>
    <w:rsid w:val="00BB4C12"/>
    <w:rsid w:val="00C1245A"/>
    <w:rsid w:val="00C45D4F"/>
    <w:rsid w:val="00CF5DE5"/>
    <w:rsid w:val="00E9608D"/>
    <w:rsid w:val="00EF3E88"/>
    <w:rsid w:val="00FA2F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7D69AD"/>
  <w15:chartTrackingRefBased/>
  <w15:docId w15:val="{09B89745-98EF-184A-BA70-EE909A8FC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2F48"/>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FA2F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2F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2F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2F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2F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2F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2F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2F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2F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F48"/>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FA2F48"/>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FA2F48"/>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FA2F48"/>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FA2F48"/>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FA2F48"/>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FA2F48"/>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FA2F48"/>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FA2F48"/>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FA2F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2F48"/>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FA2F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2F48"/>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FA2F48"/>
    <w:pPr>
      <w:spacing w:before="160"/>
      <w:jc w:val="center"/>
    </w:pPr>
    <w:rPr>
      <w:i/>
      <w:iCs/>
      <w:color w:val="404040" w:themeColor="text1" w:themeTint="BF"/>
    </w:rPr>
  </w:style>
  <w:style w:type="character" w:customStyle="1" w:styleId="QuoteChar">
    <w:name w:val="Quote Char"/>
    <w:basedOn w:val="DefaultParagraphFont"/>
    <w:link w:val="Quote"/>
    <w:uiPriority w:val="29"/>
    <w:rsid w:val="00FA2F48"/>
    <w:rPr>
      <w:i/>
      <w:iCs/>
      <w:color w:val="404040" w:themeColor="text1" w:themeTint="BF"/>
      <w:lang w:val="en-GB"/>
    </w:rPr>
  </w:style>
  <w:style w:type="paragraph" w:styleId="ListParagraph">
    <w:name w:val="List Paragraph"/>
    <w:basedOn w:val="Normal"/>
    <w:uiPriority w:val="34"/>
    <w:qFormat/>
    <w:rsid w:val="00FA2F48"/>
    <w:pPr>
      <w:ind w:left="720"/>
      <w:contextualSpacing/>
    </w:pPr>
  </w:style>
  <w:style w:type="character" w:styleId="IntenseEmphasis">
    <w:name w:val="Intense Emphasis"/>
    <w:basedOn w:val="DefaultParagraphFont"/>
    <w:uiPriority w:val="21"/>
    <w:qFormat/>
    <w:rsid w:val="00FA2F48"/>
    <w:rPr>
      <w:i/>
      <w:iCs/>
      <w:color w:val="0F4761" w:themeColor="accent1" w:themeShade="BF"/>
    </w:rPr>
  </w:style>
  <w:style w:type="paragraph" w:styleId="IntenseQuote">
    <w:name w:val="Intense Quote"/>
    <w:basedOn w:val="Normal"/>
    <w:next w:val="Normal"/>
    <w:link w:val="IntenseQuoteChar"/>
    <w:uiPriority w:val="30"/>
    <w:qFormat/>
    <w:rsid w:val="00FA2F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2F48"/>
    <w:rPr>
      <w:i/>
      <w:iCs/>
      <w:color w:val="0F4761" w:themeColor="accent1" w:themeShade="BF"/>
      <w:lang w:val="en-GB"/>
    </w:rPr>
  </w:style>
  <w:style w:type="character" w:styleId="IntenseReference">
    <w:name w:val="Intense Reference"/>
    <w:basedOn w:val="DefaultParagraphFont"/>
    <w:uiPriority w:val="32"/>
    <w:qFormat/>
    <w:rsid w:val="00FA2F48"/>
    <w:rPr>
      <w:b/>
      <w:bCs/>
      <w:smallCaps/>
      <w:color w:val="0F4761" w:themeColor="accent1" w:themeShade="BF"/>
      <w:spacing w:val="5"/>
    </w:rPr>
  </w:style>
  <w:style w:type="paragraph" w:styleId="NormalWeb">
    <w:name w:val="Normal (Web)"/>
    <w:basedOn w:val="Normal"/>
    <w:uiPriority w:val="99"/>
    <w:unhideWhenUsed/>
    <w:rsid w:val="00FA2F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2F48"/>
    <w:rPr>
      <w:color w:val="467886" w:themeColor="hyperlink"/>
      <w:u w:val="single"/>
    </w:rPr>
  </w:style>
  <w:style w:type="character" w:styleId="Strong">
    <w:name w:val="Strong"/>
    <w:basedOn w:val="DefaultParagraphFont"/>
    <w:uiPriority w:val="22"/>
    <w:qFormat/>
    <w:rsid w:val="00FA2F48"/>
    <w:rPr>
      <w:b/>
      <w:bCs/>
    </w:rPr>
  </w:style>
  <w:style w:type="character" w:styleId="Emphasis">
    <w:name w:val="Emphasis"/>
    <w:basedOn w:val="DefaultParagraphFont"/>
    <w:uiPriority w:val="20"/>
    <w:qFormat/>
    <w:rsid w:val="00FA2F48"/>
    <w:rPr>
      <w:i/>
      <w:iCs/>
    </w:rPr>
  </w:style>
  <w:style w:type="paragraph" w:customStyle="1" w:styleId="Normal1">
    <w:name w:val="Normal1"/>
    <w:rsid w:val="00FA2F48"/>
    <w:pPr>
      <w:spacing w:after="0" w:line="240" w:lineRule="auto"/>
    </w:pPr>
    <w:rPr>
      <w:rFonts w:ascii="Calibri" w:eastAsia="Calibri" w:hAnsi="Calibri" w:cs="Calibri"/>
      <w:kern w:val="0"/>
      <w:sz w:val="21"/>
      <w:szCs w:val="21"/>
      <w14:ligatures w14:val="none"/>
    </w:rPr>
  </w:style>
  <w:style w:type="paragraph" w:styleId="Footer">
    <w:name w:val="footer"/>
    <w:basedOn w:val="Normal"/>
    <w:link w:val="FooterChar"/>
    <w:uiPriority w:val="99"/>
    <w:unhideWhenUsed/>
    <w:rsid w:val="009B77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778E"/>
    <w:rPr>
      <w:kern w:val="0"/>
      <w:sz w:val="22"/>
      <w:szCs w:val="22"/>
      <w14:ligatures w14:val="none"/>
    </w:rPr>
  </w:style>
  <w:style w:type="character" w:styleId="PageNumber">
    <w:name w:val="page number"/>
    <w:basedOn w:val="DefaultParagraphFont"/>
    <w:uiPriority w:val="99"/>
    <w:semiHidden/>
    <w:unhideWhenUsed/>
    <w:rsid w:val="009B778E"/>
  </w:style>
  <w:style w:type="character" w:styleId="UnresolvedMention">
    <w:name w:val="Unresolved Mention"/>
    <w:basedOn w:val="DefaultParagraphFont"/>
    <w:uiPriority w:val="99"/>
    <w:semiHidden/>
    <w:unhideWhenUsed/>
    <w:rsid w:val="00243A73"/>
    <w:rPr>
      <w:color w:val="605E5C"/>
      <w:shd w:val="clear" w:color="auto" w:fill="E1DFDD"/>
    </w:rPr>
  </w:style>
  <w:style w:type="paragraph" w:styleId="Header">
    <w:name w:val="header"/>
    <w:basedOn w:val="Normal"/>
    <w:link w:val="HeaderChar"/>
    <w:uiPriority w:val="99"/>
    <w:unhideWhenUsed/>
    <w:rsid w:val="00214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BE3"/>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Render.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TotalTime>
  <Pages>23</Pages>
  <Words>6064</Words>
  <Characters>34570</Characters>
  <Application>Microsoft Office Word</Application>
  <DocSecurity>0</DocSecurity>
  <Lines>288</Lines>
  <Paragraphs>81</Paragraphs>
  <ScaleCrop>false</ScaleCrop>
  <Company/>
  <LinksUpToDate>false</LinksUpToDate>
  <CharactersWithSpaces>40553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Priyadarshi Meena</dc:creator>
  <cp:keywords/>
  <dc:description/>
  <cp:lastModifiedBy>SDI 1084</cp:lastModifiedBy>
  <cp:revision>10</cp:revision>
  <dcterms:created xsi:type="dcterms:W3CDTF">2026-03-28T09:37:00Z</dcterms:created>
  <dcterms:modified xsi:type="dcterms:W3CDTF">2026-03-28T12:16:00Z</dcterms:modified>
</cp:coreProperties>
</file>