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83583" w14:textId="77777777" w:rsidR="005C2973" w:rsidRDefault="00786E1E">
      <w:pPr>
        <w:spacing w:line="360" w:lineRule="auto"/>
        <w:jc w:val="center"/>
        <w:rPr>
          <w:rFonts w:ascii="Times New Roman" w:eastAsia="SimSun" w:hAnsi="Times New Roman" w:cs="Times New Roman"/>
          <w:sz w:val="40"/>
          <w:szCs w:val="40"/>
        </w:rPr>
      </w:pPr>
      <w:r>
        <w:rPr>
          <w:rFonts w:ascii="Times New Roman" w:eastAsia="SimSun" w:hAnsi="Times New Roman" w:cs="Times New Roman"/>
          <w:b/>
          <w:bCs/>
          <w:sz w:val="40"/>
          <w:szCs w:val="40"/>
        </w:rPr>
        <w:t>Floristic Diversity and Composition of Forest Trees in Kano Metropolis, Nigeria</w:t>
      </w:r>
    </w:p>
    <w:p w14:paraId="6D510717" w14:textId="77777777" w:rsidR="005C2973" w:rsidRDefault="005C2973">
      <w:pPr>
        <w:spacing w:line="360" w:lineRule="auto"/>
        <w:jc w:val="center"/>
        <w:rPr>
          <w:rFonts w:ascii="Times New Roman" w:hAnsi="Times New Roman" w:cs="Times New Roman"/>
          <w:bCs/>
          <w:sz w:val="24"/>
          <w:szCs w:val="24"/>
        </w:rPr>
      </w:pPr>
    </w:p>
    <w:p w14:paraId="588A008E" w14:textId="77777777" w:rsidR="005C2973" w:rsidRDefault="00786E1E">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41442386"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evaluates the species composition and diversity of urban trees in Kano Metropolis, Northern Nigeria, with emphasis on their ecological structure and distribution. A field inventory of all trees with diameter at breast height (DBH) ≥ 10 cm was co</w:t>
      </w:r>
      <w:r>
        <w:rPr>
          <w:rFonts w:ascii="Times New Roman" w:hAnsi="Times New Roman" w:cs="Times New Roman"/>
          <w:sz w:val="24"/>
          <w:szCs w:val="24"/>
        </w:rPr>
        <w:t>nducted across selected urban locations. Tree species were identified and measured, and diversity was assessed using Shannon–Wiener and Simpson indices. A total of 1,144 individual trees belonging to 15 families were recorded, comprising both native and ex</w:t>
      </w:r>
      <w:r>
        <w:rPr>
          <w:rFonts w:ascii="Times New Roman" w:hAnsi="Times New Roman" w:cs="Times New Roman"/>
          <w:sz w:val="24"/>
          <w:szCs w:val="24"/>
        </w:rPr>
        <w:t xml:space="preserve">otic species. The results revealed variations in species abundance and distribution, with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being the most dominant species, while </w:t>
      </w:r>
      <w:proofErr w:type="spellStart"/>
      <w:r>
        <w:rPr>
          <w:rFonts w:ascii="Times New Roman" w:hAnsi="Times New Roman" w:cs="Times New Roman"/>
          <w:i/>
          <w:sz w:val="24"/>
          <w:szCs w:val="24"/>
        </w:rPr>
        <w:t>Ficus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platyphylla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Balanites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aegyptiaca</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 xml:space="preserve">Acacia </w:t>
      </w:r>
      <w:proofErr w:type="spellStart"/>
      <w:r>
        <w:rPr>
          <w:rFonts w:ascii="Times New Roman" w:hAnsi="Times New Roman" w:cs="Times New Roman"/>
          <w:i/>
          <w:sz w:val="24"/>
          <w:szCs w:val="24"/>
        </w:rPr>
        <w:t>seyal</w:t>
      </w:r>
      <w:proofErr w:type="spellEnd"/>
      <w:r>
        <w:rPr>
          <w:rFonts w:ascii="Times New Roman" w:hAnsi="Times New Roman" w:cs="Times New Roman"/>
          <w:sz w:val="24"/>
          <w:szCs w:val="24"/>
        </w:rPr>
        <w:t xml:space="preserve"> were among the least represented. Diversity indice</w:t>
      </w:r>
      <w:r>
        <w:rPr>
          <w:rFonts w:ascii="Times New Roman" w:hAnsi="Times New Roman" w:cs="Times New Roman"/>
          <w:sz w:val="24"/>
          <w:szCs w:val="24"/>
        </w:rPr>
        <w:t>s indicated moderate species diversity within the study area. The dominance of a few species suggests limited heterogeneity in urban tree composition. The study highlights the need to promote species diversification and improve urban green space planning t</w:t>
      </w:r>
      <w:r>
        <w:rPr>
          <w:rFonts w:ascii="Times New Roman" w:hAnsi="Times New Roman" w:cs="Times New Roman"/>
          <w:sz w:val="24"/>
          <w:szCs w:val="24"/>
        </w:rPr>
        <w:t>o enhance ecological stability and resilience in Kano Metropolis.</w:t>
      </w:r>
    </w:p>
    <w:p w14:paraId="6E13A0A5" w14:textId="77777777" w:rsidR="005C2973" w:rsidRDefault="00786E1E">
      <w:pPr>
        <w:spacing w:line="360" w:lineRule="auto"/>
        <w:rPr>
          <w:rFonts w:ascii="Times New Roman" w:hAnsi="Times New Roman" w:cs="Times New Roman"/>
          <w:sz w:val="24"/>
          <w:szCs w:val="24"/>
        </w:rPr>
      </w:pPr>
      <w:r>
        <w:rPr>
          <w:rFonts w:ascii="Times New Roman" w:hAnsi="Times New Roman" w:cs="Times New Roman"/>
          <w:b/>
          <w:bCs/>
          <w:sz w:val="24"/>
          <w:szCs w:val="24"/>
        </w:rPr>
        <w:t>Keyboard:</w:t>
      </w:r>
      <w:r>
        <w:rPr>
          <w:rFonts w:ascii="Times New Roman" w:hAnsi="Times New Roman" w:cs="Times New Roman"/>
          <w:sz w:val="24"/>
          <w:szCs w:val="24"/>
        </w:rPr>
        <w:t xml:space="preserve"> Urban forest, Species diversity, Species composition, Shannon index, Simpson index</w:t>
      </w:r>
    </w:p>
    <w:p w14:paraId="0206D966" w14:textId="77777777" w:rsidR="005C2973" w:rsidRDefault="005C2973">
      <w:pPr>
        <w:spacing w:line="360" w:lineRule="auto"/>
        <w:rPr>
          <w:rFonts w:ascii="Times New Roman" w:hAnsi="Times New Roman" w:cs="Times New Roman"/>
          <w:sz w:val="24"/>
          <w:szCs w:val="24"/>
        </w:rPr>
      </w:pPr>
    </w:p>
    <w:p w14:paraId="5BCED07B" w14:textId="77777777" w:rsidR="005C2973" w:rsidRDefault="00786E1E">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820E1E5" w14:textId="77777777" w:rsidR="005C2973" w:rsidRDefault="00786E1E">
      <w:pPr>
        <w:autoSpaceDE w:val="0"/>
        <w:autoSpaceDN w:val="0"/>
        <w:adjustRightInd w:val="0"/>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Tree species diversity is a key indicator of ecological health and resilience in urban </w:t>
      </w:r>
      <w:proofErr w:type="spellStart"/>
      <w:proofErr w:type="gramStart"/>
      <w:r>
        <w:rPr>
          <w:rFonts w:ascii="Times New Roman" w:hAnsi="Times New Roman" w:cs="Times New Roman"/>
          <w:sz w:val="24"/>
          <w:szCs w:val="24"/>
        </w:rPr>
        <w:t>ecosystems.</w:t>
      </w:r>
      <w:r>
        <w:rPr>
          <w:rFonts w:ascii="Times New Roman" w:hAnsi="Times New Roman" w:cs="Times New Roman"/>
          <w:color w:val="000000" w:themeColor="text1"/>
          <w:sz w:val="24"/>
          <w:szCs w:val="24"/>
        </w:rPr>
        <w:t>Biodiversity</w:t>
      </w:r>
      <w:proofErr w:type="spellEnd"/>
      <w:proofErr w:type="gramEnd"/>
      <w:r>
        <w:rPr>
          <w:rFonts w:ascii="Times New Roman" w:hAnsi="Times New Roman" w:cs="Times New Roman"/>
          <w:color w:val="000000" w:themeColor="text1"/>
          <w:sz w:val="24"/>
          <w:szCs w:val="24"/>
        </w:rPr>
        <w:t xml:space="preserve"> inventorying and monitoring are applied at different organizational levels, from genes to ecological systems spatially and temporally, from a sma</w:t>
      </w:r>
      <w:r>
        <w:rPr>
          <w:rFonts w:ascii="Times New Roman" w:hAnsi="Times New Roman" w:cs="Times New Roman"/>
          <w:color w:val="000000" w:themeColor="text1"/>
          <w:sz w:val="24"/>
          <w:szCs w:val="24"/>
        </w:rPr>
        <w:t xml:space="preserve">ller </w:t>
      </w:r>
      <w:r>
        <w:rPr>
          <w:rFonts w:ascii="Times New Roman" w:hAnsi="Times New Roman" w:cs="Times New Roman"/>
          <w:color w:val="000000" w:themeColor="text1"/>
          <w:sz w:val="24"/>
          <w:szCs w:val="24"/>
        </w:rPr>
        <w:lastRenderedPageBreak/>
        <w:t>area to continents</w:t>
      </w:r>
      <w:r>
        <w:rPr>
          <w:rFonts w:ascii="Times New Roman" w:hAnsi="Times New Roman" w:cs="Times New Roman"/>
          <w:color w:val="0000FF"/>
          <w:sz w:val="24"/>
          <w:szCs w:val="24"/>
        </w:rPr>
        <w:t xml:space="preserve"> (Heywood, 1997).</w:t>
      </w:r>
      <w:r>
        <w:rPr>
          <w:rFonts w:ascii="Times New Roman" w:hAnsi="Times New Roman" w:cs="Times New Roman"/>
          <w:color w:val="000000" w:themeColor="text1"/>
          <w:sz w:val="24"/>
          <w:szCs w:val="24"/>
        </w:rPr>
        <w:t xml:space="preserve"> Thus, the understanding and classification of biological diversity rely significantly on taxonomy, genetics, and ecology. The knowledge of floral and forest taxonomic is very significant for a better understanding a</w:t>
      </w:r>
      <w:r>
        <w:rPr>
          <w:rFonts w:ascii="Times New Roman" w:hAnsi="Times New Roman" w:cs="Times New Roman"/>
          <w:color w:val="000000" w:themeColor="text1"/>
          <w:sz w:val="24"/>
          <w:szCs w:val="24"/>
        </w:rPr>
        <w:t>nd assessing the richness of biodiversit</w:t>
      </w:r>
      <w:r>
        <w:rPr>
          <w:rFonts w:ascii="Times New Roman" w:hAnsi="Times New Roman" w:cs="Times New Roman"/>
          <w:color w:val="0000FF"/>
          <w:sz w:val="24"/>
          <w:szCs w:val="24"/>
        </w:rPr>
        <w:t xml:space="preserve">y (Jayanthi and Rajendran, 2013). </w:t>
      </w:r>
      <w:r>
        <w:rPr>
          <w:rFonts w:ascii="Times New Roman" w:hAnsi="Times New Roman" w:cs="Times New Roman"/>
          <w:color w:val="000000" w:themeColor="text1"/>
          <w:sz w:val="24"/>
          <w:szCs w:val="24"/>
        </w:rPr>
        <w:t xml:space="preserve">The floristic survey is an exclusive measure of accomplishing the goal. It is acknowledged to be enormous for assessing </w:t>
      </w:r>
      <w:proofErr w:type="spellStart"/>
      <w:r>
        <w:rPr>
          <w:rFonts w:ascii="Times New Roman" w:hAnsi="Times New Roman" w:cs="Times New Roman"/>
          <w:color w:val="000000" w:themeColor="text1"/>
          <w:sz w:val="24"/>
          <w:szCs w:val="24"/>
        </w:rPr>
        <w:t>phytodiversity</w:t>
      </w:r>
      <w:proofErr w:type="spellEnd"/>
      <w:r>
        <w:rPr>
          <w:rFonts w:ascii="Times New Roman" w:hAnsi="Times New Roman" w:cs="Times New Roman"/>
          <w:color w:val="000000" w:themeColor="text1"/>
          <w:sz w:val="24"/>
          <w:szCs w:val="24"/>
        </w:rPr>
        <w:t>, managing conservation, and ensuring sustainabl</w:t>
      </w:r>
      <w:r>
        <w:rPr>
          <w:rFonts w:ascii="Times New Roman" w:hAnsi="Times New Roman" w:cs="Times New Roman"/>
          <w:color w:val="000000" w:themeColor="text1"/>
          <w:sz w:val="24"/>
          <w:szCs w:val="24"/>
        </w:rPr>
        <w:t xml:space="preserve">e utilization. </w:t>
      </w:r>
      <w:r>
        <w:rPr>
          <w:rFonts w:ascii="Times New Roman" w:hAnsi="Times New Roman" w:cs="Times New Roman"/>
          <w:sz w:val="24"/>
          <w:szCs w:val="24"/>
        </w:rPr>
        <w:t>This study highlights the need to promote species diversification and improve urban green space planning to enhance ecological stability and resilience in Kano Metropolis.</w:t>
      </w:r>
    </w:p>
    <w:p w14:paraId="1086C531" w14:textId="77777777" w:rsidR="005C2973" w:rsidRDefault="00786E1E">
      <w:pPr>
        <w:spacing w:line="360" w:lineRule="auto"/>
        <w:rPr>
          <w:rFonts w:ascii="Times New Roman" w:hAnsi="Times New Roman" w:cs="Times New Roman"/>
          <w:b/>
          <w:sz w:val="24"/>
          <w:szCs w:val="24"/>
        </w:rPr>
      </w:pPr>
      <w:r>
        <w:rPr>
          <w:rFonts w:ascii="Times New Roman" w:hAnsi="Times New Roman" w:cs="Times New Roman"/>
          <w:b/>
          <w:sz w:val="24"/>
          <w:szCs w:val="24"/>
        </w:rPr>
        <w:t>MATERIALS AND METHODS</w:t>
      </w:r>
    </w:p>
    <w:p w14:paraId="1D47A8B8" w14:textId="77777777" w:rsidR="005C2973" w:rsidRDefault="00786E1E">
      <w:pPr>
        <w:spacing w:line="360" w:lineRule="auto"/>
        <w:rPr>
          <w:rFonts w:ascii="Times New Roman" w:hAnsi="Times New Roman" w:cs="Times New Roman"/>
          <w:b/>
          <w:bCs/>
          <w:sz w:val="24"/>
          <w:szCs w:val="24"/>
        </w:rPr>
      </w:pPr>
      <w:r>
        <w:rPr>
          <w:rFonts w:ascii="Times New Roman" w:hAnsi="Times New Roman" w:cs="Times New Roman"/>
          <w:b/>
          <w:bCs/>
          <w:sz w:val="24"/>
          <w:szCs w:val="24"/>
        </w:rPr>
        <w:t>STUDY AREA</w:t>
      </w:r>
    </w:p>
    <w:p w14:paraId="61204BFF" w14:textId="77777777" w:rsidR="005C2973" w:rsidRDefault="00786E1E">
      <w:pPr>
        <w:spacing w:line="360" w:lineRule="auto"/>
        <w:ind w:right="-2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NAME AND LOCATION</w:t>
      </w:r>
    </w:p>
    <w:p w14:paraId="2F105579" w14:textId="77777777" w:rsidR="005C2973" w:rsidRDefault="00786E1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study was cond</w:t>
      </w:r>
      <w:r>
        <w:rPr>
          <w:rFonts w:ascii="Times New Roman" w:hAnsi="Times New Roman" w:cs="Times New Roman"/>
          <w:sz w:val="24"/>
          <w:szCs w:val="24"/>
        </w:rPr>
        <w:t>ucted in Kano Metropolis, located in Northern Nigeria. Kano lies within the Sudan savanna zone and is characterized by a tropical climate with distinct wet and dry seasons. The area experiences increasing urbanization, leading to significant changes in veg</w:t>
      </w:r>
      <w:r>
        <w:rPr>
          <w:rFonts w:ascii="Times New Roman" w:hAnsi="Times New Roman" w:cs="Times New Roman"/>
          <w:sz w:val="24"/>
          <w:szCs w:val="24"/>
        </w:rPr>
        <w:t>etation structure. Kano Metropolis lies between longitude 8</w:t>
      </w:r>
      <w:r>
        <w:rPr>
          <w:rFonts w:ascii="Times New Roman" w:eastAsia="Cambria" w:hAnsi="Times New Roman" w:cs="Times New Roman"/>
          <w:sz w:val="24"/>
          <w:szCs w:val="24"/>
          <w:vertAlign w:val="superscript"/>
        </w:rPr>
        <w:t>◦</w:t>
      </w:r>
      <w:r>
        <w:rPr>
          <w:rFonts w:ascii="Times New Roman" w:hAnsi="Times New Roman" w:cs="Times New Roman"/>
          <w:sz w:val="24"/>
          <w:szCs w:val="24"/>
        </w:rPr>
        <w:t>25</w:t>
      </w:r>
      <w:r>
        <w:rPr>
          <w:rFonts w:ascii="Times New Roman" w:eastAsia="Cambria" w:hAnsi="Times New Roman" w:cs="Times New Roman"/>
          <w:sz w:val="24"/>
          <w:szCs w:val="24"/>
        </w:rPr>
        <w:t>0</w:t>
      </w:r>
      <w:r>
        <w:rPr>
          <w:rFonts w:ascii="Times New Roman" w:hAnsi="Times New Roman" w:cs="Times New Roman"/>
          <w:sz w:val="24"/>
          <w:szCs w:val="24"/>
        </w:rPr>
        <w:t>0</w:t>
      </w:r>
      <w:r>
        <w:rPr>
          <w:rFonts w:ascii="Times New Roman" w:eastAsia="Cambria" w:hAnsi="Times New Roman" w:cs="Times New Roman"/>
          <w:sz w:val="24"/>
          <w:szCs w:val="24"/>
        </w:rPr>
        <w:t>00</w:t>
      </w:r>
      <w:r>
        <w:rPr>
          <w:rFonts w:ascii="Times New Roman" w:hAnsi="Times New Roman" w:cs="Times New Roman"/>
          <w:sz w:val="24"/>
          <w:szCs w:val="24"/>
        </w:rPr>
        <w:t>E to 8</w:t>
      </w:r>
      <w:r>
        <w:rPr>
          <w:rFonts w:ascii="Times New Roman" w:eastAsia="Cambria" w:hAnsi="Times New Roman" w:cs="Times New Roman"/>
          <w:sz w:val="24"/>
          <w:szCs w:val="24"/>
          <w:vertAlign w:val="superscript"/>
        </w:rPr>
        <w:t>◦</w:t>
      </w:r>
      <w:r>
        <w:rPr>
          <w:rFonts w:ascii="Times New Roman" w:hAnsi="Times New Roman" w:cs="Times New Roman"/>
          <w:sz w:val="24"/>
          <w:szCs w:val="24"/>
        </w:rPr>
        <w:t>39</w:t>
      </w:r>
      <w:r>
        <w:rPr>
          <w:rFonts w:ascii="Times New Roman" w:eastAsia="Cambria" w:hAnsi="Times New Roman" w:cs="Times New Roman"/>
          <w:sz w:val="24"/>
          <w:szCs w:val="24"/>
        </w:rPr>
        <w:t>0</w:t>
      </w:r>
      <w:r>
        <w:rPr>
          <w:rFonts w:ascii="Times New Roman" w:hAnsi="Times New Roman" w:cs="Times New Roman"/>
          <w:sz w:val="24"/>
          <w:szCs w:val="24"/>
        </w:rPr>
        <w:t>0</w:t>
      </w:r>
      <w:r>
        <w:rPr>
          <w:rFonts w:ascii="Times New Roman" w:eastAsia="Cambria" w:hAnsi="Times New Roman" w:cs="Times New Roman"/>
          <w:sz w:val="24"/>
          <w:szCs w:val="24"/>
        </w:rPr>
        <w:t>00</w:t>
      </w:r>
      <w:r>
        <w:rPr>
          <w:rFonts w:ascii="Times New Roman" w:hAnsi="Times New Roman" w:cs="Times New Roman"/>
          <w:sz w:val="24"/>
          <w:szCs w:val="24"/>
        </w:rPr>
        <w:t>E and latitude 11</w:t>
      </w:r>
      <w:r>
        <w:rPr>
          <w:rFonts w:ascii="Times New Roman" w:eastAsia="Cambria" w:hAnsi="Times New Roman" w:cs="Times New Roman"/>
          <w:sz w:val="24"/>
          <w:szCs w:val="24"/>
          <w:vertAlign w:val="superscript"/>
        </w:rPr>
        <w:t>◦</w:t>
      </w:r>
      <w:r>
        <w:rPr>
          <w:rFonts w:ascii="Times New Roman" w:hAnsi="Times New Roman" w:cs="Times New Roman"/>
          <w:sz w:val="24"/>
          <w:szCs w:val="24"/>
        </w:rPr>
        <w:t>51</w:t>
      </w:r>
      <w:r>
        <w:rPr>
          <w:rFonts w:ascii="Times New Roman" w:eastAsia="Cambria" w:hAnsi="Times New Roman" w:cs="Times New Roman"/>
          <w:sz w:val="24"/>
          <w:szCs w:val="24"/>
        </w:rPr>
        <w:t>0</w:t>
      </w:r>
      <w:r>
        <w:rPr>
          <w:rFonts w:ascii="Times New Roman" w:hAnsi="Times New Roman" w:cs="Times New Roman"/>
          <w:sz w:val="24"/>
          <w:szCs w:val="24"/>
        </w:rPr>
        <w:t>0</w:t>
      </w:r>
      <w:r>
        <w:rPr>
          <w:rFonts w:ascii="Times New Roman" w:eastAsia="Cambria" w:hAnsi="Times New Roman" w:cs="Times New Roman"/>
          <w:sz w:val="24"/>
          <w:szCs w:val="24"/>
        </w:rPr>
        <w:t>00</w:t>
      </w:r>
      <w:r>
        <w:rPr>
          <w:rFonts w:ascii="Times New Roman" w:hAnsi="Times New Roman" w:cs="Times New Roman"/>
          <w:sz w:val="24"/>
          <w:szCs w:val="24"/>
        </w:rPr>
        <w:t>N to 12</w:t>
      </w:r>
      <w:r>
        <w:rPr>
          <w:rFonts w:ascii="Times New Roman" w:eastAsia="Cambria" w:hAnsi="Times New Roman" w:cs="Times New Roman"/>
          <w:sz w:val="24"/>
          <w:szCs w:val="24"/>
          <w:vertAlign w:val="superscript"/>
        </w:rPr>
        <w:t>◦</w:t>
      </w:r>
      <w:r>
        <w:rPr>
          <w:rFonts w:ascii="Times New Roman" w:hAnsi="Times New Roman" w:cs="Times New Roman"/>
          <w:sz w:val="24"/>
          <w:szCs w:val="24"/>
        </w:rPr>
        <w:t>08</w:t>
      </w:r>
      <w:r>
        <w:rPr>
          <w:rFonts w:ascii="Times New Roman" w:eastAsia="Cambria" w:hAnsi="Times New Roman" w:cs="Times New Roman"/>
          <w:sz w:val="24"/>
          <w:szCs w:val="24"/>
        </w:rPr>
        <w:t>0</w:t>
      </w:r>
      <w:r>
        <w:rPr>
          <w:rFonts w:ascii="Times New Roman" w:hAnsi="Times New Roman" w:cs="Times New Roman"/>
          <w:sz w:val="24"/>
          <w:szCs w:val="24"/>
        </w:rPr>
        <w:t>30</w:t>
      </w:r>
      <w:r>
        <w:rPr>
          <w:rFonts w:ascii="Times New Roman" w:eastAsia="Cambria" w:hAnsi="Times New Roman" w:cs="Times New Roman"/>
          <w:sz w:val="24"/>
          <w:szCs w:val="24"/>
        </w:rPr>
        <w:t>00</w:t>
      </w:r>
      <w:r>
        <w:rPr>
          <w:rFonts w:ascii="Times New Roman" w:hAnsi="Times New Roman" w:cs="Times New Roman"/>
          <w:sz w:val="24"/>
          <w:szCs w:val="24"/>
        </w:rPr>
        <w:t xml:space="preserve">N. It is located within the most populated state in Northern Nigeria, with the study area being the second most populous city in Nigeria (Koko </w:t>
      </w:r>
      <w:r>
        <w:rPr>
          <w:rFonts w:ascii="Times New Roman" w:hAnsi="Times New Roman" w:cs="Times New Roman"/>
          <w:i/>
          <w:sz w:val="24"/>
          <w:szCs w:val="24"/>
        </w:rPr>
        <w:t xml:space="preserve">et, al., </w:t>
      </w:r>
      <w:r>
        <w:rPr>
          <w:rFonts w:ascii="Times New Roman" w:hAnsi="Times New Roman" w:cs="Times New Roman"/>
          <w:sz w:val="24"/>
          <w:szCs w:val="24"/>
        </w:rPr>
        <w:t xml:space="preserve">2021). Kano metropolis includes </w:t>
      </w:r>
      <w:proofErr w:type="spellStart"/>
      <w:r>
        <w:rPr>
          <w:rFonts w:ascii="Times New Roman" w:hAnsi="Times New Roman" w:cs="Times New Roman"/>
          <w:sz w:val="24"/>
          <w:szCs w:val="24"/>
        </w:rPr>
        <w:t>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Fagge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Gwale</w:t>
      </w:r>
      <w:proofErr w:type="spellEnd"/>
      <w:r>
        <w:rPr>
          <w:rFonts w:ascii="Times New Roman" w:hAnsi="Times New Roman" w:cs="Times New Roman"/>
          <w:sz w:val="24"/>
          <w:szCs w:val="24"/>
        </w:rPr>
        <w:t xml:space="preserve">, Kano Municipal, </w:t>
      </w:r>
      <w:proofErr w:type="spellStart"/>
      <w:r>
        <w:rPr>
          <w:rFonts w:ascii="Times New Roman" w:hAnsi="Times New Roman" w:cs="Times New Roman"/>
          <w:sz w:val="24"/>
          <w:szCs w:val="24"/>
        </w:rPr>
        <w:t>Nassarawa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Tarauni</w:t>
      </w:r>
      <w:proofErr w:type="spellEnd"/>
      <w:r>
        <w:rPr>
          <w:rFonts w:ascii="Times New Roman" w:hAnsi="Times New Roman" w:cs="Times New Roman"/>
          <w:sz w:val="24"/>
          <w:szCs w:val="24"/>
        </w:rPr>
        <w:t xml:space="preserve"> and parts of </w:t>
      </w:r>
      <w:proofErr w:type="spellStart"/>
      <w:r>
        <w:rPr>
          <w:rFonts w:ascii="Times New Roman" w:hAnsi="Times New Roman" w:cs="Times New Roman"/>
          <w:sz w:val="24"/>
          <w:szCs w:val="24"/>
        </w:rPr>
        <w:t>Ungo</w:t>
      </w:r>
      <w:r>
        <w:rPr>
          <w:rFonts w:ascii="Times New Roman" w:hAnsi="Times New Roman" w:cs="Times New Roman"/>
          <w:sz w:val="24"/>
          <w:szCs w:val="24"/>
        </w:rPr>
        <w:t>go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Kumbotso</w:t>
      </w:r>
      <w:proofErr w:type="spellEnd"/>
      <w:r>
        <w:rPr>
          <w:rFonts w:ascii="Times New Roman" w:hAnsi="Times New Roman" w:cs="Times New Roman"/>
          <w:sz w:val="24"/>
          <w:szCs w:val="24"/>
        </w:rPr>
        <w:t xml:space="preserve"> local governments.</w:t>
      </w:r>
    </w:p>
    <w:p w14:paraId="20ABC2A6"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t>Kano metropolis is situated within the Sudan savannah region, with a small portion of the city’s south on the Guinea Savannah belt. It covers an area of approximately 575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The climatic condition of Kano metropolis is </w:t>
      </w:r>
      <w:r>
        <w:rPr>
          <w:rFonts w:ascii="Times New Roman" w:hAnsi="Times New Roman" w:cs="Times New Roman"/>
          <w:sz w:val="24"/>
          <w:szCs w:val="24"/>
        </w:rPr>
        <w:t xml:space="preserve">a tropical wet and dry climate, coded ‘Aw’ by Koppen’s climatic classification system. The annual temperature of the state is between 26°C to 30°C of diurnal temperature, which is high, and measurable between the range of 13.1%, with the relative humidity </w:t>
      </w:r>
      <w:r>
        <w:rPr>
          <w:rFonts w:ascii="Times New Roman" w:hAnsi="Times New Roman" w:cs="Times New Roman"/>
          <w:sz w:val="24"/>
          <w:szCs w:val="24"/>
        </w:rPr>
        <w:t>of between 17% and 90% respectively.</w:t>
      </w:r>
    </w:p>
    <w:p w14:paraId="78571CEA" w14:textId="77777777" w:rsidR="005C2973" w:rsidRDefault="005C2973">
      <w:pPr>
        <w:spacing w:line="360" w:lineRule="auto"/>
        <w:jc w:val="center"/>
        <w:rPr>
          <w:rFonts w:ascii="Times New Roman" w:hAnsi="Times New Roman" w:cs="Times New Roman"/>
          <w:sz w:val="24"/>
          <w:szCs w:val="24"/>
        </w:rPr>
      </w:pPr>
    </w:p>
    <w:p w14:paraId="40FD2934" w14:textId="77777777" w:rsidR="005C2973" w:rsidRDefault="00786E1E">
      <w:pPr>
        <w:spacing w:line="360" w:lineRule="auto"/>
        <w:jc w:val="center"/>
        <w:rPr>
          <w:rFonts w:ascii="Times New Roman" w:hAnsi="Times New Roman" w:cs="Times New Roman"/>
          <w:b/>
          <w:bCs/>
          <w:sz w:val="24"/>
          <w:szCs w:val="24"/>
        </w:rPr>
      </w:pPr>
      <w:r>
        <w:rPr>
          <w:rFonts w:ascii="Times New Roman" w:hAnsi="Times New Roman" w:cs="Times New Roman"/>
          <w:noProof/>
          <w:sz w:val="24"/>
          <w:szCs w:val="24"/>
        </w:rPr>
        <w:lastRenderedPageBreak/>
        <w:drawing>
          <wp:inline distT="0" distB="0" distL="0" distR="0" wp14:anchorId="20A08BF9" wp14:editId="4A26A327">
            <wp:extent cx="4502785" cy="3338195"/>
            <wp:effectExtent l="0" t="0" r="0" b="0"/>
            <wp:docPr id="1" name="Picture 1" descr="C:\Users\User\Desktop\a Jalal\2 - Copy.jpg"/>
            <wp:cNvGraphicFramePr/>
            <a:graphic xmlns:a="http://schemas.openxmlformats.org/drawingml/2006/main">
              <a:graphicData uri="http://schemas.openxmlformats.org/drawingml/2006/picture">
                <pic:pic xmlns:pic="http://schemas.openxmlformats.org/drawingml/2006/picture">
                  <pic:nvPicPr>
                    <pic:cNvPr id="1" name="Picture 1" descr="C:\Users\User\Desktop\a Jalal\2 - Copy.jpg"/>
                    <pic:cNvPicPr/>
                  </pic:nvPicPr>
                  <pic:blipFill>
                    <a:blip r:embed="rId7">
                      <a:extLst>
                        <a:ext uri="{28A0092B-C50C-407E-A947-70E740481C1C}">
                          <a14:useLocalDpi xmlns:a14="http://schemas.microsoft.com/office/drawing/2010/main" val="0"/>
                        </a:ext>
                      </a:extLst>
                    </a:blip>
                    <a:srcRect/>
                    <a:stretch>
                      <a:fillRect/>
                    </a:stretch>
                  </pic:blipFill>
                  <pic:spPr>
                    <a:xfrm>
                      <a:off x="0" y="0"/>
                      <a:ext cx="4514478" cy="3346712"/>
                    </a:xfrm>
                    <a:prstGeom prst="rect">
                      <a:avLst/>
                    </a:prstGeom>
                    <a:noFill/>
                    <a:ln>
                      <a:noFill/>
                    </a:ln>
                  </pic:spPr>
                </pic:pic>
              </a:graphicData>
            </a:graphic>
          </wp:inline>
        </w:drawing>
      </w:r>
    </w:p>
    <w:p w14:paraId="4B2294D2" w14:textId="77777777" w:rsidR="005C2973" w:rsidRDefault="00786E1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The study area map (Kano Metropolis, Nigeria).</w:t>
      </w:r>
    </w:p>
    <w:p w14:paraId="08B40978" w14:textId="77777777" w:rsidR="005C2973" w:rsidRDefault="005C2973">
      <w:pPr>
        <w:spacing w:after="0" w:line="360" w:lineRule="auto"/>
        <w:rPr>
          <w:rFonts w:ascii="Times New Roman" w:hAnsi="Times New Roman" w:cs="Times New Roman"/>
          <w:b/>
          <w:sz w:val="24"/>
          <w:szCs w:val="24"/>
        </w:rPr>
      </w:pPr>
    </w:p>
    <w:p w14:paraId="7DDBF783" w14:textId="77777777" w:rsidR="005C2973" w:rsidRDefault="005C2973">
      <w:pPr>
        <w:pStyle w:val="Default"/>
        <w:spacing w:after="160" w:line="360" w:lineRule="auto"/>
        <w:ind w:right="-290"/>
        <w:jc w:val="both"/>
        <w:rPr>
          <w:rStyle w:val="Emphasis"/>
          <w:b/>
          <w:bCs/>
          <w:color w:val="000000" w:themeColor="text1"/>
        </w:rPr>
      </w:pPr>
    </w:p>
    <w:p w14:paraId="7AB36242" w14:textId="77777777" w:rsidR="005C2973" w:rsidRDefault="005C2973">
      <w:pPr>
        <w:pStyle w:val="Default"/>
        <w:spacing w:after="160" w:line="360" w:lineRule="auto"/>
        <w:ind w:right="-290"/>
        <w:jc w:val="both"/>
        <w:rPr>
          <w:rStyle w:val="Emphasis"/>
          <w:b/>
          <w:bCs/>
          <w:color w:val="000000" w:themeColor="text1"/>
        </w:rPr>
      </w:pPr>
    </w:p>
    <w:p w14:paraId="4ECD7FFA" w14:textId="77777777" w:rsidR="005C2973" w:rsidRDefault="00786E1E">
      <w:pPr>
        <w:pStyle w:val="Default"/>
        <w:spacing w:after="160" w:line="360" w:lineRule="auto"/>
        <w:ind w:right="-290"/>
        <w:jc w:val="both"/>
        <w:rPr>
          <w:b/>
          <w:bCs/>
          <w:color w:val="000000" w:themeColor="text1"/>
        </w:rPr>
      </w:pPr>
      <w:r>
        <w:rPr>
          <w:rStyle w:val="Emphasis"/>
          <w:b/>
          <w:bCs/>
          <w:i w:val="0"/>
          <w:iCs w:val="0"/>
          <w:color w:val="000000" w:themeColor="text1"/>
        </w:rPr>
        <w:t xml:space="preserve">VEGETATION ANALYSIS </w:t>
      </w:r>
    </w:p>
    <w:p w14:paraId="3CB3795B" w14:textId="77777777" w:rsidR="005C2973" w:rsidRDefault="00786E1E">
      <w:pPr>
        <w:spacing w:line="360" w:lineRule="auto"/>
        <w:ind w:right="-29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FLORISTIC SURVEY</w:t>
      </w:r>
    </w:p>
    <w:p w14:paraId="4C43623D" w14:textId="77777777" w:rsidR="005C2973" w:rsidRDefault="00786E1E">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primary analysis of floristic inventory was carried out to ascertain the values of different parameters like </w:t>
      </w:r>
      <w:r>
        <w:rPr>
          <w:rFonts w:ascii="Times New Roman" w:hAnsi="Times New Roman" w:cs="Times New Roman"/>
          <w:color w:val="000000" w:themeColor="text1"/>
          <w:sz w:val="24"/>
          <w:szCs w:val="24"/>
        </w:rPr>
        <w:t>frequency (F), density (D), abundance (AB), relative frequency (RF), relative density (RD), relative basal area (RBA), and important value index (IVI) (Curtis, 1959).</w:t>
      </w:r>
    </w:p>
    <w:p w14:paraId="501C9141" w14:textId="77777777" w:rsidR="005C2973" w:rsidRDefault="00786E1E">
      <w:pPr>
        <w:numPr>
          <w:ilvl w:val="0"/>
          <w:numId w:val="1"/>
        </w:numPr>
        <w:spacing w:line="360" w:lineRule="auto"/>
        <w:ind w:right="-2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Frequency </w:t>
      </w:r>
    </w:p>
    <w:p w14:paraId="72FD554F" w14:textId="77777777" w:rsidR="005C2973" w:rsidRDefault="00786E1E">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Frequency refers to the extent of dispersion of individual species in an area,</w:t>
      </w:r>
      <w:r>
        <w:rPr>
          <w:rFonts w:ascii="Times New Roman" w:hAnsi="Times New Roman" w:cs="Times New Roman"/>
          <w:color w:val="000000" w:themeColor="text1"/>
          <w:sz w:val="24"/>
          <w:szCs w:val="24"/>
        </w:rPr>
        <w:t xml:space="preserve"> generally expressed in percentage occurrence. It was studied by sampling the study area randomly at several places and recording the names of the species that occurred in each sampling unit. It is calculated by the equation below:</w:t>
      </w:r>
    </w:p>
    <w:p w14:paraId="7BBEAAB6" w14:textId="77777777" w:rsidR="005C2973" w:rsidRDefault="00786E1E">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Percentag</m:t>
        </m:r>
        <m:r>
          <m:rPr>
            <m:sty m:val="p"/>
          </m:rPr>
          <w:rPr>
            <w:rFonts w:ascii="Cambria Math" w:hAnsi="Cambria Math" w:cs="Times New Roman"/>
            <w:color w:val="000000" w:themeColor="text1"/>
            <w:sz w:val="24"/>
            <w:szCs w:val="24"/>
          </w:rPr>
          <m:t>e Frequency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Number of quadrats of occurrence </m:t>
            </m:r>
          </m:num>
          <m:den>
            <m:r>
              <m:rPr>
                <m:sty m:val="p"/>
              </m:rPr>
              <w:rPr>
                <w:rFonts w:ascii="Cambria Math" w:hAnsi="Cambria Math" w:cs="Times New Roman"/>
                <w:color w:val="000000" w:themeColor="text1"/>
                <w:sz w:val="24"/>
                <w:szCs w:val="24"/>
              </w:rPr>
              <m:t xml:space="preserve">The total number of quadrats studied </m:t>
            </m:r>
          </m:den>
        </m:f>
        <m:r>
          <w:rPr>
            <w:rFonts w:ascii="Cambria Math" w:hAnsi="Cambria Math" w:cs="Times New Roman"/>
            <w:color w:val="000000" w:themeColor="text1"/>
            <w:sz w:val="24"/>
            <w:szCs w:val="24"/>
          </w:rPr>
          <m:t xml:space="preserve"> ×100</m:t>
        </m:r>
      </m:oMath>
    </w:p>
    <w:p w14:paraId="5CA8016D" w14:textId="77777777" w:rsidR="005C2973" w:rsidRDefault="00786E1E">
      <w:pPr>
        <w:spacing w:line="360" w:lineRule="auto"/>
        <w:ind w:right="-290"/>
        <w:jc w:val="center"/>
        <w:rPr>
          <w:rFonts w:ascii="Times New Roman" w:eastAsia="Times New Roman" w:hAnsi="Times New Roman" w:cs="Times New Roman"/>
          <w:color w:val="000000" w:themeColor="text1"/>
          <w:sz w:val="24"/>
          <w:szCs w:val="24"/>
        </w:rPr>
      </w:pPr>
      <m:oMathPara>
        <m:oMath>
          <m:r>
            <m:rPr>
              <m:sty m:val="p"/>
            </m:rPr>
            <w:rPr>
              <w:rFonts w:ascii="Cambria Math" w:eastAsia="Times New Roman" w:hAnsi="Cambria Math" w:cs="Times New Roman"/>
              <w:color w:val="000000" w:themeColor="text1"/>
              <w:sz w:val="24"/>
              <w:szCs w:val="24"/>
            </w:rPr>
            <m:t>Relative Frequency</m:t>
          </m:r>
          <m:r>
            <w:rPr>
              <w:rFonts w:ascii="Cambria Math" w:eastAsia="Times New Roman" w:hAnsi="Cambria Math" w:cs="Times New Roman"/>
              <w:color w:val="000000" w:themeColor="text1"/>
              <w:sz w:val="24"/>
              <w:szCs w:val="24"/>
            </w:rPr>
            <m:t xml:space="preserve"> </m:t>
          </m:r>
          <m:r>
            <m:rPr>
              <m:sty m:val="p"/>
            </m:rP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color w:val="000000" w:themeColor="text1"/>
                  <w:sz w:val="24"/>
                  <w:szCs w:val="24"/>
                </w:rPr>
              </m:ctrlPr>
            </m:fPr>
            <m:num>
              <m:r>
                <m:rPr>
                  <m:sty m:val="p"/>
                </m:rPr>
                <w:rPr>
                  <w:rFonts w:ascii="Cambria Math" w:eastAsia="Times New Roman" w:hAnsi="Cambria Math" w:cs="Times New Roman"/>
                  <w:color w:val="000000" w:themeColor="text1"/>
                  <w:sz w:val="24"/>
                  <w:szCs w:val="24"/>
                </w:rPr>
                <m:t>Number of occurance of a specie</m:t>
              </m:r>
            </m:num>
            <m:den>
              <m:r>
                <m:rPr>
                  <m:sty m:val="p"/>
                </m:rPr>
                <w:rPr>
                  <w:rFonts w:ascii="Cambria Math" w:eastAsia="Times New Roman" w:hAnsi="Cambria Math" w:cs="Times New Roman"/>
                  <w:color w:val="000000" w:themeColor="text1"/>
                  <w:sz w:val="24"/>
                  <w:szCs w:val="24"/>
                </w:rPr>
                <m:t xml:space="preserve">Number of occurance of all the species </m:t>
              </m:r>
            </m:den>
          </m:f>
          <m:r>
            <w:rPr>
              <w:rFonts w:ascii="Cambria Math" w:eastAsia="Times New Roman" w:hAnsi="Cambria Math" w:cs="Times New Roman"/>
              <w:color w:val="000000" w:themeColor="text1"/>
              <w:sz w:val="24"/>
              <w:szCs w:val="24"/>
            </w:rPr>
            <m:t xml:space="preserve"> 100</m:t>
          </m:r>
        </m:oMath>
      </m:oMathPara>
    </w:p>
    <w:p w14:paraId="344B8F6F" w14:textId="77777777" w:rsidR="005C2973" w:rsidRDefault="00786E1E">
      <w:pPr>
        <w:numPr>
          <w:ilvl w:val="0"/>
          <w:numId w:val="1"/>
        </w:num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Density</w:t>
      </w:r>
    </w:p>
    <w:p w14:paraId="51CA712F" w14:textId="77777777" w:rsidR="005C2973" w:rsidRDefault="00786E1E">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Density is an expression of a species' numerical strength where </w:t>
      </w:r>
      <w:r>
        <w:rPr>
          <w:rFonts w:ascii="Times New Roman" w:hAnsi="Times New Roman" w:cs="Times New Roman"/>
          <w:color w:val="000000" w:themeColor="text1"/>
          <w:sz w:val="24"/>
          <w:szCs w:val="24"/>
        </w:rPr>
        <w:t>the total number of individuals of each species in all the quadrates is divided by the total number of quadrates studied. Density is calculated by the equation as follows</w:t>
      </w:r>
    </w:p>
    <w:p w14:paraId="5E650C70" w14:textId="77777777" w:rsidR="005C2973" w:rsidRDefault="00786E1E">
      <w:pPr>
        <w:spacing w:line="360" w:lineRule="auto"/>
        <w:jc w:val="center"/>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Density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Number of Individual of the species in all the quadrat </m:t>
              </m:r>
            </m:num>
            <m:den>
              <m:r>
                <m:rPr>
                  <m:sty m:val="p"/>
                </m:rPr>
                <w:rPr>
                  <w:rFonts w:ascii="Cambria Math" w:hAnsi="Cambria Math" w:cs="Times New Roman"/>
                  <w:color w:val="000000" w:themeColor="text1"/>
                  <w:sz w:val="24"/>
                  <w:szCs w:val="24"/>
                </w:rPr>
                <m:t>Total number of quadr</m:t>
              </m:r>
              <m:r>
                <m:rPr>
                  <m:sty m:val="p"/>
                </m:rPr>
                <w:rPr>
                  <w:rFonts w:ascii="Cambria Math" w:hAnsi="Cambria Math" w:cs="Times New Roman"/>
                  <w:color w:val="000000" w:themeColor="text1"/>
                  <w:sz w:val="24"/>
                  <w:szCs w:val="24"/>
                </w:rPr>
                <m:t xml:space="preserve">ats studied </m:t>
              </m:r>
            </m:den>
          </m:f>
        </m:oMath>
      </m:oMathPara>
    </w:p>
    <w:p w14:paraId="659B01E5" w14:textId="77777777" w:rsidR="005C2973" w:rsidRDefault="00786E1E">
      <w:pPr>
        <w:spacing w:line="360" w:lineRule="auto"/>
        <w:ind w:right="-29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Relative density (RD) is the study of the numerical strength of species in relation to the total number of </w:t>
      </w:r>
      <w:proofErr w:type="gramStart"/>
      <w:r>
        <w:rPr>
          <w:rFonts w:ascii="Times New Roman" w:eastAsia="Times New Roman" w:hAnsi="Times New Roman" w:cs="Times New Roman"/>
          <w:color w:val="000000" w:themeColor="text1"/>
          <w:sz w:val="24"/>
          <w:szCs w:val="24"/>
        </w:rPr>
        <w:t>individual</w:t>
      </w:r>
      <w:proofErr w:type="gramEnd"/>
      <w:r>
        <w:rPr>
          <w:rFonts w:ascii="Times New Roman" w:eastAsia="Times New Roman" w:hAnsi="Times New Roman" w:cs="Times New Roman"/>
          <w:color w:val="000000" w:themeColor="text1"/>
          <w:sz w:val="24"/>
          <w:szCs w:val="24"/>
        </w:rPr>
        <w:t xml:space="preserve"> of all the species, calculated as </w:t>
      </w:r>
    </w:p>
    <w:p w14:paraId="06A4ACE6" w14:textId="77777777" w:rsidR="005C2973" w:rsidRDefault="00786E1E">
      <w:pPr>
        <w:spacing w:line="360" w:lineRule="auto"/>
        <w:ind w:right="-290"/>
        <w:jc w:val="center"/>
        <w:rPr>
          <w:rFonts w:ascii="Times New Roman" w:eastAsia="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Relative density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Number of individual  of the species </m:t>
              </m:r>
            </m:num>
            <m:den>
              <m:r>
                <m:rPr>
                  <m:sty m:val="p"/>
                </m:rPr>
                <w:rPr>
                  <w:rFonts w:ascii="Cambria Math" w:hAnsi="Cambria Math" w:cs="Times New Roman"/>
                  <w:color w:val="000000" w:themeColor="text1"/>
                  <w:sz w:val="24"/>
                  <w:szCs w:val="24"/>
                </w:rPr>
                <m:t>Number of individual of all the spe</m:t>
              </m:r>
              <m:r>
                <m:rPr>
                  <m:sty m:val="p"/>
                </m:rPr>
                <w:rPr>
                  <w:rFonts w:ascii="Cambria Math" w:hAnsi="Cambria Math" w:cs="Times New Roman"/>
                  <w:color w:val="000000" w:themeColor="text1"/>
                  <w:sz w:val="24"/>
                  <w:szCs w:val="24"/>
                </w:rPr>
                <m:t xml:space="preserve">cies </m:t>
              </m:r>
            </m:den>
          </m:f>
          <m:r>
            <m:rPr>
              <m:sty m:val="p"/>
            </m:rPr>
            <w:rPr>
              <w:rFonts w:ascii="Cambria Math" w:hAnsi="Cambria Math" w:cs="Times New Roman"/>
              <w:color w:val="000000" w:themeColor="text1"/>
              <w:sz w:val="24"/>
              <w:szCs w:val="24"/>
            </w:rPr>
            <m:t xml:space="preserve"> ×100</m:t>
          </m:r>
        </m:oMath>
      </m:oMathPara>
    </w:p>
    <w:p w14:paraId="7689ACF2" w14:textId="77777777" w:rsidR="005C2973" w:rsidRDefault="00786E1E">
      <w:pPr>
        <w:numPr>
          <w:ilvl w:val="0"/>
          <w:numId w:val="1"/>
        </w:numPr>
        <w:spacing w:line="360" w:lineRule="auto"/>
        <w:ind w:right="-29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Abundance </w:t>
      </w:r>
    </w:p>
    <w:p w14:paraId="1ABCC55D" w14:textId="77777777" w:rsidR="005C2973" w:rsidRDefault="00786E1E">
      <w:pPr>
        <w:spacing w:line="360" w:lineRule="auto"/>
        <w:ind w:right="-290"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Abundance is an expression of a number of </w:t>
      </w:r>
      <w:proofErr w:type="gramStart"/>
      <w:r>
        <w:rPr>
          <w:rFonts w:ascii="Times New Roman" w:eastAsia="Times New Roman" w:hAnsi="Times New Roman" w:cs="Times New Roman"/>
          <w:color w:val="000000" w:themeColor="text1"/>
          <w:sz w:val="24"/>
          <w:szCs w:val="24"/>
        </w:rPr>
        <w:t>individual</w:t>
      </w:r>
      <w:proofErr w:type="gramEnd"/>
      <w:r>
        <w:rPr>
          <w:rFonts w:ascii="Times New Roman" w:eastAsia="Times New Roman" w:hAnsi="Times New Roman" w:cs="Times New Roman"/>
          <w:color w:val="000000" w:themeColor="text1"/>
          <w:sz w:val="24"/>
          <w:szCs w:val="24"/>
        </w:rPr>
        <w:t xml:space="preserve"> of different species in the given community per quadrat in which the species occurred expressed as follow:</w:t>
      </w:r>
    </w:p>
    <w:p w14:paraId="56EC4797" w14:textId="77777777" w:rsidR="005C2973" w:rsidRDefault="00786E1E">
      <w:pPr>
        <w:spacing w:line="360" w:lineRule="auto"/>
        <w:ind w:right="-290"/>
        <w:rPr>
          <w:rFonts w:ascii="Times New Roman" w:eastAsia="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Abundance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Total number of individual of a species in all the quadrats </m:t>
              </m:r>
            </m:num>
            <m:den>
              <m:r>
                <m:rPr>
                  <m:sty m:val="p"/>
                </m:rPr>
                <w:rPr>
                  <w:rFonts w:ascii="Cambria Math" w:hAnsi="Cambria Math" w:cs="Times New Roman"/>
                  <w:color w:val="000000" w:themeColor="text1"/>
                  <w:sz w:val="24"/>
                  <w:szCs w:val="24"/>
                </w:rPr>
                <m:t xml:space="preserve">Total number of quadrats in which the species occurred </m:t>
              </m:r>
            </m:den>
          </m:f>
        </m:oMath>
      </m:oMathPara>
    </w:p>
    <w:p w14:paraId="41835EA5" w14:textId="77777777" w:rsidR="005C2973" w:rsidRDefault="00786E1E">
      <w:pPr>
        <w:pStyle w:val="ListParagraph"/>
        <w:numPr>
          <w:ilvl w:val="0"/>
          <w:numId w:val="2"/>
        </w:numPr>
        <w:spacing w:line="360" w:lineRule="auto"/>
        <w:ind w:right="-29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Girth Class Distribution </w:t>
      </w:r>
    </w:p>
    <w:p w14:paraId="67D2C445" w14:textId="77777777" w:rsidR="005C2973" w:rsidRDefault="00786E1E">
      <w:pPr>
        <w:spacing w:line="360" w:lineRule="auto"/>
        <w:ind w:right="-29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All the individual plants sampled from the studied quadrat were classified into different groups based on their girth class distribution, i.e., 10-30 cm, 31-60 cm, 61-120 cm,</w:t>
      </w:r>
      <w:r>
        <w:rPr>
          <w:rFonts w:ascii="Times New Roman" w:eastAsia="Times New Roman" w:hAnsi="Times New Roman" w:cs="Times New Roman"/>
          <w:color w:val="000000" w:themeColor="text1"/>
          <w:sz w:val="24"/>
          <w:szCs w:val="24"/>
        </w:rPr>
        <w:t xml:space="preserve"> 121-180 cm, 181-210, and ˃210 cm. Individual plants with less than 10 cm circumference were taken as regeneration. </w:t>
      </w:r>
    </w:p>
    <w:p w14:paraId="1BC06D3A" w14:textId="77777777" w:rsidR="005C2973" w:rsidRDefault="00786E1E">
      <w:pPr>
        <w:pStyle w:val="ListParagraph"/>
        <w:numPr>
          <w:ilvl w:val="0"/>
          <w:numId w:val="2"/>
        </w:numPr>
        <w:tabs>
          <w:tab w:val="left" w:pos="1376"/>
        </w:tabs>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Basal Area/ Dominance (BA)</w:t>
      </w:r>
    </w:p>
    <w:p w14:paraId="402AFB99" w14:textId="77777777" w:rsidR="005C2973" w:rsidRDefault="00786E1E">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total basal area was calculated from the sum of the total diameter of emerging stems. In trees, poles, and s</w:t>
      </w:r>
      <w:r>
        <w:rPr>
          <w:rFonts w:ascii="Times New Roman" w:hAnsi="Times New Roman" w:cs="Times New Roman"/>
          <w:color w:val="000000" w:themeColor="text1"/>
          <w:sz w:val="24"/>
          <w:szCs w:val="24"/>
        </w:rPr>
        <w:t>aplings, the basal area was measured at a breast height of 1.37 m.</w:t>
      </w:r>
    </w:p>
    <w:p w14:paraId="4C02F8E5" w14:textId="77777777" w:rsidR="005C2973" w:rsidRDefault="00786E1E">
      <w:pPr>
        <w:spacing w:line="36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Basal area = G</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/4</w:t>
      </w:r>
      <w:proofErr w:type="gramStart"/>
      <w:r>
        <w:rPr>
          <w:rFonts w:ascii="Times New Roman" w:hAnsi="Times New Roman" w:cs="Times New Roman"/>
          <w:color w:val="000000" w:themeColor="text1"/>
          <w:sz w:val="24"/>
          <w:szCs w:val="24"/>
        </w:rPr>
        <w:t xml:space="preserve">π </w:t>
      </w:r>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G= Girth at breast height)</w:t>
      </w:r>
    </w:p>
    <w:p w14:paraId="29133AA4" w14:textId="77777777" w:rsidR="005C2973" w:rsidRDefault="00786E1E">
      <w:pPr>
        <w:numPr>
          <w:ilvl w:val="0"/>
          <w:numId w:val="1"/>
        </w:numPr>
        <w:spacing w:line="360" w:lineRule="auto"/>
        <w:ind w:right="-29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Importance Value Index</w:t>
      </w:r>
    </w:p>
    <w:p w14:paraId="61BD6A10" w14:textId="77777777" w:rsidR="005C2973" w:rsidRDefault="00786E1E">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importance value index gives the total status of the species for community structure. To obtain this </w:t>
      </w:r>
      <w:r>
        <w:rPr>
          <w:rFonts w:ascii="Times New Roman" w:hAnsi="Times New Roman" w:cs="Times New Roman"/>
          <w:color w:val="000000" w:themeColor="text1"/>
          <w:sz w:val="24"/>
          <w:szCs w:val="24"/>
        </w:rPr>
        <w:t>value, the percentage value of relative frequency, relative density, and the relative basal area are summed up, and the obtained value is described as the importance value index of the species (Curtis and Mcintosh, 1950). It was assessed using the followin</w:t>
      </w:r>
      <w:r>
        <w:rPr>
          <w:rFonts w:ascii="Times New Roman" w:hAnsi="Times New Roman" w:cs="Times New Roman"/>
          <w:color w:val="000000" w:themeColor="text1"/>
          <w:sz w:val="24"/>
          <w:szCs w:val="24"/>
        </w:rPr>
        <w:t>g formula.</w:t>
      </w:r>
    </w:p>
    <w:p w14:paraId="3A9AC267" w14:textId="77777777" w:rsidR="005C2973" w:rsidRDefault="00786E1E">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Important Value Index = Relative density + Relative Frequency +Relative basal area </w:t>
      </w:r>
    </w:p>
    <w:p w14:paraId="5E20B40C" w14:textId="77777777" w:rsidR="005C2973" w:rsidRDefault="00786E1E">
      <w:pPr>
        <w:spacing w:line="360" w:lineRule="auto"/>
        <w:ind w:right="-2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3.5. Plant Diversity indices</w:t>
      </w:r>
    </w:p>
    <w:p w14:paraId="27A806E7" w14:textId="77777777" w:rsidR="005C2973" w:rsidRDefault="00786E1E">
      <w:pPr>
        <w:spacing w:line="360" w:lineRule="auto"/>
        <w:ind w:right="-2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3.5.1.1. Species Diversity</w:t>
      </w:r>
    </w:p>
    <w:p w14:paraId="741D9DE3" w14:textId="77777777" w:rsidR="005C2973" w:rsidRDefault="00786E1E">
      <w:pPr>
        <w:spacing w:line="360" w:lineRule="auto"/>
        <w:ind w:right="-290" w:firstLine="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Shannon’s index and Simpson’s index of diversity indices were calculated using the following formulas:</w:t>
      </w:r>
    </w:p>
    <w:p w14:paraId="2F3F02BB" w14:textId="77777777" w:rsidR="005C2973" w:rsidRDefault="00786E1E">
      <w:pPr>
        <w:spacing w:line="360" w:lineRule="auto"/>
        <w:ind w:right="-290" w:firstLine="1134"/>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i</w:t>
      </w:r>
      <w:proofErr w:type="spellEnd"/>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Shannon and Wiener’s Index (H') Shannon (1968)  </w:t>
      </w:r>
    </w:p>
    <w:p w14:paraId="1F587DC0" w14:textId="77777777" w:rsidR="005C2973" w:rsidRDefault="00786E1E">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H' = 3.3219 (log N-1/N Σ </w:t>
      </w:r>
      <w:proofErr w:type="spellStart"/>
      <w:r>
        <w:rPr>
          <w:rFonts w:ascii="Times New Roman" w:hAnsi="Times New Roman" w:cs="Times New Roman"/>
          <w:color w:val="000000" w:themeColor="text1"/>
          <w:sz w:val="24"/>
          <w:szCs w:val="24"/>
        </w:rPr>
        <w:t>ni</w:t>
      </w:r>
      <w:proofErr w:type="spellEnd"/>
      <w:r>
        <w:rPr>
          <w:rFonts w:ascii="Times New Roman" w:hAnsi="Times New Roman" w:cs="Times New Roman"/>
          <w:color w:val="000000" w:themeColor="text1"/>
          <w:sz w:val="24"/>
          <w:szCs w:val="24"/>
        </w:rPr>
        <w:t xml:space="preserve"> log </w:t>
      </w:r>
      <w:proofErr w:type="spellStart"/>
      <w:r>
        <w:rPr>
          <w:rFonts w:ascii="Times New Roman" w:hAnsi="Times New Roman" w:cs="Times New Roman"/>
          <w:color w:val="000000" w:themeColor="text1"/>
          <w:sz w:val="24"/>
          <w:szCs w:val="24"/>
        </w:rPr>
        <w:t>ni</w:t>
      </w:r>
      <w:proofErr w:type="spellEnd"/>
      <w:r>
        <w:rPr>
          <w:rFonts w:ascii="Times New Roman" w:hAnsi="Times New Roman" w:cs="Times New Roman"/>
          <w:color w:val="000000" w:themeColor="text1"/>
          <w:sz w:val="24"/>
          <w:szCs w:val="24"/>
        </w:rPr>
        <w:t>)</w:t>
      </w:r>
    </w:p>
    <w:p w14:paraId="20DD02F9" w14:textId="77777777" w:rsidR="005C2973" w:rsidRDefault="00786E1E">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proofErr w:type="spellStart"/>
      <w:r>
        <w:rPr>
          <w:rFonts w:ascii="Times New Roman" w:hAnsi="Times New Roman" w:cs="Times New Roman"/>
          <w:color w:val="000000" w:themeColor="text1"/>
          <w:sz w:val="24"/>
          <w:szCs w:val="24"/>
        </w:rPr>
        <w:t>Hmax</w:t>
      </w:r>
      <w:proofErr w:type="spellEnd"/>
      <w:r>
        <w:rPr>
          <w:rFonts w:ascii="Times New Roman" w:hAnsi="Times New Roman" w:cs="Times New Roman"/>
          <w:color w:val="000000" w:themeColor="text1"/>
          <w:sz w:val="24"/>
          <w:szCs w:val="24"/>
        </w:rPr>
        <w:t xml:space="preserve"> = 3.3219 log</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S</w:t>
      </w:r>
    </w:p>
    <w:p w14:paraId="59C7C43A" w14:textId="77777777" w:rsidR="005C2973" w:rsidRDefault="00786E1E">
      <w:pPr>
        <w:spacing w:line="360" w:lineRule="auto"/>
        <w:ind w:right="-29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Hmax</w:t>
      </w:r>
      <w:proofErr w:type="spellEnd"/>
      <w:r>
        <w:rPr>
          <w:rFonts w:ascii="Times New Roman" w:hAnsi="Times New Roman" w:cs="Times New Roman"/>
          <w:color w:val="000000" w:themeColor="text1"/>
          <w:sz w:val="24"/>
          <w:szCs w:val="24"/>
        </w:rPr>
        <w:t xml:space="preserve"> is the maximum dispersion taking into account the number of species in the plot</w:t>
      </w:r>
    </w:p>
    <w:p w14:paraId="5FBFC0A2" w14:textId="77777777" w:rsidR="005C2973" w:rsidRDefault="00786E1E">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r>
        <w:rPr>
          <w:rFonts w:ascii="Times New Roman" w:hAnsi="Times New Roman" w:cs="Times New Roman"/>
          <w:color w:val="000000" w:themeColor="text1"/>
          <w:sz w:val="24"/>
          <w:szCs w:val="24"/>
        </w:rPr>
        <w:t xml:space="preserve">, N- Total number of all the individual of all the species </w:t>
      </w:r>
    </w:p>
    <w:p w14:paraId="5A4DDF57" w14:textId="77777777" w:rsidR="005C2973" w:rsidRDefault="00786E1E">
      <w:pPr>
        <w:spacing w:line="360" w:lineRule="auto"/>
        <w:ind w:right="-29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ni</w:t>
      </w:r>
      <w:proofErr w:type="spellEnd"/>
      <w:r>
        <w:rPr>
          <w:rFonts w:ascii="Times New Roman" w:hAnsi="Times New Roman" w:cs="Times New Roman"/>
          <w:color w:val="000000" w:themeColor="text1"/>
          <w:sz w:val="24"/>
          <w:szCs w:val="24"/>
        </w:rPr>
        <w:t xml:space="preserve">- Number of individuals of a species </w:t>
      </w:r>
    </w:p>
    <w:p w14:paraId="787DFA4C" w14:textId="77777777" w:rsidR="005C2973" w:rsidRDefault="00786E1E">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 Total number of species </w:t>
      </w:r>
    </w:p>
    <w:p w14:paraId="13F832D1" w14:textId="77777777" w:rsidR="005C2973" w:rsidRDefault="00786E1E">
      <w:pPr>
        <w:numPr>
          <w:ilvl w:val="1"/>
          <w:numId w:val="3"/>
        </w:numPr>
        <w:spacing w:line="360" w:lineRule="auto"/>
        <w:ind w:right="-290"/>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the conversion factor log</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to log</w:t>
      </w:r>
      <w:r>
        <w:rPr>
          <w:rFonts w:ascii="Times New Roman" w:hAnsi="Times New Roman" w:cs="Times New Roman"/>
          <w:color w:val="000000" w:themeColor="text1"/>
          <w:sz w:val="24"/>
          <w:szCs w:val="24"/>
          <w:vertAlign w:val="subscript"/>
        </w:rPr>
        <w:t>10</w:t>
      </w:r>
    </w:p>
    <w:p w14:paraId="33C2437C" w14:textId="77777777" w:rsidR="005C2973" w:rsidRDefault="00786E1E">
      <w:pPr>
        <w:pStyle w:val="ListParagraph"/>
        <w:spacing w:line="360" w:lineRule="auto"/>
        <w:ind w:left="0" w:right="-290" w:firstLine="993"/>
        <w:jc w:val="both"/>
        <w:rPr>
          <w:rFonts w:ascii="Times New Roman" w:hAnsi="Times New Roman" w:cs="Times New Roman"/>
          <w:color w:val="000000" w:themeColor="text1"/>
          <w:sz w:val="24"/>
          <w:szCs w:val="24"/>
          <w:vertAlign w:val="subscript"/>
        </w:rPr>
      </w:pPr>
      <w:r>
        <w:rPr>
          <w:rFonts w:ascii="Times New Roman" w:hAnsi="Times New Roman" w:cs="Times New Roman"/>
          <w:b/>
          <w:color w:val="000000" w:themeColor="text1"/>
          <w:sz w:val="24"/>
          <w:szCs w:val="24"/>
        </w:rPr>
        <w:t>ii. Concentration of Dominance</w:t>
      </w:r>
    </w:p>
    <w:p w14:paraId="3EA3B16E" w14:textId="77777777" w:rsidR="005C2973" w:rsidRDefault="00786E1E">
      <w:pPr>
        <w:spacing w:line="360" w:lineRule="auto"/>
        <w:ind w:right="-29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concentration of dominance is a measure at which communit</w:t>
      </w:r>
      <w:r>
        <w:rPr>
          <w:rFonts w:ascii="Times New Roman" w:hAnsi="Times New Roman" w:cs="Times New Roman"/>
          <w:color w:val="000000" w:themeColor="text1"/>
          <w:sz w:val="24"/>
          <w:szCs w:val="24"/>
        </w:rPr>
        <w:t>y differs in how some measure of importance is shared among the species. Simpson Index (1949) is used to examine the concentration of dominance.</w:t>
      </w:r>
    </w:p>
    <w:p w14:paraId="28DAAA72" w14:textId="77777777" w:rsidR="005C2973" w:rsidRDefault="00786E1E">
      <w:pPr>
        <w:spacing w:line="360" w:lineRule="auto"/>
        <w:ind w:right="-290" w:firstLine="993"/>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Simpson’s Index (D) </w:t>
      </w:r>
      <w:r>
        <w:rPr>
          <w:rFonts w:ascii="Times New Roman" w:hAnsi="Times New Roman" w:cs="Times New Roman"/>
          <w:bCs/>
          <w:color w:val="000000" w:themeColor="text1"/>
          <w:sz w:val="24"/>
          <w:szCs w:val="24"/>
        </w:rPr>
        <w:t>(Simpson, 1949)</w:t>
      </w:r>
    </w:p>
    <w:p w14:paraId="67C996F3" w14:textId="77777777" w:rsidR="005C2973" w:rsidRDefault="00786E1E">
      <w:pPr>
        <w:spacing w:line="360" w:lineRule="auto"/>
        <w:ind w:right="-290"/>
        <w:jc w:val="center"/>
        <w:rPr>
          <w:rFonts w:ascii="Times New Roman" w:hAnsi="Times New Roman" w:cs="Times New Roman"/>
          <w:b/>
          <w:color w:val="000000" w:themeColor="text1"/>
          <w:sz w:val="24"/>
          <w:szCs w:val="24"/>
        </w:rPr>
      </w:pPr>
      <m:oMathPara>
        <m:oMath>
          <m:r>
            <w:rPr>
              <w:rFonts w:ascii="Cambria Math" w:hAnsi="Cambria Math" w:cs="Times New Roman"/>
              <w:color w:val="000000" w:themeColor="text1"/>
              <w:sz w:val="24"/>
              <w:szCs w:val="24"/>
            </w:rPr>
            <m:t>λ</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Σ (ni (ni-1)</m:t>
              </m:r>
            </m:num>
            <m:den>
              <m:r>
                <m:rPr>
                  <m:sty m:val="p"/>
                </m:rPr>
                <w:rPr>
                  <w:rFonts w:ascii="Cambria Math" w:hAnsi="Cambria Math" w:cs="Times New Roman"/>
                  <w:color w:val="000000" w:themeColor="text1"/>
                  <w:sz w:val="24"/>
                  <w:szCs w:val="24"/>
                </w:rPr>
                <m:t xml:space="preserve"> N (N-1)</m:t>
              </m:r>
            </m:den>
          </m:f>
        </m:oMath>
      </m:oMathPara>
    </w:p>
    <w:p w14:paraId="3BB0E9AE" w14:textId="77777777" w:rsidR="005C2973" w:rsidRDefault="00786E1E">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Where </w:t>
      </w:r>
      <w:proofErr w:type="spellStart"/>
      <w:r>
        <w:rPr>
          <w:rFonts w:ascii="Times New Roman" w:hAnsi="Times New Roman" w:cs="Times New Roman"/>
          <w:color w:val="000000" w:themeColor="text1"/>
          <w:sz w:val="24"/>
          <w:szCs w:val="24"/>
        </w:rPr>
        <w:t>ni</w:t>
      </w:r>
      <w:proofErr w:type="spellEnd"/>
      <w:r>
        <w:rPr>
          <w:rFonts w:ascii="Times New Roman" w:hAnsi="Times New Roman" w:cs="Times New Roman"/>
          <w:color w:val="000000" w:themeColor="text1"/>
          <w:sz w:val="24"/>
          <w:szCs w:val="24"/>
        </w:rPr>
        <w:t xml:space="preserve"> is the was the total number of individuals of species </w:t>
      </w:r>
      <w:proofErr w:type="spellStart"/>
      <w:r>
        <w:rPr>
          <w:rFonts w:ascii="Times New Roman" w:hAnsi="Times New Roman" w:cs="Times New Roman"/>
          <w:color w:val="000000" w:themeColor="text1"/>
          <w:sz w:val="24"/>
          <w:szCs w:val="24"/>
        </w:rPr>
        <w:t>i</w:t>
      </w:r>
      <w:proofErr w:type="spellEnd"/>
    </w:p>
    <w:p w14:paraId="0D01864A" w14:textId="77777777" w:rsidR="005C2973" w:rsidRDefault="00786E1E">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Modified Simpson’s index = λ/1</w:t>
      </w:r>
    </w:p>
    <w:p w14:paraId="0E8982B4" w14:textId="77777777" w:rsidR="005C2973" w:rsidRDefault="00786E1E">
      <w:pPr>
        <w:spacing w:line="360" w:lineRule="auto"/>
        <w:ind w:right="-2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total number of all the individuals of all the species</w:t>
      </w:r>
    </w:p>
    <w:p w14:paraId="4C67E13F" w14:textId="77777777" w:rsidR="005C2973" w:rsidRDefault="00786E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14:paraId="48390E05" w14:textId="77777777" w:rsidR="005C2973" w:rsidRDefault="00786E1E">
      <w:pPr>
        <w:spacing w:after="379" w:line="360" w:lineRule="auto"/>
        <w:jc w:val="both"/>
        <w:rPr>
          <w:rFonts w:ascii="Times New Roman" w:hAnsi="Times New Roman" w:cs="Times New Roman"/>
          <w:sz w:val="24"/>
          <w:szCs w:val="24"/>
        </w:rPr>
      </w:pPr>
      <w:r>
        <w:rPr>
          <w:rFonts w:ascii="Times New Roman" w:hAnsi="Times New Roman" w:cs="Times New Roman"/>
          <w:sz w:val="24"/>
          <w:szCs w:val="24"/>
        </w:rPr>
        <w:t>Species diversity, Paleontological Statistical Software (PAST software) version 4.03 was used in</w:t>
      </w:r>
      <w:r>
        <w:rPr>
          <w:rFonts w:ascii="Times New Roman" w:hAnsi="Times New Roman" w:cs="Times New Roman"/>
          <w:sz w:val="24"/>
          <w:szCs w:val="24"/>
        </w:rPr>
        <w:t xml:space="preserve"> data analysis and know the specie that is more diverse in the study area. </w:t>
      </w:r>
    </w:p>
    <w:p w14:paraId="4FDBB161" w14:textId="77777777" w:rsidR="005C2973" w:rsidRDefault="005C2973">
      <w:pPr>
        <w:spacing w:after="379" w:line="360" w:lineRule="auto"/>
        <w:jc w:val="both"/>
        <w:rPr>
          <w:rFonts w:ascii="Times New Roman" w:hAnsi="Times New Roman" w:cs="Times New Roman"/>
          <w:sz w:val="24"/>
          <w:szCs w:val="24"/>
        </w:rPr>
      </w:pPr>
    </w:p>
    <w:p w14:paraId="3A30AEBB" w14:textId="77777777" w:rsidR="005C2973" w:rsidRDefault="005C2973">
      <w:pPr>
        <w:spacing w:after="379" w:line="360" w:lineRule="auto"/>
        <w:jc w:val="both"/>
        <w:rPr>
          <w:rFonts w:ascii="Times New Roman" w:hAnsi="Times New Roman" w:cs="Times New Roman"/>
          <w:sz w:val="24"/>
          <w:szCs w:val="24"/>
        </w:rPr>
      </w:pPr>
    </w:p>
    <w:p w14:paraId="78AC0343" w14:textId="77777777" w:rsidR="005C2973" w:rsidRDefault="005C2973">
      <w:pPr>
        <w:spacing w:after="379" w:line="360" w:lineRule="auto"/>
        <w:jc w:val="both"/>
        <w:rPr>
          <w:rFonts w:ascii="Times New Roman" w:hAnsi="Times New Roman" w:cs="Times New Roman"/>
          <w:sz w:val="24"/>
          <w:szCs w:val="24"/>
        </w:rPr>
      </w:pPr>
    </w:p>
    <w:p w14:paraId="7A061E8B" w14:textId="77777777" w:rsidR="005C2973" w:rsidRDefault="005C2973">
      <w:pPr>
        <w:spacing w:after="379" w:line="360" w:lineRule="auto"/>
        <w:jc w:val="both"/>
        <w:rPr>
          <w:rFonts w:ascii="Times New Roman" w:hAnsi="Times New Roman" w:cs="Times New Roman"/>
          <w:sz w:val="24"/>
          <w:szCs w:val="24"/>
        </w:rPr>
      </w:pPr>
    </w:p>
    <w:p w14:paraId="57CEA86A" w14:textId="77777777" w:rsidR="005C2973" w:rsidRDefault="005C2973">
      <w:pPr>
        <w:spacing w:after="379" w:line="360" w:lineRule="auto"/>
        <w:jc w:val="both"/>
        <w:rPr>
          <w:rFonts w:ascii="Times New Roman" w:hAnsi="Times New Roman" w:cs="Times New Roman"/>
          <w:sz w:val="24"/>
          <w:szCs w:val="24"/>
        </w:rPr>
      </w:pPr>
    </w:p>
    <w:p w14:paraId="2E1FD655" w14:textId="77777777" w:rsidR="005C2973" w:rsidRDefault="005C2973">
      <w:pPr>
        <w:spacing w:after="379" w:line="360" w:lineRule="auto"/>
        <w:jc w:val="both"/>
        <w:rPr>
          <w:rFonts w:ascii="Times New Roman" w:hAnsi="Times New Roman" w:cs="Times New Roman"/>
          <w:sz w:val="24"/>
          <w:szCs w:val="24"/>
        </w:rPr>
      </w:pPr>
    </w:p>
    <w:p w14:paraId="166E3CF8" w14:textId="77777777" w:rsidR="005C2973" w:rsidRDefault="005C2973">
      <w:pPr>
        <w:spacing w:after="379" w:line="360" w:lineRule="auto"/>
        <w:jc w:val="both"/>
        <w:rPr>
          <w:rFonts w:ascii="Times New Roman" w:hAnsi="Times New Roman" w:cs="Times New Roman"/>
          <w:sz w:val="24"/>
          <w:szCs w:val="24"/>
        </w:rPr>
      </w:pPr>
    </w:p>
    <w:p w14:paraId="1E25B184" w14:textId="77777777" w:rsidR="005C2973" w:rsidRDefault="005C2973">
      <w:pPr>
        <w:spacing w:after="379" w:line="360" w:lineRule="auto"/>
        <w:jc w:val="both"/>
        <w:rPr>
          <w:rFonts w:ascii="Times New Roman" w:hAnsi="Times New Roman" w:cs="Times New Roman"/>
          <w:sz w:val="24"/>
          <w:szCs w:val="24"/>
        </w:rPr>
      </w:pPr>
    </w:p>
    <w:p w14:paraId="2717CA01" w14:textId="77777777" w:rsidR="005C2973" w:rsidRDefault="00786E1E">
      <w:pPr>
        <w:spacing w:after="379"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w:t>
      </w:r>
    </w:p>
    <w:p w14:paraId="56AD52EA" w14:textId="77777777" w:rsidR="005C2973" w:rsidRDefault="00786E1E">
      <w:pPr>
        <w:spacing w:line="360" w:lineRule="auto"/>
        <w:rPr>
          <w:rFonts w:ascii="Times New Roman" w:hAnsi="Times New Roman" w:cs="Times New Roman"/>
          <w:sz w:val="24"/>
          <w:szCs w:val="24"/>
        </w:rPr>
      </w:pPr>
      <w:r>
        <w:rPr>
          <w:rFonts w:ascii="Times New Roman" w:hAnsi="Times New Roman" w:cs="Times New Roman"/>
          <w:b/>
          <w:bCs/>
          <w:sz w:val="24"/>
          <w:szCs w:val="24"/>
        </w:rPr>
        <w:t>Tree species composition in Kano Metropolis</w:t>
      </w:r>
    </w:p>
    <w:p w14:paraId="5252D0F2" w14:textId="77777777" w:rsidR="005C2973" w:rsidRDefault="00786E1E">
      <w:pPr>
        <w:pStyle w:val="NoSpacing"/>
        <w:spacing w:line="360" w:lineRule="auto"/>
        <w:jc w:val="both"/>
        <w:rPr>
          <w:rFonts w:ascii="Times New Roman" w:hAnsi="Times New Roman" w:cs="Times New Roman"/>
          <w:bCs/>
          <w:iCs/>
          <w:sz w:val="24"/>
          <w:szCs w:val="24"/>
        </w:rPr>
      </w:pPr>
      <w:r>
        <w:rPr>
          <w:rFonts w:ascii="Times New Roman" w:hAnsi="Times New Roman" w:cs="Times New Roman"/>
          <w:bCs/>
          <w:sz w:val="24"/>
          <w:szCs w:val="24"/>
        </w:rPr>
        <w:t xml:space="preserve">The tree species composition describes the nature of the population of trees in a given area. </w:t>
      </w:r>
      <w:r>
        <w:rPr>
          <w:rFonts w:ascii="Times New Roman" w:hAnsi="Times New Roman" w:cs="Times New Roman"/>
          <w:sz w:val="24"/>
          <w:szCs w:val="24"/>
        </w:rPr>
        <w:t xml:space="preserve">Kano metropolis is blessed with diverse composition of tree species. </w:t>
      </w:r>
      <w:r>
        <w:rPr>
          <w:rFonts w:ascii="Times New Roman" w:hAnsi="Times New Roman" w:cs="Times New Roman"/>
          <w:bCs/>
          <w:sz w:val="24"/>
          <w:szCs w:val="24"/>
        </w:rPr>
        <w:t xml:space="preserve"> It tells about quantity and the quality of the tree species of that location. Table 1 presented the nature of tree species in Kano Metropolis. The total of one thousand one-hundred and f</w:t>
      </w:r>
      <w:r>
        <w:rPr>
          <w:rFonts w:ascii="Times New Roman" w:hAnsi="Times New Roman" w:cs="Times New Roman"/>
          <w:bCs/>
          <w:sz w:val="24"/>
          <w:szCs w:val="24"/>
        </w:rPr>
        <w:t>orty-four (</w:t>
      </w:r>
      <w:r>
        <w:rPr>
          <w:rFonts w:ascii="Times New Roman" w:hAnsi="Times New Roman" w:cs="Times New Roman"/>
          <w:color w:val="000000"/>
          <w:sz w:val="24"/>
          <w:szCs w:val="24"/>
        </w:rPr>
        <w:t>1144) trees, belonging to t</w:t>
      </w:r>
      <w:r>
        <w:rPr>
          <w:rFonts w:ascii="Times New Roman" w:hAnsi="Times New Roman" w:cs="Times New Roman"/>
          <w:bCs/>
          <w:sz w:val="24"/>
          <w:szCs w:val="24"/>
        </w:rPr>
        <w:t xml:space="preserve">hirty-one (31) native and exotic species of trees were identified in the study area. The species were distributed in to 15 different families. The species of </w:t>
      </w:r>
      <w:proofErr w:type="spellStart"/>
      <w:r>
        <w:rPr>
          <w:rFonts w:ascii="Times New Roman" w:eastAsia="Times New Roman" w:hAnsi="Times New Roman" w:cs="Times New Roman"/>
          <w:i/>
          <w:color w:val="000000"/>
          <w:sz w:val="24"/>
          <w:szCs w:val="24"/>
        </w:rPr>
        <w:t>Azadirachta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indica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Cs/>
          <w:color w:val="000000"/>
          <w:sz w:val="24"/>
          <w:szCs w:val="24"/>
        </w:rPr>
        <w:t>recorded the highest frequency of (</w:t>
      </w:r>
      <w:r>
        <w:rPr>
          <w:rFonts w:ascii="Times New Roman" w:hAnsi="Times New Roman" w:cs="Times New Roman"/>
          <w:color w:val="000000"/>
          <w:sz w:val="24"/>
          <w:szCs w:val="24"/>
        </w:rPr>
        <w:t>468) w</w:t>
      </w:r>
      <w:r>
        <w:rPr>
          <w:rFonts w:ascii="Times New Roman" w:hAnsi="Times New Roman" w:cs="Times New Roman"/>
          <w:color w:val="000000"/>
          <w:sz w:val="24"/>
          <w:szCs w:val="24"/>
        </w:rPr>
        <w:t xml:space="preserve">hile </w:t>
      </w:r>
      <w:proofErr w:type="spellStart"/>
      <w:r>
        <w:rPr>
          <w:rFonts w:ascii="Times New Roman" w:hAnsi="Times New Roman" w:cs="Times New Roman"/>
          <w:i/>
          <w:iCs/>
          <w:color w:val="000000"/>
          <w:sz w:val="24"/>
          <w:szCs w:val="24"/>
        </w:rPr>
        <w:t>Ficus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platyphylla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rPr>
        <w:t>Balanite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egyptiaca</w:t>
      </w:r>
      <w:proofErr w:type="spellEnd"/>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 xml:space="preserve">Acacia </w:t>
      </w:r>
      <w:proofErr w:type="spellStart"/>
      <w:r>
        <w:rPr>
          <w:rFonts w:ascii="Times New Roman" w:hAnsi="Times New Roman" w:cs="Times New Roman"/>
          <w:i/>
          <w:iCs/>
          <w:color w:val="000000"/>
          <w:sz w:val="24"/>
          <w:szCs w:val="24"/>
        </w:rPr>
        <w:t>seyel</w:t>
      </w:r>
      <w:proofErr w:type="spellEnd"/>
      <w:r>
        <w:rPr>
          <w:rFonts w:ascii="Times New Roman" w:hAnsi="Times New Roman" w:cs="Times New Roman"/>
          <w:color w:val="000000"/>
          <w:sz w:val="24"/>
          <w:szCs w:val="24"/>
        </w:rPr>
        <w:t xml:space="preserve"> recorded one across the study area. </w:t>
      </w:r>
      <w:r>
        <w:rPr>
          <w:rFonts w:ascii="Times New Roman" w:hAnsi="Times New Roman" w:cs="Times New Roman"/>
          <w:i/>
          <w:iCs/>
          <w:color w:val="000000"/>
          <w:sz w:val="24"/>
          <w:szCs w:val="24"/>
        </w:rPr>
        <w:t xml:space="preserve">Acacia </w:t>
      </w:r>
      <w:proofErr w:type="spellStart"/>
      <w:r>
        <w:rPr>
          <w:rFonts w:ascii="Times New Roman" w:hAnsi="Times New Roman" w:cs="Times New Roman"/>
          <w:i/>
          <w:iCs/>
          <w:color w:val="000000"/>
          <w:sz w:val="24"/>
          <w:szCs w:val="24"/>
        </w:rPr>
        <w:t>seyel</w:t>
      </w:r>
      <w:proofErr w:type="spellEnd"/>
      <w:r>
        <w:rPr>
          <w:rFonts w:ascii="Times New Roman" w:hAnsi="Times New Roman" w:cs="Times New Roman"/>
          <w:color w:val="000000"/>
          <w:sz w:val="24"/>
          <w:szCs w:val="24"/>
        </w:rPr>
        <w:t xml:space="preserve"> had the largest mean DBH of 195cm while </w:t>
      </w:r>
      <w:proofErr w:type="spellStart"/>
      <w:r>
        <w:rPr>
          <w:rFonts w:ascii="Times New Roman" w:eastAsia="Times New Roman" w:hAnsi="Times New Roman" w:cs="Times New Roman"/>
          <w:i/>
          <w:color w:val="000000"/>
          <w:sz w:val="24"/>
          <w:szCs w:val="24"/>
        </w:rPr>
        <w:t>Hura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crepitans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Cs/>
          <w:color w:val="000000"/>
          <w:sz w:val="24"/>
          <w:szCs w:val="24"/>
        </w:rPr>
        <w:t xml:space="preserve">recorded the least 24cm. Similarly, </w:t>
      </w:r>
      <w:r>
        <w:rPr>
          <w:rFonts w:ascii="Times New Roman" w:hAnsi="Times New Roman" w:cs="Times New Roman"/>
          <w:i/>
          <w:iCs/>
          <w:color w:val="000000"/>
          <w:sz w:val="24"/>
          <w:szCs w:val="24"/>
        </w:rPr>
        <w:t xml:space="preserve">Acacia </w:t>
      </w:r>
      <w:proofErr w:type="spellStart"/>
      <w:r>
        <w:rPr>
          <w:rFonts w:ascii="Times New Roman" w:hAnsi="Times New Roman" w:cs="Times New Roman"/>
          <w:i/>
          <w:iCs/>
          <w:color w:val="000000"/>
          <w:sz w:val="24"/>
          <w:szCs w:val="24"/>
        </w:rPr>
        <w:t>seyel</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had the highest mean height of 15m while </w:t>
      </w:r>
      <w:proofErr w:type="spellStart"/>
      <w:r>
        <w:rPr>
          <w:rFonts w:ascii="Times New Roman" w:eastAsia="Times New Roman" w:hAnsi="Times New Roman" w:cs="Times New Roman"/>
          <w:i/>
          <w:color w:val="000000"/>
          <w:sz w:val="24"/>
          <w:szCs w:val="24"/>
        </w:rPr>
        <w:t>Hu</w:t>
      </w:r>
      <w:r>
        <w:rPr>
          <w:rFonts w:ascii="Times New Roman" w:eastAsia="Times New Roman" w:hAnsi="Times New Roman" w:cs="Times New Roman"/>
          <w:i/>
          <w:color w:val="000000"/>
          <w:sz w:val="24"/>
          <w:szCs w:val="24"/>
        </w:rPr>
        <w:t>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crepitans</w:t>
      </w:r>
      <w:proofErr w:type="spellEnd"/>
      <w:r>
        <w:rPr>
          <w:rFonts w:ascii="Times New Roman" w:eastAsia="Times New Roman" w:hAnsi="Times New Roman" w:cs="Times New Roman"/>
          <w:iCs/>
          <w:color w:val="000000"/>
          <w:sz w:val="24"/>
          <w:szCs w:val="24"/>
        </w:rPr>
        <w:t xml:space="preserve"> </w:t>
      </w:r>
      <w:r>
        <w:rPr>
          <w:rFonts w:ascii="Times New Roman" w:hAnsi="Times New Roman" w:cs="Times New Roman"/>
          <w:color w:val="000000"/>
          <w:sz w:val="24"/>
          <w:szCs w:val="24"/>
        </w:rPr>
        <w:t>2.47m.</w:t>
      </w:r>
    </w:p>
    <w:p w14:paraId="4E26AA02" w14:textId="77777777" w:rsidR="005C2973" w:rsidRDefault="00786E1E">
      <w:pPr>
        <w:spacing w:line="360" w:lineRule="auto"/>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b/>
          <w:sz w:val="24"/>
          <w:szCs w:val="24"/>
        </w:rPr>
        <w:t>Tree Species Diversity</w:t>
      </w:r>
    </w:p>
    <w:p w14:paraId="3C54DD41" w14:textId="77777777" w:rsidR="005C2973" w:rsidRDefault="00786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important variables were calculated for all study locations. These include; number of individuals, number of species, dominance, evenness, </w:t>
      </w:r>
      <w:proofErr w:type="spellStart"/>
      <w:r>
        <w:rPr>
          <w:rFonts w:ascii="Times New Roman" w:hAnsi="Times New Roman" w:cs="Times New Roman"/>
          <w:sz w:val="24"/>
          <w:szCs w:val="24"/>
        </w:rPr>
        <w:t>Margalef</w:t>
      </w:r>
      <w:proofErr w:type="spellEnd"/>
      <w:r>
        <w:rPr>
          <w:rFonts w:ascii="Times New Roman" w:hAnsi="Times New Roman" w:cs="Times New Roman"/>
          <w:sz w:val="24"/>
          <w:szCs w:val="24"/>
        </w:rPr>
        <w:t xml:space="preserve"> index and Simpson Shannon’s diversity index as presen</w:t>
      </w:r>
      <w:r>
        <w:rPr>
          <w:rFonts w:ascii="Times New Roman" w:hAnsi="Times New Roman" w:cs="Times New Roman"/>
          <w:sz w:val="24"/>
          <w:szCs w:val="24"/>
        </w:rPr>
        <w:t xml:space="preserve">ted in Table 2. </w:t>
      </w:r>
      <w:proofErr w:type="spellStart"/>
      <w:r>
        <w:rPr>
          <w:rFonts w:ascii="Times New Roman" w:hAnsi="Times New Roman" w:cs="Times New Roman"/>
          <w:sz w:val="24"/>
          <w:szCs w:val="24"/>
        </w:rPr>
        <w:t>Sa’adatu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Rimi</w:t>
      </w:r>
      <w:proofErr w:type="spellEnd"/>
      <w:r>
        <w:rPr>
          <w:rFonts w:ascii="Times New Roman" w:hAnsi="Times New Roman" w:cs="Times New Roman"/>
          <w:sz w:val="24"/>
          <w:szCs w:val="24"/>
        </w:rPr>
        <w:t xml:space="preserve"> College of Education recorded the highest number of species with 23 and 144 individuals while </w:t>
      </w:r>
      <w:proofErr w:type="spellStart"/>
      <w:r>
        <w:rPr>
          <w:rFonts w:ascii="Times New Roman" w:hAnsi="Times New Roman" w:cs="Times New Roman"/>
          <w:sz w:val="24"/>
          <w:szCs w:val="24"/>
        </w:rPr>
        <w:t>Tarauni</w:t>
      </w:r>
      <w:proofErr w:type="spellEnd"/>
      <w:r>
        <w:rPr>
          <w:rFonts w:ascii="Times New Roman" w:hAnsi="Times New Roman" w:cs="Times New Roman"/>
          <w:sz w:val="24"/>
          <w:szCs w:val="24"/>
        </w:rPr>
        <w:t xml:space="preserve"> secretariat had the least with 5 and 22 species and individual species respectively. </w:t>
      </w:r>
      <w:proofErr w:type="spellStart"/>
      <w:r>
        <w:rPr>
          <w:rFonts w:ascii="Times New Roman" w:hAnsi="Times New Roman" w:cs="Times New Roman"/>
          <w:sz w:val="24"/>
          <w:szCs w:val="24"/>
        </w:rPr>
        <w:t>Dansarari</w:t>
      </w:r>
      <w:proofErr w:type="spellEnd"/>
      <w:r>
        <w:rPr>
          <w:rFonts w:ascii="Times New Roman" w:hAnsi="Times New Roman" w:cs="Times New Roman"/>
          <w:sz w:val="24"/>
          <w:szCs w:val="24"/>
        </w:rPr>
        <w:t xml:space="preserve"> had the highest Dominance Val</w:t>
      </w:r>
      <w:r>
        <w:rPr>
          <w:rFonts w:ascii="Times New Roman" w:hAnsi="Times New Roman" w:cs="Times New Roman"/>
          <w:sz w:val="24"/>
          <w:szCs w:val="24"/>
        </w:rPr>
        <w:t xml:space="preserve">ue of 0.73 where Zaria Road accounted for 0.17. Species diversity also varies across the eight (8) study locations. Zaria road had the highest value of Simpson diversity index while </w:t>
      </w:r>
      <w:proofErr w:type="spellStart"/>
      <w:r>
        <w:rPr>
          <w:rFonts w:ascii="Times New Roman" w:hAnsi="Times New Roman" w:cs="Times New Roman"/>
          <w:sz w:val="24"/>
          <w:szCs w:val="24"/>
        </w:rPr>
        <w:t>Dansari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ground appeared to be the least with 0.27. </w:t>
      </w:r>
      <w:proofErr w:type="spellStart"/>
      <w:r>
        <w:rPr>
          <w:rFonts w:ascii="Times New Roman" w:hAnsi="Times New Roman" w:cs="Times New Roman"/>
          <w:sz w:val="24"/>
          <w:szCs w:val="24"/>
        </w:rPr>
        <w:t>Sa’adatu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Rimi</w:t>
      </w:r>
      <w:proofErr w:type="spellEnd"/>
      <w:r>
        <w:rPr>
          <w:rFonts w:ascii="Times New Roman" w:hAnsi="Times New Roman" w:cs="Times New Roman"/>
          <w:sz w:val="24"/>
          <w:szCs w:val="24"/>
        </w:rPr>
        <w:t xml:space="preserve"> Colle</w:t>
      </w:r>
      <w:r>
        <w:rPr>
          <w:rFonts w:ascii="Times New Roman" w:hAnsi="Times New Roman" w:cs="Times New Roman"/>
          <w:sz w:val="24"/>
          <w:szCs w:val="24"/>
        </w:rPr>
        <w:t xml:space="preserve">ge of Education had the highest Shannon diversity index while </w:t>
      </w:r>
      <w:proofErr w:type="spellStart"/>
      <w:r>
        <w:rPr>
          <w:rFonts w:ascii="Times New Roman" w:hAnsi="Times New Roman" w:cs="Times New Roman"/>
          <w:sz w:val="24"/>
          <w:szCs w:val="24"/>
        </w:rPr>
        <w:t>Dansarari</w:t>
      </w:r>
      <w:proofErr w:type="spellEnd"/>
      <w:r>
        <w:rPr>
          <w:rFonts w:ascii="Times New Roman" w:hAnsi="Times New Roman" w:cs="Times New Roman"/>
          <w:sz w:val="24"/>
          <w:szCs w:val="24"/>
        </w:rPr>
        <w:t xml:space="preserve"> recorded the least 0.61. Evenness also differs with locations. </w:t>
      </w:r>
      <w:proofErr w:type="spellStart"/>
      <w:r>
        <w:rPr>
          <w:rFonts w:ascii="Times New Roman" w:hAnsi="Times New Roman" w:cs="Times New Roman"/>
          <w:sz w:val="24"/>
          <w:szCs w:val="24"/>
        </w:rPr>
        <w:t>Tarauni</w:t>
      </w:r>
      <w:proofErr w:type="spellEnd"/>
      <w:r>
        <w:rPr>
          <w:rFonts w:ascii="Times New Roman" w:hAnsi="Times New Roman" w:cs="Times New Roman"/>
          <w:sz w:val="24"/>
          <w:szCs w:val="24"/>
        </w:rPr>
        <w:t xml:space="preserve"> secretariat appeared to record the highest species evenness 0.77 where </w:t>
      </w:r>
      <w:proofErr w:type="spellStart"/>
      <w:r>
        <w:rPr>
          <w:rFonts w:ascii="Times New Roman" w:hAnsi="Times New Roman" w:cs="Times New Roman"/>
          <w:sz w:val="24"/>
          <w:szCs w:val="24"/>
        </w:rPr>
        <w:t>Dansarari</w:t>
      </w:r>
      <w:proofErr w:type="spellEnd"/>
      <w:r>
        <w:rPr>
          <w:rFonts w:ascii="Times New Roman" w:hAnsi="Times New Roman" w:cs="Times New Roman"/>
          <w:sz w:val="24"/>
          <w:szCs w:val="24"/>
        </w:rPr>
        <w:t xml:space="preserve"> Eid Ground had the least 0.37. </w:t>
      </w:r>
      <w:proofErr w:type="spellStart"/>
      <w:r>
        <w:rPr>
          <w:rFonts w:ascii="Times New Roman" w:hAnsi="Times New Roman" w:cs="Times New Roman"/>
          <w:sz w:val="24"/>
          <w:szCs w:val="24"/>
        </w:rPr>
        <w:t>M</w:t>
      </w:r>
      <w:r>
        <w:rPr>
          <w:rFonts w:ascii="Times New Roman" w:hAnsi="Times New Roman" w:cs="Times New Roman"/>
          <w:sz w:val="24"/>
          <w:szCs w:val="24"/>
        </w:rPr>
        <w:t>argalef</w:t>
      </w:r>
      <w:proofErr w:type="spellEnd"/>
      <w:r>
        <w:rPr>
          <w:rFonts w:ascii="Times New Roman" w:hAnsi="Times New Roman" w:cs="Times New Roman"/>
          <w:sz w:val="24"/>
          <w:szCs w:val="24"/>
        </w:rPr>
        <w:t xml:space="preserve"> index of species richness indicated that all the study location differs and also vary in stability. In this case </w:t>
      </w:r>
      <w:proofErr w:type="spellStart"/>
      <w:r>
        <w:rPr>
          <w:rFonts w:ascii="Times New Roman" w:hAnsi="Times New Roman" w:cs="Times New Roman"/>
          <w:sz w:val="24"/>
          <w:szCs w:val="24"/>
        </w:rPr>
        <w:t>Sa’adatu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Rimi</w:t>
      </w:r>
      <w:proofErr w:type="spellEnd"/>
      <w:r>
        <w:rPr>
          <w:rFonts w:ascii="Times New Roman" w:hAnsi="Times New Roman" w:cs="Times New Roman"/>
          <w:sz w:val="24"/>
          <w:szCs w:val="24"/>
        </w:rPr>
        <w:t xml:space="preserve"> College of Education accounted for 4.43 while </w:t>
      </w:r>
      <w:proofErr w:type="spellStart"/>
      <w:r>
        <w:rPr>
          <w:rFonts w:ascii="Times New Roman" w:hAnsi="Times New Roman" w:cs="Times New Roman"/>
          <w:sz w:val="24"/>
          <w:szCs w:val="24"/>
        </w:rPr>
        <w:t>Dansarari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ground had the lowest </w:t>
      </w:r>
      <w:proofErr w:type="spellStart"/>
      <w:r>
        <w:rPr>
          <w:rFonts w:ascii="Times New Roman" w:hAnsi="Times New Roman" w:cs="Times New Roman"/>
          <w:sz w:val="24"/>
          <w:szCs w:val="24"/>
        </w:rPr>
        <w:t>Margalef</w:t>
      </w:r>
      <w:proofErr w:type="spellEnd"/>
      <w:r>
        <w:rPr>
          <w:rFonts w:ascii="Times New Roman" w:hAnsi="Times New Roman" w:cs="Times New Roman"/>
          <w:sz w:val="24"/>
          <w:szCs w:val="24"/>
        </w:rPr>
        <w:t xml:space="preserve"> index of 0.98. Finally, </w:t>
      </w:r>
      <w:proofErr w:type="spellStart"/>
      <w:r>
        <w:rPr>
          <w:rFonts w:ascii="Times New Roman" w:hAnsi="Times New Roman" w:cs="Times New Roman"/>
          <w:sz w:val="24"/>
          <w:szCs w:val="24"/>
        </w:rPr>
        <w:t>Taraun</w:t>
      </w:r>
      <w:r>
        <w:rPr>
          <w:rFonts w:ascii="Times New Roman" w:hAnsi="Times New Roman" w:cs="Times New Roman"/>
          <w:sz w:val="24"/>
          <w:szCs w:val="24"/>
        </w:rPr>
        <w:t>i</w:t>
      </w:r>
      <w:proofErr w:type="spellEnd"/>
      <w:r>
        <w:rPr>
          <w:rFonts w:ascii="Times New Roman" w:hAnsi="Times New Roman" w:cs="Times New Roman"/>
          <w:sz w:val="24"/>
          <w:szCs w:val="24"/>
        </w:rPr>
        <w:t xml:space="preserve"> secretariat was the location with most equitability of 0.84 while </w:t>
      </w:r>
      <w:proofErr w:type="spellStart"/>
      <w:r>
        <w:rPr>
          <w:rFonts w:ascii="Times New Roman" w:hAnsi="Times New Roman" w:cs="Times New Roman"/>
          <w:sz w:val="24"/>
          <w:szCs w:val="24"/>
        </w:rPr>
        <w:t>Dansarari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ground recorded the least 0.38.</w:t>
      </w:r>
    </w:p>
    <w:p w14:paraId="1EB8C7E1" w14:textId="77777777" w:rsidR="005C2973" w:rsidRDefault="005C2973">
      <w:pPr>
        <w:spacing w:after="0" w:line="360" w:lineRule="auto"/>
        <w:rPr>
          <w:rFonts w:ascii="Times New Roman" w:hAnsi="Times New Roman" w:cs="Times New Roman"/>
          <w:b/>
          <w:sz w:val="24"/>
          <w:szCs w:val="24"/>
        </w:rPr>
        <w:sectPr w:rsidR="005C2973">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560" w:bottom="1440" w:left="1440" w:header="720" w:footer="720" w:gutter="0"/>
          <w:cols w:space="720"/>
        </w:sectPr>
      </w:pPr>
    </w:p>
    <w:tbl>
      <w:tblPr>
        <w:tblpPr w:leftFromText="180" w:rightFromText="180" w:bottomFromText="160" w:vertAnchor="text" w:horzAnchor="margin" w:tblpXSpec="center" w:tblpY="347"/>
        <w:tblW w:w="12995" w:type="dxa"/>
        <w:tblBorders>
          <w:top w:val="single" w:sz="4" w:space="0" w:color="auto"/>
          <w:bottom w:val="single" w:sz="4" w:space="0" w:color="auto"/>
        </w:tblBorders>
        <w:tblLayout w:type="fixed"/>
        <w:tblLook w:val="04A0" w:firstRow="1" w:lastRow="0" w:firstColumn="1" w:lastColumn="0" w:noHBand="0" w:noVBand="1"/>
      </w:tblPr>
      <w:tblGrid>
        <w:gridCol w:w="631"/>
        <w:gridCol w:w="2249"/>
        <w:gridCol w:w="1439"/>
        <w:gridCol w:w="1259"/>
        <w:gridCol w:w="990"/>
        <w:gridCol w:w="1439"/>
        <w:gridCol w:w="1398"/>
        <w:gridCol w:w="1337"/>
        <w:gridCol w:w="1150"/>
        <w:gridCol w:w="1103"/>
      </w:tblGrid>
      <w:tr w:rsidR="005C2973" w14:paraId="2AC98B40" w14:textId="77777777">
        <w:trPr>
          <w:trHeight w:val="312"/>
        </w:trPr>
        <w:tc>
          <w:tcPr>
            <w:tcW w:w="631" w:type="dxa"/>
            <w:tcBorders>
              <w:top w:val="single" w:sz="4" w:space="0" w:color="auto"/>
              <w:left w:val="nil"/>
              <w:bottom w:val="single" w:sz="4" w:space="0" w:color="auto"/>
              <w:right w:val="nil"/>
            </w:tcBorders>
          </w:tcPr>
          <w:p w14:paraId="31D8BE3C"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S/N          </w:t>
            </w:r>
          </w:p>
        </w:tc>
        <w:tc>
          <w:tcPr>
            <w:tcW w:w="2249" w:type="dxa"/>
            <w:tcBorders>
              <w:top w:val="single" w:sz="4" w:space="0" w:color="auto"/>
              <w:left w:val="nil"/>
              <w:bottom w:val="single" w:sz="4" w:space="0" w:color="auto"/>
              <w:right w:val="nil"/>
            </w:tcBorders>
            <w:noWrap/>
            <w:vAlign w:val="bottom"/>
          </w:tcPr>
          <w:p w14:paraId="6306BFD0"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Bot/ Name</w:t>
            </w:r>
          </w:p>
        </w:tc>
        <w:tc>
          <w:tcPr>
            <w:tcW w:w="1439" w:type="dxa"/>
            <w:tcBorders>
              <w:top w:val="single" w:sz="4" w:space="0" w:color="auto"/>
              <w:left w:val="nil"/>
              <w:bottom w:val="single" w:sz="4" w:space="0" w:color="auto"/>
              <w:right w:val="nil"/>
            </w:tcBorders>
          </w:tcPr>
          <w:p w14:paraId="14F97B5D"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Common</w:t>
            </w:r>
          </w:p>
        </w:tc>
        <w:tc>
          <w:tcPr>
            <w:tcW w:w="1259" w:type="dxa"/>
            <w:tcBorders>
              <w:top w:val="single" w:sz="4" w:space="0" w:color="auto"/>
              <w:left w:val="nil"/>
              <w:bottom w:val="single" w:sz="4" w:space="0" w:color="auto"/>
              <w:right w:val="nil"/>
            </w:tcBorders>
          </w:tcPr>
          <w:p w14:paraId="41FE485F"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L/Name</w:t>
            </w:r>
          </w:p>
        </w:tc>
        <w:tc>
          <w:tcPr>
            <w:tcW w:w="990" w:type="dxa"/>
            <w:tcBorders>
              <w:top w:val="single" w:sz="4" w:space="0" w:color="auto"/>
              <w:left w:val="nil"/>
              <w:bottom w:val="single" w:sz="4" w:space="0" w:color="auto"/>
              <w:right w:val="nil"/>
            </w:tcBorders>
          </w:tcPr>
          <w:p w14:paraId="532B3715"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Nature</w:t>
            </w:r>
          </w:p>
        </w:tc>
        <w:tc>
          <w:tcPr>
            <w:tcW w:w="1439" w:type="dxa"/>
            <w:tcBorders>
              <w:top w:val="single" w:sz="4" w:space="0" w:color="auto"/>
              <w:left w:val="nil"/>
              <w:bottom w:val="single" w:sz="4" w:space="0" w:color="auto"/>
              <w:right w:val="nil"/>
            </w:tcBorders>
          </w:tcPr>
          <w:p w14:paraId="3BED00EA"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Family</w:t>
            </w:r>
          </w:p>
        </w:tc>
        <w:tc>
          <w:tcPr>
            <w:tcW w:w="1398" w:type="dxa"/>
            <w:tcBorders>
              <w:top w:val="single" w:sz="4" w:space="0" w:color="auto"/>
              <w:left w:val="nil"/>
              <w:bottom w:val="single" w:sz="4" w:space="0" w:color="auto"/>
              <w:right w:val="nil"/>
            </w:tcBorders>
          </w:tcPr>
          <w:p w14:paraId="0E48D426"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1337" w:type="dxa"/>
            <w:tcBorders>
              <w:top w:val="single" w:sz="4" w:space="0" w:color="auto"/>
              <w:left w:val="nil"/>
              <w:bottom w:val="single" w:sz="4" w:space="0" w:color="auto"/>
              <w:right w:val="nil"/>
            </w:tcBorders>
          </w:tcPr>
          <w:p w14:paraId="1AFF5FB1"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RF</w:t>
            </w:r>
          </w:p>
        </w:tc>
        <w:tc>
          <w:tcPr>
            <w:tcW w:w="1150" w:type="dxa"/>
            <w:tcBorders>
              <w:top w:val="single" w:sz="4" w:space="0" w:color="auto"/>
              <w:left w:val="nil"/>
              <w:bottom w:val="single" w:sz="4" w:space="0" w:color="auto"/>
              <w:right w:val="nil"/>
            </w:tcBorders>
          </w:tcPr>
          <w:p w14:paraId="5206D162"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Mean (</w:t>
            </w:r>
            <w:proofErr w:type="spellStart"/>
            <w:proofErr w:type="gramStart"/>
            <w:r>
              <w:rPr>
                <w:rFonts w:ascii="Times New Roman" w:eastAsia="Times New Roman" w:hAnsi="Times New Roman" w:cs="Times New Roman"/>
                <w:b/>
                <w:bCs/>
                <w:color w:val="000000"/>
                <w:sz w:val="24"/>
                <w:szCs w:val="24"/>
              </w:rPr>
              <w:t>Dbh</w:t>
            </w:r>
            <w:proofErr w:type="spellEnd"/>
            <w:r>
              <w:rPr>
                <w:rFonts w:ascii="Times New Roman" w:eastAsia="Times New Roman" w:hAnsi="Times New Roman" w:cs="Times New Roman"/>
                <w:b/>
                <w:bCs/>
                <w:color w:val="000000"/>
                <w:sz w:val="24"/>
                <w:szCs w:val="24"/>
              </w:rPr>
              <w:t xml:space="preserve">)   </w:t>
            </w:r>
            <w:proofErr w:type="gramEnd"/>
            <w:r>
              <w:rPr>
                <w:rFonts w:ascii="Times New Roman" w:eastAsia="Times New Roman" w:hAnsi="Times New Roman" w:cs="Times New Roman"/>
                <w:b/>
                <w:bCs/>
                <w:color w:val="000000"/>
                <w:sz w:val="24"/>
                <w:szCs w:val="24"/>
              </w:rPr>
              <w:t xml:space="preserve">                       </w:t>
            </w:r>
          </w:p>
        </w:tc>
        <w:tc>
          <w:tcPr>
            <w:tcW w:w="1103" w:type="dxa"/>
            <w:tcBorders>
              <w:top w:val="single" w:sz="4" w:space="0" w:color="auto"/>
              <w:left w:val="nil"/>
              <w:bottom w:val="single" w:sz="4" w:space="0" w:color="auto"/>
              <w:right w:val="nil"/>
            </w:tcBorders>
          </w:tcPr>
          <w:p w14:paraId="6A9B6C66"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Hgh</w:t>
            </w:r>
            <w:proofErr w:type="spellEnd"/>
            <w:r>
              <w:rPr>
                <w:rFonts w:ascii="Times New Roman" w:eastAsia="Times New Roman" w:hAnsi="Times New Roman" w:cs="Times New Roman"/>
                <w:b/>
                <w:bCs/>
                <w:color w:val="000000"/>
                <w:sz w:val="24"/>
                <w:szCs w:val="24"/>
              </w:rPr>
              <w:t>(m)</w:t>
            </w:r>
          </w:p>
          <w:p w14:paraId="679A700D" w14:textId="77777777" w:rsidR="005C2973" w:rsidRDefault="00786E1E">
            <w:pPr>
              <w:pStyle w:val="NoSpacing"/>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tc>
      </w:tr>
      <w:tr w:rsidR="005C2973" w14:paraId="20D2C66D" w14:textId="77777777">
        <w:trPr>
          <w:trHeight w:val="312"/>
        </w:trPr>
        <w:tc>
          <w:tcPr>
            <w:tcW w:w="631" w:type="dxa"/>
            <w:tcBorders>
              <w:top w:val="single" w:sz="4" w:space="0" w:color="auto"/>
              <w:left w:val="nil"/>
              <w:bottom w:val="nil"/>
              <w:right w:val="nil"/>
            </w:tcBorders>
          </w:tcPr>
          <w:p w14:paraId="10EFD8A4"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9" w:type="dxa"/>
            <w:tcBorders>
              <w:top w:val="single" w:sz="4" w:space="0" w:color="auto"/>
              <w:left w:val="nil"/>
              <w:bottom w:val="nil"/>
              <w:right w:val="nil"/>
            </w:tcBorders>
            <w:noWrap/>
            <w:vAlign w:val="bottom"/>
          </w:tcPr>
          <w:p w14:paraId="5C56BC81"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Azadirachta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indica</w:t>
            </w:r>
            <w:proofErr w:type="spellEnd"/>
          </w:p>
        </w:tc>
        <w:tc>
          <w:tcPr>
            <w:tcW w:w="1439" w:type="dxa"/>
            <w:tcBorders>
              <w:top w:val="single" w:sz="4" w:space="0" w:color="auto"/>
              <w:left w:val="nil"/>
              <w:bottom w:val="nil"/>
              <w:right w:val="nil"/>
            </w:tcBorders>
          </w:tcPr>
          <w:p w14:paraId="068A9229"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Neem</w:t>
            </w:r>
          </w:p>
        </w:tc>
        <w:tc>
          <w:tcPr>
            <w:tcW w:w="1259" w:type="dxa"/>
            <w:tcBorders>
              <w:top w:val="single" w:sz="4" w:space="0" w:color="auto"/>
              <w:left w:val="nil"/>
              <w:bottom w:val="nil"/>
              <w:right w:val="nil"/>
            </w:tcBorders>
          </w:tcPr>
          <w:p w14:paraId="0D15D496"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Darbejiya</w:t>
            </w:r>
            <w:proofErr w:type="spellEnd"/>
          </w:p>
        </w:tc>
        <w:tc>
          <w:tcPr>
            <w:tcW w:w="990" w:type="dxa"/>
            <w:tcBorders>
              <w:top w:val="single" w:sz="4" w:space="0" w:color="auto"/>
              <w:left w:val="nil"/>
              <w:bottom w:val="nil"/>
              <w:right w:val="nil"/>
            </w:tcBorders>
            <w:vAlign w:val="bottom"/>
          </w:tcPr>
          <w:p w14:paraId="19893FFB" w14:textId="77777777" w:rsidR="005C2973" w:rsidRDefault="00786E1E">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single" w:sz="4" w:space="0" w:color="auto"/>
              <w:left w:val="nil"/>
              <w:bottom w:val="nil"/>
              <w:right w:val="nil"/>
            </w:tcBorders>
            <w:vAlign w:val="bottom"/>
          </w:tcPr>
          <w:p w14:paraId="41685095" w14:textId="77777777" w:rsidR="005C2973" w:rsidRDefault="00786E1E">
            <w:pPr>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Meliaceae</w:t>
            </w:r>
            <w:proofErr w:type="spellEnd"/>
          </w:p>
        </w:tc>
        <w:tc>
          <w:tcPr>
            <w:tcW w:w="1398" w:type="dxa"/>
            <w:tcBorders>
              <w:top w:val="single" w:sz="4" w:space="0" w:color="auto"/>
              <w:left w:val="nil"/>
              <w:bottom w:val="nil"/>
              <w:right w:val="nil"/>
            </w:tcBorders>
            <w:vAlign w:val="bottom"/>
          </w:tcPr>
          <w:p w14:paraId="59E83A25" w14:textId="77777777" w:rsidR="005C2973" w:rsidRDefault="00786E1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468</w:t>
            </w:r>
          </w:p>
        </w:tc>
        <w:tc>
          <w:tcPr>
            <w:tcW w:w="1337" w:type="dxa"/>
            <w:tcBorders>
              <w:top w:val="single" w:sz="4" w:space="0" w:color="auto"/>
              <w:left w:val="nil"/>
              <w:bottom w:val="nil"/>
              <w:right w:val="nil"/>
            </w:tcBorders>
            <w:vAlign w:val="bottom"/>
          </w:tcPr>
          <w:p w14:paraId="3D0B8B5D" w14:textId="77777777" w:rsidR="005C2973" w:rsidRDefault="00786E1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40.94</w:t>
            </w:r>
          </w:p>
        </w:tc>
        <w:tc>
          <w:tcPr>
            <w:tcW w:w="1150" w:type="dxa"/>
            <w:tcBorders>
              <w:top w:val="single" w:sz="4" w:space="0" w:color="auto"/>
              <w:left w:val="nil"/>
              <w:bottom w:val="nil"/>
              <w:right w:val="nil"/>
            </w:tcBorders>
            <w:vAlign w:val="bottom"/>
          </w:tcPr>
          <w:p w14:paraId="7EEE342A" w14:textId="77777777" w:rsidR="005C2973" w:rsidRDefault="00786E1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99.83</w:t>
            </w:r>
          </w:p>
        </w:tc>
        <w:tc>
          <w:tcPr>
            <w:tcW w:w="1103" w:type="dxa"/>
            <w:tcBorders>
              <w:top w:val="single" w:sz="4" w:space="0" w:color="auto"/>
              <w:left w:val="nil"/>
              <w:bottom w:val="nil"/>
              <w:right w:val="nil"/>
            </w:tcBorders>
            <w:vAlign w:val="bottom"/>
          </w:tcPr>
          <w:p w14:paraId="1354371B" w14:textId="77777777" w:rsidR="005C2973" w:rsidRDefault="00786E1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8.57</w:t>
            </w:r>
          </w:p>
        </w:tc>
      </w:tr>
      <w:tr w:rsidR="005C2973" w14:paraId="2103B7F3" w14:textId="77777777">
        <w:trPr>
          <w:trHeight w:val="312"/>
        </w:trPr>
        <w:tc>
          <w:tcPr>
            <w:tcW w:w="631" w:type="dxa"/>
            <w:tcBorders>
              <w:top w:val="nil"/>
              <w:left w:val="nil"/>
              <w:bottom w:val="nil"/>
              <w:right w:val="nil"/>
            </w:tcBorders>
          </w:tcPr>
          <w:p w14:paraId="5112FF3D"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49" w:type="dxa"/>
            <w:tcBorders>
              <w:top w:val="nil"/>
              <w:left w:val="nil"/>
              <w:bottom w:val="nil"/>
              <w:right w:val="nil"/>
            </w:tcBorders>
            <w:noWrap/>
            <w:vAlign w:val="bottom"/>
          </w:tcPr>
          <w:p w14:paraId="60D6B77A"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Tectona grandis</w:t>
            </w:r>
          </w:p>
        </w:tc>
        <w:tc>
          <w:tcPr>
            <w:tcW w:w="1439" w:type="dxa"/>
            <w:tcBorders>
              <w:top w:val="nil"/>
              <w:left w:val="nil"/>
              <w:bottom w:val="nil"/>
              <w:right w:val="nil"/>
            </w:tcBorders>
          </w:tcPr>
          <w:p w14:paraId="2849A7E0"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Teek</w:t>
            </w:r>
          </w:p>
        </w:tc>
        <w:tc>
          <w:tcPr>
            <w:tcW w:w="1259" w:type="dxa"/>
            <w:tcBorders>
              <w:top w:val="nil"/>
              <w:left w:val="nil"/>
              <w:bottom w:val="nil"/>
              <w:right w:val="nil"/>
            </w:tcBorders>
          </w:tcPr>
          <w:p w14:paraId="2CBA0D13"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vAlign w:val="bottom"/>
          </w:tcPr>
          <w:p w14:paraId="78945D6D"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14:paraId="6ED12265"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Lamiaceae</w:t>
            </w:r>
            <w:proofErr w:type="spellEnd"/>
          </w:p>
        </w:tc>
        <w:tc>
          <w:tcPr>
            <w:tcW w:w="1398" w:type="dxa"/>
            <w:tcBorders>
              <w:top w:val="nil"/>
              <w:left w:val="nil"/>
              <w:bottom w:val="nil"/>
              <w:right w:val="nil"/>
            </w:tcBorders>
            <w:vAlign w:val="bottom"/>
          </w:tcPr>
          <w:p w14:paraId="68216A02"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37" w:type="dxa"/>
            <w:tcBorders>
              <w:top w:val="nil"/>
              <w:left w:val="nil"/>
              <w:bottom w:val="nil"/>
              <w:right w:val="nil"/>
            </w:tcBorders>
            <w:vAlign w:val="bottom"/>
          </w:tcPr>
          <w:p w14:paraId="64ECCF87"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5.16</w:t>
            </w:r>
          </w:p>
        </w:tc>
        <w:tc>
          <w:tcPr>
            <w:tcW w:w="1150" w:type="dxa"/>
            <w:tcBorders>
              <w:top w:val="nil"/>
              <w:left w:val="nil"/>
              <w:bottom w:val="nil"/>
              <w:right w:val="nil"/>
            </w:tcBorders>
            <w:vAlign w:val="bottom"/>
          </w:tcPr>
          <w:p w14:paraId="6BE25119"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100.99</w:t>
            </w:r>
          </w:p>
        </w:tc>
        <w:tc>
          <w:tcPr>
            <w:tcW w:w="1103" w:type="dxa"/>
            <w:tcBorders>
              <w:top w:val="nil"/>
              <w:left w:val="nil"/>
              <w:bottom w:val="nil"/>
              <w:right w:val="nil"/>
            </w:tcBorders>
            <w:vAlign w:val="bottom"/>
          </w:tcPr>
          <w:p w14:paraId="644E0ADD"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11.29</w:t>
            </w:r>
          </w:p>
        </w:tc>
      </w:tr>
      <w:tr w:rsidR="005C2973" w14:paraId="2F2CF88C" w14:textId="77777777">
        <w:trPr>
          <w:trHeight w:val="312"/>
        </w:trPr>
        <w:tc>
          <w:tcPr>
            <w:tcW w:w="631" w:type="dxa"/>
            <w:tcBorders>
              <w:top w:val="nil"/>
              <w:left w:val="nil"/>
              <w:bottom w:val="nil"/>
              <w:right w:val="nil"/>
            </w:tcBorders>
          </w:tcPr>
          <w:p w14:paraId="26B49BD4"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49" w:type="dxa"/>
            <w:tcBorders>
              <w:top w:val="nil"/>
              <w:left w:val="nil"/>
              <w:bottom w:val="nil"/>
              <w:right w:val="nil"/>
            </w:tcBorders>
            <w:noWrap/>
            <w:vAlign w:val="bottom"/>
          </w:tcPr>
          <w:p w14:paraId="79CAD07B"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Delonix</w:t>
            </w:r>
            <w:proofErr w:type="spellEnd"/>
            <w:r>
              <w:rPr>
                <w:rFonts w:ascii="Times New Roman" w:eastAsia="Times New Roman" w:hAnsi="Times New Roman" w:cs="Times New Roman"/>
                <w:i/>
                <w:color w:val="000000"/>
                <w:sz w:val="24"/>
                <w:szCs w:val="24"/>
              </w:rPr>
              <w:t xml:space="preserve"> regia</w:t>
            </w:r>
          </w:p>
        </w:tc>
        <w:tc>
          <w:tcPr>
            <w:tcW w:w="1439" w:type="dxa"/>
            <w:tcBorders>
              <w:top w:val="nil"/>
              <w:left w:val="nil"/>
              <w:bottom w:val="nil"/>
              <w:right w:val="nil"/>
            </w:tcBorders>
          </w:tcPr>
          <w:p w14:paraId="74ACEEEC"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Flamboyant</w:t>
            </w:r>
          </w:p>
        </w:tc>
        <w:tc>
          <w:tcPr>
            <w:tcW w:w="1259" w:type="dxa"/>
            <w:tcBorders>
              <w:top w:val="nil"/>
              <w:left w:val="nil"/>
              <w:bottom w:val="nil"/>
              <w:right w:val="nil"/>
            </w:tcBorders>
          </w:tcPr>
          <w:p w14:paraId="2956D7D6"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Barankaci</w:t>
            </w:r>
            <w:proofErr w:type="spellEnd"/>
          </w:p>
        </w:tc>
        <w:tc>
          <w:tcPr>
            <w:tcW w:w="990" w:type="dxa"/>
            <w:tcBorders>
              <w:top w:val="nil"/>
              <w:left w:val="nil"/>
              <w:bottom w:val="nil"/>
              <w:right w:val="nil"/>
            </w:tcBorders>
            <w:vAlign w:val="bottom"/>
          </w:tcPr>
          <w:p w14:paraId="03A2E937"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14:paraId="1BD98680"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14:paraId="030993BA"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337" w:type="dxa"/>
            <w:tcBorders>
              <w:top w:val="nil"/>
              <w:left w:val="nil"/>
              <w:bottom w:val="nil"/>
              <w:right w:val="nil"/>
            </w:tcBorders>
            <w:vAlign w:val="bottom"/>
          </w:tcPr>
          <w:p w14:paraId="2174F507"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5.77</w:t>
            </w:r>
          </w:p>
        </w:tc>
        <w:tc>
          <w:tcPr>
            <w:tcW w:w="1150" w:type="dxa"/>
            <w:tcBorders>
              <w:top w:val="nil"/>
              <w:left w:val="nil"/>
              <w:bottom w:val="nil"/>
              <w:right w:val="nil"/>
            </w:tcBorders>
            <w:vAlign w:val="bottom"/>
          </w:tcPr>
          <w:p w14:paraId="1EE8D8B3"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122.09</w:t>
            </w:r>
          </w:p>
        </w:tc>
        <w:tc>
          <w:tcPr>
            <w:tcW w:w="1103" w:type="dxa"/>
            <w:tcBorders>
              <w:top w:val="nil"/>
              <w:left w:val="nil"/>
              <w:bottom w:val="nil"/>
              <w:right w:val="nil"/>
            </w:tcBorders>
            <w:vAlign w:val="bottom"/>
          </w:tcPr>
          <w:p w14:paraId="65CE1C9F"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8.25</w:t>
            </w:r>
          </w:p>
        </w:tc>
      </w:tr>
      <w:tr w:rsidR="005C2973" w14:paraId="02C4503D" w14:textId="77777777">
        <w:trPr>
          <w:trHeight w:val="312"/>
        </w:trPr>
        <w:tc>
          <w:tcPr>
            <w:tcW w:w="631" w:type="dxa"/>
            <w:tcBorders>
              <w:top w:val="nil"/>
              <w:left w:val="nil"/>
              <w:bottom w:val="nil"/>
              <w:right w:val="nil"/>
            </w:tcBorders>
          </w:tcPr>
          <w:p w14:paraId="6B47E534"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49" w:type="dxa"/>
            <w:tcBorders>
              <w:top w:val="nil"/>
              <w:left w:val="nil"/>
              <w:bottom w:val="nil"/>
              <w:right w:val="nil"/>
            </w:tcBorders>
            <w:noWrap/>
            <w:vAlign w:val="bottom"/>
          </w:tcPr>
          <w:p w14:paraId="4030EDA2"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Diospyros </w:t>
            </w:r>
            <w:proofErr w:type="spellStart"/>
            <w:r>
              <w:rPr>
                <w:rFonts w:ascii="Times New Roman" w:eastAsia="Times New Roman" w:hAnsi="Times New Roman" w:cs="Times New Roman"/>
                <w:i/>
                <w:color w:val="000000"/>
                <w:sz w:val="24"/>
                <w:szCs w:val="24"/>
              </w:rPr>
              <w:t>mespiliformis</w:t>
            </w:r>
            <w:proofErr w:type="spellEnd"/>
          </w:p>
        </w:tc>
        <w:tc>
          <w:tcPr>
            <w:tcW w:w="1439" w:type="dxa"/>
            <w:tcBorders>
              <w:top w:val="nil"/>
              <w:left w:val="nil"/>
              <w:bottom w:val="nil"/>
              <w:right w:val="nil"/>
            </w:tcBorders>
          </w:tcPr>
          <w:p w14:paraId="30192F80"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Jackal berry</w:t>
            </w:r>
          </w:p>
        </w:tc>
        <w:tc>
          <w:tcPr>
            <w:tcW w:w="1259" w:type="dxa"/>
            <w:tcBorders>
              <w:top w:val="nil"/>
              <w:left w:val="nil"/>
              <w:bottom w:val="nil"/>
              <w:right w:val="nil"/>
            </w:tcBorders>
          </w:tcPr>
          <w:p w14:paraId="51401E8F"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Kanya</w:t>
            </w:r>
          </w:p>
        </w:tc>
        <w:tc>
          <w:tcPr>
            <w:tcW w:w="990" w:type="dxa"/>
            <w:tcBorders>
              <w:top w:val="nil"/>
              <w:left w:val="nil"/>
              <w:bottom w:val="nil"/>
              <w:right w:val="nil"/>
            </w:tcBorders>
            <w:vAlign w:val="bottom"/>
          </w:tcPr>
          <w:p w14:paraId="23E144B8"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1416087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Ebenaceae</w:t>
            </w:r>
          </w:p>
        </w:tc>
        <w:tc>
          <w:tcPr>
            <w:tcW w:w="1398" w:type="dxa"/>
            <w:tcBorders>
              <w:top w:val="nil"/>
              <w:left w:val="nil"/>
              <w:bottom w:val="nil"/>
              <w:right w:val="nil"/>
            </w:tcBorders>
            <w:vAlign w:val="bottom"/>
          </w:tcPr>
          <w:p w14:paraId="2C50350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37" w:type="dxa"/>
            <w:tcBorders>
              <w:top w:val="nil"/>
              <w:left w:val="nil"/>
              <w:bottom w:val="nil"/>
              <w:right w:val="nil"/>
            </w:tcBorders>
            <w:vAlign w:val="bottom"/>
          </w:tcPr>
          <w:p w14:paraId="1C0ECE98"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0.44</w:t>
            </w:r>
          </w:p>
        </w:tc>
        <w:tc>
          <w:tcPr>
            <w:tcW w:w="1150" w:type="dxa"/>
            <w:tcBorders>
              <w:top w:val="nil"/>
              <w:left w:val="nil"/>
              <w:bottom w:val="nil"/>
              <w:right w:val="nil"/>
            </w:tcBorders>
            <w:vAlign w:val="bottom"/>
          </w:tcPr>
          <w:p w14:paraId="7F18658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75.88</w:t>
            </w:r>
          </w:p>
        </w:tc>
        <w:tc>
          <w:tcPr>
            <w:tcW w:w="1103" w:type="dxa"/>
            <w:tcBorders>
              <w:top w:val="nil"/>
              <w:left w:val="nil"/>
              <w:bottom w:val="nil"/>
              <w:right w:val="nil"/>
            </w:tcBorders>
            <w:vAlign w:val="bottom"/>
          </w:tcPr>
          <w:p w14:paraId="65FBAA62"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8.78</w:t>
            </w:r>
          </w:p>
        </w:tc>
      </w:tr>
      <w:tr w:rsidR="005C2973" w14:paraId="6729A2D8" w14:textId="77777777">
        <w:trPr>
          <w:trHeight w:val="312"/>
        </w:trPr>
        <w:tc>
          <w:tcPr>
            <w:tcW w:w="631" w:type="dxa"/>
            <w:tcBorders>
              <w:top w:val="nil"/>
              <w:left w:val="nil"/>
              <w:bottom w:val="nil"/>
              <w:right w:val="nil"/>
            </w:tcBorders>
          </w:tcPr>
          <w:p w14:paraId="4046F77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49" w:type="dxa"/>
            <w:tcBorders>
              <w:top w:val="nil"/>
              <w:left w:val="nil"/>
              <w:bottom w:val="nil"/>
              <w:right w:val="nil"/>
            </w:tcBorders>
            <w:noWrap/>
            <w:vAlign w:val="bottom"/>
          </w:tcPr>
          <w:p w14:paraId="7D8FAE99"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Albizia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lebbeck</w:t>
            </w:r>
            <w:proofErr w:type="spellEnd"/>
          </w:p>
        </w:tc>
        <w:tc>
          <w:tcPr>
            <w:tcW w:w="1439" w:type="dxa"/>
            <w:tcBorders>
              <w:top w:val="nil"/>
              <w:left w:val="nil"/>
              <w:bottom w:val="nil"/>
              <w:right w:val="nil"/>
            </w:tcBorders>
          </w:tcPr>
          <w:p w14:paraId="0C2A20CA"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Lebbeck</w:t>
            </w:r>
            <w:proofErr w:type="spellEnd"/>
          </w:p>
        </w:tc>
        <w:tc>
          <w:tcPr>
            <w:tcW w:w="1259" w:type="dxa"/>
            <w:tcBorders>
              <w:top w:val="nil"/>
              <w:left w:val="nil"/>
              <w:bottom w:val="nil"/>
              <w:right w:val="nil"/>
            </w:tcBorders>
          </w:tcPr>
          <w:p w14:paraId="4738ACF0"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Kastari</w:t>
            </w:r>
            <w:proofErr w:type="spellEnd"/>
          </w:p>
        </w:tc>
        <w:tc>
          <w:tcPr>
            <w:tcW w:w="990" w:type="dxa"/>
            <w:tcBorders>
              <w:top w:val="nil"/>
              <w:left w:val="nil"/>
              <w:bottom w:val="nil"/>
              <w:right w:val="nil"/>
            </w:tcBorders>
            <w:vAlign w:val="bottom"/>
          </w:tcPr>
          <w:p w14:paraId="644F5EEF"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14:paraId="53F9D84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14:paraId="32EC0E3D"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37" w:type="dxa"/>
            <w:tcBorders>
              <w:top w:val="nil"/>
              <w:left w:val="nil"/>
              <w:bottom w:val="nil"/>
              <w:right w:val="nil"/>
            </w:tcBorders>
            <w:vAlign w:val="bottom"/>
          </w:tcPr>
          <w:p w14:paraId="24EB1533"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4.81</w:t>
            </w:r>
          </w:p>
        </w:tc>
        <w:tc>
          <w:tcPr>
            <w:tcW w:w="1150" w:type="dxa"/>
            <w:tcBorders>
              <w:top w:val="nil"/>
              <w:left w:val="nil"/>
              <w:bottom w:val="nil"/>
              <w:right w:val="nil"/>
            </w:tcBorders>
            <w:vAlign w:val="bottom"/>
          </w:tcPr>
          <w:p w14:paraId="6999139A"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80.42</w:t>
            </w:r>
          </w:p>
        </w:tc>
        <w:tc>
          <w:tcPr>
            <w:tcW w:w="1103" w:type="dxa"/>
            <w:tcBorders>
              <w:top w:val="nil"/>
              <w:left w:val="nil"/>
              <w:bottom w:val="nil"/>
              <w:right w:val="nil"/>
            </w:tcBorders>
            <w:vAlign w:val="bottom"/>
          </w:tcPr>
          <w:p w14:paraId="3091DF20"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7.79</w:t>
            </w:r>
          </w:p>
        </w:tc>
      </w:tr>
      <w:tr w:rsidR="005C2973" w14:paraId="271C8147" w14:textId="77777777">
        <w:trPr>
          <w:trHeight w:val="312"/>
        </w:trPr>
        <w:tc>
          <w:tcPr>
            <w:tcW w:w="631" w:type="dxa"/>
            <w:tcBorders>
              <w:top w:val="nil"/>
              <w:left w:val="nil"/>
              <w:bottom w:val="nil"/>
              <w:right w:val="nil"/>
            </w:tcBorders>
          </w:tcPr>
          <w:p w14:paraId="4359189A"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249" w:type="dxa"/>
            <w:tcBorders>
              <w:top w:val="nil"/>
              <w:left w:val="nil"/>
              <w:bottom w:val="nil"/>
              <w:right w:val="nil"/>
            </w:tcBorders>
            <w:noWrap/>
            <w:vAlign w:val="bottom"/>
          </w:tcPr>
          <w:p w14:paraId="4C11A782"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Khaya senegalensis</w:t>
            </w:r>
          </w:p>
        </w:tc>
        <w:tc>
          <w:tcPr>
            <w:tcW w:w="1439" w:type="dxa"/>
            <w:tcBorders>
              <w:top w:val="nil"/>
              <w:left w:val="nil"/>
              <w:bottom w:val="nil"/>
              <w:right w:val="nil"/>
            </w:tcBorders>
          </w:tcPr>
          <w:p w14:paraId="5C53FEB7"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Mahogany</w:t>
            </w:r>
          </w:p>
        </w:tc>
        <w:tc>
          <w:tcPr>
            <w:tcW w:w="1259" w:type="dxa"/>
            <w:tcBorders>
              <w:top w:val="nil"/>
              <w:left w:val="nil"/>
              <w:bottom w:val="nil"/>
              <w:right w:val="nil"/>
            </w:tcBorders>
          </w:tcPr>
          <w:p w14:paraId="1D5FA02E"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Madaci</w:t>
            </w:r>
            <w:proofErr w:type="spellEnd"/>
          </w:p>
        </w:tc>
        <w:tc>
          <w:tcPr>
            <w:tcW w:w="990" w:type="dxa"/>
            <w:tcBorders>
              <w:top w:val="nil"/>
              <w:left w:val="nil"/>
              <w:bottom w:val="nil"/>
              <w:right w:val="nil"/>
            </w:tcBorders>
            <w:vAlign w:val="bottom"/>
          </w:tcPr>
          <w:p w14:paraId="7890B530"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6283E048"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Meliaceae</w:t>
            </w:r>
            <w:proofErr w:type="spellEnd"/>
          </w:p>
        </w:tc>
        <w:tc>
          <w:tcPr>
            <w:tcW w:w="1398" w:type="dxa"/>
            <w:tcBorders>
              <w:top w:val="nil"/>
              <w:left w:val="nil"/>
              <w:bottom w:val="nil"/>
              <w:right w:val="nil"/>
            </w:tcBorders>
            <w:vAlign w:val="bottom"/>
          </w:tcPr>
          <w:p w14:paraId="78400F1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337" w:type="dxa"/>
            <w:tcBorders>
              <w:top w:val="nil"/>
              <w:left w:val="nil"/>
              <w:bottom w:val="nil"/>
              <w:right w:val="nil"/>
            </w:tcBorders>
            <w:vAlign w:val="bottom"/>
          </w:tcPr>
          <w:p w14:paraId="4C8F8C2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4.99</w:t>
            </w:r>
          </w:p>
        </w:tc>
        <w:tc>
          <w:tcPr>
            <w:tcW w:w="1150" w:type="dxa"/>
            <w:tcBorders>
              <w:top w:val="nil"/>
              <w:left w:val="nil"/>
              <w:bottom w:val="nil"/>
              <w:right w:val="nil"/>
            </w:tcBorders>
            <w:vAlign w:val="bottom"/>
          </w:tcPr>
          <w:p w14:paraId="3A012B0F"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110.81</w:t>
            </w:r>
          </w:p>
        </w:tc>
        <w:tc>
          <w:tcPr>
            <w:tcW w:w="1103" w:type="dxa"/>
            <w:tcBorders>
              <w:top w:val="nil"/>
              <w:left w:val="nil"/>
              <w:bottom w:val="nil"/>
              <w:right w:val="nil"/>
            </w:tcBorders>
            <w:vAlign w:val="bottom"/>
          </w:tcPr>
          <w:p w14:paraId="59DDA55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10.41</w:t>
            </w:r>
          </w:p>
        </w:tc>
      </w:tr>
      <w:tr w:rsidR="005C2973" w14:paraId="6C91D1F4" w14:textId="77777777">
        <w:trPr>
          <w:trHeight w:val="312"/>
        </w:trPr>
        <w:tc>
          <w:tcPr>
            <w:tcW w:w="631" w:type="dxa"/>
            <w:tcBorders>
              <w:top w:val="nil"/>
              <w:left w:val="nil"/>
              <w:bottom w:val="nil"/>
              <w:right w:val="nil"/>
            </w:tcBorders>
          </w:tcPr>
          <w:p w14:paraId="0B983AA4"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249" w:type="dxa"/>
            <w:tcBorders>
              <w:top w:val="nil"/>
              <w:left w:val="nil"/>
              <w:bottom w:val="nil"/>
              <w:right w:val="nil"/>
            </w:tcBorders>
            <w:noWrap/>
            <w:vAlign w:val="bottom"/>
          </w:tcPr>
          <w:p w14:paraId="6A0E61BE"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Eucalyptus camaldulensis</w:t>
            </w:r>
          </w:p>
        </w:tc>
        <w:tc>
          <w:tcPr>
            <w:tcW w:w="1439" w:type="dxa"/>
            <w:tcBorders>
              <w:top w:val="nil"/>
              <w:left w:val="nil"/>
              <w:bottom w:val="nil"/>
              <w:right w:val="nil"/>
            </w:tcBorders>
          </w:tcPr>
          <w:p w14:paraId="44C8B0C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Eucalypts</w:t>
            </w:r>
          </w:p>
        </w:tc>
        <w:tc>
          <w:tcPr>
            <w:tcW w:w="1259" w:type="dxa"/>
            <w:tcBorders>
              <w:top w:val="nil"/>
              <w:left w:val="nil"/>
              <w:bottom w:val="nil"/>
              <w:right w:val="nil"/>
            </w:tcBorders>
          </w:tcPr>
          <w:p w14:paraId="6231CA2E"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Turare</w:t>
            </w:r>
            <w:proofErr w:type="spellEnd"/>
          </w:p>
        </w:tc>
        <w:tc>
          <w:tcPr>
            <w:tcW w:w="990" w:type="dxa"/>
            <w:tcBorders>
              <w:top w:val="nil"/>
              <w:left w:val="nil"/>
              <w:bottom w:val="nil"/>
              <w:right w:val="nil"/>
            </w:tcBorders>
            <w:vAlign w:val="bottom"/>
          </w:tcPr>
          <w:p w14:paraId="2B264065"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14:paraId="75813BEE"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Myrtaceae</w:t>
            </w:r>
            <w:proofErr w:type="spellEnd"/>
          </w:p>
        </w:tc>
        <w:tc>
          <w:tcPr>
            <w:tcW w:w="1398" w:type="dxa"/>
            <w:tcBorders>
              <w:top w:val="nil"/>
              <w:left w:val="nil"/>
              <w:bottom w:val="nil"/>
              <w:right w:val="nil"/>
            </w:tcBorders>
            <w:vAlign w:val="bottom"/>
          </w:tcPr>
          <w:p w14:paraId="79E5001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337" w:type="dxa"/>
            <w:tcBorders>
              <w:top w:val="nil"/>
              <w:left w:val="nil"/>
              <w:bottom w:val="nil"/>
              <w:right w:val="nil"/>
            </w:tcBorders>
            <w:vAlign w:val="bottom"/>
          </w:tcPr>
          <w:p w14:paraId="61422CA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5.42</w:t>
            </w:r>
          </w:p>
        </w:tc>
        <w:tc>
          <w:tcPr>
            <w:tcW w:w="1150" w:type="dxa"/>
            <w:tcBorders>
              <w:top w:val="nil"/>
              <w:left w:val="nil"/>
              <w:bottom w:val="nil"/>
              <w:right w:val="nil"/>
            </w:tcBorders>
            <w:vAlign w:val="bottom"/>
          </w:tcPr>
          <w:p w14:paraId="42B8E873"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115.68</w:t>
            </w:r>
          </w:p>
        </w:tc>
        <w:tc>
          <w:tcPr>
            <w:tcW w:w="1103" w:type="dxa"/>
            <w:tcBorders>
              <w:top w:val="nil"/>
              <w:left w:val="nil"/>
              <w:bottom w:val="nil"/>
              <w:right w:val="nil"/>
            </w:tcBorders>
            <w:vAlign w:val="bottom"/>
          </w:tcPr>
          <w:p w14:paraId="4ABA6A6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4.83</w:t>
            </w:r>
          </w:p>
        </w:tc>
      </w:tr>
      <w:tr w:rsidR="005C2973" w14:paraId="551E243B" w14:textId="77777777">
        <w:trPr>
          <w:trHeight w:val="312"/>
        </w:trPr>
        <w:tc>
          <w:tcPr>
            <w:tcW w:w="631" w:type="dxa"/>
            <w:tcBorders>
              <w:top w:val="nil"/>
              <w:left w:val="nil"/>
              <w:bottom w:val="nil"/>
              <w:right w:val="nil"/>
            </w:tcBorders>
          </w:tcPr>
          <w:p w14:paraId="31306F3C"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249" w:type="dxa"/>
            <w:tcBorders>
              <w:top w:val="nil"/>
              <w:left w:val="nil"/>
              <w:bottom w:val="nil"/>
              <w:right w:val="nil"/>
            </w:tcBorders>
            <w:noWrap/>
            <w:vAlign w:val="bottom"/>
          </w:tcPr>
          <w:p w14:paraId="2A28125C"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Syzyguim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guineense</w:t>
            </w:r>
            <w:proofErr w:type="spellEnd"/>
          </w:p>
        </w:tc>
        <w:tc>
          <w:tcPr>
            <w:tcW w:w="1439" w:type="dxa"/>
            <w:tcBorders>
              <w:top w:val="nil"/>
              <w:left w:val="nil"/>
              <w:bottom w:val="nil"/>
              <w:right w:val="nil"/>
            </w:tcBorders>
          </w:tcPr>
          <w:p w14:paraId="5E552AC9"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pear</w:t>
            </w:r>
          </w:p>
        </w:tc>
        <w:tc>
          <w:tcPr>
            <w:tcW w:w="1259" w:type="dxa"/>
            <w:tcBorders>
              <w:top w:val="nil"/>
              <w:left w:val="nil"/>
              <w:bottom w:val="nil"/>
              <w:right w:val="nil"/>
            </w:tcBorders>
          </w:tcPr>
          <w:p w14:paraId="04575949"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Malmo</w:t>
            </w:r>
          </w:p>
        </w:tc>
        <w:tc>
          <w:tcPr>
            <w:tcW w:w="990" w:type="dxa"/>
            <w:tcBorders>
              <w:top w:val="nil"/>
              <w:left w:val="nil"/>
              <w:bottom w:val="nil"/>
              <w:right w:val="nil"/>
            </w:tcBorders>
            <w:vAlign w:val="bottom"/>
          </w:tcPr>
          <w:p w14:paraId="2608E717"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14:paraId="3E961F38"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Myrtaceae</w:t>
            </w:r>
            <w:proofErr w:type="spellEnd"/>
          </w:p>
        </w:tc>
        <w:tc>
          <w:tcPr>
            <w:tcW w:w="1398" w:type="dxa"/>
            <w:tcBorders>
              <w:top w:val="nil"/>
              <w:left w:val="nil"/>
              <w:bottom w:val="nil"/>
              <w:right w:val="nil"/>
            </w:tcBorders>
            <w:vAlign w:val="bottom"/>
          </w:tcPr>
          <w:p w14:paraId="20387439"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337" w:type="dxa"/>
            <w:tcBorders>
              <w:top w:val="nil"/>
              <w:left w:val="nil"/>
              <w:bottom w:val="nil"/>
              <w:right w:val="nil"/>
            </w:tcBorders>
            <w:vAlign w:val="bottom"/>
          </w:tcPr>
          <w:p w14:paraId="30CF701F"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6.56</w:t>
            </w:r>
          </w:p>
        </w:tc>
        <w:tc>
          <w:tcPr>
            <w:tcW w:w="1150" w:type="dxa"/>
            <w:tcBorders>
              <w:top w:val="nil"/>
              <w:left w:val="nil"/>
              <w:bottom w:val="nil"/>
              <w:right w:val="nil"/>
            </w:tcBorders>
            <w:vAlign w:val="bottom"/>
          </w:tcPr>
          <w:p w14:paraId="210D1EB2"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65.51</w:t>
            </w:r>
          </w:p>
        </w:tc>
        <w:tc>
          <w:tcPr>
            <w:tcW w:w="1103" w:type="dxa"/>
            <w:tcBorders>
              <w:top w:val="nil"/>
              <w:left w:val="nil"/>
              <w:bottom w:val="nil"/>
              <w:right w:val="nil"/>
            </w:tcBorders>
            <w:vAlign w:val="bottom"/>
          </w:tcPr>
          <w:p w14:paraId="0F5F4671"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7.23</w:t>
            </w:r>
          </w:p>
        </w:tc>
      </w:tr>
      <w:tr w:rsidR="005C2973" w14:paraId="15270DD3" w14:textId="77777777">
        <w:trPr>
          <w:trHeight w:val="312"/>
        </w:trPr>
        <w:tc>
          <w:tcPr>
            <w:tcW w:w="631" w:type="dxa"/>
            <w:tcBorders>
              <w:top w:val="nil"/>
              <w:left w:val="nil"/>
              <w:bottom w:val="nil"/>
              <w:right w:val="nil"/>
            </w:tcBorders>
          </w:tcPr>
          <w:p w14:paraId="0060DAB5"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249" w:type="dxa"/>
            <w:tcBorders>
              <w:top w:val="nil"/>
              <w:left w:val="nil"/>
              <w:bottom w:val="nil"/>
              <w:right w:val="nil"/>
            </w:tcBorders>
            <w:noWrap/>
            <w:vAlign w:val="bottom"/>
          </w:tcPr>
          <w:p w14:paraId="1EB2FB1E"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Acacia nilotica</w:t>
            </w:r>
          </w:p>
        </w:tc>
        <w:tc>
          <w:tcPr>
            <w:tcW w:w="1439" w:type="dxa"/>
            <w:tcBorders>
              <w:top w:val="nil"/>
              <w:left w:val="nil"/>
              <w:bottom w:val="nil"/>
              <w:right w:val="nil"/>
            </w:tcBorders>
          </w:tcPr>
          <w:p w14:paraId="53586B91"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Gum Arabic</w:t>
            </w:r>
          </w:p>
        </w:tc>
        <w:tc>
          <w:tcPr>
            <w:tcW w:w="1259" w:type="dxa"/>
            <w:tcBorders>
              <w:top w:val="nil"/>
              <w:left w:val="nil"/>
              <w:bottom w:val="nil"/>
              <w:right w:val="nil"/>
            </w:tcBorders>
          </w:tcPr>
          <w:p w14:paraId="02236E59"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Bagaruwa</w:t>
            </w:r>
            <w:proofErr w:type="spellEnd"/>
          </w:p>
        </w:tc>
        <w:tc>
          <w:tcPr>
            <w:tcW w:w="990" w:type="dxa"/>
            <w:tcBorders>
              <w:top w:val="nil"/>
              <w:left w:val="nil"/>
              <w:bottom w:val="nil"/>
              <w:right w:val="nil"/>
            </w:tcBorders>
            <w:vAlign w:val="bottom"/>
          </w:tcPr>
          <w:p w14:paraId="244D098D"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3A742910"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14:paraId="15581631"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337" w:type="dxa"/>
            <w:tcBorders>
              <w:top w:val="nil"/>
              <w:left w:val="nil"/>
              <w:bottom w:val="nil"/>
              <w:right w:val="nil"/>
            </w:tcBorders>
            <w:vAlign w:val="bottom"/>
          </w:tcPr>
          <w:p w14:paraId="6F58254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1150" w:type="dxa"/>
            <w:tcBorders>
              <w:top w:val="nil"/>
              <w:left w:val="nil"/>
              <w:bottom w:val="nil"/>
              <w:right w:val="nil"/>
            </w:tcBorders>
            <w:vAlign w:val="bottom"/>
          </w:tcPr>
          <w:p w14:paraId="239BCA19"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104.74</w:t>
            </w:r>
          </w:p>
        </w:tc>
        <w:tc>
          <w:tcPr>
            <w:tcW w:w="1103" w:type="dxa"/>
            <w:tcBorders>
              <w:top w:val="nil"/>
              <w:left w:val="nil"/>
              <w:bottom w:val="nil"/>
              <w:right w:val="nil"/>
            </w:tcBorders>
            <w:vAlign w:val="bottom"/>
          </w:tcPr>
          <w:p w14:paraId="2AA4F3B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9.58</w:t>
            </w:r>
          </w:p>
        </w:tc>
      </w:tr>
      <w:tr w:rsidR="005C2973" w14:paraId="110DB952" w14:textId="77777777">
        <w:trPr>
          <w:trHeight w:val="312"/>
        </w:trPr>
        <w:tc>
          <w:tcPr>
            <w:tcW w:w="631" w:type="dxa"/>
            <w:tcBorders>
              <w:top w:val="nil"/>
              <w:left w:val="nil"/>
              <w:bottom w:val="nil"/>
              <w:right w:val="nil"/>
            </w:tcBorders>
          </w:tcPr>
          <w:p w14:paraId="164A16AB"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49" w:type="dxa"/>
            <w:tcBorders>
              <w:top w:val="nil"/>
              <w:left w:val="nil"/>
              <w:bottom w:val="nil"/>
              <w:right w:val="nil"/>
            </w:tcBorders>
            <w:noWrap/>
            <w:vAlign w:val="bottom"/>
          </w:tcPr>
          <w:p w14:paraId="33546EBF"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sieberiana</w:t>
            </w:r>
            <w:proofErr w:type="spellEnd"/>
          </w:p>
        </w:tc>
        <w:tc>
          <w:tcPr>
            <w:tcW w:w="1439" w:type="dxa"/>
            <w:tcBorders>
              <w:top w:val="nil"/>
              <w:left w:val="nil"/>
              <w:bottom w:val="nil"/>
              <w:right w:val="nil"/>
            </w:tcBorders>
          </w:tcPr>
          <w:p w14:paraId="492959F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Acacia</w:t>
            </w:r>
          </w:p>
        </w:tc>
        <w:tc>
          <w:tcPr>
            <w:tcW w:w="1259" w:type="dxa"/>
            <w:tcBorders>
              <w:top w:val="nil"/>
              <w:left w:val="nil"/>
              <w:bottom w:val="nil"/>
              <w:right w:val="nil"/>
            </w:tcBorders>
          </w:tcPr>
          <w:p w14:paraId="526C7A78"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Farar kaya</w:t>
            </w:r>
          </w:p>
        </w:tc>
        <w:tc>
          <w:tcPr>
            <w:tcW w:w="990" w:type="dxa"/>
            <w:tcBorders>
              <w:top w:val="nil"/>
              <w:left w:val="nil"/>
              <w:bottom w:val="nil"/>
              <w:right w:val="nil"/>
            </w:tcBorders>
            <w:vAlign w:val="bottom"/>
          </w:tcPr>
          <w:p w14:paraId="26A33A77"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5F06BE2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Leguminosae</w:t>
            </w:r>
          </w:p>
        </w:tc>
        <w:tc>
          <w:tcPr>
            <w:tcW w:w="1398" w:type="dxa"/>
            <w:tcBorders>
              <w:top w:val="nil"/>
              <w:left w:val="nil"/>
              <w:bottom w:val="nil"/>
              <w:right w:val="nil"/>
            </w:tcBorders>
            <w:vAlign w:val="bottom"/>
          </w:tcPr>
          <w:p w14:paraId="20B98642"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337" w:type="dxa"/>
            <w:tcBorders>
              <w:top w:val="nil"/>
              <w:left w:val="nil"/>
              <w:bottom w:val="nil"/>
              <w:right w:val="nil"/>
            </w:tcBorders>
            <w:vAlign w:val="bottom"/>
          </w:tcPr>
          <w:p w14:paraId="08604C46"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2.54</w:t>
            </w:r>
          </w:p>
        </w:tc>
        <w:tc>
          <w:tcPr>
            <w:tcW w:w="1150" w:type="dxa"/>
            <w:tcBorders>
              <w:top w:val="nil"/>
              <w:left w:val="nil"/>
              <w:bottom w:val="nil"/>
              <w:right w:val="nil"/>
            </w:tcBorders>
            <w:vAlign w:val="bottom"/>
          </w:tcPr>
          <w:p w14:paraId="715AD90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95.1</w:t>
            </w:r>
          </w:p>
        </w:tc>
        <w:tc>
          <w:tcPr>
            <w:tcW w:w="1103" w:type="dxa"/>
            <w:tcBorders>
              <w:top w:val="nil"/>
              <w:left w:val="nil"/>
              <w:bottom w:val="nil"/>
              <w:right w:val="nil"/>
            </w:tcBorders>
            <w:vAlign w:val="bottom"/>
          </w:tcPr>
          <w:p w14:paraId="45455D01"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9.01</w:t>
            </w:r>
          </w:p>
        </w:tc>
      </w:tr>
      <w:tr w:rsidR="005C2973" w14:paraId="5194ECC2" w14:textId="77777777">
        <w:trPr>
          <w:trHeight w:val="312"/>
        </w:trPr>
        <w:tc>
          <w:tcPr>
            <w:tcW w:w="631" w:type="dxa"/>
            <w:tcBorders>
              <w:top w:val="nil"/>
              <w:left w:val="nil"/>
              <w:bottom w:val="nil"/>
              <w:right w:val="nil"/>
            </w:tcBorders>
          </w:tcPr>
          <w:p w14:paraId="568B3CFA"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249" w:type="dxa"/>
            <w:tcBorders>
              <w:top w:val="nil"/>
              <w:left w:val="nil"/>
              <w:bottom w:val="nil"/>
              <w:right w:val="nil"/>
            </w:tcBorders>
            <w:noWrap/>
            <w:vAlign w:val="bottom"/>
          </w:tcPr>
          <w:p w14:paraId="36AF39E2"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Ficus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thonningii</w:t>
            </w:r>
            <w:proofErr w:type="spellEnd"/>
          </w:p>
        </w:tc>
        <w:tc>
          <w:tcPr>
            <w:tcW w:w="1439" w:type="dxa"/>
            <w:tcBorders>
              <w:top w:val="nil"/>
              <w:left w:val="nil"/>
              <w:bottom w:val="nil"/>
              <w:right w:val="nil"/>
            </w:tcBorders>
          </w:tcPr>
          <w:p w14:paraId="7B4C5EA0"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Wild fig</w:t>
            </w:r>
          </w:p>
        </w:tc>
        <w:tc>
          <w:tcPr>
            <w:tcW w:w="1259" w:type="dxa"/>
            <w:tcBorders>
              <w:top w:val="nil"/>
              <w:left w:val="nil"/>
              <w:bottom w:val="nil"/>
              <w:right w:val="nil"/>
            </w:tcBorders>
          </w:tcPr>
          <w:p w14:paraId="3BD723ED"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Chediya</w:t>
            </w:r>
            <w:proofErr w:type="spellEnd"/>
          </w:p>
        </w:tc>
        <w:tc>
          <w:tcPr>
            <w:tcW w:w="990" w:type="dxa"/>
            <w:tcBorders>
              <w:top w:val="nil"/>
              <w:left w:val="nil"/>
              <w:bottom w:val="nil"/>
              <w:right w:val="nil"/>
            </w:tcBorders>
            <w:vAlign w:val="bottom"/>
          </w:tcPr>
          <w:p w14:paraId="478A020E"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147DAD74"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Moraceae</w:t>
            </w:r>
            <w:proofErr w:type="spellEnd"/>
          </w:p>
        </w:tc>
        <w:tc>
          <w:tcPr>
            <w:tcW w:w="1398" w:type="dxa"/>
            <w:tcBorders>
              <w:top w:val="nil"/>
              <w:left w:val="nil"/>
              <w:bottom w:val="nil"/>
              <w:right w:val="nil"/>
            </w:tcBorders>
            <w:vAlign w:val="bottom"/>
          </w:tcPr>
          <w:p w14:paraId="3473F0D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37" w:type="dxa"/>
            <w:tcBorders>
              <w:top w:val="nil"/>
              <w:left w:val="nil"/>
              <w:bottom w:val="nil"/>
              <w:right w:val="nil"/>
            </w:tcBorders>
            <w:vAlign w:val="bottom"/>
          </w:tcPr>
          <w:p w14:paraId="5EEC3130"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150" w:type="dxa"/>
            <w:tcBorders>
              <w:top w:val="nil"/>
              <w:left w:val="nil"/>
              <w:bottom w:val="nil"/>
              <w:right w:val="nil"/>
            </w:tcBorders>
            <w:vAlign w:val="bottom"/>
          </w:tcPr>
          <w:p w14:paraId="2627F5A6"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102.8</w:t>
            </w:r>
          </w:p>
        </w:tc>
        <w:tc>
          <w:tcPr>
            <w:tcW w:w="1103" w:type="dxa"/>
            <w:tcBorders>
              <w:top w:val="nil"/>
              <w:left w:val="nil"/>
              <w:bottom w:val="nil"/>
              <w:right w:val="nil"/>
            </w:tcBorders>
            <w:vAlign w:val="bottom"/>
          </w:tcPr>
          <w:p w14:paraId="6607BAC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9.05</w:t>
            </w:r>
          </w:p>
        </w:tc>
      </w:tr>
      <w:tr w:rsidR="005C2973" w14:paraId="557CBDB6" w14:textId="77777777">
        <w:trPr>
          <w:trHeight w:val="312"/>
        </w:trPr>
        <w:tc>
          <w:tcPr>
            <w:tcW w:w="631" w:type="dxa"/>
            <w:tcBorders>
              <w:top w:val="nil"/>
              <w:left w:val="nil"/>
              <w:bottom w:val="nil"/>
              <w:right w:val="nil"/>
            </w:tcBorders>
          </w:tcPr>
          <w:p w14:paraId="594BBC78"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249" w:type="dxa"/>
            <w:tcBorders>
              <w:top w:val="nil"/>
              <w:left w:val="nil"/>
              <w:bottom w:val="nil"/>
              <w:right w:val="nil"/>
            </w:tcBorders>
            <w:noWrap/>
            <w:vAlign w:val="bottom"/>
          </w:tcPr>
          <w:p w14:paraId="498A3A4F"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Senna </w:t>
            </w:r>
            <w:proofErr w:type="spellStart"/>
            <w:r>
              <w:rPr>
                <w:rFonts w:ascii="Times New Roman" w:eastAsia="Times New Roman" w:hAnsi="Times New Roman" w:cs="Times New Roman"/>
                <w:i/>
                <w:color w:val="000000"/>
                <w:sz w:val="24"/>
                <w:szCs w:val="24"/>
              </w:rPr>
              <w:t>siamea</w:t>
            </w:r>
            <w:proofErr w:type="spellEnd"/>
          </w:p>
        </w:tc>
        <w:tc>
          <w:tcPr>
            <w:tcW w:w="1439" w:type="dxa"/>
            <w:tcBorders>
              <w:top w:val="nil"/>
              <w:left w:val="nil"/>
              <w:bottom w:val="nil"/>
              <w:right w:val="nil"/>
            </w:tcBorders>
          </w:tcPr>
          <w:p w14:paraId="56EBC60F"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Kassod</w:t>
            </w:r>
            <w:proofErr w:type="spellEnd"/>
          </w:p>
        </w:tc>
        <w:tc>
          <w:tcPr>
            <w:tcW w:w="1259" w:type="dxa"/>
            <w:tcBorders>
              <w:top w:val="nil"/>
              <w:left w:val="nil"/>
              <w:bottom w:val="nil"/>
              <w:right w:val="nil"/>
            </w:tcBorders>
          </w:tcPr>
          <w:p w14:paraId="2E1A13BA"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Malga</w:t>
            </w:r>
            <w:proofErr w:type="spellEnd"/>
          </w:p>
        </w:tc>
        <w:tc>
          <w:tcPr>
            <w:tcW w:w="990" w:type="dxa"/>
            <w:tcBorders>
              <w:top w:val="nil"/>
              <w:left w:val="nil"/>
              <w:bottom w:val="nil"/>
              <w:right w:val="nil"/>
            </w:tcBorders>
            <w:vAlign w:val="bottom"/>
          </w:tcPr>
          <w:p w14:paraId="39739E16"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14:paraId="238491D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14:paraId="2FDB31B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337" w:type="dxa"/>
            <w:tcBorders>
              <w:top w:val="nil"/>
              <w:left w:val="nil"/>
              <w:bottom w:val="nil"/>
              <w:right w:val="nil"/>
            </w:tcBorders>
            <w:vAlign w:val="bottom"/>
          </w:tcPr>
          <w:p w14:paraId="070EAF5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5.34</w:t>
            </w:r>
          </w:p>
        </w:tc>
        <w:tc>
          <w:tcPr>
            <w:tcW w:w="1150" w:type="dxa"/>
            <w:tcBorders>
              <w:top w:val="nil"/>
              <w:left w:val="nil"/>
              <w:bottom w:val="nil"/>
              <w:right w:val="nil"/>
            </w:tcBorders>
            <w:vAlign w:val="bottom"/>
          </w:tcPr>
          <w:p w14:paraId="596A6EF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89.21</w:t>
            </w:r>
          </w:p>
        </w:tc>
        <w:tc>
          <w:tcPr>
            <w:tcW w:w="1103" w:type="dxa"/>
            <w:tcBorders>
              <w:top w:val="nil"/>
              <w:left w:val="nil"/>
              <w:bottom w:val="nil"/>
              <w:right w:val="nil"/>
            </w:tcBorders>
            <w:vAlign w:val="bottom"/>
          </w:tcPr>
          <w:p w14:paraId="6330781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9.25</w:t>
            </w:r>
          </w:p>
        </w:tc>
      </w:tr>
      <w:tr w:rsidR="005C2973" w14:paraId="795E449B" w14:textId="77777777">
        <w:trPr>
          <w:trHeight w:val="312"/>
        </w:trPr>
        <w:tc>
          <w:tcPr>
            <w:tcW w:w="631" w:type="dxa"/>
            <w:tcBorders>
              <w:top w:val="nil"/>
              <w:left w:val="nil"/>
              <w:bottom w:val="nil"/>
              <w:right w:val="nil"/>
            </w:tcBorders>
          </w:tcPr>
          <w:p w14:paraId="2D86CC68"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2249" w:type="dxa"/>
            <w:tcBorders>
              <w:top w:val="nil"/>
              <w:left w:val="nil"/>
              <w:bottom w:val="nil"/>
              <w:right w:val="nil"/>
            </w:tcBorders>
            <w:noWrap/>
            <w:vAlign w:val="bottom"/>
          </w:tcPr>
          <w:p w14:paraId="275C6ABB"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Terminalia </w:t>
            </w:r>
            <w:proofErr w:type="spellStart"/>
            <w:r>
              <w:rPr>
                <w:rFonts w:ascii="Times New Roman" w:eastAsia="Times New Roman" w:hAnsi="Times New Roman" w:cs="Times New Roman"/>
                <w:i/>
                <w:color w:val="000000"/>
                <w:sz w:val="24"/>
                <w:szCs w:val="24"/>
              </w:rPr>
              <w:t>mantally</w:t>
            </w:r>
            <w:proofErr w:type="spellEnd"/>
          </w:p>
        </w:tc>
        <w:tc>
          <w:tcPr>
            <w:tcW w:w="1439" w:type="dxa"/>
            <w:tcBorders>
              <w:top w:val="nil"/>
              <w:left w:val="nil"/>
              <w:bottom w:val="nil"/>
              <w:right w:val="nil"/>
            </w:tcBorders>
          </w:tcPr>
          <w:p w14:paraId="1F773D36"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Settellite</w:t>
            </w:r>
            <w:proofErr w:type="spellEnd"/>
          </w:p>
        </w:tc>
        <w:tc>
          <w:tcPr>
            <w:tcW w:w="1259" w:type="dxa"/>
            <w:tcBorders>
              <w:top w:val="nil"/>
              <w:left w:val="nil"/>
              <w:bottom w:val="nil"/>
              <w:right w:val="nil"/>
            </w:tcBorders>
          </w:tcPr>
          <w:p w14:paraId="3C73F9B7"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vAlign w:val="bottom"/>
          </w:tcPr>
          <w:p w14:paraId="483FA4B1"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14:paraId="4C9DF184"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ombretaceae</w:t>
            </w:r>
            <w:proofErr w:type="spellEnd"/>
          </w:p>
        </w:tc>
        <w:tc>
          <w:tcPr>
            <w:tcW w:w="1398" w:type="dxa"/>
            <w:tcBorders>
              <w:top w:val="nil"/>
              <w:left w:val="nil"/>
              <w:bottom w:val="nil"/>
              <w:right w:val="nil"/>
            </w:tcBorders>
            <w:vAlign w:val="bottom"/>
          </w:tcPr>
          <w:p w14:paraId="62473F46"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337" w:type="dxa"/>
            <w:tcBorders>
              <w:top w:val="nil"/>
              <w:left w:val="nil"/>
              <w:bottom w:val="nil"/>
              <w:right w:val="nil"/>
            </w:tcBorders>
            <w:vAlign w:val="bottom"/>
          </w:tcPr>
          <w:p w14:paraId="625356F7"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4.99</w:t>
            </w:r>
          </w:p>
        </w:tc>
        <w:tc>
          <w:tcPr>
            <w:tcW w:w="1150" w:type="dxa"/>
            <w:tcBorders>
              <w:top w:val="nil"/>
              <w:left w:val="nil"/>
              <w:bottom w:val="nil"/>
              <w:right w:val="nil"/>
            </w:tcBorders>
            <w:vAlign w:val="bottom"/>
          </w:tcPr>
          <w:p w14:paraId="323C293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50.74</w:t>
            </w:r>
          </w:p>
        </w:tc>
        <w:tc>
          <w:tcPr>
            <w:tcW w:w="1103" w:type="dxa"/>
            <w:tcBorders>
              <w:top w:val="nil"/>
              <w:left w:val="nil"/>
              <w:bottom w:val="nil"/>
              <w:right w:val="nil"/>
            </w:tcBorders>
            <w:vAlign w:val="bottom"/>
          </w:tcPr>
          <w:p w14:paraId="4905AA2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5.82</w:t>
            </w:r>
          </w:p>
        </w:tc>
      </w:tr>
      <w:tr w:rsidR="005C2973" w14:paraId="6FEC7505" w14:textId="77777777">
        <w:trPr>
          <w:trHeight w:val="312"/>
        </w:trPr>
        <w:tc>
          <w:tcPr>
            <w:tcW w:w="631" w:type="dxa"/>
            <w:tcBorders>
              <w:top w:val="nil"/>
              <w:left w:val="nil"/>
              <w:bottom w:val="nil"/>
              <w:right w:val="nil"/>
            </w:tcBorders>
          </w:tcPr>
          <w:p w14:paraId="307ADA5B"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249" w:type="dxa"/>
            <w:tcBorders>
              <w:top w:val="nil"/>
              <w:left w:val="nil"/>
              <w:bottom w:val="nil"/>
              <w:right w:val="nil"/>
            </w:tcBorders>
            <w:noWrap/>
            <w:vAlign w:val="bottom"/>
          </w:tcPr>
          <w:p w14:paraId="7417AC33"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Ficus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cycomorus</w:t>
            </w:r>
            <w:proofErr w:type="spellEnd"/>
          </w:p>
        </w:tc>
        <w:tc>
          <w:tcPr>
            <w:tcW w:w="1439" w:type="dxa"/>
            <w:tcBorders>
              <w:top w:val="nil"/>
              <w:left w:val="nil"/>
              <w:bottom w:val="nil"/>
              <w:right w:val="nil"/>
            </w:tcBorders>
          </w:tcPr>
          <w:p w14:paraId="4B3603E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 mulberry</w:t>
            </w:r>
          </w:p>
        </w:tc>
        <w:tc>
          <w:tcPr>
            <w:tcW w:w="1259" w:type="dxa"/>
            <w:tcBorders>
              <w:top w:val="nil"/>
              <w:left w:val="nil"/>
              <w:bottom w:val="nil"/>
              <w:right w:val="nil"/>
            </w:tcBorders>
          </w:tcPr>
          <w:p w14:paraId="723FC98B"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Baure</w:t>
            </w:r>
            <w:proofErr w:type="spellEnd"/>
            <w:r>
              <w:rPr>
                <w:rFonts w:ascii="Times New Roman" w:eastAsia="Times New Roman" w:hAnsi="Times New Roman" w:cs="Times New Roman"/>
                <w:color w:val="000000"/>
                <w:sz w:val="24"/>
                <w:szCs w:val="24"/>
              </w:rPr>
              <w:t xml:space="preserve"> </w:t>
            </w:r>
          </w:p>
        </w:tc>
        <w:tc>
          <w:tcPr>
            <w:tcW w:w="990" w:type="dxa"/>
            <w:tcBorders>
              <w:top w:val="nil"/>
              <w:left w:val="nil"/>
              <w:bottom w:val="nil"/>
              <w:right w:val="nil"/>
            </w:tcBorders>
            <w:vAlign w:val="bottom"/>
          </w:tcPr>
          <w:p w14:paraId="1423CE89"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3CB72D1E"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Moraceae</w:t>
            </w:r>
            <w:proofErr w:type="spellEnd"/>
          </w:p>
        </w:tc>
        <w:tc>
          <w:tcPr>
            <w:tcW w:w="1398" w:type="dxa"/>
            <w:tcBorders>
              <w:top w:val="nil"/>
              <w:left w:val="nil"/>
              <w:bottom w:val="nil"/>
              <w:right w:val="nil"/>
            </w:tcBorders>
            <w:vAlign w:val="bottom"/>
          </w:tcPr>
          <w:p w14:paraId="5A4ABF73"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37" w:type="dxa"/>
            <w:tcBorders>
              <w:top w:val="nil"/>
              <w:left w:val="nil"/>
              <w:bottom w:val="nil"/>
              <w:right w:val="nil"/>
            </w:tcBorders>
            <w:vAlign w:val="bottom"/>
          </w:tcPr>
          <w:p w14:paraId="009F79A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150" w:type="dxa"/>
            <w:tcBorders>
              <w:top w:val="nil"/>
              <w:left w:val="nil"/>
              <w:bottom w:val="nil"/>
              <w:right w:val="nil"/>
            </w:tcBorders>
            <w:vAlign w:val="bottom"/>
          </w:tcPr>
          <w:p w14:paraId="010B554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154.05</w:t>
            </w:r>
          </w:p>
        </w:tc>
        <w:tc>
          <w:tcPr>
            <w:tcW w:w="1103" w:type="dxa"/>
            <w:tcBorders>
              <w:top w:val="nil"/>
              <w:left w:val="nil"/>
              <w:bottom w:val="nil"/>
              <w:right w:val="nil"/>
            </w:tcBorders>
            <w:vAlign w:val="bottom"/>
          </w:tcPr>
          <w:p w14:paraId="2AD2B167"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12.23</w:t>
            </w:r>
          </w:p>
        </w:tc>
      </w:tr>
      <w:tr w:rsidR="005C2973" w14:paraId="5E07CB7F" w14:textId="77777777">
        <w:trPr>
          <w:trHeight w:val="312"/>
        </w:trPr>
        <w:tc>
          <w:tcPr>
            <w:tcW w:w="631" w:type="dxa"/>
            <w:tcBorders>
              <w:top w:val="nil"/>
              <w:left w:val="nil"/>
              <w:bottom w:val="nil"/>
              <w:right w:val="nil"/>
            </w:tcBorders>
          </w:tcPr>
          <w:p w14:paraId="5D524600"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249" w:type="dxa"/>
            <w:tcBorders>
              <w:top w:val="nil"/>
              <w:left w:val="nil"/>
              <w:bottom w:val="nil"/>
              <w:right w:val="nil"/>
            </w:tcBorders>
            <w:noWrap/>
            <w:vAlign w:val="bottom"/>
          </w:tcPr>
          <w:p w14:paraId="385455ED"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Mangifera indica</w:t>
            </w:r>
          </w:p>
        </w:tc>
        <w:tc>
          <w:tcPr>
            <w:tcW w:w="1439" w:type="dxa"/>
            <w:tcBorders>
              <w:top w:val="nil"/>
              <w:left w:val="nil"/>
              <w:bottom w:val="nil"/>
              <w:right w:val="nil"/>
            </w:tcBorders>
          </w:tcPr>
          <w:p w14:paraId="16713C78"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Mango</w:t>
            </w:r>
          </w:p>
        </w:tc>
        <w:tc>
          <w:tcPr>
            <w:tcW w:w="1259" w:type="dxa"/>
            <w:tcBorders>
              <w:top w:val="nil"/>
              <w:left w:val="nil"/>
              <w:bottom w:val="nil"/>
              <w:right w:val="nil"/>
            </w:tcBorders>
          </w:tcPr>
          <w:p w14:paraId="11297321"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Mangoro</w:t>
            </w:r>
            <w:proofErr w:type="spellEnd"/>
          </w:p>
        </w:tc>
        <w:tc>
          <w:tcPr>
            <w:tcW w:w="990" w:type="dxa"/>
            <w:tcBorders>
              <w:top w:val="nil"/>
              <w:left w:val="nil"/>
              <w:bottom w:val="nil"/>
              <w:right w:val="nil"/>
            </w:tcBorders>
            <w:vAlign w:val="bottom"/>
          </w:tcPr>
          <w:p w14:paraId="7E3280EA"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vAlign w:val="bottom"/>
          </w:tcPr>
          <w:p w14:paraId="72889F98"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Anacardiaceae</w:t>
            </w:r>
            <w:proofErr w:type="spellEnd"/>
          </w:p>
        </w:tc>
        <w:tc>
          <w:tcPr>
            <w:tcW w:w="1398" w:type="dxa"/>
            <w:tcBorders>
              <w:top w:val="nil"/>
              <w:left w:val="nil"/>
              <w:bottom w:val="nil"/>
              <w:right w:val="nil"/>
            </w:tcBorders>
            <w:vAlign w:val="bottom"/>
          </w:tcPr>
          <w:p w14:paraId="7E5F7D88"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337" w:type="dxa"/>
            <w:tcBorders>
              <w:top w:val="nil"/>
              <w:left w:val="nil"/>
              <w:bottom w:val="nil"/>
              <w:right w:val="nil"/>
            </w:tcBorders>
            <w:vAlign w:val="bottom"/>
          </w:tcPr>
          <w:p w14:paraId="305FB93A"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1150" w:type="dxa"/>
            <w:tcBorders>
              <w:top w:val="nil"/>
              <w:left w:val="nil"/>
              <w:bottom w:val="nil"/>
              <w:right w:val="nil"/>
            </w:tcBorders>
            <w:vAlign w:val="bottom"/>
          </w:tcPr>
          <w:p w14:paraId="6351B26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100.28</w:t>
            </w:r>
          </w:p>
        </w:tc>
        <w:tc>
          <w:tcPr>
            <w:tcW w:w="1103" w:type="dxa"/>
            <w:tcBorders>
              <w:top w:val="nil"/>
              <w:left w:val="nil"/>
              <w:bottom w:val="nil"/>
              <w:right w:val="nil"/>
            </w:tcBorders>
            <w:vAlign w:val="bottom"/>
          </w:tcPr>
          <w:p w14:paraId="5036B698"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6.77</w:t>
            </w:r>
          </w:p>
        </w:tc>
      </w:tr>
      <w:tr w:rsidR="005C2973" w14:paraId="50509DDA" w14:textId="77777777">
        <w:trPr>
          <w:trHeight w:val="312"/>
        </w:trPr>
        <w:tc>
          <w:tcPr>
            <w:tcW w:w="631" w:type="dxa"/>
            <w:tcBorders>
              <w:top w:val="nil"/>
              <w:left w:val="nil"/>
              <w:bottom w:val="nil"/>
              <w:right w:val="nil"/>
            </w:tcBorders>
          </w:tcPr>
          <w:p w14:paraId="6C169EA7"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249" w:type="dxa"/>
            <w:tcBorders>
              <w:top w:val="nil"/>
              <w:left w:val="nil"/>
              <w:bottom w:val="nil"/>
              <w:right w:val="nil"/>
            </w:tcBorders>
            <w:noWrap/>
            <w:vAlign w:val="bottom"/>
          </w:tcPr>
          <w:p w14:paraId="3AD14C80"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Ceiba pentandra</w:t>
            </w:r>
          </w:p>
        </w:tc>
        <w:tc>
          <w:tcPr>
            <w:tcW w:w="1439" w:type="dxa"/>
            <w:tcBorders>
              <w:top w:val="nil"/>
              <w:left w:val="nil"/>
              <w:bottom w:val="nil"/>
              <w:right w:val="nil"/>
            </w:tcBorders>
          </w:tcPr>
          <w:p w14:paraId="0A70B0A1"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Silk cotton</w:t>
            </w:r>
          </w:p>
        </w:tc>
        <w:tc>
          <w:tcPr>
            <w:tcW w:w="1259" w:type="dxa"/>
            <w:tcBorders>
              <w:top w:val="nil"/>
              <w:left w:val="nil"/>
              <w:bottom w:val="nil"/>
              <w:right w:val="nil"/>
            </w:tcBorders>
          </w:tcPr>
          <w:p w14:paraId="2034DA1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Rimi</w:t>
            </w:r>
          </w:p>
        </w:tc>
        <w:tc>
          <w:tcPr>
            <w:tcW w:w="990" w:type="dxa"/>
            <w:tcBorders>
              <w:top w:val="nil"/>
              <w:left w:val="nil"/>
              <w:bottom w:val="nil"/>
              <w:right w:val="nil"/>
            </w:tcBorders>
            <w:vAlign w:val="bottom"/>
          </w:tcPr>
          <w:p w14:paraId="269EA641" w14:textId="77777777" w:rsidR="005C2973" w:rsidRDefault="00786E1E">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Native</w:t>
            </w:r>
          </w:p>
        </w:tc>
        <w:tc>
          <w:tcPr>
            <w:tcW w:w="1439" w:type="dxa"/>
            <w:tcBorders>
              <w:top w:val="nil"/>
              <w:left w:val="nil"/>
              <w:bottom w:val="nil"/>
              <w:right w:val="nil"/>
            </w:tcBorders>
            <w:vAlign w:val="bottom"/>
          </w:tcPr>
          <w:p w14:paraId="2F5CCA8E"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Malvaceae</w:t>
            </w:r>
            <w:proofErr w:type="spellEnd"/>
          </w:p>
        </w:tc>
        <w:tc>
          <w:tcPr>
            <w:tcW w:w="1398" w:type="dxa"/>
            <w:tcBorders>
              <w:top w:val="nil"/>
              <w:left w:val="nil"/>
              <w:bottom w:val="nil"/>
              <w:right w:val="nil"/>
            </w:tcBorders>
            <w:vAlign w:val="bottom"/>
          </w:tcPr>
          <w:p w14:paraId="15D3733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37" w:type="dxa"/>
            <w:tcBorders>
              <w:top w:val="nil"/>
              <w:left w:val="nil"/>
              <w:bottom w:val="nil"/>
              <w:right w:val="nil"/>
            </w:tcBorders>
            <w:vAlign w:val="bottom"/>
          </w:tcPr>
          <w:p w14:paraId="6BF8DA3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1.92</w:t>
            </w:r>
          </w:p>
        </w:tc>
        <w:tc>
          <w:tcPr>
            <w:tcW w:w="1150" w:type="dxa"/>
            <w:tcBorders>
              <w:top w:val="nil"/>
              <w:left w:val="nil"/>
              <w:bottom w:val="nil"/>
              <w:right w:val="nil"/>
            </w:tcBorders>
            <w:vAlign w:val="bottom"/>
          </w:tcPr>
          <w:p w14:paraId="44D7DE13"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85.63</w:t>
            </w:r>
          </w:p>
        </w:tc>
        <w:tc>
          <w:tcPr>
            <w:tcW w:w="1103" w:type="dxa"/>
            <w:tcBorders>
              <w:top w:val="nil"/>
              <w:left w:val="nil"/>
              <w:bottom w:val="nil"/>
              <w:right w:val="nil"/>
            </w:tcBorders>
            <w:vAlign w:val="bottom"/>
          </w:tcPr>
          <w:p w14:paraId="286F4902"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8.07</w:t>
            </w:r>
          </w:p>
        </w:tc>
      </w:tr>
      <w:tr w:rsidR="005C2973" w14:paraId="06A51E2D" w14:textId="77777777">
        <w:trPr>
          <w:trHeight w:val="312"/>
        </w:trPr>
        <w:tc>
          <w:tcPr>
            <w:tcW w:w="631" w:type="dxa"/>
            <w:tcBorders>
              <w:top w:val="nil"/>
              <w:left w:val="nil"/>
              <w:bottom w:val="nil"/>
              <w:right w:val="nil"/>
            </w:tcBorders>
          </w:tcPr>
          <w:p w14:paraId="3FC4A304"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249" w:type="dxa"/>
            <w:tcBorders>
              <w:top w:val="nil"/>
              <w:left w:val="nil"/>
              <w:bottom w:val="nil"/>
              <w:right w:val="nil"/>
            </w:tcBorders>
            <w:noWrap/>
            <w:vAlign w:val="bottom"/>
          </w:tcPr>
          <w:p w14:paraId="75AE9CBA"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Tamarindus indica</w:t>
            </w:r>
          </w:p>
        </w:tc>
        <w:tc>
          <w:tcPr>
            <w:tcW w:w="1439" w:type="dxa"/>
            <w:tcBorders>
              <w:top w:val="nil"/>
              <w:left w:val="nil"/>
              <w:bottom w:val="nil"/>
              <w:right w:val="nil"/>
            </w:tcBorders>
          </w:tcPr>
          <w:p w14:paraId="46BF8853"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Tamarind</w:t>
            </w:r>
          </w:p>
        </w:tc>
        <w:tc>
          <w:tcPr>
            <w:tcW w:w="1259" w:type="dxa"/>
            <w:tcBorders>
              <w:top w:val="nil"/>
              <w:left w:val="nil"/>
              <w:bottom w:val="nil"/>
              <w:right w:val="nil"/>
            </w:tcBorders>
          </w:tcPr>
          <w:p w14:paraId="3CDDC2A0"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Tsamiya</w:t>
            </w:r>
            <w:proofErr w:type="spellEnd"/>
          </w:p>
        </w:tc>
        <w:tc>
          <w:tcPr>
            <w:tcW w:w="990" w:type="dxa"/>
            <w:tcBorders>
              <w:top w:val="nil"/>
              <w:left w:val="nil"/>
              <w:bottom w:val="nil"/>
              <w:right w:val="nil"/>
            </w:tcBorders>
            <w:vAlign w:val="bottom"/>
          </w:tcPr>
          <w:p w14:paraId="2280523D"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2FDFA708"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14:paraId="3217B29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337" w:type="dxa"/>
            <w:tcBorders>
              <w:top w:val="nil"/>
              <w:left w:val="nil"/>
              <w:bottom w:val="nil"/>
              <w:right w:val="nil"/>
            </w:tcBorders>
            <w:vAlign w:val="bottom"/>
          </w:tcPr>
          <w:p w14:paraId="522A94F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150" w:type="dxa"/>
            <w:tcBorders>
              <w:top w:val="nil"/>
              <w:left w:val="nil"/>
              <w:bottom w:val="nil"/>
              <w:right w:val="nil"/>
            </w:tcBorders>
            <w:vAlign w:val="bottom"/>
          </w:tcPr>
          <w:p w14:paraId="46A24A62"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128.85</w:t>
            </w:r>
          </w:p>
        </w:tc>
        <w:tc>
          <w:tcPr>
            <w:tcW w:w="1103" w:type="dxa"/>
            <w:tcBorders>
              <w:top w:val="nil"/>
              <w:left w:val="nil"/>
              <w:bottom w:val="nil"/>
              <w:right w:val="nil"/>
            </w:tcBorders>
            <w:vAlign w:val="bottom"/>
          </w:tcPr>
          <w:p w14:paraId="5B0C6C57"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10.83</w:t>
            </w:r>
          </w:p>
        </w:tc>
      </w:tr>
      <w:tr w:rsidR="005C2973" w14:paraId="5C7EEB1D" w14:textId="77777777">
        <w:trPr>
          <w:trHeight w:val="312"/>
        </w:trPr>
        <w:tc>
          <w:tcPr>
            <w:tcW w:w="631" w:type="dxa"/>
            <w:tcBorders>
              <w:top w:val="nil"/>
              <w:left w:val="nil"/>
              <w:bottom w:val="nil"/>
              <w:right w:val="nil"/>
            </w:tcBorders>
          </w:tcPr>
          <w:p w14:paraId="07834C4A"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249" w:type="dxa"/>
            <w:tcBorders>
              <w:top w:val="nil"/>
              <w:left w:val="nil"/>
              <w:bottom w:val="nil"/>
              <w:right w:val="nil"/>
            </w:tcBorders>
            <w:noWrap/>
            <w:vAlign w:val="bottom"/>
          </w:tcPr>
          <w:p w14:paraId="53125F3D"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Ficus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platyphylla</w:t>
            </w:r>
            <w:proofErr w:type="spellEnd"/>
          </w:p>
        </w:tc>
        <w:tc>
          <w:tcPr>
            <w:tcW w:w="1439" w:type="dxa"/>
            <w:tcBorders>
              <w:top w:val="nil"/>
              <w:left w:val="nil"/>
              <w:bottom w:val="nil"/>
              <w:right w:val="nil"/>
            </w:tcBorders>
          </w:tcPr>
          <w:p w14:paraId="02DC9562"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1259" w:type="dxa"/>
            <w:tcBorders>
              <w:top w:val="nil"/>
              <w:left w:val="nil"/>
              <w:bottom w:val="nil"/>
              <w:right w:val="nil"/>
            </w:tcBorders>
          </w:tcPr>
          <w:p w14:paraId="635B8B7E"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Gamji</w:t>
            </w:r>
            <w:proofErr w:type="spellEnd"/>
          </w:p>
        </w:tc>
        <w:tc>
          <w:tcPr>
            <w:tcW w:w="990" w:type="dxa"/>
            <w:tcBorders>
              <w:top w:val="nil"/>
              <w:left w:val="nil"/>
              <w:bottom w:val="nil"/>
              <w:right w:val="nil"/>
            </w:tcBorders>
            <w:vAlign w:val="bottom"/>
          </w:tcPr>
          <w:p w14:paraId="4A035823"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7D590EC1" w14:textId="77777777" w:rsidR="005C2973" w:rsidRDefault="00786E1E">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Moraceae</w:t>
            </w:r>
            <w:proofErr w:type="spellEnd"/>
          </w:p>
        </w:tc>
        <w:tc>
          <w:tcPr>
            <w:tcW w:w="1398" w:type="dxa"/>
            <w:tcBorders>
              <w:top w:val="nil"/>
              <w:left w:val="nil"/>
              <w:bottom w:val="nil"/>
              <w:right w:val="nil"/>
            </w:tcBorders>
            <w:vAlign w:val="bottom"/>
          </w:tcPr>
          <w:p w14:paraId="5C97EC5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14:paraId="4B53752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14:paraId="5BC1B93F"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103" w:type="dxa"/>
            <w:tcBorders>
              <w:top w:val="nil"/>
              <w:left w:val="nil"/>
              <w:bottom w:val="nil"/>
              <w:right w:val="nil"/>
            </w:tcBorders>
            <w:vAlign w:val="bottom"/>
          </w:tcPr>
          <w:p w14:paraId="31EC978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16.4</w:t>
            </w:r>
          </w:p>
        </w:tc>
      </w:tr>
      <w:tr w:rsidR="005C2973" w14:paraId="00A675D2" w14:textId="77777777">
        <w:trPr>
          <w:trHeight w:val="312"/>
        </w:trPr>
        <w:tc>
          <w:tcPr>
            <w:tcW w:w="631" w:type="dxa"/>
            <w:tcBorders>
              <w:top w:val="nil"/>
              <w:left w:val="nil"/>
              <w:bottom w:val="nil"/>
              <w:right w:val="nil"/>
            </w:tcBorders>
          </w:tcPr>
          <w:p w14:paraId="0C0EB126"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249" w:type="dxa"/>
            <w:tcBorders>
              <w:top w:val="nil"/>
              <w:left w:val="nil"/>
              <w:bottom w:val="nil"/>
              <w:right w:val="nil"/>
            </w:tcBorders>
            <w:noWrap/>
            <w:vAlign w:val="bottom"/>
          </w:tcPr>
          <w:p w14:paraId="2AAEAAB7"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Faidherbia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albida</w:t>
            </w:r>
            <w:proofErr w:type="spellEnd"/>
          </w:p>
        </w:tc>
        <w:tc>
          <w:tcPr>
            <w:tcW w:w="1439" w:type="dxa"/>
            <w:tcBorders>
              <w:top w:val="nil"/>
              <w:left w:val="nil"/>
              <w:bottom w:val="nil"/>
              <w:right w:val="nil"/>
            </w:tcBorders>
          </w:tcPr>
          <w:p w14:paraId="09D7F2E5"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Apple ring</w:t>
            </w:r>
          </w:p>
        </w:tc>
        <w:tc>
          <w:tcPr>
            <w:tcW w:w="1259" w:type="dxa"/>
            <w:tcBorders>
              <w:top w:val="nil"/>
              <w:left w:val="nil"/>
              <w:bottom w:val="nil"/>
              <w:right w:val="nil"/>
            </w:tcBorders>
          </w:tcPr>
          <w:p w14:paraId="3C8DE873"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Gao</w:t>
            </w:r>
          </w:p>
        </w:tc>
        <w:tc>
          <w:tcPr>
            <w:tcW w:w="990" w:type="dxa"/>
            <w:tcBorders>
              <w:top w:val="nil"/>
              <w:left w:val="nil"/>
              <w:bottom w:val="nil"/>
              <w:right w:val="nil"/>
            </w:tcBorders>
            <w:vAlign w:val="bottom"/>
          </w:tcPr>
          <w:p w14:paraId="2B1B5287"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Native</w:t>
            </w:r>
          </w:p>
        </w:tc>
        <w:tc>
          <w:tcPr>
            <w:tcW w:w="1439" w:type="dxa"/>
            <w:tcBorders>
              <w:top w:val="nil"/>
              <w:left w:val="nil"/>
              <w:bottom w:val="nil"/>
              <w:right w:val="nil"/>
            </w:tcBorders>
            <w:vAlign w:val="bottom"/>
          </w:tcPr>
          <w:p w14:paraId="5239DB36"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tc>
        <w:tc>
          <w:tcPr>
            <w:tcW w:w="1398" w:type="dxa"/>
            <w:tcBorders>
              <w:top w:val="nil"/>
              <w:left w:val="nil"/>
              <w:bottom w:val="nil"/>
              <w:right w:val="nil"/>
            </w:tcBorders>
            <w:vAlign w:val="bottom"/>
          </w:tcPr>
          <w:p w14:paraId="109B7C1D"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37" w:type="dxa"/>
            <w:tcBorders>
              <w:top w:val="nil"/>
              <w:left w:val="nil"/>
              <w:bottom w:val="nil"/>
              <w:right w:val="nil"/>
            </w:tcBorders>
            <w:vAlign w:val="bottom"/>
          </w:tcPr>
          <w:p w14:paraId="37F521AD"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1150" w:type="dxa"/>
            <w:tcBorders>
              <w:top w:val="nil"/>
              <w:left w:val="nil"/>
              <w:bottom w:val="nil"/>
              <w:right w:val="nil"/>
            </w:tcBorders>
            <w:vAlign w:val="bottom"/>
          </w:tcPr>
          <w:p w14:paraId="5219CC1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111.05</w:t>
            </w:r>
          </w:p>
        </w:tc>
        <w:tc>
          <w:tcPr>
            <w:tcW w:w="1103" w:type="dxa"/>
            <w:tcBorders>
              <w:top w:val="nil"/>
              <w:left w:val="nil"/>
              <w:bottom w:val="nil"/>
              <w:right w:val="nil"/>
            </w:tcBorders>
            <w:vAlign w:val="bottom"/>
          </w:tcPr>
          <w:p w14:paraId="42B6FA20"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13.29</w:t>
            </w:r>
          </w:p>
        </w:tc>
      </w:tr>
      <w:tr w:rsidR="005C2973" w14:paraId="40CFF313" w14:textId="77777777">
        <w:trPr>
          <w:trHeight w:val="312"/>
        </w:trPr>
        <w:tc>
          <w:tcPr>
            <w:tcW w:w="631" w:type="dxa"/>
            <w:tcBorders>
              <w:top w:val="nil"/>
              <w:left w:val="nil"/>
              <w:bottom w:val="nil"/>
              <w:right w:val="nil"/>
            </w:tcBorders>
          </w:tcPr>
          <w:p w14:paraId="0D02A4C0"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249" w:type="dxa"/>
            <w:tcBorders>
              <w:top w:val="nil"/>
              <w:left w:val="nil"/>
              <w:bottom w:val="nil"/>
              <w:right w:val="nil"/>
            </w:tcBorders>
            <w:noWrap/>
            <w:vAlign w:val="bottom"/>
          </w:tcPr>
          <w:p w14:paraId="39771AB7"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Fraxinus </w:t>
            </w:r>
            <w:proofErr w:type="spellStart"/>
            <w:r>
              <w:rPr>
                <w:rFonts w:ascii="Times New Roman" w:eastAsia="Times New Roman" w:hAnsi="Times New Roman" w:cs="Times New Roman"/>
                <w:i/>
                <w:color w:val="000000"/>
                <w:sz w:val="24"/>
                <w:szCs w:val="24"/>
              </w:rPr>
              <w:t>velutina</w:t>
            </w:r>
            <w:proofErr w:type="spellEnd"/>
          </w:p>
        </w:tc>
        <w:tc>
          <w:tcPr>
            <w:tcW w:w="1439" w:type="dxa"/>
            <w:tcBorders>
              <w:top w:val="nil"/>
              <w:left w:val="nil"/>
              <w:bottom w:val="nil"/>
              <w:right w:val="nil"/>
            </w:tcBorders>
          </w:tcPr>
          <w:p w14:paraId="2948AFF7"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Valvet</w:t>
            </w:r>
            <w:proofErr w:type="spellEnd"/>
            <w:r>
              <w:rPr>
                <w:rFonts w:ascii="Times New Roman" w:eastAsia="Times New Roman" w:hAnsi="Times New Roman" w:cs="Times New Roman"/>
                <w:color w:val="000000"/>
                <w:sz w:val="24"/>
                <w:szCs w:val="24"/>
              </w:rPr>
              <w:t xml:space="preserve"> ash</w:t>
            </w:r>
          </w:p>
        </w:tc>
        <w:tc>
          <w:tcPr>
            <w:tcW w:w="1259" w:type="dxa"/>
            <w:tcBorders>
              <w:top w:val="nil"/>
              <w:left w:val="nil"/>
              <w:bottom w:val="nil"/>
              <w:right w:val="nil"/>
            </w:tcBorders>
          </w:tcPr>
          <w:p w14:paraId="649371D7"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vAlign w:val="bottom"/>
          </w:tcPr>
          <w:p w14:paraId="07834084"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Exotic </w:t>
            </w:r>
          </w:p>
        </w:tc>
        <w:tc>
          <w:tcPr>
            <w:tcW w:w="1439" w:type="dxa"/>
            <w:tcBorders>
              <w:top w:val="nil"/>
              <w:left w:val="nil"/>
              <w:bottom w:val="nil"/>
              <w:right w:val="nil"/>
            </w:tcBorders>
          </w:tcPr>
          <w:p w14:paraId="514EC1A6"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Oleaceae</w:t>
            </w:r>
          </w:p>
        </w:tc>
        <w:tc>
          <w:tcPr>
            <w:tcW w:w="1398" w:type="dxa"/>
            <w:tcBorders>
              <w:top w:val="nil"/>
              <w:left w:val="nil"/>
              <w:bottom w:val="nil"/>
              <w:right w:val="nil"/>
            </w:tcBorders>
            <w:vAlign w:val="bottom"/>
          </w:tcPr>
          <w:p w14:paraId="5567D1E6"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13</w:t>
            </w:r>
          </w:p>
        </w:tc>
        <w:tc>
          <w:tcPr>
            <w:tcW w:w="1337" w:type="dxa"/>
            <w:tcBorders>
              <w:top w:val="nil"/>
              <w:left w:val="nil"/>
              <w:bottom w:val="nil"/>
              <w:right w:val="nil"/>
            </w:tcBorders>
            <w:vAlign w:val="bottom"/>
          </w:tcPr>
          <w:p w14:paraId="0AEC412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1150" w:type="dxa"/>
            <w:tcBorders>
              <w:top w:val="nil"/>
              <w:left w:val="nil"/>
              <w:bottom w:val="nil"/>
              <w:right w:val="nil"/>
            </w:tcBorders>
            <w:vAlign w:val="bottom"/>
          </w:tcPr>
          <w:p w14:paraId="248CD59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91.54</w:t>
            </w:r>
          </w:p>
        </w:tc>
        <w:tc>
          <w:tcPr>
            <w:tcW w:w="1103" w:type="dxa"/>
            <w:tcBorders>
              <w:top w:val="nil"/>
              <w:left w:val="nil"/>
              <w:bottom w:val="nil"/>
              <w:right w:val="nil"/>
            </w:tcBorders>
            <w:vAlign w:val="bottom"/>
          </w:tcPr>
          <w:p w14:paraId="49EA6921"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9.54</w:t>
            </w:r>
          </w:p>
        </w:tc>
      </w:tr>
      <w:tr w:rsidR="005C2973" w14:paraId="30DF3F19" w14:textId="77777777">
        <w:trPr>
          <w:trHeight w:val="312"/>
        </w:trPr>
        <w:tc>
          <w:tcPr>
            <w:tcW w:w="631" w:type="dxa"/>
            <w:tcBorders>
              <w:top w:val="nil"/>
              <w:left w:val="nil"/>
              <w:bottom w:val="nil"/>
              <w:right w:val="nil"/>
            </w:tcBorders>
          </w:tcPr>
          <w:p w14:paraId="04AD02D0"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249" w:type="dxa"/>
            <w:tcBorders>
              <w:top w:val="nil"/>
              <w:left w:val="nil"/>
              <w:bottom w:val="nil"/>
              <w:right w:val="nil"/>
            </w:tcBorders>
            <w:noWrap/>
            <w:vAlign w:val="bottom"/>
          </w:tcPr>
          <w:p w14:paraId="7C51900B"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Casuarina </w:t>
            </w:r>
            <w:proofErr w:type="spellStart"/>
            <w:r>
              <w:rPr>
                <w:rFonts w:ascii="Times New Roman" w:eastAsia="Times New Roman" w:hAnsi="Times New Roman" w:cs="Times New Roman"/>
                <w:i/>
                <w:color w:val="000000"/>
                <w:sz w:val="24"/>
                <w:szCs w:val="24"/>
              </w:rPr>
              <w:t>equisetifolia</w:t>
            </w:r>
            <w:proofErr w:type="spellEnd"/>
          </w:p>
        </w:tc>
        <w:tc>
          <w:tcPr>
            <w:tcW w:w="1439" w:type="dxa"/>
            <w:tcBorders>
              <w:top w:val="nil"/>
              <w:left w:val="nil"/>
              <w:bottom w:val="nil"/>
              <w:right w:val="nil"/>
            </w:tcBorders>
          </w:tcPr>
          <w:p w14:paraId="600FF5D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Beach pine</w:t>
            </w:r>
          </w:p>
        </w:tc>
        <w:tc>
          <w:tcPr>
            <w:tcW w:w="1259" w:type="dxa"/>
            <w:tcBorders>
              <w:top w:val="nil"/>
              <w:left w:val="nil"/>
              <w:bottom w:val="nil"/>
              <w:right w:val="nil"/>
            </w:tcBorders>
          </w:tcPr>
          <w:p w14:paraId="5F5674FE"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vAlign w:val="bottom"/>
          </w:tcPr>
          <w:p w14:paraId="12D33035" w14:textId="77777777" w:rsidR="005C2973" w:rsidRDefault="00786E1E">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Exotic </w:t>
            </w:r>
          </w:p>
        </w:tc>
        <w:tc>
          <w:tcPr>
            <w:tcW w:w="1439" w:type="dxa"/>
            <w:tcBorders>
              <w:top w:val="nil"/>
              <w:left w:val="nil"/>
              <w:bottom w:val="nil"/>
              <w:right w:val="nil"/>
            </w:tcBorders>
          </w:tcPr>
          <w:p w14:paraId="4AED255D"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casuarinaceae</w:t>
            </w:r>
            <w:proofErr w:type="spellEnd"/>
          </w:p>
        </w:tc>
        <w:tc>
          <w:tcPr>
            <w:tcW w:w="1398" w:type="dxa"/>
            <w:tcBorders>
              <w:top w:val="nil"/>
              <w:left w:val="nil"/>
              <w:bottom w:val="nil"/>
              <w:right w:val="nil"/>
            </w:tcBorders>
            <w:vAlign w:val="bottom"/>
          </w:tcPr>
          <w:p w14:paraId="06BF3EE6"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7</w:t>
            </w:r>
          </w:p>
        </w:tc>
        <w:tc>
          <w:tcPr>
            <w:tcW w:w="1337" w:type="dxa"/>
            <w:tcBorders>
              <w:top w:val="nil"/>
              <w:left w:val="nil"/>
              <w:bottom w:val="nil"/>
              <w:right w:val="nil"/>
            </w:tcBorders>
            <w:vAlign w:val="bottom"/>
          </w:tcPr>
          <w:p w14:paraId="71DCB66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0.61</w:t>
            </w:r>
          </w:p>
        </w:tc>
        <w:tc>
          <w:tcPr>
            <w:tcW w:w="1150" w:type="dxa"/>
            <w:tcBorders>
              <w:top w:val="nil"/>
              <w:left w:val="nil"/>
              <w:bottom w:val="nil"/>
              <w:right w:val="nil"/>
            </w:tcBorders>
            <w:vAlign w:val="bottom"/>
          </w:tcPr>
          <w:p w14:paraId="3B4F484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1103" w:type="dxa"/>
            <w:tcBorders>
              <w:top w:val="nil"/>
              <w:left w:val="nil"/>
              <w:bottom w:val="nil"/>
              <w:right w:val="nil"/>
            </w:tcBorders>
            <w:vAlign w:val="bottom"/>
          </w:tcPr>
          <w:p w14:paraId="6B943C6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8.62</w:t>
            </w:r>
          </w:p>
        </w:tc>
      </w:tr>
      <w:tr w:rsidR="005C2973" w14:paraId="4F521B04" w14:textId="77777777">
        <w:trPr>
          <w:trHeight w:val="312"/>
        </w:trPr>
        <w:tc>
          <w:tcPr>
            <w:tcW w:w="631" w:type="dxa"/>
            <w:tcBorders>
              <w:top w:val="nil"/>
              <w:left w:val="nil"/>
              <w:bottom w:val="nil"/>
              <w:right w:val="nil"/>
            </w:tcBorders>
          </w:tcPr>
          <w:p w14:paraId="7F8474B9"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249" w:type="dxa"/>
            <w:tcBorders>
              <w:top w:val="nil"/>
              <w:left w:val="nil"/>
              <w:bottom w:val="nil"/>
              <w:right w:val="nil"/>
            </w:tcBorders>
            <w:noWrap/>
            <w:vAlign w:val="bottom"/>
          </w:tcPr>
          <w:p w14:paraId="177EEAD3"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Terminalia </w:t>
            </w:r>
            <w:proofErr w:type="spellStart"/>
            <w:r>
              <w:rPr>
                <w:rFonts w:ascii="Times New Roman" w:eastAsia="Times New Roman" w:hAnsi="Times New Roman" w:cs="Times New Roman"/>
                <w:i/>
                <w:color w:val="000000"/>
                <w:sz w:val="24"/>
                <w:szCs w:val="24"/>
              </w:rPr>
              <w:t>catappa</w:t>
            </w:r>
            <w:proofErr w:type="spellEnd"/>
          </w:p>
        </w:tc>
        <w:tc>
          <w:tcPr>
            <w:tcW w:w="1439" w:type="dxa"/>
            <w:tcBorders>
              <w:top w:val="nil"/>
              <w:left w:val="nil"/>
              <w:bottom w:val="nil"/>
              <w:right w:val="nil"/>
            </w:tcBorders>
          </w:tcPr>
          <w:p w14:paraId="7B035FD0"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Indian almond</w:t>
            </w:r>
          </w:p>
        </w:tc>
        <w:tc>
          <w:tcPr>
            <w:tcW w:w="1259" w:type="dxa"/>
            <w:tcBorders>
              <w:top w:val="nil"/>
              <w:left w:val="nil"/>
              <w:bottom w:val="nil"/>
              <w:right w:val="nil"/>
            </w:tcBorders>
          </w:tcPr>
          <w:p w14:paraId="4B7FB37C"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tcPr>
          <w:p w14:paraId="7D157EE0" w14:textId="77777777" w:rsidR="005C2973" w:rsidRDefault="00786E1E">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Exotic</w:t>
            </w:r>
          </w:p>
        </w:tc>
        <w:tc>
          <w:tcPr>
            <w:tcW w:w="1439" w:type="dxa"/>
            <w:tcBorders>
              <w:top w:val="nil"/>
              <w:left w:val="nil"/>
              <w:bottom w:val="nil"/>
              <w:right w:val="nil"/>
            </w:tcBorders>
          </w:tcPr>
          <w:p w14:paraId="3CB1479E" w14:textId="77777777" w:rsidR="005C2973" w:rsidRDefault="00786E1E">
            <w:pPr>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Combretaceae</w:t>
            </w:r>
            <w:proofErr w:type="spellEnd"/>
          </w:p>
          <w:p w14:paraId="78155621"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14:paraId="6596391B"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4</w:t>
            </w:r>
          </w:p>
        </w:tc>
        <w:tc>
          <w:tcPr>
            <w:tcW w:w="1337" w:type="dxa"/>
            <w:tcBorders>
              <w:top w:val="nil"/>
              <w:left w:val="nil"/>
              <w:bottom w:val="nil"/>
              <w:right w:val="nil"/>
            </w:tcBorders>
            <w:vAlign w:val="bottom"/>
          </w:tcPr>
          <w:p w14:paraId="4F19AA3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150" w:type="dxa"/>
            <w:tcBorders>
              <w:top w:val="nil"/>
              <w:left w:val="nil"/>
              <w:bottom w:val="nil"/>
              <w:right w:val="nil"/>
            </w:tcBorders>
            <w:vAlign w:val="bottom"/>
          </w:tcPr>
          <w:p w14:paraId="26A48914"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42.38</w:t>
            </w:r>
          </w:p>
        </w:tc>
        <w:tc>
          <w:tcPr>
            <w:tcW w:w="1103" w:type="dxa"/>
            <w:tcBorders>
              <w:top w:val="nil"/>
              <w:left w:val="nil"/>
              <w:bottom w:val="nil"/>
              <w:right w:val="nil"/>
            </w:tcBorders>
            <w:vAlign w:val="bottom"/>
          </w:tcPr>
          <w:p w14:paraId="112B9079"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2.85</w:t>
            </w:r>
          </w:p>
        </w:tc>
      </w:tr>
      <w:tr w:rsidR="005C2973" w14:paraId="6FE7FA5D" w14:textId="77777777">
        <w:trPr>
          <w:trHeight w:val="312"/>
        </w:trPr>
        <w:tc>
          <w:tcPr>
            <w:tcW w:w="631" w:type="dxa"/>
            <w:tcBorders>
              <w:top w:val="nil"/>
              <w:left w:val="nil"/>
              <w:bottom w:val="nil"/>
              <w:right w:val="nil"/>
            </w:tcBorders>
          </w:tcPr>
          <w:p w14:paraId="1BE356FA"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249" w:type="dxa"/>
            <w:tcBorders>
              <w:top w:val="nil"/>
              <w:left w:val="nil"/>
              <w:bottom w:val="nil"/>
              <w:right w:val="nil"/>
            </w:tcBorders>
            <w:noWrap/>
            <w:vAlign w:val="bottom"/>
          </w:tcPr>
          <w:p w14:paraId="7B8C6538"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Annacardium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occidentale</w:t>
            </w:r>
            <w:proofErr w:type="spellEnd"/>
          </w:p>
        </w:tc>
        <w:tc>
          <w:tcPr>
            <w:tcW w:w="1439" w:type="dxa"/>
            <w:tcBorders>
              <w:top w:val="nil"/>
              <w:left w:val="nil"/>
              <w:bottom w:val="nil"/>
              <w:right w:val="nil"/>
            </w:tcBorders>
          </w:tcPr>
          <w:p w14:paraId="54142295"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Cashew</w:t>
            </w:r>
          </w:p>
        </w:tc>
        <w:tc>
          <w:tcPr>
            <w:tcW w:w="1259" w:type="dxa"/>
            <w:tcBorders>
              <w:top w:val="nil"/>
              <w:left w:val="nil"/>
              <w:bottom w:val="nil"/>
              <w:right w:val="nil"/>
            </w:tcBorders>
          </w:tcPr>
          <w:p w14:paraId="237F971B"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Kashu</w:t>
            </w:r>
          </w:p>
        </w:tc>
        <w:tc>
          <w:tcPr>
            <w:tcW w:w="990" w:type="dxa"/>
            <w:tcBorders>
              <w:top w:val="nil"/>
              <w:left w:val="nil"/>
              <w:bottom w:val="nil"/>
              <w:right w:val="nil"/>
            </w:tcBorders>
          </w:tcPr>
          <w:p w14:paraId="70D4ACA4"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Exotic</w:t>
            </w:r>
          </w:p>
        </w:tc>
        <w:tc>
          <w:tcPr>
            <w:tcW w:w="1439" w:type="dxa"/>
            <w:tcBorders>
              <w:top w:val="nil"/>
              <w:left w:val="nil"/>
              <w:bottom w:val="nil"/>
              <w:right w:val="nil"/>
            </w:tcBorders>
          </w:tcPr>
          <w:p w14:paraId="29EFF482"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Anarcadiaceae</w:t>
            </w:r>
            <w:proofErr w:type="spellEnd"/>
          </w:p>
        </w:tc>
        <w:tc>
          <w:tcPr>
            <w:tcW w:w="1398" w:type="dxa"/>
            <w:tcBorders>
              <w:top w:val="nil"/>
              <w:left w:val="nil"/>
              <w:bottom w:val="nil"/>
              <w:right w:val="nil"/>
            </w:tcBorders>
            <w:vAlign w:val="bottom"/>
          </w:tcPr>
          <w:p w14:paraId="7583EC7A"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8</w:t>
            </w:r>
          </w:p>
        </w:tc>
        <w:tc>
          <w:tcPr>
            <w:tcW w:w="1337" w:type="dxa"/>
            <w:tcBorders>
              <w:top w:val="nil"/>
              <w:left w:val="nil"/>
              <w:bottom w:val="nil"/>
              <w:right w:val="nil"/>
            </w:tcBorders>
            <w:vAlign w:val="bottom"/>
          </w:tcPr>
          <w:p w14:paraId="6113E893"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150" w:type="dxa"/>
            <w:tcBorders>
              <w:top w:val="nil"/>
              <w:left w:val="nil"/>
              <w:bottom w:val="nil"/>
              <w:right w:val="nil"/>
            </w:tcBorders>
            <w:vAlign w:val="bottom"/>
          </w:tcPr>
          <w:p w14:paraId="53CE2ABD"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112.72</w:t>
            </w:r>
          </w:p>
        </w:tc>
        <w:tc>
          <w:tcPr>
            <w:tcW w:w="1103" w:type="dxa"/>
            <w:tcBorders>
              <w:top w:val="nil"/>
              <w:left w:val="nil"/>
              <w:bottom w:val="nil"/>
              <w:right w:val="nil"/>
            </w:tcBorders>
            <w:vAlign w:val="bottom"/>
          </w:tcPr>
          <w:p w14:paraId="274A7E9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5.72</w:t>
            </w:r>
          </w:p>
        </w:tc>
      </w:tr>
      <w:tr w:rsidR="005C2973" w14:paraId="59189B77" w14:textId="77777777">
        <w:trPr>
          <w:trHeight w:val="312"/>
        </w:trPr>
        <w:tc>
          <w:tcPr>
            <w:tcW w:w="631" w:type="dxa"/>
            <w:tcBorders>
              <w:top w:val="nil"/>
              <w:left w:val="nil"/>
              <w:bottom w:val="nil"/>
              <w:right w:val="nil"/>
            </w:tcBorders>
          </w:tcPr>
          <w:p w14:paraId="317CBDDE"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249" w:type="dxa"/>
            <w:tcBorders>
              <w:top w:val="nil"/>
              <w:left w:val="nil"/>
              <w:bottom w:val="nil"/>
              <w:right w:val="nil"/>
            </w:tcBorders>
            <w:noWrap/>
            <w:vAlign w:val="bottom"/>
          </w:tcPr>
          <w:p w14:paraId="198CBFB3"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Parkia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biglobosa</w:t>
            </w:r>
            <w:proofErr w:type="spellEnd"/>
          </w:p>
        </w:tc>
        <w:tc>
          <w:tcPr>
            <w:tcW w:w="1439" w:type="dxa"/>
            <w:tcBorders>
              <w:top w:val="nil"/>
              <w:left w:val="nil"/>
              <w:bottom w:val="nil"/>
              <w:right w:val="nil"/>
            </w:tcBorders>
          </w:tcPr>
          <w:p w14:paraId="47A2E588"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Locust bean</w:t>
            </w:r>
          </w:p>
        </w:tc>
        <w:tc>
          <w:tcPr>
            <w:tcW w:w="1259" w:type="dxa"/>
            <w:tcBorders>
              <w:top w:val="nil"/>
              <w:left w:val="nil"/>
              <w:bottom w:val="nil"/>
              <w:right w:val="nil"/>
            </w:tcBorders>
          </w:tcPr>
          <w:p w14:paraId="4F4C7264"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Dorawa</w:t>
            </w:r>
            <w:proofErr w:type="spellEnd"/>
          </w:p>
        </w:tc>
        <w:tc>
          <w:tcPr>
            <w:tcW w:w="990" w:type="dxa"/>
            <w:tcBorders>
              <w:top w:val="nil"/>
              <w:left w:val="nil"/>
              <w:bottom w:val="nil"/>
              <w:right w:val="nil"/>
            </w:tcBorders>
          </w:tcPr>
          <w:p w14:paraId="42CD33F4" w14:textId="77777777" w:rsidR="005C2973" w:rsidRDefault="00786E1E">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14:paraId="554EF85F" w14:textId="77777777" w:rsidR="005C2973" w:rsidRDefault="00786E1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p w14:paraId="519B4175"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14:paraId="4C2B0363"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9</w:t>
            </w:r>
          </w:p>
        </w:tc>
        <w:tc>
          <w:tcPr>
            <w:tcW w:w="1337" w:type="dxa"/>
            <w:tcBorders>
              <w:top w:val="nil"/>
              <w:left w:val="nil"/>
              <w:bottom w:val="nil"/>
              <w:right w:val="nil"/>
            </w:tcBorders>
            <w:vAlign w:val="bottom"/>
          </w:tcPr>
          <w:p w14:paraId="292DDDA9"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1150" w:type="dxa"/>
            <w:tcBorders>
              <w:top w:val="nil"/>
              <w:left w:val="nil"/>
              <w:bottom w:val="nil"/>
              <w:right w:val="nil"/>
            </w:tcBorders>
            <w:vAlign w:val="bottom"/>
          </w:tcPr>
          <w:p w14:paraId="5F9D5710"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103" w:type="dxa"/>
            <w:tcBorders>
              <w:top w:val="nil"/>
              <w:left w:val="nil"/>
              <w:bottom w:val="nil"/>
              <w:right w:val="nil"/>
            </w:tcBorders>
            <w:vAlign w:val="bottom"/>
          </w:tcPr>
          <w:p w14:paraId="3221E34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5C2973" w14:paraId="1CBE353E" w14:textId="77777777">
        <w:trPr>
          <w:trHeight w:val="312"/>
        </w:trPr>
        <w:tc>
          <w:tcPr>
            <w:tcW w:w="631" w:type="dxa"/>
            <w:tcBorders>
              <w:top w:val="nil"/>
              <w:left w:val="nil"/>
              <w:bottom w:val="nil"/>
              <w:right w:val="nil"/>
            </w:tcBorders>
          </w:tcPr>
          <w:p w14:paraId="2011166C"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w:t>
            </w:r>
          </w:p>
        </w:tc>
        <w:tc>
          <w:tcPr>
            <w:tcW w:w="2249" w:type="dxa"/>
            <w:tcBorders>
              <w:top w:val="nil"/>
              <w:left w:val="nil"/>
              <w:bottom w:val="nil"/>
              <w:right w:val="nil"/>
            </w:tcBorders>
            <w:noWrap/>
            <w:vAlign w:val="bottom"/>
          </w:tcPr>
          <w:p w14:paraId="4A96002E"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Ficus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benjamina</w:t>
            </w:r>
            <w:proofErr w:type="spellEnd"/>
          </w:p>
        </w:tc>
        <w:tc>
          <w:tcPr>
            <w:tcW w:w="1439" w:type="dxa"/>
            <w:tcBorders>
              <w:top w:val="nil"/>
              <w:left w:val="nil"/>
              <w:bottom w:val="nil"/>
              <w:right w:val="nil"/>
            </w:tcBorders>
          </w:tcPr>
          <w:p w14:paraId="7791C178"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Weeping fig</w:t>
            </w:r>
          </w:p>
        </w:tc>
        <w:tc>
          <w:tcPr>
            <w:tcW w:w="1259" w:type="dxa"/>
            <w:tcBorders>
              <w:top w:val="nil"/>
              <w:left w:val="nil"/>
              <w:bottom w:val="nil"/>
              <w:right w:val="nil"/>
            </w:tcBorders>
          </w:tcPr>
          <w:p w14:paraId="2DB813DA"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tcPr>
          <w:p w14:paraId="09DE6465"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Exotic </w:t>
            </w:r>
          </w:p>
        </w:tc>
        <w:tc>
          <w:tcPr>
            <w:tcW w:w="1439" w:type="dxa"/>
            <w:tcBorders>
              <w:top w:val="nil"/>
              <w:left w:val="nil"/>
              <w:bottom w:val="nil"/>
              <w:right w:val="nil"/>
            </w:tcBorders>
          </w:tcPr>
          <w:p w14:paraId="33BE3422"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Moraceae</w:t>
            </w:r>
            <w:proofErr w:type="spellEnd"/>
            <w:r>
              <w:rPr>
                <w:rFonts w:ascii="Times New Roman" w:eastAsia="Times New Roman" w:hAnsi="Times New Roman" w:cs="Times New Roman"/>
                <w:color w:val="000000"/>
                <w:sz w:val="24"/>
                <w:szCs w:val="24"/>
              </w:rPr>
              <w:t xml:space="preserve"> </w:t>
            </w:r>
          </w:p>
        </w:tc>
        <w:tc>
          <w:tcPr>
            <w:tcW w:w="1398" w:type="dxa"/>
            <w:tcBorders>
              <w:top w:val="nil"/>
              <w:left w:val="nil"/>
              <w:bottom w:val="nil"/>
              <w:right w:val="nil"/>
            </w:tcBorders>
            <w:vAlign w:val="bottom"/>
          </w:tcPr>
          <w:p w14:paraId="22E2D418"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2</w:t>
            </w:r>
          </w:p>
        </w:tc>
        <w:tc>
          <w:tcPr>
            <w:tcW w:w="1337" w:type="dxa"/>
            <w:tcBorders>
              <w:top w:val="nil"/>
              <w:left w:val="nil"/>
              <w:bottom w:val="nil"/>
              <w:right w:val="nil"/>
            </w:tcBorders>
            <w:vAlign w:val="bottom"/>
          </w:tcPr>
          <w:p w14:paraId="72EF6B17"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0.17</w:t>
            </w:r>
          </w:p>
        </w:tc>
        <w:tc>
          <w:tcPr>
            <w:tcW w:w="1150" w:type="dxa"/>
            <w:tcBorders>
              <w:top w:val="nil"/>
              <w:left w:val="nil"/>
              <w:bottom w:val="nil"/>
              <w:right w:val="nil"/>
            </w:tcBorders>
            <w:vAlign w:val="bottom"/>
          </w:tcPr>
          <w:p w14:paraId="65EC5168"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103" w:type="dxa"/>
            <w:tcBorders>
              <w:top w:val="nil"/>
              <w:left w:val="nil"/>
              <w:bottom w:val="nil"/>
              <w:right w:val="nil"/>
            </w:tcBorders>
            <w:vAlign w:val="bottom"/>
          </w:tcPr>
          <w:p w14:paraId="35FBECF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7.75</w:t>
            </w:r>
          </w:p>
        </w:tc>
      </w:tr>
      <w:tr w:rsidR="005C2973" w14:paraId="1B738781" w14:textId="77777777">
        <w:trPr>
          <w:trHeight w:val="312"/>
        </w:trPr>
        <w:tc>
          <w:tcPr>
            <w:tcW w:w="631" w:type="dxa"/>
            <w:tcBorders>
              <w:top w:val="nil"/>
              <w:left w:val="nil"/>
              <w:bottom w:val="nil"/>
              <w:right w:val="nil"/>
            </w:tcBorders>
          </w:tcPr>
          <w:p w14:paraId="480D54E1"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249" w:type="dxa"/>
            <w:tcBorders>
              <w:top w:val="nil"/>
              <w:left w:val="nil"/>
              <w:bottom w:val="nil"/>
              <w:right w:val="nil"/>
            </w:tcBorders>
            <w:noWrap/>
            <w:vAlign w:val="bottom"/>
          </w:tcPr>
          <w:p w14:paraId="427E0EE9"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Hura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crepitans</w:t>
            </w:r>
            <w:proofErr w:type="spellEnd"/>
          </w:p>
        </w:tc>
        <w:tc>
          <w:tcPr>
            <w:tcW w:w="1439" w:type="dxa"/>
            <w:tcBorders>
              <w:top w:val="nil"/>
              <w:left w:val="nil"/>
              <w:bottom w:val="nil"/>
              <w:right w:val="nil"/>
            </w:tcBorders>
          </w:tcPr>
          <w:p w14:paraId="790ECBF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Sandbox </w:t>
            </w:r>
          </w:p>
        </w:tc>
        <w:tc>
          <w:tcPr>
            <w:tcW w:w="1259" w:type="dxa"/>
            <w:tcBorders>
              <w:top w:val="nil"/>
              <w:left w:val="nil"/>
              <w:bottom w:val="nil"/>
              <w:right w:val="nil"/>
            </w:tcBorders>
          </w:tcPr>
          <w:p w14:paraId="47B2F1CF"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990" w:type="dxa"/>
            <w:tcBorders>
              <w:top w:val="nil"/>
              <w:left w:val="nil"/>
              <w:bottom w:val="nil"/>
              <w:right w:val="nil"/>
            </w:tcBorders>
          </w:tcPr>
          <w:p w14:paraId="36F3657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Exotic </w:t>
            </w:r>
          </w:p>
        </w:tc>
        <w:tc>
          <w:tcPr>
            <w:tcW w:w="1439" w:type="dxa"/>
            <w:tcBorders>
              <w:top w:val="nil"/>
              <w:left w:val="nil"/>
              <w:bottom w:val="nil"/>
              <w:right w:val="nil"/>
            </w:tcBorders>
          </w:tcPr>
          <w:p w14:paraId="328798B0"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Euphorbiaceae</w:t>
            </w:r>
            <w:proofErr w:type="spellEnd"/>
            <w:r>
              <w:rPr>
                <w:rFonts w:ascii="Times New Roman" w:eastAsia="Times New Roman" w:hAnsi="Times New Roman" w:cs="Times New Roman"/>
                <w:color w:val="000000"/>
                <w:sz w:val="24"/>
                <w:szCs w:val="24"/>
              </w:rPr>
              <w:t xml:space="preserve"> </w:t>
            </w:r>
          </w:p>
        </w:tc>
        <w:tc>
          <w:tcPr>
            <w:tcW w:w="1398" w:type="dxa"/>
            <w:tcBorders>
              <w:top w:val="nil"/>
              <w:left w:val="nil"/>
              <w:bottom w:val="nil"/>
              <w:right w:val="nil"/>
            </w:tcBorders>
            <w:vAlign w:val="bottom"/>
          </w:tcPr>
          <w:p w14:paraId="16F95C5A"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9</w:t>
            </w:r>
          </w:p>
        </w:tc>
        <w:tc>
          <w:tcPr>
            <w:tcW w:w="1337" w:type="dxa"/>
            <w:tcBorders>
              <w:top w:val="nil"/>
              <w:left w:val="nil"/>
              <w:bottom w:val="nil"/>
              <w:right w:val="nil"/>
            </w:tcBorders>
            <w:vAlign w:val="bottom"/>
          </w:tcPr>
          <w:p w14:paraId="775895F3"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1150" w:type="dxa"/>
            <w:tcBorders>
              <w:top w:val="nil"/>
              <w:left w:val="nil"/>
              <w:bottom w:val="nil"/>
              <w:right w:val="nil"/>
            </w:tcBorders>
            <w:vAlign w:val="bottom"/>
          </w:tcPr>
          <w:p w14:paraId="1C7D806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103" w:type="dxa"/>
            <w:tcBorders>
              <w:top w:val="nil"/>
              <w:left w:val="nil"/>
              <w:bottom w:val="nil"/>
              <w:right w:val="nil"/>
            </w:tcBorders>
            <w:vAlign w:val="bottom"/>
          </w:tcPr>
          <w:p w14:paraId="15B35293"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5C2973" w14:paraId="360AAFB3" w14:textId="77777777">
        <w:trPr>
          <w:trHeight w:val="312"/>
        </w:trPr>
        <w:tc>
          <w:tcPr>
            <w:tcW w:w="631" w:type="dxa"/>
            <w:tcBorders>
              <w:top w:val="nil"/>
              <w:left w:val="nil"/>
              <w:bottom w:val="nil"/>
              <w:right w:val="nil"/>
            </w:tcBorders>
          </w:tcPr>
          <w:p w14:paraId="3A2218E2"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249" w:type="dxa"/>
            <w:tcBorders>
              <w:top w:val="nil"/>
              <w:left w:val="nil"/>
              <w:bottom w:val="nil"/>
              <w:right w:val="nil"/>
            </w:tcBorders>
            <w:noWrap/>
            <w:vAlign w:val="bottom"/>
          </w:tcPr>
          <w:p w14:paraId="492178B5"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Butyrospermum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paradoxum</w:t>
            </w:r>
            <w:proofErr w:type="spellEnd"/>
          </w:p>
        </w:tc>
        <w:tc>
          <w:tcPr>
            <w:tcW w:w="1439" w:type="dxa"/>
            <w:tcBorders>
              <w:top w:val="nil"/>
              <w:left w:val="nil"/>
              <w:bottom w:val="nil"/>
              <w:right w:val="nil"/>
            </w:tcBorders>
          </w:tcPr>
          <w:p w14:paraId="24209318"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Shea butter</w:t>
            </w:r>
          </w:p>
        </w:tc>
        <w:tc>
          <w:tcPr>
            <w:tcW w:w="1259" w:type="dxa"/>
            <w:tcBorders>
              <w:top w:val="nil"/>
              <w:left w:val="nil"/>
              <w:bottom w:val="nil"/>
              <w:right w:val="nil"/>
            </w:tcBorders>
          </w:tcPr>
          <w:p w14:paraId="10B7C34F"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Kadanya</w:t>
            </w:r>
            <w:proofErr w:type="spellEnd"/>
          </w:p>
        </w:tc>
        <w:tc>
          <w:tcPr>
            <w:tcW w:w="990" w:type="dxa"/>
            <w:tcBorders>
              <w:top w:val="nil"/>
              <w:left w:val="nil"/>
              <w:bottom w:val="nil"/>
              <w:right w:val="nil"/>
            </w:tcBorders>
          </w:tcPr>
          <w:p w14:paraId="74CC5B07" w14:textId="77777777" w:rsidR="005C2973" w:rsidRDefault="00786E1E">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14:paraId="5ECD179F" w14:textId="77777777" w:rsidR="005C2973" w:rsidRDefault="00786E1E">
            <w:pPr>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Sapolaceae</w:t>
            </w:r>
            <w:proofErr w:type="spellEnd"/>
          </w:p>
          <w:p w14:paraId="7D10272B"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14:paraId="6FBB98DA"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14:paraId="0AE3C35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14:paraId="5EC94927"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113.9</w:t>
            </w:r>
          </w:p>
        </w:tc>
        <w:tc>
          <w:tcPr>
            <w:tcW w:w="1103" w:type="dxa"/>
            <w:tcBorders>
              <w:top w:val="nil"/>
              <w:left w:val="nil"/>
              <w:bottom w:val="nil"/>
              <w:right w:val="nil"/>
            </w:tcBorders>
            <w:vAlign w:val="bottom"/>
          </w:tcPr>
          <w:p w14:paraId="6B083CA0"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5C2973" w14:paraId="0FA15BBA" w14:textId="77777777">
        <w:trPr>
          <w:trHeight w:val="312"/>
        </w:trPr>
        <w:tc>
          <w:tcPr>
            <w:tcW w:w="631" w:type="dxa"/>
            <w:tcBorders>
              <w:top w:val="nil"/>
              <w:left w:val="nil"/>
              <w:bottom w:val="nil"/>
              <w:right w:val="nil"/>
            </w:tcBorders>
          </w:tcPr>
          <w:p w14:paraId="53033D51"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249" w:type="dxa"/>
            <w:tcBorders>
              <w:top w:val="nil"/>
              <w:left w:val="nil"/>
              <w:bottom w:val="nil"/>
              <w:right w:val="nil"/>
            </w:tcBorders>
            <w:noWrap/>
            <w:vAlign w:val="bottom"/>
          </w:tcPr>
          <w:p w14:paraId="3E543DB8"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Sclerocarya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birrea</w:t>
            </w:r>
            <w:proofErr w:type="spellEnd"/>
          </w:p>
        </w:tc>
        <w:tc>
          <w:tcPr>
            <w:tcW w:w="1439" w:type="dxa"/>
            <w:tcBorders>
              <w:top w:val="nil"/>
              <w:left w:val="nil"/>
              <w:bottom w:val="nil"/>
              <w:right w:val="nil"/>
            </w:tcBorders>
          </w:tcPr>
          <w:p w14:paraId="40D087E5"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 thorn</w:t>
            </w:r>
          </w:p>
        </w:tc>
        <w:tc>
          <w:tcPr>
            <w:tcW w:w="1259" w:type="dxa"/>
            <w:tcBorders>
              <w:top w:val="nil"/>
              <w:left w:val="nil"/>
              <w:bottom w:val="nil"/>
              <w:right w:val="nil"/>
            </w:tcBorders>
          </w:tcPr>
          <w:p w14:paraId="1AFA440B"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Danya </w:t>
            </w:r>
          </w:p>
        </w:tc>
        <w:tc>
          <w:tcPr>
            <w:tcW w:w="990" w:type="dxa"/>
            <w:tcBorders>
              <w:top w:val="nil"/>
              <w:left w:val="nil"/>
              <w:bottom w:val="nil"/>
              <w:right w:val="nil"/>
            </w:tcBorders>
          </w:tcPr>
          <w:p w14:paraId="0E112A66" w14:textId="77777777" w:rsidR="005C2973" w:rsidRDefault="00786E1E">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14:paraId="43943AB6" w14:textId="77777777" w:rsidR="005C2973" w:rsidRDefault="00786E1E">
            <w:pPr>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Anacardiaceae</w:t>
            </w:r>
            <w:proofErr w:type="spellEnd"/>
          </w:p>
          <w:p w14:paraId="289D1FAD"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14:paraId="2ED4F53C"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14:paraId="3AD0B9EA"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14:paraId="74792BE8"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75.13</w:t>
            </w:r>
          </w:p>
        </w:tc>
        <w:tc>
          <w:tcPr>
            <w:tcW w:w="1103" w:type="dxa"/>
            <w:tcBorders>
              <w:top w:val="nil"/>
              <w:left w:val="nil"/>
              <w:bottom w:val="nil"/>
              <w:right w:val="nil"/>
            </w:tcBorders>
            <w:vAlign w:val="bottom"/>
          </w:tcPr>
          <w:p w14:paraId="679664AE"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5C2973" w14:paraId="2C02B61D" w14:textId="77777777">
        <w:trPr>
          <w:trHeight w:val="312"/>
        </w:trPr>
        <w:tc>
          <w:tcPr>
            <w:tcW w:w="631" w:type="dxa"/>
            <w:tcBorders>
              <w:top w:val="nil"/>
              <w:left w:val="nil"/>
              <w:bottom w:val="nil"/>
              <w:right w:val="nil"/>
            </w:tcBorders>
          </w:tcPr>
          <w:p w14:paraId="3C48B35B"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249" w:type="dxa"/>
            <w:tcBorders>
              <w:top w:val="nil"/>
              <w:left w:val="nil"/>
              <w:bottom w:val="nil"/>
              <w:right w:val="nil"/>
            </w:tcBorders>
            <w:noWrap/>
            <w:vAlign w:val="bottom"/>
          </w:tcPr>
          <w:p w14:paraId="4C157A28"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Ficus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polita</w:t>
            </w:r>
            <w:proofErr w:type="spellEnd"/>
          </w:p>
        </w:tc>
        <w:tc>
          <w:tcPr>
            <w:tcW w:w="1439" w:type="dxa"/>
            <w:tcBorders>
              <w:top w:val="nil"/>
              <w:left w:val="nil"/>
              <w:bottom w:val="nil"/>
              <w:right w:val="nil"/>
            </w:tcBorders>
          </w:tcPr>
          <w:p w14:paraId="6EFC3109"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Herat leaved fig</w:t>
            </w:r>
          </w:p>
        </w:tc>
        <w:tc>
          <w:tcPr>
            <w:tcW w:w="1259" w:type="dxa"/>
            <w:tcBorders>
              <w:top w:val="nil"/>
              <w:left w:val="nil"/>
              <w:bottom w:val="nil"/>
              <w:right w:val="nil"/>
            </w:tcBorders>
          </w:tcPr>
          <w:p w14:paraId="5BF224AC" w14:textId="77777777" w:rsidR="005C2973" w:rsidRDefault="00786E1E">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Durumi</w:t>
            </w:r>
            <w:proofErr w:type="spellEnd"/>
          </w:p>
        </w:tc>
        <w:tc>
          <w:tcPr>
            <w:tcW w:w="990" w:type="dxa"/>
            <w:tcBorders>
              <w:top w:val="nil"/>
              <w:left w:val="nil"/>
              <w:bottom w:val="nil"/>
              <w:right w:val="nil"/>
            </w:tcBorders>
          </w:tcPr>
          <w:p w14:paraId="7375C4CE" w14:textId="77777777" w:rsidR="005C2973" w:rsidRDefault="00786E1E">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14:paraId="080C0960" w14:textId="77777777" w:rsidR="005C2973" w:rsidRDefault="00786E1E">
            <w:pPr>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Moraceae</w:t>
            </w:r>
            <w:proofErr w:type="spellEnd"/>
          </w:p>
          <w:p w14:paraId="50D06923"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14:paraId="665E4592"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3</w:t>
            </w:r>
          </w:p>
        </w:tc>
        <w:tc>
          <w:tcPr>
            <w:tcW w:w="1337" w:type="dxa"/>
            <w:tcBorders>
              <w:top w:val="nil"/>
              <w:left w:val="nil"/>
              <w:bottom w:val="nil"/>
              <w:right w:val="nil"/>
            </w:tcBorders>
            <w:vAlign w:val="bottom"/>
          </w:tcPr>
          <w:p w14:paraId="499FD46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1150" w:type="dxa"/>
            <w:tcBorders>
              <w:top w:val="nil"/>
              <w:left w:val="nil"/>
              <w:bottom w:val="nil"/>
              <w:right w:val="nil"/>
            </w:tcBorders>
            <w:vAlign w:val="bottom"/>
          </w:tcPr>
          <w:p w14:paraId="13A4F9A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103" w:type="dxa"/>
            <w:tcBorders>
              <w:top w:val="nil"/>
              <w:left w:val="nil"/>
              <w:bottom w:val="nil"/>
              <w:right w:val="nil"/>
            </w:tcBorders>
            <w:vAlign w:val="bottom"/>
          </w:tcPr>
          <w:p w14:paraId="3B0AE512"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p>
        </w:tc>
      </w:tr>
      <w:tr w:rsidR="005C2973" w14:paraId="2AF8C025" w14:textId="77777777">
        <w:trPr>
          <w:trHeight w:val="312"/>
        </w:trPr>
        <w:tc>
          <w:tcPr>
            <w:tcW w:w="631" w:type="dxa"/>
            <w:tcBorders>
              <w:top w:val="nil"/>
              <w:left w:val="nil"/>
              <w:bottom w:val="nil"/>
              <w:right w:val="nil"/>
            </w:tcBorders>
          </w:tcPr>
          <w:p w14:paraId="7F113074"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249" w:type="dxa"/>
            <w:tcBorders>
              <w:top w:val="nil"/>
              <w:left w:val="nil"/>
              <w:bottom w:val="nil"/>
              <w:right w:val="nil"/>
            </w:tcBorders>
            <w:noWrap/>
            <w:vAlign w:val="bottom"/>
          </w:tcPr>
          <w:p w14:paraId="517CBBA4" w14:textId="77777777" w:rsidR="005C2973" w:rsidRDefault="00786E1E">
            <w:pPr>
              <w:spacing w:after="0"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Balanite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egyptiaca</w:t>
            </w:r>
            <w:proofErr w:type="spellEnd"/>
          </w:p>
        </w:tc>
        <w:tc>
          <w:tcPr>
            <w:tcW w:w="1439" w:type="dxa"/>
            <w:tcBorders>
              <w:top w:val="nil"/>
              <w:left w:val="nil"/>
              <w:bottom w:val="nil"/>
              <w:right w:val="nil"/>
            </w:tcBorders>
          </w:tcPr>
          <w:p w14:paraId="393752D4"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Desert date</w:t>
            </w:r>
          </w:p>
        </w:tc>
        <w:tc>
          <w:tcPr>
            <w:tcW w:w="1259" w:type="dxa"/>
            <w:tcBorders>
              <w:top w:val="nil"/>
              <w:left w:val="nil"/>
              <w:bottom w:val="nil"/>
              <w:right w:val="nil"/>
            </w:tcBorders>
          </w:tcPr>
          <w:p w14:paraId="1A715719"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Aduwa</w:t>
            </w:r>
          </w:p>
        </w:tc>
        <w:tc>
          <w:tcPr>
            <w:tcW w:w="990" w:type="dxa"/>
            <w:tcBorders>
              <w:top w:val="nil"/>
              <w:left w:val="nil"/>
              <w:bottom w:val="nil"/>
              <w:right w:val="nil"/>
            </w:tcBorders>
          </w:tcPr>
          <w:p w14:paraId="092729E2" w14:textId="77777777" w:rsidR="005C2973" w:rsidRDefault="00786E1E">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14:paraId="3E7E87BC" w14:textId="77777777" w:rsidR="005C2973" w:rsidRDefault="00786E1E">
            <w:pPr>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Zygophyllaceae</w:t>
            </w:r>
            <w:proofErr w:type="spellEnd"/>
          </w:p>
          <w:p w14:paraId="172A1FD3"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14:paraId="4613A40A"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14:paraId="7A88EAEC"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14:paraId="71A95106"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103" w:type="dxa"/>
            <w:tcBorders>
              <w:top w:val="nil"/>
              <w:left w:val="nil"/>
              <w:bottom w:val="nil"/>
              <w:right w:val="nil"/>
            </w:tcBorders>
            <w:vAlign w:val="bottom"/>
          </w:tcPr>
          <w:p w14:paraId="07964599"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5C2973" w14:paraId="2520534A" w14:textId="77777777">
        <w:trPr>
          <w:trHeight w:val="312"/>
        </w:trPr>
        <w:tc>
          <w:tcPr>
            <w:tcW w:w="631" w:type="dxa"/>
            <w:tcBorders>
              <w:top w:val="nil"/>
              <w:left w:val="nil"/>
              <w:bottom w:val="nil"/>
              <w:right w:val="nil"/>
            </w:tcBorders>
          </w:tcPr>
          <w:p w14:paraId="23F022CF"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249" w:type="dxa"/>
            <w:tcBorders>
              <w:top w:val="nil"/>
              <w:left w:val="nil"/>
              <w:bottom w:val="nil"/>
              <w:right w:val="nil"/>
            </w:tcBorders>
            <w:noWrap/>
            <w:vAlign w:val="bottom"/>
          </w:tcPr>
          <w:p w14:paraId="4E743118" w14:textId="77777777" w:rsidR="005C2973" w:rsidRDefault="00786E1E">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seyal</w:t>
            </w:r>
            <w:proofErr w:type="spellEnd"/>
          </w:p>
        </w:tc>
        <w:tc>
          <w:tcPr>
            <w:tcW w:w="1439" w:type="dxa"/>
            <w:tcBorders>
              <w:top w:val="nil"/>
              <w:left w:val="nil"/>
              <w:bottom w:val="nil"/>
              <w:right w:val="nil"/>
            </w:tcBorders>
          </w:tcPr>
          <w:p w14:paraId="5A8C5403"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Shittim wood</w:t>
            </w:r>
          </w:p>
        </w:tc>
        <w:tc>
          <w:tcPr>
            <w:tcW w:w="1259" w:type="dxa"/>
            <w:tcBorders>
              <w:top w:val="nil"/>
              <w:left w:val="nil"/>
              <w:bottom w:val="nil"/>
              <w:right w:val="nil"/>
            </w:tcBorders>
          </w:tcPr>
          <w:p w14:paraId="547FDF50" w14:textId="77777777" w:rsidR="005C2973" w:rsidRDefault="00786E1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Dushe </w:t>
            </w:r>
          </w:p>
        </w:tc>
        <w:tc>
          <w:tcPr>
            <w:tcW w:w="990" w:type="dxa"/>
            <w:tcBorders>
              <w:top w:val="nil"/>
              <w:left w:val="nil"/>
              <w:bottom w:val="nil"/>
              <w:right w:val="nil"/>
            </w:tcBorders>
          </w:tcPr>
          <w:p w14:paraId="48A6F34D" w14:textId="77777777" w:rsidR="005C2973" w:rsidRDefault="00786E1E">
            <w:pPr>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 xml:space="preserve">Native </w:t>
            </w:r>
          </w:p>
        </w:tc>
        <w:tc>
          <w:tcPr>
            <w:tcW w:w="1439" w:type="dxa"/>
            <w:tcBorders>
              <w:top w:val="nil"/>
              <w:left w:val="nil"/>
              <w:bottom w:val="nil"/>
              <w:right w:val="nil"/>
            </w:tcBorders>
          </w:tcPr>
          <w:p w14:paraId="47D0B8C0" w14:textId="77777777" w:rsidR="005C2973" w:rsidRDefault="00786E1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Fabaceae</w:t>
            </w:r>
          </w:p>
          <w:p w14:paraId="2D4C672E" w14:textId="77777777" w:rsidR="005C2973" w:rsidRDefault="005C2973">
            <w:pPr>
              <w:spacing w:after="0" w:line="360" w:lineRule="auto"/>
              <w:jc w:val="both"/>
              <w:rPr>
                <w:rFonts w:ascii="Times New Roman" w:eastAsia="Times New Roman" w:hAnsi="Times New Roman" w:cs="Times New Roman"/>
                <w:color w:val="000000"/>
                <w:sz w:val="24"/>
                <w:szCs w:val="24"/>
              </w:rPr>
            </w:pPr>
          </w:p>
        </w:tc>
        <w:tc>
          <w:tcPr>
            <w:tcW w:w="1398" w:type="dxa"/>
            <w:tcBorders>
              <w:top w:val="nil"/>
              <w:left w:val="nil"/>
              <w:bottom w:val="nil"/>
              <w:right w:val="nil"/>
            </w:tcBorders>
            <w:vAlign w:val="bottom"/>
          </w:tcPr>
          <w:p w14:paraId="671F29D9" w14:textId="77777777" w:rsidR="005C2973" w:rsidRDefault="00786E1E">
            <w:pPr>
              <w:spacing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nil"/>
              <w:left w:val="nil"/>
              <w:bottom w:val="nil"/>
              <w:right w:val="nil"/>
            </w:tcBorders>
            <w:vAlign w:val="bottom"/>
          </w:tcPr>
          <w:p w14:paraId="31955761"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1150" w:type="dxa"/>
            <w:tcBorders>
              <w:top w:val="nil"/>
              <w:left w:val="nil"/>
              <w:bottom w:val="nil"/>
              <w:right w:val="nil"/>
            </w:tcBorders>
            <w:vAlign w:val="bottom"/>
          </w:tcPr>
          <w:p w14:paraId="4945ED25"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195</w:t>
            </w:r>
          </w:p>
        </w:tc>
        <w:tc>
          <w:tcPr>
            <w:tcW w:w="1103" w:type="dxa"/>
            <w:tcBorders>
              <w:top w:val="nil"/>
              <w:left w:val="nil"/>
              <w:bottom w:val="nil"/>
              <w:right w:val="nil"/>
            </w:tcBorders>
            <w:vAlign w:val="bottom"/>
          </w:tcPr>
          <w:p w14:paraId="1AA7742B" w14:textId="77777777" w:rsidR="005C2973" w:rsidRDefault="00786E1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5C2973" w14:paraId="27B6B468" w14:textId="77777777">
        <w:trPr>
          <w:trHeight w:val="312"/>
        </w:trPr>
        <w:tc>
          <w:tcPr>
            <w:tcW w:w="2880" w:type="dxa"/>
            <w:gridSpan w:val="2"/>
            <w:tcBorders>
              <w:top w:val="nil"/>
              <w:left w:val="nil"/>
              <w:bottom w:val="single" w:sz="4" w:space="0" w:color="auto"/>
              <w:right w:val="nil"/>
            </w:tcBorders>
          </w:tcPr>
          <w:p w14:paraId="6428042A" w14:textId="77777777" w:rsidR="005C2973" w:rsidRDefault="00786E1E">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1439" w:type="dxa"/>
            <w:tcBorders>
              <w:top w:val="nil"/>
              <w:left w:val="nil"/>
              <w:bottom w:val="single" w:sz="4" w:space="0" w:color="auto"/>
              <w:right w:val="nil"/>
            </w:tcBorders>
          </w:tcPr>
          <w:p w14:paraId="6E34A7A1" w14:textId="77777777" w:rsidR="005C2973" w:rsidRDefault="005C2973">
            <w:pPr>
              <w:spacing w:after="0" w:line="360" w:lineRule="auto"/>
              <w:jc w:val="both"/>
              <w:rPr>
                <w:rFonts w:ascii="Times New Roman" w:eastAsia="Times New Roman" w:hAnsi="Times New Roman" w:cs="Times New Roman"/>
                <w:b/>
                <w:bCs/>
                <w:color w:val="000000"/>
                <w:sz w:val="24"/>
                <w:szCs w:val="24"/>
              </w:rPr>
            </w:pPr>
          </w:p>
        </w:tc>
        <w:tc>
          <w:tcPr>
            <w:tcW w:w="1259" w:type="dxa"/>
            <w:tcBorders>
              <w:top w:val="nil"/>
              <w:left w:val="nil"/>
              <w:bottom w:val="single" w:sz="4" w:space="0" w:color="auto"/>
              <w:right w:val="nil"/>
            </w:tcBorders>
          </w:tcPr>
          <w:p w14:paraId="750FCCA9" w14:textId="77777777" w:rsidR="005C2973" w:rsidRDefault="005C2973">
            <w:pPr>
              <w:spacing w:after="0" w:line="360" w:lineRule="auto"/>
              <w:jc w:val="both"/>
              <w:rPr>
                <w:rFonts w:ascii="Times New Roman" w:eastAsia="Times New Roman" w:hAnsi="Times New Roman" w:cs="Times New Roman"/>
                <w:b/>
                <w:bCs/>
                <w:color w:val="000000"/>
                <w:sz w:val="24"/>
                <w:szCs w:val="24"/>
              </w:rPr>
            </w:pPr>
          </w:p>
        </w:tc>
        <w:tc>
          <w:tcPr>
            <w:tcW w:w="990" w:type="dxa"/>
            <w:tcBorders>
              <w:top w:val="nil"/>
              <w:left w:val="nil"/>
              <w:bottom w:val="single" w:sz="4" w:space="0" w:color="auto"/>
              <w:right w:val="nil"/>
            </w:tcBorders>
          </w:tcPr>
          <w:p w14:paraId="7A2B754A" w14:textId="77777777" w:rsidR="005C2973" w:rsidRDefault="005C2973">
            <w:pPr>
              <w:spacing w:after="0" w:line="360" w:lineRule="auto"/>
              <w:jc w:val="both"/>
              <w:rPr>
                <w:rFonts w:ascii="Times New Roman" w:eastAsia="SimSun" w:hAnsi="Times New Roman" w:cs="Times New Roman"/>
                <w:b/>
                <w:bCs/>
                <w:color w:val="000000"/>
                <w:sz w:val="24"/>
                <w:szCs w:val="24"/>
              </w:rPr>
            </w:pPr>
          </w:p>
        </w:tc>
        <w:tc>
          <w:tcPr>
            <w:tcW w:w="1439" w:type="dxa"/>
            <w:tcBorders>
              <w:top w:val="nil"/>
              <w:left w:val="nil"/>
              <w:bottom w:val="single" w:sz="4" w:space="0" w:color="auto"/>
              <w:right w:val="nil"/>
            </w:tcBorders>
          </w:tcPr>
          <w:p w14:paraId="703F887F" w14:textId="77777777" w:rsidR="005C2973" w:rsidRDefault="005C2973">
            <w:pPr>
              <w:spacing w:after="0" w:line="360" w:lineRule="auto"/>
              <w:jc w:val="both"/>
              <w:rPr>
                <w:rFonts w:ascii="Times New Roman" w:hAnsi="Times New Roman" w:cs="Times New Roman"/>
                <w:b/>
                <w:bCs/>
                <w:color w:val="000000"/>
                <w:sz w:val="24"/>
                <w:szCs w:val="24"/>
              </w:rPr>
            </w:pPr>
          </w:p>
        </w:tc>
        <w:tc>
          <w:tcPr>
            <w:tcW w:w="1398" w:type="dxa"/>
            <w:tcBorders>
              <w:top w:val="nil"/>
              <w:left w:val="nil"/>
              <w:bottom w:val="single" w:sz="4" w:space="0" w:color="auto"/>
              <w:right w:val="nil"/>
            </w:tcBorders>
            <w:vAlign w:val="bottom"/>
          </w:tcPr>
          <w:p w14:paraId="506470A3" w14:textId="77777777" w:rsidR="005C2973" w:rsidRDefault="00786E1E">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1144</w:t>
            </w:r>
          </w:p>
        </w:tc>
        <w:tc>
          <w:tcPr>
            <w:tcW w:w="1337" w:type="dxa"/>
            <w:tcBorders>
              <w:top w:val="nil"/>
              <w:left w:val="nil"/>
              <w:bottom w:val="single" w:sz="4" w:space="0" w:color="auto"/>
              <w:right w:val="nil"/>
            </w:tcBorders>
            <w:vAlign w:val="bottom"/>
          </w:tcPr>
          <w:p w14:paraId="38420AD6" w14:textId="77777777" w:rsidR="005C2973" w:rsidRDefault="00786E1E">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c>
          <w:tcPr>
            <w:tcW w:w="1150" w:type="dxa"/>
            <w:tcBorders>
              <w:top w:val="nil"/>
              <w:left w:val="nil"/>
              <w:bottom w:val="single" w:sz="4" w:space="0" w:color="auto"/>
              <w:right w:val="nil"/>
            </w:tcBorders>
            <w:vAlign w:val="bottom"/>
          </w:tcPr>
          <w:p w14:paraId="58A6839D" w14:textId="77777777" w:rsidR="005C2973" w:rsidRDefault="00786E1E">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1103" w:type="dxa"/>
            <w:tcBorders>
              <w:top w:val="nil"/>
              <w:left w:val="nil"/>
              <w:bottom w:val="single" w:sz="4" w:space="0" w:color="auto"/>
              <w:right w:val="nil"/>
            </w:tcBorders>
            <w:vAlign w:val="bottom"/>
          </w:tcPr>
          <w:p w14:paraId="07141001" w14:textId="77777777" w:rsidR="005C2973" w:rsidRDefault="00786E1E">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bl>
    <w:p w14:paraId="2733BC8B" w14:textId="77777777" w:rsidR="005C2973" w:rsidRDefault="00786E1E">
      <w:pPr>
        <w:tabs>
          <w:tab w:val="left" w:pos="6521"/>
        </w:tabs>
        <w:spacing w:after="379" w:line="360" w:lineRule="auto"/>
        <w:jc w:val="both"/>
        <w:rPr>
          <w:rFonts w:ascii="Times New Roman" w:hAnsi="Times New Roman" w:cs="Times New Roman"/>
          <w:sz w:val="24"/>
          <w:szCs w:val="24"/>
        </w:rPr>
      </w:pPr>
      <w:r>
        <w:rPr>
          <w:rFonts w:ascii="Times New Roman" w:hAnsi="Times New Roman" w:cs="Times New Roman"/>
          <w:sz w:val="24"/>
          <w:szCs w:val="24"/>
        </w:rPr>
        <w:tab/>
      </w:r>
    </w:p>
    <w:p w14:paraId="06D4F445" w14:textId="77777777" w:rsidR="005C2973" w:rsidRDefault="005C2973">
      <w:pPr>
        <w:spacing w:line="360" w:lineRule="auto"/>
        <w:ind w:right="-290"/>
        <w:jc w:val="both"/>
        <w:rPr>
          <w:rFonts w:ascii="Times New Roman" w:hAnsi="Times New Roman" w:cs="Times New Roman"/>
          <w:b/>
          <w:bCs/>
          <w:color w:val="000000" w:themeColor="text1"/>
          <w:sz w:val="24"/>
          <w:szCs w:val="24"/>
        </w:rPr>
      </w:pPr>
    </w:p>
    <w:p w14:paraId="32ABB164" w14:textId="77777777" w:rsidR="005C2973" w:rsidRDefault="00786E1E">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Table 1: Tree Species Composition in Kano Metropolis</w:t>
      </w:r>
    </w:p>
    <w:p w14:paraId="7FC11740" w14:textId="77777777" w:rsidR="005C2973" w:rsidRDefault="005C2973">
      <w:pPr>
        <w:spacing w:line="360" w:lineRule="auto"/>
        <w:jc w:val="both"/>
        <w:rPr>
          <w:rFonts w:ascii="Times New Roman" w:hAnsi="Times New Roman" w:cs="Times New Roman"/>
          <w:b/>
          <w:bCs/>
          <w:sz w:val="24"/>
          <w:szCs w:val="24"/>
        </w:rPr>
      </w:pPr>
    </w:p>
    <w:tbl>
      <w:tblPr>
        <w:tblStyle w:val="TableGrid"/>
        <w:tblW w:w="1378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1296"/>
        <w:gridCol w:w="1348"/>
        <w:gridCol w:w="1230"/>
        <w:gridCol w:w="1320"/>
        <w:gridCol w:w="1520"/>
        <w:gridCol w:w="1050"/>
        <w:gridCol w:w="1420"/>
        <w:gridCol w:w="1460"/>
        <w:gridCol w:w="1236"/>
      </w:tblGrid>
      <w:tr w:rsidR="005C2973" w14:paraId="45F2F498" w14:textId="77777777">
        <w:trPr>
          <w:trHeight w:val="876"/>
          <w:jc w:val="center"/>
        </w:trPr>
        <w:tc>
          <w:tcPr>
            <w:tcW w:w="1903" w:type="dxa"/>
            <w:tcBorders>
              <w:top w:val="single" w:sz="4" w:space="0" w:color="auto"/>
              <w:left w:val="nil"/>
              <w:bottom w:val="single" w:sz="4" w:space="0" w:color="auto"/>
              <w:right w:val="nil"/>
            </w:tcBorders>
          </w:tcPr>
          <w:p w14:paraId="2DA5EEDB" w14:textId="77777777" w:rsidR="005C2973" w:rsidRDefault="005C2973">
            <w:pPr>
              <w:spacing w:after="0" w:line="360" w:lineRule="auto"/>
              <w:rPr>
                <w:rFonts w:ascii="Times New Roman" w:hAnsi="Times New Roman" w:cs="Times New Roman"/>
                <w:b/>
                <w:bCs/>
                <w:sz w:val="24"/>
                <w:szCs w:val="24"/>
              </w:rPr>
            </w:pPr>
          </w:p>
        </w:tc>
        <w:tc>
          <w:tcPr>
            <w:tcW w:w="1296" w:type="dxa"/>
            <w:tcBorders>
              <w:top w:val="single" w:sz="4" w:space="0" w:color="auto"/>
              <w:left w:val="nil"/>
              <w:bottom w:val="single" w:sz="4" w:space="0" w:color="auto"/>
              <w:right w:val="nil"/>
            </w:tcBorders>
          </w:tcPr>
          <w:p w14:paraId="51C92418" w14:textId="77777777" w:rsidR="005C2973" w:rsidRDefault="00786E1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Audu Bako Zoological Garden   </w:t>
            </w:r>
          </w:p>
        </w:tc>
        <w:tc>
          <w:tcPr>
            <w:tcW w:w="1348" w:type="dxa"/>
            <w:tcBorders>
              <w:top w:val="single" w:sz="4" w:space="0" w:color="auto"/>
              <w:left w:val="nil"/>
              <w:bottom w:val="single" w:sz="4" w:space="0" w:color="auto"/>
              <w:right w:val="nil"/>
            </w:tcBorders>
          </w:tcPr>
          <w:p w14:paraId="2C7A9313"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Bayero</w:t>
            </w:r>
            <w:proofErr w:type="spellEnd"/>
            <w:r>
              <w:rPr>
                <w:rFonts w:ascii="Times New Roman" w:hAnsi="Times New Roman" w:cs="Times New Roman"/>
                <w:b/>
                <w:bCs/>
                <w:sz w:val="24"/>
                <w:szCs w:val="24"/>
              </w:rPr>
              <w:t xml:space="preserve"> University</w:t>
            </w:r>
          </w:p>
        </w:tc>
        <w:tc>
          <w:tcPr>
            <w:tcW w:w="1230" w:type="dxa"/>
            <w:tcBorders>
              <w:top w:val="single" w:sz="4" w:space="0" w:color="auto"/>
              <w:left w:val="nil"/>
              <w:bottom w:val="single" w:sz="4" w:space="0" w:color="auto"/>
              <w:right w:val="nil"/>
            </w:tcBorders>
          </w:tcPr>
          <w:p w14:paraId="7568F805"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Sa`adatu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Rimi</w:t>
            </w:r>
            <w:proofErr w:type="spellEnd"/>
            <w:r>
              <w:rPr>
                <w:rFonts w:ascii="Times New Roman" w:hAnsi="Times New Roman" w:cs="Times New Roman"/>
                <w:b/>
                <w:bCs/>
                <w:sz w:val="24"/>
                <w:szCs w:val="24"/>
              </w:rPr>
              <w:t xml:space="preserve">   </w:t>
            </w:r>
          </w:p>
        </w:tc>
        <w:tc>
          <w:tcPr>
            <w:tcW w:w="1320" w:type="dxa"/>
            <w:tcBorders>
              <w:top w:val="single" w:sz="4" w:space="0" w:color="auto"/>
              <w:left w:val="nil"/>
              <w:bottom w:val="single" w:sz="4" w:space="0" w:color="auto"/>
              <w:right w:val="nil"/>
            </w:tcBorders>
          </w:tcPr>
          <w:p w14:paraId="56FFD9E4"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Audu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bako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Secretariate</w:t>
            </w:r>
            <w:proofErr w:type="spellEnd"/>
          </w:p>
        </w:tc>
        <w:tc>
          <w:tcPr>
            <w:tcW w:w="1520" w:type="dxa"/>
            <w:tcBorders>
              <w:top w:val="single" w:sz="4" w:space="0" w:color="auto"/>
              <w:left w:val="nil"/>
              <w:bottom w:val="single" w:sz="4" w:space="0" w:color="auto"/>
              <w:right w:val="nil"/>
            </w:tcBorders>
          </w:tcPr>
          <w:p w14:paraId="3056E642"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Tarauni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Secretariate</w:t>
            </w:r>
            <w:proofErr w:type="spellEnd"/>
            <w:r>
              <w:rPr>
                <w:rFonts w:ascii="Times New Roman" w:hAnsi="Times New Roman" w:cs="Times New Roman"/>
                <w:b/>
                <w:bCs/>
                <w:sz w:val="24"/>
                <w:szCs w:val="24"/>
              </w:rPr>
              <w:t xml:space="preserve">    </w:t>
            </w:r>
          </w:p>
        </w:tc>
        <w:tc>
          <w:tcPr>
            <w:tcW w:w="1050" w:type="dxa"/>
            <w:tcBorders>
              <w:top w:val="single" w:sz="4" w:space="0" w:color="auto"/>
              <w:left w:val="nil"/>
              <w:bottom w:val="single" w:sz="4" w:space="0" w:color="auto"/>
              <w:right w:val="nil"/>
            </w:tcBorders>
          </w:tcPr>
          <w:p w14:paraId="10CC3112"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Gwarzo</w:t>
            </w:r>
            <w:proofErr w:type="spellEnd"/>
            <w:r>
              <w:rPr>
                <w:rFonts w:ascii="Times New Roman" w:hAnsi="Times New Roman" w:cs="Times New Roman"/>
                <w:b/>
                <w:bCs/>
                <w:sz w:val="24"/>
                <w:szCs w:val="24"/>
              </w:rPr>
              <w:t xml:space="preserve"> Road</w:t>
            </w:r>
          </w:p>
        </w:tc>
        <w:tc>
          <w:tcPr>
            <w:tcW w:w="1420" w:type="dxa"/>
            <w:tcBorders>
              <w:top w:val="single" w:sz="4" w:space="0" w:color="auto"/>
              <w:left w:val="nil"/>
              <w:bottom w:val="single" w:sz="4" w:space="0" w:color="auto"/>
              <w:right w:val="nil"/>
            </w:tcBorders>
          </w:tcPr>
          <w:p w14:paraId="048330C5" w14:textId="77777777" w:rsidR="005C2973" w:rsidRDefault="00786E1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Zaria Road     </w:t>
            </w:r>
          </w:p>
        </w:tc>
        <w:tc>
          <w:tcPr>
            <w:tcW w:w="1460" w:type="dxa"/>
            <w:tcBorders>
              <w:top w:val="single" w:sz="4" w:space="0" w:color="auto"/>
              <w:left w:val="nil"/>
              <w:bottom w:val="single" w:sz="4" w:space="0" w:color="auto"/>
              <w:right w:val="nil"/>
            </w:tcBorders>
          </w:tcPr>
          <w:p w14:paraId="37F2B601"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Dansarari</w:t>
            </w:r>
            <w:proofErr w:type="spellEnd"/>
            <w:r>
              <w:rPr>
                <w:rFonts w:ascii="Times New Roman" w:hAnsi="Times New Roman" w:cs="Times New Roman"/>
                <w:b/>
                <w:bCs/>
                <w:sz w:val="24"/>
                <w:szCs w:val="24"/>
              </w:rPr>
              <w:t xml:space="preserve"> Eid Ground</w:t>
            </w:r>
          </w:p>
        </w:tc>
        <w:tc>
          <w:tcPr>
            <w:tcW w:w="1236" w:type="dxa"/>
            <w:tcBorders>
              <w:top w:val="single" w:sz="4" w:space="0" w:color="auto"/>
              <w:left w:val="nil"/>
              <w:bottom w:val="single" w:sz="4" w:space="0" w:color="auto"/>
              <w:right w:val="nil"/>
            </w:tcBorders>
          </w:tcPr>
          <w:p w14:paraId="753D264B" w14:textId="77777777" w:rsidR="005C2973" w:rsidRDefault="00786E1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Mean value</w:t>
            </w:r>
          </w:p>
        </w:tc>
      </w:tr>
      <w:tr w:rsidR="005C2973" w14:paraId="6A6CB46B" w14:textId="77777777">
        <w:trPr>
          <w:trHeight w:val="520"/>
          <w:jc w:val="center"/>
        </w:trPr>
        <w:tc>
          <w:tcPr>
            <w:tcW w:w="1903" w:type="dxa"/>
            <w:tcBorders>
              <w:top w:val="single" w:sz="4" w:space="0" w:color="auto"/>
              <w:left w:val="nil"/>
              <w:bottom w:val="nil"/>
              <w:right w:val="nil"/>
            </w:tcBorders>
          </w:tcPr>
          <w:p w14:paraId="149E540C"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Taxa_S</w:t>
            </w:r>
            <w:proofErr w:type="spellEnd"/>
            <w:r>
              <w:rPr>
                <w:rFonts w:ascii="Times New Roman" w:hAnsi="Times New Roman" w:cs="Times New Roman"/>
                <w:b/>
                <w:bCs/>
                <w:sz w:val="24"/>
                <w:szCs w:val="24"/>
              </w:rPr>
              <w:tab/>
            </w:r>
          </w:p>
        </w:tc>
        <w:tc>
          <w:tcPr>
            <w:tcW w:w="1296" w:type="dxa"/>
            <w:tcBorders>
              <w:top w:val="single" w:sz="4" w:space="0" w:color="auto"/>
              <w:left w:val="nil"/>
              <w:bottom w:val="nil"/>
              <w:right w:val="nil"/>
            </w:tcBorders>
          </w:tcPr>
          <w:p w14:paraId="190B0842"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21</w:t>
            </w:r>
          </w:p>
        </w:tc>
        <w:tc>
          <w:tcPr>
            <w:tcW w:w="1348" w:type="dxa"/>
            <w:tcBorders>
              <w:top w:val="single" w:sz="4" w:space="0" w:color="auto"/>
              <w:left w:val="nil"/>
              <w:bottom w:val="nil"/>
              <w:right w:val="nil"/>
            </w:tcBorders>
          </w:tcPr>
          <w:p w14:paraId="574892C8"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1230" w:type="dxa"/>
            <w:tcBorders>
              <w:top w:val="single" w:sz="4" w:space="0" w:color="auto"/>
              <w:left w:val="nil"/>
              <w:bottom w:val="nil"/>
              <w:right w:val="nil"/>
            </w:tcBorders>
          </w:tcPr>
          <w:p w14:paraId="1633F573"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23</w:t>
            </w:r>
          </w:p>
        </w:tc>
        <w:tc>
          <w:tcPr>
            <w:tcW w:w="1320" w:type="dxa"/>
            <w:tcBorders>
              <w:top w:val="single" w:sz="4" w:space="0" w:color="auto"/>
              <w:left w:val="nil"/>
              <w:bottom w:val="nil"/>
              <w:right w:val="nil"/>
            </w:tcBorders>
          </w:tcPr>
          <w:p w14:paraId="625BFABE"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520" w:type="dxa"/>
            <w:tcBorders>
              <w:top w:val="single" w:sz="4" w:space="0" w:color="auto"/>
              <w:left w:val="nil"/>
              <w:bottom w:val="nil"/>
              <w:right w:val="nil"/>
            </w:tcBorders>
          </w:tcPr>
          <w:p w14:paraId="7DAF2D2D"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050" w:type="dxa"/>
            <w:tcBorders>
              <w:top w:val="single" w:sz="4" w:space="0" w:color="auto"/>
              <w:left w:val="nil"/>
              <w:bottom w:val="nil"/>
              <w:right w:val="nil"/>
            </w:tcBorders>
          </w:tcPr>
          <w:p w14:paraId="4465159A"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420" w:type="dxa"/>
            <w:tcBorders>
              <w:top w:val="single" w:sz="4" w:space="0" w:color="auto"/>
              <w:left w:val="nil"/>
              <w:bottom w:val="nil"/>
              <w:right w:val="nil"/>
            </w:tcBorders>
          </w:tcPr>
          <w:p w14:paraId="74FA9154"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1460" w:type="dxa"/>
            <w:tcBorders>
              <w:top w:val="single" w:sz="4" w:space="0" w:color="auto"/>
              <w:left w:val="nil"/>
              <w:bottom w:val="nil"/>
              <w:right w:val="nil"/>
            </w:tcBorders>
          </w:tcPr>
          <w:p w14:paraId="4BA6424B"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236" w:type="dxa"/>
            <w:tcBorders>
              <w:top w:val="single" w:sz="4" w:space="0" w:color="auto"/>
              <w:left w:val="nil"/>
              <w:bottom w:val="nil"/>
              <w:right w:val="nil"/>
            </w:tcBorders>
          </w:tcPr>
          <w:p w14:paraId="444A1DF9"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12.25</w:t>
            </w:r>
          </w:p>
        </w:tc>
      </w:tr>
      <w:tr w:rsidR="005C2973" w14:paraId="0B1E2519" w14:textId="77777777">
        <w:trPr>
          <w:trHeight w:val="520"/>
          <w:jc w:val="center"/>
        </w:trPr>
        <w:tc>
          <w:tcPr>
            <w:tcW w:w="1903" w:type="dxa"/>
            <w:tcBorders>
              <w:top w:val="nil"/>
              <w:left w:val="nil"/>
              <w:bottom w:val="nil"/>
              <w:right w:val="nil"/>
            </w:tcBorders>
          </w:tcPr>
          <w:p w14:paraId="67525A57" w14:textId="77777777" w:rsidR="005C2973" w:rsidRDefault="00786E1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Individuals</w:t>
            </w:r>
          </w:p>
        </w:tc>
        <w:tc>
          <w:tcPr>
            <w:tcW w:w="1296" w:type="dxa"/>
            <w:tcBorders>
              <w:top w:val="nil"/>
              <w:left w:val="nil"/>
              <w:bottom w:val="nil"/>
              <w:right w:val="nil"/>
            </w:tcBorders>
          </w:tcPr>
          <w:p w14:paraId="5D60A3E7"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358</w:t>
            </w:r>
          </w:p>
        </w:tc>
        <w:tc>
          <w:tcPr>
            <w:tcW w:w="1348" w:type="dxa"/>
            <w:tcBorders>
              <w:top w:val="nil"/>
              <w:left w:val="nil"/>
              <w:bottom w:val="nil"/>
              <w:right w:val="nil"/>
            </w:tcBorders>
          </w:tcPr>
          <w:p w14:paraId="5F7CCF20"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380</w:t>
            </w:r>
          </w:p>
        </w:tc>
        <w:tc>
          <w:tcPr>
            <w:tcW w:w="1230" w:type="dxa"/>
            <w:tcBorders>
              <w:top w:val="nil"/>
              <w:left w:val="nil"/>
              <w:bottom w:val="nil"/>
              <w:right w:val="nil"/>
            </w:tcBorders>
          </w:tcPr>
          <w:p w14:paraId="5222E247"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144</w:t>
            </w:r>
          </w:p>
        </w:tc>
        <w:tc>
          <w:tcPr>
            <w:tcW w:w="1320" w:type="dxa"/>
            <w:tcBorders>
              <w:top w:val="nil"/>
              <w:left w:val="nil"/>
              <w:bottom w:val="nil"/>
              <w:right w:val="nil"/>
            </w:tcBorders>
          </w:tcPr>
          <w:p w14:paraId="1F4FADF7"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54</w:t>
            </w:r>
          </w:p>
        </w:tc>
        <w:tc>
          <w:tcPr>
            <w:tcW w:w="1520" w:type="dxa"/>
            <w:tcBorders>
              <w:top w:val="nil"/>
              <w:left w:val="nil"/>
              <w:bottom w:val="nil"/>
              <w:right w:val="nil"/>
            </w:tcBorders>
          </w:tcPr>
          <w:p w14:paraId="4ED18CFC"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1050" w:type="dxa"/>
            <w:tcBorders>
              <w:top w:val="nil"/>
              <w:left w:val="nil"/>
              <w:bottom w:val="nil"/>
              <w:right w:val="nil"/>
            </w:tcBorders>
          </w:tcPr>
          <w:p w14:paraId="581A787C"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34</w:t>
            </w:r>
          </w:p>
        </w:tc>
        <w:tc>
          <w:tcPr>
            <w:tcW w:w="1420" w:type="dxa"/>
            <w:tcBorders>
              <w:top w:val="nil"/>
              <w:left w:val="nil"/>
              <w:bottom w:val="nil"/>
              <w:right w:val="nil"/>
            </w:tcBorders>
          </w:tcPr>
          <w:p w14:paraId="0A8D1E31"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93</w:t>
            </w:r>
          </w:p>
        </w:tc>
        <w:tc>
          <w:tcPr>
            <w:tcW w:w="1460" w:type="dxa"/>
            <w:tcBorders>
              <w:top w:val="nil"/>
              <w:left w:val="nil"/>
              <w:bottom w:val="nil"/>
              <w:right w:val="nil"/>
            </w:tcBorders>
          </w:tcPr>
          <w:p w14:paraId="62CBFBEA"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59</w:t>
            </w:r>
          </w:p>
        </w:tc>
        <w:tc>
          <w:tcPr>
            <w:tcW w:w="1236" w:type="dxa"/>
            <w:tcBorders>
              <w:top w:val="nil"/>
              <w:left w:val="nil"/>
              <w:bottom w:val="nil"/>
              <w:right w:val="nil"/>
            </w:tcBorders>
          </w:tcPr>
          <w:p w14:paraId="468C301A"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143</w:t>
            </w:r>
          </w:p>
        </w:tc>
      </w:tr>
      <w:tr w:rsidR="005C2973" w14:paraId="167250C1" w14:textId="77777777">
        <w:trPr>
          <w:trHeight w:val="507"/>
          <w:jc w:val="center"/>
        </w:trPr>
        <w:tc>
          <w:tcPr>
            <w:tcW w:w="1903" w:type="dxa"/>
            <w:tcBorders>
              <w:top w:val="nil"/>
              <w:left w:val="nil"/>
              <w:bottom w:val="nil"/>
              <w:right w:val="nil"/>
            </w:tcBorders>
          </w:tcPr>
          <w:p w14:paraId="1E81E6C8"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Dominance_D</w:t>
            </w:r>
            <w:proofErr w:type="spellEnd"/>
          </w:p>
        </w:tc>
        <w:tc>
          <w:tcPr>
            <w:tcW w:w="1296" w:type="dxa"/>
            <w:tcBorders>
              <w:top w:val="nil"/>
              <w:left w:val="nil"/>
              <w:bottom w:val="nil"/>
              <w:right w:val="nil"/>
            </w:tcBorders>
          </w:tcPr>
          <w:p w14:paraId="787F510F"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0.1938  </w:t>
            </w:r>
          </w:p>
        </w:tc>
        <w:tc>
          <w:tcPr>
            <w:tcW w:w="1348" w:type="dxa"/>
            <w:tcBorders>
              <w:top w:val="nil"/>
              <w:left w:val="nil"/>
              <w:bottom w:val="nil"/>
              <w:right w:val="nil"/>
            </w:tcBorders>
          </w:tcPr>
          <w:p w14:paraId="47559473"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0.2159  </w:t>
            </w:r>
          </w:p>
        </w:tc>
        <w:tc>
          <w:tcPr>
            <w:tcW w:w="1230" w:type="dxa"/>
            <w:tcBorders>
              <w:top w:val="nil"/>
              <w:left w:val="nil"/>
              <w:bottom w:val="nil"/>
              <w:right w:val="nil"/>
            </w:tcBorders>
          </w:tcPr>
          <w:p w14:paraId="392CDE1D"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0.1753</w:t>
            </w:r>
          </w:p>
        </w:tc>
        <w:tc>
          <w:tcPr>
            <w:tcW w:w="1320" w:type="dxa"/>
            <w:tcBorders>
              <w:top w:val="nil"/>
              <w:left w:val="nil"/>
              <w:bottom w:val="nil"/>
              <w:right w:val="nil"/>
            </w:tcBorders>
          </w:tcPr>
          <w:p w14:paraId="0951CC50"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0.4218            </w:t>
            </w:r>
          </w:p>
        </w:tc>
        <w:tc>
          <w:tcPr>
            <w:tcW w:w="1520" w:type="dxa"/>
            <w:tcBorders>
              <w:top w:val="nil"/>
              <w:left w:val="nil"/>
              <w:bottom w:val="nil"/>
              <w:right w:val="nil"/>
            </w:tcBorders>
          </w:tcPr>
          <w:p w14:paraId="2217E15F"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0.2893</w:t>
            </w:r>
          </w:p>
        </w:tc>
        <w:tc>
          <w:tcPr>
            <w:tcW w:w="1050" w:type="dxa"/>
            <w:tcBorders>
              <w:top w:val="nil"/>
              <w:left w:val="nil"/>
              <w:bottom w:val="nil"/>
              <w:right w:val="nil"/>
            </w:tcBorders>
          </w:tcPr>
          <w:p w14:paraId="092DB7DB"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0.2855</w:t>
            </w:r>
          </w:p>
        </w:tc>
        <w:tc>
          <w:tcPr>
            <w:tcW w:w="1420" w:type="dxa"/>
            <w:tcBorders>
              <w:top w:val="nil"/>
              <w:left w:val="nil"/>
              <w:bottom w:val="nil"/>
              <w:right w:val="nil"/>
            </w:tcBorders>
          </w:tcPr>
          <w:p w14:paraId="39F304D5"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0.1678</w:t>
            </w:r>
          </w:p>
        </w:tc>
        <w:tc>
          <w:tcPr>
            <w:tcW w:w="1460" w:type="dxa"/>
            <w:tcBorders>
              <w:top w:val="nil"/>
              <w:left w:val="nil"/>
              <w:bottom w:val="nil"/>
              <w:right w:val="nil"/>
            </w:tcBorders>
          </w:tcPr>
          <w:p w14:paraId="3B0D22AA"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0.7259</w:t>
            </w:r>
          </w:p>
        </w:tc>
        <w:tc>
          <w:tcPr>
            <w:tcW w:w="1236" w:type="dxa"/>
            <w:tcBorders>
              <w:top w:val="nil"/>
              <w:left w:val="nil"/>
              <w:bottom w:val="nil"/>
              <w:right w:val="nil"/>
            </w:tcBorders>
          </w:tcPr>
          <w:p w14:paraId="01F7B1F2"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0.3094</w:t>
            </w:r>
          </w:p>
        </w:tc>
      </w:tr>
      <w:tr w:rsidR="005C2973" w14:paraId="55B8C11A" w14:textId="77777777">
        <w:trPr>
          <w:trHeight w:val="850"/>
          <w:jc w:val="center"/>
        </w:trPr>
        <w:tc>
          <w:tcPr>
            <w:tcW w:w="1903" w:type="dxa"/>
            <w:tcBorders>
              <w:top w:val="nil"/>
              <w:left w:val="nil"/>
              <w:bottom w:val="nil"/>
              <w:right w:val="nil"/>
            </w:tcBorders>
          </w:tcPr>
          <w:p w14:paraId="3A90CCAA" w14:textId="77777777" w:rsidR="005C2973" w:rsidRDefault="00786E1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Simpson_1-D  </w:t>
            </w:r>
          </w:p>
        </w:tc>
        <w:tc>
          <w:tcPr>
            <w:tcW w:w="1296" w:type="dxa"/>
            <w:tcBorders>
              <w:top w:val="nil"/>
              <w:left w:val="nil"/>
              <w:bottom w:val="nil"/>
              <w:right w:val="nil"/>
            </w:tcBorders>
          </w:tcPr>
          <w:p w14:paraId="60086A5A"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0.8062   </w:t>
            </w:r>
          </w:p>
        </w:tc>
        <w:tc>
          <w:tcPr>
            <w:tcW w:w="1348" w:type="dxa"/>
            <w:tcBorders>
              <w:top w:val="nil"/>
              <w:left w:val="nil"/>
              <w:bottom w:val="nil"/>
              <w:right w:val="nil"/>
            </w:tcBorders>
          </w:tcPr>
          <w:p w14:paraId="3DE4DB4F"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0.7841  </w:t>
            </w:r>
          </w:p>
        </w:tc>
        <w:tc>
          <w:tcPr>
            <w:tcW w:w="1230" w:type="dxa"/>
            <w:tcBorders>
              <w:top w:val="nil"/>
              <w:left w:val="nil"/>
              <w:bottom w:val="nil"/>
              <w:right w:val="nil"/>
            </w:tcBorders>
          </w:tcPr>
          <w:p w14:paraId="0FBE2CA9"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0.8247</w:t>
            </w:r>
          </w:p>
        </w:tc>
        <w:tc>
          <w:tcPr>
            <w:tcW w:w="1320" w:type="dxa"/>
            <w:tcBorders>
              <w:top w:val="nil"/>
              <w:left w:val="nil"/>
              <w:bottom w:val="nil"/>
              <w:right w:val="nil"/>
            </w:tcBorders>
          </w:tcPr>
          <w:p w14:paraId="0DC40366"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0.5782</w:t>
            </w:r>
          </w:p>
        </w:tc>
        <w:tc>
          <w:tcPr>
            <w:tcW w:w="1520" w:type="dxa"/>
            <w:tcBorders>
              <w:top w:val="nil"/>
              <w:left w:val="nil"/>
              <w:bottom w:val="nil"/>
              <w:right w:val="nil"/>
            </w:tcBorders>
          </w:tcPr>
          <w:p w14:paraId="33C315C8"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0.7107</w:t>
            </w:r>
          </w:p>
        </w:tc>
        <w:tc>
          <w:tcPr>
            <w:tcW w:w="1050" w:type="dxa"/>
            <w:tcBorders>
              <w:top w:val="nil"/>
              <w:left w:val="nil"/>
              <w:bottom w:val="nil"/>
              <w:right w:val="nil"/>
            </w:tcBorders>
          </w:tcPr>
          <w:p w14:paraId="5E275632"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0.7145</w:t>
            </w:r>
          </w:p>
        </w:tc>
        <w:tc>
          <w:tcPr>
            <w:tcW w:w="1420" w:type="dxa"/>
            <w:tcBorders>
              <w:top w:val="nil"/>
              <w:left w:val="nil"/>
              <w:bottom w:val="nil"/>
              <w:right w:val="nil"/>
            </w:tcBorders>
          </w:tcPr>
          <w:p w14:paraId="2622B360"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0.8322</w:t>
            </w:r>
          </w:p>
        </w:tc>
        <w:tc>
          <w:tcPr>
            <w:tcW w:w="1460" w:type="dxa"/>
            <w:tcBorders>
              <w:top w:val="nil"/>
              <w:left w:val="nil"/>
              <w:bottom w:val="nil"/>
              <w:right w:val="nil"/>
            </w:tcBorders>
          </w:tcPr>
          <w:p w14:paraId="1C484358"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0.2741</w:t>
            </w:r>
          </w:p>
        </w:tc>
        <w:tc>
          <w:tcPr>
            <w:tcW w:w="1236" w:type="dxa"/>
            <w:tcBorders>
              <w:top w:val="nil"/>
              <w:left w:val="nil"/>
              <w:bottom w:val="nil"/>
              <w:right w:val="nil"/>
            </w:tcBorders>
          </w:tcPr>
          <w:p w14:paraId="1B4C35CD"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0.6899</w:t>
            </w:r>
          </w:p>
        </w:tc>
      </w:tr>
      <w:tr w:rsidR="005C2973" w14:paraId="34FA5DD1" w14:textId="77777777">
        <w:trPr>
          <w:trHeight w:val="837"/>
          <w:jc w:val="center"/>
        </w:trPr>
        <w:tc>
          <w:tcPr>
            <w:tcW w:w="1903" w:type="dxa"/>
            <w:tcBorders>
              <w:top w:val="nil"/>
              <w:left w:val="nil"/>
              <w:bottom w:val="nil"/>
              <w:right w:val="nil"/>
            </w:tcBorders>
          </w:tcPr>
          <w:p w14:paraId="2BD4F529"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Shannon_H</w:t>
            </w:r>
            <w:proofErr w:type="spellEnd"/>
            <w:r>
              <w:rPr>
                <w:rFonts w:ascii="Times New Roman" w:hAnsi="Times New Roman" w:cs="Times New Roman"/>
                <w:b/>
                <w:bCs/>
                <w:sz w:val="24"/>
                <w:szCs w:val="24"/>
              </w:rPr>
              <w:t xml:space="preserve">      </w:t>
            </w:r>
          </w:p>
        </w:tc>
        <w:tc>
          <w:tcPr>
            <w:tcW w:w="1296" w:type="dxa"/>
            <w:tcBorders>
              <w:top w:val="nil"/>
              <w:left w:val="nil"/>
              <w:bottom w:val="nil"/>
              <w:right w:val="nil"/>
            </w:tcBorders>
          </w:tcPr>
          <w:p w14:paraId="23CE0342"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2.235     </w:t>
            </w:r>
          </w:p>
        </w:tc>
        <w:tc>
          <w:tcPr>
            <w:tcW w:w="1348" w:type="dxa"/>
            <w:tcBorders>
              <w:top w:val="nil"/>
              <w:left w:val="nil"/>
              <w:bottom w:val="nil"/>
              <w:right w:val="nil"/>
            </w:tcBorders>
          </w:tcPr>
          <w:p w14:paraId="315FBAE4"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2.032    </w:t>
            </w:r>
          </w:p>
        </w:tc>
        <w:tc>
          <w:tcPr>
            <w:tcW w:w="1230" w:type="dxa"/>
            <w:tcBorders>
              <w:top w:val="nil"/>
              <w:left w:val="nil"/>
              <w:bottom w:val="nil"/>
              <w:right w:val="nil"/>
            </w:tcBorders>
          </w:tcPr>
          <w:p w14:paraId="40919458"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2.359</w:t>
            </w:r>
          </w:p>
        </w:tc>
        <w:tc>
          <w:tcPr>
            <w:tcW w:w="1320" w:type="dxa"/>
            <w:tcBorders>
              <w:top w:val="nil"/>
              <w:left w:val="nil"/>
              <w:bottom w:val="nil"/>
              <w:right w:val="nil"/>
            </w:tcBorders>
          </w:tcPr>
          <w:p w14:paraId="2BF4D3CE"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1.077</w:t>
            </w:r>
          </w:p>
        </w:tc>
        <w:tc>
          <w:tcPr>
            <w:tcW w:w="1520" w:type="dxa"/>
            <w:tcBorders>
              <w:top w:val="nil"/>
              <w:left w:val="nil"/>
              <w:bottom w:val="nil"/>
              <w:right w:val="nil"/>
            </w:tcBorders>
          </w:tcPr>
          <w:p w14:paraId="6A6E4586"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1.35</w:t>
            </w:r>
            <w:r>
              <w:rPr>
                <w:rFonts w:ascii="Times New Roman" w:hAnsi="Times New Roman" w:cs="Times New Roman"/>
                <w:sz w:val="24"/>
                <w:szCs w:val="24"/>
              </w:rPr>
              <w:tab/>
            </w:r>
          </w:p>
        </w:tc>
        <w:tc>
          <w:tcPr>
            <w:tcW w:w="1050" w:type="dxa"/>
            <w:tcBorders>
              <w:top w:val="nil"/>
              <w:left w:val="nil"/>
              <w:bottom w:val="nil"/>
              <w:right w:val="nil"/>
            </w:tcBorders>
          </w:tcPr>
          <w:p w14:paraId="236E0EA8"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1.572    </w:t>
            </w:r>
          </w:p>
        </w:tc>
        <w:tc>
          <w:tcPr>
            <w:tcW w:w="1420" w:type="dxa"/>
            <w:tcBorders>
              <w:top w:val="nil"/>
              <w:left w:val="nil"/>
              <w:bottom w:val="nil"/>
              <w:right w:val="nil"/>
            </w:tcBorders>
          </w:tcPr>
          <w:p w14:paraId="503508DD"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1.898</w:t>
            </w:r>
          </w:p>
        </w:tc>
        <w:tc>
          <w:tcPr>
            <w:tcW w:w="1460" w:type="dxa"/>
            <w:tcBorders>
              <w:top w:val="nil"/>
              <w:left w:val="nil"/>
              <w:bottom w:val="nil"/>
              <w:right w:val="nil"/>
            </w:tcBorders>
          </w:tcPr>
          <w:p w14:paraId="1DA1EB37"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0.6124</w:t>
            </w:r>
          </w:p>
        </w:tc>
        <w:tc>
          <w:tcPr>
            <w:tcW w:w="1236" w:type="dxa"/>
            <w:tcBorders>
              <w:top w:val="nil"/>
              <w:left w:val="nil"/>
              <w:bottom w:val="nil"/>
              <w:right w:val="nil"/>
            </w:tcBorders>
          </w:tcPr>
          <w:p w14:paraId="67C96A28"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1.6419</w:t>
            </w:r>
          </w:p>
        </w:tc>
      </w:tr>
      <w:tr w:rsidR="005C2973" w14:paraId="71ABDCD4" w14:textId="77777777">
        <w:trPr>
          <w:trHeight w:val="520"/>
          <w:jc w:val="center"/>
        </w:trPr>
        <w:tc>
          <w:tcPr>
            <w:tcW w:w="1903" w:type="dxa"/>
            <w:tcBorders>
              <w:top w:val="nil"/>
              <w:left w:val="nil"/>
              <w:bottom w:val="nil"/>
              <w:right w:val="nil"/>
            </w:tcBorders>
          </w:tcPr>
          <w:p w14:paraId="03EDFA3D"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Evenness_e^H</w:t>
            </w:r>
            <w:proofErr w:type="spellEnd"/>
            <w:r>
              <w:rPr>
                <w:rFonts w:ascii="Times New Roman" w:hAnsi="Times New Roman" w:cs="Times New Roman"/>
                <w:b/>
                <w:bCs/>
                <w:sz w:val="24"/>
                <w:szCs w:val="24"/>
              </w:rPr>
              <w:t>/S</w:t>
            </w:r>
          </w:p>
        </w:tc>
        <w:tc>
          <w:tcPr>
            <w:tcW w:w="1296" w:type="dxa"/>
            <w:tcBorders>
              <w:top w:val="nil"/>
              <w:left w:val="nil"/>
              <w:bottom w:val="nil"/>
              <w:right w:val="nil"/>
            </w:tcBorders>
          </w:tcPr>
          <w:p w14:paraId="5BA5AB6F"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0.4451</w:t>
            </w:r>
          </w:p>
        </w:tc>
        <w:tc>
          <w:tcPr>
            <w:tcW w:w="1348" w:type="dxa"/>
            <w:tcBorders>
              <w:top w:val="nil"/>
              <w:left w:val="nil"/>
              <w:bottom w:val="nil"/>
              <w:right w:val="nil"/>
            </w:tcBorders>
          </w:tcPr>
          <w:p w14:paraId="7DAEA0C8"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0.3813</w:t>
            </w:r>
          </w:p>
        </w:tc>
        <w:tc>
          <w:tcPr>
            <w:tcW w:w="1230" w:type="dxa"/>
            <w:tcBorders>
              <w:top w:val="nil"/>
              <w:left w:val="nil"/>
              <w:bottom w:val="nil"/>
              <w:right w:val="nil"/>
            </w:tcBorders>
          </w:tcPr>
          <w:p w14:paraId="2F5B023B"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0.46</w:t>
            </w:r>
          </w:p>
        </w:tc>
        <w:tc>
          <w:tcPr>
            <w:tcW w:w="1320" w:type="dxa"/>
            <w:tcBorders>
              <w:top w:val="nil"/>
              <w:left w:val="nil"/>
              <w:bottom w:val="nil"/>
              <w:right w:val="nil"/>
            </w:tcBorders>
          </w:tcPr>
          <w:p w14:paraId="517168B9"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0.4195</w:t>
            </w:r>
          </w:p>
        </w:tc>
        <w:tc>
          <w:tcPr>
            <w:tcW w:w="1520" w:type="dxa"/>
            <w:tcBorders>
              <w:top w:val="nil"/>
              <w:left w:val="nil"/>
              <w:bottom w:val="nil"/>
              <w:right w:val="nil"/>
            </w:tcBorders>
          </w:tcPr>
          <w:p w14:paraId="06CB7281"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0.7714</w:t>
            </w:r>
          </w:p>
        </w:tc>
        <w:tc>
          <w:tcPr>
            <w:tcW w:w="1050" w:type="dxa"/>
            <w:tcBorders>
              <w:top w:val="nil"/>
              <w:left w:val="nil"/>
              <w:bottom w:val="nil"/>
              <w:right w:val="nil"/>
            </w:tcBorders>
          </w:tcPr>
          <w:p w14:paraId="45F4648D"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0.6019</w:t>
            </w:r>
            <w:r>
              <w:rPr>
                <w:rFonts w:ascii="Times New Roman" w:hAnsi="Times New Roman" w:cs="Times New Roman"/>
                <w:sz w:val="24"/>
                <w:szCs w:val="24"/>
              </w:rPr>
              <w:tab/>
            </w:r>
          </w:p>
        </w:tc>
        <w:tc>
          <w:tcPr>
            <w:tcW w:w="1420" w:type="dxa"/>
            <w:tcBorders>
              <w:top w:val="nil"/>
              <w:left w:val="nil"/>
              <w:bottom w:val="nil"/>
              <w:right w:val="nil"/>
            </w:tcBorders>
          </w:tcPr>
          <w:p w14:paraId="4BC25D13"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0.7414</w:t>
            </w:r>
          </w:p>
        </w:tc>
        <w:tc>
          <w:tcPr>
            <w:tcW w:w="1460" w:type="dxa"/>
            <w:tcBorders>
              <w:top w:val="nil"/>
              <w:left w:val="nil"/>
              <w:bottom w:val="nil"/>
              <w:right w:val="nil"/>
            </w:tcBorders>
          </w:tcPr>
          <w:p w14:paraId="7A79724C"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0.369</w:t>
            </w:r>
          </w:p>
        </w:tc>
        <w:tc>
          <w:tcPr>
            <w:tcW w:w="1236" w:type="dxa"/>
            <w:tcBorders>
              <w:top w:val="nil"/>
              <w:left w:val="nil"/>
              <w:bottom w:val="nil"/>
              <w:right w:val="nil"/>
            </w:tcBorders>
          </w:tcPr>
          <w:p w14:paraId="2022C9FE"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0.5237</w:t>
            </w:r>
          </w:p>
        </w:tc>
      </w:tr>
      <w:tr w:rsidR="005C2973" w14:paraId="741B3AF8" w14:textId="77777777">
        <w:trPr>
          <w:trHeight w:val="507"/>
          <w:jc w:val="center"/>
        </w:trPr>
        <w:tc>
          <w:tcPr>
            <w:tcW w:w="1903" w:type="dxa"/>
            <w:tcBorders>
              <w:top w:val="nil"/>
              <w:left w:val="nil"/>
              <w:bottom w:val="nil"/>
              <w:right w:val="nil"/>
            </w:tcBorders>
          </w:tcPr>
          <w:p w14:paraId="69439CC3"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Margalef</w:t>
            </w:r>
            <w:proofErr w:type="spellEnd"/>
          </w:p>
        </w:tc>
        <w:tc>
          <w:tcPr>
            <w:tcW w:w="1296" w:type="dxa"/>
            <w:tcBorders>
              <w:top w:val="nil"/>
              <w:left w:val="nil"/>
              <w:bottom w:val="nil"/>
              <w:right w:val="nil"/>
            </w:tcBorders>
          </w:tcPr>
          <w:p w14:paraId="61E1C678"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3.401</w:t>
            </w:r>
          </w:p>
        </w:tc>
        <w:tc>
          <w:tcPr>
            <w:tcW w:w="1348" w:type="dxa"/>
            <w:tcBorders>
              <w:top w:val="nil"/>
              <w:left w:val="nil"/>
              <w:bottom w:val="nil"/>
              <w:right w:val="nil"/>
            </w:tcBorders>
          </w:tcPr>
          <w:p w14:paraId="2D87DD6F"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3.199</w:t>
            </w:r>
          </w:p>
        </w:tc>
        <w:tc>
          <w:tcPr>
            <w:tcW w:w="1230" w:type="dxa"/>
            <w:tcBorders>
              <w:top w:val="nil"/>
              <w:left w:val="nil"/>
              <w:bottom w:val="nil"/>
              <w:right w:val="nil"/>
            </w:tcBorders>
          </w:tcPr>
          <w:p w14:paraId="5046BE1F"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4.427</w:t>
            </w:r>
          </w:p>
        </w:tc>
        <w:tc>
          <w:tcPr>
            <w:tcW w:w="1320" w:type="dxa"/>
            <w:tcBorders>
              <w:top w:val="nil"/>
              <w:left w:val="nil"/>
              <w:bottom w:val="nil"/>
              <w:right w:val="nil"/>
            </w:tcBorders>
          </w:tcPr>
          <w:p w14:paraId="44F87A16"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1.504</w:t>
            </w:r>
          </w:p>
        </w:tc>
        <w:tc>
          <w:tcPr>
            <w:tcW w:w="1520" w:type="dxa"/>
            <w:tcBorders>
              <w:top w:val="nil"/>
              <w:left w:val="nil"/>
              <w:bottom w:val="nil"/>
              <w:right w:val="nil"/>
            </w:tcBorders>
          </w:tcPr>
          <w:p w14:paraId="0B707B22"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1.294</w:t>
            </w:r>
          </w:p>
        </w:tc>
        <w:tc>
          <w:tcPr>
            <w:tcW w:w="1050" w:type="dxa"/>
            <w:tcBorders>
              <w:top w:val="nil"/>
              <w:left w:val="nil"/>
              <w:bottom w:val="nil"/>
              <w:right w:val="nil"/>
            </w:tcBorders>
          </w:tcPr>
          <w:p w14:paraId="7530725C"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1.985</w:t>
            </w:r>
          </w:p>
        </w:tc>
        <w:tc>
          <w:tcPr>
            <w:tcW w:w="1420" w:type="dxa"/>
            <w:tcBorders>
              <w:top w:val="nil"/>
              <w:left w:val="nil"/>
              <w:bottom w:val="nil"/>
              <w:right w:val="nil"/>
            </w:tcBorders>
          </w:tcPr>
          <w:p w14:paraId="5EA0174D"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1.765</w:t>
            </w:r>
          </w:p>
        </w:tc>
        <w:tc>
          <w:tcPr>
            <w:tcW w:w="1460" w:type="dxa"/>
            <w:tcBorders>
              <w:top w:val="nil"/>
              <w:left w:val="nil"/>
              <w:bottom w:val="nil"/>
              <w:right w:val="nil"/>
            </w:tcBorders>
          </w:tcPr>
          <w:p w14:paraId="3EAAC3C2"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0.981</w:t>
            </w:r>
          </w:p>
        </w:tc>
        <w:tc>
          <w:tcPr>
            <w:tcW w:w="1236" w:type="dxa"/>
            <w:tcBorders>
              <w:top w:val="nil"/>
              <w:left w:val="nil"/>
              <w:bottom w:val="nil"/>
              <w:right w:val="nil"/>
            </w:tcBorders>
          </w:tcPr>
          <w:p w14:paraId="3824BAB3"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2.3195</w:t>
            </w:r>
          </w:p>
        </w:tc>
      </w:tr>
      <w:tr w:rsidR="005C2973" w14:paraId="07D3F4CD" w14:textId="77777777">
        <w:trPr>
          <w:trHeight w:val="520"/>
          <w:jc w:val="center"/>
        </w:trPr>
        <w:tc>
          <w:tcPr>
            <w:tcW w:w="1903" w:type="dxa"/>
            <w:tcBorders>
              <w:top w:val="nil"/>
              <w:left w:val="nil"/>
              <w:bottom w:val="single" w:sz="4" w:space="0" w:color="auto"/>
              <w:right w:val="nil"/>
            </w:tcBorders>
          </w:tcPr>
          <w:p w14:paraId="53B2230B" w14:textId="77777777" w:rsidR="005C2973" w:rsidRDefault="00786E1E">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Equitability_J</w:t>
            </w:r>
            <w:proofErr w:type="spellEnd"/>
          </w:p>
        </w:tc>
        <w:tc>
          <w:tcPr>
            <w:tcW w:w="1296" w:type="dxa"/>
            <w:tcBorders>
              <w:top w:val="nil"/>
              <w:left w:val="nil"/>
              <w:bottom w:val="single" w:sz="4" w:space="0" w:color="auto"/>
              <w:right w:val="nil"/>
            </w:tcBorders>
          </w:tcPr>
          <w:p w14:paraId="73F74D03"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0.7341</w:t>
            </w:r>
          </w:p>
        </w:tc>
        <w:tc>
          <w:tcPr>
            <w:tcW w:w="1348" w:type="dxa"/>
            <w:tcBorders>
              <w:top w:val="nil"/>
              <w:left w:val="nil"/>
              <w:bottom w:val="single" w:sz="4" w:space="0" w:color="auto"/>
              <w:right w:val="nil"/>
            </w:tcBorders>
          </w:tcPr>
          <w:p w14:paraId="71525B22"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0.6781</w:t>
            </w:r>
          </w:p>
        </w:tc>
        <w:tc>
          <w:tcPr>
            <w:tcW w:w="1230" w:type="dxa"/>
            <w:tcBorders>
              <w:top w:val="nil"/>
              <w:left w:val="nil"/>
              <w:bottom w:val="single" w:sz="4" w:space="0" w:color="auto"/>
              <w:right w:val="nil"/>
            </w:tcBorders>
          </w:tcPr>
          <w:p w14:paraId="7F7F08AE"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0.7523</w:t>
            </w:r>
          </w:p>
        </w:tc>
        <w:tc>
          <w:tcPr>
            <w:tcW w:w="1320" w:type="dxa"/>
            <w:tcBorders>
              <w:top w:val="nil"/>
              <w:left w:val="nil"/>
              <w:bottom w:val="single" w:sz="4" w:space="0" w:color="auto"/>
              <w:right w:val="nil"/>
            </w:tcBorders>
          </w:tcPr>
          <w:p w14:paraId="477CF99D"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0.5536</w:t>
            </w:r>
          </w:p>
        </w:tc>
        <w:tc>
          <w:tcPr>
            <w:tcW w:w="1520" w:type="dxa"/>
            <w:tcBorders>
              <w:top w:val="nil"/>
              <w:left w:val="nil"/>
              <w:bottom w:val="single" w:sz="4" w:space="0" w:color="auto"/>
              <w:right w:val="nil"/>
            </w:tcBorders>
          </w:tcPr>
          <w:p w14:paraId="2080E65C"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0.8388</w:t>
            </w:r>
          </w:p>
        </w:tc>
        <w:tc>
          <w:tcPr>
            <w:tcW w:w="1050" w:type="dxa"/>
            <w:tcBorders>
              <w:top w:val="nil"/>
              <w:left w:val="nil"/>
              <w:bottom w:val="single" w:sz="4" w:space="0" w:color="auto"/>
              <w:right w:val="nil"/>
            </w:tcBorders>
          </w:tcPr>
          <w:p w14:paraId="0C122799"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0.7559</w:t>
            </w:r>
          </w:p>
        </w:tc>
        <w:tc>
          <w:tcPr>
            <w:tcW w:w="1420" w:type="dxa"/>
            <w:tcBorders>
              <w:top w:val="nil"/>
              <w:left w:val="nil"/>
              <w:bottom w:val="single" w:sz="4" w:space="0" w:color="auto"/>
              <w:right w:val="nil"/>
            </w:tcBorders>
          </w:tcPr>
          <w:p w14:paraId="2F85D9B2"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0.8638</w:t>
            </w:r>
          </w:p>
        </w:tc>
        <w:tc>
          <w:tcPr>
            <w:tcW w:w="1460" w:type="dxa"/>
            <w:tcBorders>
              <w:top w:val="nil"/>
              <w:left w:val="nil"/>
              <w:bottom w:val="single" w:sz="4" w:space="0" w:color="auto"/>
              <w:right w:val="nil"/>
            </w:tcBorders>
          </w:tcPr>
          <w:p w14:paraId="3CFD5596"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0.3805</w:t>
            </w:r>
          </w:p>
        </w:tc>
        <w:tc>
          <w:tcPr>
            <w:tcW w:w="1236" w:type="dxa"/>
            <w:tcBorders>
              <w:top w:val="nil"/>
              <w:left w:val="nil"/>
              <w:bottom w:val="single" w:sz="4" w:space="0" w:color="auto"/>
              <w:right w:val="nil"/>
            </w:tcBorders>
          </w:tcPr>
          <w:p w14:paraId="5DC91FC0" w14:textId="77777777" w:rsidR="005C2973" w:rsidRDefault="00786E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0.6946</w:t>
            </w:r>
          </w:p>
        </w:tc>
      </w:tr>
    </w:tbl>
    <w:p w14:paraId="69630D19" w14:textId="77777777" w:rsidR="005C2973" w:rsidRDefault="005C2973">
      <w:pPr>
        <w:spacing w:after="0" w:line="360" w:lineRule="auto"/>
        <w:jc w:val="both"/>
        <w:rPr>
          <w:rFonts w:ascii="Times New Roman" w:hAnsi="Times New Roman" w:cs="Times New Roman"/>
          <w:b/>
          <w:sz w:val="24"/>
          <w:szCs w:val="24"/>
        </w:rPr>
      </w:pPr>
    </w:p>
    <w:p w14:paraId="17FA73DE" w14:textId="77777777" w:rsidR="005C2973" w:rsidRDefault="00786E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Species Diversity Index</w:t>
      </w:r>
    </w:p>
    <w:p w14:paraId="7E3BC1D1" w14:textId="77777777" w:rsidR="005C2973" w:rsidRDefault="005C2973">
      <w:pPr>
        <w:spacing w:line="360" w:lineRule="auto"/>
        <w:jc w:val="both"/>
        <w:rPr>
          <w:rFonts w:ascii="Times New Roman" w:hAnsi="Times New Roman" w:cs="Times New Roman"/>
          <w:b/>
          <w:bCs/>
          <w:sz w:val="24"/>
          <w:szCs w:val="24"/>
        </w:rPr>
      </w:pPr>
    </w:p>
    <w:p w14:paraId="55877BA4" w14:textId="77777777" w:rsidR="005C2973" w:rsidRDefault="005C2973">
      <w:pPr>
        <w:spacing w:line="360" w:lineRule="auto"/>
        <w:jc w:val="both"/>
        <w:rPr>
          <w:rFonts w:ascii="Times New Roman" w:hAnsi="Times New Roman" w:cs="Times New Roman"/>
          <w:b/>
          <w:bCs/>
          <w:sz w:val="24"/>
          <w:szCs w:val="24"/>
        </w:rPr>
      </w:pPr>
    </w:p>
    <w:p w14:paraId="499F2136" w14:textId="77777777" w:rsidR="005C2973" w:rsidRDefault="00786E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78C9FE43"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variations in tree species diversity across the selected urban sites within Kano </w:t>
      </w:r>
      <w:bookmarkStart w:id="0" w:name="_GoBack"/>
      <w:bookmarkEnd w:id="0"/>
      <w:r>
        <w:rPr>
          <w:rFonts w:ascii="Times New Roman" w:hAnsi="Times New Roman" w:cs="Times New Roman"/>
          <w:sz w:val="24"/>
          <w:szCs w:val="24"/>
        </w:rPr>
        <w:t xml:space="preserve">Metropolis, as indicated by species richness (Taxa S), abundance (Individuals), and diversity indices including Simpson’s index, Shannon–Wiener index, </w:t>
      </w:r>
      <w:proofErr w:type="spellStart"/>
      <w:r>
        <w:rPr>
          <w:rFonts w:ascii="Times New Roman" w:hAnsi="Times New Roman" w:cs="Times New Roman"/>
          <w:sz w:val="24"/>
          <w:szCs w:val="24"/>
        </w:rPr>
        <w:t>Margalef’s</w:t>
      </w:r>
      <w:proofErr w:type="spellEnd"/>
      <w:r>
        <w:rPr>
          <w:rFonts w:ascii="Times New Roman" w:hAnsi="Times New Roman" w:cs="Times New Roman"/>
          <w:sz w:val="24"/>
          <w:szCs w:val="24"/>
        </w:rPr>
        <w:t xml:space="preserve"> ind</w:t>
      </w:r>
      <w:r>
        <w:rPr>
          <w:rFonts w:ascii="Times New Roman" w:hAnsi="Times New Roman" w:cs="Times New Roman"/>
          <w:sz w:val="24"/>
          <w:szCs w:val="24"/>
        </w:rPr>
        <w:t>ex, and Evenness. These variations reflect differences in land-use type, management intensity, and levels of anthropogenic disturbance across the study locations.</w:t>
      </w:r>
    </w:p>
    <w:p w14:paraId="782C54E3"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Species richness was highest at </w:t>
      </w:r>
      <w:proofErr w:type="spellStart"/>
      <w:r>
        <w:rPr>
          <w:rFonts w:ascii="Times New Roman" w:hAnsi="Times New Roman" w:cs="Times New Roman"/>
          <w:sz w:val="24"/>
          <w:szCs w:val="24"/>
        </w:rPr>
        <w:t>Sa’adatu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Rimi</w:t>
      </w:r>
      <w:proofErr w:type="spellEnd"/>
      <w:r>
        <w:rPr>
          <w:rFonts w:ascii="Times New Roman" w:hAnsi="Times New Roman" w:cs="Times New Roman"/>
          <w:sz w:val="24"/>
          <w:szCs w:val="24"/>
        </w:rPr>
        <w:t xml:space="preserve"> (S = 23), Audu Bako Zoological Garden (S = 21),</w:t>
      </w:r>
      <w:r>
        <w:rPr>
          <w:rFonts w:ascii="Times New Roman" w:hAnsi="Times New Roman" w:cs="Times New Roman"/>
          <w:sz w:val="24"/>
          <w:szCs w:val="24"/>
        </w:rPr>
        <w:t xml:space="preserve"> and BUK (S = 20), suggesting that institutional and semi-protected areas support a greater diversity of tree species compared to road corridors and administrative premises. This pattern is consistent with findings by Adekunle et al. (2013) and Jimoh et al</w:t>
      </w:r>
      <w:r>
        <w:rPr>
          <w:rFonts w:ascii="Times New Roman" w:hAnsi="Times New Roman" w:cs="Times New Roman"/>
          <w:sz w:val="24"/>
          <w:szCs w:val="24"/>
        </w:rPr>
        <w:t xml:space="preserve">. (2015), who reported higher tree species diversity in protected or less disturbed sites due to better management practices and reduced tree removal. In contrast, relatively low species richness recorded at </w:t>
      </w:r>
      <w:proofErr w:type="spellStart"/>
      <w:r>
        <w:rPr>
          <w:rFonts w:ascii="Times New Roman" w:hAnsi="Times New Roman" w:cs="Times New Roman"/>
          <w:sz w:val="24"/>
          <w:szCs w:val="24"/>
        </w:rPr>
        <w:t>Dandinsarai</w:t>
      </w:r>
      <w:proofErr w:type="spellEnd"/>
      <w:r>
        <w:rPr>
          <w:rFonts w:ascii="Times New Roman" w:hAnsi="Times New Roman" w:cs="Times New Roman"/>
          <w:sz w:val="24"/>
          <w:szCs w:val="24"/>
        </w:rPr>
        <w:t xml:space="preserve"> Eid Ground (S = 5) and </w:t>
      </w:r>
      <w:proofErr w:type="spellStart"/>
      <w:r>
        <w:rPr>
          <w:rFonts w:ascii="Times New Roman" w:hAnsi="Times New Roman" w:cs="Times New Roman"/>
          <w:sz w:val="24"/>
          <w:szCs w:val="24"/>
        </w:rPr>
        <w:t>Tarauni</w:t>
      </w:r>
      <w:proofErr w:type="spellEnd"/>
      <w:r>
        <w:rPr>
          <w:rFonts w:ascii="Times New Roman" w:hAnsi="Times New Roman" w:cs="Times New Roman"/>
          <w:sz w:val="24"/>
          <w:szCs w:val="24"/>
        </w:rPr>
        <w:t xml:space="preserve"> Secre</w:t>
      </w:r>
      <w:r>
        <w:rPr>
          <w:rFonts w:ascii="Times New Roman" w:hAnsi="Times New Roman" w:cs="Times New Roman"/>
          <w:sz w:val="24"/>
          <w:szCs w:val="24"/>
        </w:rPr>
        <w:t>tariat (S = 5) may be attributed to limited planting space, selective tree retention, and intensive urban activities.</w:t>
      </w:r>
    </w:p>
    <w:p w14:paraId="57C16EBE"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t>The Shannon–Wiener diversity index (H′), which accounts for both species richness and evenness, ranged from 1.07 to 2.36, with the highest</w:t>
      </w:r>
      <w:r>
        <w:rPr>
          <w:rFonts w:ascii="Times New Roman" w:hAnsi="Times New Roman" w:cs="Times New Roman"/>
          <w:sz w:val="24"/>
          <w:szCs w:val="24"/>
        </w:rPr>
        <w:t xml:space="preserve"> value observed at </w:t>
      </w:r>
      <w:proofErr w:type="spellStart"/>
      <w:r>
        <w:rPr>
          <w:rFonts w:ascii="Times New Roman" w:hAnsi="Times New Roman" w:cs="Times New Roman"/>
          <w:sz w:val="24"/>
          <w:szCs w:val="24"/>
        </w:rPr>
        <w:t>Sa’adatu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Rimi</w:t>
      </w:r>
      <w:proofErr w:type="spellEnd"/>
      <w:r>
        <w:rPr>
          <w:rFonts w:ascii="Times New Roman" w:hAnsi="Times New Roman" w:cs="Times New Roman"/>
          <w:sz w:val="24"/>
          <w:szCs w:val="24"/>
        </w:rPr>
        <w:t xml:space="preserve"> (H′ = 2.359) and relatively high values at Audu Bako Zoological Garden (H′ = 2.235) and BUK (H′ = 2.032). These values indicate moderate to high species diversity and suggest a relatively stable tree community in these loca</w:t>
      </w:r>
      <w:r>
        <w:rPr>
          <w:rFonts w:ascii="Times New Roman" w:hAnsi="Times New Roman" w:cs="Times New Roman"/>
          <w:sz w:val="24"/>
          <w:szCs w:val="24"/>
        </w:rPr>
        <w:t xml:space="preserve">tions. According to </w:t>
      </w:r>
      <w:proofErr w:type="spellStart"/>
      <w:r>
        <w:rPr>
          <w:rFonts w:ascii="Times New Roman" w:hAnsi="Times New Roman" w:cs="Times New Roman"/>
          <w:sz w:val="24"/>
          <w:szCs w:val="24"/>
        </w:rPr>
        <w:t>Onyekwelu</w:t>
      </w:r>
      <w:proofErr w:type="spellEnd"/>
      <w:r>
        <w:rPr>
          <w:rFonts w:ascii="Times New Roman" w:hAnsi="Times New Roman" w:cs="Times New Roman"/>
          <w:sz w:val="24"/>
          <w:szCs w:val="24"/>
        </w:rPr>
        <w:t xml:space="preserve"> et al. (2008), Shannon index values above 2.0 are indicative of structurally diverse and ecologically balanced tree populations, which are capable of providing enhanced ecosystem services, including carbon sequestration.</w:t>
      </w:r>
    </w:p>
    <w:p w14:paraId="32C2469E"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t>Evenn</w:t>
      </w:r>
      <w:r>
        <w:rPr>
          <w:rFonts w:ascii="Times New Roman" w:hAnsi="Times New Roman" w:cs="Times New Roman"/>
          <w:sz w:val="24"/>
          <w:szCs w:val="24"/>
        </w:rPr>
        <w:t>ess values across the study sites were generally moderate, ranging from 0.38 to 0.77, indicating varying degrees of dominance by a few species. Lower evenness observed in some locations suggests that tree populations are dominated by a small number of spec</w:t>
      </w:r>
      <w:r>
        <w:rPr>
          <w:rFonts w:ascii="Times New Roman" w:hAnsi="Times New Roman" w:cs="Times New Roman"/>
          <w:sz w:val="24"/>
          <w:szCs w:val="24"/>
        </w:rPr>
        <w:t>ies, a common characteristic of urban environments in Nigeria where a few hardy or preferred species are repeatedly planted (</w:t>
      </w:r>
      <w:proofErr w:type="spellStart"/>
      <w:r>
        <w:rPr>
          <w:rFonts w:ascii="Times New Roman" w:hAnsi="Times New Roman" w:cs="Times New Roman"/>
          <w:sz w:val="24"/>
          <w:szCs w:val="24"/>
        </w:rPr>
        <w:t>Ogunjemite</w:t>
      </w:r>
      <w:proofErr w:type="spellEnd"/>
      <w:r>
        <w:rPr>
          <w:rFonts w:ascii="Times New Roman" w:hAnsi="Times New Roman" w:cs="Times New Roman"/>
          <w:sz w:val="24"/>
          <w:szCs w:val="24"/>
        </w:rPr>
        <w:t xml:space="preserve"> et al., 2017). High dominance values in sites such as Zaria Road and </w:t>
      </w:r>
      <w:proofErr w:type="spellStart"/>
      <w:r>
        <w:rPr>
          <w:rFonts w:ascii="Times New Roman" w:hAnsi="Times New Roman" w:cs="Times New Roman"/>
          <w:sz w:val="24"/>
          <w:szCs w:val="24"/>
        </w:rPr>
        <w:t>Dandinsarai</w:t>
      </w:r>
      <w:proofErr w:type="spellEnd"/>
      <w:r>
        <w:rPr>
          <w:rFonts w:ascii="Times New Roman" w:hAnsi="Times New Roman" w:cs="Times New Roman"/>
          <w:sz w:val="24"/>
          <w:szCs w:val="24"/>
        </w:rPr>
        <w:t xml:space="preserve"> Eid Ground further support this observa</w:t>
      </w:r>
      <w:r>
        <w:rPr>
          <w:rFonts w:ascii="Times New Roman" w:hAnsi="Times New Roman" w:cs="Times New Roman"/>
          <w:sz w:val="24"/>
          <w:szCs w:val="24"/>
        </w:rPr>
        <w:t>tion, implying reduced species balance and increased vulnerability to pests, diseases, and environmental stress.</w:t>
      </w:r>
    </w:p>
    <w:p w14:paraId="621BDBD6" w14:textId="77777777" w:rsidR="005C2973" w:rsidRDefault="00786E1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Margalef’s</w:t>
      </w:r>
      <w:proofErr w:type="spellEnd"/>
      <w:r>
        <w:rPr>
          <w:rFonts w:ascii="Times New Roman" w:hAnsi="Times New Roman" w:cs="Times New Roman"/>
          <w:sz w:val="24"/>
          <w:szCs w:val="24"/>
        </w:rPr>
        <w:t xml:space="preserve"> index values followed a similar trend to species richness, with higher values recorded in institutional areas and lower values in ro</w:t>
      </w:r>
      <w:r>
        <w:rPr>
          <w:rFonts w:ascii="Times New Roman" w:hAnsi="Times New Roman" w:cs="Times New Roman"/>
          <w:sz w:val="24"/>
          <w:szCs w:val="24"/>
        </w:rPr>
        <w:t>adside and highly built-up zones. This supports earlier studies by Adeyemi et al. (2018), who observed that land-use type significantly influences urban tree diversity in Nigerian cities, with educational and recreational spaces supporting higher biodivers</w:t>
      </w:r>
      <w:r>
        <w:rPr>
          <w:rFonts w:ascii="Times New Roman" w:hAnsi="Times New Roman" w:cs="Times New Roman"/>
          <w:sz w:val="24"/>
          <w:szCs w:val="24"/>
        </w:rPr>
        <w:t>ity than commercial and traffic-dominated areas.</w:t>
      </w:r>
    </w:p>
    <w:p w14:paraId="61CD82AC"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the observed variation in species diversity across Kano Metropolis has important implications for carbon sequestration potential. Areas with higher species diversity and structural complexity are more likely to store and sequester greater amounts </w:t>
      </w:r>
      <w:r>
        <w:rPr>
          <w:rFonts w:ascii="Times New Roman" w:hAnsi="Times New Roman" w:cs="Times New Roman"/>
          <w:sz w:val="24"/>
          <w:szCs w:val="24"/>
        </w:rPr>
        <w:t xml:space="preserve">of carbon due to the presence of trees with varying growth rates, sizes, and biomass accumulation capacities. This aligns with findings by </w:t>
      </w:r>
      <w:proofErr w:type="spellStart"/>
      <w:r>
        <w:rPr>
          <w:rFonts w:ascii="Times New Roman" w:hAnsi="Times New Roman" w:cs="Times New Roman"/>
          <w:sz w:val="24"/>
          <w:szCs w:val="24"/>
        </w:rPr>
        <w:t>Onyekwelu</w:t>
      </w:r>
      <w:proofErr w:type="spellEnd"/>
      <w:r>
        <w:rPr>
          <w:rFonts w:ascii="Times New Roman" w:hAnsi="Times New Roman" w:cs="Times New Roman"/>
          <w:sz w:val="24"/>
          <w:szCs w:val="24"/>
        </w:rPr>
        <w:t xml:space="preserve"> and Akindele (2012), who emphasized that species-diverse tree stands contribute more effectively to ecosyst</w:t>
      </w:r>
      <w:r>
        <w:rPr>
          <w:rFonts w:ascii="Times New Roman" w:hAnsi="Times New Roman" w:cs="Times New Roman"/>
          <w:sz w:val="24"/>
          <w:szCs w:val="24"/>
        </w:rPr>
        <w:t>em stability and carbon storage than monoculture-dominated urban landscapes.</w:t>
      </w:r>
    </w:p>
    <w:p w14:paraId="241AE9D6" w14:textId="77777777" w:rsidR="005C2973" w:rsidRDefault="00786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Across all the study locations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was found to be more diverse in the study area, even though it’s not native but it’s </w:t>
      </w:r>
      <w:proofErr w:type="gramStart"/>
      <w:r>
        <w:rPr>
          <w:rFonts w:ascii="Times New Roman" w:hAnsi="Times New Roman" w:cs="Times New Roman"/>
          <w:sz w:val="24"/>
          <w:szCs w:val="24"/>
        </w:rPr>
        <w:t>adapt</w:t>
      </w:r>
      <w:proofErr w:type="gramEnd"/>
      <w:r>
        <w:rPr>
          <w:rFonts w:ascii="Times New Roman" w:hAnsi="Times New Roman" w:cs="Times New Roman"/>
          <w:sz w:val="24"/>
          <w:szCs w:val="24"/>
        </w:rPr>
        <w:t xml:space="preserve"> well to the environment. Also, it’s th</w:t>
      </w:r>
      <w:r>
        <w:rPr>
          <w:rFonts w:ascii="Times New Roman" w:hAnsi="Times New Roman" w:cs="Times New Roman"/>
          <w:sz w:val="24"/>
          <w:szCs w:val="24"/>
        </w:rPr>
        <w:t xml:space="preserve">e specie that is planted often in the study area may be due to its tolerant to draught, fast growth, requires less management and possess coppicing system. This is </w:t>
      </w:r>
      <w:proofErr w:type="gramStart"/>
      <w:r>
        <w:rPr>
          <w:rFonts w:ascii="Times New Roman" w:hAnsi="Times New Roman" w:cs="Times New Roman"/>
          <w:sz w:val="24"/>
          <w:szCs w:val="24"/>
        </w:rPr>
        <w:t>align</w:t>
      </w:r>
      <w:proofErr w:type="gramEnd"/>
      <w:r>
        <w:rPr>
          <w:rFonts w:ascii="Times New Roman" w:hAnsi="Times New Roman" w:cs="Times New Roman"/>
          <w:sz w:val="24"/>
          <w:szCs w:val="24"/>
        </w:rPr>
        <w:t xml:space="preserve"> with a study which revealed that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was dominant in their research con</w:t>
      </w:r>
      <w:r>
        <w:rPr>
          <w:rFonts w:ascii="Times New Roman" w:hAnsi="Times New Roman" w:cs="Times New Roman"/>
          <w:sz w:val="24"/>
          <w:szCs w:val="24"/>
        </w:rPr>
        <w:t xml:space="preserve">ducted at Zaria. </w:t>
      </w:r>
      <w:proofErr w:type="spellStart"/>
      <w:r>
        <w:rPr>
          <w:rFonts w:ascii="Times New Roman" w:hAnsi="Times New Roman" w:cs="Times New Roman"/>
          <w:sz w:val="24"/>
          <w:szCs w:val="24"/>
        </w:rPr>
        <w:t>Dangulla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 Olaniyi, O., and Akinola, M, (2023) on their study revealed </w:t>
      </w:r>
      <w:proofErr w:type="spellStart"/>
      <w:r>
        <w:rPr>
          <w:rFonts w:ascii="Times New Roman" w:hAnsi="Times New Roman" w:cs="Times New Roman"/>
          <w:i/>
          <w:sz w:val="24"/>
          <w:szCs w:val="24"/>
        </w:rPr>
        <w:t>Polyalthia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longifolia</w:t>
      </w:r>
      <w:proofErr w:type="spellEnd"/>
      <w:r>
        <w:rPr>
          <w:rFonts w:ascii="Times New Roman" w:hAnsi="Times New Roman" w:cs="Times New Roman"/>
          <w:sz w:val="24"/>
          <w:szCs w:val="24"/>
        </w:rPr>
        <w:t xml:space="preserve"> dominant in the study area which differs with the findings in this study. Another study in </w:t>
      </w:r>
      <w:proofErr w:type="spellStart"/>
      <w:r>
        <w:rPr>
          <w:rFonts w:ascii="Times New Roman" w:hAnsi="Times New Roman" w:cs="Times New Roman"/>
          <w:sz w:val="24"/>
          <w:szCs w:val="24"/>
        </w:rPr>
        <w:t>illorin</w:t>
      </w:r>
      <w:proofErr w:type="spellEnd"/>
      <w:r>
        <w:rPr>
          <w:rFonts w:ascii="Times New Roman" w:hAnsi="Times New Roman" w:cs="Times New Roman"/>
          <w:sz w:val="24"/>
          <w:szCs w:val="24"/>
        </w:rPr>
        <w:t xml:space="preserve"> shows that </w:t>
      </w:r>
      <w:proofErr w:type="spellStart"/>
      <w:r>
        <w:rPr>
          <w:rFonts w:ascii="Times New Roman" w:hAnsi="Times New Roman" w:cs="Times New Roman"/>
          <w:i/>
          <w:sz w:val="24"/>
          <w:szCs w:val="24"/>
        </w:rPr>
        <w:t>Albezia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lebbeck</w:t>
      </w:r>
      <w:proofErr w:type="spellEnd"/>
      <w:r>
        <w:rPr>
          <w:rFonts w:ascii="Times New Roman" w:hAnsi="Times New Roman" w:cs="Times New Roman"/>
          <w:sz w:val="24"/>
          <w:szCs w:val="24"/>
        </w:rPr>
        <w:t xml:space="preserve"> was fou</w:t>
      </w:r>
      <w:r>
        <w:rPr>
          <w:rFonts w:ascii="Times New Roman" w:hAnsi="Times New Roman" w:cs="Times New Roman"/>
          <w:sz w:val="24"/>
          <w:szCs w:val="24"/>
        </w:rPr>
        <w:t xml:space="preserve">nd dominant in their </w:t>
      </w:r>
      <w:proofErr w:type="spellStart"/>
      <w:r>
        <w:rPr>
          <w:rFonts w:ascii="Times New Roman" w:hAnsi="Times New Roman" w:cs="Times New Roman"/>
          <w:sz w:val="24"/>
          <w:szCs w:val="24"/>
        </w:rPr>
        <w:t>resaerch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Mashood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iCs/>
          <w:sz w:val="24"/>
          <w:szCs w:val="24"/>
        </w:rPr>
        <w:t>.,</w:t>
      </w:r>
      <w:r>
        <w:rPr>
          <w:rFonts w:ascii="Times New Roman" w:hAnsi="Times New Roman" w:cs="Times New Roman"/>
          <w:sz w:val="24"/>
          <w:szCs w:val="24"/>
        </w:rPr>
        <w:t xml:space="preserve"> 2024).</w:t>
      </w:r>
    </w:p>
    <w:p w14:paraId="3789790E" w14:textId="77777777" w:rsidR="005C2973" w:rsidRDefault="00786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Generally, Kano metropolis had the mean </w:t>
      </w:r>
      <w:proofErr w:type="spellStart"/>
      <w:r>
        <w:rPr>
          <w:rFonts w:ascii="Times New Roman" w:hAnsi="Times New Roman" w:cs="Times New Roman"/>
          <w:sz w:val="24"/>
          <w:szCs w:val="24"/>
        </w:rPr>
        <w:t>Shanon</w:t>
      </w:r>
      <w:proofErr w:type="spellEnd"/>
      <w:r>
        <w:rPr>
          <w:rFonts w:ascii="Times New Roman" w:hAnsi="Times New Roman" w:cs="Times New Roman"/>
          <w:sz w:val="24"/>
          <w:szCs w:val="24"/>
        </w:rPr>
        <w:t xml:space="preserve"> H (1.64), </w:t>
      </w:r>
      <w:proofErr w:type="spellStart"/>
      <w:r>
        <w:rPr>
          <w:rFonts w:ascii="Times New Roman" w:hAnsi="Times New Roman" w:cs="Times New Roman"/>
          <w:sz w:val="24"/>
          <w:szCs w:val="24"/>
        </w:rPr>
        <w:t>eveness</w:t>
      </w:r>
      <w:proofErr w:type="spellEnd"/>
      <w:r>
        <w:rPr>
          <w:rFonts w:ascii="Times New Roman" w:hAnsi="Times New Roman" w:cs="Times New Roman"/>
          <w:sz w:val="24"/>
          <w:szCs w:val="24"/>
        </w:rPr>
        <w:t xml:space="preserve"> (0.52), and </w:t>
      </w:r>
      <w:proofErr w:type="spellStart"/>
      <w:r>
        <w:rPr>
          <w:rFonts w:ascii="Times New Roman" w:hAnsi="Times New Roman" w:cs="Times New Roman"/>
          <w:sz w:val="24"/>
          <w:szCs w:val="24"/>
        </w:rPr>
        <w:t>Margalef</w:t>
      </w:r>
      <w:proofErr w:type="spellEnd"/>
      <w:r>
        <w:rPr>
          <w:rFonts w:ascii="Times New Roman" w:hAnsi="Times New Roman" w:cs="Times New Roman"/>
          <w:sz w:val="24"/>
          <w:szCs w:val="24"/>
        </w:rPr>
        <w:t xml:space="preserve"> index (2.32) approximately. This is consistent with a study of </w:t>
      </w:r>
      <w:proofErr w:type="spellStart"/>
      <w:r>
        <w:rPr>
          <w:rFonts w:ascii="Times New Roman" w:hAnsi="Times New Roman" w:cs="Times New Roman"/>
          <w:sz w:val="24"/>
          <w:szCs w:val="24"/>
        </w:rPr>
        <w:t>Dangulla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 which in their study reported Shannon (3.30) and evenness (0.80) which shows higher than this research findings, another study by </w:t>
      </w:r>
      <w:proofErr w:type="spellStart"/>
      <w:r>
        <w:rPr>
          <w:rFonts w:ascii="Times New Roman" w:hAnsi="Times New Roman" w:cs="Times New Roman"/>
          <w:sz w:val="24"/>
          <w:szCs w:val="24"/>
        </w:rPr>
        <w:t>Mashood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(2024) reported Shannon (3.88) and </w:t>
      </w:r>
      <w:proofErr w:type="spellStart"/>
      <w:r>
        <w:rPr>
          <w:rFonts w:ascii="Times New Roman" w:hAnsi="Times New Roman" w:cs="Times New Roman"/>
          <w:sz w:val="24"/>
          <w:szCs w:val="24"/>
        </w:rPr>
        <w:t>Margalef</w:t>
      </w:r>
      <w:proofErr w:type="spellEnd"/>
      <w:r>
        <w:rPr>
          <w:rFonts w:ascii="Times New Roman" w:hAnsi="Times New Roman" w:cs="Times New Roman"/>
          <w:sz w:val="24"/>
          <w:szCs w:val="24"/>
        </w:rPr>
        <w:t xml:space="preserve"> (10.5) which shows higher than this research, </w:t>
      </w:r>
      <w:proofErr w:type="spellStart"/>
      <w:r>
        <w:rPr>
          <w:rFonts w:ascii="Times New Roman" w:hAnsi="Times New Roman" w:cs="Times New Roman"/>
          <w:sz w:val="24"/>
          <w:szCs w:val="24"/>
        </w:rPr>
        <w:t>Ogwu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 reported Shannon (0.84) and </w:t>
      </w:r>
      <w:proofErr w:type="spellStart"/>
      <w:r>
        <w:rPr>
          <w:rFonts w:ascii="Times New Roman" w:hAnsi="Times New Roman" w:cs="Times New Roman"/>
          <w:sz w:val="24"/>
          <w:szCs w:val="24"/>
        </w:rPr>
        <w:t>Margalef</w:t>
      </w:r>
      <w:proofErr w:type="spellEnd"/>
      <w:r>
        <w:rPr>
          <w:rFonts w:ascii="Times New Roman" w:hAnsi="Times New Roman" w:cs="Times New Roman"/>
          <w:sz w:val="24"/>
          <w:szCs w:val="24"/>
        </w:rPr>
        <w:t xml:space="preserve"> (2.57) in their study which shows that Shannon is less than and </w:t>
      </w:r>
      <w:proofErr w:type="spellStart"/>
      <w:r>
        <w:rPr>
          <w:rFonts w:ascii="Times New Roman" w:hAnsi="Times New Roman" w:cs="Times New Roman"/>
          <w:sz w:val="24"/>
          <w:szCs w:val="24"/>
        </w:rPr>
        <w:t>Margalef</w:t>
      </w:r>
      <w:proofErr w:type="spellEnd"/>
      <w:r>
        <w:rPr>
          <w:rFonts w:ascii="Times New Roman" w:hAnsi="Times New Roman" w:cs="Times New Roman"/>
          <w:sz w:val="24"/>
          <w:szCs w:val="24"/>
        </w:rPr>
        <w:t xml:space="preserve"> is higher than this result. Abubakar </w:t>
      </w:r>
      <w:r>
        <w:rPr>
          <w:rFonts w:ascii="Times New Roman" w:hAnsi="Times New Roman" w:cs="Times New Roman"/>
          <w:i/>
          <w:sz w:val="24"/>
          <w:szCs w:val="24"/>
        </w:rPr>
        <w:t>et al</w:t>
      </w:r>
      <w:r>
        <w:rPr>
          <w:rFonts w:ascii="Times New Roman" w:hAnsi="Times New Roman" w:cs="Times New Roman"/>
          <w:sz w:val="24"/>
          <w:szCs w:val="24"/>
        </w:rPr>
        <w:t xml:space="preserve">., (2016) reported Shannon (0.92) and </w:t>
      </w:r>
      <w:proofErr w:type="spellStart"/>
      <w:r>
        <w:rPr>
          <w:rFonts w:ascii="Times New Roman" w:hAnsi="Times New Roman" w:cs="Times New Roman"/>
          <w:sz w:val="24"/>
          <w:szCs w:val="24"/>
        </w:rPr>
        <w:t>Margalef</w:t>
      </w:r>
      <w:proofErr w:type="spellEnd"/>
      <w:r>
        <w:rPr>
          <w:rFonts w:ascii="Times New Roman" w:hAnsi="Times New Roman" w:cs="Times New Roman"/>
          <w:sz w:val="24"/>
          <w:szCs w:val="24"/>
        </w:rPr>
        <w:t xml:space="preserve"> (0.89) in their study conducted at Maiduguri, whi</w:t>
      </w:r>
      <w:r>
        <w:rPr>
          <w:rFonts w:ascii="Times New Roman" w:hAnsi="Times New Roman" w:cs="Times New Roman"/>
          <w:sz w:val="24"/>
          <w:szCs w:val="24"/>
        </w:rPr>
        <w:t>ch shows lower than the findings of this research.</w:t>
      </w:r>
    </w:p>
    <w:p w14:paraId="2FF5DE69"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Overall, the observed variation in species diversity across Kano Metropolis has important implications for carbon sequestration potential. Areas with higher species diversity and structural complexity are </w:t>
      </w:r>
      <w:r>
        <w:rPr>
          <w:rFonts w:ascii="Times New Roman" w:hAnsi="Times New Roman" w:cs="Times New Roman"/>
          <w:sz w:val="24"/>
          <w:szCs w:val="24"/>
        </w:rPr>
        <w:t xml:space="preserve">more likely to store and sequester greater amounts of carbon due to the presence of trees with varying growth rates, sizes, and biomass accumulation capacities. This aligns with findings by </w:t>
      </w:r>
      <w:proofErr w:type="spellStart"/>
      <w:r>
        <w:rPr>
          <w:rFonts w:ascii="Times New Roman" w:hAnsi="Times New Roman" w:cs="Times New Roman"/>
          <w:sz w:val="24"/>
          <w:szCs w:val="24"/>
        </w:rPr>
        <w:t>Onyekwelu</w:t>
      </w:r>
      <w:proofErr w:type="spellEnd"/>
      <w:r>
        <w:rPr>
          <w:rFonts w:ascii="Times New Roman" w:hAnsi="Times New Roman" w:cs="Times New Roman"/>
          <w:sz w:val="24"/>
          <w:szCs w:val="24"/>
        </w:rPr>
        <w:t xml:space="preserve"> and Akindele (2012), who emphasized that species-diverse</w:t>
      </w:r>
      <w:r>
        <w:rPr>
          <w:rFonts w:ascii="Times New Roman" w:hAnsi="Times New Roman" w:cs="Times New Roman"/>
          <w:sz w:val="24"/>
          <w:szCs w:val="24"/>
        </w:rPr>
        <w:t xml:space="preserve"> tree stands contribute more effectively to ecosystem stability and carbon storage than monoculture-dominated urban landscapes. </w:t>
      </w:r>
    </w:p>
    <w:p w14:paraId="06623133"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despite the promising figures, several challenges constrain the full carbon sequestration potential of urban forest </w:t>
      </w:r>
      <w:r>
        <w:rPr>
          <w:rFonts w:ascii="Times New Roman" w:hAnsi="Times New Roman" w:cs="Times New Roman"/>
          <w:sz w:val="24"/>
          <w:szCs w:val="24"/>
        </w:rPr>
        <w:t>in Kano. These include limited species diversity, soil compaction, water scarcity and urban stressors such as pollution and encroachment. Urban forestry in semi-arid cities like Kano offer not only carbon mitigation but also vital co-benefit, including hea</w:t>
      </w:r>
      <w:r>
        <w:rPr>
          <w:rFonts w:ascii="Times New Roman" w:hAnsi="Times New Roman" w:cs="Times New Roman"/>
          <w:sz w:val="24"/>
          <w:szCs w:val="24"/>
        </w:rPr>
        <w:t>t reduction, air quality improvement, and enhanced urban aesthetics.</w:t>
      </w:r>
    </w:p>
    <w:p w14:paraId="000616D9" w14:textId="77777777" w:rsidR="005C2973" w:rsidRDefault="00786E1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04A7217B" w14:textId="77777777" w:rsidR="005C2973" w:rsidRDefault="00786E1E">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revealed moderate tree species diversity with dominance by a few species in Kano Metropolis. The findings highlight the need for strategic urban forestry planning fo</w:t>
      </w:r>
      <w:r>
        <w:rPr>
          <w:rFonts w:ascii="Times New Roman" w:hAnsi="Times New Roman" w:cs="Times New Roman"/>
          <w:sz w:val="24"/>
          <w:szCs w:val="24"/>
        </w:rPr>
        <w:t xml:space="preserve">cused on species diversification. The assessment of tree diversity in Kano Metropolis revealed a rich and varied assemblage of urban tree species, with significant differences in species composition, abundance, and distribution across different areas. The </w:t>
      </w:r>
      <w:r>
        <w:rPr>
          <w:rFonts w:ascii="Times New Roman" w:hAnsi="Times New Roman" w:cs="Times New Roman"/>
          <w:sz w:val="24"/>
          <w:szCs w:val="24"/>
        </w:rPr>
        <w:t>findings highlight the importance of urban forests in maintaining ecological balance, supporting biodiversity, and providing environmental benefits such as air purification, shade, and carbon storage. Despite pressures from urbanization and human activitie</w:t>
      </w:r>
      <w:r>
        <w:rPr>
          <w:rFonts w:ascii="Times New Roman" w:hAnsi="Times New Roman" w:cs="Times New Roman"/>
          <w:sz w:val="24"/>
          <w:szCs w:val="24"/>
        </w:rPr>
        <w:t>s, certain species demonstrated resilience, indicating their potential for future urban greening initiatives. This study underscores the need for effective planning and conservation strategies to preserve and enhance tree diversity, ensuring sustainable an</w:t>
      </w:r>
      <w:r>
        <w:rPr>
          <w:rFonts w:ascii="Times New Roman" w:hAnsi="Times New Roman" w:cs="Times New Roman"/>
          <w:sz w:val="24"/>
          <w:szCs w:val="24"/>
        </w:rPr>
        <w:t>d resilient urban ecosystems in Kano Metropolis.</w:t>
      </w:r>
    </w:p>
    <w:p w14:paraId="6EE8D365" w14:textId="77777777" w:rsidR="00867E2D" w:rsidRDefault="00867E2D">
      <w:pPr>
        <w:spacing w:line="360" w:lineRule="auto"/>
        <w:jc w:val="both"/>
        <w:rPr>
          <w:rFonts w:ascii="Times New Roman" w:hAnsi="Times New Roman" w:cs="Times New Roman"/>
          <w:sz w:val="24"/>
          <w:szCs w:val="24"/>
        </w:rPr>
      </w:pPr>
    </w:p>
    <w:p w14:paraId="650DB519" w14:textId="77777777" w:rsidR="00867E2D" w:rsidRDefault="00867E2D">
      <w:pPr>
        <w:spacing w:line="360" w:lineRule="auto"/>
        <w:jc w:val="both"/>
        <w:rPr>
          <w:rFonts w:ascii="Times New Roman" w:hAnsi="Times New Roman" w:cs="Times New Roman"/>
          <w:sz w:val="24"/>
          <w:szCs w:val="24"/>
        </w:rPr>
      </w:pPr>
    </w:p>
    <w:p w14:paraId="37F44B36" w14:textId="77777777" w:rsidR="00867E2D" w:rsidRPr="00867E2D" w:rsidRDefault="00867E2D" w:rsidP="00867E2D">
      <w:pPr>
        <w:spacing w:after="200" w:line="276" w:lineRule="auto"/>
        <w:rPr>
          <w:rFonts w:ascii="Arial" w:eastAsia="Times New Roman" w:hAnsi="Arial" w:cs="Arial"/>
          <w:b/>
          <w:bCs/>
          <w:lang w:val="en-GB" w:eastAsia="en-GB"/>
        </w:rPr>
      </w:pPr>
      <w:r w:rsidRPr="00867E2D">
        <w:rPr>
          <w:rFonts w:ascii="Arial" w:eastAsia="Times New Roman" w:hAnsi="Arial" w:cs="Arial"/>
          <w:b/>
          <w:bCs/>
          <w:lang w:val="en-GB" w:eastAsia="en-GB"/>
        </w:rPr>
        <w:lastRenderedPageBreak/>
        <w:t>COMPETING INTERESTS DISCLAIMER:</w:t>
      </w:r>
    </w:p>
    <w:p w14:paraId="31F63AF3" w14:textId="77777777" w:rsidR="00867E2D" w:rsidRPr="00867E2D" w:rsidRDefault="00867E2D" w:rsidP="00867E2D">
      <w:pPr>
        <w:spacing w:after="200" w:line="276" w:lineRule="auto"/>
        <w:rPr>
          <w:rFonts w:ascii="Calibri" w:eastAsia="Times New Roman" w:hAnsi="Calibri" w:cs="Times New Roman"/>
          <w:lang w:val="en-GB" w:eastAsia="en-GB"/>
        </w:rPr>
      </w:pPr>
      <w:r w:rsidRPr="00867E2D">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D362A56" w14:textId="77777777" w:rsidR="00867E2D" w:rsidRDefault="00867E2D">
      <w:pPr>
        <w:spacing w:line="360" w:lineRule="auto"/>
        <w:jc w:val="both"/>
        <w:rPr>
          <w:rFonts w:ascii="Times New Roman" w:hAnsi="Times New Roman" w:cs="Times New Roman"/>
          <w:sz w:val="24"/>
          <w:szCs w:val="24"/>
        </w:rPr>
      </w:pPr>
    </w:p>
    <w:p w14:paraId="1ABC2A54" w14:textId="77777777" w:rsidR="005C2973" w:rsidRDefault="005C2973">
      <w:pPr>
        <w:spacing w:line="360" w:lineRule="auto"/>
        <w:jc w:val="both"/>
        <w:rPr>
          <w:rFonts w:ascii="Times New Roman" w:hAnsi="Times New Roman" w:cs="Times New Roman"/>
          <w:sz w:val="24"/>
          <w:szCs w:val="24"/>
        </w:rPr>
      </w:pPr>
    </w:p>
    <w:p w14:paraId="3FB093F4" w14:textId="77777777" w:rsidR="005C2973" w:rsidRDefault="005C2973">
      <w:pPr>
        <w:spacing w:line="360" w:lineRule="auto"/>
        <w:jc w:val="center"/>
        <w:rPr>
          <w:rFonts w:ascii="Times New Roman" w:hAnsi="Times New Roman" w:cs="Times New Roman"/>
          <w:b/>
          <w:sz w:val="24"/>
          <w:szCs w:val="24"/>
        </w:rPr>
      </w:pPr>
    </w:p>
    <w:p w14:paraId="7428CB2F" w14:textId="77777777" w:rsidR="005C2973" w:rsidRDefault="00786E1E">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5C07B838" w14:textId="77777777" w:rsidR="005C2973" w:rsidRDefault="00786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Abubakar, A., Musa, A., and Babagana, M., (2016). </w:t>
      </w:r>
      <w:r>
        <w:rPr>
          <w:rFonts w:ascii="Times New Roman" w:hAnsi="Times New Roman" w:cs="Times New Roman"/>
          <w:i/>
          <w:sz w:val="24"/>
          <w:szCs w:val="24"/>
        </w:rPr>
        <w:t xml:space="preserve">Floristic composition and diversity of </w:t>
      </w:r>
      <w:proofErr w:type="gramStart"/>
      <w:r>
        <w:rPr>
          <w:rFonts w:ascii="Times New Roman" w:hAnsi="Times New Roman" w:cs="Times New Roman"/>
          <w:i/>
          <w:sz w:val="24"/>
          <w:szCs w:val="24"/>
        </w:rPr>
        <w:t>tree  species</w:t>
      </w:r>
      <w:proofErr w:type="gramEnd"/>
      <w:r>
        <w:rPr>
          <w:rFonts w:ascii="Times New Roman" w:hAnsi="Times New Roman" w:cs="Times New Roman"/>
          <w:i/>
          <w:sz w:val="24"/>
          <w:szCs w:val="24"/>
        </w:rPr>
        <w:t xml:space="preserve"> in urban green spaces of Maiduguri Metropolis, Borno State Nigeria.</w:t>
      </w:r>
      <w:r>
        <w:rPr>
          <w:rFonts w:ascii="Times New Roman" w:hAnsi="Times New Roman" w:cs="Times New Roman"/>
          <w:sz w:val="24"/>
          <w:szCs w:val="24"/>
        </w:rPr>
        <w:t xml:space="preserve"> Greener Journal of Agricultural Science,6(3), 075-083. https;//doi.org/10.15580/GJAS.2016.3.021716044.</w:t>
      </w:r>
    </w:p>
    <w:p w14:paraId="2F3316C9" w14:textId="77777777" w:rsidR="005C2973" w:rsidRDefault="005C2973">
      <w:pPr>
        <w:spacing w:after="0" w:line="360" w:lineRule="auto"/>
        <w:ind w:left="720"/>
        <w:rPr>
          <w:rFonts w:ascii="Times New Roman" w:hAnsi="Times New Roman" w:cs="Times New Roman"/>
          <w:sz w:val="24"/>
          <w:szCs w:val="24"/>
        </w:rPr>
      </w:pPr>
    </w:p>
    <w:p w14:paraId="55FDD9B6" w14:textId="77777777" w:rsidR="005C2973" w:rsidRDefault="00786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Adekunle, V.A.J., </w:t>
      </w:r>
      <w:proofErr w:type="spellStart"/>
      <w:r>
        <w:rPr>
          <w:rFonts w:ascii="Times New Roman" w:hAnsi="Times New Roman" w:cs="Times New Roman"/>
          <w:sz w:val="24"/>
          <w:szCs w:val="24"/>
        </w:rPr>
        <w:t>Olagoke</w:t>
      </w:r>
      <w:proofErr w:type="spellEnd"/>
      <w:r>
        <w:rPr>
          <w:rFonts w:ascii="Times New Roman" w:hAnsi="Times New Roman" w:cs="Times New Roman"/>
          <w:sz w:val="24"/>
          <w:szCs w:val="24"/>
        </w:rPr>
        <w:t xml:space="preserve">, A.O., &amp; </w:t>
      </w:r>
      <w:proofErr w:type="spellStart"/>
      <w:r>
        <w:rPr>
          <w:rFonts w:ascii="Times New Roman" w:hAnsi="Times New Roman" w:cs="Times New Roman"/>
          <w:sz w:val="24"/>
          <w:szCs w:val="24"/>
        </w:rPr>
        <w:t>Akimdele</w:t>
      </w:r>
      <w:proofErr w:type="spellEnd"/>
      <w:r>
        <w:rPr>
          <w:rFonts w:ascii="Times New Roman" w:hAnsi="Times New Roman" w:cs="Times New Roman"/>
          <w:sz w:val="24"/>
          <w:szCs w:val="24"/>
        </w:rPr>
        <w:t xml:space="preserve">, S.O. (2013). Tress species diversity and structure of a Nigerian strict nature reserve. Tropical Ecology, </w:t>
      </w:r>
      <w:r>
        <w:rPr>
          <w:rFonts w:ascii="Times New Roman" w:hAnsi="Times New Roman" w:cs="Times New Roman"/>
          <w:sz w:val="24"/>
          <w:szCs w:val="24"/>
        </w:rPr>
        <w:t>54(3), 275-289.</w:t>
      </w:r>
    </w:p>
    <w:p w14:paraId="0695F9E8" w14:textId="77777777" w:rsidR="005C2973" w:rsidRDefault="005C2973">
      <w:pPr>
        <w:spacing w:after="0" w:line="360" w:lineRule="auto"/>
        <w:jc w:val="both"/>
        <w:rPr>
          <w:rFonts w:ascii="Times New Roman" w:hAnsi="Times New Roman" w:cs="Times New Roman"/>
          <w:sz w:val="24"/>
          <w:szCs w:val="24"/>
        </w:rPr>
      </w:pPr>
    </w:p>
    <w:p w14:paraId="42A0E424" w14:textId="77777777" w:rsidR="005C2973" w:rsidRDefault="00786E1E">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Adeyemi, O., Toure, M., Covic, N., van den Bold, M., Nisbett, N., &amp; Headey, D. (2022). Understanding drivers of stunting reduction in Nigeria from 2003 to 2018: a regression analysis. </w:t>
      </w:r>
      <w:r>
        <w:rPr>
          <w:rFonts w:ascii="Times New Roman" w:hAnsi="Times New Roman" w:cs="Times New Roman"/>
          <w:i/>
          <w:iCs/>
          <w:color w:val="222222"/>
          <w:sz w:val="24"/>
          <w:szCs w:val="24"/>
          <w:shd w:val="clear" w:color="auto" w:fill="FFFFFF"/>
        </w:rPr>
        <w:t>Food Security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(4), 995-1011.</w:t>
      </w:r>
    </w:p>
    <w:p w14:paraId="315D0F06" w14:textId="77777777" w:rsidR="005C2973" w:rsidRDefault="00786E1E">
      <w:pPr>
        <w:spacing w:line="360" w:lineRule="auto"/>
        <w:ind w:left="720" w:hanging="720"/>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Curtis, J.T. and Mcinto</w:t>
      </w:r>
      <w:r>
        <w:rPr>
          <w:rFonts w:asciiTheme="majorBidi" w:hAnsiTheme="majorBidi" w:cstheme="majorBidi"/>
          <w:color w:val="000000" w:themeColor="text1"/>
          <w:sz w:val="24"/>
          <w:szCs w:val="24"/>
          <w:shd w:val="clear" w:color="auto" w:fill="FFFFFF"/>
        </w:rPr>
        <w:t>sh, R.P. 1950. The interrelations of certain analytic and synthetic phytosociological characters. </w:t>
      </w:r>
      <w:r>
        <w:rPr>
          <w:rFonts w:asciiTheme="majorBidi" w:hAnsiTheme="majorBidi" w:cstheme="majorBidi"/>
          <w:i/>
          <w:iCs/>
          <w:color w:val="000000" w:themeColor="text1"/>
          <w:sz w:val="24"/>
          <w:szCs w:val="24"/>
          <w:shd w:val="clear" w:color="auto" w:fill="FFFFFF"/>
        </w:rPr>
        <w:t>Ecology</w:t>
      </w:r>
      <w:r>
        <w:rPr>
          <w:rFonts w:asciiTheme="majorBidi" w:hAnsiTheme="majorBidi" w:cstheme="majorBidi"/>
          <w:color w:val="000000" w:themeColor="text1"/>
          <w:sz w:val="24"/>
          <w:szCs w:val="24"/>
          <w:shd w:val="clear" w:color="auto" w:fill="FFFFFF"/>
        </w:rPr>
        <w:t>, 31(3):434-455.</w:t>
      </w:r>
    </w:p>
    <w:p w14:paraId="5A1619C4" w14:textId="77777777" w:rsidR="005C2973" w:rsidRDefault="005C2973">
      <w:pPr>
        <w:spacing w:after="0" w:line="360" w:lineRule="auto"/>
        <w:jc w:val="both"/>
        <w:rPr>
          <w:rFonts w:ascii="Times New Roman" w:hAnsi="Times New Roman" w:cs="Times New Roman"/>
          <w:sz w:val="24"/>
          <w:szCs w:val="24"/>
        </w:rPr>
      </w:pPr>
    </w:p>
    <w:p w14:paraId="1CE76413" w14:textId="77777777" w:rsidR="005C2973" w:rsidRDefault="00786E1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Dangulla</w:t>
      </w:r>
      <w:proofErr w:type="spellEnd"/>
      <w:r>
        <w:rPr>
          <w:rFonts w:ascii="Times New Roman" w:hAnsi="Times New Roman" w:cs="Times New Roman"/>
          <w:sz w:val="24"/>
          <w:szCs w:val="24"/>
        </w:rPr>
        <w:t xml:space="preserve">, M., Abd Manaf, L., Ramli, M. F., </w:t>
      </w:r>
      <w:proofErr w:type="spellStart"/>
      <w:r>
        <w:rPr>
          <w:rFonts w:ascii="Times New Roman" w:hAnsi="Times New Roman" w:cs="Times New Roman"/>
          <w:sz w:val="24"/>
          <w:szCs w:val="24"/>
        </w:rPr>
        <w:t>Yacob</w:t>
      </w:r>
      <w:proofErr w:type="spellEnd"/>
      <w:r>
        <w:rPr>
          <w:rFonts w:ascii="Times New Roman" w:hAnsi="Times New Roman" w:cs="Times New Roman"/>
          <w:sz w:val="24"/>
          <w:szCs w:val="24"/>
        </w:rPr>
        <w:t xml:space="preserve">, M.R., and </w:t>
      </w:r>
      <w:proofErr w:type="spellStart"/>
      <w:r>
        <w:rPr>
          <w:rFonts w:ascii="Times New Roman" w:hAnsi="Times New Roman" w:cs="Times New Roman"/>
          <w:sz w:val="24"/>
          <w:szCs w:val="24"/>
        </w:rPr>
        <w:t>Namadi</w:t>
      </w:r>
      <w:proofErr w:type="spellEnd"/>
      <w:r>
        <w:rPr>
          <w:rFonts w:ascii="Times New Roman" w:hAnsi="Times New Roman" w:cs="Times New Roman"/>
          <w:sz w:val="24"/>
          <w:szCs w:val="24"/>
        </w:rPr>
        <w:t xml:space="preserve">, S. (2021) exploring </w:t>
      </w:r>
      <w:proofErr w:type="gramStart"/>
      <w:r>
        <w:rPr>
          <w:rFonts w:ascii="Times New Roman" w:hAnsi="Times New Roman" w:cs="Times New Roman"/>
          <w:sz w:val="24"/>
          <w:szCs w:val="24"/>
        </w:rPr>
        <w:t>urban  tree</w:t>
      </w:r>
      <w:proofErr w:type="gramEnd"/>
      <w:r>
        <w:rPr>
          <w:rFonts w:ascii="Times New Roman" w:hAnsi="Times New Roman" w:cs="Times New Roman"/>
          <w:sz w:val="24"/>
          <w:szCs w:val="24"/>
        </w:rPr>
        <w:t xml:space="preserve"> diversity and carbon stock in </w:t>
      </w:r>
      <w:proofErr w:type="spellStart"/>
      <w:r>
        <w:rPr>
          <w:rFonts w:ascii="Times New Roman" w:hAnsi="Times New Roman" w:cs="Times New Roman"/>
          <w:sz w:val="24"/>
          <w:szCs w:val="24"/>
        </w:rPr>
        <w:t>zaria</w:t>
      </w:r>
      <w:proofErr w:type="spellEnd"/>
      <w:r>
        <w:rPr>
          <w:rFonts w:ascii="Times New Roman" w:hAnsi="Times New Roman" w:cs="Times New Roman"/>
          <w:sz w:val="24"/>
          <w:szCs w:val="24"/>
        </w:rPr>
        <w:t xml:space="preserve"> metropolis, North Western Nigeria. </w:t>
      </w:r>
      <w:proofErr w:type="spellStart"/>
      <w:r>
        <w:rPr>
          <w:rFonts w:ascii="Times New Roman" w:hAnsi="Times New Roman" w:cs="Times New Roman"/>
          <w:i/>
          <w:sz w:val="24"/>
          <w:szCs w:val="24"/>
        </w:rPr>
        <w:t>Apllied</w:t>
      </w:r>
      <w:proofErr w:type="spellEnd"/>
      <w:r>
        <w:rPr>
          <w:rFonts w:ascii="Times New Roman" w:hAnsi="Times New Roman" w:cs="Times New Roman"/>
          <w:i/>
          <w:sz w:val="24"/>
          <w:szCs w:val="24"/>
        </w:rPr>
        <w:t xml:space="preserve"> Geography</w:t>
      </w:r>
      <w:r>
        <w:rPr>
          <w:rFonts w:ascii="Times New Roman" w:hAnsi="Times New Roman" w:cs="Times New Roman"/>
          <w:sz w:val="24"/>
          <w:szCs w:val="24"/>
        </w:rPr>
        <w:t xml:space="preserve">, 127, 102385.https:// doi.org/10.1016/apgeog.2021.102385. </w:t>
      </w:r>
    </w:p>
    <w:p w14:paraId="73F6E7A5" w14:textId="77777777" w:rsidR="005C2973" w:rsidRDefault="005C2973">
      <w:pPr>
        <w:spacing w:after="0" w:line="360" w:lineRule="auto"/>
        <w:jc w:val="both"/>
        <w:rPr>
          <w:rFonts w:ascii="Times New Roman" w:hAnsi="Times New Roman" w:cs="Times New Roman"/>
          <w:sz w:val="24"/>
          <w:szCs w:val="24"/>
        </w:rPr>
      </w:pPr>
    </w:p>
    <w:p w14:paraId="62218E5D" w14:textId="77777777" w:rsidR="005C2973" w:rsidRDefault="00786E1E">
      <w:pPr>
        <w:spacing w:line="360" w:lineRule="auto"/>
        <w:ind w:left="720" w:hanging="720"/>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Heywood, V.H. and Watson, R.T. 1997. Global biodiversity assessment. </w:t>
      </w:r>
      <w:r>
        <w:rPr>
          <w:rFonts w:asciiTheme="majorBidi" w:hAnsiTheme="majorBidi" w:cstheme="majorBidi"/>
          <w:i/>
          <w:iCs/>
          <w:color w:val="000000" w:themeColor="text1"/>
          <w:sz w:val="24"/>
          <w:szCs w:val="24"/>
          <w:shd w:val="clear" w:color="auto" w:fill="FFFFFF"/>
        </w:rPr>
        <w:t>Identification of Wild Food and Non-Food Plants of the Mediterranean</w:t>
      </w:r>
      <w:r>
        <w:rPr>
          <w:rFonts w:asciiTheme="majorBidi" w:hAnsiTheme="majorBidi" w:cstheme="majorBidi"/>
          <w:i/>
          <w:iCs/>
          <w:color w:val="000000" w:themeColor="text1"/>
          <w:sz w:val="24"/>
          <w:szCs w:val="24"/>
          <w:shd w:val="clear" w:color="auto" w:fill="FFFFFF"/>
        </w:rPr>
        <w:t xml:space="preserve"> Region</w:t>
      </w:r>
      <w:r>
        <w:rPr>
          <w:rFonts w:asciiTheme="majorBidi" w:hAnsiTheme="majorBidi" w:cstheme="majorBidi"/>
          <w:color w:val="000000" w:themeColor="text1"/>
          <w:sz w:val="24"/>
          <w:szCs w:val="24"/>
          <w:shd w:val="clear" w:color="auto" w:fill="FFFFFF"/>
        </w:rPr>
        <w:t>, pp.7-9.</w:t>
      </w:r>
    </w:p>
    <w:p w14:paraId="3C5F7581" w14:textId="77777777" w:rsidR="005C2973" w:rsidRDefault="00786E1E">
      <w:pPr>
        <w:spacing w:line="360" w:lineRule="auto"/>
        <w:ind w:left="720" w:hanging="720"/>
        <w:jc w:val="both"/>
        <w:rPr>
          <w:rFonts w:ascii="Times New Roman" w:hAnsi="Times New Roman" w:cs="Times New Roman"/>
          <w:sz w:val="24"/>
          <w:szCs w:val="24"/>
        </w:rPr>
      </w:pPr>
      <w:r>
        <w:rPr>
          <w:rFonts w:asciiTheme="majorBidi" w:hAnsiTheme="majorBidi" w:cstheme="majorBidi"/>
          <w:color w:val="000000" w:themeColor="text1"/>
          <w:sz w:val="24"/>
          <w:szCs w:val="24"/>
          <w:shd w:val="clear" w:color="auto" w:fill="FFFFFF"/>
        </w:rPr>
        <w:t xml:space="preserve">Jayanthi, P. and Rajendran, A. 2013. Life-forms of </w:t>
      </w:r>
      <w:proofErr w:type="spellStart"/>
      <w:r>
        <w:rPr>
          <w:rFonts w:asciiTheme="majorBidi" w:hAnsiTheme="majorBidi" w:cstheme="majorBidi"/>
          <w:color w:val="000000" w:themeColor="text1"/>
          <w:sz w:val="24"/>
          <w:szCs w:val="24"/>
          <w:shd w:val="clear" w:color="auto" w:fill="FFFFFF"/>
        </w:rPr>
        <w:t>Madukkarai</w:t>
      </w:r>
      <w:proofErr w:type="spellEnd"/>
      <w:r>
        <w:rPr>
          <w:rFonts w:asciiTheme="majorBidi" w:hAnsiTheme="majorBidi" w:cstheme="majorBidi"/>
          <w:color w:val="000000" w:themeColor="text1"/>
          <w:sz w:val="24"/>
          <w:szCs w:val="24"/>
          <w:shd w:val="clear" w:color="auto" w:fill="FFFFFF"/>
        </w:rPr>
        <w:t xml:space="preserve"> hills of Southern Western Ghats, Tamil Nadu, India, </w:t>
      </w:r>
      <w:r>
        <w:rPr>
          <w:rFonts w:asciiTheme="majorBidi" w:hAnsiTheme="majorBidi" w:cstheme="majorBidi"/>
          <w:i/>
          <w:iCs/>
          <w:color w:val="000000" w:themeColor="text1"/>
          <w:sz w:val="24"/>
          <w:szCs w:val="24"/>
          <w:shd w:val="clear" w:color="auto" w:fill="FFFFFF"/>
        </w:rPr>
        <w:t xml:space="preserve">Life Sci. </w:t>
      </w:r>
      <w:proofErr w:type="spellStart"/>
      <w:r>
        <w:rPr>
          <w:rFonts w:asciiTheme="majorBidi" w:hAnsiTheme="majorBidi" w:cstheme="majorBidi"/>
          <w:i/>
          <w:iCs/>
          <w:color w:val="000000" w:themeColor="text1"/>
          <w:sz w:val="24"/>
          <w:szCs w:val="24"/>
          <w:shd w:val="clear" w:color="auto" w:fill="FFFFFF"/>
        </w:rPr>
        <w:t>Leafl</w:t>
      </w:r>
      <w:proofErr w:type="spellEnd"/>
      <w:r>
        <w:rPr>
          <w:rFonts w:asciiTheme="majorBidi" w:hAnsiTheme="majorBidi" w:cstheme="majorBidi"/>
          <w:i/>
          <w:iCs/>
          <w:color w:val="000000" w:themeColor="text1"/>
          <w:sz w:val="24"/>
          <w:szCs w:val="24"/>
          <w:shd w:val="clear" w:color="auto" w:fill="FFFFFF"/>
        </w:rPr>
        <w:t>.</w:t>
      </w:r>
      <w:r>
        <w:rPr>
          <w:rFonts w:asciiTheme="majorBidi" w:hAnsiTheme="majorBidi" w:cstheme="majorBidi"/>
          <w:color w:val="000000" w:themeColor="text1"/>
          <w:sz w:val="24"/>
          <w:szCs w:val="24"/>
          <w:shd w:val="clear" w:color="auto" w:fill="FFFFFF"/>
        </w:rPr>
        <w:t xml:space="preserve"> 43:57-61p.  </w:t>
      </w:r>
    </w:p>
    <w:p w14:paraId="352BA909" w14:textId="77777777" w:rsidR="005C2973" w:rsidRDefault="00786E1E">
      <w:pPr>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 xml:space="preserve">Koko, A.F.; Wu, Y.; Abubakar, G.A.; </w:t>
      </w:r>
      <w:proofErr w:type="spellStart"/>
      <w:r>
        <w:rPr>
          <w:rFonts w:ascii="Times New Roman" w:hAnsi="Times New Roman" w:cs="Times New Roman"/>
          <w:sz w:val="24"/>
          <w:szCs w:val="24"/>
        </w:rPr>
        <w:t>Alabsi</w:t>
      </w:r>
      <w:proofErr w:type="spellEnd"/>
      <w:r>
        <w:rPr>
          <w:rFonts w:ascii="Times New Roman" w:hAnsi="Times New Roman" w:cs="Times New Roman"/>
          <w:sz w:val="24"/>
          <w:szCs w:val="24"/>
        </w:rPr>
        <w:t>, A.A.N.; Hamed, R.; Bello, M. Thirty Years of Land U</w:t>
      </w:r>
      <w:r>
        <w:rPr>
          <w:rFonts w:ascii="Times New Roman" w:hAnsi="Times New Roman" w:cs="Times New Roman"/>
          <w:sz w:val="24"/>
          <w:szCs w:val="24"/>
        </w:rPr>
        <w:t xml:space="preserve">se/Land Cover Changes and Their Impact on Urban Climate: A Study of Kano Metropolis, Nigeria. </w:t>
      </w:r>
      <w:r>
        <w:rPr>
          <w:rFonts w:ascii="Times New Roman" w:hAnsi="Times New Roman" w:cs="Times New Roman"/>
          <w:i/>
          <w:sz w:val="24"/>
          <w:szCs w:val="24"/>
        </w:rPr>
        <w:t xml:space="preserve">Land </w:t>
      </w:r>
      <w:r>
        <w:rPr>
          <w:rFonts w:ascii="Times New Roman" w:hAnsi="Times New Roman" w:cs="Times New Roman"/>
          <w:b/>
          <w:sz w:val="24"/>
          <w:szCs w:val="24"/>
        </w:rPr>
        <w:t>2021</w:t>
      </w:r>
      <w:r>
        <w:rPr>
          <w:rFonts w:ascii="Times New Roman" w:hAnsi="Times New Roman" w:cs="Times New Roman"/>
          <w:sz w:val="24"/>
          <w:szCs w:val="24"/>
        </w:rPr>
        <w:t xml:space="preserve">, </w:t>
      </w:r>
      <w:r>
        <w:rPr>
          <w:rFonts w:ascii="Times New Roman" w:hAnsi="Times New Roman" w:cs="Times New Roman"/>
          <w:i/>
          <w:sz w:val="24"/>
          <w:szCs w:val="24"/>
        </w:rPr>
        <w:t>10</w:t>
      </w:r>
      <w:r>
        <w:rPr>
          <w:rFonts w:ascii="Times New Roman" w:hAnsi="Times New Roman" w:cs="Times New Roman"/>
          <w:sz w:val="24"/>
          <w:szCs w:val="24"/>
        </w:rPr>
        <w:t>, 1106. [</w:t>
      </w:r>
      <w:proofErr w:type="spellStart"/>
      <w:r>
        <w:fldChar w:fldCharType="begin"/>
      </w:r>
      <w:r>
        <w:instrText xml:space="preserve"> HYPERLINK "http://doi.org/10.3390/land10111106" </w:instrText>
      </w:r>
      <w:r>
        <w:fldChar w:fldCharType="separate"/>
      </w:r>
      <w:r>
        <w:rPr>
          <w:rFonts w:ascii="Times New Roman" w:hAnsi="Times New Roman" w:cs="Times New Roman"/>
          <w:sz w:val="24"/>
          <w:szCs w:val="24"/>
          <w:u w:val="single"/>
        </w:rPr>
        <w:t>CrossRef</w:t>
      </w:r>
      <w:proofErr w:type="spellEnd"/>
      <w:r>
        <w:rPr>
          <w:rFonts w:ascii="Times New Roman" w:hAnsi="Times New Roman" w:cs="Times New Roman"/>
          <w:sz w:val="24"/>
          <w:szCs w:val="24"/>
          <w:u w:val="single"/>
        </w:rPr>
        <w:fldChar w:fldCharType="end"/>
      </w:r>
      <w:hyperlink r:id="rId14" w:history="1">
        <w:r w:rsidR="005C2973">
          <w:rPr>
            <w:rFonts w:ascii="Times New Roman" w:hAnsi="Times New Roman" w:cs="Times New Roman"/>
            <w:sz w:val="24"/>
            <w:szCs w:val="24"/>
            <w:u w:val="single"/>
          </w:rPr>
          <w:t>]</w:t>
        </w:r>
      </w:hyperlink>
    </w:p>
    <w:p w14:paraId="67008992" w14:textId="77777777" w:rsidR="005C2973" w:rsidRDefault="00786E1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Moshood, F. J., </w:t>
      </w:r>
      <w:proofErr w:type="spellStart"/>
      <w:r>
        <w:rPr>
          <w:rFonts w:ascii="Times New Roman" w:hAnsi="Times New Roman" w:cs="Times New Roman"/>
          <w:sz w:val="24"/>
          <w:szCs w:val="24"/>
        </w:rPr>
        <w:t>Muhali</w:t>
      </w:r>
      <w:proofErr w:type="spellEnd"/>
      <w:r>
        <w:rPr>
          <w:rFonts w:ascii="Times New Roman" w:hAnsi="Times New Roman" w:cs="Times New Roman"/>
          <w:sz w:val="24"/>
          <w:szCs w:val="24"/>
        </w:rPr>
        <w:t>, M.</w:t>
      </w:r>
      <w:r>
        <w:rPr>
          <w:rFonts w:ascii="Times New Roman" w:hAnsi="Times New Roman" w:cs="Times New Roman"/>
          <w:sz w:val="24"/>
          <w:szCs w:val="24"/>
        </w:rPr>
        <w:t xml:space="preserve">O., and </w:t>
      </w:r>
      <w:proofErr w:type="spellStart"/>
      <w:r>
        <w:rPr>
          <w:rFonts w:ascii="Times New Roman" w:hAnsi="Times New Roman" w:cs="Times New Roman"/>
          <w:sz w:val="24"/>
          <w:szCs w:val="24"/>
        </w:rPr>
        <w:t>Ugbong</w:t>
      </w:r>
      <w:proofErr w:type="spellEnd"/>
      <w:r>
        <w:rPr>
          <w:rFonts w:ascii="Times New Roman" w:hAnsi="Times New Roman" w:cs="Times New Roman"/>
          <w:sz w:val="24"/>
          <w:szCs w:val="24"/>
        </w:rPr>
        <w:t>, E. A., (2024). Evaluating urban tree diversity and the “10-20-</w:t>
      </w:r>
      <w:proofErr w:type="gramStart"/>
      <w:r>
        <w:rPr>
          <w:rFonts w:ascii="Times New Roman" w:hAnsi="Times New Roman" w:cs="Times New Roman"/>
          <w:sz w:val="24"/>
          <w:szCs w:val="24"/>
        </w:rPr>
        <w:t>30 ”</w:t>
      </w:r>
      <w:proofErr w:type="gramEnd"/>
      <w:r>
        <w:rPr>
          <w:rFonts w:ascii="Times New Roman" w:hAnsi="Times New Roman" w:cs="Times New Roman"/>
          <w:sz w:val="24"/>
          <w:szCs w:val="24"/>
        </w:rPr>
        <w:t xml:space="preserve"> rule in </w:t>
      </w:r>
      <w:proofErr w:type="spellStart"/>
      <w:r>
        <w:rPr>
          <w:rFonts w:ascii="Times New Roman" w:hAnsi="Times New Roman" w:cs="Times New Roman"/>
          <w:sz w:val="24"/>
          <w:szCs w:val="24"/>
        </w:rPr>
        <w:t>illorin</w:t>
      </w:r>
      <w:proofErr w:type="spellEnd"/>
      <w:r>
        <w:rPr>
          <w:rFonts w:ascii="Times New Roman" w:hAnsi="Times New Roman" w:cs="Times New Roman"/>
          <w:sz w:val="24"/>
          <w:szCs w:val="24"/>
        </w:rPr>
        <w:t xml:space="preserve"> Metropolis. </w:t>
      </w:r>
      <w:r>
        <w:rPr>
          <w:rFonts w:ascii="Times New Roman" w:hAnsi="Times New Roman" w:cs="Times New Roman"/>
          <w:i/>
          <w:sz w:val="24"/>
          <w:szCs w:val="24"/>
        </w:rPr>
        <w:t xml:space="preserve">Journal of Agriculture and Environment, </w:t>
      </w:r>
      <w:r>
        <w:rPr>
          <w:rFonts w:ascii="Times New Roman" w:hAnsi="Times New Roman" w:cs="Times New Roman"/>
          <w:sz w:val="24"/>
          <w:szCs w:val="24"/>
        </w:rPr>
        <w:t xml:space="preserve">20(1), 89-101. </w:t>
      </w:r>
      <w:hyperlink r:id="rId15" w:history="1">
        <w:r w:rsidR="005C2973">
          <w:rPr>
            <w:rStyle w:val="Hyperlink"/>
            <w:rFonts w:ascii="Times New Roman" w:hAnsi="Times New Roman" w:cs="Times New Roman"/>
            <w:sz w:val="24"/>
            <w:szCs w:val="24"/>
          </w:rPr>
          <w:t>https://www.ajol.info/index.php/jagrenv/article/view/291049</w:t>
        </w:r>
      </w:hyperlink>
    </w:p>
    <w:p w14:paraId="1AAA94EF" w14:textId="77777777" w:rsidR="005C2973" w:rsidRDefault="00786E1E">
      <w:pPr>
        <w:spacing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Lawal, A., Jimoh, S., Jibo, A., Salami, K., &amp; Girei, A. (2024). Flora species composition and diversity across land use types in </w:t>
      </w:r>
      <w:proofErr w:type="spellStart"/>
      <w:r>
        <w:rPr>
          <w:rFonts w:ascii="Times New Roman" w:eastAsia="SimSun" w:hAnsi="Times New Roman" w:cs="Times New Roman"/>
          <w:color w:val="222222"/>
          <w:sz w:val="24"/>
          <w:szCs w:val="24"/>
          <w:shd w:val="clear" w:color="auto" w:fill="FFFFFF"/>
        </w:rPr>
        <w:t>jigawa</w:t>
      </w:r>
      <w:proofErr w:type="spellEnd"/>
      <w:r>
        <w:rPr>
          <w:rFonts w:ascii="Times New Roman" w:eastAsia="SimSun" w:hAnsi="Times New Roman" w:cs="Times New Roman"/>
          <w:color w:val="222222"/>
          <w:sz w:val="24"/>
          <w:szCs w:val="24"/>
          <w:shd w:val="clear" w:color="auto" w:fill="FFFFFF"/>
        </w:rPr>
        <w:t xml:space="preserve"> state, </w:t>
      </w:r>
      <w:proofErr w:type="spellStart"/>
      <w:r>
        <w:rPr>
          <w:rFonts w:ascii="Times New Roman" w:eastAsia="SimSun" w:hAnsi="Times New Roman" w:cs="Times New Roman"/>
          <w:color w:val="222222"/>
          <w:sz w:val="24"/>
          <w:szCs w:val="24"/>
          <w:shd w:val="clear" w:color="auto" w:fill="FFFFFF"/>
        </w:rPr>
        <w:t>nigeria</w:t>
      </w:r>
      <w:proofErr w:type="spellEnd"/>
      <w:r>
        <w:rPr>
          <w:rFonts w:ascii="Times New Roman" w:eastAsia="SimSun" w:hAnsi="Times New Roman" w:cs="Times New Roman"/>
          <w:color w:val="222222"/>
          <w:sz w:val="24"/>
          <w:szCs w:val="24"/>
          <w:shd w:val="clear" w:color="auto" w:fill="FFFFFF"/>
        </w:rPr>
        <w:t>. </w:t>
      </w:r>
      <w:proofErr w:type="spellStart"/>
      <w:r>
        <w:rPr>
          <w:rFonts w:ascii="Times New Roman" w:eastAsia="SimSun" w:hAnsi="Times New Roman" w:cs="Times New Roman"/>
          <w:i/>
          <w:iCs/>
          <w:color w:val="222222"/>
          <w:sz w:val="24"/>
          <w:szCs w:val="24"/>
          <w:shd w:val="clear" w:color="auto" w:fill="FFFFFF"/>
        </w:rPr>
        <w:t>Fudma</w:t>
      </w:r>
      <w:proofErr w:type="spellEnd"/>
      <w:r>
        <w:rPr>
          <w:rFonts w:ascii="Times New Roman" w:eastAsia="SimSun" w:hAnsi="Times New Roman" w:cs="Times New Roman"/>
          <w:i/>
          <w:iCs/>
          <w:color w:val="222222"/>
          <w:sz w:val="24"/>
          <w:szCs w:val="24"/>
          <w:shd w:val="clear" w:color="auto" w:fill="FFFFFF"/>
        </w:rPr>
        <w:t xml:space="preserve"> Journal of Agriculture and Agricultural 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(3), 155-166.</w:t>
      </w:r>
    </w:p>
    <w:p w14:paraId="1D206812" w14:textId="77777777" w:rsidR="005C2973" w:rsidRDefault="00786E1E">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Ogwu, M. C., </w:t>
      </w:r>
      <w:proofErr w:type="spellStart"/>
      <w:r>
        <w:rPr>
          <w:rFonts w:ascii="Times New Roman" w:hAnsi="Times New Roman" w:cs="Times New Roman"/>
          <w:color w:val="222222"/>
          <w:sz w:val="24"/>
          <w:szCs w:val="24"/>
          <w:shd w:val="clear" w:color="auto" w:fill="FFFFFF"/>
        </w:rPr>
        <w:t>Osawaru</w:t>
      </w:r>
      <w:proofErr w:type="spellEnd"/>
      <w:r>
        <w:rPr>
          <w:rFonts w:ascii="Times New Roman" w:hAnsi="Times New Roman" w:cs="Times New Roman"/>
          <w:color w:val="222222"/>
          <w:sz w:val="24"/>
          <w:szCs w:val="24"/>
          <w:shd w:val="clear" w:color="auto" w:fill="FFFFFF"/>
        </w:rPr>
        <w:t xml:space="preserve">, M. E., &amp; </w:t>
      </w:r>
      <w:proofErr w:type="spellStart"/>
      <w:r>
        <w:rPr>
          <w:rFonts w:ascii="Times New Roman" w:hAnsi="Times New Roman" w:cs="Times New Roman"/>
          <w:color w:val="222222"/>
          <w:sz w:val="24"/>
          <w:szCs w:val="24"/>
          <w:shd w:val="clear" w:color="auto" w:fill="FFFFFF"/>
        </w:rPr>
        <w:t>Obayuwana</w:t>
      </w:r>
      <w:proofErr w:type="spellEnd"/>
      <w:r>
        <w:rPr>
          <w:rFonts w:ascii="Times New Roman" w:hAnsi="Times New Roman" w:cs="Times New Roman"/>
          <w:color w:val="222222"/>
          <w:sz w:val="24"/>
          <w:szCs w:val="24"/>
          <w:shd w:val="clear" w:color="auto" w:fill="FFFFFF"/>
        </w:rPr>
        <w:t>, O. K. (2016). Diversity and abundance of tree species in the University of Benin, Benin City, Nigeria. </w:t>
      </w:r>
      <w:r>
        <w:rPr>
          <w:rFonts w:ascii="Times New Roman" w:hAnsi="Times New Roman" w:cs="Times New Roman"/>
          <w:i/>
          <w:iCs/>
          <w:color w:val="222222"/>
          <w:sz w:val="24"/>
          <w:szCs w:val="24"/>
          <w:shd w:val="clear" w:color="auto" w:fill="FFFFFF"/>
        </w:rPr>
        <w:t>Applied Tropical 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(3), 46-54.</w:t>
      </w:r>
    </w:p>
    <w:p w14:paraId="7F454CCF" w14:textId="77777777" w:rsidR="005C2973" w:rsidRDefault="00786E1E">
      <w:pPr>
        <w:spacing w:line="36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szCs w:val="24"/>
        </w:rPr>
        <w:t>Onyekwelu</w:t>
      </w:r>
      <w:proofErr w:type="spellEnd"/>
      <w:r>
        <w:rPr>
          <w:rFonts w:ascii="Times New Roman" w:hAnsi="Times New Roman" w:cs="Times New Roman"/>
          <w:sz w:val="24"/>
          <w:szCs w:val="24"/>
        </w:rPr>
        <w:t xml:space="preserve"> and Akindele (2012), who emphasized that </w:t>
      </w:r>
      <w:r>
        <w:rPr>
          <w:rFonts w:ascii="Times New Roman" w:hAnsi="Times New Roman" w:cs="Times New Roman"/>
          <w:sz w:val="24"/>
          <w:szCs w:val="24"/>
        </w:rPr>
        <w:t xml:space="preserve">species-diverse tree stands contribute more effectively to ecosystem stability and carbon storage than monoculture-dominated urban landscapes. </w:t>
      </w:r>
      <w:proofErr w:type="spellStart"/>
      <w:r>
        <w:rPr>
          <w:rFonts w:ascii="Times New Roman" w:hAnsi="Times New Roman" w:cs="Times New Roman"/>
          <w:i/>
          <w:iCs/>
          <w:color w:val="222222"/>
          <w:sz w:val="24"/>
          <w:szCs w:val="24"/>
          <w:shd w:val="clear" w:color="auto" w:fill="FFFFFF"/>
        </w:rPr>
        <w:t>griculture</w:t>
      </w:r>
      <w:proofErr w:type="spellEnd"/>
      <w:r>
        <w:rPr>
          <w:rFonts w:ascii="Times New Roman" w:hAnsi="Times New Roman" w:cs="Times New Roman"/>
          <w:i/>
          <w:iCs/>
          <w:color w:val="222222"/>
          <w:sz w:val="24"/>
          <w:szCs w:val="24"/>
          <w:shd w:val="clear" w:color="auto" w:fill="FFFFFF"/>
        </w:rPr>
        <w:t xml:space="preserve"> and Agricultural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(3), 155-166.</w:t>
      </w:r>
    </w:p>
    <w:sectPr w:rsidR="005C297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92633" w14:textId="77777777" w:rsidR="00786E1E" w:rsidRDefault="00786E1E">
      <w:pPr>
        <w:spacing w:line="240" w:lineRule="auto"/>
      </w:pPr>
      <w:r>
        <w:separator/>
      </w:r>
    </w:p>
  </w:endnote>
  <w:endnote w:type="continuationSeparator" w:id="0">
    <w:p w14:paraId="4634FF2A" w14:textId="77777777" w:rsidR="00786E1E" w:rsidRDefault="00786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96B5" w14:textId="77777777" w:rsidR="00444605" w:rsidRDefault="0044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AC85" w14:textId="77777777" w:rsidR="00444605" w:rsidRDefault="00444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1244" w14:textId="77777777" w:rsidR="00444605" w:rsidRDefault="0044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CAE0B" w14:textId="77777777" w:rsidR="00786E1E" w:rsidRDefault="00786E1E">
      <w:pPr>
        <w:spacing w:after="0"/>
      </w:pPr>
      <w:r>
        <w:separator/>
      </w:r>
    </w:p>
  </w:footnote>
  <w:footnote w:type="continuationSeparator" w:id="0">
    <w:p w14:paraId="10398773" w14:textId="77777777" w:rsidR="00786E1E" w:rsidRDefault="0078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19E3" w14:textId="4E869A2A" w:rsidR="00444605" w:rsidRDefault="00444605">
    <w:pPr>
      <w:pStyle w:val="Header"/>
    </w:pPr>
    <w:r>
      <w:rPr>
        <w:noProof/>
      </w:rPr>
      <w:pict w14:anchorId="2602A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2797" w14:textId="0AB3C6A3" w:rsidR="00444605" w:rsidRDefault="00444605">
    <w:pPr>
      <w:pStyle w:val="Header"/>
    </w:pPr>
    <w:r>
      <w:rPr>
        <w:noProof/>
      </w:rPr>
      <w:pict w14:anchorId="7F58B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2D20" w14:textId="6BC30114" w:rsidR="00444605" w:rsidRDefault="00444605">
    <w:pPr>
      <w:pStyle w:val="Header"/>
    </w:pPr>
    <w:r>
      <w:rPr>
        <w:noProof/>
      </w:rPr>
      <w:pict w14:anchorId="660F1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4065C"/>
    <w:multiLevelType w:val="multilevel"/>
    <w:tmpl w:val="24E4065C"/>
    <w:lvl w:ilvl="0">
      <w:start w:val="3"/>
      <w:numFmt w:val="decimal"/>
      <w:lvlText w:val="%1"/>
      <w:lvlJc w:val="left"/>
      <w:pPr>
        <w:ind w:left="660" w:hanging="660"/>
      </w:pPr>
      <w:rPr>
        <w:rFonts w:hint="default"/>
      </w:rPr>
    </w:lvl>
    <w:lvl w:ilvl="1">
      <w:start w:val="3219"/>
      <w:numFmt w:val="decimal"/>
      <w:lvlText w:val="%1.%2"/>
      <w:lvlJc w:val="left"/>
      <w:pPr>
        <w:ind w:left="660" w:hanging="660"/>
      </w:pPr>
      <w:rPr>
        <w:rFonts w:hint="default"/>
      </w:rPr>
    </w:lvl>
    <w:lvl w:ilvl="2">
      <w:start w:val="1"/>
      <w:numFmt w:val="decimal"/>
      <w:lvlText w:val="%1.%2.%3"/>
      <w:lvlJc w:val="left"/>
      <w:pPr>
        <w:ind w:left="660" w:hanging="6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55C40E5D"/>
    <w:multiLevelType w:val="multilevel"/>
    <w:tmpl w:val="55C40E5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AC709D"/>
    <w:multiLevelType w:val="multilevel"/>
    <w:tmpl w:val="5CAC709D"/>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B2"/>
    <w:rsid w:val="000971F4"/>
    <w:rsid w:val="000A39B2"/>
    <w:rsid w:val="000D746B"/>
    <w:rsid w:val="00226E8B"/>
    <w:rsid w:val="002751B8"/>
    <w:rsid w:val="002F32DA"/>
    <w:rsid w:val="00444605"/>
    <w:rsid w:val="00560EA1"/>
    <w:rsid w:val="005C2973"/>
    <w:rsid w:val="0061451D"/>
    <w:rsid w:val="006F0FEC"/>
    <w:rsid w:val="00737E5C"/>
    <w:rsid w:val="007751DF"/>
    <w:rsid w:val="00786E1E"/>
    <w:rsid w:val="00867E2D"/>
    <w:rsid w:val="00950891"/>
    <w:rsid w:val="00964585"/>
    <w:rsid w:val="00990121"/>
    <w:rsid w:val="00C556ED"/>
    <w:rsid w:val="00CF13A3"/>
    <w:rsid w:val="00D172C4"/>
    <w:rsid w:val="00D35E11"/>
    <w:rsid w:val="00D60178"/>
    <w:rsid w:val="00E3364D"/>
    <w:rsid w:val="00E86A45"/>
    <w:rsid w:val="00FA2908"/>
    <w:rsid w:val="2CA96A72"/>
    <w:rsid w:val="2D7C78F8"/>
    <w:rsid w:val="58AB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10D0B5"/>
  <w15:docId w15:val="{9FC5573E-6D31-4582-80B8-9FE06B40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Calibri"/>
      <w:color w:val="000000"/>
      <w:sz w:val="24"/>
      <w:szCs w:val="24"/>
      <w:lang w:val="en-IN"/>
    </w:rPr>
  </w:style>
  <w:style w:type="paragraph" w:styleId="ListParagraph">
    <w:name w:val="List Paragraph"/>
    <w:basedOn w:val="Normal"/>
    <w:uiPriority w:val="34"/>
    <w:qFormat/>
    <w:pPr>
      <w:ind w:left="720"/>
      <w:contextualSpacing/>
    </w:pPr>
    <w:rPr>
      <w:lang w:val="en-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3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jol.info/index.php/jagrenv/article/view/291049"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doi.org/10.3390/land1011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3438</Words>
  <Characters>19598</Characters>
  <Application>Microsoft Office Word</Application>
  <DocSecurity>0</DocSecurity>
  <Lines>163</Lines>
  <Paragraphs>45</Paragraphs>
  <ScaleCrop>false</ScaleCrop>
  <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1166</cp:lastModifiedBy>
  <cp:revision>10</cp:revision>
  <dcterms:created xsi:type="dcterms:W3CDTF">2026-04-02T09:59:00Z</dcterms:created>
  <dcterms:modified xsi:type="dcterms:W3CDTF">2026-04-06T10:28:00Z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32175AFE8D1045F083A83E2921BF4EEA_12</vt:lpwstr>
  </property>
</Properties>
</file>