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75787" w14:textId="77777777" w:rsidR="009C4CF2" w:rsidRDefault="001C3884">
      <w:pPr>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Bioefficacy</w:t>
      </w:r>
      <w:proofErr w:type="spellEnd"/>
      <w:r>
        <w:rPr>
          <w:rFonts w:ascii="Times New Roman" w:eastAsia="Times New Roman" w:hAnsi="Times New Roman" w:cs="Times New Roman"/>
          <w:b/>
          <w:bCs/>
          <w:sz w:val="28"/>
          <w:szCs w:val="28"/>
        </w:rPr>
        <w:t xml:space="preserve"> of Different Herbicides Against </w:t>
      </w:r>
      <w:proofErr w:type="spellStart"/>
      <w:r>
        <w:rPr>
          <w:rFonts w:ascii="Times New Roman" w:eastAsia="Times New Roman" w:hAnsi="Times New Roman" w:cs="Times New Roman"/>
          <w:b/>
          <w:bCs/>
          <w:sz w:val="28"/>
          <w:szCs w:val="28"/>
        </w:rPr>
        <w:t>Cyperus</w:t>
      </w:r>
      <w:proofErr w:type="spellEnd"/>
      <w:r>
        <w:rPr>
          <w:rFonts w:ascii="Times New Roman" w:eastAsia="Times New Roman" w:hAnsi="Times New Roman" w:cs="Times New Roman"/>
          <w:b/>
          <w:bCs/>
          <w:sz w:val="28"/>
          <w:szCs w:val="28"/>
        </w:rPr>
        <w:t xml:space="preserve"> spp. in Direct-Seeded Rice and Their Effect on Rice Growth Parameters</w:t>
      </w:r>
    </w:p>
    <w:p w14:paraId="13EC2396" w14:textId="763E45CE" w:rsidR="00D76476" w:rsidRDefault="00D76476">
      <w:pPr>
        <w:jc w:val="center"/>
        <w:rPr>
          <w:rFonts w:ascii="Times New Roman" w:eastAsia="Times New Roman" w:hAnsi="Times New Roman" w:cs="Times New Roman"/>
          <w:sz w:val="24"/>
          <w:szCs w:val="24"/>
          <w:u w:val="single"/>
        </w:rPr>
      </w:pPr>
    </w:p>
    <w:p w14:paraId="4E08DBE2" w14:textId="77777777" w:rsidR="007922BA" w:rsidRDefault="007922BA">
      <w:pPr>
        <w:jc w:val="center"/>
        <w:rPr>
          <w:rFonts w:ascii="Times New Roman" w:eastAsia="Times New Roman" w:hAnsi="Times New Roman" w:cs="Times New Roman"/>
          <w:sz w:val="24"/>
          <w:szCs w:val="24"/>
          <w:u w:val="single"/>
        </w:rPr>
      </w:pPr>
      <w:bookmarkStart w:id="0" w:name="_GoBack"/>
      <w:bookmarkEnd w:id="0"/>
    </w:p>
    <w:p w14:paraId="344AF979" w14:textId="77777777" w:rsidR="009C4CF2" w:rsidRDefault="001C388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B51590B"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Direct-seeded rice (DSR) is becoming more popular due to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water requirements. However, severe weed infestation, particularly by </w:t>
      </w:r>
      <w:proofErr w:type="spellStart"/>
      <w:r>
        <w:rPr>
          <w:rFonts w:ascii="Times New Roman" w:eastAsia="Times New Roman" w:hAnsi="Times New Roman" w:cs="Times New Roman"/>
          <w:i/>
          <w:iCs/>
          <w:sz w:val="24"/>
          <w:szCs w:val="24"/>
        </w:rPr>
        <w:t>Cyperus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rotundus</w:t>
      </w:r>
      <w:proofErr w:type="spellEnd"/>
      <w:r>
        <w:rPr>
          <w:rFonts w:ascii="Times New Roman" w:eastAsia="Times New Roman" w:hAnsi="Times New Roman" w:cs="Times New Roman"/>
          <w:sz w:val="24"/>
          <w:szCs w:val="24"/>
        </w:rPr>
        <w:t xml:space="preserve"> and the associated sedges, remains a major impact on crop production. A field experiment was co</w:t>
      </w:r>
      <w:r>
        <w:rPr>
          <w:rFonts w:ascii="Times New Roman" w:eastAsia="Times New Roman" w:hAnsi="Times New Roman" w:cs="Times New Roman"/>
          <w:sz w:val="24"/>
          <w:szCs w:val="24"/>
        </w:rPr>
        <w:t xml:space="preserve">nducted at faculty of agriculture </w:t>
      </w:r>
      <w:proofErr w:type="spellStart"/>
      <w:r>
        <w:rPr>
          <w:rFonts w:ascii="Times New Roman" w:eastAsia="Times New Roman" w:hAnsi="Times New Roman" w:cs="Times New Roman"/>
          <w:sz w:val="24"/>
          <w:szCs w:val="24"/>
        </w:rPr>
        <w:t>wadura</w:t>
      </w:r>
      <w:proofErr w:type="spellEnd"/>
      <w:r>
        <w:rPr>
          <w:rFonts w:ascii="Times New Roman" w:eastAsia="Times New Roman" w:hAnsi="Times New Roman" w:cs="Times New Roman"/>
          <w:sz w:val="24"/>
          <w:szCs w:val="24"/>
        </w:rPr>
        <w:t xml:space="preserve">, to evaluate the </w:t>
      </w:r>
      <w:proofErr w:type="spellStart"/>
      <w:r>
        <w:rPr>
          <w:rFonts w:ascii="Times New Roman" w:eastAsia="Times New Roman" w:hAnsi="Times New Roman" w:cs="Times New Roman"/>
          <w:sz w:val="24"/>
          <w:szCs w:val="24"/>
        </w:rPr>
        <w:t>bioefficacy</w:t>
      </w:r>
      <w:proofErr w:type="spellEnd"/>
      <w:r>
        <w:rPr>
          <w:rFonts w:ascii="Times New Roman" w:eastAsia="Times New Roman" w:hAnsi="Times New Roman" w:cs="Times New Roman"/>
          <w:sz w:val="24"/>
          <w:szCs w:val="24"/>
        </w:rPr>
        <w:t xml:space="preserve"> of different herbicides against </w:t>
      </w:r>
      <w:proofErr w:type="spellStart"/>
      <w:r>
        <w:rPr>
          <w:rFonts w:ascii="Times New Roman" w:eastAsia="Times New Roman" w:hAnsi="Times New Roman" w:cs="Times New Roman"/>
          <w:sz w:val="24"/>
          <w:szCs w:val="24"/>
        </w:rPr>
        <w:t>Cyperus</w:t>
      </w:r>
      <w:proofErr w:type="spellEnd"/>
      <w:r>
        <w:rPr>
          <w:rFonts w:ascii="Times New Roman" w:eastAsia="Times New Roman" w:hAnsi="Times New Roman" w:cs="Times New Roman"/>
          <w:sz w:val="24"/>
          <w:szCs w:val="24"/>
        </w:rPr>
        <w:t xml:space="preserve"> spp. in Direct-Seeded Rice and their effect on rice growth parameters. The soil of the experimental field was </w:t>
      </w:r>
      <w:proofErr w:type="spellStart"/>
      <w:r>
        <w:rPr>
          <w:rFonts w:ascii="Times New Roman" w:eastAsia="Times New Roman" w:hAnsi="Times New Roman" w:cs="Times New Roman"/>
          <w:sz w:val="24"/>
          <w:szCs w:val="24"/>
        </w:rPr>
        <w:t>slighty</w:t>
      </w:r>
      <w:proofErr w:type="spellEnd"/>
      <w:r>
        <w:rPr>
          <w:rFonts w:ascii="Times New Roman" w:eastAsia="Times New Roman" w:hAnsi="Times New Roman" w:cs="Times New Roman"/>
          <w:sz w:val="24"/>
          <w:szCs w:val="24"/>
        </w:rPr>
        <w:t xml:space="preserve"> acid in reaction pH (5.9), m</w:t>
      </w:r>
      <w:r>
        <w:rPr>
          <w:rFonts w:ascii="Times New Roman" w:eastAsia="Times New Roman" w:hAnsi="Times New Roman" w:cs="Times New Roman"/>
          <w:sz w:val="24"/>
          <w:szCs w:val="24"/>
        </w:rPr>
        <w:t>edium in available Nitrogen (327 kgha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Phosphorous (17.3kgha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and Potassium (248kgha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with high organic carbon content (0.98%). A randomized block design was used to evaluate various pre and post-emergence herbicide treatments to weedy and weed-free</w:t>
      </w:r>
      <w:r>
        <w:rPr>
          <w:rFonts w:ascii="Times New Roman" w:eastAsia="Times New Roman" w:hAnsi="Times New Roman" w:cs="Times New Roman"/>
          <w:sz w:val="24"/>
          <w:szCs w:val="24"/>
        </w:rPr>
        <w:t xml:space="preserve"> controls. viz, </w:t>
      </w:r>
      <w:proofErr w:type="spellStart"/>
      <w:r>
        <w:rPr>
          <w:rFonts w:ascii="Times New Roman" w:eastAsia="Times New Roman" w:hAnsi="Times New Roman" w:cs="Times New Roman"/>
          <w:sz w:val="24"/>
          <w:szCs w:val="24"/>
        </w:rPr>
        <w:t>Halosulfuron</w:t>
      </w:r>
      <w:proofErr w:type="spellEnd"/>
      <w:r>
        <w:rPr>
          <w:rFonts w:ascii="Times New Roman" w:eastAsia="Times New Roman" w:hAnsi="Times New Roman" w:cs="Times New Roman"/>
          <w:sz w:val="24"/>
          <w:szCs w:val="24"/>
        </w:rPr>
        <w:t xml:space="preserve"> (75 WG) @ 35 g ha</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Bensulfuronmethyl</w:t>
      </w:r>
      <w:proofErr w:type="spellEnd"/>
      <w:r>
        <w:rPr>
          <w:rFonts w:ascii="Times New Roman" w:eastAsia="Times New Roman" w:hAnsi="Times New Roman" w:cs="Times New Roman"/>
          <w:sz w:val="24"/>
          <w:szCs w:val="24"/>
        </w:rPr>
        <w:t xml:space="preserve"> (60 DF), @ 60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,Cyhalofopbutyl (10 EC) @ 100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Bispyribacsodium</w:t>
      </w:r>
      <w:proofErr w:type="spellEnd"/>
      <w:r>
        <w:rPr>
          <w:rFonts w:ascii="Times New Roman" w:eastAsia="Times New Roman" w:hAnsi="Times New Roman" w:cs="Times New Roman"/>
          <w:sz w:val="24"/>
          <w:szCs w:val="24"/>
        </w:rPr>
        <w:t xml:space="preserve"> (10 SC) @ 30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Ethoxysulfuron</w:t>
      </w:r>
      <w:proofErr w:type="spellEnd"/>
      <w:r>
        <w:rPr>
          <w:rFonts w:ascii="Times New Roman" w:eastAsia="Times New Roman" w:hAnsi="Times New Roman" w:cs="Times New Roman"/>
          <w:sz w:val="24"/>
          <w:szCs w:val="24"/>
        </w:rPr>
        <w:t xml:space="preserve"> (15 WDG) @ 45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Pretilachlor @ 700 g ha</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Pendimethalin (30 EC) fb 2,4-</w:t>
      </w:r>
      <w:r>
        <w:rPr>
          <w:rFonts w:ascii="Times New Roman" w:eastAsia="Times New Roman" w:hAnsi="Times New Roman" w:cs="Times New Roman"/>
          <w:sz w:val="24"/>
          <w:szCs w:val="24"/>
        </w:rPr>
        <w:t>D (58 SL) (0.75kg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+1.0kg</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along with Weedy check and Weed free within three replications. Among the herbicides application of </w:t>
      </w:r>
      <w:proofErr w:type="spellStart"/>
      <w:r>
        <w:rPr>
          <w:rFonts w:ascii="Times New Roman" w:eastAsia="Times New Roman" w:hAnsi="Times New Roman" w:cs="Times New Roman"/>
          <w:sz w:val="24"/>
          <w:szCs w:val="24"/>
        </w:rPr>
        <w:t>Bispyribacsodium</w:t>
      </w:r>
      <w:proofErr w:type="spellEnd"/>
      <w:r>
        <w:rPr>
          <w:rFonts w:ascii="Times New Roman" w:eastAsia="Times New Roman" w:hAnsi="Times New Roman" w:cs="Times New Roman"/>
          <w:sz w:val="24"/>
          <w:szCs w:val="24"/>
        </w:rPr>
        <w:t xml:space="preserve"> @ 30gha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provides excellent control of weed spices (grasses, </w:t>
      </w:r>
      <w:proofErr w:type="spellStart"/>
      <w:r>
        <w:rPr>
          <w:rFonts w:ascii="Times New Roman" w:eastAsia="Times New Roman" w:hAnsi="Times New Roman" w:cs="Times New Roman"/>
          <w:sz w:val="24"/>
          <w:szCs w:val="24"/>
        </w:rPr>
        <w:t>cyperus</w:t>
      </w:r>
      <w:proofErr w:type="spellEnd"/>
      <w:r>
        <w:rPr>
          <w:rFonts w:ascii="Times New Roman" w:eastAsia="Times New Roman" w:hAnsi="Times New Roman" w:cs="Times New Roman"/>
          <w:sz w:val="24"/>
          <w:szCs w:val="24"/>
        </w:rPr>
        <w:t xml:space="preserve"> weed spp. and broad leaf weeds) wh</w:t>
      </w:r>
      <w:r>
        <w:rPr>
          <w:rFonts w:ascii="Times New Roman" w:eastAsia="Times New Roman" w:hAnsi="Times New Roman" w:cs="Times New Roman"/>
          <w:sz w:val="24"/>
          <w:szCs w:val="24"/>
        </w:rPr>
        <w:t xml:space="preserve">ich resulted in significant increase in growth parameters like plant height, LAI and dry matter accumulation. The highest benefit: cost ratio of 1.49 was recorded with application of </w:t>
      </w:r>
      <w:proofErr w:type="spellStart"/>
      <w:r>
        <w:rPr>
          <w:rFonts w:ascii="Times New Roman" w:eastAsia="Times New Roman" w:hAnsi="Times New Roman" w:cs="Times New Roman"/>
          <w:sz w:val="24"/>
          <w:szCs w:val="24"/>
        </w:rPr>
        <w:t>bispyribacsodium</w:t>
      </w:r>
      <w:proofErr w:type="spellEnd"/>
      <w:r>
        <w:rPr>
          <w:rFonts w:ascii="Times New Roman" w:eastAsia="Times New Roman" w:hAnsi="Times New Roman" w:cs="Times New Roman"/>
          <w:sz w:val="24"/>
          <w:szCs w:val="24"/>
        </w:rPr>
        <w:t xml:space="preserve"> @ 30gha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Therefore,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study illustrates that, in dir</w:t>
      </w:r>
      <w:r>
        <w:rPr>
          <w:rFonts w:ascii="Times New Roman" w:eastAsia="Times New Roman" w:hAnsi="Times New Roman" w:cs="Times New Roman"/>
          <w:sz w:val="24"/>
          <w:szCs w:val="24"/>
        </w:rPr>
        <w:t xml:space="preserve">ect-seeded rice, proper herbicide selection and timing can greatly improve management of </w:t>
      </w:r>
      <w:proofErr w:type="spellStart"/>
      <w:r>
        <w:rPr>
          <w:rFonts w:ascii="Times New Roman" w:eastAsia="Times New Roman" w:hAnsi="Times New Roman" w:cs="Times New Roman"/>
          <w:sz w:val="24"/>
          <w:szCs w:val="24"/>
        </w:rPr>
        <w:t>Cyperus</w:t>
      </w:r>
      <w:proofErr w:type="spellEnd"/>
      <w:r>
        <w:rPr>
          <w:rFonts w:ascii="Times New Roman" w:eastAsia="Times New Roman" w:hAnsi="Times New Roman" w:cs="Times New Roman"/>
          <w:sz w:val="24"/>
          <w:szCs w:val="24"/>
        </w:rPr>
        <w:t xml:space="preserve"> spp., boosting crop growth and supporting sustainable rice production in labor- and water-constrained environments.</w:t>
      </w:r>
    </w:p>
    <w:p w14:paraId="3AD1DCC7" w14:textId="77777777" w:rsidR="009C4CF2" w:rsidRDefault="001C3884">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 xml:space="preserve">Direct-seeded rice, </w:t>
      </w:r>
      <w:proofErr w:type="spellStart"/>
      <w:r>
        <w:rPr>
          <w:rFonts w:ascii="Times New Roman" w:eastAsia="Times New Roman" w:hAnsi="Times New Roman" w:cs="Times New Roman"/>
          <w:i/>
          <w:iCs/>
          <w:sz w:val="24"/>
          <w:szCs w:val="24"/>
        </w:rPr>
        <w:t>Cyperus</w:t>
      </w:r>
      <w:proofErr w:type="spellEnd"/>
      <w:r>
        <w:rPr>
          <w:rFonts w:ascii="Times New Roman" w:eastAsia="Times New Roman" w:hAnsi="Times New Roman" w:cs="Times New Roman"/>
          <w:sz w:val="24"/>
          <w:szCs w:val="24"/>
        </w:rPr>
        <w:t xml:space="preserve"> spp.,</w:t>
      </w:r>
      <w:r>
        <w:rPr>
          <w:rFonts w:ascii="Times New Roman" w:eastAsia="Times New Roman" w:hAnsi="Times New Roman" w:cs="Times New Roman"/>
          <w:sz w:val="24"/>
          <w:szCs w:val="24"/>
        </w:rPr>
        <w:t xml:space="preserve"> crop growth, herbicide efficacy, sedge control </w:t>
      </w:r>
    </w:p>
    <w:p w14:paraId="200F99B5" w14:textId="77777777" w:rsidR="009C4CF2" w:rsidRDefault="009C4CF2">
      <w:pPr>
        <w:rPr>
          <w:rFonts w:ascii="Times New Roman" w:eastAsia="Times New Roman" w:hAnsi="Times New Roman" w:cs="Times New Roman"/>
          <w:b/>
          <w:bCs/>
          <w:sz w:val="24"/>
          <w:szCs w:val="24"/>
        </w:rPr>
      </w:pPr>
    </w:p>
    <w:p w14:paraId="11887F50" w14:textId="77777777" w:rsidR="009C4CF2" w:rsidRDefault="009C4CF2">
      <w:pPr>
        <w:jc w:val="both"/>
        <w:rPr>
          <w:rFonts w:ascii="Times New Roman" w:eastAsia="Times New Roman" w:hAnsi="Times New Roman" w:cs="Times New Roman"/>
          <w:sz w:val="24"/>
          <w:szCs w:val="24"/>
        </w:rPr>
      </w:pPr>
    </w:p>
    <w:p w14:paraId="3C88C946" w14:textId="77777777" w:rsidR="009C4CF2" w:rsidRDefault="009C4CF2">
      <w:pPr>
        <w:jc w:val="both"/>
        <w:rPr>
          <w:rFonts w:ascii="Times New Roman" w:eastAsia="Times New Roman" w:hAnsi="Times New Roman" w:cs="Times New Roman"/>
          <w:sz w:val="24"/>
          <w:szCs w:val="24"/>
        </w:rPr>
      </w:pPr>
    </w:p>
    <w:p w14:paraId="669E5885" w14:textId="77777777" w:rsidR="009C4CF2" w:rsidRDefault="001C3884">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63B6DB34" w14:textId="77777777" w:rsidR="009C4CF2" w:rsidRDefault="009C4CF2">
      <w:pPr>
        <w:spacing w:after="0" w:line="240" w:lineRule="auto"/>
        <w:jc w:val="both"/>
        <w:rPr>
          <w:rFonts w:ascii="Times New Roman" w:eastAsia="Times New Roman" w:hAnsi="Times New Roman" w:cs="Times New Roman"/>
          <w:b/>
          <w:bCs/>
          <w:sz w:val="24"/>
          <w:szCs w:val="24"/>
        </w:rPr>
      </w:pPr>
    </w:p>
    <w:p w14:paraId="79044183" w14:textId="77777777" w:rsidR="009C4CF2" w:rsidRDefault="001C388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r>
        <w:rPr>
          <w:rFonts w:ascii="Times New Roman" w:eastAsia="Times New Roman" w:hAnsi="Times New Roman" w:cs="Times New Roman"/>
          <w:i/>
          <w:iCs/>
          <w:sz w:val="24"/>
          <w:szCs w:val="24"/>
        </w:rPr>
        <w:t>Oryza sativa</w:t>
      </w:r>
      <w:r>
        <w:rPr>
          <w:rFonts w:ascii="Times New Roman" w:eastAsia="Times New Roman" w:hAnsi="Times New Roman" w:cs="Times New Roman"/>
          <w:sz w:val="24"/>
          <w:szCs w:val="24"/>
        </w:rPr>
        <w:t>) is a significant grain crop and the staple food for more than half of the world's population. Over the last decade, India has produced 150 million tons of rice from 43</w:t>
      </w:r>
      <w:r>
        <w:rPr>
          <w:rFonts w:ascii="Times New Roman" w:eastAsia="Times New Roman" w:hAnsi="Times New Roman" w:cs="Times New Roman"/>
          <w:sz w:val="24"/>
          <w:szCs w:val="24"/>
        </w:rPr>
        <w:t xml:space="preserve"> million hectares, with an average productivity of 3.2-3.7 t/ha (Singh and </w:t>
      </w:r>
      <w:proofErr w:type="spellStart"/>
      <w:r>
        <w:rPr>
          <w:rFonts w:ascii="Times New Roman" w:eastAsia="Times New Roman" w:hAnsi="Times New Roman" w:cs="Times New Roman"/>
          <w:sz w:val="24"/>
          <w:szCs w:val="24"/>
        </w:rPr>
        <w:t>Ranguwal</w:t>
      </w:r>
      <w:proofErr w:type="spellEnd"/>
      <w:r>
        <w:rPr>
          <w:rFonts w:ascii="Times New Roman" w:eastAsia="Times New Roman" w:hAnsi="Times New Roman" w:cs="Times New Roman"/>
          <w:sz w:val="24"/>
          <w:szCs w:val="24"/>
        </w:rPr>
        <w:t xml:space="preserve">, 2024). Puddled transplanted rice (PTR) is a popular conventional production system, however it is highly </w:t>
      </w:r>
      <w:r>
        <w:rPr>
          <w:rFonts w:ascii="Times New Roman" w:eastAsia="Times New Roman" w:hAnsi="Times New Roman" w:cs="Times New Roman"/>
          <w:sz w:val="24"/>
          <w:szCs w:val="24"/>
        </w:rPr>
        <w:lastRenderedPageBreak/>
        <w:t xml:space="preserve">unsustainable in the long run since it consumes a large amount of </w:t>
      </w:r>
      <w:r>
        <w:rPr>
          <w:rFonts w:ascii="Times New Roman" w:eastAsia="Times New Roman" w:hAnsi="Times New Roman" w:cs="Times New Roman"/>
          <w:sz w:val="24"/>
          <w:szCs w:val="24"/>
        </w:rPr>
        <w:t xml:space="preserve">water, labor, and energy, as well as destroys soil health due to puddling and frequent tillage operations (Ojha and </w:t>
      </w:r>
      <w:proofErr w:type="spellStart"/>
      <w:r>
        <w:rPr>
          <w:rFonts w:ascii="Times New Roman" w:eastAsia="Times New Roman" w:hAnsi="Times New Roman" w:cs="Times New Roman"/>
          <w:sz w:val="24"/>
          <w:szCs w:val="24"/>
        </w:rPr>
        <w:t>Kwatra</w:t>
      </w:r>
      <w:proofErr w:type="spellEnd"/>
      <w:r>
        <w:rPr>
          <w:rFonts w:ascii="Times New Roman" w:eastAsia="Times New Roman" w:hAnsi="Times New Roman" w:cs="Times New Roman"/>
          <w:sz w:val="24"/>
          <w:szCs w:val="24"/>
        </w:rPr>
        <w:t>, 2014).</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In recent years, traditional transplanted rice has been replaced by direct seeded rice. It has several benefits, including la</w:t>
      </w:r>
      <w:r>
        <w:rPr>
          <w:rFonts w:ascii="Times New Roman" w:eastAsia="Times New Roman" w:hAnsi="Times New Roman" w:cs="Times New Roman"/>
          <w:sz w:val="24"/>
          <w:szCs w:val="24"/>
        </w:rPr>
        <w:t xml:space="preserve">bor savings, reduced water and drudgery requirements, early crop maturity, low production costs, improved soil physical conditions for subsequent crops, reduced methane emissions, and better options to be the best fit in various cropping systems (Kaur and </w:t>
      </w:r>
      <w:r>
        <w:rPr>
          <w:rFonts w:ascii="Times New Roman" w:eastAsia="Times New Roman" w:hAnsi="Times New Roman" w:cs="Times New Roman"/>
          <w:sz w:val="24"/>
          <w:szCs w:val="24"/>
        </w:rPr>
        <w:t>Singh, 2017). In many cases, most farmers are small or marginal landholders and are unable to bear the high costs associated with these operations. Moreover, prolonged turnaround time and erratic monsoon rainfall often delay the sowing of the succeeding cr</w:t>
      </w:r>
      <w:r>
        <w:rPr>
          <w:rFonts w:ascii="Times New Roman" w:eastAsia="Times New Roman" w:hAnsi="Times New Roman" w:cs="Times New Roman"/>
          <w:sz w:val="24"/>
          <w:szCs w:val="24"/>
        </w:rPr>
        <w:t xml:space="preserve">op (Singh and Singh, 2010). Depending on the amount of water available in the region, direct seeding of rice can be either wet or dry. In addition to other management techniques, weed concerns, especially grassy weeds, plague the use of sprouted rice seed </w:t>
      </w:r>
      <w:r>
        <w:rPr>
          <w:rFonts w:ascii="Times New Roman" w:eastAsia="Times New Roman" w:hAnsi="Times New Roman" w:cs="Times New Roman"/>
          <w:sz w:val="24"/>
          <w:szCs w:val="24"/>
        </w:rPr>
        <w:t>or wet-seeded rice in puddled soil, despite its growing importance as a crop establishment technique under lowland rice. However, due to high weed infestation and the lack of an effective post-emergence herbicide molecule for weed flora management this met</w:t>
      </w:r>
      <w:r>
        <w:rPr>
          <w:rFonts w:ascii="Times New Roman" w:eastAsia="Times New Roman" w:hAnsi="Times New Roman" w:cs="Times New Roman"/>
          <w:sz w:val="24"/>
          <w:szCs w:val="24"/>
        </w:rPr>
        <w:t>hod became redundant (</w:t>
      </w:r>
      <w:proofErr w:type="spellStart"/>
      <w:r>
        <w:rPr>
          <w:rFonts w:ascii="Times New Roman" w:eastAsia="Times New Roman" w:hAnsi="Times New Roman" w:cs="Times New Roman"/>
          <w:sz w:val="24"/>
          <w:szCs w:val="24"/>
        </w:rPr>
        <w:t>Jat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2010). Weed growth in DSR is severe, and it is one of the major limiting factors in meeting DSR's yield potential (Rao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2007). Due to water scarcity and labor scarcity, farmers are once again turning to direct-seede</w:t>
      </w:r>
      <w:r>
        <w:rPr>
          <w:rFonts w:ascii="Times New Roman" w:eastAsia="Times New Roman" w:hAnsi="Times New Roman" w:cs="Times New Roman"/>
          <w:sz w:val="24"/>
          <w:szCs w:val="24"/>
        </w:rPr>
        <w:t xml:space="preserve">d rice systems that are mechanized for the sustainability of rice production in irrigated ecosystems (Sandhu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2021). DSR success relies heavily on good weed management methods. The expansion of direct-seeded rice (DSR) cultivation has remained limit</w:t>
      </w:r>
      <w:r>
        <w:rPr>
          <w:rFonts w:ascii="Times New Roman" w:eastAsia="Times New Roman" w:hAnsi="Times New Roman" w:cs="Times New Roman"/>
          <w:sz w:val="24"/>
          <w:szCs w:val="24"/>
        </w:rPr>
        <w:t>ed primarily because of severe weed infestation and inadequate weed management practices (Mohammad et al., 2018). Weeds are considered one of the most serious constraints in DSR, causing yield reductions ranging from 50 to 90%, and under severe infestation</w:t>
      </w:r>
      <w:r>
        <w:rPr>
          <w:rFonts w:ascii="Times New Roman" w:eastAsia="Times New Roman" w:hAnsi="Times New Roman" w:cs="Times New Roman"/>
          <w:sz w:val="24"/>
          <w:szCs w:val="24"/>
        </w:rPr>
        <w:t xml:space="preserve">, complete crop failure may occur (Kaur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The magnitude of yield reduction in direct-seeded rice largely depends on both the severity and duration of crop–weed competition during crop growth (Sardana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2017). In direct-seeded rice, the c</w:t>
      </w:r>
      <w:r>
        <w:rPr>
          <w:rFonts w:ascii="Times New Roman" w:eastAsia="Times New Roman" w:hAnsi="Times New Roman" w:cs="Times New Roman"/>
          <w:sz w:val="24"/>
          <w:szCs w:val="24"/>
        </w:rPr>
        <w:t xml:space="preserve">ritical period during which weeds cause maximum damage generally extends from 2 to 12 weeks after sowing, which is considerably longer than in puddled transplanted rice (Singh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2014). Traditionally, weed management in many Asian rice-growing regions relies heavily on manual weeding. However, this practice has become increasingly difficult because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scarcity and rising wage rates, making manual weed control highly expen</w:t>
      </w:r>
      <w:r>
        <w:rPr>
          <w:rFonts w:ascii="Times New Roman" w:eastAsia="Times New Roman" w:hAnsi="Times New Roman" w:cs="Times New Roman"/>
          <w:sz w:val="24"/>
          <w:szCs w:val="24"/>
        </w:rPr>
        <w:t xml:space="preserve">sive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demanding, often costing several times more than chemical methods (Rao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2007). In contrast, herbicide application has emerged as a more </w:t>
      </w:r>
      <w:r>
        <w:rPr>
          <w:rFonts w:ascii="Times New Roman" w:eastAsia="Times New Roman" w:hAnsi="Times New Roman" w:cs="Times New Roman"/>
          <w:sz w:val="24"/>
          <w:szCs w:val="24"/>
        </w:rPr>
        <w:lastRenderedPageBreak/>
        <w:t>practical and economical option, as it provides effective and selective weed control, requires le</w:t>
      </w:r>
      <w:r>
        <w:rPr>
          <w:rFonts w:ascii="Times New Roman" w:eastAsia="Times New Roman" w:hAnsi="Times New Roman" w:cs="Times New Roman"/>
          <w:sz w:val="24"/>
          <w:szCs w:val="24"/>
        </w:rPr>
        <w:t xml:space="preserve">ss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and can be applied more conveniently under large-scale field conditions. Consequently, the adoption of herbicides among direct-seeded rice farmers has increased substantially in recent years (Chauhan, 2012). Several pre-emergence and post-emerge</w:t>
      </w:r>
      <w:r>
        <w:rPr>
          <w:rFonts w:ascii="Times New Roman" w:eastAsia="Times New Roman" w:hAnsi="Times New Roman" w:cs="Times New Roman"/>
          <w:sz w:val="24"/>
          <w:szCs w:val="24"/>
        </w:rPr>
        <w:t xml:space="preserve">nce herbicides have shown promise in efficiently managing a variety of weed species in direct-seeded rice (Bana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2020). Among the herbicides commonly recommended for weed management in direct-seeded rice, pendimethalin is widely used as a pre-emerge</w:t>
      </w:r>
      <w:r>
        <w:rPr>
          <w:rFonts w:ascii="Times New Roman" w:eastAsia="Times New Roman" w:hAnsi="Times New Roman" w:cs="Times New Roman"/>
          <w:sz w:val="24"/>
          <w:szCs w:val="24"/>
        </w:rPr>
        <w:t xml:space="preserve">nce herbicide because of its effectiveness against early germinating weeds. Applied to the soil soon after sowing, it is absorbed mainly through roots and coleoptiles, where it suppresses cell division and restricts seedling elongation, thereby preventing </w:t>
      </w:r>
      <w:r>
        <w:rPr>
          <w:rFonts w:ascii="Times New Roman" w:eastAsia="Times New Roman" w:hAnsi="Times New Roman" w:cs="Times New Roman"/>
          <w:sz w:val="24"/>
          <w:szCs w:val="24"/>
        </w:rPr>
        <w:t xml:space="preserve">weed establishment (Pathak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Ethoxysulfuron</w:t>
      </w:r>
      <w:proofErr w:type="spellEnd"/>
      <w:r>
        <w:rPr>
          <w:rFonts w:ascii="Times New Roman" w:eastAsia="Times New Roman" w:hAnsi="Times New Roman" w:cs="Times New Roman"/>
          <w:sz w:val="24"/>
          <w:szCs w:val="24"/>
        </w:rPr>
        <w:t xml:space="preserve"> is generally applied at the early post-emergence stage and is particularly effective against sedges and broad-leaved weeds. It is absorbed through both roots and foliage and subsequently translocated</w:t>
      </w:r>
      <w:r>
        <w:rPr>
          <w:rFonts w:ascii="Times New Roman" w:eastAsia="Times New Roman" w:hAnsi="Times New Roman" w:cs="Times New Roman"/>
          <w:sz w:val="24"/>
          <w:szCs w:val="24"/>
        </w:rPr>
        <w:t xml:space="preserve"> within the plant to inhibit weed growth (Pathak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2011). </w:t>
      </w:r>
      <w:proofErr w:type="spellStart"/>
      <w:r>
        <w:rPr>
          <w:rFonts w:ascii="Times New Roman" w:eastAsia="Times New Roman" w:hAnsi="Times New Roman" w:cs="Times New Roman"/>
          <w:sz w:val="24"/>
          <w:szCs w:val="24"/>
        </w:rPr>
        <w:t>Bispyribac</w:t>
      </w:r>
      <w:proofErr w:type="spellEnd"/>
      <w:r>
        <w:rPr>
          <w:rFonts w:ascii="Times New Roman" w:eastAsia="Times New Roman" w:hAnsi="Times New Roman" w:cs="Times New Roman"/>
          <w:sz w:val="24"/>
          <w:szCs w:val="24"/>
        </w:rPr>
        <w:t>-sodium has gained importance as a post-emergence herbicide for controlling a wide range of grasses, broad-leaved weeds, and sedges in rice ecosystems. It acts by inhibiting the enzy</w:t>
      </w:r>
      <w:r>
        <w:rPr>
          <w:rFonts w:ascii="Times New Roman" w:eastAsia="Times New Roman" w:hAnsi="Times New Roman" w:cs="Times New Roman"/>
          <w:sz w:val="24"/>
          <w:szCs w:val="24"/>
        </w:rPr>
        <w:t>me acetolactate synthase (ALS), which blocks the biosynthesis of branched-chain amino acids essential for plant growth, ultimately leading to weed death (</w:t>
      </w:r>
      <w:proofErr w:type="spellStart"/>
      <w:r>
        <w:rPr>
          <w:rFonts w:ascii="Times New Roman" w:eastAsia="Times New Roman" w:hAnsi="Times New Roman" w:cs="Times New Roman"/>
          <w:sz w:val="24"/>
          <w:szCs w:val="24"/>
        </w:rPr>
        <w:t>Vencill</w:t>
      </w:r>
      <w:proofErr w:type="spellEnd"/>
      <w:r>
        <w:rPr>
          <w:rFonts w:ascii="Times New Roman" w:eastAsia="Times New Roman" w:hAnsi="Times New Roman" w:cs="Times New Roman"/>
          <w:sz w:val="24"/>
          <w:szCs w:val="24"/>
        </w:rPr>
        <w:t xml:space="preserve">, 2002). Because of its broad-spectrum activity, </w:t>
      </w:r>
      <w:proofErr w:type="spellStart"/>
      <w:r>
        <w:rPr>
          <w:rFonts w:ascii="Times New Roman" w:eastAsia="Times New Roman" w:hAnsi="Times New Roman" w:cs="Times New Roman"/>
          <w:sz w:val="24"/>
          <w:szCs w:val="24"/>
        </w:rPr>
        <w:t>bispyribac</w:t>
      </w:r>
      <w:proofErr w:type="spellEnd"/>
      <w:r>
        <w:rPr>
          <w:rFonts w:ascii="Times New Roman" w:eastAsia="Times New Roman" w:hAnsi="Times New Roman" w:cs="Times New Roman"/>
          <w:sz w:val="24"/>
          <w:szCs w:val="24"/>
        </w:rPr>
        <w:t>-sodium is frequently used either al</w:t>
      </w:r>
      <w:r>
        <w:rPr>
          <w:rFonts w:ascii="Times New Roman" w:eastAsia="Times New Roman" w:hAnsi="Times New Roman" w:cs="Times New Roman"/>
          <w:sz w:val="24"/>
          <w:szCs w:val="24"/>
        </w:rPr>
        <w:t>one or in combination with other herbicides to improve weed control efficiency under diverse field conditions (</w:t>
      </w:r>
      <w:proofErr w:type="spellStart"/>
      <w:r>
        <w:rPr>
          <w:rFonts w:ascii="Times New Roman" w:eastAsia="Times New Roman" w:hAnsi="Times New Roman" w:cs="Times New Roman"/>
          <w:sz w:val="24"/>
          <w:szCs w:val="24"/>
        </w:rPr>
        <w:t>O’Barr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Halosulfuron</w:t>
      </w:r>
      <w:proofErr w:type="spellEnd"/>
      <w:r>
        <w:rPr>
          <w:rFonts w:ascii="Times New Roman" w:eastAsia="Times New Roman" w:hAnsi="Times New Roman" w:cs="Times New Roman"/>
          <w:sz w:val="24"/>
          <w:szCs w:val="24"/>
        </w:rPr>
        <w:t xml:space="preserve"> is a comparatively newer herbicide that has shown strong effectiveness against </w:t>
      </w:r>
      <w:proofErr w:type="spellStart"/>
      <w:r>
        <w:rPr>
          <w:rFonts w:ascii="Times New Roman" w:eastAsia="Times New Roman" w:hAnsi="Times New Roman" w:cs="Times New Roman"/>
          <w:i/>
          <w:iCs/>
          <w:sz w:val="24"/>
          <w:szCs w:val="24"/>
        </w:rPr>
        <w:t>Cyperus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rotundus</w:t>
      </w:r>
      <w:proofErr w:type="spellEnd"/>
      <w:r>
        <w:rPr>
          <w:rFonts w:ascii="Times New Roman" w:eastAsia="Times New Roman" w:hAnsi="Times New Roman" w:cs="Times New Roman"/>
          <w:sz w:val="24"/>
          <w:szCs w:val="24"/>
        </w:rPr>
        <w:t xml:space="preserve"> and other </w:t>
      </w:r>
      <w:proofErr w:type="spellStart"/>
      <w:r>
        <w:rPr>
          <w:rFonts w:ascii="Times New Roman" w:eastAsia="Times New Roman" w:hAnsi="Times New Roman" w:cs="Times New Roman"/>
          <w:i/>
          <w:iCs/>
          <w:sz w:val="24"/>
          <w:szCs w:val="24"/>
        </w:rPr>
        <w:t>Cype</w:t>
      </w:r>
      <w:r>
        <w:rPr>
          <w:rFonts w:ascii="Times New Roman" w:eastAsia="Times New Roman" w:hAnsi="Times New Roman" w:cs="Times New Roman"/>
          <w:i/>
          <w:iCs/>
          <w:sz w:val="24"/>
          <w:szCs w:val="24"/>
        </w:rPr>
        <w:t>rus</w:t>
      </w:r>
      <w:proofErr w:type="spellEnd"/>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spp.</w:t>
      </w:r>
      <w:r>
        <w:rPr>
          <w:rFonts w:ascii="Times New Roman" w:eastAsia="Times New Roman" w:hAnsi="Times New Roman" w:cs="Times New Roman"/>
          <w:sz w:val="24"/>
          <w:szCs w:val="24"/>
        </w:rPr>
        <w:t>, while also providing control of several broad-leaved weed species. Its usefulness becomes particularly important in direct-seeded rice where diverse terrestrial and aquatic weed flora often occur simultaneously, requiring broad-spectrum weed mana</w:t>
      </w:r>
      <w:r>
        <w:rPr>
          <w:rFonts w:ascii="Times New Roman" w:eastAsia="Times New Roman" w:hAnsi="Times New Roman" w:cs="Times New Roman"/>
          <w:sz w:val="24"/>
          <w:szCs w:val="24"/>
        </w:rPr>
        <w:t>gement strategies (</w:t>
      </w:r>
      <w:proofErr w:type="spellStart"/>
      <w:r>
        <w:rPr>
          <w:rFonts w:ascii="Times New Roman" w:eastAsia="Times New Roman" w:hAnsi="Times New Roman" w:cs="Times New Roman"/>
          <w:sz w:val="24"/>
          <w:szCs w:val="24"/>
        </w:rPr>
        <w:t>Gianessi</w:t>
      </w:r>
      <w:proofErr w:type="spellEnd"/>
      <w:r>
        <w:rPr>
          <w:rFonts w:ascii="Times New Roman" w:eastAsia="Times New Roman" w:hAnsi="Times New Roman" w:cs="Times New Roman"/>
          <w:sz w:val="24"/>
          <w:szCs w:val="24"/>
        </w:rPr>
        <w:t xml:space="preserve"> et al., 2002). In addition, sequential herbicide application has been found effective under Indian conditions, where </w:t>
      </w:r>
      <w:proofErr w:type="spellStart"/>
      <w:r>
        <w:rPr>
          <w:rFonts w:ascii="Times New Roman" w:eastAsia="Times New Roman" w:hAnsi="Times New Roman" w:cs="Times New Roman"/>
          <w:sz w:val="24"/>
          <w:szCs w:val="24"/>
        </w:rPr>
        <w:t>cyhalofop</w:t>
      </w:r>
      <w:proofErr w:type="spellEnd"/>
      <w:r>
        <w:rPr>
          <w:rFonts w:ascii="Times New Roman" w:eastAsia="Times New Roman" w:hAnsi="Times New Roman" w:cs="Times New Roman"/>
          <w:sz w:val="24"/>
          <w:szCs w:val="24"/>
        </w:rPr>
        <w:t>-butyl followed by 2,4-D provided satisfactory control of mixed weed populations in rice fields (</w:t>
      </w:r>
      <w:proofErr w:type="spellStart"/>
      <w:r>
        <w:rPr>
          <w:rFonts w:ascii="Times New Roman" w:eastAsia="Times New Roman" w:hAnsi="Times New Roman" w:cs="Times New Roman"/>
          <w:sz w:val="24"/>
          <w:szCs w:val="24"/>
        </w:rPr>
        <w:t>Angir</w:t>
      </w:r>
      <w:r>
        <w:rPr>
          <w:rFonts w:ascii="Times New Roman" w:eastAsia="Times New Roman" w:hAnsi="Times New Roman" w:cs="Times New Roman"/>
          <w:sz w:val="24"/>
          <w:szCs w:val="24"/>
        </w:rPr>
        <w:t>as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Attri</w:t>
      </w:r>
      <w:proofErr w:type="spellEnd"/>
      <w:r>
        <w:rPr>
          <w:rFonts w:ascii="Times New Roman" w:eastAsia="Times New Roman" w:hAnsi="Times New Roman" w:cs="Times New Roman"/>
          <w:sz w:val="24"/>
          <w:szCs w:val="24"/>
        </w:rPr>
        <w:t>, 2002</w:t>
      </w:r>
      <w:proofErr w:type="gramStart"/>
      <w:r>
        <w:rPr>
          <w:rFonts w:ascii="Times New Roman" w:eastAsia="Times New Roman" w:hAnsi="Times New Roman" w:cs="Times New Roman"/>
          <w:sz w:val="24"/>
          <w:szCs w:val="24"/>
        </w:rPr>
        <w:t>).Keeping</w:t>
      </w:r>
      <w:proofErr w:type="gramEnd"/>
      <w:r>
        <w:rPr>
          <w:rFonts w:ascii="Times New Roman" w:eastAsia="Times New Roman" w:hAnsi="Times New Roman" w:cs="Times New Roman"/>
          <w:sz w:val="24"/>
          <w:szCs w:val="24"/>
        </w:rPr>
        <w:t xml:space="preserve"> in view above facts the experiment was taken up, to study the </w:t>
      </w:r>
      <w:proofErr w:type="spellStart"/>
      <w:r>
        <w:rPr>
          <w:rFonts w:ascii="Times New Roman" w:eastAsia="Times New Roman" w:hAnsi="Times New Roman" w:cs="Times New Roman"/>
          <w:sz w:val="24"/>
          <w:szCs w:val="24"/>
        </w:rPr>
        <w:t>Bioefficacy</w:t>
      </w:r>
      <w:proofErr w:type="spellEnd"/>
      <w:r>
        <w:rPr>
          <w:rFonts w:ascii="Times New Roman" w:eastAsia="Times New Roman" w:hAnsi="Times New Roman" w:cs="Times New Roman"/>
          <w:sz w:val="24"/>
          <w:szCs w:val="24"/>
        </w:rPr>
        <w:t xml:space="preserve"> of Different Herbicides Against </w:t>
      </w:r>
      <w:proofErr w:type="spellStart"/>
      <w:r>
        <w:rPr>
          <w:rFonts w:ascii="Times New Roman" w:eastAsia="Times New Roman" w:hAnsi="Times New Roman" w:cs="Times New Roman"/>
          <w:sz w:val="24"/>
          <w:szCs w:val="24"/>
        </w:rPr>
        <w:t>Cyperus</w:t>
      </w:r>
      <w:proofErr w:type="spellEnd"/>
      <w:r>
        <w:rPr>
          <w:rFonts w:ascii="Times New Roman" w:eastAsia="Times New Roman" w:hAnsi="Times New Roman" w:cs="Times New Roman"/>
          <w:sz w:val="24"/>
          <w:szCs w:val="24"/>
        </w:rPr>
        <w:t xml:space="preserve"> spp. in Direct-Seeded Rice and Their Effect on Rice Growth Parameters.</w:t>
      </w:r>
    </w:p>
    <w:p w14:paraId="335246D0"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p>
    <w:p w14:paraId="767355BA" w14:textId="77777777" w:rsidR="009C4CF2" w:rsidRDefault="001C388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field experiment</w:t>
      </w:r>
      <w:r>
        <w:rPr>
          <w:rFonts w:ascii="Times New Roman" w:eastAsia="Times New Roman" w:hAnsi="Times New Roman" w:cs="Times New Roman"/>
          <w:color w:val="000000"/>
          <w:sz w:val="24"/>
          <w:szCs w:val="24"/>
        </w:rPr>
        <w:t xml:space="preserve"> was conducted at Faculty of Agriculture, SKUAST Kashmir, </w:t>
      </w:r>
      <w:proofErr w:type="spellStart"/>
      <w:r>
        <w:rPr>
          <w:rFonts w:ascii="Times New Roman" w:eastAsia="Times New Roman" w:hAnsi="Times New Roman" w:cs="Times New Roman"/>
          <w:color w:val="000000"/>
          <w:sz w:val="24"/>
          <w:szCs w:val="24"/>
        </w:rPr>
        <w:t>Wadura</w:t>
      </w:r>
      <w:proofErr w:type="spellEnd"/>
      <w:r>
        <w:rPr>
          <w:rFonts w:ascii="Times New Roman" w:eastAsia="Times New Roman" w:hAnsi="Times New Roman" w:cs="Times New Roman"/>
          <w:color w:val="000000"/>
          <w:sz w:val="24"/>
          <w:szCs w:val="24"/>
        </w:rPr>
        <w:t xml:space="preserve"> during Kharif 2019. The experiment was conducted in the temperate </w:t>
      </w:r>
      <w:proofErr w:type="spellStart"/>
      <w:r>
        <w:rPr>
          <w:rFonts w:ascii="Times New Roman" w:eastAsia="Times New Roman" w:hAnsi="Times New Roman" w:cs="Times New Roman"/>
          <w:color w:val="000000"/>
          <w:sz w:val="24"/>
          <w:szCs w:val="24"/>
        </w:rPr>
        <w:t>agro</w:t>
      </w:r>
      <w:proofErr w:type="spellEnd"/>
      <w:r>
        <w:rPr>
          <w:rFonts w:ascii="Times New Roman" w:eastAsia="Times New Roman" w:hAnsi="Times New Roman" w:cs="Times New Roman"/>
          <w:color w:val="000000"/>
          <w:sz w:val="24"/>
          <w:szCs w:val="24"/>
        </w:rPr>
        <w:t>-climatic conditions of the union territory located at 34°34′ N latitude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74°40′ E longitude, at an elevation of 1584 </w:t>
      </w:r>
      <w:r>
        <w:rPr>
          <w:rFonts w:ascii="Times New Roman" w:eastAsia="Times New Roman" w:hAnsi="Times New Roman" w:cs="Times New Roman"/>
          <w:color w:val="000000"/>
          <w:sz w:val="24"/>
          <w:szCs w:val="24"/>
        </w:rPr>
        <w:t>m above mean sea level</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The site falls under the mid-altitude temperate zone</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which is characterized by warm summers and severe winters. The region receives an average annual precipitation of 812 mm</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based on long-term records of the previous 20 years, wit</w:t>
      </w:r>
      <w:r>
        <w:rPr>
          <w:rFonts w:ascii="Times New Roman" w:eastAsia="Times New Roman" w:hAnsi="Times New Roman" w:cs="Times New Roman"/>
          <w:color w:val="000000"/>
          <w:sz w:val="24"/>
          <w:szCs w:val="24"/>
        </w:rPr>
        <w:t>h the major share of precipitation occurring between December and April in the form of rainfall and snowfall. Meteorological observations recorded during the cropping season at the Meteorological Observatory, Kupwara are presented in Figure 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The weather </w:t>
      </w:r>
      <w:r>
        <w:rPr>
          <w:rFonts w:ascii="Times New Roman" w:eastAsia="Times New Roman" w:hAnsi="Times New Roman" w:cs="Times New Roman"/>
          <w:color w:val="000000"/>
          <w:sz w:val="24"/>
          <w:szCs w:val="24"/>
        </w:rPr>
        <w:t>data indicated that the mean maximum and minimum temperatures during the crop growth period were 33.34°C</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5.34°C</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respectively. Total precipitation received during the cropping period was 355.2 mm</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In addition, the mean maximum relative humidity was 87.</w:t>
      </w:r>
      <w:r>
        <w:rPr>
          <w:rFonts w:ascii="Times New Roman" w:eastAsia="Times New Roman" w:hAnsi="Times New Roman" w:cs="Times New Roman"/>
          <w:color w:val="000000"/>
          <w:sz w:val="24"/>
          <w:szCs w:val="24"/>
        </w:rPr>
        <w:t>29%</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while the mean minimum relative humidity remained 44% during crop growth.</w:t>
      </w:r>
    </w:p>
    <w:p w14:paraId="41ACBB4E" w14:textId="77777777" w:rsidR="009C4CF2" w:rsidRDefault="001C388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soil of the experimental field was slightly acidic in reaction pH (5.9), medium in available Nitrogen (327kgha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Phosphorus (17.3kgha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and Potassium (248kgha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with </w:t>
      </w:r>
      <w:r>
        <w:rPr>
          <w:rFonts w:ascii="Times New Roman" w:eastAsia="Times New Roman" w:hAnsi="Times New Roman" w:cs="Times New Roman"/>
          <w:sz w:val="24"/>
          <w:szCs w:val="24"/>
        </w:rPr>
        <w:t xml:space="preserve">high organic carbon content (0.98%). The experiment was laid out in Randomized block design (RBD) comprised of nine treatments including seven herbicidal treatments viz, </w:t>
      </w:r>
      <w:proofErr w:type="spellStart"/>
      <w:r>
        <w:rPr>
          <w:rFonts w:ascii="Times New Roman" w:eastAsia="Times New Roman" w:hAnsi="Times New Roman" w:cs="Times New Roman"/>
          <w:sz w:val="24"/>
          <w:szCs w:val="24"/>
        </w:rPr>
        <w:t>Halosulfuron</w:t>
      </w:r>
      <w:proofErr w:type="spellEnd"/>
      <w:r>
        <w:rPr>
          <w:rFonts w:ascii="Times New Roman" w:eastAsia="Times New Roman" w:hAnsi="Times New Roman" w:cs="Times New Roman"/>
          <w:sz w:val="24"/>
          <w:szCs w:val="24"/>
        </w:rPr>
        <w:t xml:space="preserve"> (75 WG) @ 35 g ha-1 , </w:t>
      </w:r>
      <w:proofErr w:type="spellStart"/>
      <w:r>
        <w:rPr>
          <w:rFonts w:ascii="Times New Roman" w:eastAsia="Times New Roman" w:hAnsi="Times New Roman" w:cs="Times New Roman"/>
          <w:sz w:val="24"/>
          <w:szCs w:val="24"/>
        </w:rPr>
        <w:t>Bensulfuronmethyl</w:t>
      </w:r>
      <w:proofErr w:type="spellEnd"/>
      <w:r>
        <w:rPr>
          <w:rFonts w:ascii="Times New Roman" w:eastAsia="Times New Roman" w:hAnsi="Times New Roman" w:cs="Times New Roman"/>
          <w:sz w:val="24"/>
          <w:szCs w:val="24"/>
        </w:rPr>
        <w:t xml:space="preserve"> (60 DF), @ 60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Cyhalofopb</w:t>
      </w:r>
      <w:r>
        <w:rPr>
          <w:rFonts w:ascii="Times New Roman" w:eastAsia="Times New Roman" w:hAnsi="Times New Roman" w:cs="Times New Roman"/>
          <w:sz w:val="24"/>
          <w:szCs w:val="24"/>
        </w:rPr>
        <w:t>utyl</w:t>
      </w:r>
      <w:proofErr w:type="spellEnd"/>
      <w:r>
        <w:rPr>
          <w:rFonts w:ascii="Times New Roman" w:eastAsia="Times New Roman" w:hAnsi="Times New Roman" w:cs="Times New Roman"/>
          <w:sz w:val="24"/>
          <w:szCs w:val="24"/>
        </w:rPr>
        <w:t xml:space="preserve"> (10 EC) @ 100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Bispyribacsodium</w:t>
      </w:r>
      <w:proofErr w:type="spellEnd"/>
      <w:r>
        <w:rPr>
          <w:rFonts w:ascii="Times New Roman" w:eastAsia="Times New Roman" w:hAnsi="Times New Roman" w:cs="Times New Roman"/>
          <w:sz w:val="24"/>
          <w:szCs w:val="24"/>
        </w:rPr>
        <w:t xml:space="preserve"> (10 SC) @ 30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Ethoxysulfuron</w:t>
      </w:r>
      <w:proofErr w:type="spellEnd"/>
      <w:r>
        <w:rPr>
          <w:rFonts w:ascii="Times New Roman" w:eastAsia="Times New Roman" w:hAnsi="Times New Roman" w:cs="Times New Roman"/>
          <w:sz w:val="24"/>
          <w:szCs w:val="24"/>
        </w:rPr>
        <w:t xml:space="preserve"> (15 WDG) @ 45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Pretilachlor @ 700 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Pendimethalin (30 EC) fb 2,4-D (58 SL) (0.75kg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+1.0kg</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along with Weedy check and Weed free within three replications. </w:t>
      </w:r>
      <w:r>
        <w:rPr>
          <w:rFonts w:ascii="Times New Roman" w:eastAsia="Times New Roman" w:hAnsi="Times New Roman" w:cs="Times New Roman"/>
          <w:sz w:val="24"/>
          <w:szCs w:val="24"/>
        </w:rPr>
        <w:t xml:space="preserve">Weed control in the experimental field was done as per the treatments including weedy check and weed free. Pre-germinated rice seeds were manually planted in puddled soil by spot seeding at a spacing of 15 × 15 cm during the </w:t>
      </w:r>
      <w:proofErr w:type="spellStart"/>
      <w:r>
        <w:rPr>
          <w:rFonts w:ascii="Times New Roman" w:eastAsia="Times New Roman" w:hAnsi="Times New Roman" w:cs="Times New Roman"/>
          <w:sz w:val="24"/>
          <w:szCs w:val="24"/>
        </w:rPr>
        <w:t>ist</w:t>
      </w:r>
      <w:proofErr w:type="spellEnd"/>
      <w:r>
        <w:rPr>
          <w:rFonts w:ascii="Times New Roman" w:eastAsia="Times New Roman" w:hAnsi="Times New Roman" w:cs="Times New Roman"/>
          <w:sz w:val="24"/>
          <w:szCs w:val="24"/>
        </w:rPr>
        <w:t xml:space="preserve"> week</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sz w:val="24"/>
          <w:szCs w:val="24"/>
        </w:rPr>
        <w:t>may</w:t>
      </w:r>
      <w:proofErr w:type="spellEnd"/>
      <w:r>
        <w:rPr>
          <w:rFonts w:ascii="Times New Roman" w:eastAsia="Times New Roman" w:hAnsi="Times New Roman" w:cs="Times New Roman"/>
          <w:sz w:val="24"/>
          <w:szCs w:val="24"/>
        </w:rPr>
        <w:t xml:space="preserve"> 2019. Fertilize</w:t>
      </w:r>
      <w:r>
        <w:rPr>
          <w:rFonts w:ascii="Times New Roman" w:eastAsia="Times New Roman" w:hAnsi="Times New Roman" w:cs="Times New Roman"/>
          <w:sz w:val="24"/>
          <w:szCs w:val="24"/>
        </w:rPr>
        <w:t>rs were supplied according to the recommended nutrient schedule at the rate of 80 kg nitrogen, 40 kg phosphorus (P₂O₅), and 40 kg potassium (K₂O) per hectare</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using Urea, Diammonium phosphate, and </w:t>
      </w:r>
      <w:proofErr w:type="spellStart"/>
      <w:r>
        <w:rPr>
          <w:rFonts w:ascii="Times New Roman" w:eastAsia="Times New Roman" w:hAnsi="Times New Roman" w:cs="Times New Roman"/>
          <w:sz w:val="24"/>
          <w:szCs w:val="24"/>
        </w:rPr>
        <w:t>Muriate</w:t>
      </w:r>
      <w:proofErr w:type="spellEnd"/>
      <w:r>
        <w:rPr>
          <w:rFonts w:ascii="Times New Roman" w:eastAsia="Times New Roman" w:hAnsi="Times New Roman" w:cs="Times New Roman"/>
          <w:sz w:val="24"/>
          <w:szCs w:val="24"/>
        </w:rPr>
        <w:t xml:space="preserve"> of potash as nutrient sources, respectively. Irriga</w:t>
      </w:r>
      <w:r>
        <w:rPr>
          <w:rFonts w:ascii="Times New Roman" w:eastAsia="Times New Roman" w:hAnsi="Times New Roman" w:cs="Times New Roman"/>
          <w:sz w:val="24"/>
          <w:szCs w:val="24"/>
        </w:rPr>
        <w:t>tion water was applied at 7-day intervals to maintain a standing water depth of 3–5 mm</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depending on rainfall conditions, up to the grain-filling stage of the crop. Weed management treatments were carried out according to the prescribed experimental treatm</w:t>
      </w:r>
      <w:r>
        <w:rPr>
          <w:rFonts w:ascii="Times New Roman" w:eastAsia="Times New Roman" w:hAnsi="Times New Roman" w:cs="Times New Roman"/>
          <w:sz w:val="24"/>
          <w:szCs w:val="24"/>
        </w:rPr>
        <w:t>ent schedule.</w:t>
      </w:r>
      <w:proofErr w:type="spellStart"/>
      <w:r>
        <w:rPr>
          <w:rFonts w:ascii="Times New Roman" w:eastAsia="Times New Roman" w:hAnsi="Times New Roman" w:cs="Times New Roman"/>
          <w:sz w:val="24"/>
          <w:szCs w:val="24"/>
        </w:rPr>
        <w:t>T he</w:t>
      </w:r>
      <w:proofErr w:type="spellEnd"/>
      <w:r>
        <w:rPr>
          <w:rFonts w:ascii="Times New Roman" w:eastAsia="Times New Roman" w:hAnsi="Times New Roman" w:cs="Times New Roman"/>
          <w:sz w:val="24"/>
          <w:szCs w:val="24"/>
        </w:rPr>
        <w:t xml:space="preserve"> herbicide pendimethalin fb 2,4-D (0.75kg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+1.0kg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 were applied as pre-emergent at 3 DAS, while as </w:t>
      </w:r>
      <w:proofErr w:type="spellStart"/>
      <w:r>
        <w:rPr>
          <w:rFonts w:ascii="Times New Roman" w:eastAsia="Times New Roman" w:hAnsi="Times New Roman" w:cs="Times New Roman"/>
          <w:sz w:val="24"/>
          <w:szCs w:val="24"/>
        </w:rPr>
        <w:t>cyhalofopbutyl</w:t>
      </w:r>
      <w:proofErr w:type="spellEnd"/>
      <w:r>
        <w:rPr>
          <w:rFonts w:ascii="Times New Roman" w:eastAsia="Times New Roman" w:hAnsi="Times New Roman" w:cs="Times New Roman"/>
          <w:sz w:val="24"/>
          <w:szCs w:val="24"/>
        </w:rPr>
        <w:t xml:space="preserve"> (100g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bispyribacsodium</w:t>
      </w:r>
      <w:proofErr w:type="spellEnd"/>
      <w:r>
        <w:rPr>
          <w:rFonts w:ascii="Times New Roman" w:eastAsia="Times New Roman" w:hAnsi="Times New Roman" w:cs="Times New Roman"/>
          <w:sz w:val="24"/>
          <w:szCs w:val="24"/>
        </w:rPr>
        <w:t xml:space="preserve"> (30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ethoxysulfuron</w:t>
      </w:r>
      <w:proofErr w:type="spellEnd"/>
      <w:r>
        <w:rPr>
          <w:rFonts w:ascii="Times New Roman" w:eastAsia="Times New Roman" w:hAnsi="Times New Roman" w:cs="Times New Roman"/>
          <w:sz w:val="24"/>
          <w:szCs w:val="24"/>
        </w:rPr>
        <w:t xml:space="preserve"> (45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halosulfuron</w:t>
      </w:r>
      <w:proofErr w:type="spellEnd"/>
      <w:r>
        <w:rPr>
          <w:rFonts w:ascii="Times New Roman" w:eastAsia="Times New Roman" w:hAnsi="Times New Roman" w:cs="Times New Roman"/>
          <w:sz w:val="24"/>
          <w:szCs w:val="24"/>
        </w:rPr>
        <w:t xml:space="preserve"> (35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as </w:t>
      </w:r>
      <w:r>
        <w:rPr>
          <w:rFonts w:ascii="Times New Roman" w:eastAsia="Times New Roman" w:hAnsi="Times New Roman" w:cs="Times New Roman"/>
          <w:sz w:val="24"/>
          <w:szCs w:val="24"/>
        </w:rPr>
        <w:t>post emergent were applied at 25 DAS. The herbicides were sprayed on moist soil on the plots with a knapsack sprayer equipped with a flat fan nozzle using 500 liters of water per hectare.</w:t>
      </w:r>
    </w:p>
    <w:p w14:paraId="1A9A6732" w14:textId="77777777" w:rsidR="009C4CF2" w:rsidRDefault="001C3884">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Economic analysis of the different treatments was carried out using </w:t>
      </w:r>
      <w:r>
        <w:rPr>
          <w:rFonts w:ascii="Times New Roman" w:eastAsia="Times New Roman" w:hAnsi="Times New Roman" w:cs="Times New Roman"/>
          <w:color w:val="000000"/>
          <w:sz w:val="24"/>
          <w:szCs w:val="24"/>
        </w:rPr>
        <w:t>grain and straw yield on a per hectare basis. The cost of cultivation and gross returns were calculated according to the prevailing market prices of inputs and produce. Net returns were obtained after subtracting the total cost of cultivation from gross re</w:t>
      </w:r>
      <w:r>
        <w:rPr>
          <w:rFonts w:ascii="Times New Roman" w:eastAsia="Times New Roman" w:hAnsi="Times New Roman" w:cs="Times New Roman"/>
          <w:color w:val="000000"/>
          <w:sz w:val="24"/>
          <w:szCs w:val="24"/>
        </w:rPr>
        <w:t>turns. The benefit–cost ratio was computed as the ratio of net returns to the total cost of cultivation, representing the return obtained per unit of investment.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Benefit–cost ratio = Net returns / Total cost of cultivation</w:t>
      </w:r>
    </w:p>
    <w:p w14:paraId="3075A40F" w14:textId="77777777" w:rsidR="009C4CF2" w:rsidRDefault="001C388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observation was record</w:t>
      </w:r>
      <w:r>
        <w:rPr>
          <w:rFonts w:ascii="Times New Roman" w:eastAsia="Times New Roman" w:hAnsi="Times New Roman" w:cs="Times New Roman"/>
          <w:color w:val="000000"/>
          <w:sz w:val="24"/>
          <w:szCs w:val="24"/>
        </w:rPr>
        <w:t>ed at 20 days intervals. The data obtained in respect of various observations were statistically analyzed by method described by Cochran and Cox (1963). The significance of ‘</w:t>
      </w:r>
      <w:proofErr w:type="spellStart"/>
      <w:r>
        <w:rPr>
          <w:rFonts w:ascii="Times New Roman" w:eastAsia="Times New Roman" w:hAnsi="Times New Roman" w:cs="Times New Roman"/>
          <w:color w:val="000000"/>
          <w:sz w:val="24"/>
          <w:szCs w:val="24"/>
        </w:rPr>
        <w:t>F’and</w:t>
      </w:r>
      <w:proofErr w:type="spellEnd"/>
      <w:r>
        <w:rPr>
          <w:rFonts w:ascii="Times New Roman" w:eastAsia="Times New Roman" w:hAnsi="Times New Roman" w:cs="Times New Roman"/>
          <w:color w:val="000000"/>
          <w:sz w:val="24"/>
          <w:szCs w:val="24"/>
        </w:rPr>
        <w:t xml:space="preserve"> ‘t’ was tested at 5 percent level of significance. The critical difference v</w:t>
      </w:r>
      <w:r>
        <w:rPr>
          <w:rFonts w:ascii="Times New Roman" w:eastAsia="Times New Roman" w:hAnsi="Times New Roman" w:cs="Times New Roman"/>
          <w:color w:val="000000"/>
          <w:sz w:val="24"/>
          <w:szCs w:val="24"/>
        </w:rPr>
        <w:t xml:space="preserve">alue was determined when ‘F’ test was significant. Analysis of the data was done by using OP Stat software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w:t>
      </w:r>
    </w:p>
    <w:p w14:paraId="2C23A473"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Results and Discussion</w:t>
      </w:r>
    </w:p>
    <w:p w14:paraId="6E6890D0" w14:textId="77777777" w:rsidR="009C4CF2" w:rsidRDefault="001C388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weed management treatments exerted a significant influence on rice plant height at various growth </w:t>
      </w:r>
      <w:r>
        <w:rPr>
          <w:rFonts w:ascii="Times New Roman" w:eastAsia="Times New Roman" w:hAnsi="Times New Roman" w:cs="Times New Roman"/>
          <w:sz w:val="24"/>
          <w:szCs w:val="24"/>
        </w:rPr>
        <w:t>stages of the crop. However, treatment effects were not significant at 20 days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after sowing (DAS)</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At crop maturity, the weed-free treatment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produced the tallest plants, indicating the beneficial effect of complete weed suppression on crop growth. Among th</w:t>
      </w:r>
      <w:r>
        <w:rPr>
          <w:rFonts w:ascii="Times New Roman" w:eastAsia="Times New Roman" w:hAnsi="Times New Roman" w:cs="Times New Roman"/>
          <w:sz w:val="24"/>
          <w:szCs w:val="24"/>
        </w:rPr>
        <w:t xml:space="preserve">e herbicidal treatments, application of </w:t>
      </w:r>
      <w:proofErr w:type="spellStart"/>
      <w:r>
        <w:rPr>
          <w:rFonts w:ascii="Times New Roman" w:eastAsia="Times New Roman" w:hAnsi="Times New Roman" w:cs="Times New Roman"/>
          <w:sz w:val="24"/>
          <w:szCs w:val="24"/>
        </w:rPr>
        <w:t>bispyribac</w:t>
      </w:r>
      <w:proofErr w:type="spellEnd"/>
      <w:r>
        <w:rPr>
          <w:rFonts w:ascii="Times New Roman" w:eastAsia="Times New Roman" w:hAnsi="Times New Roman" w:cs="Times New Roman"/>
          <w:sz w:val="24"/>
          <w:szCs w:val="24"/>
        </w:rPr>
        <w:t xml:space="preserve">-sodium at 30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ha⁻¹ resulted in significantly greater plant height at maturity compared with the other weed control treatments, followed by </w:t>
      </w:r>
      <w:proofErr w:type="spellStart"/>
      <w:r>
        <w:rPr>
          <w:rFonts w:ascii="Times New Roman" w:eastAsia="Times New Roman" w:hAnsi="Times New Roman" w:cs="Times New Roman"/>
          <w:sz w:val="24"/>
          <w:szCs w:val="24"/>
        </w:rPr>
        <w:t>bensulfuron</w:t>
      </w:r>
      <w:proofErr w:type="spellEnd"/>
      <w:r>
        <w:rPr>
          <w:rFonts w:ascii="Times New Roman" w:eastAsia="Times New Roman" w:hAnsi="Times New Roman" w:cs="Times New Roman"/>
          <w:sz w:val="24"/>
          <w:szCs w:val="24"/>
        </w:rPr>
        <w:t xml:space="preserve">-methyl at 60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ha⁻¹</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In contrast, the weedy</w:t>
      </w:r>
      <w:r>
        <w:rPr>
          <w:rFonts w:ascii="Times New Roman" w:eastAsia="Times New Roman" w:hAnsi="Times New Roman" w:cs="Times New Roman"/>
          <w:sz w:val="24"/>
          <w:szCs w:val="24"/>
        </w:rPr>
        <w:t xml:space="preserve"> check recorded the lowest plant height, which may be attributed to severe weed competition for nutrients, moisture, light, and space throughout the crop growth period. The superior performance of </w:t>
      </w:r>
      <w:proofErr w:type="spellStart"/>
      <w:r>
        <w:rPr>
          <w:rFonts w:ascii="Times New Roman" w:eastAsia="Times New Roman" w:hAnsi="Times New Roman" w:cs="Times New Roman"/>
          <w:sz w:val="24"/>
          <w:szCs w:val="24"/>
        </w:rPr>
        <w:t>bispyribac</w:t>
      </w:r>
      <w:proofErr w:type="spellEnd"/>
      <w:r>
        <w:rPr>
          <w:rFonts w:ascii="Times New Roman" w:eastAsia="Times New Roman" w:hAnsi="Times New Roman" w:cs="Times New Roman"/>
          <w:sz w:val="24"/>
          <w:szCs w:val="24"/>
        </w:rPr>
        <w:t>-sodium may be associated with its effective weed</w:t>
      </w:r>
      <w:r>
        <w:rPr>
          <w:rFonts w:ascii="Times New Roman" w:eastAsia="Times New Roman" w:hAnsi="Times New Roman" w:cs="Times New Roman"/>
          <w:sz w:val="24"/>
          <w:szCs w:val="24"/>
        </w:rPr>
        <w:t xml:space="preserve"> suppression, which enhanced nutrient availability and uptake by the crop, thereby promoting better vegetative growth, as also reported by (Kumar and Rana ,2013). Table 1, Figure 2</w:t>
      </w:r>
    </w:p>
    <w:p w14:paraId="3C886EE1" w14:textId="77777777" w:rsidR="009C4CF2" w:rsidRDefault="001C388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Leaf area index (LAI) was not significantly influenced by weed management </w:t>
      </w:r>
      <w:r>
        <w:rPr>
          <w:rFonts w:ascii="Times New Roman" w:eastAsia="Times New Roman" w:hAnsi="Times New Roman" w:cs="Times New Roman"/>
          <w:color w:val="000000"/>
          <w:sz w:val="24"/>
          <w:szCs w:val="24"/>
        </w:rPr>
        <w:t xml:space="preserve">treatments at 20 DAS; however, significant differences among treatments were observed at later growth stages </w:t>
      </w:r>
      <w:r>
        <w:rPr>
          <w:rFonts w:ascii="Times New Roman" w:eastAsia="Times New Roman" w:hAnsi="Times New Roman" w:cs="Times New Roman"/>
          <w:color w:val="000000"/>
          <w:sz w:val="24"/>
          <w:szCs w:val="24"/>
        </w:rPr>
        <w:lastRenderedPageBreak/>
        <w:t>(40, 60, 80, 100, and 120 DAS). The LAI increased progressively from 20 DAS to 80</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DAS, reached its maximum at 80 DAS, and declined thereafter until</w:t>
      </w:r>
      <w:r>
        <w:rPr>
          <w:rFonts w:ascii="Times New Roman" w:eastAsia="Times New Roman" w:hAnsi="Times New Roman" w:cs="Times New Roman"/>
          <w:color w:val="000000"/>
          <w:sz w:val="24"/>
          <w:szCs w:val="24"/>
        </w:rPr>
        <w:t xml:space="preserve"> harvest. This trend reflects active leaf expansion during vegetative growth followed by senescence of older leaves at later stages. The highest LAI at 80 DAS was recorded under the weed-free treatment, indicating the beneficial effect of complete weed sup</w:t>
      </w:r>
      <w:r>
        <w:rPr>
          <w:rFonts w:ascii="Times New Roman" w:eastAsia="Times New Roman" w:hAnsi="Times New Roman" w:cs="Times New Roman"/>
          <w:color w:val="000000"/>
          <w:sz w:val="24"/>
          <w:szCs w:val="24"/>
        </w:rPr>
        <w:t xml:space="preserve">pression on canopy development. Among herbicidal treatments, </w:t>
      </w:r>
      <w:proofErr w:type="spellStart"/>
      <w:r>
        <w:rPr>
          <w:rFonts w:ascii="Times New Roman" w:eastAsia="Times New Roman" w:hAnsi="Times New Roman" w:cs="Times New Roman"/>
          <w:color w:val="000000"/>
          <w:sz w:val="24"/>
          <w:szCs w:val="24"/>
        </w:rPr>
        <w:t>bispyribac</w:t>
      </w:r>
      <w:proofErr w:type="spellEnd"/>
      <w:r>
        <w:rPr>
          <w:rFonts w:ascii="Times New Roman" w:eastAsia="Times New Roman" w:hAnsi="Times New Roman" w:cs="Times New Roman"/>
          <w:color w:val="000000"/>
          <w:sz w:val="24"/>
          <w:szCs w:val="24"/>
        </w:rPr>
        <w:t xml:space="preserve">-sodium @ 30 g </w:t>
      </w:r>
      <w:proofErr w:type="spellStart"/>
      <w:r>
        <w:rPr>
          <w:rFonts w:ascii="Times New Roman" w:eastAsia="Times New Roman" w:hAnsi="Times New Roman" w:cs="Times New Roman"/>
          <w:color w:val="000000"/>
          <w:sz w:val="24"/>
          <w:szCs w:val="24"/>
        </w:rPr>
        <w:t>a.i.</w:t>
      </w:r>
      <w:proofErr w:type="spellEnd"/>
      <w:r>
        <w:rPr>
          <w:rFonts w:ascii="Times New Roman" w:eastAsia="Times New Roman" w:hAnsi="Times New Roman" w:cs="Times New Roman"/>
          <w:color w:val="000000"/>
          <w:sz w:val="24"/>
          <w:szCs w:val="24"/>
        </w:rPr>
        <w:t xml:space="preserve"> ha⁻¹ produced significantly higher LAI compared with pendimethalin followed by 2,4-D (0.75 + 1.0 kg ha⁻¹) and </w:t>
      </w:r>
      <w:proofErr w:type="spellStart"/>
      <w:r>
        <w:rPr>
          <w:rFonts w:ascii="Times New Roman" w:eastAsia="Times New Roman" w:hAnsi="Times New Roman" w:cs="Times New Roman"/>
          <w:color w:val="000000"/>
          <w:sz w:val="24"/>
          <w:szCs w:val="24"/>
        </w:rPr>
        <w:t>halosulfuron</w:t>
      </w:r>
      <w:proofErr w:type="spellEnd"/>
      <w:r>
        <w:rPr>
          <w:rFonts w:ascii="Times New Roman" w:eastAsia="Times New Roman" w:hAnsi="Times New Roman" w:cs="Times New Roman"/>
          <w:color w:val="000000"/>
          <w:sz w:val="24"/>
          <w:szCs w:val="24"/>
        </w:rPr>
        <w:t xml:space="preserve"> @ 35 g </w:t>
      </w:r>
      <w:proofErr w:type="spellStart"/>
      <w:r>
        <w:rPr>
          <w:rFonts w:ascii="Times New Roman" w:eastAsia="Times New Roman" w:hAnsi="Times New Roman" w:cs="Times New Roman"/>
          <w:color w:val="000000"/>
          <w:sz w:val="24"/>
          <w:szCs w:val="24"/>
        </w:rPr>
        <w:t>a.i.</w:t>
      </w:r>
      <w:proofErr w:type="spellEnd"/>
      <w:r>
        <w:rPr>
          <w:rFonts w:ascii="Times New Roman" w:eastAsia="Times New Roman" w:hAnsi="Times New Roman" w:cs="Times New Roman"/>
          <w:color w:val="000000"/>
          <w:sz w:val="24"/>
          <w:szCs w:val="24"/>
        </w:rPr>
        <w:t xml:space="preserve"> ha⁻¹</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In contrast, the weedy c</w:t>
      </w:r>
      <w:r>
        <w:rPr>
          <w:rFonts w:ascii="Times New Roman" w:eastAsia="Times New Roman" w:hAnsi="Times New Roman" w:cs="Times New Roman"/>
          <w:color w:val="000000"/>
          <w:sz w:val="24"/>
          <w:szCs w:val="24"/>
        </w:rPr>
        <w:t>heck consistently recorded the lowest LAI throughout the crop growth period due to severe crop–weed competition. Since LAI is directly related to leaf area, its increase up to 80 DAS may be attributed to vigorous leaf development, while the subsequent decl</w:t>
      </w:r>
      <w:r>
        <w:rPr>
          <w:rFonts w:ascii="Times New Roman" w:eastAsia="Times New Roman" w:hAnsi="Times New Roman" w:cs="Times New Roman"/>
          <w:color w:val="000000"/>
          <w:sz w:val="24"/>
          <w:szCs w:val="24"/>
        </w:rPr>
        <w:t xml:space="preserve">ine was associated with senescence and drying of lower leaves, as described by (Gomez,1972). The superior LAI observed under </w:t>
      </w:r>
      <w:proofErr w:type="spellStart"/>
      <w:r>
        <w:rPr>
          <w:rFonts w:ascii="Times New Roman" w:eastAsia="Times New Roman" w:hAnsi="Times New Roman" w:cs="Times New Roman"/>
          <w:color w:val="000000"/>
          <w:sz w:val="24"/>
          <w:szCs w:val="24"/>
        </w:rPr>
        <w:t>bispyribac</w:t>
      </w:r>
      <w:proofErr w:type="spellEnd"/>
      <w:r>
        <w:rPr>
          <w:rFonts w:ascii="Times New Roman" w:eastAsia="Times New Roman" w:hAnsi="Times New Roman" w:cs="Times New Roman"/>
          <w:color w:val="000000"/>
          <w:sz w:val="24"/>
          <w:szCs w:val="24"/>
        </w:rPr>
        <w:t>-sodium treatment may be due to effective weed control, which reduced shading and competition, thereby improving the avai</w:t>
      </w:r>
      <w:r>
        <w:rPr>
          <w:rFonts w:ascii="Times New Roman" w:eastAsia="Times New Roman" w:hAnsi="Times New Roman" w:cs="Times New Roman"/>
          <w:color w:val="000000"/>
          <w:sz w:val="24"/>
          <w:szCs w:val="24"/>
        </w:rPr>
        <w:t xml:space="preserve">lability of light, water, and nutrients for crop growth. Similar findings have also been reported by </w:t>
      </w:r>
      <w:proofErr w:type="spellStart"/>
      <w:r>
        <w:rPr>
          <w:rFonts w:ascii="Times New Roman" w:eastAsia="Times New Roman" w:hAnsi="Times New Roman" w:cs="Times New Roman"/>
          <w:color w:val="000000"/>
          <w:sz w:val="24"/>
          <w:szCs w:val="24"/>
        </w:rPr>
        <w:t>Dangol</w:t>
      </w:r>
      <w:proofErr w:type="spellEnd"/>
      <w:r>
        <w:rPr>
          <w:rFonts w:ascii="Times New Roman" w:eastAsia="Times New Roman" w:hAnsi="Times New Roman" w:cs="Times New Roman"/>
          <w:color w:val="000000"/>
          <w:sz w:val="24"/>
          <w:szCs w:val="24"/>
        </w:rPr>
        <w:t xml:space="preserve"> et al. (2020); </w:t>
      </w:r>
      <w:proofErr w:type="spellStart"/>
      <w:r>
        <w:rPr>
          <w:rFonts w:ascii="Times New Roman" w:eastAsia="Times New Roman" w:hAnsi="Times New Roman" w:cs="Times New Roman"/>
          <w:color w:val="000000"/>
          <w:sz w:val="24"/>
          <w:szCs w:val="24"/>
        </w:rPr>
        <w:t>Sangra</w:t>
      </w:r>
      <w:proofErr w:type="spellEnd"/>
      <w:r>
        <w:rPr>
          <w:rFonts w:ascii="Times New Roman" w:eastAsia="Times New Roman" w:hAnsi="Times New Roman" w:cs="Times New Roman"/>
          <w:color w:val="000000"/>
          <w:sz w:val="24"/>
          <w:szCs w:val="24"/>
        </w:rPr>
        <w:t xml:space="preserve"> et al. (2018). and </w:t>
      </w:r>
      <w:proofErr w:type="spellStart"/>
      <w:r>
        <w:rPr>
          <w:rFonts w:ascii="Times New Roman" w:eastAsia="Times New Roman" w:hAnsi="Times New Roman" w:cs="Times New Roman"/>
          <w:color w:val="000000"/>
          <w:sz w:val="24"/>
          <w:szCs w:val="24"/>
        </w:rPr>
        <w:t>Bhurer</w:t>
      </w:r>
      <w:proofErr w:type="spellEnd"/>
      <w:r>
        <w:rPr>
          <w:rFonts w:ascii="Times New Roman" w:eastAsia="Times New Roman" w:hAnsi="Times New Roman" w:cs="Times New Roman"/>
          <w:color w:val="000000"/>
          <w:sz w:val="24"/>
          <w:szCs w:val="24"/>
        </w:rPr>
        <w:t xml:space="preserve"> et al. </w:t>
      </w:r>
      <w:proofErr w:type="gramStart"/>
      <w:r>
        <w:rPr>
          <w:rFonts w:ascii="Times New Roman" w:eastAsia="Times New Roman" w:hAnsi="Times New Roman" w:cs="Times New Roman"/>
          <w:color w:val="000000"/>
          <w:sz w:val="24"/>
          <w:szCs w:val="24"/>
        </w:rPr>
        <w:t>( 2012</w:t>
      </w:r>
      <w:proofErr w:type="gramEnd"/>
      <w:r>
        <w:rPr>
          <w:rFonts w:ascii="Times New Roman" w:eastAsia="Times New Roman" w:hAnsi="Times New Roman" w:cs="Times New Roman"/>
          <w:color w:val="000000"/>
          <w:sz w:val="24"/>
          <w:szCs w:val="24"/>
        </w:rPr>
        <w:t>). Table 2, Figure 3</w:t>
      </w:r>
    </w:p>
    <w:p w14:paraId="59127631" w14:textId="77777777" w:rsidR="009C4CF2" w:rsidRDefault="001C3884">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Dry matter accumulation of rice was significantly affected by dif</w:t>
      </w:r>
      <w:r>
        <w:rPr>
          <w:rFonts w:ascii="Times New Roman" w:eastAsia="Times New Roman" w:hAnsi="Times New Roman" w:cs="Times New Roman"/>
          <w:color w:val="000000"/>
          <w:sz w:val="24"/>
          <w:szCs w:val="24"/>
        </w:rPr>
        <w:t>ferent weed management treatments at all growth stages except 20 DAS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The weed-free treatment recorded the highest dry matter accumulation throughout the crop growth period and at maturity, whereas the weedy check produced the lowest dry matter yield, with</w:t>
      </w:r>
      <w:r>
        <w:rPr>
          <w:rFonts w:ascii="Times New Roman" w:eastAsia="Times New Roman" w:hAnsi="Times New Roman" w:cs="Times New Roman"/>
          <w:color w:val="000000"/>
          <w:sz w:val="24"/>
          <w:szCs w:val="24"/>
        </w:rPr>
        <w:t xml:space="preserve"> a value of 96.34 q ha⁻¹ at maturity. Among herbicidal treatments, </w:t>
      </w:r>
      <w:proofErr w:type="spellStart"/>
      <w:r>
        <w:rPr>
          <w:rFonts w:ascii="Times New Roman" w:eastAsia="Times New Roman" w:hAnsi="Times New Roman" w:cs="Times New Roman"/>
          <w:color w:val="000000"/>
          <w:sz w:val="24"/>
          <w:szCs w:val="24"/>
        </w:rPr>
        <w:t>bispyribac</w:t>
      </w:r>
      <w:proofErr w:type="spellEnd"/>
      <w:r>
        <w:rPr>
          <w:rFonts w:ascii="Times New Roman" w:eastAsia="Times New Roman" w:hAnsi="Times New Roman" w:cs="Times New Roman"/>
          <w:color w:val="000000"/>
          <w:sz w:val="24"/>
          <w:szCs w:val="24"/>
        </w:rPr>
        <w:t xml:space="preserve">-sodium @ 30 g </w:t>
      </w:r>
      <w:proofErr w:type="spellStart"/>
      <w:r>
        <w:rPr>
          <w:rFonts w:ascii="Times New Roman" w:eastAsia="Times New Roman" w:hAnsi="Times New Roman" w:cs="Times New Roman"/>
          <w:color w:val="000000"/>
          <w:sz w:val="24"/>
          <w:szCs w:val="24"/>
        </w:rPr>
        <w:t>a.i.</w:t>
      </w:r>
      <w:proofErr w:type="spellEnd"/>
      <w:r>
        <w:rPr>
          <w:rFonts w:ascii="Times New Roman" w:eastAsia="Times New Roman" w:hAnsi="Times New Roman" w:cs="Times New Roman"/>
          <w:color w:val="000000"/>
          <w:sz w:val="24"/>
          <w:szCs w:val="24"/>
        </w:rPr>
        <w:t xml:space="preserve"> ha⁻¹ resulted in significantly greater dry matter accumulation at different growth stages and at maturity compared with pendimethalin followed by 2,4-D (0.75 +</w:t>
      </w:r>
      <w:r>
        <w:rPr>
          <w:rFonts w:ascii="Times New Roman" w:eastAsia="Times New Roman" w:hAnsi="Times New Roman" w:cs="Times New Roman"/>
          <w:color w:val="000000"/>
          <w:sz w:val="24"/>
          <w:szCs w:val="24"/>
        </w:rPr>
        <w:t xml:space="preserve"> 1.0 kg ha⁻¹) and </w:t>
      </w:r>
      <w:proofErr w:type="spellStart"/>
      <w:r>
        <w:rPr>
          <w:rFonts w:ascii="Times New Roman" w:eastAsia="Times New Roman" w:hAnsi="Times New Roman" w:cs="Times New Roman"/>
          <w:color w:val="000000"/>
          <w:sz w:val="24"/>
          <w:szCs w:val="24"/>
        </w:rPr>
        <w:t>halosulfuron</w:t>
      </w:r>
      <w:proofErr w:type="spellEnd"/>
      <w:r>
        <w:rPr>
          <w:rFonts w:ascii="Times New Roman" w:eastAsia="Times New Roman" w:hAnsi="Times New Roman" w:cs="Times New Roman"/>
          <w:color w:val="000000"/>
          <w:sz w:val="24"/>
          <w:szCs w:val="24"/>
        </w:rPr>
        <w:t xml:space="preserve"> @ 35 g </w:t>
      </w:r>
      <w:proofErr w:type="spellStart"/>
      <w:r>
        <w:rPr>
          <w:rFonts w:ascii="Times New Roman" w:eastAsia="Times New Roman" w:hAnsi="Times New Roman" w:cs="Times New Roman"/>
          <w:color w:val="000000"/>
          <w:sz w:val="24"/>
          <w:szCs w:val="24"/>
        </w:rPr>
        <w:t>a.i.</w:t>
      </w:r>
      <w:proofErr w:type="spellEnd"/>
      <w:r>
        <w:rPr>
          <w:rFonts w:ascii="Times New Roman" w:eastAsia="Times New Roman" w:hAnsi="Times New Roman" w:cs="Times New Roman"/>
          <w:color w:val="000000"/>
          <w:sz w:val="24"/>
          <w:szCs w:val="24"/>
        </w:rPr>
        <w:t xml:space="preserve"> ha⁻¹</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The higher dry matter production under </w:t>
      </w:r>
      <w:proofErr w:type="spellStart"/>
      <w:r>
        <w:rPr>
          <w:rFonts w:ascii="Times New Roman" w:eastAsia="Times New Roman" w:hAnsi="Times New Roman" w:cs="Times New Roman"/>
          <w:color w:val="000000"/>
          <w:sz w:val="24"/>
          <w:szCs w:val="24"/>
        </w:rPr>
        <w:t>bispyribac</w:t>
      </w:r>
      <w:proofErr w:type="spellEnd"/>
      <w:r>
        <w:rPr>
          <w:rFonts w:ascii="Times New Roman" w:eastAsia="Times New Roman" w:hAnsi="Times New Roman" w:cs="Times New Roman"/>
          <w:color w:val="000000"/>
          <w:sz w:val="24"/>
          <w:szCs w:val="24"/>
        </w:rPr>
        <w:t>-sodium may be attributed to effective weed suppression, which reduced crop–weed competition during the critical growth period and improved the availability o</w:t>
      </w:r>
      <w:r>
        <w:rPr>
          <w:rFonts w:ascii="Times New Roman" w:eastAsia="Times New Roman" w:hAnsi="Times New Roman" w:cs="Times New Roman"/>
          <w:color w:val="000000"/>
          <w:sz w:val="24"/>
          <w:szCs w:val="24"/>
        </w:rPr>
        <w:t xml:space="preserve">f light, nutrients, and moisture to the crop. Dry matter production largely depends on photosynthetic efficiency and the partitioning of assimilates among plant organs, which ultimately determines economic yield, as described by </w:t>
      </w:r>
      <w:proofErr w:type="spellStart"/>
      <w:r>
        <w:rPr>
          <w:rFonts w:ascii="Times New Roman" w:eastAsia="Times New Roman" w:hAnsi="Times New Roman" w:cs="Times New Roman"/>
          <w:color w:val="000000"/>
          <w:sz w:val="24"/>
          <w:szCs w:val="24"/>
        </w:rPr>
        <w:t>Arnon</w:t>
      </w:r>
      <w:proofErr w:type="spellEnd"/>
      <w:r>
        <w:rPr>
          <w:rFonts w:ascii="Times New Roman" w:eastAsia="Times New Roman" w:hAnsi="Times New Roman" w:cs="Times New Roman"/>
          <w:color w:val="000000"/>
          <w:sz w:val="24"/>
          <w:szCs w:val="24"/>
        </w:rPr>
        <w:t>. (1972). Similar obse</w:t>
      </w:r>
      <w:r>
        <w:rPr>
          <w:rFonts w:ascii="Times New Roman" w:eastAsia="Times New Roman" w:hAnsi="Times New Roman" w:cs="Times New Roman"/>
          <w:color w:val="000000"/>
          <w:sz w:val="24"/>
          <w:szCs w:val="24"/>
        </w:rPr>
        <w:t xml:space="preserve">rvations have also been reported by </w:t>
      </w:r>
      <w:proofErr w:type="spellStart"/>
      <w:r>
        <w:rPr>
          <w:rFonts w:ascii="Times New Roman" w:eastAsia="Times New Roman" w:hAnsi="Times New Roman" w:cs="Times New Roman"/>
          <w:color w:val="000000"/>
          <w:sz w:val="24"/>
          <w:szCs w:val="24"/>
        </w:rPr>
        <w:t>Sangra</w:t>
      </w:r>
      <w:proofErr w:type="spellEnd"/>
      <w:r>
        <w:rPr>
          <w:rFonts w:ascii="Times New Roman" w:eastAsia="Times New Roman" w:hAnsi="Times New Roman" w:cs="Times New Roman"/>
          <w:color w:val="000000"/>
          <w:sz w:val="24"/>
          <w:szCs w:val="24"/>
        </w:rPr>
        <w:t xml:space="preserve"> et al. (2018). and </w:t>
      </w:r>
      <w:proofErr w:type="spellStart"/>
      <w:r>
        <w:rPr>
          <w:rFonts w:ascii="Times New Roman" w:eastAsia="Times New Roman" w:hAnsi="Times New Roman" w:cs="Times New Roman"/>
          <w:color w:val="000000"/>
          <w:sz w:val="24"/>
          <w:szCs w:val="24"/>
        </w:rPr>
        <w:t>Bhurer</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et al.(</w:t>
      </w:r>
      <w:proofErr w:type="gramEnd"/>
      <w:r>
        <w:rPr>
          <w:rFonts w:ascii="Times New Roman" w:eastAsia="Times New Roman" w:hAnsi="Times New Roman" w:cs="Times New Roman"/>
          <w:color w:val="000000"/>
          <w:sz w:val="24"/>
          <w:szCs w:val="24"/>
        </w:rPr>
        <w:t>2012). Table 3, Figure 4</w:t>
      </w:r>
    </w:p>
    <w:p w14:paraId="344D2871" w14:textId="77777777" w:rsidR="009C4CF2" w:rsidRDefault="001C3884">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evaluation of weed management treatments indicated clear differences in profitability among treatments. The weed-free treatment produced the highe</w:t>
      </w:r>
      <w:r>
        <w:rPr>
          <w:rFonts w:ascii="Times New Roman" w:eastAsia="Times New Roman" w:hAnsi="Times New Roman" w:cs="Times New Roman"/>
          <w:color w:val="000000"/>
          <w:sz w:val="24"/>
          <w:szCs w:val="24"/>
        </w:rPr>
        <w:t xml:space="preserve">st gross returns </w:t>
      </w:r>
      <w:r>
        <w:rPr>
          <w:rFonts w:ascii="Times New Roman" w:eastAsia="Times New Roman" w:hAnsi="Times New Roman" w:cs="Times New Roman"/>
          <w:b/>
          <w:bCs/>
          <w:color w:val="000000"/>
          <w:sz w:val="24"/>
          <w:szCs w:val="24"/>
        </w:rPr>
        <w:lastRenderedPageBreak/>
        <w:t>(</w:t>
      </w:r>
      <w:r>
        <w:rPr>
          <w:rFonts w:ascii="Times New Roman" w:eastAsia="Times New Roman" w:hAnsi="Times New Roman" w:cs="Times New Roman"/>
          <w:color w:val="000000"/>
          <w:sz w:val="24"/>
          <w:szCs w:val="24"/>
        </w:rPr>
        <w:t>₹132,978 ha⁻</w:t>
      </w:r>
      <w:r>
        <w:rPr>
          <w:rFonts w:ascii="Times New Roman" w:eastAsia="Times New Roman" w:hAnsi="Times New Roman" w:cs="Times New Roman"/>
          <w:b/>
          <w:bCs/>
          <w:color w:val="000000"/>
          <w:sz w:val="24"/>
          <w:szCs w:val="24"/>
        </w:rPr>
        <w:t>¹</w:t>
      </w:r>
      <w:r>
        <w:rPr>
          <w:rFonts w:ascii="Times New Roman" w:eastAsia="Times New Roman" w:hAnsi="Times New Roman" w:cs="Times New Roman"/>
          <w:color w:val="000000"/>
          <w:sz w:val="24"/>
          <w:szCs w:val="24"/>
        </w:rPr>
        <w:t xml:space="preserve">) and net returns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₹71,913 ha⁻¹</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but recorded a comparatively lower </w:t>
      </w:r>
      <w:proofErr w:type="spellStart"/>
      <w:r>
        <w:rPr>
          <w:rFonts w:ascii="Times New Roman" w:eastAsia="Times New Roman" w:hAnsi="Times New Roman" w:cs="Times New Roman"/>
          <w:color w:val="000000"/>
          <w:sz w:val="24"/>
          <w:szCs w:val="24"/>
        </w:rPr>
        <w:t>benefit:cost</w:t>
      </w:r>
      <w:proofErr w:type="spellEnd"/>
      <w:r>
        <w:rPr>
          <w:rFonts w:ascii="Times New Roman" w:eastAsia="Times New Roman" w:hAnsi="Times New Roman" w:cs="Times New Roman"/>
          <w:color w:val="000000"/>
          <w:sz w:val="24"/>
          <w:szCs w:val="24"/>
        </w:rPr>
        <w:t xml:space="preserve"> ratio (1.17) due to the high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cost involved in repeated manual </w:t>
      </w:r>
      <w:proofErr w:type="spellStart"/>
      <w:r>
        <w:rPr>
          <w:rFonts w:ascii="Times New Roman" w:eastAsia="Times New Roman" w:hAnsi="Times New Roman" w:cs="Times New Roman"/>
          <w:color w:val="000000"/>
          <w:sz w:val="24"/>
          <w:szCs w:val="24"/>
        </w:rPr>
        <w:t>weedings</w:t>
      </w:r>
      <w:proofErr w:type="spellEnd"/>
      <w:r>
        <w:rPr>
          <w:rFonts w:ascii="Times New Roman" w:eastAsia="Times New Roman" w:hAnsi="Times New Roman" w:cs="Times New Roman"/>
          <w:color w:val="000000"/>
          <w:sz w:val="24"/>
          <w:szCs w:val="24"/>
        </w:rPr>
        <w:t xml:space="preserve"> throughout the crop season. Among herbicidal treatments, </w:t>
      </w:r>
      <w:proofErr w:type="spellStart"/>
      <w:r>
        <w:rPr>
          <w:rFonts w:ascii="Times New Roman" w:eastAsia="Times New Roman" w:hAnsi="Times New Roman" w:cs="Times New Roman"/>
          <w:color w:val="000000"/>
          <w:sz w:val="24"/>
          <w:szCs w:val="24"/>
        </w:rPr>
        <w:t>bispyrib</w:t>
      </w:r>
      <w:r>
        <w:rPr>
          <w:rFonts w:ascii="Times New Roman" w:eastAsia="Times New Roman" w:hAnsi="Times New Roman" w:cs="Times New Roman"/>
          <w:color w:val="000000"/>
          <w:sz w:val="24"/>
          <w:szCs w:val="24"/>
        </w:rPr>
        <w:t>ac</w:t>
      </w:r>
      <w:proofErr w:type="spellEnd"/>
      <w:r>
        <w:rPr>
          <w:rFonts w:ascii="Times New Roman" w:eastAsia="Times New Roman" w:hAnsi="Times New Roman" w:cs="Times New Roman"/>
          <w:color w:val="000000"/>
          <w:sz w:val="24"/>
          <w:szCs w:val="24"/>
        </w:rPr>
        <w:t xml:space="preserve">-sodium @ 30 g </w:t>
      </w:r>
      <w:proofErr w:type="spellStart"/>
      <w:r>
        <w:rPr>
          <w:rFonts w:ascii="Times New Roman" w:eastAsia="Times New Roman" w:hAnsi="Times New Roman" w:cs="Times New Roman"/>
          <w:color w:val="000000"/>
          <w:sz w:val="24"/>
          <w:szCs w:val="24"/>
        </w:rPr>
        <w:t>a.i.</w:t>
      </w:r>
      <w:proofErr w:type="spellEnd"/>
      <w:r>
        <w:rPr>
          <w:rFonts w:ascii="Times New Roman" w:eastAsia="Times New Roman" w:hAnsi="Times New Roman" w:cs="Times New Roman"/>
          <w:color w:val="000000"/>
          <w:sz w:val="24"/>
          <w:szCs w:val="24"/>
        </w:rPr>
        <w:t xml:space="preserve"> ha⁻¹ generated gross returns of ₹123,901 ha⁻¹</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net returns of ₹74,261 ha⁻¹</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and the highest </w:t>
      </w:r>
      <w:proofErr w:type="spellStart"/>
      <w:r>
        <w:rPr>
          <w:rFonts w:ascii="Times New Roman" w:eastAsia="Times New Roman" w:hAnsi="Times New Roman" w:cs="Times New Roman"/>
          <w:color w:val="000000"/>
          <w:sz w:val="24"/>
          <w:szCs w:val="24"/>
        </w:rPr>
        <w:t>benefit:cost</w:t>
      </w:r>
      <w:proofErr w:type="spellEnd"/>
      <w:r>
        <w:rPr>
          <w:rFonts w:ascii="Times New Roman" w:eastAsia="Times New Roman" w:hAnsi="Times New Roman" w:cs="Times New Roman"/>
          <w:color w:val="000000"/>
          <w:sz w:val="24"/>
          <w:szCs w:val="24"/>
        </w:rPr>
        <w:t xml:space="preserve"> ratio (1.49)</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indicating superior economic efficiency. This may be attributed to effective weed suppression during the critical c</w:t>
      </w:r>
      <w:r>
        <w:rPr>
          <w:rFonts w:ascii="Times New Roman" w:eastAsia="Times New Roman" w:hAnsi="Times New Roman" w:cs="Times New Roman"/>
          <w:color w:val="000000"/>
          <w:sz w:val="24"/>
          <w:szCs w:val="24"/>
        </w:rPr>
        <w:t xml:space="preserve">rop growth stages, which improved crop productivity with lower cultivation cost. In contrast, the weedy check recorded the lowest economic returns and </w:t>
      </w:r>
      <w:proofErr w:type="spellStart"/>
      <w:r>
        <w:rPr>
          <w:rFonts w:ascii="Times New Roman" w:eastAsia="Times New Roman" w:hAnsi="Times New Roman" w:cs="Times New Roman"/>
          <w:color w:val="000000"/>
          <w:sz w:val="24"/>
          <w:szCs w:val="24"/>
        </w:rPr>
        <w:t>benefit:cost</w:t>
      </w:r>
      <w:proofErr w:type="spellEnd"/>
      <w:r>
        <w:rPr>
          <w:rFonts w:ascii="Times New Roman" w:eastAsia="Times New Roman" w:hAnsi="Times New Roman" w:cs="Times New Roman"/>
          <w:color w:val="000000"/>
          <w:sz w:val="24"/>
          <w:szCs w:val="24"/>
        </w:rPr>
        <w:t xml:space="preserve"> ratio because of severe yield reduction caused by weed competition. Similar findings have be</w:t>
      </w:r>
      <w:r>
        <w:rPr>
          <w:rFonts w:ascii="Times New Roman" w:eastAsia="Times New Roman" w:hAnsi="Times New Roman" w:cs="Times New Roman"/>
          <w:color w:val="000000"/>
          <w:sz w:val="24"/>
          <w:szCs w:val="24"/>
        </w:rPr>
        <w:t xml:space="preserve">en reported by Mahajan et al. (2009); Hussain et al. (2008); </w:t>
      </w:r>
      <w:proofErr w:type="spellStart"/>
      <w:r>
        <w:rPr>
          <w:rFonts w:ascii="Times New Roman" w:eastAsia="Times New Roman" w:hAnsi="Times New Roman" w:cs="Times New Roman"/>
          <w:color w:val="000000"/>
          <w:sz w:val="24"/>
          <w:szCs w:val="24"/>
        </w:rPr>
        <w:t>Subramanium</w:t>
      </w:r>
      <w:proofErr w:type="spellEnd"/>
      <w:r>
        <w:rPr>
          <w:rFonts w:ascii="Times New Roman" w:eastAsia="Times New Roman" w:hAnsi="Times New Roman" w:cs="Times New Roman"/>
          <w:color w:val="000000"/>
          <w:sz w:val="24"/>
          <w:szCs w:val="24"/>
        </w:rPr>
        <w:t xml:space="preserve"> et al. (2006) and Yadav et al. (2009). Table 4</w:t>
      </w:r>
    </w:p>
    <w:p w14:paraId="0F154D72" w14:textId="77777777" w:rsidR="009C4CF2" w:rsidRDefault="001C3884">
      <w:pPr>
        <w:pBdr>
          <w:top w:val="nil"/>
          <w:left w:val="nil"/>
          <w:bottom w:val="nil"/>
          <w:right w:val="nil"/>
          <w:between w:val="nil"/>
        </w:pBdr>
        <w:spacing w:before="280" w:after="280" w:line="360" w:lineRule="auto"/>
        <w:ind w:hanging="14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Conclusion</w:t>
      </w:r>
    </w:p>
    <w:p w14:paraId="3F48D273" w14:textId="77777777" w:rsidR="009C4CF2" w:rsidRDefault="001C388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present investigation, it can be concluded that among the evaluated weed management practices, </w:t>
      </w:r>
      <w:proofErr w:type="spellStart"/>
      <w:r>
        <w:rPr>
          <w:rFonts w:ascii="Times New Roman" w:eastAsia="Times New Roman" w:hAnsi="Times New Roman" w:cs="Times New Roman"/>
          <w:sz w:val="24"/>
          <w:szCs w:val="24"/>
        </w:rPr>
        <w:t>bispyribac</w:t>
      </w:r>
      <w:proofErr w:type="spellEnd"/>
      <w:r>
        <w:rPr>
          <w:rFonts w:ascii="Times New Roman" w:eastAsia="Times New Roman" w:hAnsi="Times New Roman" w:cs="Times New Roman"/>
          <w:sz w:val="24"/>
          <w:szCs w:val="24"/>
        </w:rPr>
        <w:t>-sodium @ 30 g ha⁻¹</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apart from the weed-free treatment, proved to be the most effective in suppressing a broad spectrum of weeds, including </w:t>
      </w:r>
      <w:proofErr w:type="spellStart"/>
      <w:r>
        <w:rPr>
          <w:rFonts w:ascii="Times New Roman" w:eastAsia="Times New Roman" w:hAnsi="Times New Roman" w:cs="Times New Roman"/>
          <w:sz w:val="24"/>
          <w:szCs w:val="24"/>
        </w:rPr>
        <w:t>Cyperus</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spp.</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under direct-seeded rice conditions. Post-emergence application of </w:t>
      </w:r>
      <w:proofErr w:type="spellStart"/>
      <w:r>
        <w:rPr>
          <w:rFonts w:ascii="Times New Roman" w:eastAsia="Times New Roman" w:hAnsi="Times New Roman" w:cs="Times New Roman"/>
          <w:sz w:val="24"/>
          <w:szCs w:val="24"/>
        </w:rPr>
        <w:t>bispyribac</w:t>
      </w:r>
      <w:proofErr w:type="spellEnd"/>
      <w:r>
        <w:rPr>
          <w:rFonts w:ascii="Times New Roman" w:eastAsia="Times New Roman" w:hAnsi="Times New Roman" w:cs="Times New Roman"/>
          <w:sz w:val="24"/>
          <w:szCs w:val="24"/>
        </w:rPr>
        <w:t xml:space="preserve">-sodium at </w:t>
      </w:r>
      <w:r>
        <w:rPr>
          <w:rFonts w:ascii="Times New Roman" w:eastAsia="Times New Roman" w:hAnsi="Times New Roman" w:cs="Times New Roman"/>
          <w:b/>
          <w:bCs/>
          <w:sz w:val="24"/>
          <w:szCs w:val="24"/>
        </w:rPr>
        <w:t xml:space="preserve">25 </w:t>
      </w:r>
      <w:r>
        <w:rPr>
          <w:rFonts w:ascii="Times New Roman" w:eastAsia="Times New Roman" w:hAnsi="Times New Roman" w:cs="Times New Roman"/>
          <w:sz w:val="24"/>
          <w:szCs w:val="24"/>
        </w:rPr>
        <w:t>DAS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resulted in improved crop growth, as reflected by greater plant height, higher leaf area index, and enhanced dry matter accumulation. In addition, this treatment produced superior economic returns, indicating its effectiveness as a practical and econom</w:t>
      </w:r>
      <w:r>
        <w:rPr>
          <w:rFonts w:ascii="Times New Roman" w:eastAsia="Times New Roman" w:hAnsi="Times New Roman" w:cs="Times New Roman"/>
          <w:sz w:val="24"/>
          <w:szCs w:val="24"/>
        </w:rPr>
        <w:t>ically viable weed management option in direct-seeded rice cultivation.</w:t>
      </w:r>
      <w:r>
        <w:rPr>
          <w:rFonts w:ascii="Times New Roman" w:eastAsia="Times New Roman" w:hAnsi="Times New Roman" w:cs="Times New Roman"/>
          <w:sz w:val="24"/>
          <w:szCs w:val="24"/>
        </w:rPr>
        <w:tab/>
      </w:r>
    </w:p>
    <w:p w14:paraId="67BE5CEB" w14:textId="77777777" w:rsidR="009C4CF2" w:rsidRDefault="009C4CF2">
      <w:pPr>
        <w:jc w:val="both"/>
        <w:rPr>
          <w:rFonts w:ascii="Times New Roman" w:eastAsia="Times New Roman" w:hAnsi="Times New Roman" w:cs="Times New Roman"/>
          <w:b/>
          <w:bCs/>
          <w:sz w:val="24"/>
          <w:szCs w:val="24"/>
        </w:rPr>
      </w:pPr>
    </w:p>
    <w:p w14:paraId="0CFF86BB" w14:textId="77777777" w:rsidR="009C4CF2" w:rsidRDefault="009C4CF2">
      <w:pPr>
        <w:jc w:val="both"/>
        <w:rPr>
          <w:rFonts w:ascii="Times New Roman" w:eastAsia="Times New Roman" w:hAnsi="Times New Roman" w:cs="Times New Roman"/>
          <w:b/>
          <w:bCs/>
          <w:sz w:val="24"/>
          <w:szCs w:val="24"/>
        </w:rPr>
      </w:pPr>
    </w:p>
    <w:p w14:paraId="41E061DD" w14:textId="77777777" w:rsidR="009C4CF2" w:rsidRDefault="009C4CF2">
      <w:pPr>
        <w:jc w:val="both"/>
        <w:rPr>
          <w:rFonts w:ascii="Times New Roman" w:eastAsia="Times New Roman" w:hAnsi="Times New Roman" w:cs="Times New Roman"/>
          <w:b/>
          <w:bCs/>
          <w:sz w:val="24"/>
          <w:szCs w:val="24"/>
        </w:rPr>
      </w:pPr>
    </w:p>
    <w:p w14:paraId="58174263" w14:textId="77777777" w:rsidR="009C4CF2" w:rsidRDefault="009C4CF2">
      <w:pPr>
        <w:jc w:val="both"/>
        <w:rPr>
          <w:rFonts w:ascii="Times New Roman" w:eastAsia="Times New Roman" w:hAnsi="Times New Roman" w:cs="Times New Roman"/>
          <w:b/>
          <w:bCs/>
          <w:sz w:val="24"/>
          <w:szCs w:val="24"/>
        </w:rPr>
      </w:pPr>
    </w:p>
    <w:p w14:paraId="0F5AA769" w14:textId="77777777" w:rsidR="009C4CF2" w:rsidRDefault="009C4CF2">
      <w:pPr>
        <w:jc w:val="both"/>
        <w:rPr>
          <w:rFonts w:ascii="Times New Roman" w:eastAsia="Times New Roman" w:hAnsi="Times New Roman" w:cs="Times New Roman"/>
          <w:b/>
          <w:bCs/>
          <w:sz w:val="24"/>
          <w:szCs w:val="24"/>
        </w:rPr>
      </w:pPr>
    </w:p>
    <w:p w14:paraId="23D519A6" w14:textId="77777777" w:rsidR="009C4CF2" w:rsidRDefault="009C4CF2">
      <w:pPr>
        <w:jc w:val="both"/>
        <w:rPr>
          <w:rFonts w:ascii="Times New Roman" w:eastAsia="Times New Roman" w:hAnsi="Times New Roman" w:cs="Times New Roman"/>
          <w:b/>
          <w:bCs/>
          <w:sz w:val="24"/>
          <w:szCs w:val="24"/>
        </w:rPr>
      </w:pPr>
    </w:p>
    <w:p w14:paraId="4145B91D" w14:textId="77777777" w:rsidR="009C4CF2" w:rsidRDefault="001C388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F1A6EAD" wp14:editId="04149D39">
            <wp:extent cx="5788650" cy="3452803"/>
            <wp:effectExtent l="0" t="0" r="0" b="0"/>
            <wp:docPr id="3" name="image3.png" descr="C:\Users\acss\Downloads\ChatGPT Image Mar 29, 2026, 05_42_53 PM.png"/>
            <wp:cNvGraphicFramePr/>
            <a:graphic xmlns:a="http://schemas.openxmlformats.org/drawingml/2006/main">
              <a:graphicData uri="http://schemas.openxmlformats.org/drawingml/2006/picture">
                <pic:pic xmlns:pic="http://schemas.openxmlformats.org/drawingml/2006/picture">
                  <pic:nvPicPr>
                    <pic:cNvPr id="0" name="image3.png" descr="C:\Users\acss\Downloads\ChatGPT Image Mar 29, 2026, 05_42_53 PM.png"/>
                    <pic:cNvPicPr preferRelativeResize="0"/>
                  </pic:nvPicPr>
                  <pic:blipFill>
                    <a:blip r:embed="rId6"/>
                    <a:srcRect/>
                    <a:stretch>
                      <a:fillRect/>
                    </a:stretch>
                  </pic:blipFill>
                  <pic:spPr>
                    <a:xfrm>
                      <a:off x="0" y="0"/>
                      <a:ext cx="5788650" cy="3452803"/>
                    </a:xfrm>
                    <a:prstGeom prst="rect">
                      <a:avLst/>
                    </a:prstGeom>
                    <a:ln/>
                  </pic:spPr>
                </pic:pic>
              </a:graphicData>
            </a:graphic>
          </wp:inline>
        </w:drawing>
      </w:r>
    </w:p>
    <w:p w14:paraId="2ADB7623" w14:textId="77777777" w:rsidR="009C4CF2" w:rsidRDefault="009C4CF2">
      <w:pPr>
        <w:jc w:val="both"/>
        <w:rPr>
          <w:rFonts w:ascii="Times New Roman" w:eastAsia="Times New Roman" w:hAnsi="Times New Roman" w:cs="Times New Roman"/>
          <w:b/>
          <w:bCs/>
          <w:sz w:val="24"/>
          <w:szCs w:val="24"/>
        </w:rPr>
      </w:pPr>
    </w:p>
    <w:p w14:paraId="404FE612" w14:textId="77777777" w:rsidR="009C4CF2" w:rsidRDefault="009C4CF2">
      <w:pPr>
        <w:jc w:val="both"/>
        <w:rPr>
          <w:rFonts w:ascii="Times New Roman" w:eastAsia="Times New Roman" w:hAnsi="Times New Roman" w:cs="Times New Roman"/>
          <w:b/>
          <w:bCs/>
          <w:sz w:val="24"/>
          <w:szCs w:val="24"/>
        </w:rPr>
      </w:pPr>
    </w:p>
    <w:p w14:paraId="543A13B5" w14:textId="77777777" w:rsidR="009C4CF2" w:rsidRDefault="009C4CF2">
      <w:pPr>
        <w:jc w:val="both"/>
        <w:rPr>
          <w:rFonts w:ascii="Times New Roman" w:eastAsia="Times New Roman" w:hAnsi="Times New Roman" w:cs="Times New Roman"/>
          <w:b/>
          <w:bCs/>
          <w:sz w:val="24"/>
          <w:szCs w:val="24"/>
        </w:rPr>
      </w:pPr>
    </w:p>
    <w:p w14:paraId="5312F86B" w14:textId="77777777" w:rsidR="009C4CF2" w:rsidRDefault="009C4CF2">
      <w:pPr>
        <w:jc w:val="both"/>
        <w:rPr>
          <w:rFonts w:ascii="Times New Roman" w:eastAsia="Times New Roman" w:hAnsi="Times New Roman" w:cs="Times New Roman"/>
          <w:b/>
          <w:bCs/>
          <w:sz w:val="24"/>
          <w:szCs w:val="24"/>
        </w:rPr>
      </w:pPr>
    </w:p>
    <w:p w14:paraId="19D10FC5" w14:textId="77777777" w:rsidR="009C4CF2" w:rsidRDefault="009C4CF2">
      <w:pPr>
        <w:jc w:val="both"/>
        <w:rPr>
          <w:rFonts w:ascii="Times New Roman" w:eastAsia="Times New Roman" w:hAnsi="Times New Roman" w:cs="Times New Roman"/>
          <w:b/>
          <w:bCs/>
          <w:sz w:val="24"/>
          <w:szCs w:val="24"/>
        </w:rPr>
      </w:pPr>
    </w:p>
    <w:p w14:paraId="0456A574" w14:textId="77777777" w:rsidR="009C4CF2" w:rsidRDefault="009C4CF2">
      <w:pPr>
        <w:jc w:val="both"/>
        <w:rPr>
          <w:rFonts w:ascii="Times New Roman" w:eastAsia="Times New Roman" w:hAnsi="Times New Roman" w:cs="Times New Roman"/>
          <w:b/>
          <w:bCs/>
          <w:sz w:val="24"/>
          <w:szCs w:val="24"/>
        </w:rPr>
      </w:pPr>
    </w:p>
    <w:p w14:paraId="0B15FF0D" w14:textId="77777777" w:rsidR="009C4CF2" w:rsidRDefault="009C4CF2">
      <w:pPr>
        <w:jc w:val="both"/>
        <w:rPr>
          <w:rFonts w:ascii="Times New Roman" w:eastAsia="Times New Roman" w:hAnsi="Times New Roman" w:cs="Times New Roman"/>
          <w:b/>
          <w:bCs/>
          <w:sz w:val="24"/>
          <w:szCs w:val="24"/>
        </w:rPr>
      </w:pPr>
    </w:p>
    <w:p w14:paraId="65E65A21" w14:textId="77777777" w:rsidR="009C4CF2" w:rsidRDefault="009C4CF2">
      <w:pPr>
        <w:jc w:val="both"/>
        <w:rPr>
          <w:rFonts w:ascii="Times New Roman" w:eastAsia="Times New Roman" w:hAnsi="Times New Roman" w:cs="Times New Roman"/>
          <w:b/>
          <w:bCs/>
          <w:sz w:val="24"/>
          <w:szCs w:val="24"/>
        </w:rPr>
      </w:pPr>
    </w:p>
    <w:p w14:paraId="511C9DF9" w14:textId="77777777" w:rsidR="009C4CF2" w:rsidRDefault="009C4CF2">
      <w:pPr>
        <w:jc w:val="both"/>
        <w:rPr>
          <w:rFonts w:ascii="Times New Roman" w:eastAsia="Times New Roman" w:hAnsi="Times New Roman" w:cs="Times New Roman"/>
          <w:b/>
          <w:bCs/>
          <w:sz w:val="24"/>
          <w:szCs w:val="24"/>
        </w:rPr>
      </w:pPr>
    </w:p>
    <w:p w14:paraId="51E52835" w14:textId="77777777" w:rsidR="009C4CF2" w:rsidRDefault="009C4CF2">
      <w:pPr>
        <w:jc w:val="both"/>
        <w:rPr>
          <w:rFonts w:ascii="Times New Roman" w:eastAsia="Times New Roman" w:hAnsi="Times New Roman" w:cs="Times New Roman"/>
          <w:b/>
          <w:bCs/>
          <w:sz w:val="24"/>
          <w:szCs w:val="24"/>
        </w:rPr>
      </w:pPr>
    </w:p>
    <w:p w14:paraId="5F444F6B" w14:textId="77777777" w:rsidR="009C4CF2" w:rsidRDefault="009C4CF2">
      <w:pPr>
        <w:jc w:val="both"/>
        <w:rPr>
          <w:rFonts w:ascii="Times New Roman" w:eastAsia="Times New Roman" w:hAnsi="Times New Roman" w:cs="Times New Roman"/>
          <w:b/>
          <w:bCs/>
          <w:sz w:val="20"/>
          <w:szCs w:val="20"/>
        </w:rPr>
        <w:sectPr w:rsidR="009C4CF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9" w:footer="709" w:gutter="0"/>
          <w:pgNumType w:start="1"/>
          <w:cols w:space="720"/>
        </w:sectPr>
      </w:pPr>
    </w:p>
    <w:p w14:paraId="5AA7B7BA" w14:textId="77777777" w:rsidR="009C4CF2" w:rsidRDefault="009C4CF2">
      <w:pPr>
        <w:widowControl w:val="0"/>
        <w:pBdr>
          <w:top w:val="nil"/>
          <w:left w:val="nil"/>
          <w:bottom w:val="nil"/>
          <w:right w:val="nil"/>
          <w:between w:val="nil"/>
        </w:pBdr>
        <w:spacing w:after="0"/>
        <w:rPr>
          <w:rFonts w:ascii="Times New Roman" w:eastAsia="Times New Roman" w:hAnsi="Times New Roman" w:cs="Times New Roman"/>
          <w:b/>
          <w:bCs/>
          <w:sz w:val="20"/>
          <w:szCs w:val="20"/>
        </w:rPr>
      </w:pPr>
    </w:p>
    <w:tbl>
      <w:tblPr>
        <w:tblStyle w:val="a"/>
        <w:tblW w:w="131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1169"/>
        <w:gridCol w:w="1168"/>
        <w:gridCol w:w="1364"/>
        <w:gridCol w:w="1363"/>
        <w:gridCol w:w="1363"/>
        <w:gridCol w:w="1363"/>
        <w:gridCol w:w="1326"/>
        <w:gridCol w:w="6"/>
      </w:tblGrid>
      <w:tr w:rsidR="009C4CF2" w14:paraId="4EC19449" w14:textId="77777777">
        <w:trPr>
          <w:trHeight w:val="1147"/>
        </w:trPr>
        <w:tc>
          <w:tcPr>
            <w:tcW w:w="13168" w:type="dxa"/>
            <w:gridSpan w:val="9"/>
          </w:tcPr>
          <w:p w14:paraId="6F403E13"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Effect of different weed control treatments on plant height (cm) in direct seeded rice (DSR) at different intervals after sowing</w:t>
            </w:r>
          </w:p>
          <w:p w14:paraId="0E9A4123" w14:textId="77777777" w:rsidR="009C4CF2" w:rsidRDefault="009C4CF2">
            <w:pPr>
              <w:jc w:val="both"/>
              <w:rPr>
                <w:rFonts w:ascii="Times New Roman" w:eastAsia="Times New Roman" w:hAnsi="Times New Roman" w:cs="Times New Roman"/>
                <w:b/>
                <w:bCs/>
                <w:sz w:val="24"/>
                <w:szCs w:val="24"/>
              </w:rPr>
            </w:pPr>
          </w:p>
        </w:tc>
      </w:tr>
      <w:tr w:rsidR="009C4CF2" w14:paraId="05F86816" w14:textId="77777777">
        <w:trPr>
          <w:gridAfter w:val="1"/>
          <w:wAfter w:w="6" w:type="dxa"/>
          <w:trHeight w:val="652"/>
        </w:trPr>
        <w:tc>
          <w:tcPr>
            <w:tcW w:w="4046" w:type="dxa"/>
          </w:tcPr>
          <w:p w14:paraId="736293AD"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1169" w:type="dxa"/>
          </w:tcPr>
          <w:p w14:paraId="27C847EA"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 DAS</w:t>
            </w:r>
          </w:p>
        </w:tc>
        <w:tc>
          <w:tcPr>
            <w:tcW w:w="1168" w:type="dxa"/>
          </w:tcPr>
          <w:p w14:paraId="497B9D6C"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DAS</w:t>
            </w:r>
          </w:p>
        </w:tc>
        <w:tc>
          <w:tcPr>
            <w:tcW w:w="1364" w:type="dxa"/>
          </w:tcPr>
          <w:p w14:paraId="265301AA"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 DAS</w:t>
            </w:r>
          </w:p>
        </w:tc>
        <w:tc>
          <w:tcPr>
            <w:tcW w:w="1363" w:type="dxa"/>
          </w:tcPr>
          <w:p w14:paraId="5973B0E5"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80 DAS</w:t>
            </w:r>
          </w:p>
        </w:tc>
        <w:tc>
          <w:tcPr>
            <w:tcW w:w="1363" w:type="dxa"/>
          </w:tcPr>
          <w:p w14:paraId="46562EBD"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 DAS</w:t>
            </w:r>
          </w:p>
        </w:tc>
        <w:tc>
          <w:tcPr>
            <w:tcW w:w="1363" w:type="dxa"/>
          </w:tcPr>
          <w:p w14:paraId="734BD190"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120 DAS</w:t>
            </w:r>
          </w:p>
        </w:tc>
        <w:tc>
          <w:tcPr>
            <w:tcW w:w="1326" w:type="dxa"/>
          </w:tcPr>
          <w:p w14:paraId="3EB37766"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 Maturity</w:t>
            </w:r>
          </w:p>
        </w:tc>
      </w:tr>
      <w:tr w:rsidR="009C4CF2" w14:paraId="0E7FC63A" w14:textId="77777777">
        <w:trPr>
          <w:gridAfter w:val="1"/>
          <w:wAfter w:w="6" w:type="dxa"/>
          <w:trHeight w:val="491"/>
        </w:trPr>
        <w:tc>
          <w:tcPr>
            <w:tcW w:w="4046" w:type="dxa"/>
          </w:tcPr>
          <w:p w14:paraId="25BDDA47"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Halosulfuron</w:t>
            </w:r>
            <w:proofErr w:type="spellEnd"/>
            <w:r>
              <w:rPr>
                <w:rFonts w:ascii="Times New Roman" w:eastAsia="Times New Roman" w:hAnsi="Times New Roman" w:cs="Times New Roman"/>
                <w:sz w:val="24"/>
                <w:szCs w:val="24"/>
              </w:rPr>
              <w:t xml:space="preserve"> (35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w:t>
            </w:r>
            <w:proofErr w:type="gramStart"/>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w:t>
            </w:r>
            <w:proofErr w:type="gramEnd"/>
          </w:p>
        </w:tc>
        <w:tc>
          <w:tcPr>
            <w:tcW w:w="1169" w:type="dxa"/>
          </w:tcPr>
          <w:p w14:paraId="7F6B97CD"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16.22</w:t>
            </w:r>
          </w:p>
        </w:tc>
        <w:tc>
          <w:tcPr>
            <w:tcW w:w="1168" w:type="dxa"/>
          </w:tcPr>
          <w:p w14:paraId="5DAB94A6"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22.01</w:t>
            </w:r>
          </w:p>
        </w:tc>
        <w:tc>
          <w:tcPr>
            <w:tcW w:w="1364" w:type="dxa"/>
          </w:tcPr>
          <w:p w14:paraId="1A7283D7"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51.95</w:t>
            </w:r>
          </w:p>
        </w:tc>
        <w:tc>
          <w:tcPr>
            <w:tcW w:w="1363" w:type="dxa"/>
          </w:tcPr>
          <w:p w14:paraId="36389949"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90.95</w:t>
            </w:r>
          </w:p>
        </w:tc>
        <w:tc>
          <w:tcPr>
            <w:tcW w:w="1363" w:type="dxa"/>
          </w:tcPr>
          <w:p w14:paraId="345D589E"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108.63</w:t>
            </w:r>
          </w:p>
        </w:tc>
        <w:tc>
          <w:tcPr>
            <w:tcW w:w="1363" w:type="dxa"/>
          </w:tcPr>
          <w:p w14:paraId="7C1D69BB"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113.50</w:t>
            </w:r>
          </w:p>
        </w:tc>
        <w:tc>
          <w:tcPr>
            <w:tcW w:w="1326" w:type="dxa"/>
          </w:tcPr>
          <w:p w14:paraId="0F6E1DF4"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115.54</w:t>
            </w:r>
          </w:p>
        </w:tc>
      </w:tr>
      <w:tr w:rsidR="009C4CF2" w14:paraId="548CCD05" w14:textId="77777777">
        <w:trPr>
          <w:gridAfter w:val="1"/>
          <w:wAfter w:w="6" w:type="dxa"/>
          <w:trHeight w:val="491"/>
        </w:trPr>
        <w:tc>
          <w:tcPr>
            <w:tcW w:w="4046" w:type="dxa"/>
          </w:tcPr>
          <w:p w14:paraId="56E45578"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Bensulfuronmethyl</w:t>
            </w:r>
            <w:proofErr w:type="spellEnd"/>
            <w:r>
              <w:rPr>
                <w:rFonts w:ascii="Times New Roman" w:eastAsia="Times New Roman" w:hAnsi="Times New Roman" w:cs="Times New Roman"/>
                <w:sz w:val="24"/>
                <w:szCs w:val="24"/>
              </w:rPr>
              <w:t xml:space="preserve"> (60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1169" w:type="dxa"/>
          </w:tcPr>
          <w:p w14:paraId="10AFB17E"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16.20</w:t>
            </w:r>
          </w:p>
        </w:tc>
        <w:tc>
          <w:tcPr>
            <w:tcW w:w="1168" w:type="dxa"/>
          </w:tcPr>
          <w:p w14:paraId="3F38DA88"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21.52</w:t>
            </w:r>
          </w:p>
        </w:tc>
        <w:tc>
          <w:tcPr>
            <w:tcW w:w="1364" w:type="dxa"/>
          </w:tcPr>
          <w:p w14:paraId="0324703F"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51.80</w:t>
            </w:r>
          </w:p>
        </w:tc>
        <w:tc>
          <w:tcPr>
            <w:tcW w:w="1363" w:type="dxa"/>
          </w:tcPr>
          <w:p w14:paraId="27F2D663"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88.25</w:t>
            </w:r>
          </w:p>
        </w:tc>
        <w:tc>
          <w:tcPr>
            <w:tcW w:w="1363" w:type="dxa"/>
          </w:tcPr>
          <w:p w14:paraId="2A1761F8"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105.16</w:t>
            </w:r>
          </w:p>
        </w:tc>
        <w:tc>
          <w:tcPr>
            <w:tcW w:w="1363" w:type="dxa"/>
          </w:tcPr>
          <w:p w14:paraId="5E1634F1"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111.25</w:t>
            </w:r>
          </w:p>
        </w:tc>
        <w:tc>
          <w:tcPr>
            <w:tcW w:w="1326" w:type="dxa"/>
          </w:tcPr>
          <w:p w14:paraId="14F9F731"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113.96</w:t>
            </w:r>
          </w:p>
        </w:tc>
      </w:tr>
      <w:tr w:rsidR="009C4CF2" w14:paraId="31283022" w14:textId="77777777">
        <w:trPr>
          <w:gridAfter w:val="1"/>
          <w:wAfter w:w="6" w:type="dxa"/>
          <w:trHeight w:val="517"/>
        </w:trPr>
        <w:tc>
          <w:tcPr>
            <w:tcW w:w="4046" w:type="dxa"/>
          </w:tcPr>
          <w:p w14:paraId="38A217D4"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Cyhalofopbutyl</w:t>
            </w:r>
            <w:proofErr w:type="spellEnd"/>
            <w:r>
              <w:rPr>
                <w:rFonts w:ascii="Times New Roman" w:eastAsia="Times New Roman" w:hAnsi="Times New Roman" w:cs="Times New Roman"/>
                <w:sz w:val="24"/>
                <w:szCs w:val="24"/>
              </w:rPr>
              <w:t xml:space="preserve"> (100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1169" w:type="dxa"/>
          </w:tcPr>
          <w:p w14:paraId="3D78DFC8"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16.20</w:t>
            </w:r>
          </w:p>
        </w:tc>
        <w:tc>
          <w:tcPr>
            <w:tcW w:w="1168" w:type="dxa"/>
          </w:tcPr>
          <w:p w14:paraId="612DC53C"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c>
          <w:tcPr>
            <w:tcW w:w="1364" w:type="dxa"/>
          </w:tcPr>
          <w:p w14:paraId="33F476E0"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51.46</w:t>
            </w:r>
          </w:p>
        </w:tc>
        <w:tc>
          <w:tcPr>
            <w:tcW w:w="1363" w:type="dxa"/>
          </w:tcPr>
          <w:p w14:paraId="44812E51"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87.68</w:t>
            </w:r>
          </w:p>
        </w:tc>
        <w:tc>
          <w:tcPr>
            <w:tcW w:w="1363" w:type="dxa"/>
          </w:tcPr>
          <w:p w14:paraId="2ADAA315"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104.88</w:t>
            </w:r>
          </w:p>
        </w:tc>
        <w:tc>
          <w:tcPr>
            <w:tcW w:w="1363" w:type="dxa"/>
          </w:tcPr>
          <w:p w14:paraId="20AF2550"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109.63</w:t>
            </w:r>
          </w:p>
        </w:tc>
        <w:tc>
          <w:tcPr>
            <w:tcW w:w="1326" w:type="dxa"/>
          </w:tcPr>
          <w:p w14:paraId="7A3728E1"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111.73</w:t>
            </w:r>
          </w:p>
        </w:tc>
      </w:tr>
      <w:tr w:rsidR="009C4CF2" w14:paraId="59D79D59" w14:textId="77777777">
        <w:trPr>
          <w:gridAfter w:val="1"/>
          <w:wAfter w:w="6" w:type="dxa"/>
          <w:trHeight w:val="491"/>
        </w:trPr>
        <w:tc>
          <w:tcPr>
            <w:tcW w:w="4046" w:type="dxa"/>
          </w:tcPr>
          <w:p w14:paraId="6DCB4D82"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Bispyribacsodium</w:t>
            </w:r>
            <w:proofErr w:type="spellEnd"/>
            <w:r>
              <w:rPr>
                <w:rFonts w:ascii="Times New Roman" w:eastAsia="Times New Roman" w:hAnsi="Times New Roman" w:cs="Times New Roman"/>
                <w:sz w:val="24"/>
                <w:szCs w:val="24"/>
              </w:rPr>
              <w:t xml:space="preserve"> (30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1169" w:type="dxa"/>
          </w:tcPr>
          <w:p w14:paraId="2B69672B"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16.25</w:t>
            </w:r>
          </w:p>
        </w:tc>
        <w:tc>
          <w:tcPr>
            <w:tcW w:w="1168" w:type="dxa"/>
          </w:tcPr>
          <w:p w14:paraId="05A7A8AD"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23.76</w:t>
            </w:r>
          </w:p>
        </w:tc>
        <w:tc>
          <w:tcPr>
            <w:tcW w:w="1364" w:type="dxa"/>
          </w:tcPr>
          <w:p w14:paraId="0BFEB657"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54.46</w:t>
            </w:r>
          </w:p>
        </w:tc>
        <w:tc>
          <w:tcPr>
            <w:tcW w:w="1363" w:type="dxa"/>
          </w:tcPr>
          <w:p w14:paraId="45A5D1A4"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95.14</w:t>
            </w:r>
          </w:p>
        </w:tc>
        <w:tc>
          <w:tcPr>
            <w:tcW w:w="1363" w:type="dxa"/>
          </w:tcPr>
          <w:p w14:paraId="0568569A"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111.69</w:t>
            </w:r>
          </w:p>
        </w:tc>
        <w:tc>
          <w:tcPr>
            <w:tcW w:w="1363" w:type="dxa"/>
          </w:tcPr>
          <w:p w14:paraId="0ECEF324"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116.10</w:t>
            </w:r>
          </w:p>
        </w:tc>
        <w:tc>
          <w:tcPr>
            <w:tcW w:w="1326" w:type="dxa"/>
          </w:tcPr>
          <w:p w14:paraId="34527176"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118.66</w:t>
            </w:r>
          </w:p>
        </w:tc>
      </w:tr>
      <w:tr w:rsidR="009C4CF2" w14:paraId="5A605E9F" w14:textId="77777777">
        <w:trPr>
          <w:gridAfter w:val="1"/>
          <w:wAfter w:w="6" w:type="dxa"/>
          <w:trHeight w:val="491"/>
        </w:trPr>
        <w:tc>
          <w:tcPr>
            <w:tcW w:w="4046" w:type="dxa"/>
          </w:tcPr>
          <w:p w14:paraId="3FBC453C"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Ethoxysulfuron</w:t>
            </w:r>
            <w:proofErr w:type="spellEnd"/>
            <w:r>
              <w:rPr>
                <w:rFonts w:ascii="Times New Roman" w:eastAsia="Times New Roman" w:hAnsi="Times New Roman" w:cs="Times New Roman"/>
                <w:sz w:val="24"/>
                <w:szCs w:val="24"/>
              </w:rPr>
              <w:t xml:space="preserve"> (45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1169" w:type="dxa"/>
          </w:tcPr>
          <w:p w14:paraId="34B8E9D6"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16.10</w:t>
            </w:r>
          </w:p>
        </w:tc>
        <w:tc>
          <w:tcPr>
            <w:tcW w:w="1168" w:type="dxa"/>
          </w:tcPr>
          <w:p w14:paraId="34EF84D2"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20.58</w:t>
            </w:r>
          </w:p>
        </w:tc>
        <w:tc>
          <w:tcPr>
            <w:tcW w:w="1364" w:type="dxa"/>
          </w:tcPr>
          <w:p w14:paraId="63C72A1A"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50.99</w:t>
            </w:r>
          </w:p>
        </w:tc>
        <w:tc>
          <w:tcPr>
            <w:tcW w:w="1363" w:type="dxa"/>
          </w:tcPr>
          <w:p w14:paraId="6AA72207"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85.32</w:t>
            </w:r>
          </w:p>
        </w:tc>
        <w:tc>
          <w:tcPr>
            <w:tcW w:w="1363" w:type="dxa"/>
          </w:tcPr>
          <w:p w14:paraId="28D146AD"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104.70</w:t>
            </w:r>
          </w:p>
        </w:tc>
        <w:tc>
          <w:tcPr>
            <w:tcW w:w="1363" w:type="dxa"/>
          </w:tcPr>
          <w:p w14:paraId="7F913668"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108.25</w:t>
            </w:r>
          </w:p>
        </w:tc>
        <w:tc>
          <w:tcPr>
            <w:tcW w:w="1326" w:type="dxa"/>
          </w:tcPr>
          <w:p w14:paraId="00E132A4"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110.82</w:t>
            </w:r>
          </w:p>
        </w:tc>
      </w:tr>
      <w:tr w:rsidR="009C4CF2" w14:paraId="3D9A94BE" w14:textId="77777777">
        <w:trPr>
          <w:gridAfter w:val="1"/>
          <w:wAfter w:w="6" w:type="dxa"/>
          <w:trHeight w:val="517"/>
        </w:trPr>
        <w:tc>
          <w:tcPr>
            <w:tcW w:w="4046" w:type="dxa"/>
          </w:tcPr>
          <w:p w14:paraId="3E1AD793"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Pretilachlor (700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1169" w:type="dxa"/>
          </w:tcPr>
          <w:p w14:paraId="26CCF13B"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16.00</w:t>
            </w:r>
          </w:p>
        </w:tc>
        <w:tc>
          <w:tcPr>
            <w:tcW w:w="1168" w:type="dxa"/>
          </w:tcPr>
          <w:p w14:paraId="1F4F1B35"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1364" w:type="dxa"/>
          </w:tcPr>
          <w:p w14:paraId="38D391A0"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50.54</w:t>
            </w:r>
          </w:p>
        </w:tc>
        <w:tc>
          <w:tcPr>
            <w:tcW w:w="1363" w:type="dxa"/>
          </w:tcPr>
          <w:p w14:paraId="27868B02"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82.62</w:t>
            </w:r>
          </w:p>
        </w:tc>
        <w:tc>
          <w:tcPr>
            <w:tcW w:w="1363" w:type="dxa"/>
          </w:tcPr>
          <w:p w14:paraId="6F8F8412"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102.08</w:t>
            </w:r>
          </w:p>
        </w:tc>
        <w:tc>
          <w:tcPr>
            <w:tcW w:w="1363" w:type="dxa"/>
          </w:tcPr>
          <w:p w14:paraId="6FCA9727"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106.30</w:t>
            </w:r>
          </w:p>
        </w:tc>
        <w:tc>
          <w:tcPr>
            <w:tcW w:w="1326" w:type="dxa"/>
          </w:tcPr>
          <w:p w14:paraId="4A15B3AB"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108.40</w:t>
            </w:r>
          </w:p>
        </w:tc>
      </w:tr>
      <w:tr w:rsidR="009C4CF2" w14:paraId="7DF2FA74" w14:textId="77777777">
        <w:trPr>
          <w:gridAfter w:val="1"/>
          <w:wAfter w:w="6" w:type="dxa"/>
          <w:trHeight w:val="1008"/>
        </w:trPr>
        <w:tc>
          <w:tcPr>
            <w:tcW w:w="4046" w:type="dxa"/>
          </w:tcPr>
          <w:p w14:paraId="6E490CE5"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Pendimethalin fb 2,4-D (0.75 kg ha-1+1.0 kg ha</w:t>
            </w:r>
            <w:r>
              <w:rPr>
                <w:rFonts w:ascii="Times New Roman" w:eastAsia="Times New Roman" w:hAnsi="Times New Roman" w:cs="Times New Roman"/>
                <w:sz w:val="24"/>
                <w:szCs w:val="24"/>
                <w:vertAlign w:val="superscript"/>
              </w:rPr>
              <w:t>-1</w:t>
            </w:r>
          </w:p>
        </w:tc>
        <w:tc>
          <w:tcPr>
            <w:tcW w:w="1169" w:type="dxa"/>
          </w:tcPr>
          <w:p w14:paraId="03809F29"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16.07</w:t>
            </w:r>
          </w:p>
        </w:tc>
        <w:tc>
          <w:tcPr>
            <w:tcW w:w="1168" w:type="dxa"/>
          </w:tcPr>
          <w:p w14:paraId="7866A602"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22.51</w:t>
            </w:r>
          </w:p>
        </w:tc>
        <w:tc>
          <w:tcPr>
            <w:tcW w:w="1364" w:type="dxa"/>
          </w:tcPr>
          <w:p w14:paraId="14FB8AD2"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52.58</w:t>
            </w:r>
          </w:p>
        </w:tc>
        <w:tc>
          <w:tcPr>
            <w:tcW w:w="1363" w:type="dxa"/>
          </w:tcPr>
          <w:p w14:paraId="110969F1"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92.52</w:t>
            </w:r>
          </w:p>
        </w:tc>
        <w:tc>
          <w:tcPr>
            <w:tcW w:w="1363" w:type="dxa"/>
          </w:tcPr>
          <w:p w14:paraId="3131F940"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109.80</w:t>
            </w:r>
          </w:p>
        </w:tc>
        <w:tc>
          <w:tcPr>
            <w:tcW w:w="1363" w:type="dxa"/>
          </w:tcPr>
          <w:p w14:paraId="6533D6A7"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114.69</w:t>
            </w:r>
          </w:p>
        </w:tc>
        <w:tc>
          <w:tcPr>
            <w:tcW w:w="1326" w:type="dxa"/>
          </w:tcPr>
          <w:p w14:paraId="10BEACAC"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116.77</w:t>
            </w:r>
          </w:p>
        </w:tc>
      </w:tr>
      <w:tr w:rsidR="009C4CF2" w14:paraId="38948452" w14:textId="77777777">
        <w:trPr>
          <w:gridAfter w:val="1"/>
          <w:wAfter w:w="6" w:type="dxa"/>
          <w:trHeight w:val="491"/>
        </w:trPr>
        <w:tc>
          <w:tcPr>
            <w:tcW w:w="4046" w:type="dxa"/>
          </w:tcPr>
          <w:p w14:paraId="6D7F2847"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Weedy check</w:t>
            </w:r>
          </w:p>
        </w:tc>
        <w:tc>
          <w:tcPr>
            <w:tcW w:w="1169" w:type="dxa"/>
          </w:tcPr>
          <w:p w14:paraId="42391A9D"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15.67</w:t>
            </w:r>
          </w:p>
        </w:tc>
        <w:tc>
          <w:tcPr>
            <w:tcW w:w="1168" w:type="dxa"/>
          </w:tcPr>
          <w:p w14:paraId="23BEC564"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19.23</w:t>
            </w:r>
          </w:p>
        </w:tc>
        <w:tc>
          <w:tcPr>
            <w:tcW w:w="1364" w:type="dxa"/>
          </w:tcPr>
          <w:p w14:paraId="68A74453"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39.87</w:t>
            </w:r>
          </w:p>
        </w:tc>
        <w:tc>
          <w:tcPr>
            <w:tcW w:w="1363" w:type="dxa"/>
          </w:tcPr>
          <w:p w14:paraId="73F50A6D"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72.34</w:t>
            </w:r>
          </w:p>
        </w:tc>
        <w:tc>
          <w:tcPr>
            <w:tcW w:w="1363" w:type="dxa"/>
          </w:tcPr>
          <w:p w14:paraId="1A9DF57B"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100.66</w:t>
            </w:r>
          </w:p>
        </w:tc>
        <w:tc>
          <w:tcPr>
            <w:tcW w:w="1363" w:type="dxa"/>
          </w:tcPr>
          <w:p w14:paraId="38DF2928"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95.43</w:t>
            </w:r>
          </w:p>
        </w:tc>
        <w:tc>
          <w:tcPr>
            <w:tcW w:w="1326" w:type="dxa"/>
          </w:tcPr>
          <w:p w14:paraId="643AA338"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98.21</w:t>
            </w:r>
          </w:p>
        </w:tc>
      </w:tr>
      <w:tr w:rsidR="009C4CF2" w14:paraId="112A368D" w14:textId="77777777">
        <w:trPr>
          <w:gridAfter w:val="1"/>
          <w:wAfter w:w="6" w:type="dxa"/>
          <w:trHeight w:val="517"/>
        </w:trPr>
        <w:tc>
          <w:tcPr>
            <w:tcW w:w="4046" w:type="dxa"/>
          </w:tcPr>
          <w:p w14:paraId="34A503A0"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Weed free</w:t>
            </w:r>
          </w:p>
        </w:tc>
        <w:tc>
          <w:tcPr>
            <w:tcW w:w="1169" w:type="dxa"/>
          </w:tcPr>
          <w:p w14:paraId="3988CFB1"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17.27</w:t>
            </w:r>
          </w:p>
        </w:tc>
        <w:tc>
          <w:tcPr>
            <w:tcW w:w="1168" w:type="dxa"/>
          </w:tcPr>
          <w:p w14:paraId="5094867A"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24.25</w:t>
            </w:r>
          </w:p>
        </w:tc>
        <w:tc>
          <w:tcPr>
            <w:tcW w:w="1364" w:type="dxa"/>
          </w:tcPr>
          <w:p w14:paraId="6CF7D39B"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56.02</w:t>
            </w:r>
          </w:p>
        </w:tc>
        <w:tc>
          <w:tcPr>
            <w:tcW w:w="1363" w:type="dxa"/>
          </w:tcPr>
          <w:p w14:paraId="7A7DC09D"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97.87</w:t>
            </w:r>
          </w:p>
        </w:tc>
        <w:tc>
          <w:tcPr>
            <w:tcW w:w="1363" w:type="dxa"/>
          </w:tcPr>
          <w:p w14:paraId="45534909"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113.11</w:t>
            </w:r>
          </w:p>
        </w:tc>
        <w:tc>
          <w:tcPr>
            <w:tcW w:w="1363" w:type="dxa"/>
          </w:tcPr>
          <w:p w14:paraId="2725BDCE"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118.15</w:t>
            </w:r>
          </w:p>
        </w:tc>
        <w:tc>
          <w:tcPr>
            <w:tcW w:w="1326" w:type="dxa"/>
          </w:tcPr>
          <w:p w14:paraId="6DEF5203"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121.70</w:t>
            </w:r>
          </w:p>
        </w:tc>
      </w:tr>
      <w:tr w:rsidR="009C4CF2" w14:paraId="3DB9E795" w14:textId="77777777">
        <w:trPr>
          <w:gridAfter w:val="1"/>
          <w:wAfter w:w="6" w:type="dxa"/>
          <w:trHeight w:val="517"/>
        </w:trPr>
        <w:tc>
          <w:tcPr>
            <w:tcW w:w="4046" w:type="dxa"/>
          </w:tcPr>
          <w:p w14:paraId="1B7B83A2"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w:t>
            </w:r>
            <w:r>
              <w:rPr>
                <w:rFonts w:ascii="Symbol" w:eastAsia="Symbol" w:hAnsi="Symbol" w:cs="Symbol"/>
                <w:b/>
                <w:bCs/>
                <w:sz w:val="24"/>
                <w:szCs w:val="24"/>
              </w:rPr>
              <w:t></w:t>
            </w:r>
          </w:p>
        </w:tc>
        <w:tc>
          <w:tcPr>
            <w:tcW w:w="1169" w:type="dxa"/>
          </w:tcPr>
          <w:p w14:paraId="6C75B178"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1168" w:type="dxa"/>
          </w:tcPr>
          <w:p w14:paraId="7A263DB4"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1364" w:type="dxa"/>
          </w:tcPr>
          <w:p w14:paraId="281A1F00"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w:t>
            </w:r>
          </w:p>
        </w:tc>
        <w:tc>
          <w:tcPr>
            <w:tcW w:w="1363" w:type="dxa"/>
          </w:tcPr>
          <w:p w14:paraId="0D23F92D"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363" w:type="dxa"/>
          </w:tcPr>
          <w:p w14:paraId="381AF356"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63" w:type="dxa"/>
          </w:tcPr>
          <w:p w14:paraId="7CF608B9"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1326" w:type="dxa"/>
          </w:tcPr>
          <w:p w14:paraId="05B9A349"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9C4CF2" w14:paraId="29F73B34" w14:textId="77777777">
        <w:trPr>
          <w:gridAfter w:val="1"/>
          <w:wAfter w:w="6" w:type="dxa"/>
          <w:trHeight w:val="491"/>
        </w:trPr>
        <w:tc>
          <w:tcPr>
            <w:tcW w:w="4046" w:type="dxa"/>
          </w:tcPr>
          <w:p w14:paraId="1FF62496"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CD(p≤0.05)</w:t>
            </w:r>
          </w:p>
        </w:tc>
        <w:tc>
          <w:tcPr>
            <w:tcW w:w="1169" w:type="dxa"/>
          </w:tcPr>
          <w:p w14:paraId="40E63FB8"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68" w:type="dxa"/>
          </w:tcPr>
          <w:p w14:paraId="5C275CA5"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1364" w:type="dxa"/>
          </w:tcPr>
          <w:p w14:paraId="6D1A07DF"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363" w:type="dxa"/>
          </w:tcPr>
          <w:p w14:paraId="1AACDF5D"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363" w:type="dxa"/>
          </w:tcPr>
          <w:p w14:paraId="7501B53E"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w:t>
            </w:r>
          </w:p>
        </w:tc>
        <w:tc>
          <w:tcPr>
            <w:tcW w:w="1363" w:type="dxa"/>
          </w:tcPr>
          <w:p w14:paraId="5D931025"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5.96</w:t>
            </w:r>
          </w:p>
        </w:tc>
        <w:tc>
          <w:tcPr>
            <w:tcW w:w="1326" w:type="dxa"/>
          </w:tcPr>
          <w:p w14:paraId="6DDF48C2"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bl>
    <w:p w14:paraId="0CA71621" w14:textId="77777777" w:rsidR="009C4CF2" w:rsidRDefault="009C4CF2"/>
    <w:p w14:paraId="0108BA79" w14:textId="77777777" w:rsidR="009C4CF2" w:rsidRDefault="009C4CF2"/>
    <w:p w14:paraId="46E65633" w14:textId="77777777" w:rsidR="009C4CF2" w:rsidRDefault="009C4CF2"/>
    <w:tbl>
      <w:tblPr>
        <w:tblStyle w:val="a0"/>
        <w:tblW w:w="136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5"/>
        <w:gridCol w:w="1345"/>
        <w:gridCol w:w="1343"/>
        <w:gridCol w:w="1569"/>
        <w:gridCol w:w="1568"/>
        <w:gridCol w:w="1568"/>
        <w:gridCol w:w="1574"/>
      </w:tblGrid>
      <w:tr w:rsidR="009C4CF2" w14:paraId="3920B659" w14:textId="77777777">
        <w:trPr>
          <w:trHeight w:val="699"/>
        </w:trPr>
        <w:tc>
          <w:tcPr>
            <w:tcW w:w="13622" w:type="dxa"/>
            <w:gridSpan w:val="7"/>
            <w:tcBorders>
              <w:right w:val="single" w:sz="4" w:space="0" w:color="000000"/>
            </w:tcBorders>
          </w:tcPr>
          <w:p w14:paraId="0D85BCBF"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Effect of different weed control treatments on Leaf area index (LAI) in direct seeded rice (DSR) at different intervals after sowing</w:t>
            </w:r>
          </w:p>
          <w:p w14:paraId="5EA69EA3" w14:textId="77777777" w:rsidR="009C4CF2" w:rsidRDefault="009C4CF2">
            <w:pPr>
              <w:jc w:val="both"/>
              <w:rPr>
                <w:rFonts w:ascii="Times New Roman" w:eastAsia="Times New Roman" w:hAnsi="Times New Roman" w:cs="Times New Roman"/>
                <w:b/>
                <w:bCs/>
                <w:sz w:val="24"/>
                <w:szCs w:val="24"/>
              </w:rPr>
            </w:pPr>
          </w:p>
        </w:tc>
      </w:tr>
      <w:tr w:rsidR="009C4CF2" w14:paraId="167B991C" w14:textId="77777777">
        <w:trPr>
          <w:trHeight w:val="640"/>
        </w:trPr>
        <w:tc>
          <w:tcPr>
            <w:tcW w:w="4655" w:type="dxa"/>
          </w:tcPr>
          <w:p w14:paraId="370033B9"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1345" w:type="dxa"/>
          </w:tcPr>
          <w:p w14:paraId="1DCD0D50"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 DAS</w:t>
            </w:r>
          </w:p>
        </w:tc>
        <w:tc>
          <w:tcPr>
            <w:tcW w:w="1343" w:type="dxa"/>
          </w:tcPr>
          <w:p w14:paraId="5E846604"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DAS</w:t>
            </w:r>
          </w:p>
        </w:tc>
        <w:tc>
          <w:tcPr>
            <w:tcW w:w="1569" w:type="dxa"/>
          </w:tcPr>
          <w:p w14:paraId="184A8AE3"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 DAS</w:t>
            </w:r>
          </w:p>
        </w:tc>
        <w:tc>
          <w:tcPr>
            <w:tcW w:w="1568" w:type="dxa"/>
          </w:tcPr>
          <w:p w14:paraId="7EBEDB5C"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80 DAS</w:t>
            </w:r>
          </w:p>
        </w:tc>
        <w:tc>
          <w:tcPr>
            <w:tcW w:w="1568" w:type="dxa"/>
          </w:tcPr>
          <w:p w14:paraId="7AF261C3"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 DAS</w:t>
            </w:r>
          </w:p>
        </w:tc>
        <w:tc>
          <w:tcPr>
            <w:tcW w:w="1574" w:type="dxa"/>
            <w:tcBorders>
              <w:right w:val="single" w:sz="4" w:space="0" w:color="000000"/>
            </w:tcBorders>
          </w:tcPr>
          <w:p w14:paraId="3F9D7418"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120 </w:t>
            </w:r>
            <w:r>
              <w:rPr>
                <w:rFonts w:ascii="Times New Roman" w:eastAsia="Times New Roman" w:hAnsi="Times New Roman" w:cs="Times New Roman"/>
                <w:b/>
                <w:bCs/>
                <w:sz w:val="24"/>
                <w:szCs w:val="24"/>
              </w:rPr>
              <w:t>DAS</w:t>
            </w:r>
          </w:p>
        </w:tc>
      </w:tr>
      <w:tr w:rsidR="009C4CF2" w14:paraId="36EE0279" w14:textId="77777777">
        <w:trPr>
          <w:trHeight w:val="483"/>
        </w:trPr>
        <w:tc>
          <w:tcPr>
            <w:tcW w:w="4655" w:type="dxa"/>
          </w:tcPr>
          <w:p w14:paraId="1EAD793A"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Halosulfuron</w:t>
            </w:r>
            <w:proofErr w:type="spellEnd"/>
            <w:r>
              <w:rPr>
                <w:rFonts w:ascii="Times New Roman" w:eastAsia="Times New Roman" w:hAnsi="Times New Roman" w:cs="Times New Roman"/>
                <w:sz w:val="24"/>
                <w:szCs w:val="24"/>
              </w:rPr>
              <w:t xml:space="preserve"> (35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proofErr w:type="gramStart"/>
            <w:r>
              <w:rPr>
                <w:rFonts w:ascii="Times New Roman" w:eastAsia="Times New Roman" w:hAnsi="Times New Roman" w:cs="Times New Roman"/>
                <w:sz w:val="24"/>
                <w:szCs w:val="24"/>
              </w:rPr>
              <w:t>1 )</w:t>
            </w:r>
            <w:proofErr w:type="gramEnd"/>
          </w:p>
        </w:tc>
        <w:tc>
          <w:tcPr>
            <w:tcW w:w="1345" w:type="dxa"/>
          </w:tcPr>
          <w:p w14:paraId="00106670" w14:textId="77777777" w:rsidR="009C4CF2" w:rsidRDefault="001C3884">
            <w:pPr>
              <w:widowControl w:val="0"/>
              <w:pBdr>
                <w:top w:val="nil"/>
                <w:left w:val="nil"/>
                <w:bottom w:val="nil"/>
                <w:right w:val="nil"/>
                <w:between w:val="nil"/>
              </w:pBdr>
              <w:spacing w:line="246" w:lineRule="auto"/>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c>
          <w:tcPr>
            <w:tcW w:w="1343" w:type="dxa"/>
          </w:tcPr>
          <w:p w14:paraId="10368B4A" w14:textId="77777777" w:rsidR="009C4CF2" w:rsidRDefault="001C3884">
            <w:pPr>
              <w:widowControl w:val="0"/>
              <w:pBdr>
                <w:top w:val="nil"/>
                <w:left w:val="nil"/>
                <w:bottom w:val="nil"/>
                <w:right w:val="nil"/>
                <w:between w:val="nil"/>
              </w:pBdr>
              <w:spacing w:line="246" w:lineRule="auto"/>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w:t>
            </w:r>
          </w:p>
        </w:tc>
        <w:tc>
          <w:tcPr>
            <w:tcW w:w="1569" w:type="dxa"/>
          </w:tcPr>
          <w:p w14:paraId="178A5CFE" w14:textId="77777777" w:rsidR="009C4CF2" w:rsidRDefault="001C3884">
            <w:pPr>
              <w:widowControl w:val="0"/>
              <w:pBdr>
                <w:top w:val="nil"/>
                <w:left w:val="nil"/>
                <w:bottom w:val="nil"/>
                <w:right w:val="nil"/>
                <w:between w:val="nil"/>
              </w:pBdr>
              <w:spacing w:line="246" w:lineRule="auto"/>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2.87</w:t>
            </w:r>
          </w:p>
        </w:tc>
        <w:tc>
          <w:tcPr>
            <w:tcW w:w="1568" w:type="dxa"/>
          </w:tcPr>
          <w:p w14:paraId="321E4BDE" w14:textId="77777777" w:rsidR="009C4CF2" w:rsidRDefault="001C3884">
            <w:pPr>
              <w:widowControl w:val="0"/>
              <w:pBdr>
                <w:top w:val="nil"/>
                <w:left w:val="nil"/>
                <w:bottom w:val="nil"/>
                <w:right w:val="nil"/>
                <w:between w:val="nil"/>
              </w:pBdr>
              <w:spacing w:line="246" w:lineRule="auto"/>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1568" w:type="dxa"/>
          </w:tcPr>
          <w:p w14:paraId="4F5151E4" w14:textId="77777777" w:rsidR="009C4CF2" w:rsidRDefault="001C3884">
            <w:pPr>
              <w:widowControl w:val="0"/>
              <w:pBdr>
                <w:top w:val="nil"/>
                <w:left w:val="nil"/>
                <w:bottom w:val="nil"/>
                <w:right w:val="nil"/>
                <w:between w:val="nil"/>
              </w:pBdr>
              <w:spacing w:line="246" w:lineRule="auto"/>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w:t>
            </w:r>
          </w:p>
        </w:tc>
        <w:tc>
          <w:tcPr>
            <w:tcW w:w="1574" w:type="dxa"/>
            <w:tcBorders>
              <w:right w:val="single" w:sz="4" w:space="0" w:color="000000"/>
            </w:tcBorders>
          </w:tcPr>
          <w:p w14:paraId="7DBF8213" w14:textId="77777777" w:rsidR="009C4CF2" w:rsidRDefault="001C3884">
            <w:pPr>
              <w:widowControl w:val="0"/>
              <w:pBdr>
                <w:top w:val="nil"/>
                <w:left w:val="nil"/>
                <w:bottom w:val="nil"/>
                <w:right w:val="nil"/>
                <w:between w:val="nil"/>
              </w:pBdr>
              <w:spacing w:line="246" w:lineRule="auto"/>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3.35</w:t>
            </w:r>
          </w:p>
        </w:tc>
      </w:tr>
      <w:tr w:rsidR="009C4CF2" w14:paraId="62A600A7" w14:textId="77777777">
        <w:trPr>
          <w:trHeight w:val="483"/>
        </w:trPr>
        <w:tc>
          <w:tcPr>
            <w:tcW w:w="4655" w:type="dxa"/>
          </w:tcPr>
          <w:p w14:paraId="63E1A144"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Bensulfuronmethyl</w:t>
            </w:r>
            <w:proofErr w:type="spellEnd"/>
            <w:r>
              <w:rPr>
                <w:rFonts w:ascii="Times New Roman" w:eastAsia="Times New Roman" w:hAnsi="Times New Roman" w:cs="Times New Roman"/>
                <w:sz w:val="24"/>
                <w:szCs w:val="24"/>
              </w:rPr>
              <w:t xml:space="preserve"> (60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proofErr w:type="gramStart"/>
            <w:r>
              <w:rPr>
                <w:rFonts w:ascii="Times New Roman" w:eastAsia="Times New Roman" w:hAnsi="Times New Roman" w:cs="Times New Roman"/>
                <w:sz w:val="24"/>
                <w:szCs w:val="24"/>
              </w:rPr>
              <w:t>1 )</w:t>
            </w:r>
            <w:proofErr w:type="gramEnd"/>
          </w:p>
        </w:tc>
        <w:tc>
          <w:tcPr>
            <w:tcW w:w="1345" w:type="dxa"/>
          </w:tcPr>
          <w:p w14:paraId="61F48837" w14:textId="77777777" w:rsidR="009C4CF2" w:rsidRDefault="001C3884">
            <w:pPr>
              <w:widowControl w:val="0"/>
              <w:pBdr>
                <w:top w:val="nil"/>
                <w:left w:val="nil"/>
                <w:bottom w:val="nil"/>
                <w:right w:val="nil"/>
                <w:between w:val="nil"/>
              </w:pBdr>
              <w:spacing w:before="10"/>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1343" w:type="dxa"/>
          </w:tcPr>
          <w:p w14:paraId="7D1A9000" w14:textId="77777777" w:rsidR="009C4CF2" w:rsidRDefault="001C3884">
            <w:pPr>
              <w:widowControl w:val="0"/>
              <w:pBdr>
                <w:top w:val="nil"/>
                <w:left w:val="nil"/>
                <w:bottom w:val="nil"/>
                <w:right w:val="nil"/>
                <w:between w:val="nil"/>
              </w:pBdr>
              <w:spacing w:before="1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c>
          <w:tcPr>
            <w:tcW w:w="1569" w:type="dxa"/>
          </w:tcPr>
          <w:p w14:paraId="7F135106" w14:textId="77777777" w:rsidR="009C4CF2" w:rsidRDefault="001C3884">
            <w:pPr>
              <w:widowControl w:val="0"/>
              <w:pBdr>
                <w:top w:val="nil"/>
                <w:left w:val="nil"/>
                <w:bottom w:val="nil"/>
                <w:right w:val="nil"/>
                <w:between w:val="nil"/>
              </w:pBdr>
              <w:spacing w:before="10"/>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w:t>
            </w:r>
          </w:p>
        </w:tc>
        <w:tc>
          <w:tcPr>
            <w:tcW w:w="1568" w:type="dxa"/>
          </w:tcPr>
          <w:p w14:paraId="23184B4B" w14:textId="77777777" w:rsidR="009C4CF2" w:rsidRDefault="001C3884">
            <w:pPr>
              <w:widowControl w:val="0"/>
              <w:pBdr>
                <w:top w:val="nil"/>
                <w:left w:val="nil"/>
                <w:bottom w:val="nil"/>
                <w:right w:val="nil"/>
                <w:between w:val="nil"/>
              </w:pBdr>
              <w:spacing w:before="10"/>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4.47</w:t>
            </w:r>
          </w:p>
        </w:tc>
        <w:tc>
          <w:tcPr>
            <w:tcW w:w="1568" w:type="dxa"/>
          </w:tcPr>
          <w:p w14:paraId="760D3650" w14:textId="77777777" w:rsidR="009C4CF2" w:rsidRDefault="001C3884">
            <w:pPr>
              <w:widowControl w:val="0"/>
              <w:pBdr>
                <w:top w:val="nil"/>
                <w:left w:val="nil"/>
                <w:bottom w:val="nil"/>
                <w:right w:val="nil"/>
                <w:between w:val="nil"/>
              </w:pBdr>
              <w:spacing w:before="10"/>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w:t>
            </w:r>
          </w:p>
        </w:tc>
        <w:tc>
          <w:tcPr>
            <w:tcW w:w="1574" w:type="dxa"/>
          </w:tcPr>
          <w:p w14:paraId="73E9927F" w14:textId="77777777" w:rsidR="009C4CF2" w:rsidRDefault="001C3884">
            <w:pPr>
              <w:widowControl w:val="0"/>
              <w:pBdr>
                <w:top w:val="nil"/>
                <w:left w:val="nil"/>
                <w:bottom w:val="nil"/>
                <w:right w:val="nil"/>
                <w:between w:val="nil"/>
              </w:pBdr>
              <w:spacing w:before="10"/>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w:t>
            </w:r>
          </w:p>
        </w:tc>
      </w:tr>
      <w:tr w:rsidR="009C4CF2" w14:paraId="585B35DB" w14:textId="77777777">
        <w:trPr>
          <w:trHeight w:val="483"/>
        </w:trPr>
        <w:tc>
          <w:tcPr>
            <w:tcW w:w="4655" w:type="dxa"/>
          </w:tcPr>
          <w:p w14:paraId="157403E0"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Cyhalofopbutyl</w:t>
            </w:r>
            <w:proofErr w:type="spellEnd"/>
            <w:r>
              <w:rPr>
                <w:rFonts w:ascii="Times New Roman" w:eastAsia="Times New Roman" w:hAnsi="Times New Roman" w:cs="Times New Roman"/>
                <w:sz w:val="24"/>
                <w:szCs w:val="24"/>
              </w:rPr>
              <w:t xml:space="preserve"> (100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proofErr w:type="gramStart"/>
            <w:r>
              <w:rPr>
                <w:rFonts w:ascii="Times New Roman" w:eastAsia="Times New Roman" w:hAnsi="Times New Roman" w:cs="Times New Roman"/>
                <w:sz w:val="24"/>
                <w:szCs w:val="24"/>
              </w:rPr>
              <w:t>1 )</w:t>
            </w:r>
            <w:proofErr w:type="gramEnd"/>
          </w:p>
        </w:tc>
        <w:tc>
          <w:tcPr>
            <w:tcW w:w="1345" w:type="dxa"/>
          </w:tcPr>
          <w:p w14:paraId="1EC56FDC" w14:textId="77777777" w:rsidR="009C4CF2" w:rsidRDefault="001C3884">
            <w:pPr>
              <w:widowControl w:val="0"/>
              <w:pBdr>
                <w:top w:val="nil"/>
                <w:left w:val="nil"/>
                <w:bottom w:val="nil"/>
                <w:right w:val="nil"/>
                <w:between w:val="nil"/>
              </w:pBdr>
              <w:spacing w:before="48"/>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343" w:type="dxa"/>
          </w:tcPr>
          <w:p w14:paraId="17610957" w14:textId="77777777" w:rsidR="009C4CF2" w:rsidRDefault="001C3884">
            <w:pPr>
              <w:widowControl w:val="0"/>
              <w:pBdr>
                <w:top w:val="nil"/>
                <w:left w:val="nil"/>
                <w:bottom w:val="nil"/>
                <w:right w:val="nil"/>
                <w:between w:val="nil"/>
              </w:pBdr>
              <w:spacing w:before="48"/>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w:t>
            </w:r>
          </w:p>
        </w:tc>
        <w:tc>
          <w:tcPr>
            <w:tcW w:w="1569" w:type="dxa"/>
          </w:tcPr>
          <w:p w14:paraId="00B00DD9" w14:textId="77777777" w:rsidR="009C4CF2" w:rsidRDefault="001C3884">
            <w:pPr>
              <w:widowControl w:val="0"/>
              <w:pBdr>
                <w:top w:val="nil"/>
                <w:left w:val="nil"/>
                <w:bottom w:val="nil"/>
                <w:right w:val="nil"/>
                <w:between w:val="nil"/>
              </w:pBdr>
              <w:spacing w:before="48"/>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w:t>
            </w:r>
          </w:p>
        </w:tc>
        <w:tc>
          <w:tcPr>
            <w:tcW w:w="1568" w:type="dxa"/>
          </w:tcPr>
          <w:p w14:paraId="7D0FFCFE" w14:textId="77777777" w:rsidR="009C4CF2" w:rsidRDefault="001C3884">
            <w:pPr>
              <w:widowControl w:val="0"/>
              <w:pBdr>
                <w:top w:val="nil"/>
                <w:left w:val="nil"/>
                <w:bottom w:val="nil"/>
                <w:right w:val="nil"/>
                <w:between w:val="nil"/>
              </w:pBdr>
              <w:spacing w:before="48"/>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4.32</w:t>
            </w:r>
          </w:p>
        </w:tc>
        <w:tc>
          <w:tcPr>
            <w:tcW w:w="1568" w:type="dxa"/>
          </w:tcPr>
          <w:p w14:paraId="6969A132" w14:textId="77777777" w:rsidR="009C4CF2" w:rsidRDefault="001C3884">
            <w:pPr>
              <w:widowControl w:val="0"/>
              <w:pBdr>
                <w:top w:val="nil"/>
                <w:left w:val="nil"/>
                <w:bottom w:val="nil"/>
                <w:right w:val="nil"/>
                <w:between w:val="nil"/>
              </w:pBdr>
              <w:spacing w:before="48"/>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w:t>
            </w:r>
          </w:p>
        </w:tc>
        <w:tc>
          <w:tcPr>
            <w:tcW w:w="1574" w:type="dxa"/>
          </w:tcPr>
          <w:p w14:paraId="1459E963" w14:textId="77777777" w:rsidR="009C4CF2" w:rsidRDefault="001C3884">
            <w:pPr>
              <w:widowControl w:val="0"/>
              <w:pBdr>
                <w:top w:val="nil"/>
                <w:left w:val="nil"/>
                <w:bottom w:val="nil"/>
                <w:right w:val="nil"/>
                <w:between w:val="nil"/>
              </w:pBdr>
              <w:spacing w:before="48"/>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w:t>
            </w:r>
          </w:p>
        </w:tc>
      </w:tr>
      <w:tr w:rsidR="009C4CF2" w14:paraId="2EC82F7A" w14:textId="77777777">
        <w:trPr>
          <w:trHeight w:val="483"/>
        </w:trPr>
        <w:tc>
          <w:tcPr>
            <w:tcW w:w="4655" w:type="dxa"/>
          </w:tcPr>
          <w:p w14:paraId="3E2E09EB"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Bispyribacsodium</w:t>
            </w:r>
            <w:proofErr w:type="spellEnd"/>
            <w:r>
              <w:rPr>
                <w:rFonts w:ascii="Times New Roman" w:eastAsia="Times New Roman" w:hAnsi="Times New Roman" w:cs="Times New Roman"/>
                <w:sz w:val="24"/>
                <w:szCs w:val="24"/>
              </w:rPr>
              <w:t xml:space="preserve"> (30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proofErr w:type="gramStart"/>
            <w:r>
              <w:rPr>
                <w:rFonts w:ascii="Times New Roman" w:eastAsia="Times New Roman" w:hAnsi="Times New Roman" w:cs="Times New Roman"/>
                <w:sz w:val="24"/>
                <w:szCs w:val="24"/>
              </w:rPr>
              <w:t>1 )</w:t>
            </w:r>
            <w:proofErr w:type="gramEnd"/>
          </w:p>
        </w:tc>
        <w:tc>
          <w:tcPr>
            <w:tcW w:w="1345" w:type="dxa"/>
          </w:tcPr>
          <w:p w14:paraId="073F63C7" w14:textId="77777777" w:rsidR="009C4CF2" w:rsidRDefault="001C3884">
            <w:pPr>
              <w:widowControl w:val="0"/>
              <w:pBdr>
                <w:top w:val="nil"/>
                <w:left w:val="nil"/>
                <w:bottom w:val="nil"/>
                <w:right w:val="nil"/>
                <w:between w:val="nil"/>
              </w:pBdr>
              <w:spacing w:before="56"/>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c>
          <w:tcPr>
            <w:tcW w:w="1343" w:type="dxa"/>
          </w:tcPr>
          <w:p w14:paraId="25E36FE2" w14:textId="77777777" w:rsidR="009C4CF2" w:rsidRDefault="001C3884">
            <w:pPr>
              <w:widowControl w:val="0"/>
              <w:pBdr>
                <w:top w:val="nil"/>
                <w:left w:val="nil"/>
                <w:bottom w:val="nil"/>
                <w:right w:val="nil"/>
                <w:between w:val="nil"/>
              </w:pBdr>
              <w:spacing w:before="56"/>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w:t>
            </w:r>
          </w:p>
        </w:tc>
        <w:tc>
          <w:tcPr>
            <w:tcW w:w="1569" w:type="dxa"/>
          </w:tcPr>
          <w:p w14:paraId="2147F97C" w14:textId="77777777" w:rsidR="009C4CF2" w:rsidRDefault="001C3884">
            <w:pPr>
              <w:widowControl w:val="0"/>
              <w:pBdr>
                <w:top w:val="nil"/>
                <w:left w:val="nil"/>
                <w:bottom w:val="nil"/>
                <w:right w:val="nil"/>
                <w:between w:val="nil"/>
              </w:pBdr>
              <w:spacing w:before="56"/>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w:t>
            </w:r>
          </w:p>
        </w:tc>
        <w:tc>
          <w:tcPr>
            <w:tcW w:w="1568" w:type="dxa"/>
          </w:tcPr>
          <w:p w14:paraId="613ACF5B" w14:textId="77777777" w:rsidR="009C4CF2" w:rsidRDefault="001C3884">
            <w:pPr>
              <w:widowControl w:val="0"/>
              <w:pBdr>
                <w:top w:val="nil"/>
                <w:left w:val="nil"/>
                <w:bottom w:val="nil"/>
                <w:right w:val="nil"/>
                <w:between w:val="nil"/>
              </w:pBdr>
              <w:spacing w:before="56"/>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4.96</w:t>
            </w:r>
          </w:p>
        </w:tc>
        <w:tc>
          <w:tcPr>
            <w:tcW w:w="1568" w:type="dxa"/>
          </w:tcPr>
          <w:p w14:paraId="2831B093" w14:textId="77777777" w:rsidR="009C4CF2" w:rsidRDefault="001C3884">
            <w:pPr>
              <w:widowControl w:val="0"/>
              <w:pBdr>
                <w:top w:val="nil"/>
                <w:left w:val="nil"/>
                <w:bottom w:val="nil"/>
                <w:right w:val="nil"/>
                <w:between w:val="nil"/>
              </w:pBdr>
              <w:spacing w:before="56"/>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w:t>
            </w:r>
          </w:p>
        </w:tc>
        <w:tc>
          <w:tcPr>
            <w:tcW w:w="1574" w:type="dxa"/>
          </w:tcPr>
          <w:p w14:paraId="154FBB11" w14:textId="77777777" w:rsidR="009C4CF2" w:rsidRDefault="001C3884">
            <w:pPr>
              <w:widowControl w:val="0"/>
              <w:pBdr>
                <w:top w:val="nil"/>
                <w:left w:val="nil"/>
                <w:bottom w:val="nil"/>
                <w:right w:val="nil"/>
                <w:between w:val="nil"/>
              </w:pBdr>
              <w:spacing w:before="56"/>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3.49</w:t>
            </w:r>
          </w:p>
        </w:tc>
      </w:tr>
      <w:tr w:rsidR="009C4CF2" w14:paraId="2CA04D1F" w14:textId="77777777">
        <w:trPr>
          <w:trHeight w:val="483"/>
        </w:trPr>
        <w:tc>
          <w:tcPr>
            <w:tcW w:w="4655" w:type="dxa"/>
          </w:tcPr>
          <w:p w14:paraId="50D22CEB"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Ethoxysulfuron</w:t>
            </w:r>
            <w:proofErr w:type="spellEnd"/>
            <w:r>
              <w:rPr>
                <w:rFonts w:ascii="Times New Roman" w:eastAsia="Times New Roman" w:hAnsi="Times New Roman" w:cs="Times New Roman"/>
                <w:sz w:val="24"/>
                <w:szCs w:val="24"/>
              </w:rPr>
              <w:t xml:space="preserve"> (45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ha-1</w:t>
            </w:r>
          </w:p>
        </w:tc>
        <w:tc>
          <w:tcPr>
            <w:tcW w:w="1345" w:type="dxa"/>
          </w:tcPr>
          <w:p w14:paraId="2A1205CB" w14:textId="77777777" w:rsidR="009C4CF2" w:rsidRDefault="001C3884">
            <w:pPr>
              <w:widowControl w:val="0"/>
              <w:pBdr>
                <w:top w:val="nil"/>
                <w:left w:val="nil"/>
                <w:bottom w:val="nil"/>
                <w:right w:val="nil"/>
                <w:between w:val="nil"/>
              </w:pBdr>
              <w:spacing w:before="51"/>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343" w:type="dxa"/>
          </w:tcPr>
          <w:p w14:paraId="10750F18" w14:textId="77777777" w:rsidR="009C4CF2" w:rsidRDefault="001C3884">
            <w:pPr>
              <w:widowControl w:val="0"/>
              <w:pBdr>
                <w:top w:val="nil"/>
                <w:left w:val="nil"/>
                <w:bottom w:val="nil"/>
                <w:right w:val="nil"/>
                <w:between w:val="nil"/>
              </w:pBdr>
              <w:spacing w:before="51"/>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569" w:type="dxa"/>
          </w:tcPr>
          <w:p w14:paraId="75D0D718" w14:textId="77777777" w:rsidR="009C4CF2" w:rsidRDefault="001C3884">
            <w:pPr>
              <w:widowControl w:val="0"/>
              <w:pBdr>
                <w:top w:val="nil"/>
                <w:left w:val="nil"/>
                <w:bottom w:val="nil"/>
                <w:right w:val="nil"/>
                <w:between w:val="nil"/>
              </w:pBdr>
              <w:spacing w:before="51"/>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w:t>
            </w:r>
          </w:p>
        </w:tc>
        <w:tc>
          <w:tcPr>
            <w:tcW w:w="1568" w:type="dxa"/>
          </w:tcPr>
          <w:p w14:paraId="67D8A994" w14:textId="77777777" w:rsidR="009C4CF2" w:rsidRDefault="001C3884">
            <w:pPr>
              <w:widowControl w:val="0"/>
              <w:pBdr>
                <w:top w:val="nil"/>
                <w:left w:val="nil"/>
                <w:bottom w:val="nil"/>
                <w:right w:val="nil"/>
                <w:between w:val="nil"/>
              </w:pBdr>
              <w:spacing w:before="51"/>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4.26</w:t>
            </w:r>
          </w:p>
        </w:tc>
        <w:tc>
          <w:tcPr>
            <w:tcW w:w="1568" w:type="dxa"/>
          </w:tcPr>
          <w:p w14:paraId="7DEE8853" w14:textId="77777777" w:rsidR="009C4CF2" w:rsidRDefault="001C3884">
            <w:pPr>
              <w:widowControl w:val="0"/>
              <w:pBdr>
                <w:top w:val="nil"/>
                <w:left w:val="nil"/>
                <w:bottom w:val="nil"/>
                <w:right w:val="nil"/>
                <w:between w:val="nil"/>
              </w:pBdr>
              <w:spacing w:before="51"/>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3.36</w:t>
            </w:r>
          </w:p>
        </w:tc>
        <w:tc>
          <w:tcPr>
            <w:tcW w:w="1574" w:type="dxa"/>
          </w:tcPr>
          <w:p w14:paraId="42F0D821" w14:textId="77777777" w:rsidR="009C4CF2" w:rsidRDefault="001C3884">
            <w:pPr>
              <w:widowControl w:val="0"/>
              <w:pBdr>
                <w:top w:val="nil"/>
                <w:left w:val="nil"/>
                <w:bottom w:val="nil"/>
                <w:right w:val="nil"/>
                <w:between w:val="nil"/>
              </w:pBdr>
              <w:spacing w:before="51"/>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w:t>
            </w:r>
          </w:p>
        </w:tc>
      </w:tr>
      <w:tr w:rsidR="009C4CF2" w14:paraId="45C39BAF" w14:textId="77777777">
        <w:trPr>
          <w:trHeight w:val="511"/>
        </w:trPr>
        <w:tc>
          <w:tcPr>
            <w:tcW w:w="4655" w:type="dxa"/>
          </w:tcPr>
          <w:p w14:paraId="1CBB5DA7"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Pretilachlor (700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ha-1</w:t>
            </w:r>
          </w:p>
        </w:tc>
        <w:tc>
          <w:tcPr>
            <w:tcW w:w="1345" w:type="dxa"/>
          </w:tcPr>
          <w:p w14:paraId="5B049CC5" w14:textId="77777777" w:rsidR="009C4CF2" w:rsidRDefault="001C3884">
            <w:pPr>
              <w:widowControl w:val="0"/>
              <w:pBdr>
                <w:top w:val="nil"/>
                <w:left w:val="nil"/>
                <w:bottom w:val="nil"/>
                <w:right w:val="nil"/>
                <w:between w:val="nil"/>
              </w:pBdr>
              <w:spacing w:before="52"/>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343" w:type="dxa"/>
          </w:tcPr>
          <w:p w14:paraId="5AFF07E2" w14:textId="77777777" w:rsidR="009C4CF2" w:rsidRDefault="001C3884">
            <w:pPr>
              <w:widowControl w:val="0"/>
              <w:pBdr>
                <w:top w:val="nil"/>
                <w:left w:val="nil"/>
                <w:bottom w:val="nil"/>
                <w:right w:val="nil"/>
                <w:between w:val="nil"/>
              </w:pBdr>
              <w:spacing w:before="52"/>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c>
          <w:tcPr>
            <w:tcW w:w="1569" w:type="dxa"/>
          </w:tcPr>
          <w:p w14:paraId="04DE4C89" w14:textId="77777777" w:rsidR="009C4CF2" w:rsidRDefault="001C3884">
            <w:pPr>
              <w:widowControl w:val="0"/>
              <w:pBdr>
                <w:top w:val="nil"/>
                <w:left w:val="nil"/>
                <w:bottom w:val="nil"/>
                <w:right w:val="nil"/>
                <w:between w:val="nil"/>
              </w:pBdr>
              <w:spacing w:before="52"/>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w:t>
            </w:r>
          </w:p>
        </w:tc>
        <w:tc>
          <w:tcPr>
            <w:tcW w:w="1568" w:type="dxa"/>
          </w:tcPr>
          <w:p w14:paraId="5F2AD8AB" w14:textId="77777777" w:rsidR="009C4CF2" w:rsidRDefault="001C3884">
            <w:pPr>
              <w:widowControl w:val="0"/>
              <w:pBdr>
                <w:top w:val="nil"/>
                <w:left w:val="nil"/>
                <w:bottom w:val="nil"/>
                <w:right w:val="nil"/>
                <w:between w:val="nil"/>
              </w:pBdr>
              <w:spacing w:before="52"/>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w:t>
            </w:r>
          </w:p>
        </w:tc>
        <w:tc>
          <w:tcPr>
            <w:tcW w:w="1568" w:type="dxa"/>
          </w:tcPr>
          <w:p w14:paraId="09C6FB1B" w14:textId="77777777" w:rsidR="009C4CF2" w:rsidRDefault="001C3884">
            <w:pPr>
              <w:widowControl w:val="0"/>
              <w:pBdr>
                <w:top w:val="nil"/>
                <w:left w:val="nil"/>
                <w:bottom w:val="nil"/>
                <w:right w:val="nil"/>
                <w:between w:val="nil"/>
              </w:pBdr>
              <w:spacing w:before="52"/>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w:t>
            </w:r>
          </w:p>
        </w:tc>
        <w:tc>
          <w:tcPr>
            <w:tcW w:w="1574" w:type="dxa"/>
          </w:tcPr>
          <w:p w14:paraId="319BEC43" w14:textId="77777777" w:rsidR="009C4CF2" w:rsidRDefault="001C3884">
            <w:pPr>
              <w:widowControl w:val="0"/>
              <w:pBdr>
                <w:top w:val="nil"/>
                <w:left w:val="nil"/>
                <w:bottom w:val="nil"/>
                <w:right w:val="nil"/>
                <w:between w:val="nil"/>
              </w:pBdr>
              <w:spacing w:before="52"/>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w:t>
            </w:r>
          </w:p>
        </w:tc>
      </w:tr>
      <w:tr w:rsidR="009C4CF2" w14:paraId="31D7B878" w14:textId="77777777">
        <w:trPr>
          <w:trHeight w:val="970"/>
        </w:trPr>
        <w:tc>
          <w:tcPr>
            <w:tcW w:w="4655" w:type="dxa"/>
          </w:tcPr>
          <w:p w14:paraId="7C385E24"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Pendimethalin fb 2,4-D (0.75 kg ha-1+1.0 kg ha</w:t>
            </w:r>
            <w:r>
              <w:rPr>
                <w:rFonts w:ascii="Times New Roman" w:eastAsia="Times New Roman" w:hAnsi="Times New Roman" w:cs="Times New Roman"/>
                <w:sz w:val="24"/>
                <w:szCs w:val="24"/>
                <w:vertAlign w:val="superscript"/>
              </w:rPr>
              <w:t>-1</w:t>
            </w:r>
          </w:p>
        </w:tc>
        <w:tc>
          <w:tcPr>
            <w:tcW w:w="1345" w:type="dxa"/>
          </w:tcPr>
          <w:p w14:paraId="1980758E" w14:textId="77777777" w:rsidR="009C4CF2" w:rsidRDefault="001C3884">
            <w:pPr>
              <w:widowControl w:val="0"/>
              <w:pBdr>
                <w:top w:val="nil"/>
                <w:left w:val="nil"/>
                <w:bottom w:val="nil"/>
                <w:right w:val="nil"/>
                <w:between w:val="nil"/>
              </w:pBdr>
              <w:spacing w:before="52"/>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w:t>
            </w:r>
          </w:p>
        </w:tc>
        <w:tc>
          <w:tcPr>
            <w:tcW w:w="1343" w:type="dxa"/>
          </w:tcPr>
          <w:p w14:paraId="702A8068" w14:textId="77777777" w:rsidR="009C4CF2" w:rsidRDefault="001C3884">
            <w:pPr>
              <w:widowControl w:val="0"/>
              <w:pBdr>
                <w:top w:val="nil"/>
                <w:left w:val="nil"/>
                <w:bottom w:val="nil"/>
                <w:right w:val="nil"/>
                <w:between w:val="nil"/>
              </w:pBdr>
              <w:spacing w:before="52"/>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w:t>
            </w:r>
          </w:p>
        </w:tc>
        <w:tc>
          <w:tcPr>
            <w:tcW w:w="1569" w:type="dxa"/>
          </w:tcPr>
          <w:p w14:paraId="298CFBFC" w14:textId="77777777" w:rsidR="009C4CF2" w:rsidRDefault="001C3884">
            <w:pPr>
              <w:widowControl w:val="0"/>
              <w:pBdr>
                <w:top w:val="nil"/>
                <w:left w:val="nil"/>
                <w:bottom w:val="nil"/>
                <w:right w:val="nil"/>
                <w:between w:val="nil"/>
              </w:pBdr>
              <w:spacing w:before="52"/>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568" w:type="dxa"/>
          </w:tcPr>
          <w:p w14:paraId="20ABC319" w14:textId="77777777" w:rsidR="009C4CF2" w:rsidRDefault="001C3884">
            <w:pPr>
              <w:widowControl w:val="0"/>
              <w:pBdr>
                <w:top w:val="nil"/>
                <w:left w:val="nil"/>
                <w:bottom w:val="nil"/>
                <w:right w:val="nil"/>
                <w:between w:val="nil"/>
              </w:pBdr>
              <w:spacing w:before="52"/>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4.76</w:t>
            </w:r>
          </w:p>
        </w:tc>
        <w:tc>
          <w:tcPr>
            <w:tcW w:w="1568" w:type="dxa"/>
          </w:tcPr>
          <w:p w14:paraId="786853AC" w14:textId="77777777" w:rsidR="009C4CF2" w:rsidRDefault="001C3884">
            <w:pPr>
              <w:widowControl w:val="0"/>
              <w:pBdr>
                <w:top w:val="nil"/>
                <w:left w:val="nil"/>
                <w:bottom w:val="nil"/>
                <w:right w:val="nil"/>
                <w:between w:val="nil"/>
              </w:pBdr>
              <w:spacing w:before="52"/>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w:t>
            </w:r>
          </w:p>
        </w:tc>
        <w:tc>
          <w:tcPr>
            <w:tcW w:w="1574" w:type="dxa"/>
          </w:tcPr>
          <w:p w14:paraId="555ED329" w14:textId="77777777" w:rsidR="009C4CF2" w:rsidRDefault="001C3884">
            <w:pPr>
              <w:widowControl w:val="0"/>
              <w:pBdr>
                <w:top w:val="nil"/>
                <w:left w:val="nil"/>
                <w:bottom w:val="nil"/>
                <w:right w:val="nil"/>
                <w:between w:val="nil"/>
              </w:pBdr>
              <w:spacing w:before="52"/>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w:t>
            </w:r>
          </w:p>
        </w:tc>
      </w:tr>
      <w:tr w:rsidR="009C4CF2" w14:paraId="6AE15951" w14:textId="77777777">
        <w:trPr>
          <w:trHeight w:val="483"/>
        </w:trPr>
        <w:tc>
          <w:tcPr>
            <w:tcW w:w="4655" w:type="dxa"/>
          </w:tcPr>
          <w:p w14:paraId="3BCC8EA3"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Weedy check</w:t>
            </w:r>
          </w:p>
        </w:tc>
        <w:tc>
          <w:tcPr>
            <w:tcW w:w="1345" w:type="dxa"/>
          </w:tcPr>
          <w:p w14:paraId="3188E226" w14:textId="77777777" w:rsidR="009C4CF2" w:rsidRDefault="001C3884">
            <w:pPr>
              <w:widowControl w:val="0"/>
              <w:pBdr>
                <w:top w:val="nil"/>
                <w:left w:val="nil"/>
                <w:bottom w:val="nil"/>
                <w:right w:val="nil"/>
                <w:between w:val="nil"/>
              </w:pBdr>
              <w:spacing w:line="248" w:lineRule="auto"/>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c>
          <w:tcPr>
            <w:tcW w:w="1343" w:type="dxa"/>
          </w:tcPr>
          <w:p w14:paraId="6B58AAF6" w14:textId="77777777" w:rsidR="009C4CF2" w:rsidRDefault="001C3884">
            <w:pPr>
              <w:widowControl w:val="0"/>
              <w:pBdr>
                <w:top w:val="nil"/>
                <w:left w:val="nil"/>
                <w:bottom w:val="nil"/>
                <w:right w:val="nil"/>
                <w:between w:val="nil"/>
              </w:pBdr>
              <w:spacing w:line="248" w:lineRule="auto"/>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1569" w:type="dxa"/>
          </w:tcPr>
          <w:p w14:paraId="43A3936E" w14:textId="77777777" w:rsidR="009C4CF2" w:rsidRDefault="001C3884">
            <w:pPr>
              <w:widowControl w:val="0"/>
              <w:pBdr>
                <w:top w:val="nil"/>
                <w:left w:val="nil"/>
                <w:bottom w:val="nil"/>
                <w:right w:val="nil"/>
                <w:between w:val="nil"/>
              </w:pBdr>
              <w:spacing w:line="248" w:lineRule="auto"/>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w:t>
            </w:r>
          </w:p>
        </w:tc>
        <w:tc>
          <w:tcPr>
            <w:tcW w:w="1568" w:type="dxa"/>
          </w:tcPr>
          <w:p w14:paraId="755BCABC" w14:textId="77777777" w:rsidR="009C4CF2" w:rsidRDefault="001C3884">
            <w:pPr>
              <w:widowControl w:val="0"/>
              <w:pBdr>
                <w:top w:val="nil"/>
                <w:left w:val="nil"/>
                <w:bottom w:val="nil"/>
                <w:right w:val="nil"/>
                <w:between w:val="nil"/>
              </w:pBdr>
              <w:spacing w:line="248" w:lineRule="auto"/>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w:t>
            </w:r>
          </w:p>
        </w:tc>
        <w:tc>
          <w:tcPr>
            <w:tcW w:w="1568" w:type="dxa"/>
          </w:tcPr>
          <w:p w14:paraId="5D7D7E17" w14:textId="77777777" w:rsidR="009C4CF2" w:rsidRDefault="001C3884">
            <w:pPr>
              <w:widowControl w:val="0"/>
              <w:pBdr>
                <w:top w:val="nil"/>
                <w:left w:val="nil"/>
                <w:bottom w:val="nil"/>
                <w:right w:val="nil"/>
                <w:between w:val="nil"/>
              </w:pBdr>
              <w:spacing w:line="248" w:lineRule="auto"/>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w:t>
            </w:r>
          </w:p>
        </w:tc>
        <w:tc>
          <w:tcPr>
            <w:tcW w:w="1574" w:type="dxa"/>
          </w:tcPr>
          <w:p w14:paraId="325B127F" w14:textId="77777777" w:rsidR="009C4CF2" w:rsidRDefault="001C3884">
            <w:pPr>
              <w:widowControl w:val="0"/>
              <w:pBdr>
                <w:top w:val="nil"/>
                <w:left w:val="nil"/>
                <w:bottom w:val="nil"/>
                <w:right w:val="nil"/>
                <w:between w:val="nil"/>
              </w:pBdr>
              <w:spacing w:line="248" w:lineRule="auto"/>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w:t>
            </w:r>
          </w:p>
        </w:tc>
      </w:tr>
      <w:tr w:rsidR="009C4CF2" w14:paraId="4E1AACED" w14:textId="77777777">
        <w:trPr>
          <w:trHeight w:val="674"/>
        </w:trPr>
        <w:tc>
          <w:tcPr>
            <w:tcW w:w="4655" w:type="dxa"/>
          </w:tcPr>
          <w:p w14:paraId="622C67B1"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Weed </w:t>
            </w:r>
            <w:r>
              <w:rPr>
                <w:rFonts w:ascii="Times New Roman" w:eastAsia="Times New Roman" w:hAnsi="Times New Roman" w:cs="Times New Roman"/>
                <w:sz w:val="24"/>
                <w:szCs w:val="24"/>
              </w:rPr>
              <w:t>free</w:t>
            </w:r>
          </w:p>
        </w:tc>
        <w:tc>
          <w:tcPr>
            <w:tcW w:w="1345" w:type="dxa"/>
          </w:tcPr>
          <w:p w14:paraId="5C92E776" w14:textId="77777777" w:rsidR="009C4CF2" w:rsidRDefault="001C3884">
            <w:pPr>
              <w:widowControl w:val="0"/>
              <w:pBdr>
                <w:top w:val="nil"/>
                <w:left w:val="nil"/>
                <w:bottom w:val="nil"/>
                <w:right w:val="nil"/>
                <w:between w:val="nil"/>
              </w:pBdr>
              <w:spacing w:before="174"/>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343" w:type="dxa"/>
          </w:tcPr>
          <w:p w14:paraId="0AC684DE" w14:textId="77777777" w:rsidR="009C4CF2" w:rsidRDefault="001C3884">
            <w:pPr>
              <w:widowControl w:val="0"/>
              <w:pBdr>
                <w:top w:val="nil"/>
                <w:left w:val="nil"/>
                <w:bottom w:val="nil"/>
                <w:right w:val="nil"/>
                <w:between w:val="nil"/>
              </w:pBdr>
              <w:spacing w:before="174"/>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w:t>
            </w:r>
          </w:p>
        </w:tc>
        <w:tc>
          <w:tcPr>
            <w:tcW w:w="1569" w:type="dxa"/>
          </w:tcPr>
          <w:p w14:paraId="7CE3FACF" w14:textId="77777777" w:rsidR="009C4CF2" w:rsidRDefault="001C3884">
            <w:pPr>
              <w:widowControl w:val="0"/>
              <w:pBdr>
                <w:top w:val="nil"/>
                <w:left w:val="nil"/>
                <w:bottom w:val="nil"/>
                <w:right w:val="nil"/>
                <w:between w:val="nil"/>
              </w:pBdr>
              <w:spacing w:before="174"/>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3.58</w:t>
            </w:r>
          </w:p>
        </w:tc>
        <w:tc>
          <w:tcPr>
            <w:tcW w:w="1568" w:type="dxa"/>
          </w:tcPr>
          <w:p w14:paraId="5119BFF3" w14:textId="77777777" w:rsidR="009C4CF2" w:rsidRDefault="001C3884">
            <w:pPr>
              <w:widowControl w:val="0"/>
              <w:pBdr>
                <w:top w:val="nil"/>
                <w:left w:val="nil"/>
                <w:bottom w:val="nil"/>
                <w:right w:val="nil"/>
                <w:between w:val="nil"/>
              </w:pBdr>
              <w:spacing w:before="174"/>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w:t>
            </w:r>
          </w:p>
        </w:tc>
        <w:tc>
          <w:tcPr>
            <w:tcW w:w="1568" w:type="dxa"/>
          </w:tcPr>
          <w:p w14:paraId="63E5A4B7" w14:textId="77777777" w:rsidR="009C4CF2" w:rsidRDefault="001C3884">
            <w:pPr>
              <w:widowControl w:val="0"/>
              <w:pBdr>
                <w:top w:val="nil"/>
                <w:left w:val="nil"/>
                <w:bottom w:val="nil"/>
                <w:right w:val="nil"/>
                <w:between w:val="nil"/>
              </w:pBdr>
              <w:spacing w:before="174"/>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w:t>
            </w:r>
          </w:p>
        </w:tc>
        <w:tc>
          <w:tcPr>
            <w:tcW w:w="1574" w:type="dxa"/>
          </w:tcPr>
          <w:p w14:paraId="7BECFFB5" w14:textId="77777777" w:rsidR="009C4CF2" w:rsidRDefault="001C3884">
            <w:pPr>
              <w:widowControl w:val="0"/>
              <w:pBdr>
                <w:top w:val="nil"/>
                <w:left w:val="nil"/>
                <w:bottom w:val="nil"/>
                <w:right w:val="nil"/>
                <w:between w:val="nil"/>
              </w:pBdr>
              <w:spacing w:before="174"/>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3.54</w:t>
            </w:r>
          </w:p>
        </w:tc>
      </w:tr>
      <w:tr w:rsidR="009C4CF2" w14:paraId="3936DFDE" w14:textId="77777777">
        <w:trPr>
          <w:trHeight w:val="483"/>
        </w:trPr>
        <w:tc>
          <w:tcPr>
            <w:tcW w:w="4655" w:type="dxa"/>
          </w:tcPr>
          <w:p w14:paraId="7068E8C5"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w:t>
            </w:r>
            <w:r>
              <w:rPr>
                <w:rFonts w:ascii="Symbol" w:eastAsia="Symbol" w:hAnsi="Symbol" w:cs="Symbol"/>
                <w:b/>
                <w:bCs/>
                <w:sz w:val="24"/>
                <w:szCs w:val="24"/>
              </w:rPr>
              <w:t></w:t>
            </w:r>
          </w:p>
        </w:tc>
        <w:tc>
          <w:tcPr>
            <w:tcW w:w="1345" w:type="dxa"/>
          </w:tcPr>
          <w:p w14:paraId="03B6C442" w14:textId="77777777" w:rsidR="009C4CF2" w:rsidRDefault="001C3884">
            <w:pPr>
              <w:widowControl w:val="0"/>
              <w:pBdr>
                <w:top w:val="nil"/>
                <w:left w:val="nil"/>
                <w:bottom w:val="nil"/>
                <w:right w:val="nil"/>
                <w:between w:val="nil"/>
              </w:pBdr>
              <w:spacing w:line="246" w:lineRule="auto"/>
              <w:ind w:left="1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p w14:paraId="1593C0AA" w14:textId="77777777" w:rsidR="009C4CF2" w:rsidRDefault="009C4CF2">
            <w:pPr>
              <w:widowControl w:val="0"/>
              <w:pBdr>
                <w:top w:val="nil"/>
                <w:left w:val="nil"/>
                <w:bottom w:val="nil"/>
                <w:right w:val="nil"/>
                <w:between w:val="nil"/>
              </w:pBdr>
              <w:spacing w:before="126"/>
              <w:ind w:left="122"/>
              <w:jc w:val="center"/>
              <w:rPr>
                <w:rFonts w:ascii="Times New Roman" w:eastAsia="Times New Roman" w:hAnsi="Times New Roman" w:cs="Times New Roman"/>
                <w:color w:val="000000"/>
                <w:sz w:val="24"/>
                <w:szCs w:val="24"/>
              </w:rPr>
            </w:pPr>
          </w:p>
        </w:tc>
        <w:tc>
          <w:tcPr>
            <w:tcW w:w="1343" w:type="dxa"/>
          </w:tcPr>
          <w:p w14:paraId="6053056F" w14:textId="77777777" w:rsidR="009C4CF2" w:rsidRDefault="001C3884">
            <w:pPr>
              <w:widowControl w:val="0"/>
              <w:pBdr>
                <w:top w:val="nil"/>
                <w:left w:val="nil"/>
                <w:bottom w:val="nil"/>
                <w:right w:val="nil"/>
                <w:between w:val="nil"/>
              </w:pBdr>
              <w:spacing w:line="246" w:lineRule="auto"/>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p w14:paraId="6C045EB2" w14:textId="77777777" w:rsidR="009C4CF2" w:rsidRDefault="009C4CF2">
            <w:pPr>
              <w:widowControl w:val="0"/>
              <w:pBdr>
                <w:top w:val="nil"/>
                <w:left w:val="nil"/>
                <w:bottom w:val="nil"/>
                <w:right w:val="nil"/>
                <w:between w:val="nil"/>
              </w:pBdr>
              <w:spacing w:before="126"/>
              <w:ind w:left="107"/>
              <w:jc w:val="center"/>
              <w:rPr>
                <w:rFonts w:ascii="Times New Roman" w:eastAsia="Times New Roman" w:hAnsi="Times New Roman" w:cs="Times New Roman"/>
                <w:color w:val="000000"/>
                <w:sz w:val="24"/>
                <w:szCs w:val="24"/>
              </w:rPr>
            </w:pPr>
          </w:p>
        </w:tc>
        <w:tc>
          <w:tcPr>
            <w:tcW w:w="1569" w:type="dxa"/>
          </w:tcPr>
          <w:p w14:paraId="7EB1B7AA" w14:textId="77777777" w:rsidR="009C4CF2" w:rsidRDefault="001C3884">
            <w:pPr>
              <w:widowControl w:val="0"/>
              <w:pBdr>
                <w:top w:val="nil"/>
                <w:left w:val="nil"/>
                <w:bottom w:val="nil"/>
                <w:right w:val="nil"/>
                <w:between w:val="nil"/>
              </w:pBdr>
              <w:spacing w:line="246" w:lineRule="auto"/>
              <w:ind w:left="10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w:t>
            </w:r>
          </w:p>
          <w:p w14:paraId="02DFEF45" w14:textId="77777777" w:rsidR="009C4CF2" w:rsidRDefault="009C4CF2">
            <w:pPr>
              <w:widowControl w:val="0"/>
              <w:pBdr>
                <w:top w:val="nil"/>
                <w:left w:val="nil"/>
                <w:bottom w:val="nil"/>
                <w:right w:val="nil"/>
                <w:between w:val="nil"/>
              </w:pBdr>
              <w:spacing w:before="126"/>
              <w:ind w:left="107"/>
              <w:jc w:val="center"/>
              <w:rPr>
                <w:rFonts w:ascii="Times New Roman" w:eastAsia="Times New Roman" w:hAnsi="Times New Roman" w:cs="Times New Roman"/>
                <w:color w:val="000000"/>
                <w:sz w:val="24"/>
                <w:szCs w:val="24"/>
              </w:rPr>
            </w:pPr>
          </w:p>
        </w:tc>
        <w:tc>
          <w:tcPr>
            <w:tcW w:w="1568" w:type="dxa"/>
          </w:tcPr>
          <w:p w14:paraId="63EADCF1" w14:textId="77777777" w:rsidR="009C4CF2" w:rsidRDefault="001C3884">
            <w:pPr>
              <w:widowControl w:val="0"/>
              <w:pBdr>
                <w:top w:val="nil"/>
                <w:left w:val="nil"/>
                <w:bottom w:val="nil"/>
                <w:right w:val="nil"/>
                <w:between w:val="nil"/>
              </w:pBdr>
              <w:spacing w:line="246" w:lineRule="auto"/>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p w14:paraId="442AF034" w14:textId="77777777" w:rsidR="009C4CF2" w:rsidRDefault="009C4CF2">
            <w:pPr>
              <w:widowControl w:val="0"/>
              <w:pBdr>
                <w:top w:val="nil"/>
                <w:left w:val="nil"/>
                <w:bottom w:val="nil"/>
                <w:right w:val="nil"/>
                <w:between w:val="nil"/>
              </w:pBdr>
              <w:spacing w:before="126"/>
              <w:ind w:left="109"/>
              <w:jc w:val="center"/>
              <w:rPr>
                <w:rFonts w:ascii="Times New Roman" w:eastAsia="Times New Roman" w:hAnsi="Times New Roman" w:cs="Times New Roman"/>
                <w:color w:val="000000"/>
                <w:sz w:val="24"/>
                <w:szCs w:val="24"/>
              </w:rPr>
            </w:pPr>
          </w:p>
        </w:tc>
        <w:tc>
          <w:tcPr>
            <w:tcW w:w="1568" w:type="dxa"/>
          </w:tcPr>
          <w:p w14:paraId="3E4DE5E3" w14:textId="77777777" w:rsidR="009C4CF2" w:rsidRDefault="001C3884">
            <w:pPr>
              <w:widowControl w:val="0"/>
              <w:pBdr>
                <w:top w:val="nil"/>
                <w:left w:val="nil"/>
                <w:bottom w:val="nil"/>
                <w:right w:val="nil"/>
                <w:between w:val="nil"/>
              </w:pBdr>
              <w:spacing w:line="246" w:lineRule="auto"/>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w:t>
            </w:r>
          </w:p>
          <w:p w14:paraId="4D791DFD" w14:textId="77777777" w:rsidR="009C4CF2" w:rsidRDefault="009C4CF2">
            <w:pPr>
              <w:widowControl w:val="0"/>
              <w:pBdr>
                <w:top w:val="nil"/>
                <w:left w:val="nil"/>
                <w:bottom w:val="nil"/>
                <w:right w:val="nil"/>
                <w:between w:val="nil"/>
              </w:pBdr>
              <w:spacing w:before="126"/>
              <w:ind w:left="108"/>
              <w:jc w:val="center"/>
              <w:rPr>
                <w:rFonts w:ascii="Times New Roman" w:eastAsia="Times New Roman" w:hAnsi="Times New Roman" w:cs="Times New Roman"/>
                <w:color w:val="000000"/>
                <w:sz w:val="24"/>
                <w:szCs w:val="24"/>
              </w:rPr>
            </w:pPr>
          </w:p>
        </w:tc>
        <w:tc>
          <w:tcPr>
            <w:tcW w:w="1574" w:type="dxa"/>
          </w:tcPr>
          <w:p w14:paraId="3A805BA9" w14:textId="77777777" w:rsidR="009C4CF2" w:rsidRDefault="001C3884">
            <w:pPr>
              <w:widowControl w:val="0"/>
              <w:pBdr>
                <w:top w:val="nil"/>
                <w:left w:val="nil"/>
                <w:bottom w:val="nil"/>
                <w:right w:val="nil"/>
                <w:between w:val="nil"/>
              </w:pBdr>
              <w:spacing w:line="246" w:lineRule="auto"/>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w:t>
            </w:r>
          </w:p>
          <w:p w14:paraId="694939AF" w14:textId="77777777" w:rsidR="009C4CF2" w:rsidRDefault="009C4CF2">
            <w:pPr>
              <w:widowControl w:val="0"/>
              <w:pBdr>
                <w:top w:val="nil"/>
                <w:left w:val="nil"/>
                <w:bottom w:val="nil"/>
                <w:right w:val="nil"/>
                <w:between w:val="nil"/>
              </w:pBdr>
              <w:spacing w:before="126"/>
              <w:ind w:left="109"/>
              <w:jc w:val="center"/>
              <w:rPr>
                <w:rFonts w:ascii="Times New Roman" w:eastAsia="Times New Roman" w:hAnsi="Times New Roman" w:cs="Times New Roman"/>
                <w:color w:val="000000"/>
                <w:sz w:val="24"/>
                <w:szCs w:val="24"/>
              </w:rPr>
            </w:pPr>
          </w:p>
        </w:tc>
      </w:tr>
      <w:tr w:rsidR="009C4CF2" w14:paraId="6F0735CE" w14:textId="77777777">
        <w:trPr>
          <w:trHeight w:val="483"/>
        </w:trPr>
        <w:tc>
          <w:tcPr>
            <w:tcW w:w="4655" w:type="dxa"/>
          </w:tcPr>
          <w:p w14:paraId="093713B4"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CD(p≤0.05)</w:t>
            </w:r>
          </w:p>
        </w:tc>
        <w:tc>
          <w:tcPr>
            <w:tcW w:w="1345" w:type="dxa"/>
          </w:tcPr>
          <w:p w14:paraId="20FBA1E1" w14:textId="77777777" w:rsidR="009C4CF2" w:rsidRDefault="001C3884">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N.S</w:t>
            </w:r>
            <w:proofErr w:type="gramEnd"/>
          </w:p>
        </w:tc>
        <w:tc>
          <w:tcPr>
            <w:tcW w:w="1343" w:type="dxa"/>
          </w:tcPr>
          <w:p w14:paraId="707E0522" w14:textId="77777777" w:rsidR="009C4CF2" w:rsidRDefault="001C38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1569" w:type="dxa"/>
          </w:tcPr>
          <w:p w14:paraId="2D97E5BC" w14:textId="77777777" w:rsidR="009C4CF2" w:rsidRDefault="001C38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1568" w:type="dxa"/>
          </w:tcPr>
          <w:p w14:paraId="375524DB" w14:textId="77777777" w:rsidR="009C4CF2" w:rsidRDefault="001C38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1568" w:type="dxa"/>
          </w:tcPr>
          <w:p w14:paraId="5873AAF1" w14:textId="77777777" w:rsidR="009C4CF2" w:rsidRDefault="001C38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1574" w:type="dxa"/>
          </w:tcPr>
          <w:p w14:paraId="6871C108" w14:textId="77777777" w:rsidR="009C4CF2" w:rsidRDefault="001C38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bl>
    <w:p w14:paraId="02A8213E" w14:textId="77777777" w:rsidR="009C4CF2" w:rsidRDefault="009C4CF2"/>
    <w:p w14:paraId="070FEF50" w14:textId="77777777" w:rsidR="009C4CF2" w:rsidRDefault="009C4CF2"/>
    <w:tbl>
      <w:tblPr>
        <w:tblStyle w:val="a1"/>
        <w:tblW w:w="134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5"/>
        <w:gridCol w:w="1190"/>
        <w:gridCol w:w="1187"/>
        <w:gridCol w:w="1386"/>
        <w:gridCol w:w="1388"/>
        <w:gridCol w:w="1452"/>
        <w:gridCol w:w="1388"/>
        <w:gridCol w:w="1356"/>
      </w:tblGrid>
      <w:tr w:rsidR="009C4CF2" w14:paraId="3FC72FED" w14:textId="77777777">
        <w:trPr>
          <w:trHeight w:val="841"/>
        </w:trPr>
        <w:tc>
          <w:tcPr>
            <w:tcW w:w="13432" w:type="dxa"/>
            <w:gridSpan w:val="8"/>
          </w:tcPr>
          <w:p w14:paraId="095C94DA"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 Effect of different weed control treatments on dry matter accumulation (qha</w:t>
            </w:r>
            <w:r>
              <w:rPr>
                <w:rFonts w:ascii="Times New Roman" w:eastAsia="Times New Roman" w:hAnsi="Times New Roman" w:cs="Times New Roman"/>
                <w:b/>
                <w:bCs/>
                <w:sz w:val="24"/>
                <w:szCs w:val="24"/>
                <w:vertAlign w:val="superscript"/>
              </w:rPr>
              <w:t>-1</w:t>
            </w:r>
            <w:r>
              <w:rPr>
                <w:rFonts w:ascii="Times New Roman" w:eastAsia="Times New Roman" w:hAnsi="Times New Roman" w:cs="Times New Roman"/>
                <w:b/>
                <w:bCs/>
                <w:sz w:val="24"/>
                <w:szCs w:val="24"/>
              </w:rPr>
              <w:t xml:space="preserve">) in direct seeded rice (DSR) at different </w:t>
            </w:r>
            <w:r>
              <w:rPr>
                <w:rFonts w:ascii="Times New Roman" w:eastAsia="Times New Roman" w:hAnsi="Times New Roman" w:cs="Times New Roman"/>
                <w:b/>
                <w:bCs/>
                <w:sz w:val="24"/>
                <w:szCs w:val="24"/>
              </w:rPr>
              <w:t>intervals after sowing</w:t>
            </w:r>
          </w:p>
        </w:tc>
      </w:tr>
      <w:tr w:rsidR="009C4CF2" w14:paraId="29333EDE" w14:textId="77777777">
        <w:trPr>
          <w:trHeight w:val="777"/>
        </w:trPr>
        <w:tc>
          <w:tcPr>
            <w:tcW w:w="4085" w:type="dxa"/>
          </w:tcPr>
          <w:p w14:paraId="57865F48"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1190" w:type="dxa"/>
          </w:tcPr>
          <w:p w14:paraId="59022B57"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 DAS</w:t>
            </w:r>
          </w:p>
        </w:tc>
        <w:tc>
          <w:tcPr>
            <w:tcW w:w="1187" w:type="dxa"/>
          </w:tcPr>
          <w:p w14:paraId="43458ECF"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DAS</w:t>
            </w:r>
          </w:p>
        </w:tc>
        <w:tc>
          <w:tcPr>
            <w:tcW w:w="1386" w:type="dxa"/>
          </w:tcPr>
          <w:p w14:paraId="5E846BBF"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 DAS</w:t>
            </w:r>
          </w:p>
        </w:tc>
        <w:tc>
          <w:tcPr>
            <w:tcW w:w="1388" w:type="dxa"/>
          </w:tcPr>
          <w:p w14:paraId="19266258"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80 DAS</w:t>
            </w:r>
          </w:p>
        </w:tc>
        <w:tc>
          <w:tcPr>
            <w:tcW w:w="1452" w:type="dxa"/>
          </w:tcPr>
          <w:p w14:paraId="70978948"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 DAS</w:t>
            </w:r>
          </w:p>
        </w:tc>
        <w:tc>
          <w:tcPr>
            <w:tcW w:w="1388" w:type="dxa"/>
          </w:tcPr>
          <w:p w14:paraId="007A7BA8"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120 DAS</w:t>
            </w:r>
          </w:p>
        </w:tc>
        <w:tc>
          <w:tcPr>
            <w:tcW w:w="1356" w:type="dxa"/>
          </w:tcPr>
          <w:p w14:paraId="75E6901A"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 Maturity</w:t>
            </w:r>
          </w:p>
        </w:tc>
      </w:tr>
      <w:tr w:rsidR="009C4CF2" w14:paraId="73A665DA" w14:textId="77777777">
        <w:trPr>
          <w:trHeight w:val="587"/>
        </w:trPr>
        <w:tc>
          <w:tcPr>
            <w:tcW w:w="4085" w:type="dxa"/>
          </w:tcPr>
          <w:p w14:paraId="2DFF8E9C"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Halosulfuron</w:t>
            </w:r>
            <w:proofErr w:type="spellEnd"/>
            <w:r>
              <w:rPr>
                <w:rFonts w:ascii="Times New Roman" w:eastAsia="Times New Roman" w:hAnsi="Times New Roman" w:cs="Times New Roman"/>
                <w:sz w:val="24"/>
                <w:szCs w:val="24"/>
              </w:rPr>
              <w:t xml:space="preserve"> (35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proofErr w:type="gramStart"/>
            <w:r>
              <w:rPr>
                <w:rFonts w:ascii="Times New Roman" w:eastAsia="Times New Roman" w:hAnsi="Times New Roman" w:cs="Times New Roman"/>
                <w:sz w:val="24"/>
                <w:szCs w:val="24"/>
              </w:rPr>
              <w:t>1 )</w:t>
            </w:r>
            <w:proofErr w:type="gramEnd"/>
          </w:p>
        </w:tc>
        <w:tc>
          <w:tcPr>
            <w:tcW w:w="1190" w:type="dxa"/>
          </w:tcPr>
          <w:p w14:paraId="400EC6D8" w14:textId="77777777" w:rsidR="009C4CF2" w:rsidRDefault="001C3884">
            <w:pPr>
              <w:widowControl w:val="0"/>
              <w:pBdr>
                <w:top w:val="nil"/>
                <w:left w:val="nil"/>
                <w:bottom w:val="nil"/>
                <w:right w:val="nil"/>
                <w:between w:val="nil"/>
              </w:pBdr>
              <w:spacing w:line="268" w:lineRule="auto"/>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1187" w:type="dxa"/>
          </w:tcPr>
          <w:p w14:paraId="11EF33F3" w14:textId="77777777" w:rsidR="009C4CF2" w:rsidRDefault="001C3884">
            <w:pPr>
              <w:widowControl w:val="0"/>
              <w:pBdr>
                <w:top w:val="nil"/>
                <w:left w:val="nil"/>
                <w:bottom w:val="nil"/>
                <w:right w:val="nil"/>
                <w:between w:val="nil"/>
              </w:pBdr>
              <w:spacing w:line="268"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w:t>
            </w:r>
          </w:p>
        </w:tc>
        <w:tc>
          <w:tcPr>
            <w:tcW w:w="1386" w:type="dxa"/>
          </w:tcPr>
          <w:p w14:paraId="20A89ED6" w14:textId="77777777" w:rsidR="009C4CF2" w:rsidRDefault="001C3884">
            <w:pPr>
              <w:widowControl w:val="0"/>
              <w:pBdr>
                <w:top w:val="nil"/>
                <w:left w:val="nil"/>
                <w:bottom w:val="nil"/>
                <w:right w:val="nil"/>
                <w:between w:val="nil"/>
              </w:pBdr>
              <w:spacing w:line="268" w:lineRule="auto"/>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34.37</w:t>
            </w:r>
          </w:p>
        </w:tc>
        <w:tc>
          <w:tcPr>
            <w:tcW w:w="1388" w:type="dxa"/>
          </w:tcPr>
          <w:p w14:paraId="7FE23C00" w14:textId="77777777" w:rsidR="009C4CF2" w:rsidRDefault="001C3884">
            <w:pPr>
              <w:widowControl w:val="0"/>
              <w:pBdr>
                <w:top w:val="nil"/>
                <w:left w:val="nil"/>
                <w:bottom w:val="nil"/>
                <w:right w:val="nil"/>
                <w:between w:val="nil"/>
              </w:pBdr>
              <w:spacing w:line="268" w:lineRule="auto"/>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94.87</w:t>
            </w:r>
          </w:p>
        </w:tc>
        <w:tc>
          <w:tcPr>
            <w:tcW w:w="1452" w:type="dxa"/>
          </w:tcPr>
          <w:p w14:paraId="2524B80C" w14:textId="77777777" w:rsidR="009C4CF2" w:rsidRDefault="001C3884">
            <w:pPr>
              <w:widowControl w:val="0"/>
              <w:pBdr>
                <w:top w:val="nil"/>
                <w:left w:val="nil"/>
                <w:bottom w:val="nil"/>
                <w:right w:val="nil"/>
                <w:between w:val="nil"/>
              </w:pBdr>
              <w:spacing w:line="268" w:lineRule="auto"/>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115.76</w:t>
            </w:r>
          </w:p>
        </w:tc>
        <w:tc>
          <w:tcPr>
            <w:tcW w:w="1388" w:type="dxa"/>
          </w:tcPr>
          <w:p w14:paraId="0CB57B81" w14:textId="77777777" w:rsidR="009C4CF2" w:rsidRDefault="001C3884">
            <w:pPr>
              <w:widowControl w:val="0"/>
              <w:pBdr>
                <w:top w:val="nil"/>
                <w:left w:val="nil"/>
                <w:bottom w:val="nil"/>
                <w:right w:val="nil"/>
                <w:between w:val="nil"/>
              </w:pBdr>
              <w:spacing w:line="268" w:lineRule="auto"/>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131.84</w:t>
            </w:r>
          </w:p>
        </w:tc>
        <w:tc>
          <w:tcPr>
            <w:tcW w:w="1356" w:type="dxa"/>
          </w:tcPr>
          <w:p w14:paraId="294FC0DB" w14:textId="77777777" w:rsidR="009C4CF2" w:rsidRDefault="001C3884">
            <w:pPr>
              <w:widowControl w:val="0"/>
              <w:pBdr>
                <w:top w:val="nil"/>
                <w:left w:val="nil"/>
                <w:bottom w:val="nil"/>
                <w:right w:val="nil"/>
                <w:between w:val="nil"/>
              </w:pBdr>
              <w:spacing w:line="268" w:lineRule="auto"/>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136.58</w:t>
            </w:r>
          </w:p>
        </w:tc>
      </w:tr>
      <w:tr w:rsidR="009C4CF2" w14:paraId="7F1F11D1" w14:textId="77777777">
        <w:trPr>
          <w:trHeight w:val="587"/>
        </w:trPr>
        <w:tc>
          <w:tcPr>
            <w:tcW w:w="4085" w:type="dxa"/>
          </w:tcPr>
          <w:p w14:paraId="519E434C"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Bensulfuronmethyl</w:t>
            </w:r>
            <w:proofErr w:type="spellEnd"/>
            <w:r>
              <w:rPr>
                <w:rFonts w:ascii="Times New Roman" w:eastAsia="Times New Roman" w:hAnsi="Times New Roman" w:cs="Times New Roman"/>
                <w:sz w:val="24"/>
                <w:szCs w:val="24"/>
              </w:rPr>
              <w:t xml:space="preserve"> (60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proofErr w:type="gramStart"/>
            <w:r>
              <w:rPr>
                <w:rFonts w:ascii="Times New Roman" w:eastAsia="Times New Roman" w:hAnsi="Times New Roman" w:cs="Times New Roman"/>
                <w:sz w:val="24"/>
                <w:szCs w:val="24"/>
              </w:rPr>
              <w:t>1 )</w:t>
            </w:r>
            <w:proofErr w:type="gramEnd"/>
          </w:p>
        </w:tc>
        <w:tc>
          <w:tcPr>
            <w:tcW w:w="1190" w:type="dxa"/>
          </w:tcPr>
          <w:p w14:paraId="3F88920D" w14:textId="77777777" w:rsidR="009C4CF2" w:rsidRDefault="001C3884">
            <w:pPr>
              <w:widowControl w:val="0"/>
              <w:pBdr>
                <w:top w:val="nil"/>
                <w:left w:val="nil"/>
                <w:bottom w:val="nil"/>
                <w:right w:val="nil"/>
                <w:between w:val="nil"/>
              </w:pBdr>
              <w:spacing w:before="51"/>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c>
          <w:tcPr>
            <w:tcW w:w="1187" w:type="dxa"/>
          </w:tcPr>
          <w:p w14:paraId="7557D596" w14:textId="77777777" w:rsidR="009C4CF2" w:rsidRDefault="001C3884">
            <w:pPr>
              <w:widowControl w:val="0"/>
              <w:pBdr>
                <w:top w:val="nil"/>
                <w:left w:val="nil"/>
                <w:bottom w:val="nil"/>
                <w:right w:val="nil"/>
                <w:between w:val="nil"/>
              </w:pBdr>
              <w:spacing w:before="51"/>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w:t>
            </w:r>
          </w:p>
        </w:tc>
        <w:tc>
          <w:tcPr>
            <w:tcW w:w="1386" w:type="dxa"/>
          </w:tcPr>
          <w:p w14:paraId="45A9C5AA" w14:textId="77777777" w:rsidR="009C4CF2" w:rsidRDefault="001C3884">
            <w:pPr>
              <w:widowControl w:val="0"/>
              <w:pBdr>
                <w:top w:val="nil"/>
                <w:left w:val="nil"/>
                <w:bottom w:val="nil"/>
                <w:right w:val="nil"/>
                <w:between w:val="nil"/>
              </w:pBdr>
              <w:spacing w:before="51"/>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31.26</w:t>
            </w:r>
          </w:p>
        </w:tc>
        <w:tc>
          <w:tcPr>
            <w:tcW w:w="1388" w:type="dxa"/>
          </w:tcPr>
          <w:p w14:paraId="1D10F36F" w14:textId="77777777" w:rsidR="009C4CF2" w:rsidRDefault="001C3884">
            <w:pPr>
              <w:widowControl w:val="0"/>
              <w:pBdr>
                <w:top w:val="nil"/>
                <w:left w:val="nil"/>
                <w:bottom w:val="nil"/>
                <w:right w:val="nil"/>
                <w:between w:val="nil"/>
              </w:pBdr>
              <w:spacing w:before="51"/>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91.77</w:t>
            </w:r>
          </w:p>
        </w:tc>
        <w:tc>
          <w:tcPr>
            <w:tcW w:w="1452" w:type="dxa"/>
          </w:tcPr>
          <w:p w14:paraId="2E57B9A6" w14:textId="77777777" w:rsidR="009C4CF2" w:rsidRDefault="001C3884">
            <w:pPr>
              <w:widowControl w:val="0"/>
              <w:pBdr>
                <w:top w:val="nil"/>
                <w:left w:val="nil"/>
                <w:bottom w:val="nil"/>
                <w:right w:val="nil"/>
                <w:between w:val="nil"/>
              </w:pBdr>
              <w:spacing w:before="51"/>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110.52</w:t>
            </w:r>
          </w:p>
        </w:tc>
        <w:tc>
          <w:tcPr>
            <w:tcW w:w="1388" w:type="dxa"/>
          </w:tcPr>
          <w:p w14:paraId="7679E45A" w14:textId="77777777" w:rsidR="009C4CF2" w:rsidRDefault="001C3884">
            <w:pPr>
              <w:widowControl w:val="0"/>
              <w:pBdr>
                <w:top w:val="nil"/>
                <w:left w:val="nil"/>
                <w:bottom w:val="nil"/>
                <w:right w:val="nil"/>
                <w:between w:val="nil"/>
              </w:pBdr>
              <w:spacing w:before="51"/>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126.13</w:t>
            </w:r>
          </w:p>
        </w:tc>
        <w:tc>
          <w:tcPr>
            <w:tcW w:w="1356" w:type="dxa"/>
          </w:tcPr>
          <w:p w14:paraId="3D3A42BD" w14:textId="77777777" w:rsidR="009C4CF2" w:rsidRDefault="001C3884">
            <w:pPr>
              <w:widowControl w:val="0"/>
              <w:pBdr>
                <w:top w:val="nil"/>
                <w:left w:val="nil"/>
                <w:bottom w:val="nil"/>
                <w:right w:val="nil"/>
                <w:between w:val="nil"/>
              </w:pBdr>
              <w:spacing w:before="51"/>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131.85</w:t>
            </w:r>
          </w:p>
        </w:tc>
      </w:tr>
      <w:tr w:rsidR="009C4CF2" w14:paraId="44A38D9F" w14:textId="77777777">
        <w:trPr>
          <w:trHeight w:val="587"/>
        </w:trPr>
        <w:tc>
          <w:tcPr>
            <w:tcW w:w="4085" w:type="dxa"/>
          </w:tcPr>
          <w:p w14:paraId="65FB71DD"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Cyhalofopbutyl</w:t>
            </w:r>
            <w:proofErr w:type="spellEnd"/>
            <w:r>
              <w:rPr>
                <w:rFonts w:ascii="Times New Roman" w:eastAsia="Times New Roman" w:hAnsi="Times New Roman" w:cs="Times New Roman"/>
                <w:sz w:val="24"/>
                <w:szCs w:val="24"/>
              </w:rPr>
              <w:t xml:space="preserve"> (100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proofErr w:type="gramStart"/>
            <w:r>
              <w:rPr>
                <w:rFonts w:ascii="Times New Roman" w:eastAsia="Times New Roman" w:hAnsi="Times New Roman" w:cs="Times New Roman"/>
                <w:sz w:val="24"/>
                <w:szCs w:val="24"/>
              </w:rPr>
              <w:t>1 )</w:t>
            </w:r>
            <w:proofErr w:type="gramEnd"/>
          </w:p>
        </w:tc>
        <w:tc>
          <w:tcPr>
            <w:tcW w:w="1190" w:type="dxa"/>
          </w:tcPr>
          <w:p w14:paraId="7A4C1DB3" w14:textId="77777777" w:rsidR="009C4CF2" w:rsidRDefault="001C3884">
            <w:pPr>
              <w:widowControl w:val="0"/>
              <w:pBdr>
                <w:top w:val="nil"/>
                <w:left w:val="nil"/>
                <w:bottom w:val="nil"/>
                <w:right w:val="nil"/>
                <w:between w:val="nil"/>
              </w:pBdr>
              <w:spacing w:before="58"/>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1187" w:type="dxa"/>
          </w:tcPr>
          <w:p w14:paraId="551C43E1" w14:textId="77777777" w:rsidR="009C4CF2" w:rsidRDefault="001C3884">
            <w:pPr>
              <w:widowControl w:val="0"/>
              <w:pBdr>
                <w:top w:val="nil"/>
                <w:left w:val="nil"/>
                <w:bottom w:val="nil"/>
                <w:right w:val="nil"/>
                <w:between w:val="nil"/>
              </w:pBdr>
              <w:spacing w:before="58"/>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4.25</w:t>
            </w:r>
          </w:p>
        </w:tc>
        <w:tc>
          <w:tcPr>
            <w:tcW w:w="1386" w:type="dxa"/>
          </w:tcPr>
          <w:p w14:paraId="3864DF49" w14:textId="77777777" w:rsidR="009C4CF2" w:rsidRDefault="001C3884">
            <w:pPr>
              <w:widowControl w:val="0"/>
              <w:pBdr>
                <w:top w:val="nil"/>
                <w:left w:val="nil"/>
                <w:bottom w:val="nil"/>
                <w:right w:val="nil"/>
                <w:between w:val="nil"/>
              </w:pBdr>
              <w:spacing w:before="58"/>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26.40</w:t>
            </w:r>
          </w:p>
        </w:tc>
        <w:tc>
          <w:tcPr>
            <w:tcW w:w="1388" w:type="dxa"/>
          </w:tcPr>
          <w:p w14:paraId="10D6D77A" w14:textId="77777777" w:rsidR="009C4CF2" w:rsidRDefault="001C3884">
            <w:pPr>
              <w:widowControl w:val="0"/>
              <w:pBdr>
                <w:top w:val="nil"/>
                <w:left w:val="nil"/>
                <w:bottom w:val="nil"/>
                <w:right w:val="nil"/>
                <w:between w:val="nil"/>
              </w:pBdr>
              <w:spacing w:before="58"/>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88.85</w:t>
            </w:r>
          </w:p>
        </w:tc>
        <w:tc>
          <w:tcPr>
            <w:tcW w:w="1452" w:type="dxa"/>
          </w:tcPr>
          <w:p w14:paraId="1D1522A3" w14:textId="77777777" w:rsidR="009C4CF2" w:rsidRDefault="001C3884">
            <w:pPr>
              <w:widowControl w:val="0"/>
              <w:pBdr>
                <w:top w:val="nil"/>
                <w:left w:val="nil"/>
                <w:bottom w:val="nil"/>
                <w:right w:val="nil"/>
                <w:between w:val="nil"/>
              </w:pBdr>
              <w:spacing w:before="58"/>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107.280</w:t>
            </w:r>
          </w:p>
        </w:tc>
        <w:tc>
          <w:tcPr>
            <w:tcW w:w="1388" w:type="dxa"/>
          </w:tcPr>
          <w:p w14:paraId="4EDE8D59" w14:textId="77777777" w:rsidR="009C4CF2" w:rsidRDefault="001C3884">
            <w:pPr>
              <w:widowControl w:val="0"/>
              <w:pBdr>
                <w:top w:val="nil"/>
                <w:left w:val="nil"/>
                <w:bottom w:val="nil"/>
                <w:right w:val="nil"/>
                <w:between w:val="nil"/>
              </w:pBdr>
              <w:spacing w:before="58"/>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122.61</w:t>
            </w:r>
          </w:p>
        </w:tc>
        <w:tc>
          <w:tcPr>
            <w:tcW w:w="1356" w:type="dxa"/>
          </w:tcPr>
          <w:p w14:paraId="4AE169C5" w14:textId="77777777" w:rsidR="009C4CF2" w:rsidRDefault="001C3884">
            <w:pPr>
              <w:widowControl w:val="0"/>
              <w:pBdr>
                <w:top w:val="nil"/>
                <w:left w:val="nil"/>
                <w:bottom w:val="nil"/>
                <w:right w:val="nil"/>
                <w:between w:val="nil"/>
              </w:pBdr>
              <w:spacing w:before="58"/>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127.99</w:t>
            </w:r>
          </w:p>
        </w:tc>
      </w:tr>
      <w:tr w:rsidR="009C4CF2" w14:paraId="29A6F9EF" w14:textId="77777777">
        <w:trPr>
          <w:trHeight w:val="587"/>
        </w:trPr>
        <w:tc>
          <w:tcPr>
            <w:tcW w:w="4085" w:type="dxa"/>
          </w:tcPr>
          <w:p w14:paraId="517CEB8C"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Bispyribacsodium</w:t>
            </w:r>
            <w:proofErr w:type="spellEnd"/>
            <w:r>
              <w:rPr>
                <w:rFonts w:ascii="Times New Roman" w:eastAsia="Times New Roman" w:hAnsi="Times New Roman" w:cs="Times New Roman"/>
                <w:sz w:val="24"/>
                <w:szCs w:val="24"/>
              </w:rPr>
              <w:t xml:space="preserve"> (30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w:t>
            </w:r>
            <w:proofErr w:type="gramStart"/>
            <w:r>
              <w:rPr>
                <w:rFonts w:ascii="Times New Roman" w:eastAsia="Times New Roman" w:hAnsi="Times New Roman" w:cs="Times New Roman"/>
                <w:sz w:val="24"/>
                <w:szCs w:val="24"/>
              </w:rPr>
              <w:t>1 )</w:t>
            </w:r>
            <w:proofErr w:type="gramEnd"/>
          </w:p>
        </w:tc>
        <w:tc>
          <w:tcPr>
            <w:tcW w:w="1190" w:type="dxa"/>
          </w:tcPr>
          <w:p w14:paraId="40652B15" w14:textId="77777777" w:rsidR="009C4CF2" w:rsidRDefault="001C3884">
            <w:pPr>
              <w:widowControl w:val="0"/>
              <w:pBdr>
                <w:top w:val="nil"/>
                <w:left w:val="nil"/>
                <w:bottom w:val="nil"/>
                <w:right w:val="nil"/>
                <w:between w:val="nil"/>
              </w:pBdr>
              <w:spacing w:before="59"/>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1187" w:type="dxa"/>
          </w:tcPr>
          <w:p w14:paraId="04329A93" w14:textId="77777777" w:rsidR="009C4CF2" w:rsidRDefault="001C3884">
            <w:pPr>
              <w:widowControl w:val="0"/>
              <w:pBdr>
                <w:top w:val="nil"/>
                <w:left w:val="nil"/>
                <w:bottom w:val="nil"/>
                <w:right w:val="nil"/>
                <w:between w:val="nil"/>
              </w:pBdr>
              <w:spacing w:before="59"/>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6.42</w:t>
            </w:r>
          </w:p>
        </w:tc>
        <w:tc>
          <w:tcPr>
            <w:tcW w:w="1386" w:type="dxa"/>
          </w:tcPr>
          <w:p w14:paraId="2460B9FE" w14:textId="77777777" w:rsidR="009C4CF2" w:rsidRDefault="001C3884">
            <w:pPr>
              <w:widowControl w:val="0"/>
              <w:pBdr>
                <w:top w:val="nil"/>
                <w:left w:val="nil"/>
                <w:bottom w:val="nil"/>
                <w:right w:val="nil"/>
                <w:between w:val="nil"/>
              </w:pBdr>
              <w:spacing w:before="59"/>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40.54</w:t>
            </w:r>
          </w:p>
        </w:tc>
        <w:tc>
          <w:tcPr>
            <w:tcW w:w="1388" w:type="dxa"/>
          </w:tcPr>
          <w:p w14:paraId="2DCC0EC8" w14:textId="77777777" w:rsidR="009C4CF2" w:rsidRDefault="001C3884">
            <w:pPr>
              <w:widowControl w:val="0"/>
              <w:pBdr>
                <w:top w:val="nil"/>
                <w:left w:val="nil"/>
                <w:bottom w:val="nil"/>
                <w:right w:val="nil"/>
                <w:between w:val="nil"/>
              </w:pBdr>
              <w:spacing w:before="59"/>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100.69</w:t>
            </w:r>
          </w:p>
        </w:tc>
        <w:tc>
          <w:tcPr>
            <w:tcW w:w="1452" w:type="dxa"/>
          </w:tcPr>
          <w:p w14:paraId="085FC967" w14:textId="77777777" w:rsidR="009C4CF2" w:rsidRDefault="001C3884">
            <w:pPr>
              <w:widowControl w:val="0"/>
              <w:pBdr>
                <w:top w:val="nil"/>
                <w:left w:val="nil"/>
                <w:bottom w:val="nil"/>
                <w:right w:val="nil"/>
                <w:between w:val="nil"/>
              </w:pBdr>
              <w:spacing w:before="59"/>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124.83</w:t>
            </w:r>
          </w:p>
        </w:tc>
        <w:tc>
          <w:tcPr>
            <w:tcW w:w="1388" w:type="dxa"/>
          </w:tcPr>
          <w:p w14:paraId="5DBE377A" w14:textId="77777777" w:rsidR="009C4CF2" w:rsidRDefault="001C3884">
            <w:pPr>
              <w:widowControl w:val="0"/>
              <w:pBdr>
                <w:top w:val="nil"/>
                <w:left w:val="nil"/>
                <w:bottom w:val="nil"/>
                <w:right w:val="nil"/>
                <w:between w:val="nil"/>
              </w:pBdr>
              <w:spacing w:before="59"/>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142.58</w:t>
            </w:r>
          </w:p>
        </w:tc>
        <w:tc>
          <w:tcPr>
            <w:tcW w:w="1356" w:type="dxa"/>
          </w:tcPr>
          <w:p w14:paraId="656332F6" w14:textId="77777777" w:rsidR="009C4CF2" w:rsidRDefault="001C3884">
            <w:pPr>
              <w:widowControl w:val="0"/>
              <w:pBdr>
                <w:top w:val="nil"/>
                <w:left w:val="nil"/>
                <w:bottom w:val="nil"/>
                <w:right w:val="nil"/>
                <w:between w:val="nil"/>
              </w:pBdr>
              <w:spacing w:before="59"/>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147.03</w:t>
            </w:r>
          </w:p>
        </w:tc>
      </w:tr>
      <w:tr w:rsidR="009C4CF2" w14:paraId="467ADE41" w14:textId="77777777">
        <w:trPr>
          <w:trHeight w:val="587"/>
        </w:trPr>
        <w:tc>
          <w:tcPr>
            <w:tcW w:w="4085" w:type="dxa"/>
          </w:tcPr>
          <w:p w14:paraId="05CF1541" w14:textId="77777777" w:rsidR="009C4CF2" w:rsidRDefault="001C3884">
            <w:pPr>
              <w:spacing w:line="360" w:lineRule="auto"/>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Ethoxysulfuron</w:t>
            </w:r>
            <w:proofErr w:type="spellEnd"/>
            <w:r>
              <w:rPr>
                <w:rFonts w:ascii="Times New Roman" w:eastAsia="Times New Roman" w:hAnsi="Times New Roman" w:cs="Times New Roman"/>
                <w:sz w:val="24"/>
                <w:szCs w:val="24"/>
              </w:rPr>
              <w:t xml:space="preserve"> (45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ha-1</w:t>
            </w:r>
          </w:p>
        </w:tc>
        <w:tc>
          <w:tcPr>
            <w:tcW w:w="1190" w:type="dxa"/>
          </w:tcPr>
          <w:p w14:paraId="746F0067" w14:textId="77777777" w:rsidR="009C4CF2" w:rsidRDefault="001C3884">
            <w:pPr>
              <w:widowControl w:val="0"/>
              <w:pBdr>
                <w:top w:val="nil"/>
                <w:left w:val="nil"/>
                <w:bottom w:val="nil"/>
                <w:right w:val="nil"/>
                <w:between w:val="nil"/>
              </w:pBdr>
              <w:spacing w:before="34"/>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1187" w:type="dxa"/>
          </w:tcPr>
          <w:p w14:paraId="616F6C8C" w14:textId="77777777" w:rsidR="009C4CF2" w:rsidRDefault="001C3884">
            <w:pPr>
              <w:widowControl w:val="0"/>
              <w:pBdr>
                <w:top w:val="nil"/>
                <w:left w:val="nil"/>
                <w:bottom w:val="nil"/>
                <w:right w:val="nil"/>
                <w:between w:val="nil"/>
              </w:pBdr>
              <w:spacing w:before="34"/>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386" w:type="dxa"/>
          </w:tcPr>
          <w:p w14:paraId="0AA41DE4" w14:textId="77777777" w:rsidR="009C4CF2" w:rsidRDefault="001C3884">
            <w:pPr>
              <w:widowControl w:val="0"/>
              <w:pBdr>
                <w:top w:val="nil"/>
                <w:left w:val="nil"/>
                <w:bottom w:val="nil"/>
                <w:right w:val="nil"/>
                <w:between w:val="nil"/>
              </w:pBdr>
              <w:spacing w:before="34"/>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23.32</w:t>
            </w:r>
          </w:p>
        </w:tc>
        <w:tc>
          <w:tcPr>
            <w:tcW w:w="1388" w:type="dxa"/>
          </w:tcPr>
          <w:p w14:paraId="551B5DF0" w14:textId="77777777" w:rsidR="009C4CF2" w:rsidRDefault="001C3884">
            <w:pPr>
              <w:widowControl w:val="0"/>
              <w:pBdr>
                <w:top w:val="nil"/>
                <w:left w:val="nil"/>
                <w:bottom w:val="nil"/>
                <w:right w:val="nil"/>
                <w:between w:val="nil"/>
              </w:pBdr>
              <w:spacing w:before="34"/>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85.03</w:t>
            </w:r>
          </w:p>
        </w:tc>
        <w:tc>
          <w:tcPr>
            <w:tcW w:w="1452" w:type="dxa"/>
          </w:tcPr>
          <w:p w14:paraId="15EF9D2D" w14:textId="77777777" w:rsidR="009C4CF2" w:rsidRDefault="001C3884">
            <w:pPr>
              <w:widowControl w:val="0"/>
              <w:pBdr>
                <w:top w:val="nil"/>
                <w:left w:val="nil"/>
                <w:bottom w:val="nil"/>
                <w:right w:val="nil"/>
                <w:between w:val="nil"/>
              </w:pBdr>
              <w:spacing w:before="34"/>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105.98</w:t>
            </w:r>
          </w:p>
        </w:tc>
        <w:tc>
          <w:tcPr>
            <w:tcW w:w="1388" w:type="dxa"/>
          </w:tcPr>
          <w:p w14:paraId="246D8AC9" w14:textId="77777777" w:rsidR="009C4CF2" w:rsidRDefault="001C3884">
            <w:pPr>
              <w:widowControl w:val="0"/>
              <w:pBdr>
                <w:top w:val="nil"/>
                <w:left w:val="nil"/>
                <w:bottom w:val="nil"/>
                <w:right w:val="nil"/>
                <w:between w:val="nil"/>
              </w:pBdr>
              <w:spacing w:before="34"/>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118.95</w:t>
            </w:r>
          </w:p>
        </w:tc>
        <w:tc>
          <w:tcPr>
            <w:tcW w:w="1356" w:type="dxa"/>
          </w:tcPr>
          <w:p w14:paraId="197206C8" w14:textId="77777777" w:rsidR="009C4CF2" w:rsidRDefault="001C3884">
            <w:pPr>
              <w:widowControl w:val="0"/>
              <w:pBdr>
                <w:top w:val="nil"/>
                <w:left w:val="nil"/>
                <w:bottom w:val="nil"/>
                <w:right w:val="nil"/>
                <w:between w:val="nil"/>
              </w:pBdr>
              <w:spacing w:before="34"/>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123.67</w:t>
            </w:r>
          </w:p>
        </w:tc>
      </w:tr>
      <w:tr w:rsidR="009C4CF2" w14:paraId="11343856" w14:textId="77777777">
        <w:trPr>
          <w:trHeight w:val="587"/>
        </w:trPr>
        <w:tc>
          <w:tcPr>
            <w:tcW w:w="4085" w:type="dxa"/>
          </w:tcPr>
          <w:p w14:paraId="72AD34E8"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Pretilachlor (700 g </w:t>
            </w:r>
            <w:proofErr w:type="spellStart"/>
            <w:r>
              <w:rPr>
                <w:rFonts w:ascii="Times New Roman" w:eastAsia="Times New Roman" w:hAnsi="Times New Roman" w:cs="Times New Roman"/>
                <w:sz w:val="24"/>
                <w:szCs w:val="24"/>
              </w:rPr>
              <w:t>a.i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ha-1</w:t>
            </w:r>
          </w:p>
        </w:tc>
        <w:tc>
          <w:tcPr>
            <w:tcW w:w="1190" w:type="dxa"/>
          </w:tcPr>
          <w:p w14:paraId="79D3AB8D" w14:textId="77777777" w:rsidR="009C4CF2" w:rsidRDefault="001C3884">
            <w:pPr>
              <w:widowControl w:val="0"/>
              <w:pBdr>
                <w:top w:val="nil"/>
                <w:left w:val="nil"/>
                <w:bottom w:val="nil"/>
                <w:right w:val="nil"/>
                <w:between w:val="nil"/>
              </w:pBdr>
              <w:spacing w:before="55"/>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87" w:type="dxa"/>
          </w:tcPr>
          <w:p w14:paraId="4869496B" w14:textId="77777777" w:rsidR="009C4CF2" w:rsidRDefault="001C3884">
            <w:pPr>
              <w:widowControl w:val="0"/>
              <w:pBdr>
                <w:top w:val="nil"/>
                <w:left w:val="nil"/>
                <w:bottom w:val="nil"/>
                <w:right w:val="nil"/>
                <w:between w:val="nil"/>
              </w:pBdr>
              <w:spacing w:before="55"/>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w:t>
            </w:r>
          </w:p>
        </w:tc>
        <w:tc>
          <w:tcPr>
            <w:tcW w:w="1386" w:type="dxa"/>
          </w:tcPr>
          <w:p w14:paraId="0A3257D4" w14:textId="77777777" w:rsidR="009C4CF2" w:rsidRDefault="001C3884">
            <w:pPr>
              <w:widowControl w:val="0"/>
              <w:pBdr>
                <w:top w:val="nil"/>
                <w:left w:val="nil"/>
                <w:bottom w:val="nil"/>
                <w:right w:val="nil"/>
                <w:between w:val="nil"/>
              </w:pBdr>
              <w:spacing w:before="55"/>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21.71</w:t>
            </w:r>
          </w:p>
        </w:tc>
        <w:tc>
          <w:tcPr>
            <w:tcW w:w="1388" w:type="dxa"/>
          </w:tcPr>
          <w:p w14:paraId="48601E35" w14:textId="77777777" w:rsidR="009C4CF2" w:rsidRDefault="001C3884">
            <w:pPr>
              <w:widowControl w:val="0"/>
              <w:pBdr>
                <w:top w:val="nil"/>
                <w:left w:val="nil"/>
                <w:bottom w:val="nil"/>
                <w:right w:val="nil"/>
                <w:between w:val="nil"/>
              </w:pBdr>
              <w:spacing w:before="55"/>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82.03</w:t>
            </w:r>
          </w:p>
        </w:tc>
        <w:tc>
          <w:tcPr>
            <w:tcW w:w="1452" w:type="dxa"/>
          </w:tcPr>
          <w:p w14:paraId="2A73A7F4" w14:textId="77777777" w:rsidR="009C4CF2" w:rsidRDefault="001C3884">
            <w:pPr>
              <w:widowControl w:val="0"/>
              <w:pBdr>
                <w:top w:val="nil"/>
                <w:left w:val="nil"/>
                <w:bottom w:val="nil"/>
                <w:right w:val="nil"/>
                <w:between w:val="nil"/>
              </w:pBdr>
              <w:spacing w:before="55"/>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103.87</w:t>
            </w:r>
          </w:p>
        </w:tc>
        <w:tc>
          <w:tcPr>
            <w:tcW w:w="1388" w:type="dxa"/>
          </w:tcPr>
          <w:p w14:paraId="31FF072B" w14:textId="77777777" w:rsidR="009C4CF2" w:rsidRDefault="001C3884">
            <w:pPr>
              <w:widowControl w:val="0"/>
              <w:pBdr>
                <w:top w:val="nil"/>
                <w:left w:val="nil"/>
                <w:bottom w:val="nil"/>
                <w:right w:val="nil"/>
                <w:between w:val="nil"/>
              </w:pBdr>
              <w:spacing w:before="55"/>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114.74</w:t>
            </w:r>
          </w:p>
        </w:tc>
        <w:tc>
          <w:tcPr>
            <w:tcW w:w="1356" w:type="dxa"/>
          </w:tcPr>
          <w:p w14:paraId="1FC2DA0F" w14:textId="77777777" w:rsidR="009C4CF2" w:rsidRDefault="001C3884">
            <w:pPr>
              <w:widowControl w:val="0"/>
              <w:pBdr>
                <w:top w:val="nil"/>
                <w:left w:val="nil"/>
                <w:bottom w:val="nil"/>
                <w:right w:val="nil"/>
                <w:between w:val="nil"/>
              </w:pBdr>
              <w:spacing w:before="55"/>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116.95</w:t>
            </w:r>
          </w:p>
        </w:tc>
      </w:tr>
      <w:tr w:rsidR="009C4CF2" w14:paraId="5ECFF387" w14:textId="77777777">
        <w:trPr>
          <w:trHeight w:val="1211"/>
        </w:trPr>
        <w:tc>
          <w:tcPr>
            <w:tcW w:w="4085" w:type="dxa"/>
          </w:tcPr>
          <w:p w14:paraId="1B61E847"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Pendimethalin fb 2,4-D (0.75 kg ha-1+1.0 kg ha</w:t>
            </w:r>
            <w:r>
              <w:rPr>
                <w:rFonts w:ascii="Times New Roman" w:eastAsia="Times New Roman" w:hAnsi="Times New Roman" w:cs="Times New Roman"/>
                <w:sz w:val="24"/>
                <w:szCs w:val="24"/>
                <w:vertAlign w:val="superscript"/>
              </w:rPr>
              <w:t>-1</w:t>
            </w:r>
          </w:p>
        </w:tc>
        <w:tc>
          <w:tcPr>
            <w:tcW w:w="1190" w:type="dxa"/>
          </w:tcPr>
          <w:p w14:paraId="1618A5A4" w14:textId="77777777" w:rsidR="009C4CF2" w:rsidRDefault="001C3884">
            <w:pPr>
              <w:widowControl w:val="0"/>
              <w:pBdr>
                <w:top w:val="nil"/>
                <w:left w:val="nil"/>
                <w:bottom w:val="nil"/>
                <w:right w:val="nil"/>
                <w:between w:val="nil"/>
              </w:pBdr>
              <w:spacing w:before="26"/>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c>
          <w:tcPr>
            <w:tcW w:w="1187" w:type="dxa"/>
          </w:tcPr>
          <w:p w14:paraId="4A9740BF" w14:textId="77777777" w:rsidR="009C4CF2" w:rsidRDefault="001C3884">
            <w:pPr>
              <w:widowControl w:val="0"/>
              <w:pBdr>
                <w:top w:val="nil"/>
                <w:left w:val="nil"/>
                <w:bottom w:val="nil"/>
                <w:right w:val="nil"/>
                <w:between w:val="nil"/>
              </w:pBdr>
              <w:spacing w:before="26"/>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5.74</w:t>
            </w:r>
          </w:p>
        </w:tc>
        <w:tc>
          <w:tcPr>
            <w:tcW w:w="1386" w:type="dxa"/>
          </w:tcPr>
          <w:p w14:paraId="279BB3C2" w14:textId="77777777" w:rsidR="009C4CF2" w:rsidRDefault="001C3884">
            <w:pPr>
              <w:widowControl w:val="0"/>
              <w:pBdr>
                <w:top w:val="nil"/>
                <w:left w:val="nil"/>
                <w:bottom w:val="nil"/>
                <w:right w:val="nil"/>
                <w:between w:val="nil"/>
              </w:pBdr>
              <w:spacing w:before="26"/>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37.70</w:t>
            </w:r>
          </w:p>
        </w:tc>
        <w:tc>
          <w:tcPr>
            <w:tcW w:w="1388" w:type="dxa"/>
          </w:tcPr>
          <w:p w14:paraId="1B4BE12F" w14:textId="77777777" w:rsidR="009C4CF2" w:rsidRDefault="001C3884">
            <w:pPr>
              <w:widowControl w:val="0"/>
              <w:pBdr>
                <w:top w:val="nil"/>
                <w:left w:val="nil"/>
                <w:bottom w:val="nil"/>
                <w:right w:val="nil"/>
                <w:between w:val="nil"/>
              </w:pBdr>
              <w:spacing w:before="26"/>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97.81</w:t>
            </w:r>
          </w:p>
        </w:tc>
        <w:tc>
          <w:tcPr>
            <w:tcW w:w="1452" w:type="dxa"/>
          </w:tcPr>
          <w:p w14:paraId="490A9B65" w14:textId="77777777" w:rsidR="009C4CF2" w:rsidRDefault="001C3884">
            <w:pPr>
              <w:widowControl w:val="0"/>
              <w:pBdr>
                <w:top w:val="nil"/>
                <w:left w:val="nil"/>
                <w:bottom w:val="nil"/>
                <w:right w:val="nil"/>
                <w:between w:val="nil"/>
              </w:pBdr>
              <w:spacing w:before="26"/>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120.55</w:t>
            </w:r>
          </w:p>
        </w:tc>
        <w:tc>
          <w:tcPr>
            <w:tcW w:w="1388" w:type="dxa"/>
          </w:tcPr>
          <w:p w14:paraId="36F84AEF" w14:textId="77777777" w:rsidR="009C4CF2" w:rsidRDefault="001C3884">
            <w:pPr>
              <w:widowControl w:val="0"/>
              <w:pBdr>
                <w:top w:val="nil"/>
                <w:left w:val="nil"/>
                <w:bottom w:val="nil"/>
                <w:right w:val="nil"/>
                <w:between w:val="nil"/>
              </w:pBdr>
              <w:spacing w:before="26"/>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136.26</w:t>
            </w:r>
          </w:p>
        </w:tc>
        <w:tc>
          <w:tcPr>
            <w:tcW w:w="1356" w:type="dxa"/>
          </w:tcPr>
          <w:p w14:paraId="6E5F731C" w14:textId="77777777" w:rsidR="009C4CF2" w:rsidRDefault="001C3884">
            <w:pPr>
              <w:widowControl w:val="0"/>
              <w:pBdr>
                <w:top w:val="nil"/>
                <w:left w:val="nil"/>
                <w:bottom w:val="nil"/>
                <w:right w:val="nil"/>
                <w:between w:val="nil"/>
              </w:pBdr>
              <w:spacing w:before="26"/>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141.97</w:t>
            </w:r>
          </w:p>
        </w:tc>
      </w:tr>
      <w:tr w:rsidR="009C4CF2" w14:paraId="4040B16B" w14:textId="77777777">
        <w:trPr>
          <w:trHeight w:val="587"/>
        </w:trPr>
        <w:tc>
          <w:tcPr>
            <w:tcW w:w="4085" w:type="dxa"/>
          </w:tcPr>
          <w:p w14:paraId="6ABE73B5"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Weedy check</w:t>
            </w:r>
          </w:p>
        </w:tc>
        <w:tc>
          <w:tcPr>
            <w:tcW w:w="1190" w:type="dxa"/>
          </w:tcPr>
          <w:p w14:paraId="2769D5A6" w14:textId="77777777" w:rsidR="009C4CF2" w:rsidRDefault="001C3884">
            <w:pPr>
              <w:widowControl w:val="0"/>
              <w:pBdr>
                <w:top w:val="nil"/>
                <w:left w:val="nil"/>
                <w:bottom w:val="nil"/>
                <w:right w:val="nil"/>
                <w:between w:val="nil"/>
              </w:pBdr>
              <w:spacing w:line="271" w:lineRule="auto"/>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w:t>
            </w:r>
          </w:p>
        </w:tc>
        <w:tc>
          <w:tcPr>
            <w:tcW w:w="1187" w:type="dxa"/>
          </w:tcPr>
          <w:p w14:paraId="2236148D" w14:textId="77777777" w:rsidR="009C4CF2" w:rsidRDefault="001C3884">
            <w:pPr>
              <w:widowControl w:val="0"/>
              <w:pBdr>
                <w:top w:val="nil"/>
                <w:left w:val="nil"/>
                <w:bottom w:val="nil"/>
                <w:right w:val="nil"/>
                <w:between w:val="nil"/>
              </w:pBdr>
              <w:spacing w:line="271"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w:t>
            </w:r>
          </w:p>
        </w:tc>
        <w:tc>
          <w:tcPr>
            <w:tcW w:w="1386" w:type="dxa"/>
          </w:tcPr>
          <w:p w14:paraId="0FBF377F" w14:textId="77777777" w:rsidR="009C4CF2" w:rsidRDefault="001C3884">
            <w:pPr>
              <w:widowControl w:val="0"/>
              <w:pBdr>
                <w:top w:val="nil"/>
                <w:left w:val="nil"/>
                <w:bottom w:val="nil"/>
                <w:right w:val="nil"/>
                <w:between w:val="nil"/>
              </w:pBdr>
              <w:spacing w:line="271" w:lineRule="auto"/>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17.52</w:t>
            </w:r>
          </w:p>
        </w:tc>
        <w:tc>
          <w:tcPr>
            <w:tcW w:w="1388" w:type="dxa"/>
          </w:tcPr>
          <w:p w14:paraId="35C0C78C" w14:textId="77777777" w:rsidR="009C4CF2" w:rsidRDefault="001C3884">
            <w:pPr>
              <w:widowControl w:val="0"/>
              <w:pBdr>
                <w:top w:val="nil"/>
                <w:left w:val="nil"/>
                <w:bottom w:val="nil"/>
                <w:right w:val="nil"/>
                <w:between w:val="nil"/>
              </w:pBdr>
              <w:spacing w:line="271" w:lineRule="auto"/>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56.21</w:t>
            </w:r>
          </w:p>
        </w:tc>
        <w:tc>
          <w:tcPr>
            <w:tcW w:w="1452" w:type="dxa"/>
          </w:tcPr>
          <w:p w14:paraId="3FB4197B" w14:textId="77777777" w:rsidR="009C4CF2" w:rsidRDefault="001C3884">
            <w:pPr>
              <w:widowControl w:val="0"/>
              <w:pBdr>
                <w:top w:val="nil"/>
                <w:left w:val="nil"/>
                <w:bottom w:val="nil"/>
                <w:right w:val="nil"/>
                <w:between w:val="nil"/>
              </w:pBdr>
              <w:spacing w:line="271" w:lineRule="auto"/>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76.21</w:t>
            </w:r>
          </w:p>
        </w:tc>
        <w:tc>
          <w:tcPr>
            <w:tcW w:w="1388" w:type="dxa"/>
          </w:tcPr>
          <w:p w14:paraId="7B42526E" w14:textId="77777777" w:rsidR="009C4CF2" w:rsidRDefault="001C3884">
            <w:pPr>
              <w:widowControl w:val="0"/>
              <w:pBdr>
                <w:top w:val="nil"/>
                <w:left w:val="nil"/>
                <w:bottom w:val="nil"/>
                <w:right w:val="nil"/>
                <w:between w:val="nil"/>
              </w:pBdr>
              <w:spacing w:line="271" w:lineRule="auto"/>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93.13</w:t>
            </w:r>
          </w:p>
        </w:tc>
        <w:tc>
          <w:tcPr>
            <w:tcW w:w="1356" w:type="dxa"/>
          </w:tcPr>
          <w:p w14:paraId="3A61427E" w14:textId="77777777" w:rsidR="009C4CF2" w:rsidRDefault="001C3884">
            <w:pPr>
              <w:widowControl w:val="0"/>
              <w:pBdr>
                <w:top w:val="nil"/>
                <w:left w:val="nil"/>
                <w:bottom w:val="nil"/>
                <w:right w:val="nil"/>
                <w:between w:val="nil"/>
              </w:pBdr>
              <w:spacing w:line="271" w:lineRule="auto"/>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96.34</w:t>
            </w:r>
          </w:p>
        </w:tc>
      </w:tr>
      <w:tr w:rsidR="009C4CF2" w14:paraId="1D58E5E9" w14:textId="77777777">
        <w:trPr>
          <w:trHeight w:val="587"/>
        </w:trPr>
        <w:tc>
          <w:tcPr>
            <w:tcW w:w="4085" w:type="dxa"/>
          </w:tcPr>
          <w:p w14:paraId="0CE320F4"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Weed free</w:t>
            </w:r>
          </w:p>
        </w:tc>
        <w:tc>
          <w:tcPr>
            <w:tcW w:w="1190" w:type="dxa"/>
          </w:tcPr>
          <w:p w14:paraId="0073E445" w14:textId="77777777" w:rsidR="009C4CF2" w:rsidRDefault="001C3884">
            <w:pPr>
              <w:widowControl w:val="0"/>
              <w:pBdr>
                <w:top w:val="nil"/>
                <w:left w:val="nil"/>
                <w:bottom w:val="nil"/>
                <w:right w:val="nil"/>
                <w:between w:val="nil"/>
              </w:pBdr>
              <w:spacing w:before="47"/>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c>
          <w:tcPr>
            <w:tcW w:w="1187" w:type="dxa"/>
          </w:tcPr>
          <w:p w14:paraId="7908E44F" w14:textId="77777777" w:rsidR="009C4CF2" w:rsidRDefault="001C3884">
            <w:pPr>
              <w:widowControl w:val="0"/>
              <w:pBdr>
                <w:top w:val="nil"/>
                <w:left w:val="nil"/>
                <w:bottom w:val="nil"/>
                <w:right w:val="nil"/>
                <w:between w:val="nil"/>
              </w:pBdr>
              <w:spacing w:before="47"/>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6.92</w:t>
            </w:r>
          </w:p>
        </w:tc>
        <w:tc>
          <w:tcPr>
            <w:tcW w:w="1386" w:type="dxa"/>
          </w:tcPr>
          <w:p w14:paraId="652BA236" w14:textId="77777777" w:rsidR="009C4CF2" w:rsidRDefault="001C3884">
            <w:pPr>
              <w:widowControl w:val="0"/>
              <w:pBdr>
                <w:top w:val="nil"/>
                <w:left w:val="nil"/>
                <w:bottom w:val="nil"/>
                <w:right w:val="nil"/>
                <w:between w:val="nil"/>
              </w:pBdr>
              <w:spacing w:before="47"/>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43.15</w:t>
            </w:r>
          </w:p>
        </w:tc>
        <w:tc>
          <w:tcPr>
            <w:tcW w:w="1388" w:type="dxa"/>
          </w:tcPr>
          <w:p w14:paraId="55FACC34" w14:textId="77777777" w:rsidR="009C4CF2" w:rsidRDefault="001C3884">
            <w:pPr>
              <w:widowControl w:val="0"/>
              <w:pBdr>
                <w:top w:val="nil"/>
                <w:left w:val="nil"/>
                <w:bottom w:val="nil"/>
                <w:right w:val="nil"/>
                <w:between w:val="nil"/>
              </w:pBdr>
              <w:spacing w:before="47"/>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103.32</w:t>
            </w:r>
          </w:p>
        </w:tc>
        <w:tc>
          <w:tcPr>
            <w:tcW w:w="1452" w:type="dxa"/>
          </w:tcPr>
          <w:p w14:paraId="1178D7E3" w14:textId="77777777" w:rsidR="009C4CF2" w:rsidRDefault="001C3884">
            <w:pPr>
              <w:widowControl w:val="0"/>
              <w:pBdr>
                <w:top w:val="nil"/>
                <w:left w:val="nil"/>
                <w:bottom w:val="nil"/>
                <w:right w:val="nil"/>
                <w:between w:val="nil"/>
              </w:pBdr>
              <w:spacing w:before="47"/>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131.14</w:t>
            </w:r>
          </w:p>
        </w:tc>
        <w:tc>
          <w:tcPr>
            <w:tcW w:w="1388" w:type="dxa"/>
          </w:tcPr>
          <w:p w14:paraId="63FECFA4" w14:textId="77777777" w:rsidR="009C4CF2" w:rsidRDefault="001C3884">
            <w:pPr>
              <w:widowControl w:val="0"/>
              <w:pBdr>
                <w:top w:val="nil"/>
                <w:left w:val="nil"/>
                <w:bottom w:val="nil"/>
                <w:right w:val="nil"/>
                <w:between w:val="nil"/>
              </w:pBdr>
              <w:spacing w:before="47"/>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150.10</w:t>
            </w:r>
          </w:p>
        </w:tc>
        <w:tc>
          <w:tcPr>
            <w:tcW w:w="1356" w:type="dxa"/>
          </w:tcPr>
          <w:p w14:paraId="4170BEEA" w14:textId="77777777" w:rsidR="009C4CF2" w:rsidRDefault="001C3884">
            <w:pPr>
              <w:widowControl w:val="0"/>
              <w:pBdr>
                <w:top w:val="nil"/>
                <w:left w:val="nil"/>
                <w:bottom w:val="nil"/>
                <w:right w:val="nil"/>
                <w:between w:val="nil"/>
              </w:pBdr>
              <w:spacing w:before="47"/>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155.16</w:t>
            </w:r>
          </w:p>
        </w:tc>
      </w:tr>
      <w:tr w:rsidR="009C4CF2" w14:paraId="29A63995" w14:textId="77777777">
        <w:trPr>
          <w:trHeight w:val="654"/>
        </w:trPr>
        <w:tc>
          <w:tcPr>
            <w:tcW w:w="4085" w:type="dxa"/>
          </w:tcPr>
          <w:p w14:paraId="7678D962"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SE(m)</w:t>
            </w:r>
            <w:r>
              <w:rPr>
                <w:rFonts w:ascii="Symbol" w:eastAsia="Symbol" w:hAnsi="Symbol" w:cs="Symbol"/>
                <w:b/>
                <w:bCs/>
                <w:sz w:val="24"/>
                <w:szCs w:val="24"/>
              </w:rPr>
              <w:t></w:t>
            </w:r>
          </w:p>
        </w:tc>
        <w:tc>
          <w:tcPr>
            <w:tcW w:w="1190" w:type="dxa"/>
          </w:tcPr>
          <w:p w14:paraId="15387838" w14:textId="77777777" w:rsidR="009C4CF2" w:rsidRDefault="001C3884">
            <w:pPr>
              <w:widowControl w:val="0"/>
              <w:pBdr>
                <w:top w:val="nil"/>
                <w:left w:val="nil"/>
                <w:bottom w:val="nil"/>
                <w:right w:val="nil"/>
                <w:between w:val="nil"/>
              </w:pBdr>
              <w:spacing w:line="268" w:lineRule="auto"/>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1187" w:type="dxa"/>
          </w:tcPr>
          <w:p w14:paraId="3268BA50" w14:textId="77777777" w:rsidR="009C4CF2" w:rsidRDefault="001C3884">
            <w:pPr>
              <w:widowControl w:val="0"/>
              <w:pBdr>
                <w:top w:val="nil"/>
                <w:left w:val="nil"/>
                <w:bottom w:val="nil"/>
                <w:right w:val="nil"/>
                <w:between w:val="nil"/>
              </w:pBdr>
              <w:spacing w:line="268" w:lineRule="auto"/>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p>
        </w:tc>
        <w:tc>
          <w:tcPr>
            <w:tcW w:w="1386" w:type="dxa"/>
          </w:tcPr>
          <w:p w14:paraId="76C04ADA" w14:textId="77777777" w:rsidR="009C4CF2" w:rsidRDefault="001C3884">
            <w:pPr>
              <w:widowControl w:val="0"/>
              <w:pBdr>
                <w:top w:val="nil"/>
                <w:left w:val="nil"/>
                <w:bottom w:val="nil"/>
                <w:right w:val="nil"/>
                <w:between w:val="nil"/>
              </w:pBdr>
              <w:spacing w:line="268" w:lineRule="auto"/>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w:t>
            </w:r>
          </w:p>
        </w:tc>
        <w:tc>
          <w:tcPr>
            <w:tcW w:w="1388" w:type="dxa"/>
          </w:tcPr>
          <w:p w14:paraId="4A048B73" w14:textId="77777777" w:rsidR="009C4CF2" w:rsidRDefault="001C3884">
            <w:pPr>
              <w:widowControl w:val="0"/>
              <w:pBdr>
                <w:top w:val="nil"/>
                <w:left w:val="nil"/>
                <w:bottom w:val="nil"/>
                <w:right w:val="nil"/>
                <w:between w:val="nil"/>
              </w:pBdr>
              <w:spacing w:line="268" w:lineRule="auto"/>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w:t>
            </w:r>
          </w:p>
        </w:tc>
        <w:tc>
          <w:tcPr>
            <w:tcW w:w="1452" w:type="dxa"/>
          </w:tcPr>
          <w:p w14:paraId="2B66972A" w14:textId="77777777" w:rsidR="009C4CF2" w:rsidRDefault="001C3884">
            <w:pPr>
              <w:widowControl w:val="0"/>
              <w:pBdr>
                <w:top w:val="nil"/>
                <w:left w:val="nil"/>
                <w:bottom w:val="nil"/>
                <w:right w:val="nil"/>
                <w:between w:val="nil"/>
              </w:pBdr>
              <w:spacing w:line="268" w:lineRule="auto"/>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c>
          <w:tcPr>
            <w:tcW w:w="1388" w:type="dxa"/>
          </w:tcPr>
          <w:p w14:paraId="19C1FEAD" w14:textId="77777777" w:rsidR="009C4CF2" w:rsidRDefault="001C3884">
            <w:pPr>
              <w:widowControl w:val="0"/>
              <w:pBdr>
                <w:top w:val="nil"/>
                <w:left w:val="nil"/>
                <w:bottom w:val="nil"/>
                <w:right w:val="nil"/>
                <w:between w:val="nil"/>
              </w:pBdr>
              <w:spacing w:line="268" w:lineRule="auto"/>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356" w:type="dxa"/>
          </w:tcPr>
          <w:p w14:paraId="4253F336" w14:textId="77777777" w:rsidR="009C4CF2" w:rsidRDefault="001C3884">
            <w:pPr>
              <w:widowControl w:val="0"/>
              <w:pBdr>
                <w:top w:val="nil"/>
                <w:left w:val="nil"/>
                <w:bottom w:val="nil"/>
                <w:right w:val="nil"/>
                <w:between w:val="nil"/>
              </w:pBdr>
              <w:spacing w:line="268" w:lineRule="auto"/>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w:t>
            </w:r>
          </w:p>
        </w:tc>
      </w:tr>
      <w:tr w:rsidR="009C4CF2" w14:paraId="21755917" w14:textId="77777777">
        <w:trPr>
          <w:trHeight w:val="687"/>
        </w:trPr>
        <w:tc>
          <w:tcPr>
            <w:tcW w:w="4085" w:type="dxa"/>
          </w:tcPr>
          <w:p w14:paraId="68FBD03C" w14:textId="77777777" w:rsidR="009C4CF2" w:rsidRDefault="001C3884">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CD(p≤0.05)</w:t>
            </w:r>
          </w:p>
        </w:tc>
        <w:tc>
          <w:tcPr>
            <w:tcW w:w="1190" w:type="dxa"/>
          </w:tcPr>
          <w:p w14:paraId="1F707619" w14:textId="77777777" w:rsidR="009C4CF2" w:rsidRDefault="001C3884">
            <w:pPr>
              <w:widowControl w:val="0"/>
              <w:pBdr>
                <w:top w:val="nil"/>
                <w:left w:val="nil"/>
                <w:bottom w:val="nil"/>
                <w:right w:val="nil"/>
                <w:between w:val="nil"/>
              </w:pBdr>
              <w:spacing w:before="130"/>
              <w:ind w:left="2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S</w:t>
            </w:r>
          </w:p>
        </w:tc>
        <w:tc>
          <w:tcPr>
            <w:tcW w:w="1187" w:type="dxa"/>
          </w:tcPr>
          <w:p w14:paraId="386F70ED" w14:textId="77777777" w:rsidR="009C4CF2" w:rsidRDefault="001C3884">
            <w:pPr>
              <w:widowControl w:val="0"/>
              <w:pBdr>
                <w:top w:val="nil"/>
                <w:left w:val="nil"/>
                <w:bottom w:val="nil"/>
                <w:right w:val="nil"/>
                <w:between w:val="nil"/>
              </w:pBdr>
              <w:spacing w:before="130"/>
              <w:ind w:lef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1386" w:type="dxa"/>
          </w:tcPr>
          <w:p w14:paraId="264C17C1" w14:textId="77777777" w:rsidR="009C4CF2" w:rsidRDefault="001C3884">
            <w:pPr>
              <w:widowControl w:val="0"/>
              <w:pBdr>
                <w:top w:val="nil"/>
                <w:left w:val="nil"/>
                <w:bottom w:val="nil"/>
                <w:right w:val="nil"/>
                <w:between w:val="nil"/>
              </w:pBdr>
              <w:spacing w:before="130"/>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3.54</w:t>
            </w:r>
          </w:p>
        </w:tc>
        <w:tc>
          <w:tcPr>
            <w:tcW w:w="1388" w:type="dxa"/>
          </w:tcPr>
          <w:p w14:paraId="503810EB" w14:textId="77777777" w:rsidR="009C4CF2" w:rsidRDefault="001C3884">
            <w:pPr>
              <w:widowControl w:val="0"/>
              <w:pBdr>
                <w:top w:val="nil"/>
                <w:left w:val="nil"/>
                <w:bottom w:val="nil"/>
                <w:right w:val="nil"/>
                <w:between w:val="nil"/>
              </w:pBdr>
              <w:spacing w:before="130"/>
              <w:ind w:lef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5.48</w:t>
            </w:r>
          </w:p>
        </w:tc>
        <w:tc>
          <w:tcPr>
            <w:tcW w:w="1452" w:type="dxa"/>
          </w:tcPr>
          <w:p w14:paraId="11EDDDFE" w14:textId="77777777" w:rsidR="009C4CF2" w:rsidRDefault="001C3884">
            <w:pPr>
              <w:widowControl w:val="0"/>
              <w:pBdr>
                <w:top w:val="nil"/>
                <w:left w:val="nil"/>
                <w:bottom w:val="nil"/>
                <w:right w:val="nil"/>
                <w:between w:val="nil"/>
              </w:pBdr>
              <w:spacing w:before="130"/>
              <w:ind w:left="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4.66</w:t>
            </w:r>
          </w:p>
        </w:tc>
        <w:tc>
          <w:tcPr>
            <w:tcW w:w="1388" w:type="dxa"/>
          </w:tcPr>
          <w:p w14:paraId="6D6A0BD9" w14:textId="77777777" w:rsidR="009C4CF2" w:rsidRDefault="001C3884">
            <w:pPr>
              <w:widowControl w:val="0"/>
              <w:pBdr>
                <w:top w:val="nil"/>
                <w:left w:val="nil"/>
                <w:bottom w:val="nil"/>
                <w:right w:val="nil"/>
                <w:between w:val="nil"/>
              </w:pBdr>
              <w:spacing w:before="130"/>
              <w:ind w:left="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5.31</w:t>
            </w:r>
          </w:p>
        </w:tc>
        <w:tc>
          <w:tcPr>
            <w:tcW w:w="1356" w:type="dxa"/>
          </w:tcPr>
          <w:p w14:paraId="185574FA" w14:textId="77777777" w:rsidR="009C4CF2" w:rsidRDefault="001C3884">
            <w:pPr>
              <w:widowControl w:val="0"/>
              <w:pBdr>
                <w:top w:val="nil"/>
                <w:left w:val="nil"/>
                <w:bottom w:val="nil"/>
                <w:right w:val="nil"/>
                <w:between w:val="nil"/>
              </w:pBdr>
              <w:spacing w:before="130"/>
              <w:ind w:left="1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w:t>
            </w:r>
          </w:p>
        </w:tc>
      </w:tr>
    </w:tbl>
    <w:p w14:paraId="2DE778A9" w14:textId="77777777" w:rsidR="009C4CF2" w:rsidRDefault="009C4CF2">
      <w:pPr>
        <w:jc w:val="both"/>
        <w:rPr>
          <w:rFonts w:ascii="Times New Roman" w:eastAsia="Times New Roman" w:hAnsi="Times New Roman" w:cs="Times New Roman"/>
          <w:b/>
          <w:bCs/>
        </w:rPr>
      </w:pPr>
    </w:p>
    <w:p w14:paraId="240CB2CE" w14:textId="77777777" w:rsidR="009C4CF2" w:rsidRDefault="001C3884">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Table 4. Effect of different Treatment control on Relative economics ₹ (ha</w:t>
      </w:r>
      <w:r>
        <w:rPr>
          <w:rFonts w:ascii="Times New Roman" w:eastAsia="Times New Roman" w:hAnsi="Times New Roman" w:cs="Times New Roman"/>
          <w:b/>
          <w:bCs/>
          <w:vertAlign w:val="superscript"/>
        </w:rPr>
        <w:t>-1</w:t>
      </w:r>
      <w:r>
        <w:rPr>
          <w:rFonts w:ascii="Times New Roman" w:eastAsia="Times New Roman" w:hAnsi="Times New Roman" w:cs="Times New Roman"/>
          <w:b/>
          <w:bCs/>
        </w:rPr>
        <w:t>) in direct seeded rice (DSR) at different intervals after sowing.</w:t>
      </w:r>
    </w:p>
    <w:tbl>
      <w:tblPr>
        <w:tblStyle w:val="a2"/>
        <w:tblpPr w:leftFromText="180" w:rightFromText="180" w:vertAnchor="text" w:tblpY="85"/>
        <w:tblW w:w="135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9"/>
        <w:gridCol w:w="1560"/>
        <w:gridCol w:w="1561"/>
        <w:gridCol w:w="1874"/>
        <w:gridCol w:w="1718"/>
        <w:gridCol w:w="1874"/>
        <w:gridCol w:w="1406"/>
      </w:tblGrid>
      <w:tr w:rsidR="009C4CF2" w14:paraId="5A564BA1" w14:textId="77777777">
        <w:trPr>
          <w:trHeight w:val="1067"/>
        </w:trPr>
        <w:tc>
          <w:tcPr>
            <w:tcW w:w="3559" w:type="dxa"/>
          </w:tcPr>
          <w:p w14:paraId="16344049" w14:textId="77777777" w:rsidR="009C4CF2" w:rsidRDefault="001C3884">
            <w:pPr>
              <w:jc w:val="both"/>
              <w:rPr>
                <w:rFonts w:ascii="Times New Roman" w:eastAsia="Times New Roman" w:hAnsi="Times New Roman" w:cs="Times New Roman"/>
                <w:b/>
                <w:bCs/>
              </w:rPr>
            </w:pPr>
            <w:r>
              <w:rPr>
                <w:rFonts w:ascii="Times New Roman" w:eastAsia="Times New Roman" w:hAnsi="Times New Roman" w:cs="Times New Roman"/>
                <w:b/>
                <w:bCs/>
              </w:rPr>
              <w:t>Treatments</w:t>
            </w:r>
          </w:p>
        </w:tc>
        <w:tc>
          <w:tcPr>
            <w:tcW w:w="1560" w:type="dxa"/>
          </w:tcPr>
          <w:p w14:paraId="6D92F3E1" w14:textId="77777777" w:rsidR="009C4CF2" w:rsidRDefault="001C3884">
            <w:pPr>
              <w:jc w:val="both"/>
              <w:rPr>
                <w:rFonts w:ascii="Times New Roman" w:eastAsia="Times New Roman" w:hAnsi="Times New Roman" w:cs="Times New Roman"/>
                <w:b/>
                <w:bCs/>
              </w:rPr>
            </w:pPr>
            <w:r>
              <w:rPr>
                <w:rFonts w:ascii="Times New Roman" w:eastAsia="Times New Roman" w:hAnsi="Times New Roman" w:cs="Times New Roman"/>
                <w:b/>
                <w:bCs/>
              </w:rPr>
              <w:t xml:space="preserve">Total cost of </w:t>
            </w:r>
            <w:r>
              <w:rPr>
                <w:rFonts w:ascii="Times New Roman" w:eastAsia="Times New Roman" w:hAnsi="Times New Roman" w:cs="Times New Roman"/>
                <w:b/>
                <w:bCs/>
              </w:rPr>
              <w:t>cultivation (Rs.)</w:t>
            </w:r>
          </w:p>
        </w:tc>
        <w:tc>
          <w:tcPr>
            <w:tcW w:w="1561" w:type="dxa"/>
          </w:tcPr>
          <w:p w14:paraId="39A2E3E4" w14:textId="77777777" w:rsidR="009C4CF2" w:rsidRDefault="001C3884">
            <w:pPr>
              <w:jc w:val="both"/>
              <w:rPr>
                <w:rFonts w:ascii="Times New Roman" w:eastAsia="Times New Roman" w:hAnsi="Times New Roman" w:cs="Times New Roman"/>
                <w:b/>
                <w:bCs/>
              </w:rPr>
            </w:pPr>
            <w:r>
              <w:rPr>
                <w:rFonts w:ascii="Times New Roman" w:eastAsia="Times New Roman" w:hAnsi="Times New Roman" w:cs="Times New Roman"/>
                <w:b/>
                <w:bCs/>
              </w:rPr>
              <w:t>Gross returns from grain yield</w:t>
            </w:r>
            <w:proofErr w:type="gramStart"/>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Rs.</w:t>
            </w:r>
          </w:p>
        </w:tc>
        <w:tc>
          <w:tcPr>
            <w:tcW w:w="1874" w:type="dxa"/>
          </w:tcPr>
          <w:p w14:paraId="390D840F" w14:textId="77777777" w:rsidR="009C4CF2" w:rsidRDefault="001C3884">
            <w:pPr>
              <w:jc w:val="both"/>
              <w:rPr>
                <w:rFonts w:ascii="Times New Roman" w:eastAsia="Times New Roman" w:hAnsi="Times New Roman" w:cs="Times New Roman"/>
                <w:b/>
                <w:bCs/>
              </w:rPr>
            </w:pPr>
            <w:r>
              <w:rPr>
                <w:rFonts w:ascii="Times New Roman" w:eastAsia="Times New Roman" w:hAnsi="Times New Roman" w:cs="Times New Roman"/>
                <w:b/>
                <w:bCs/>
              </w:rPr>
              <w:t xml:space="preserve">Gross returns from straw </w:t>
            </w:r>
            <w:proofErr w:type="gramStart"/>
            <w:r>
              <w:rPr>
                <w:rFonts w:ascii="Times New Roman" w:eastAsia="Times New Roman" w:hAnsi="Times New Roman" w:cs="Times New Roman"/>
                <w:b/>
                <w:bCs/>
              </w:rPr>
              <w:t>yield  (</w:t>
            </w:r>
            <w:proofErr w:type="gramEnd"/>
            <w:r>
              <w:rPr>
                <w:rFonts w:ascii="Times New Roman" w:eastAsia="Times New Roman" w:hAnsi="Times New Roman" w:cs="Times New Roman"/>
                <w:b/>
                <w:bCs/>
              </w:rPr>
              <w:t>Rs.)</w:t>
            </w:r>
          </w:p>
        </w:tc>
        <w:tc>
          <w:tcPr>
            <w:tcW w:w="1718" w:type="dxa"/>
          </w:tcPr>
          <w:p w14:paraId="5690124F" w14:textId="77777777" w:rsidR="009C4CF2" w:rsidRDefault="001C3884">
            <w:pPr>
              <w:jc w:val="both"/>
              <w:rPr>
                <w:rFonts w:ascii="Times New Roman" w:eastAsia="Times New Roman" w:hAnsi="Times New Roman" w:cs="Times New Roman"/>
                <w:b/>
                <w:bCs/>
              </w:rPr>
            </w:pPr>
            <w:r>
              <w:rPr>
                <w:rFonts w:ascii="Times New Roman" w:eastAsia="Times New Roman" w:hAnsi="Times New Roman" w:cs="Times New Roman"/>
                <w:b/>
                <w:bCs/>
              </w:rPr>
              <w:t>Total returns (Rs.)</w:t>
            </w:r>
          </w:p>
        </w:tc>
        <w:tc>
          <w:tcPr>
            <w:tcW w:w="1874" w:type="dxa"/>
          </w:tcPr>
          <w:p w14:paraId="701B38E3" w14:textId="77777777" w:rsidR="009C4CF2" w:rsidRDefault="001C3884">
            <w:pPr>
              <w:jc w:val="both"/>
              <w:rPr>
                <w:rFonts w:ascii="Times New Roman" w:eastAsia="Times New Roman" w:hAnsi="Times New Roman" w:cs="Times New Roman"/>
                <w:b/>
                <w:bCs/>
              </w:rPr>
            </w:pPr>
            <w:r>
              <w:rPr>
                <w:rFonts w:ascii="Times New Roman" w:eastAsia="Times New Roman" w:hAnsi="Times New Roman" w:cs="Times New Roman"/>
                <w:b/>
                <w:bCs/>
              </w:rPr>
              <w:t>Net returns (Rs.)</w:t>
            </w:r>
          </w:p>
        </w:tc>
        <w:tc>
          <w:tcPr>
            <w:tcW w:w="1406" w:type="dxa"/>
          </w:tcPr>
          <w:p w14:paraId="5F6254A6" w14:textId="77777777" w:rsidR="009C4CF2" w:rsidRDefault="001C3884">
            <w:pPr>
              <w:jc w:val="both"/>
              <w:rPr>
                <w:rFonts w:ascii="Times New Roman" w:eastAsia="Times New Roman" w:hAnsi="Times New Roman" w:cs="Times New Roman"/>
                <w:b/>
                <w:bCs/>
              </w:rPr>
            </w:pPr>
            <w:r>
              <w:rPr>
                <w:rFonts w:ascii="Times New Roman" w:eastAsia="Times New Roman" w:hAnsi="Times New Roman" w:cs="Times New Roman"/>
                <w:b/>
                <w:bCs/>
              </w:rPr>
              <w:t>B:C ratio</w:t>
            </w:r>
          </w:p>
        </w:tc>
      </w:tr>
      <w:tr w:rsidR="009C4CF2" w14:paraId="39E5A54E" w14:textId="77777777">
        <w:trPr>
          <w:trHeight w:val="519"/>
        </w:trPr>
        <w:tc>
          <w:tcPr>
            <w:tcW w:w="3559" w:type="dxa"/>
          </w:tcPr>
          <w:p w14:paraId="3BA04BD6" w14:textId="77777777" w:rsidR="009C4CF2" w:rsidRDefault="001C3884">
            <w:pPr>
              <w:spacing w:line="360" w:lineRule="auto"/>
              <w:jc w:val="both"/>
              <w:rPr>
                <w:rFonts w:ascii="Times New Roman" w:eastAsia="Times New Roman" w:hAnsi="Times New Roman" w:cs="Times New Roman"/>
                <w:b/>
                <w:bCs/>
              </w:rPr>
            </w:pPr>
            <w:proofErr w:type="spellStart"/>
            <w:r>
              <w:rPr>
                <w:rFonts w:ascii="Times New Roman" w:eastAsia="Times New Roman" w:hAnsi="Times New Roman" w:cs="Times New Roman"/>
                <w:b/>
                <w:bCs/>
              </w:rPr>
              <w:t>Halosulfuron</w:t>
            </w:r>
            <w:proofErr w:type="spellEnd"/>
            <w:r>
              <w:rPr>
                <w:rFonts w:ascii="Times New Roman" w:eastAsia="Times New Roman" w:hAnsi="Times New Roman" w:cs="Times New Roman"/>
                <w:b/>
                <w:bCs/>
              </w:rPr>
              <w:t xml:space="preserve"> (35 g </w:t>
            </w:r>
            <w:proofErr w:type="spellStart"/>
            <w:r>
              <w:rPr>
                <w:rFonts w:ascii="Times New Roman" w:eastAsia="Times New Roman" w:hAnsi="Times New Roman" w:cs="Times New Roman"/>
                <w:b/>
                <w:bCs/>
              </w:rPr>
              <w:t>a.i</w:t>
            </w:r>
            <w:proofErr w:type="spellEnd"/>
            <w:r>
              <w:rPr>
                <w:rFonts w:ascii="Times New Roman" w:eastAsia="Times New Roman" w:hAnsi="Times New Roman" w:cs="Times New Roman"/>
                <w:b/>
                <w:bCs/>
              </w:rPr>
              <w:t xml:space="preserve"> ha-</w:t>
            </w:r>
            <w:proofErr w:type="gramStart"/>
            <w:r>
              <w:rPr>
                <w:rFonts w:ascii="Times New Roman" w:eastAsia="Times New Roman" w:hAnsi="Times New Roman" w:cs="Times New Roman"/>
                <w:b/>
                <w:bCs/>
              </w:rPr>
              <w:t>1 )</w:t>
            </w:r>
            <w:proofErr w:type="gramEnd"/>
          </w:p>
        </w:tc>
        <w:tc>
          <w:tcPr>
            <w:tcW w:w="1560" w:type="dxa"/>
          </w:tcPr>
          <w:p w14:paraId="0F8A1D3F" w14:textId="77777777" w:rsidR="009C4CF2" w:rsidRDefault="001C3884">
            <w:pPr>
              <w:widowControl w:val="0"/>
              <w:pBdr>
                <w:top w:val="nil"/>
                <w:left w:val="nil"/>
                <w:bottom w:val="nil"/>
                <w:right w:val="nil"/>
                <w:between w:val="nil"/>
              </w:pBdr>
              <w:spacing w:line="246" w:lineRule="auto"/>
              <w:ind w:left="483"/>
              <w:rPr>
                <w:rFonts w:ascii="Times New Roman" w:eastAsia="Times New Roman" w:hAnsi="Times New Roman" w:cs="Times New Roman"/>
                <w:color w:val="000000"/>
              </w:rPr>
            </w:pPr>
            <w:r>
              <w:rPr>
                <w:rFonts w:ascii="Times New Roman" w:eastAsia="Times New Roman" w:hAnsi="Times New Roman" w:cs="Times New Roman"/>
                <w:color w:val="000000"/>
              </w:rPr>
              <w:t>48608</w:t>
            </w:r>
          </w:p>
        </w:tc>
        <w:tc>
          <w:tcPr>
            <w:tcW w:w="1561" w:type="dxa"/>
          </w:tcPr>
          <w:p w14:paraId="4090BED2" w14:textId="77777777" w:rsidR="009C4CF2" w:rsidRDefault="001C3884">
            <w:pPr>
              <w:widowControl w:val="0"/>
              <w:pBdr>
                <w:top w:val="nil"/>
                <w:left w:val="nil"/>
                <w:bottom w:val="nil"/>
                <w:right w:val="nil"/>
                <w:between w:val="nil"/>
              </w:pBdr>
              <w:spacing w:line="246" w:lineRule="auto"/>
              <w:ind w:left="198"/>
              <w:rPr>
                <w:rFonts w:ascii="Times New Roman" w:eastAsia="Times New Roman" w:hAnsi="Times New Roman" w:cs="Times New Roman"/>
                <w:color w:val="000000"/>
              </w:rPr>
            </w:pPr>
            <w:r>
              <w:rPr>
                <w:rFonts w:ascii="Times New Roman" w:eastAsia="Times New Roman" w:hAnsi="Times New Roman" w:cs="Times New Roman"/>
                <w:color w:val="000000"/>
              </w:rPr>
              <w:t>75660</w:t>
            </w:r>
          </w:p>
        </w:tc>
        <w:tc>
          <w:tcPr>
            <w:tcW w:w="1874" w:type="dxa"/>
          </w:tcPr>
          <w:p w14:paraId="0BF55C54" w14:textId="77777777" w:rsidR="009C4CF2" w:rsidRDefault="001C3884">
            <w:pPr>
              <w:widowControl w:val="0"/>
              <w:pBdr>
                <w:top w:val="nil"/>
                <w:left w:val="nil"/>
                <w:bottom w:val="nil"/>
                <w:right w:val="nil"/>
                <w:between w:val="nil"/>
              </w:pBdr>
              <w:spacing w:line="246" w:lineRule="auto"/>
              <w:ind w:left="128"/>
              <w:rPr>
                <w:rFonts w:ascii="Times New Roman" w:eastAsia="Times New Roman" w:hAnsi="Times New Roman" w:cs="Times New Roman"/>
                <w:color w:val="000000"/>
              </w:rPr>
            </w:pPr>
            <w:r>
              <w:rPr>
                <w:rFonts w:ascii="Times New Roman" w:eastAsia="Times New Roman" w:hAnsi="Times New Roman" w:cs="Times New Roman"/>
                <w:color w:val="000000"/>
              </w:rPr>
              <w:t>25350</w:t>
            </w:r>
          </w:p>
        </w:tc>
        <w:tc>
          <w:tcPr>
            <w:tcW w:w="1718" w:type="dxa"/>
          </w:tcPr>
          <w:p w14:paraId="5EE3B46B" w14:textId="77777777" w:rsidR="009C4CF2" w:rsidRDefault="001C3884">
            <w:pPr>
              <w:widowControl w:val="0"/>
              <w:pBdr>
                <w:top w:val="nil"/>
                <w:left w:val="nil"/>
                <w:bottom w:val="nil"/>
                <w:right w:val="nil"/>
                <w:between w:val="nil"/>
              </w:pBdr>
              <w:spacing w:line="246" w:lineRule="auto"/>
              <w:ind w:left="171"/>
              <w:rPr>
                <w:rFonts w:ascii="Times New Roman" w:eastAsia="Times New Roman" w:hAnsi="Times New Roman" w:cs="Times New Roman"/>
                <w:color w:val="000000"/>
              </w:rPr>
            </w:pPr>
            <w:r>
              <w:rPr>
                <w:rFonts w:ascii="Times New Roman" w:eastAsia="Times New Roman" w:hAnsi="Times New Roman" w:cs="Times New Roman"/>
                <w:color w:val="000000"/>
              </w:rPr>
              <w:t>101010</w:t>
            </w:r>
          </w:p>
        </w:tc>
        <w:tc>
          <w:tcPr>
            <w:tcW w:w="1874" w:type="dxa"/>
          </w:tcPr>
          <w:p w14:paraId="608D45A9" w14:textId="77777777" w:rsidR="009C4CF2" w:rsidRDefault="001C3884">
            <w:pPr>
              <w:widowControl w:val="0"/>
              <w:pBdr>
                <w:top w:val="nil"/>
                <w:left w:val="nil"/>
                <w:bottom w:val="nil"/>
                <w:right w:val="nil"/>
                <w:between w:val="nil"/>
              </w:pBdr>
              <w:spacing w:line="246" w:lineRule="auto"/>
              <w:ind w:left="342"/>
              <w:rPr>
                <w:rFonts w:ascii="Times New Roman" w:eastAsia="Times New Roman" w:hAnsi="Times New Roman" w:cs="Times New Roman"/>
                <w:color w:val="000000"/>
              </w:rPr>
            </w:pPr>
            <w:r>
              <w:rPr>
                <w:rFonts w:ascii="Times New Roman" w:eastAsia="Times New Roman" w:hAnsi="Times New Roman" w:cs="Times New Roman"/>
                <w:color w:val="000000"/>
              </w:rPr>
              <w:t>52402</w:t>
            </w:r>
          </w:p>
        </w:tc>
        <w:tc>
          <w:tcPr>
            <w:tcW w:w="1406" w:type="dxa"/>
          </w:tcPr>
          <w:p w14:paraId="26B6479A" w14:textId="77777777" w:rsidR="009C4CF2" w:rsidRDefault="001C3884">
            <w:pPr>
              <w:widowControl w:val="0"/>
              <w:pBdr>
                <w:top w:val="nil"/>
                <w:left w:val="nil"/>
                <w:bottom w:val="nil"/>
                <w:right w:val="nil"/>
                <w:between w:val="nil"/>
              </w:pBdr>
              <w:spacing w:line="246" w:lineRule="auto"/>
              <w:ind w:left="106"/>
              <w:rPr>
                <w:rFonts w:ascii="Times New Roman" w:eastAsia="Times New Roman" w:hAnsi="Times New Roman" w:cs="Times New Roman"/>
                <w:color w:val="000000"/>
              </w:rPr>
            </w:pPr>
            <w:r>
              <w:rPr>
                <w:rFonts w:ascii="Times New Roman" w:eastAsia="Times New Roman" w:hAnsi="Times New Roman" w:cs="Times New Roman"/>
                <w:color w:val="000000"/>
              </w:rPr>
              <w:t>1.07</w:t>
            </w:r>
          </w:p>
        </w:tc>
      </w:tr>
      <w:tr w:rsidR="009C4CF2" w14:paraId="5E82032E" w14:textId="77777777">
        <w:trPr>
          <w:trHeight w:val="546"/>
        </w:trPr>
        <w:tc>
          <w:tcPr>
            <w:tcW w:w="3559" w:type="dxa"/>
          </w:tcPr>
          <w:p w14:paraId="3A036A51" w14:textId="77777777" w:rsidR="009C4CF2" w:rsidRDefault="001C3884">
            <w:pPr>
              <w:spacing w:line="360" w:lineRule="auto"/>
              <w:jc w:val="both"/>
              <w:rPr>
                <w:rFonts w:ascii="Times New Roman" w:eastAsia="Times New Roman" w:hAnsi="Times New Roman" w:cs="Times New Roman"/>
                <w:b/>
                <w:bCs/>
              </w:rPr>
            </w:pPr>
            <w:proofErr w:type="spellStart"/>
            <w:r>
              <w:rPr>
                <w:rFonts w:ascii="Times New Roman" w:eastAsia="Times New Roman" w:hAnsi="Times New Roman" w:cs="Times New Roman"/>
                <w:b/>
                <w:bCs/>
              </w:rPr>
              <w:t>Bensulfuronmethyl</w:t>
            </w:r>
            <w:proofErr w:type="spellEnd"/>
            <w:r>
              <w:rPr>
                <w:rFonts w:ascii="Times New Roman" w:eastAsia="Times New Roman" w:hAnsi="Times New Roman" w:cs="Times New Roman"/>
                <w:b/>
                <w:bCs/>
              </w:rPr>
              <w:t xml:space="preserve"> (60 g </w:t>
            </w:r>
            <w:proofErr w:type="spellStart"/>
            <w:r>
              <w:rPr>
                <w:rFonts w:ascii="Times New Roman" w:eastAsia="Times New Roman" w:hAnsi="Times New Roman" w:cs="Times New Roman"/>
                <w:b/>
                <w:bCs/>
              </w:rPr>
              <w:t>a.i</w:t>
            </w:r>
            <w:proofErr w:type="spellEnd"/>
            <w:r>
              <w:rPr>
                <w:rFonts w:ascii="Times New Roman" w:eastAsia="Times New Roman" w:hAnsi="Times New Roman" w:cs="Times New Roman"/>
                <w:b/>
                <w:bCs/>
              </w:rPr>
              <w:t xml:space="preserve"> ha-</w:t>
            </w:r>
            <w:proofErr w:type="gramStart"/>
            <w:r>
              <w:rPr>
                <w:rFonts w:ascii="Times New Roman" w:eastAsia="Times New Roman" w:hAnsi="Times New Roman" w:cs="Times New Roman"/>
                <w:b/>
                <w:bCs/>
              </w:rPr>
              <w:t>1 )</w:t>
            </w:r>
            <w:proofErr w:type="gramEnd"/>
          </w:p>
        </w:tc>
        <w:tc>
          <w:tcPr>
            <w:tcW w:w="1560" w:type="dxa"/>
          </w:tcPr>
          <w:p w14:paraId="30127C1E" w14:textId="77777777" w:rsidR="009C4CF2" w:rsidRDefault="001C3884">
            <w:pPr>
              <w:widowControl w:val="0"/>
              <w:pBdr>
                <w:top w:val="nil"/>
                <w:left w:val="nil"/>
                <w:bottom w:val="nil"/>
                <w:right w:val="nil"/>
                <w:between w:val="nil"/>
              </w:pBdr>
              <w:spacing w:before="126"/>
              <w:ind w:left="483"/>
              <w:rPr>
                <w:rFonts w:ascii="Times New Roman" w:eastAsia="Times New Roman" w:hAnsi="Times New Roman" w:cs="Times New Roman"/>
                <w:color w:val="000000"/>
              </w:rPr>
            </w:pPr>
            <w:r>
              <w:rPr>
                <w:rFonts w:ascii="Times New Roman" w:eastAsia="Times New Roman" w:hAnsi="Times New Roman" w:cs="Times New Roman"/>
                <w:color w:val="000000"/>
              </w:rPr>
              <w:t>49475</w:t>
            </w:r>
          </w:p>
        </w:tc>
        <w:tc>
          <w:tcPr>
            <w:tcW w:w="1561" w:type="dxa"/>
          </w:tcPr>
          <w:p w14:paraId="50306ACE" w14:textId="77777777" w:rsidR="009C4CF2" w:rsidRDefault="001C3884">
            <w:pPr>
              <w:widowControl w:val="0"/>
              <w:pBdr>
                <w:top w:val="nil"/>
                <w:left w:val="nil"/>
                <w:bottom w:val="nil"/>
                <w:right w:val="nil"/>
                <w:between w:val="nil"/>
              </w:pBdr>
              <w:spacing w:before="126"/>
              <w:ind w:left="198"/>
              <w:rPr>
                <w:rFonts w:ascii="Times New Roman" w:eastAsia="Times New Roman" w:hAnsi="Times New Roman" w:cs="Times New Roman"/>
                <w:color w:val="000000"/>
              </w:rPr>
            </w:pPr>
            <w:r>
              <w:rPr>
                <w:rFonts w:ascii="Times New Roman" w:eastAsia="Times New Roman" w:hAnsi="Times New Roman" w:cs="Times New Roman"/>
                <w:color w:val="000000"/>
              </w:rPr>
              <w:t>72995</w:t>
            </w:r>
          </w:p>
        </w:tc>
        <w:tc>
          <w:tcPr>
            <w:tcW w:w="1874" w:type="dxa"/>
          </w:tcPr>
          <w:p w14:paraId="6C7E4DDB" w14:textId="77777777" w:rsidR="009C4CF2" w:rsidRDefault="001C3884">
            <w:pPr>
              <w:widowControl w:val="0"/>
              <w:pBdr>
                <w:top w:val="nil"/>
                <w:left w:val="nil"/>
                <w:bottom w:val="nil"/>
                <w:right w:val="nil"/>
                <w:between w:val="nil"/>
              </w:pBdr>
              <w:spacing w:before="126"/>
              <w:ind w:left="128"/>
              <w:rPr>
                <w:rFonts w:ascii="Times New Roman" w:eastAsia="Times New Roman" w:hAnsi="Times New Roman" w:cs="Times New Roman"/>
                <w:color w:val="000000"/>
              </w:rPr>
            </w:pPr>
            <w:r>
              <w:rPr>
                <w:rFonts w:ascii="Times New Roman" w:eastAsia="Times New Roman" w:hAnsi="Times New Roman" w:cs="Times New Roman"/>
                <w:color w:val="000000"/>
              </w:rPr>
              <w:t>24789</w:t>
            </w:r>
          </w:p>
        </w:tc>
        <w:tc>
          <w:tcPr>
            <w:tcW w:w="1718" w:type="dxa"/>
          </w:tcPr>
          <w:p w14:paraId="447DAF6A" w14:textId="77777777" w:rsidR="009C4CF2" w:rsidRDefault="001C3884">
            <w:pPr>
              <w:widowControl w:val="0"/>
              <w:pBdr>
                <w:top w:val="nil"/>
                <w:left w:val="nil"/>
                <w:bottom w:val="nil"/>
                <w:right w:val="nil"/>
                <w:between w:val="nil"/>
              </w:pBdr>
              <w:spacing w:before="126"/>
              <w:ind w:left="171"/>
              <w:rPr>
                <w:rFonts w:ascii="Times New Roman" w:eastAsia="Times New Roman" w:hAnsi="Times New Roman" w:cs="Times New Roman"/>
                <w:color w:val="000000"/>
              </w:rPr>
            </w:pPr>
            <w:r>
              <w:rPr>
                <w:rFonts w:ascii="Times New Roman" w:eastAsia="Times New Roman" w:hAnsi="Times New Roman" w:cs="Times New Roman"/>
                <w:color w:val="000000"/>
              </w:rPr>
              <w:t>97784</w:t>
            </w:r>
          </w:p>
        </w:tc>
        <w:tc>
          <w:tcPr>
            <w:tcW w:w="1874" w:type="dxa"/>
          </w:tcPr>
          <w:p w14:paraId="24BF3BDE" w14:textId="77777777" w:rsidR="009C4CF2" w:rsidRDefault="001C3884">
            <w:pPr>
              <w:widowControl w:val="0"/>
              <w:pBdr>
                <w:top w:val="nil"/>
                <w:left w:val="nil"/>
                <w:bottom w:val="nil"/>
                <w:right w:val="nil"/>
                <w:between w:val="nil"/>
              </w:pBdr>
              <w:spacing w:before="126"/>
              <w:ind w:left="342"/>
              <w:rPr>
                <w:rFonts w:ascii="Times New Roman" w:eastAsia="Times New Roman" w:hAnsi="Times New Roman" w:cs="Times New Roman"/>
                <w:color w:val="000000"/>
              </w:rPr>
            </w:pPr>
            <w:r>
              <w:rPr>
                <w:rFonts w:ascii="Times New Roman" w:eastAsia="Times New Roman" w:hAnsi="Times New Roman" w:cs="Times New Roman"/>
                <w:color w:val="000000"/>
              </w:rPr>
              <w:t>48309</w:t>
            </w:r>
          </w:p>
        </w:tc>
        <w:tc>
          <w:tcPr>
            <w:tcW w:w="1406" w:type="dxa"/>
          </w:tcPr>
          <w:p w14:paraId="57687CA1" w14:textId="77777777" w:rsidR="009C4CF2" w:rsidRDefault="001C3884">
            <w:pPr>
              <w:widowControl w:val="0"/>
              <w:pBdr>
                <w:top w:val="nil"/>
                <w:left w:val="nil"/>
                <w:bottom w:val="nil"/>
                <w:right w:val="nil"/>
                <w:between w:val="nil"/>
              </w:pBdr>
              <w:spacing w:before="126"/>
              <w:ind w:left="106"/>
              <w:rPr>
                <w:rFonts w:ascii="Times New Roman" w:eastAsia="Times New Roman" w:hAnsi="Times New Roman" w:cs="Times New Roman"/>
                <w:color w:val="000000"/>
              </w:rPr>
            </w:pPr>
            <w:r>
              <w:rPr>
                <w:rFonts w:ascii="Times New Roman" w:eastAsia="Times New Roman" w:hAnsi="Times New Roman" w:cs="Times New Roman"/>
                <w:color w:val="000000"/>
              </w:rPr>
              <w:t>0.97</w:t>
            </w:r>
          </w:p>
        </w:tc>
      </w:tr>
      <w:tr w:rsidR="009C4CF2" w14:paraId="731DEBBE" w14:textId="77777777">
        <w:trPr>
          <w:trHeight w:val="546"/>
        </w:trPr>
        <w:tc>
          <w:tcPr>
            <w:tcW w:w="3559" w:type="dxa"/>
          </w:tcPr>
          <w:p w14:paraId="3CC0DB9F" w14:textId="77777777" w:rsidR="009C4CF2" w:rsidRDefault="001C3884">
            <w:pPr>
              <w:spacing w:line="360" w:lineRule="auto"/>
              <w:jc w:val="both"/>
              <w:rPr>
                <w:rFonts w:ascii="Times New Roman" w:eastAsia="Times New Roman" w:hAnsi="Times New Roman" w:cs="Times New Roman"/>
                <w:b/>
                <w:bCs/>
              </w:rPr>
            </w:pPr>
            <w:proofErr w:type="spellStart"/>
            <w:r>
              <w:rPr>
                <w:rFonts w:ascii="Times New Roman" w:eastAsia="Times New Roman" w:hAnsi="Times New Roman" w:cs="Times New Roman"/>
                <w:b/>
                <w:bCs/>
              </w:rPr>
              <w:t>Cyhalofopbutyl</w:t>
            </w:r>
            <w:proofErr w:type="spellEnd"/>
            <w:r>
              <w:rPr>
                <w:rFonts w:ascii="Times New Roman" w:eastAsia="Times New Roman" w:hAnsi="Times New Roman" w:cs="Times New Roman"/>
                <w:b/>
                <w:bCs/>
              </w:rPr>
              <w:t xml:space="preserve"> (100 g </w:t>
            </w:r>
            <w:proofErr w:type="spellStart"/>
            <w:r>
              <w:rPr>
                <w:rFonts w:ascii="Times New Roman" w:eastAsia="Times New Roman" w:hAnsi="Times New Roman" w:cs="Times New Roman"/>
                <w:b/>
                <w:bCs/>
              </w:rPr>
              <w:t>a.i</w:t>
            </w:r>
            <w:proofErr w:type="spellEnd"/>
            <w:r>
              <w:rPr>
                <w:rFonts w:ascii="Times New Roman" w:eastAsia="Times New Roman" w:hAnsi="Times New Roman" w:cs="Times New Roman"/>
                <w:b/>
                <w:bCs/>
              </w:rPr>
              <w:t xml:space="preserve"> ha-</w:t>
            </w:r>
            <w:proofErr w:type="gramStart"/>
            <w:r>
              <w:rPr>
                <w:rFonts w:ascii="Times New Roman" w:eastAsia="Times New Roman" w:hAnsi="Times New Roman" w:cs="Times New Roman"/>
                <w:b/>
                <w:bCs/>
              </w:rPr>
              <w:t>1 )</w:t>
            </w:r>
            <w:proofErr w:type="gramEnd"/>
          </w:p>
        </w:tc>
        <w:tc>
          <w:tcPr>
            <w:tcW w:w="1560" w:type="dxa"/>
          </w:tcPr>
          <w:p w14:paraId="4DB6296B" w14:textId="77777777" w:rsidR="009C4CF2" w:rsidRDefault="001C3884">
            <w:pPr>
              <w:widowControl w:val="0"/>
              <w:pBdr>
                <w:top w:val="nil"/>
                <w:left w:val="nil"/>
                <w:bottom w:val="nil"/>
                <w:right w:val="nil"/>
                <w:between w:val="nil"/>
              </w:pBdr>
              <w:spacing w:before="125"/>
              <w:ind w:left="483"/>
              <w:rPr>
                <w:rFonts w:ascii="Times New Roman" w:eastAsia="Times New Roman" w:hAnsi="Times New Roman" w:cs="Times New Roman"/>
                <w:color w:val="000000"/>
              </w:rPr>
            </w:pPr>
            <w:r>
              <w:rPr>
                <w:rFonts w:ascii="Times New Roman" w:eastAsia="Times New Roman" w:hAnsi="Times New Roman" w:cs="Times New Roman"/>
                <w:color w:val="000000"/>
              </w:rPr>
              <w:t>49395</w:t>
            </w:r>
          </w:p>
        </w:tc>
        <w:tc>
          <w:tcPr>
            <w:tcW w:w="1561" w:type="dxa"/>
          </w:tcPr>
          <w:p w14:paraId="605FD2B9" w14:textId="77777777" w:rsidR="009C4CF2" w:rsidRDefault="001C3884">
            <w:pPr>
              <w:widowControl w:val="0"/>
              <w:pBdr>
                <w:top w:val="nil"/>
                <w:left w:val="nil"/>
                <w:bottom w:val="nil"/>
                <w:right w:val="nil"/>
                <w:between w:val="nil"/>
              </w:pBdr>
              <w:spacing w:before="125"/>
              <w:ind w:left="198"/>
              <w:rPr>
                <w:rFonts w:ascii="Times New Roman" w:eastAsia="Times New Roman" w:hAnsi="Times New Roman" w:cs="Times New Roman"/>
                <w:color w:val="000000"/>
              </w:rPr>
            </w:pPr>
            <w:r>
              <w:rPr>
                <w:rFonts w:ascii="Times New Roman" w:eastAsia="Times New Roman" w:hAnsi="Times New Roman" w:cs="Times New Roman"/>
                <w:color w:val="000000"/>
              </w:rPr>
              <w:t>65000</w:t>
            </w:r>
          </w:p>
        </w:tc>
        <w:tc>
          <w:tcPr>
            <w:tcW w:w="1874" w:type="dxa"/>
          </w:tcPr>
          <w:p w14:paraId="5723EFC7" w14:textId="77777777" w:rsidR="009C4CF2" w:rsidRDefault="001C3884">
            <w:pPr>
              <w:widowControl w:val="0"/>
              <w:pBdr>
                <w:top w:val="nil"/>
                <w:left w:val="nil"/>
                <w:bottom w:val="nil"/>
                <w:right w:val="nil"/>
                <w:between w:val="nil"/>
              </w:pBdr>
              <w:spacing w:before="125"/>
              <w:ind w:left="128"/>
              <w:rPr>
                <w:rFonts w:ascii="Times New Roman" w:eastAsia="Times New Roman" w:hAnsi="Times New Roman" w:cs="Times New Roman"/>
                <w:color w:val="000000"/>
              </w:rPr>
            </w:pPr>
            <w:r>
              <w:rPr>
                <w:rFonts w:ascii="Times New Roman" w:eastAsia="Times New Roman" w:hAnsi="Times New Roman" w:cs="Times New Roman"/>
                <w:color w:val="000000"/>
              </w:rPr>
              <w:t>24729</w:t>
            </w:r>
          </w:p>
        </w:tc>
        <w:tc>
          <w:tcPr>
            <w:tcW w:w="1718" w:type="dxa"/>
          </w:tcPr>
          <w:p w14:paraId="18B286B4" w14:textId="77777777" w:rsidR="009C4CF2" w:rsidRDefault="001C3884">
            <w:pPr>
              <w:widowControl w:val="0"/>
              <w:pBdr>
                <w:top w:val="nil"/>
                <w:left w:val="nil"/>
                <w:bottom w:val="nil"/>
                <w:right w:val="nil"/>
                <w:between w:val="nil"/>
              </w:pBdr>
              <w:spacing w:before="125"/>
              <w:ind w:left="171"/>
              <w:rPr>
                <w:rFonts w:ascii="Times New Roman" w:eastAsia="Times New Roman" w:hAnsi="Times New Roman" w:cs="Times New Roman"/>
                <w:color w:val="000000"/>
              </w:rPr>
            </w:pPr>
            <w:r>
              <w:rPr>
                <w:rFonts w:ascii="Times New Roman" w:eastAsia="Times New Roman" w:hAnsi="Times New Roman" w:cs="Times New Roman"/>
                <w:color w:val="000000"/>
              </w:rPr>
              <w:t>89729</w:t>
            </w:r>
          </w:p>
        </w:tc>
        <w:tc>
          <w:tcPr>
            <w:tcW w:w="1874" w:type="dxa"/>
          </w:tcPr>
          <w:p w14:paraId="13E65FF7" w14:textId="77777777" w:rsidR="009C4CF2" w:rsidRDefault="001C3884">
            <w:pPr>
              <w:widowControl w:val="0"/>
              <w:pBdr>
                <w:top w:val="nil"/>
                <w:left w:val="nil"/>
                <w:bottom w:val="nil"/>
                <w:right w:val="nil"/>
                <w:between w:val="nil"/>
              </w:pBdr>
              <w:spacing w:before="125"/>
              <w:ind w:left="342"/>
              <w:rPr>
                <w:rFonts w:ascii="Times New Roman" w:eastAsia="Times New Roman" w:hAnsi="Times New Roman" w:cs="Times New Roman"/>
                <w:color w:val="000000"/>
              </w:rPr>
            </w:pPr>
            <w:r>
              <w:rPr>
                <w:rFonts w:ascii="Times New Roman" w:eastAsia="Times New Roman" w:hAnsi="Times New Roman" w:cs="Times New Roman"/>
                <w:color w:val="000000"/>
              </w:rPr>
              <w:t>40334</w:t>
            </w:r>
          </w:p>
        </w:tc>
        <w:tc>
          <w:tcPr>
            <w:tcW w:w="1406" w:type="dxa"/>
          </w:tcPr>
          <w:p w14:paraId="07FC3F88" w14:textId="77777777" w:rsidR="009C4CF2" w:rsidRDefault="001C3884">
            <w:pPr>
              <w:widowControl w:val="0"/>
              <w:pBdr>
                <w:top w:val="nil"/>
                <w:left w:val="nil"/>
                <w:bottom w:val="nil"/>
                <w:right w:val="nil"/>
                <w:between w:val="nil"/>
              </w:pBdr>
              <w:spacing w:before="125"/>
              <w:ind w:left="106"/>
              <w:rPr>
                <w:rFonts w:ascii="Times New Roman" w:eastAsia="Times New Roman" w:hAnsi="Times New Roman" w:cs="Times New Roman"/>
                <w:color w:val="000000"/>
              </w:rPr>
            </w:pPr>
            <w:r>
              <w:rPr>
                <w:rFonts w:ascii="Times New Roman" w:eastAsia="Times New Roman" w:hAnsi="Times New Roman" w:cs="Times New Roman"/>
                <w:color w:val="000000"/>
              </w:rPr>
              <w:t>0.81</w:t>
            </w:r>
          </w:p>
        </w:tc>
      </w:tr>
      <w:tr w:rsidR="009C4CF2" w14:paraId="4B177CEB" w14:textId="77777777">
        <w:trPr>
          <w:trHeight w:val="519"/>
        </w:trPr>
        <w:tc>
          <w:tcPr>
            <w:tcW w:w="3559" w:type="dxa"/>
          </w:tcPr>
          <w:p w14:paraId="5DE9BFB9" w14:textId="77777777" w:rsidR="009C4CF2" w:rsidRDefault="001C3884">
            <w:pPr>
              <w:spacing w:line="360" w:lineRule="auto"/>
              <w:jc w:val="both"/>
              <w:rPr>
                <w:rFonts w:ascii="Times New Roman" w:eastAsia="Times New Roman" w:hAnsi="Times New Roman" w:cs="Times New Roman"/>
                <w:b/>
                <w:bCs/>
              </w:rPr>
            </w:pPr>
            <w:proofErr w:type="spellStart"/>
            <w:r>
              <w:rPr>
                <w:rFonts w:ascii="Times New Roman" w:eastAsia="Times New Roman" w:hAnsi="Times New Roman" w:cs="Times New Roman"/>
                <w:b/>
                <w:bCs/>
              </w:rPr>
              <w:t>Bispyribacsodium</w:t>
            </w:r>
            <w:proofErr w:type="spellEnd"/>
            <w:r>
              <w:rPr>
                <w:rFonts w:ascii="Times New Roman" w:eastAsia="Times New Roman" w:hAnsi="Times New Roman" w:cs="Times New Roman"/>
                <w:b/>
                <w:bCs/>
              </w:rPr>
              <w:t xml:space="preserve"> (30 g </w:t>
            </w:r>
            <w:proofErr w:type="spellStart"/>
            <w:r>
              <w:rPr>
                <w:rFonts w:ascii="Times New Roman" w:eastAsia="Times New Roman" w:hAnsi="Times New Roman" w:cs="Times New Roman"/>
                <w:b/>
                <w:bCs/>
              </w:rPr>
              <w:t>a.i</w:t>
            </w:r>
            <w:proofErr w:type="spellEnd"/>
            <w:r>
              <w:rPr>
                <w:rFonts w:ascii="Times New Roman" w:eastAsia="Times New Roman" w:hAnsi="Times New Roman" w:cs="Times New Roman"/>
                <w:b/>
                <w:bCs/>
              </w:rPr>
              <w:t xml:space="preserve"> ha-</w:t>
            </w:r>
            <w:proofErr w:type="gramStart"/>
            <w:r>
              <w:rPr>
                <w:rFonts w:ascii="Times New Roman" w:eastAsia="Times New Roman" w:hAnsi="Times New Roman" w:cs="Times New Roman"/>
                <w:b/>
                <w:bCs/>
              </w:rPr>
              <w:t>1 )</w:t>
            </w:r>
            <w:proofErr w:type="gramEnd"/>
          </w:p>
        </w:tc>
        <w:tc>
          <w:tcPr>
            <w:tcW w:w="1560" w:type="dxa"/>
          </w:tcPr>
          <w:p w14:paraId="6B6D0508" w14:textId="77777777" w:rsidR="009C4CF2" w:rsidRDefault="001C3884">
            <w:pPr>
              <w:widowControl w:val="0"/>
              <w:pBdr>
                <w:top w:val="nil"/>
                <w:left w:val="nil"/>
                <w:bottom w:val="nil"/>
                <w:right w:val="nil"/>
                <w:between w:val="nil"/>
              </w:pBdr>
              <w:spacing w:before="124"/>
              <w:ind w:left="483"/>
              <w:rPr>
                <w:rFonts w:ascii="Times New Roman" w:eastAsia="Times New Roman" w:hAnsi="Times New Roman" w:cs="Times New Roman"/>
                <w:color w:val="000000"/>
              </w:rPr>
            </w:pPr>
            <w:r>
              <w:rPr>
                <w:rFonts w:ascii="Times New Roman" w:eastAsia="Times New Roman" w:hAnsi="Times New Roman" w:cs="Times New Roman"/>
                <w:color w:val="000000"/>
              </w:rPr>
              <w:t>49640</w:t>
            </w:r>
          </w:p>
        </w:tc>
        <w:tc>
          <w:tcPr>
            <w:tcW w:w="1561" w:type="dxa"/>
          </w:tcPr>
          <w:p w14:paraId="5066E22A" w14:textId="77777777" w:rsidR="009C4CF2" w:rsidRDefault="001C3884">
            <w:pPr>
              <w:widowControl w:val="0"/>
              <w:pBdr>
                <w:top w:val="nil"/>
                <w:left w:val="nil"/>
                <w:bottom w:val="nil"/>
                <w:right w:val="nil"/>
                <w:between w:val="nil"/>
              </w:pBdr>
              <w:spacing w:before="124"/>
              <w:ind w:left="198"/>
              <w:rPr>
                <w:rFonts w:ascii="Times New Roman" w:eastAsia="Times New Roman" w:hAnsi="Times New Roman" w:cs="Times New Roman"/>
                <w:color w:val="000000"/>
              </w:rPr>
            </w:pPr>
            <w:r>
              <w:rPr>
                <w:rFonts w:ascii="Times New Roman" w:eastAsia="Times New Roman" w:hAnsi="Times New Roman" w:cs="Times New Roman"/>
                <w:color w:val="000000"/>
              </w:rPr>
              <w:t>96382</w:t>
            </w:r>
          </w:p>
        </w:tc>
        <w:tc>
          <w:tcPr>
            <w:tcW w:w="1874" w:type="dxa"/>
          </w:tcPr>
          <w:p w14:paraId="15FF5295" w14:textId="77777777" w:rsidR="009C4CF2" w:rsidRDefault="001C3884">
            <w:pPr>
              <w:widowControl w:val="0"/>
              <w:pBdr>
                <w:top w:val="nil"/>
                <w:left w:val="nil"/>
                <w:bottom w:val="nil"/>
                <w:right w:val="nil"/>
                <w:between w:val="nil"/>
              </w:pBdr>
              <w:spacing w:before="124"/>
              <w:ind w:left="128"/>
              <w:rPr>
                <w:rFonts w:ascii="Times New Roman" w:eastAsia="Times New Roman" w:hAnsi="Times New Roman" w:cs="Times New Roman"/>
                <w:color w:val="000000"/>
              </w:rPr>
            </w:pPr>
            <w:r>
              <w:rPr>
                <w:rFonts w:ascii="Times New Roman" w:eastAsia="Times New Roman" w:hAnsi="Times New Roman" w:cs="Times New Roman"/>
                <w:color w:val="000000"/>
              </w:rPr>
              <w:t>27519</w:t>
            </w:r>
          </w:p>
        </w:tc>
        <w:tc>
          <w:tcPr>
            <w:tcW w:w="1718" w:type="dxa"/>
          </w:tcPr>
          <w:p w14:paraId="7F0FD220" w14:textId="77777777" w:rsidR="009C4CF2" w:rsidRDefault="001C3884">
            <w:pPr>
              <w:widowControl w:val="0"/>
              <w:pBdr>
                <w:top w:val="nil"/>
                <w:left w:val="nil"/>
                <w:bottom w:val="nil"/>
                <w:right w:val="nil"/>
                <w:between w:val="nil"/>
              </w:pBdr>
              <w:spacing w:before="124"/>
              <w:ind w:left="171"/>
              <w:rPr>
                <w:rFonts w:ascii="Times New Roman" w:eastAsia="Times New Roman" w:hAnsi="Times New Roman" w:cs="Times New Roman"/>
                <w:color w:val="000000"/>
              </w:rPr>
            </w:pPr>
            <w:r>
              <w:rPr>
                <w:rFonts w:ascii="Times New Roman" w:eastAsia="Times New Roman" w:hAnsi="Times New Roman" w:cs="Times New Roman"/>
                <w:color w:val="000000"/>
              </w:rPr>
              <w:t>123901</w:t>
            </w:r>
          </w:p>
        </w:tc>
        <w:tc>
          <w:tcPr>
            <w:tcW w:w="1874" w:type="dxa"/>
          </w:tcPr>
          <w:p w14:paraId="1CFD1814" w14:textId="77777777" w:rsidR="009C4CF2" w:rsidRDefault="001C3884">
            <w:pPr>
              <w:widowControl w:val="0"/>
              <w:pBdr>
                <w:top w:val="nil"/>
                <w:left w:val="nil"/>
                <w:bottom w:val="nil"/>
                <w:right w:val="nil"/>
                <w:between w:val="nil"/>
              </w:pBdr>
              <w:spacing w:before="124"/>
              <w:ind w:left="342"/>
              <w:rPr>
                <w:rFonts w:ascii="Times New Roman" w:eastAsia="Times New Roman" w:hAnsi="Times New Roman" w:cs="Times New Roman"/>
                <w:color w:val="000000"/>
              </w:rPr>
            </w:pPr>
            <w:r>
              <w:rPr>
                <w:rFonts w:ascii="Times New Roman" w:eastAsia="Times New Roman" w:hAnsi="Times New Roman" w:cs="Times New Roman"/>
                <w:color w:val="000000"/>
              </w:rPr>
              <w:t>74261</w:t>
            </w:r>
          </w:p>
        </w:tc>
        <w:tc>
          <w:tcPr>
            <w:tcW w:w="1406" w:type="dxa"/>
          </w:tcPr>
          <w:p w14:paraId="349173E2" w14:textId="77777777" w:rsidR="009C4CF2" w:rsidRDefault="001C3884">
            <w:pPr>
              <w:widowControl w:val="0"/>
              <w:pBdr>
                <w:top w:val="nil"/>
                <w:left w:val="nil"/>
                <w:bottom w:val="nil"/>
                <w:right w:val="nil"/>
                <w:between w:val="nil"/>
              </w:pBdr>
              <w:spacing w:before="124"/>
              <w:ind w:left="106"/>
              <w:rPr>
                <w:rFonts w:ascii="Times New Roman" w:eastAsia="Times New Roman" w:hAnsi="Times New Roman" w:cs="Times New Roman"/>
                <w:color w:val="000000"/>
              </w:rPr>
            </w:pPr>
            <w:r>
              <w:rPr>
                <w:rFonts w:ascii="Times New Roman" w:eastAsia="Times New Roman" w:hAnsi="Times New Roman" w:cs="Times New Roman"/>
                <w:color w:val="000000"/>
              </w:rPr>
              <w:t>1.49</w:t>
            </w:r>
          </w:p>
        </w:tc>
      </w:tr>
      <w:tr w:rsidR="009C4CF2" w14:paraId="408D6CB0" w14:textId="77777777">
        <w:trPr>
          <w:trHeight w:val="546"/>
        </w:trPr>
        <w:tc>
          <w:tcPr>
            <w:tcW w:w="3559" w:type="dxa"/>
          </w:tcPr>
          <w:p w14:paraId="5F2018B6" w14:textId="77777777" w:rsidR="009C4CF2" w:rsidRDefault="001C3884">
            <w:pPr>
              <w:spacing w:line="360" w:lineRule="auto"/>
              <w:jc w:val="both"/>
              <w:rPr>
                <w:rFonts w:ascii="Times New Roman" w:eastAsia="Times New Roman" w:hAnsi="Times New Roman" w:cs="Times New Roman"/>
                <w:b/>
                <w:bCs/>
              </w:rPr>
            </w:pPr>
            <w:proofErr w:type="spellStart"/>
            <w:r>
              <w:rPr>
                <w:rFonts w:ascii="Times New Roman" w:eastAsia="Times New Roman" w:hAnsi="Times New Roman" w:cs="Times New Roman"/>
                <w:b/>
                <w:bCs/>
              </w:rPr>
              <w:t>Ethoxysulfuron</w:t>
            </w:r>
            <w:proofErr w:type="spellEnd"/>
            <w:r>
              <w:rPr>
                <w:rFonts w:ascii="Times New Roman" w:eastAsia="Times New Roman" w:hAnsi="Times New Roman" w:cs="Times New Roman"/>
                <w:b/>
                <w:bCs/>
              </w:rPr>
              <w:t xml:space="preserve"> (45 g </w:t>
            </w:r>
            <w:proofErr w:type="spellStart"/>
            <w:r>
              <w:rPr>
                <w:rFonts w:ascii="Times New Roman" w:eastAsia="Times New Roman" w:hAnsi="Times New Roman" w:cs="Times New Roman"/>
                <w:b/>
                <w:bCs/>
              </w:rPr>
              <w:t>a.i</w:t>
            </w:r>
            <w:proofErr w:type="spellEnd"/>
            <w:r>
              <w:rPr>
                <w:rFonts w:ascii="Times New Roman" w:eastAsia="Times New Roman" w:hAnsi="Times New Roman" w:cs="Times New Roman"/>
                <w:b/>
                <w:bCs/>
              </w:rPr>
              <w:t xml:space="preserve"> ha-1</w:t>
            </w:r>
          </w:p>
        </w:tc>
        <w:tc>
          <w:tcPr>
            <w:tcW w:w="1560" w:type="dxa"/>
          </w:tcPr>
          <w:p w14:paraId="6D60FA0C" w14:textId="77777777" w:rsidR="009C4CF2" w:rsidRDefault="001C3884">
            <w:pPr>
              <w:widowControl w:val="0"/>
              <w:pBdr>
                <w:top w:val="nil"/>
                <w:left w:val="nil"/>
                <w:bottom w:val="nil"/>
                <w:right w:val="nil"/>
                <w:between w:val="nil"/>
              </w:pBdr>
              <w:spacing w:before="125"/>
              <w:ind w:left="483"/>
              <w:rPr>
                <w:rFonts w:ascii="Times New Roman" w:eastAsia="Times New Roman" w:hAnsi="Times New Roman" w:cs="Times New Roman"/>
                <w:color w:val="000000"/>
              </w:rPr>
            </w:pPr>
            <w:r>
              <w:rPr>
                <w:rFonts w:ascii="Times New Roman" w:eastAsia="Times New Roman" w:hAnsi="Times New Roman" w:cs="Times New Roman"/>
                <w:color w:val="000000"/>
              </w:rPr>
              <w:t>49365</w:t>
            </w:r>
          </w:p>
        </w:tc>
        <w:tc>
          <w:tcPr>
            <w:tcW w:w="1561" w:type="dxa"/>
          </w:tcPr>
          <w:p w14:paraId="3C6588D5" w14:textId="77777777" w:rsidR="009C4CF2" w:rsidRDefault="001C3884">
            <w:pPr>
              <w:widowControl w:val="0"/>
              <w:pBdr>
                <w:top w:val="nil"/>
                <w:left w:val="nil"/>
                <w:bottom w:val="nil"/>
                <w:right w:val="nil"/>
                <w:between w:val="nil"/>
              </w:pBdr>
              <w:spacing w:before="125"/>
              <w:ind w:left="198"/>
              <w:rPr>
                <w:rFonts w:ascii="Times New Roman" w:eastAsia="Times New Roman" w:hAnsi="Times New Roman" w:cs="Times New Roman"/>
                <w:color w:val="000000"/>
              </w:rPr>
            </w:pPr>
            <w:r>
              <w:rPr>
                <w:rFonts w:ascii="Times New Roman" w:eastAsia="Times New Roman" w:hAnsi="Times New Roman" w:cs="Times New Roman"/>
                <w:color w:val="000000"/>
              </w:rPr>
              <w:t>63050</w:t>
            </w:r>
          </w:p>
        </w:tc>
        <w:tc>
          <w:tcPr>
            <w:tcW w:w="1874" w:type="dxa"/>
          </w:tcPr>
          <w:p w14:paraId="1E3F3191" w14:textId="77777777" w:rsidR="009C4CF2" w:rsidRDefault="001C3884">
            <w:pPr>
              <w:widowControl w:val="0"/>
              <w:pBdr>
                <w:top w:val="nil"/>
                <w:left w:val="nil"/>
                <w:bottom w:val="nil"/>
                <w:right w:val="nil"/>
                <w:between w:val="nil"/>
              </w:pBdr>
              <w:spacing w:before="125"/>
              <w:ind w:left="128"/>
              <w:rPr>
                <w:rFonts w:ascii="Times New Roman" w:eastAsia="Times New Roman" w:hAnsi="Times New Roman" w:cs="Times New Roman"/>
                <w:color w:val="000000"/>
              </w:rPr>
            </w:pPr>
            <w:r>
              <w:rPr>
                <w:rFonts w:ascii="Times New Roman" w:eastAsia="Times New Roman" w:hAnsi="Times New Roman" w:cs="Times New Roman"/>
                <w:color w:val="000000"/>
              </w:rPr>
              <w:t>24300</w:t>
            </w:r>
          </w:p>
        </w:tc>
        <w:tc>
          <w:tcPr>
            <w:tcW w:w="1718" w:type="dxa"/>
          </w:tcPr>
          <w:p w14:paraId="795D4783" w14:textId="77777777" w:rsidR="009C4CF2" w:rsidRDefault="001C3884">
            <w:pPr>
              <w:widowControl w:val="0"/>
              <w:pBdr>
                <w:top w:val="nil"/>
                <w:left w:val="nil"/>
                <w:bottom w:val="nil"/>
                <w:right w:val="nil"/>
                <w:between w:val="nil"/>
              </w:pBdr>
              <w:spacing w:before="125"/>
              <w:ind w:left="171"/>
              <w:rPr>
                <w:rFonts w:ascii="Times New Roman" w:eastAsia="Times New Roman" w:hAnsi="Times New Roman" w:cs="Times New Roman"/>
                <w:color w:val="000000"/>
              </w:rPr>
            </w:pPr>
            <w:r>
              <w:rPr>
                <w:rFonts w:ascii="Times New Roman" w:eastAsia="Times New Roman" w:hAnsi="Times New Roman" w:cs="Times New Roman"/>
                <w:color w:val="000000"/>
              </w:rPr>
              <w:t>87350</w:t>
            </w:r>
          </w:p>
        </w:tc>
        <w:tc>
          <w:tcPr>
            <w:tcW w:w="1874" w:type="dxa"/>
          </w:tcPr>
          <w:p w14:paraId="0A8D6381" w14:textId="77777777" w:rsidR="009C4CF2" w:rsidRDefault="001C3884">
            <w:pPr>
              <w:widowControl w:val="0"/>
              <w:pBdr>
                <w:top w:val="nil"/>
                <w:left w:val="nil"/>
                <w:bottom w:val="nil"/>
                <w:right w:val="nil"/>
                <w:between w:val="nil"/>
              </w:pBdr>
              <w:spacing w:before="125"/>
              <w:ind w:left="342"/>
              <w:rPr>
                <w:rFonts w:ascii="Times New Roman" w:eastAsia="Times New Roman" w:hAnsi="Times New Roman" w:cs="Times New Roman"/>
                <w:color w:val="000000"/>
              </w:rPr>
            </w:pPr>
            <w:r>
              <w:rPr>
                <w:rFonts w:ascii="Times New Roman" w:eastAsia="Times New Roman" w:hAnsi="Times New Roman" w:cs="Times New Roman"/>
                <w:color w:val="000000"/>
              </w:rPr>
              <w:t>37985</w:t>
            </w:r>
          </w:p>
        </w:tc>
        <w:tc>
          <w:tcPr>
            <w:tcW w:w="1406" w:type="dxa"/>
          </w:tcPr>
          <w:p w14:paraId="6D2F0987" w14:textId="77777777" w:rsidR="009C4CF2" w:rsidRDefault="001C3884">
            <w:pPr>
              <w:widowControl w:val="0"/>
              <w:pBdr>
                <w:top w:val="nil"/>
                <w:left w:val="nil"/>
                <w:bottom w:val="nil"/>
                <w:right w:val="nil"/>
                <w:between w:val="nil"/>
              </w:pBdr>
              <w:spacing w:before="125"/>
              <w:ind w:left="106"/>
              <w:rPr>
                <w:rFonts w:ascii="Times New Roman" w:eastAsia="Times New Roman" w:hAnsi="Times New Roman" w:cs="Times New Roman"/>
                <w:color w:val="000000"/>
              </w:rPr>
            </w:pPr>
            <w:r>
              <w:rPr>
                <w:rFonts w:ascii="Times New Roman" w:eastAsia="Times New Roman" w:hAnsi="Times New Roman" w:cs="Times New Roman"/>
                <w:color w:val="000000"/>
              </w:rPr>
              <w:t>0.76</w:t>
            </w:r>
          </w:p>
        </w:tc>
      </w:tr>
      <w:tr w:rsidR="009C4CF2" w14:paraId="68315BE5" w14:textId="77777777">
        <w:trPr>
          <w:trHeight w:val="546"/>
        </w:trPr>
        <w:tc>
          <w:tcPr>
            <w:tcW w:w="3559" w:type="dxa"/>
          </w:tcPr>
          <w:p w14:paraId="0C8F8477" w14:textId="77777777" w:rsidR="009C4CF2" w:rsidRDefault="001C3884">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Pretilachlor (700 g </w:t>
            </w:r>
            <w:proofErr w:type="spellStart"/>
            <w:r>
              <w:rPr>
                <w:rFonts w:ascii="Times New Roman" w:eastAsia="Times New Roman" w:hAnsi="Times New Roman" w:cs="Times New Roman"/>
                <w:b/>
                <w:bCs/>
              </w:rPr>
              <w:t>a.i</w:t>
            </w:r>
            <w:proofErr w:type="spellEnd"/>
            <w:r>
              <w:rPr>
                <w:rFonts w:ascii="Times New Roman" w:eastAsia="Times New Roman" w:hAnsi="Times New Roman" w:cs="Times New Roman"/>
                <w:b/>
                <w:bCs/>
              </w:rPr>
              <w:t xml:space="preserve"> </w:t>
            </w:r>
            <w:r>
              <w:rPr>
                <w:rFonts w:ascii="Times New Roman" w:eastAsia="Times New Roman" w:hAnsi="Times New Roman" w:cs="Times New Roman"/>
                <w:b/>
                <w:bCs/>
              </w:rPr>
              <w:t>ha-1</w:t>
            </w:r>
          </w:p>
        </w:tc>
        <w:tc>
          <w:tcPr>
            <w:tcW w:w="1560" w:type="dxa"/>
          </w:tcPr>
          <w:p w14:paraId="78D98B9D" w14:textId="77777777" w:rsidR="009C4CF2" w:rsidRDefault="001C3884">
            <w:pPr>
              <w:widowControl w:val="0"/>
              <w:pBdr>
                <w:top w:val="nil"/>
                <w:left w:val="nil"/>
                <w:bottom w:val="nil"/>
                <w:right w:val="nil"/>
                <w:between w:val="nil"/>
              </w:pBdr>
              <w:spacing w:before="125"/>
              <w:ind w:left="483"/>
              <w:rPr>
                <w:rFonts w:ascii="Times New Roman" w:eastAsia="Times New Roman" w:hAnsi="Times New Roman" w:cs="Times New Roman"/>
                <w:color w:val="000000"/>
              </w:rPr>
            </w:pPr>
            <w:r>
              <w:rPr>
                <w:rFonts w:ascii="Times New Roman" w:eastAsia="Times New Roman" w:hAnsi="Times New Roman" w:cs="Times New Roman"/>
                <w:color w:val="000000"/>
              </w:rPr>
              <w:t>47742</w:t>
            </w:r>
          </w:p>
        </w:tc>
        <w:tc>
          <w:tcPr>
            <w:tcW w:w="1561" w:type="dxa"/>
          </w:tcPr>
          <w:p w14:paraId="4CCE03B0" w14:textId="77777777" w:rsidR="009C4CF2" w:rsidRDefault="001C3884">
            <w:pPr>
              <w:widowControl w:val="0"/>
              <w:pBdr>
                <w:top w:val="nil"/>
                <w:left w:val="nil"/>
                <w:bottom w:val="nil"/>
                <w:right w:val="nil"/>
                <w:between w:val="nil"/>
              </w:pBdr>
              <w:spacing w:before="125"/>
              <w:ind w:left="198"/>
              <w:rPr>
                <w:rFonts w:ascii="Times New Roman" w:eastAsia="Times New Roman" w:hAnsi="Times New Roman" w:cs="Times New Roman"/>
                <w:color w:val="000000"/>
              </w:rPr>
            </w:pPr>
            <w:r>
              <w:rPr>
                <w:rFonts w:ascii="Times New Roman" w:eastAsia="Times New Roman" w:hAnsi="Times New Roman" w:cs="Times New Roman"/>
                <w:color w:val="000000"/>
              </w:rPr>
              <w:t>59540</w:t>
            </w:r>
          </w:p>
        </w:tc>
        <w:tc>
          <w:tcPr>
            <w:tcW w:w="1874" w:type="dxa"/>
          </w:tcPr>
          <w:p w14:paraId="1670684F" w14:textId="77777777" w:rsidR="009C4CF2" w:rsidRDefault="001C3884">
            <w:pPr>
              <w:widowControl w:val="0"/>
              <w:pBdr>
                <w:top w:val="nil"/>
                <w:left w:val="nil"/>
                <w:bottom w:val="nil"/>
                <w:right w:val="nil"/>
                <w:between w:val="nil"/>
              </w:pBdr>
              <w:spacing w:before="125"/>
              <w:ind w:left="128"/>
              <w:rPr>
                <w:rFonts w:ascii="Times New Roman" w:eastAsia="Times New Roman" w:hAnsi="Times New Roman" w:cs="Times New Roman"/>
                <w:color w:val="000000"/>
              </w:rPr>
            </w:pPr>
            <w:r>
              <w:rPr>
                <w:rFonts w:ascii="Times New Roman" w:eastAsia="Times New Roman" w:hAnsi="Times New Roman" w:cs="Times New Roman"/>
                <w:color w:val="000000"/>
              </w:rPr>
              <w:t>24150</w:t>
            </w:r>
          </w:p>
        </w:tc>
        <w:tc>
          <w:tcPr>
            <w:tcW w:w="1718" w:type="dxa"/>
          </w:tcPr>
          <w:p w14:paraId="715E4B5B" w14:textId="77777777" w:rsidR="009C4CF2" w:rsidRDefault="001C3884">
            <w:pPr>
              <w:widowControl w:val="0"/>
              <w:pBdr>
                <w:top w:val="nil"/>
                <w:left w:val="nil"/>
                <w:bottom w:val="nil"/>
                <w:right w:val="nil"/>
                <w:between w:val="nil"/>
              </w:pBdr>
              <w:spacing w:before="125"/>
              <w:ind w:left="171"/>
              <w:rPr>
                <w:rFonts w:ascii="Times New Roman" w:eastAsia="Times New Roman" w:hAnsi="Times New Roman" w:cs="Times New Roman"/>
                <w:color w:val="000000"/>
              </w:rPr>
            </w:pPr>
            <w:r>
              <w:rPr>
                <w:rFonts w:ascii="Times New Roman" w:eastAsia="Times New Roman" w:hAnsi="Times New Roman" w:cs="Times New Roman"/>
                <w:color w:val="000000"/>
              </w:rPr>
              <w:t>83690</w:t>
            </w:r>
          </w:p>
        </w:tc>
        <w:tc>
          <w:tcPr>
            <w:tcW w:w="1874" w:type="dxa"/>
          </w:tcPr>
          <w:p w14:paraId="497DC5CA" w14:textId="77777777" w:rsidR="009C4CF2" w:rsidRDefault="001C3884">
            <w:pPr>
              <w:widowControl w:val="0"/>
              <w:pBdr>
                <w:top w:val="nil"/>
                <w:left w:val="nil"/>
                <w:bottom w:val="nil"/>
                <w:right w:val="nil"/>
                <w:between w:val="nil"/>
              </w:pBdr>
              <w:spacing w:before="125"/>
              <w:ind w:left="342"/>
              <w:rPr>
                <w:rFonts w:ascii="Times New Roman" w:eastAsia="Times New Roman" w:hAnsi="Times New Roman" w:cs="Times New Roman"/>
                <w:color w:val="000000"/>
              </w:rPr>
            </w:pPr>
            <w:r>
              <w:rPr>
                <w:rFonts w:ascii="Times New Roman" w:eastAsia="Times New Roman" w:hAnsi="Times New Roman" w:cs="Times New Roman"/>
                <w:color w:val="000000"/>
              </w:rPr>
              <w:t>35948</w:t>
            </w:r>
          </w:p>
        </w:tc>
        <w:tc>
          <w:tcPr>
            <w:tcW w:w="1406" w:type="dxa"/>
          </w:tcPr>
          <w:p w14:paraId="7919A73A" w14:textId="77777777" w:rsidR="009C4CF2" w:rsidRDefault="001C3884">
            <w:pPr>
              <w:widowControl w:val="0"/>
              <w:pBdr>
                <w:top w:val="nil"/>
                <w:left w:val="nil"/>
                <w:bottom w:val="nil"/>
                <w:right w:val="nil"/>
                <w:between w:val="nil"/>
              </w:pBdr>
              <w:spacing w:before="125"/>
              <w:ind w:left="106"/>
              <w:rPr>
                <w:rFonts w:ascii="Times New Roman" w:eastAsia="Times New Roman" w:hAnsi="Times New Roman" w:cs="Times New Roman"/>
                <w:color w:val="000000"/>
              </w:rPr>
            </w:pPr>
            <w:r>
              <w:rPr>
                <w:rFonts w:ascii="Times New Roman" w:eastAsia="Times New Roman" w:hAnsi="Times New Roman" w:cs="Times New Roman"/>
                <w:color w:val="000000"/>
              </w:rPr>
              <w:t>0.75</w:t>
            </w:r>
          </w:p>
        </w:tc>
      </w:tr>
      <w:tr w:rsidR="009C4CF2" w14:paraId="4595B94E" w14:textId="77777777">
        <w:trPr>
          <w:trHeight w:val="1067"/>
        </w:trPr>
        <w:tc>
          <w:tcPr>
            <w:tcW w:w="3559" w:type="dxa"/>
          </w:tcPr>
          <w:p w14:paraId="489F5BE6" w14:textId="77777777" w:rsidR="009C4CF2" w:rsidRDefault="001C3884">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Pendimethalin fb 2,4-D (0.75 kg ha-1+1.0 kg ha-1</w:t>
            </w:r>
          </w:p>
        </w:tc>
        <w:tc>
          <w:tcPr>
            <w:tcW w:w="1560" w:type="dxa"/>
          </w:tcPr>
          <w:p w14:paraId="24955C20" w14:textId="77777777" w:rsidR="009C4CF2" w:rsidRDefault="001C3884">
            <w:pPr>
              <w:widowControl w:val="0"/>
              <w:pBdr>
                <w:top w:val="nil"/>
                <w:left w:val="nil"/>
                <w:bottom w:val="nil"/>
                <w:right w:val="nil"/>
                <w:between w:val="nil"/>
              </w:pBdr>
              <w:spacing w:before="125"/>
              <w:ind w:left="483"/>
              <w:rPr>
                <w:rFonts w:ascii="Times New Roman" w:eastAsia="Times New Roman" w:hAnsi="Times New Roman" w:cs="Times New Roman"/>
                <w:color w:val="000000"/>
              </w:rPr>
            </w:pPr>
            <w:r>
              <w:rPr>
                <w:rFonts w:ascii="Times New Roman" w:eastAsia="Times New Roman" w:hAnsi="Times New Roman" w:cs="Times New Roman"/>
                <w:color w:val="000000"/>
              </w:rPr>
              <w:t>49190</w:t>
            </w:r>
          </w:p>
        </w:tc>
        <w:tc>
          <w:tcPr>
            <w:tcW w:w="1561" w:type="dxa"/>
          </w:tcPr>
          <w:p w14:paraId="10FBFBBD" w14:textId="77777777" w:rsidR="009C4CF2" w:rsidRDefault="001C3884">
            <w:pPr>
              <w:widowControl w:val="0"/>
              <w:pBdr>
                <w:top w:val="nil"/>
                <w:left w:val="nil"/>
                <w:bottom w:val="nil"/>
                <w:right w:val="nil"/>
                <w:between w:val="nil"/>
              </w:pBdr>
              <w:spacing w:before="125"/>
              <w:ind w:left="198"/>
              <w:rPr>
                <w:rFonts w:ascii="Times New Roman" w:eastAsia="Times New Roman" w:hAnsi="Times New Roman" w:cs="Times New Roman"/>
                <w:color w:val="000000"/>
              </w:rPr>
            </w:pPr>
            <w:r>
              <w:rPr>
                <w:rFonts w:ascii="Times New Roman" w:eastAsia="Times New Roman" w:hAnsi="Times New Roman" w:cs="Times New Roman"/>
                <w:color w:val="000000"/>
              </w:rPr>
              <w:t>84630</w:t>
            </w:r>
          </w:p>
        </w:tc>
        <w:tc>
          <w:tcPr>
            <w:tcW w:w="1874" w:type="dxa"/>
          </w:tcPr>
          <w:p w14:paraId="2DF53969" w14:textId="77777777" w:rsidR="009C4CF2" w:rsidRDefault="001C3884">
            <w:pPr>
              <w:widowControl w:val="0"/>
              <w:pBdr>
                <w:top w:val="nil"/>
                <w:left w:val="nil"/>
                <w:bottom w:val="nil"/>
                <w:right w:val="nil"/>
                <w:between w:val="nil"/>
              </w:pBdr>
              <w:spacing w:before="125"/>
              <w:ind w:left="128"/>
              <w:rPr>
                <w:rFonts w:ascii="Times New Roman" w:eastAsia="Times New Roman" w:hAnsi="Times New Roman" w:cs="Times New Roman"/>
                <w:color w:val="000000"/>
              </w:rPr>
            </w:pPr>
            <w:r>
              <w:rPr>
                <w:rFonts w:ascii="Times New Roman" w:eastAsia="Times New Roman" w:hAnsi="Times New Roman" w:cs="Times New Roman"/>
                <w:color w:val="000000"/>
              </w:rPr>
              <w:t>26100</w:t>
            </w:r>
          </w:p>
        </w:tc>
        <w:tc>
          <w:tcPr>
            <w:tcW w:w="1718" w:type="dxa"/>
          </w:tcPr>
          <w:p w14:paraId="33A82A04" w14:textId="77777777" w:rsidR="009C4CF2" w:rsidRDefault="001C3884">
            <w:pPr>
              <w:widowControl w:val="0"/>
              <w:pBdr>
                <w:top w:val="nil"/>
                <w:left w:val="nil"/>
                <w:bottom w:val="nil"/>
                <w:right w:val="nil"/>
                <w:between w:val="nil"/>
              </w:pBdr>
              <w:spacing w:before="125"/>
              <w:ind w:left="171"/>
              <w:rPr>
                <w:rFonts w:ascii="Times New Roman" w:eastAsia="Times New Roman" w:hAnsi="Times New Roman" w:cs="Times New Roman"/>
                <w:color w:val="000000"/>
              </w:rPr>
            </w:pPr>
            <w:r>
              <w:rPr>
                <w:rFonts w:ascii="Times New Roman" w:eastAsia="Times New Roman" w:hAnsi="Times New Roman" w:cs="Times New Roman"/>
                <w:color w:val="000000"/>
              </w:rPr>
              <w:t>110730</w:t>
            </w:r>
          </w:p>
        </w:tc>
        <w:tc>
          <w:tcPr>
            <w:tcW w:w="1874" w:type="dxa"/>
          </w:tcPr>
          <w:p w14:paraId="5560B01F" w14:textId="77777777" w:rsidR="009C4CF2" w:rsidRDefault="001C3884">
            <w:pPr>
              <w:widowControl w:val="0"/>
              <w:pBdr>
                <w:top w:val="nil"/>
                <w:left w:val="nil"/>
                <w:bottom w:val="nil"/>
                <w:right w:val="nil"/>
                <w:between w:val="nil"/>
              </w:pBdr>
              <w:spacing w:before="125"/>
              <w:ind w:left="342"/>
              <w:rPr>
                <w:rFonts w:ascii="Times New Roman" w:eastAsia="Times New Roman" w:hAnsi="Times New Roman" w:cs="Times New Roman"/>
                <w:color w:val="000000"/>
              </w:rPr>
            </w:pPr>
            <w:r>
              <w:rPr>
                <w:rFonts w:ascii="Times New Roman" w:eastAsia="Times New Roman" w:hAnsi="Times New Roman" w:cs="Times New Roman"/>
                <w:color w:val="000000"/>
              </w:rPr>
              <w:t>61540</w:t>
            </w:r>
          </w:p>
        </w:tc>
        <w:tc>
          <w:tcPr>
            <w:tcW w:w="1406" w:type="dxa"/>
          </w:tcPr>
          <w:p w14:paraId="795178D7" w14:textId="77777777" w:rsidR="009C4CF2" w:rsidRDefault="001C3884">
            <w:pPr>
              <w:widowControl w:val="0"/>
              <w:pBdr>
                <w:top w:val="nil"/>
                <w:left w:val="nil"/>
                <w:bottom w:val="nil"/>
                <w:right w:val="nil"/>
                <w:between w:val="nil"/>
              </w:pBdr>
              <w:spacing w:before="125"/>
              <w:ind w:left="106"/>
              <w:rPr>
                <w:rFonts w:ascii="Times New Roman" w:eastAsia="Times New Roman" w:hAnsi="Times New Roman" w:cs="Times New Roman"/>
                <w:color w:val="000000"/>
              </w:rPr>
            </w:pPr>
            <w:r>
              <w:rPr>
                <w:rFonts w:ascii="Times New Roman" w:eastAsia="Times New Roman" w:hAnsi="Times New Roman" w:cs="Times New Roman"/>
                <w:color w:val="000000"/>
              </w:rPr>
              <w:t>1.25</w:t>
            </w:r>
          </w:p>
        </w:tc>
      </w:tr>
      <w:tr w:rsidR="009C4CF2" w14:paraId="5E14DA2C" w14:textId="77777777">
        <w:trPr>
          <w:trHeight w:val="519"/>
        </w:trPr>
        <w:tc>
          <w:tcPr>
            <w:tcW w:w="3559" w:type="dxa"/>
          </w:tcPr>
          <w:p w14:paraId="1BF2C014" w14:textId="77777777" w:rsidR="009C4CF2" w:rsidRDefault="001C3884">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Weedy check</w:t>
            </w:r>
          </w:p>
        </w:tc>
        <w:tc>
          <w:tcPr>
            <w:tcW w:w="1560" w:type="dxa"/>
          </w:tcPr>
          <w:p w14:paraId="4ABF7178" w14:textId="77777777" w:rsidR="009C4CF2" w:rsidRDefault="001C3884">
            <w:pPr>
              <w:widowControl w:val="0"/>
              <w:pBdr>
                <w:top w:val="nil"/>
                <w:left w:val="nil"/>
                <w:bottom w:val="nil"/>
                <w:right w:val="nil"/>
                <w:between w:val="nil"/>
              </w:pBdr>
              <w:spacing w:before="67"/>
              <w:ind w:left="483"/>
              <w:rPr>
                <w:rFonts w:ascii="Times New Roman" w:eastAsia="Times New Roman" w:hAnsi="Times New Roman" w:cs="Times New Roman"/>
                <w:color w:val="000000"/>
              </w:rPr>
            </w:pPr>
            <w:r>
              <w:rPr>
                <w:rFonts w:ascii="Times New Roman" w:eastAsia="Times New Roman" w:hAnsi="Times New Roman" w:cs="Times New Roman"/>
                <w:color w:val="000000"/>
              </w:rPr>
              <w:t>45065</w:t>
            </w:r>
          </w:p>
        </w:tc>
        <w:tc>
          <w:tcPr>
            <w:tcW w:w="1561" w:type="dxa"/>
          </w:tcPr>
          <w:p w14:paraId="2D70D6E5" w14:textId="77777777" w:rsidR="009C4CF2" w:rsidRDefault="001C3884">
            <w:pPr>
              <w:widowControl w:val="0"/>
              <w:pBdr>
                <w:top w:val="nil"/>
                <w:left w:val="nil"/>
                <w:bottom w:val="nil"/>
                <w:right w:val="nil"/>
                <w:between w:val="nil"/>
              </w:pBdr>
              <w:spacing w:before="67"/>
              <w:ind w:left="198"/>
              <w:rPr>
                <w:rFonts w:ascii="Times New Roman" w:eastAsia="Times New Roman" w:hAnsi="Times New Roman" w:cs="Times New Roman"/>
                <w:color w:val="000000"/>
              </w:rPr>
            </w:pPr>
            <w:r>
              <w:rPr>
                <w:rFonts w:ascii="Times New Roman" w:eastAsia="Times New Roman" w:hAnsi="Times New Roman" w:cs="Times New Roman"/>
                <w:color w:val="000000"/>
              </w:rPr>
              <w:t>41626</w:t>
            </w:r>
          </w:p>
        </w:tc>
        <w:tc>
          <w:tcPr>
            <w:tcW w:w="1874" w:type="dxa"/>
          </w:tcPr>
          <w:p w14:paraId="5CF0E1E9" w14:textId="77777777" w:rsidR="009C4CF2" w:rsidRDefault="001C3884">
            <w:pPr>
              <w:widowControl w:val="0"/>
              <w:pBdr>
                <w:top w:val="nil"/>
                <w:left w:val="nil"/>
                <w:bottom w:val="nil"/>
                <w:right w:val="nil"/>
                <w:between w:val="nil"/>
              </w:pBdr>
              <w:spacing w:before="67"/>
              <w:ind w:left="128"/>
              <w:rPr>
                <w:rFonts w:ascii="Times New Roman" w:eastAsia="Times New Roman" w:hAnsi="Times New Roman" w:cs="Times New Roman"/>
                <w:color w:val="000000"/>
              </w:rPr>
            </w:pPr>
            <w:r>
              <w:rPr>
                <w:rFonts w:ascii="Times New Roman" w:eastAsia="Times New Roman" w:hAnsi="Times New Roman" w:cs="Times New Roman"/>
                <w:color w:val="000000"/>
              </w:rPr>
              <w:t>20568</w:t>
            </w:r>
          </w:p>
        </w:tc>
        <w:tc>
          <w:tcPr>
            <w:tcW w:w="1718" w:type="dxa"/>
          </w:tcPr>
          <w:p w14:paraId="201795DE" w14:textId="77777777" w:rsidR="009C4CF2" w:rsidRDefault="001C3884">
            <w:pPr>
              <w:widowControl w:val="0"/>
              <w:pBdr>
                <w:top w:val="nil"/>
                <w:left w:val="nil"/>
                <w:bottom w:val="nil"/>
                <w:right w:val="nil"/>
                <w:between w:val="nil"/>
              </w:pBdr>
              <w:spacing w:before="67"/>
              <w:ind w:left="171"/>
              <w:rPr>
                <w:rFonts w:ascii="Times New Roman" w:eastAsia="Times New Roman" w:hAnsi="Times New Roman" w:cs="Times New Roman"/>
                <w:color w:val="000000"/>
              </w:rPr>
            </w:pPr>
            <w:r>
              <w:rPr>
                <w:rFonts w:ascii="Times New Roman" w:eastAsia="Times New Roman" w:hAnsi="Times New Roman" w:cs="Times New Roman"/>
                <w:color w:val="000000"/>
              </w:rPr>
              <w:t>62194</w:t>
            </w:r>
          </w:p>
        </w:tc>
        <w:tc>
          <w:tcPr>
            <w:tcW w:w="1874" w:type="dxa"/>
          </w:tcPr>
          <w:p w14:paraId="43DD208B" w14:textId="77777777" w:rsidR="009C4CF2" w:rsidRDefault="001C3884">
            <w:pPr>
              <w:widowControl w:val="0"/>
              <w:pBdr>
                <w:top w:val="nil"/>
                <w:left w:val="nil"/>
                <w:bottom w:val="nil"/>
                <w:right w:val="nil"/>
                <w:between w:val="nil"/>
              </w:pBdr>
              <w:spacing w:before="67"/>
              <w:ind w:left="342"/>
              <w:rPr>
                <w:rFonts w:ascii="Times New Roman" w:eastAsia="Times New Roman" w:hAnsi="Times New Roman" w:cs="Times New Roman"/>
                <w:color w:val="000000"/>
              </w:rPr>
            </w:pPr>
            <w:r>
              <w:rPr>
                <w:rFonts w:ascii="Times New Roman" w:eastAsia="Times New Roman" w:hAnsi="Times New Roman" w:cs="Times New Roman"/>
                <w:color w:val="000000"/>
              </w:rPr>
              <w:t>17129</w:t>
            </w:r>
          </w:p>
        </w:tc>
        <w:tc>
          <w:tcPr>
            <w:tcW w:w="1406" w:type="dxa"/>
          </w:tcPr>
          <w:p w14:paraId="1536457F" w14:textId="77777777" w:rsidR="009C4CF2" w:rsidRDefault="001C3884">
            <w:pPr>
              <w:widowControl w:val="0"/>
              <w:pBdr>
                <w:top w:val="nil"/>
                <w:left w:val="nil"/>
                <w:bottom w:val="nil"/>
                <w:right w:val="nil"/>
                <w:between w:val="nil"/>
              </w:pBdr>
              <w:spacing w:before="67"/>
              <w:ind w:left="106"/>
              <w:rPr>
                <w:rFonts w:ascii="Times New Roman" w:eastAsia="Times New Roman" w:hAnsi="Times New Roman" w:cs="Times New Roman"/>
                <w:color w:val="000000"/>
              </w:rPr>
            </w:pPr>
            <w:r>
              <w:rPr>
                <w:rFonts w:ascii="Times New Roman" w:eastAsia="Times New Roman" w:hAnsi="Times New Roman" w:cs="Times New Roman"/>
                <w:color w:val="000000"/>
              </w:rPr>
              <w:t>0.38</w:t>
            </w:r>
          </w:p>
        </w:tc>
      </w:tr>
      <w:tr w:rsidR="009C4CF2" w14:paraId="05076493" w14:textId="77777777">
        <w:trPr>
          <w:trHeight w:val="519"/>
        </w:trPr>
        <w:tc>
          <w:tcPr>
            <w:tcW w:w="3559" w:type="dxa"/>
          </w:tcPr>
          <w:p w14:paraId="6102BD4C" w14:textId="77777777" w:rsidR="009C4CF2" w:rsidRDefault="001C3884">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Weed free</w:t>
            </w:r>
          </w:p>
        </w:tc>
        <w:tc>
          <w:tcPr>
            <w:tcW w:w="1560" w:type="dxa"/>
          </w:tcPr>
          <w:p w14:paraId="4124FB5B" w14:textId="77777777" w:rsidR="009C4CF2" w:rsidRDefault="001C3884">
            <w:pPr>
              <w:widowControl w:val="0"/>
              <w:pBdr>
                <w:top w:val="nil"/>
                <w:left w:val="nil"/>
                <w:bottom w:val="nil"/>
                <w:right w:val="nil"/>
                <w:between w:val="nil"/>
              </w:pBdr>
              <w:spacing w:before="122"/>
              <w:ind w:left="483"/>
              <w:rPr>
                <w:rFonts w:ascii="Times New Roman" w:eastAsia="Times New Roman" w:hAnsi="Times New Roman" w:cs="Times New Roman"/>
                <w:color w:val="000000"/>
              </w:rPr>
            </w:pPr>
            <w:r>
              <w:rPr>
                <w:rFonts w:ascii="Times New Roman" w:eastAsia="Times New Roman" w:hAnsi="Times New Roman" w:cs="Times New Roman"/>
                <w:color w:val="000000"/>
              </w:rPr>
              <w:t>61065</w:t>
            </w:r>
          </w:p>
        </w:tc>
        <w:tc>
          <w:tcPr>
            <w:tcW w:w="1561" w:type="dxa"/>
          </w:tcPr>
          <w:p w14:paraId="42CB975E" w14:textId="77777777" w:rsidR="009C4CF2" w:rsidRDefault="001C3884">
            <w:pPr>
              <w:widowControl w:val="0"/>
              <w:pBdr>
                <w:top w:val="nil"/>
                <w:left w:val="nil"/>
                <w:bottom w:val="nil"/>
                <w:right w:val="nil"/>
                <w:between w:val="nil"/>
              </w:pBdr>
              <w:spacing w:before="122"/>
              <w:ind w:left="198"/>
              <w:rPr>
                <w:rFonts w:ascii="Times New Roman" w:eastAsia="Times New Roman" w:hAnsi="Times New Roman" w:cs="Times New Roman"/>
                <w:color w:val="000000"/>
              </w:rPr>
            </w:pPr>
            <w:r>
              <w:rPr>
                <w:rFonts w:ascii="Times New Roman" w:eastAsia="Times New Roman" w:hAnsi="Times New Roman" w:cs="Times New Roman"/>
                <w:color w:val="000000"/>
              </w:rPr>
              <w:t>104130</w:t>
            </w:r>
          </w:p>
        </w:tc>
        <w:tc>
          <w:tcPr>
            <w:tcW w:w="1874" w:type="dxa"/>
          </w:tcPr>
          <w:p w14:paraId="177ACBAA" w14:textId="77777777" w:rsidR="009C4CF2" w:rsidRDefault="001C3884">
            <w:pPr>
              <w:widowControl w:val="0"/>
              <w:pBdr>
                <w:top w:val="nil"/>
                <w:left w:val="nil"/>
                <w:bottom w:val="nil"/>
                <w:right w:val="nil"/>
                <w:between w:val="nil"/>
              </w:pBdr>
              <w:spacing w:before="122"/>
              <w:ind w:left="128"/>
              <w:rPr>
                <w:rFonts w:ascii="Times New Roman" w:eastAsia="Times New Roman" w:hAnsi="Times New Roman" w:cs="Times New Roman"/>
                <w:color w:val="000000"/>
              </w:rPr>
            </w:pPr>
            <w:r>
              <w:rPr>
                <w:rFonts w:ascii="Times New Roman" w:eastAsia="Times New Roman" w:hAnsi="Times New Roman" w:cs="Times New Roman"/>
                <w:color w:val="000000"/>
              </w:rPr>
              <w:t>28848</w:t>
            </w:r>
          </w:p>
        </w:tc>
        <w:tc>
          <w:tcPr>
            <w:tcW w:w="1718" w:type="dxa"/>
          </w:tcPr>
          <w:p w14:paraId="5CE3FC6B" w14:textId="77777777" w:rsidR="009C4CF2" w:rsidRDefault="001C3884">
            <w:pPr>
              <w:widowControl w:val="0"/>
              <w:pBdr>
                <w:top w:val="nil"/>
                <w:left w:val="nil"/>
                <w:bottom w:val="nil"/>
                <w:right w:val="nil"/>
                <w:between w:val="nil"/>
              </w:pBdr>
              <w:spacing w:before="122"/>
              <w:ind w:left="171"/>
              <w:rPr>
                <w:rFonts w:ascii="Times New Roman" w:eastAsia="Times New Roman" w:hAnsi="Times New Roman" w:cs="Times New Roman"/>
                <w:color w:val="000000"/>
              </w:rPr>
            </w:pPr>
            <w:r>
              <w:rPr>
                <w:rFonts w:ascii="Times New Roman" w:eastAsia="Times New Roman" w:hAnsi="Times New Roman" w:cs="Times New Roman"/>
                <w:color w:val="000000"/>
              </w:rPr>
              <w:t>132978</w:t>
            </w:r>
          </w:p>
        </w:tc>
        <w:tc>
          <w:tcPr>
            <w:tcW w:w="1874" w:type="dxa"/>
          </w:tcPr>
          <w:p w14:paraId="31576F89" w14:textId="77777777" w:rsidR="009C4CF2" w:rsidRDefault="001C3884">
            <w:pPr>
              <w:widowControl w:val="0"/>
              <w:pBdr>
                <w:top w:val="nil"/>
                <w:left w:val="nil"/>
                <w:bottom w:val="nil"/>
                <w:right w:val="nil"/>
                <w:between w:val="nil"/>
              </w:pBdr>
              <w:spacing w:before="122"/>
              <w:ind w:left="342"/>
              <w:rPr>
                <w:rFonts w:ascii="Times New Roman" w:eastAsia="Times New Roman" w:hAnsi="Times New Roman" w:cs="Times New Roman"/>
                <w:color w:val="000000"/>
              </w:rPr>
            </w:pPr>
            <w:r>
              <w:rPr>
                <w:rFonts w:ascii="Times New Roman" w:eastAsia="Times New Roman" w:hAnsi="Times New Roman" w:cs="Times New Roman"/>
                <w:color w:val="000000"/>
              </w:rPr>
              <w:t>71913</w:t>
            </w:r>
          </w:p>
        </w:tc>
        <w:tc>
          <w:tcPr>
            <w:tcW w:w="1406" w:type="dxa"/>
          </w:tcPr>
          <w:p w14:paraId="025EAC5F" w14:textId="77777777" w:rsidR="009C4CF2" w:rsidRDefault="001C3884">
            <w:pPr>
              <w:widowControl w:val="0"/>
              <w:pBdr>
                <w:top w:val="nil"/>
                <w:left w:val="nil"/>
                <w:bottom w:val="nil"/>
                <w:right w:val="nil"/>
                <w:between w:val="nil"/>
              </w:pBdr>
              <w:spacing w:before="122"/>
              <w:ind w:left="106"/>
              <w:rPr>
                <w:rFonts w:ascii="Times New Roman" w:eastAsia="Times New Roman" w:hAnsi="Times New Roman" w:cs="Times New Roman"/>
                <w:color w:val="000000"/>
              </w:rPr>
            </w:pPr>
            <w:r>
              <w:rPr>
                <w:rFonts w:ascii="Times New Roman" w:eastAsia="Times New Roman" w:hAnsi="Times New Roman" w:cs="Times New Roman"/>
                <w:color w:val="000000"/>
              </w:rPr>
              <w:t>1.17</w:t>
            </w:r>
          </w:p>
        </w:tc>
      </w:tr>
    </w:tbl>
    <w:p w14:paraId="07AA0764" w14:textId="77777777" w:rsidR="009C4CF2" w:rsidRDefault="001C3884">
      <w:pPr>
        <w:widowControl w:val="0"/>
        <w:pBdr>
          <w:top w:val="nil"/>
          <w:left w:val="nil"/>
          <w:bottom w:val="nil"/>
          <w:right w:val="nil"/>
          <w:between w:val="nil"/>
        </w:pBdr>
        <w:tabs>
          <w:tab w:val="left" w:pos="284"/>
        </w:tabs>
        <w:spacing w:before="4" w:after="0" w:line="259" w:lineRule="auto"/>
        <w:ind w:left="716" w:right="52" w:hanging="574"/>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Labour</w:t>
      </w:r>
      <w:proofErr w:type="spellEnd"/>
      <w:r>
        <w:rPr>
          <w:rFonts w:ascii="Times New Roman" w:eastAsia="Times New Roman" w:hAnsi="Times New Roman" w:cs="Times New Roman"/>
          <w:color w:val="000000"/>
        </w:rPr>
        <w:t xml:space="preserve"> @ Rs.400/day; Seed @ Rs.25/</w:t>
      </w:r>
      <w:proofErr w:type="spellStart"/>
      <w:proofErr w:type="gramStart"/>
      <w:r>
        <w:rPr>
          <w:rFonts w:ascii="Times New Roman" w:eastAsia="Times New Roman" w:hAnsi="Times New Roman" w:cs="Times New Roman"/>
          <w:color w:val="000000"/>
        </w:rPr>
        <w:t>kg;Urea</w:t>
      </w:r>
      <w:proofErr w:type="spellEnd"/>
      <w:proofErr w:type="gramEnd"/>
      <w:r>
        <w:rPr>
          <w:rFonts w:ascii="Times New Roman" w:eastAsia="Times New Roman" w:hAnsi="Times New Roman" w:cs="Times New Roman"/>
          <w:color w:val="000000"/>
        </w:rPr>
        <w:t xml:space="preserve"> @ Rs.5.50/kg; DAP @ Rs.26.00/kg; MOP @ Rs.19/kg; ZnSo4 @ Rs.72/kg;   </w:t>
      </w:r>
    </w:p>
    <w:p w14:paraId="20EA4357" w14:textId="77777777" w:rsidR="009C4CF2" w:rsidRDefault="001C3884">
      <w:pPr>
        <w:widowControl w:val="0"/>
        <w:pBdr>
          <w:top w:val="nil"/>
          <w:left w:val="nil"/>
          <w:bottom w:val="nil"/>
          <w:right w:val="nil"/>
          <w:between w:val="nil"/>
        </w:pBdr>
        <w:tabs>
          <w:tab w:val="left" w:pos="284"/>
        </w:tabs>
        <w:spacing w:before="4" w:after="0" w:line="259" w:lineRule="auto"/>
        <w:ind w:left="716" w:right="52" w:hanging="574"/>
        <w:jc w:val="both"/>
        <w:rPr>
          <w:rFonts w:ascii="Times New Roman" w:eastAsia="Times New Roman" w:hAnsi="Times New Roman" w:cs="Times New Roman"/>
          <w:color w:val="000000"/>
        </w:rPr>
      </w:pPr>
      <w:r>
        <w:rPr>
          <w:rFonts w:ascii="Times New Roman" w:eastAsia="Times New Roman" w:hAnsi="Times New Roman" w:cs="Times New Roman"/>
          <w:color w:val="000000"/>
        </w:rPr>
        <w:t>Halosulfuron@Rs1943/</w:t>
      </w:r>
      <w:proofErr w:type="gramStart"/>
      <w:r>
        <w:rPr>
          <w:rFonts w:ascii="Times New Roman" w:eastAsia="Times New Roman" w:hAnsi="Times New Roman" w:cs="Times New Roman"/>
          <w:color w:val="000000"/>
        </w:rPr>
        <w:t>kg;Bensulfuronmethyl@Rs.2810</w:t>
      </w:r>
      <w:proofErr w:type="gramEnd"/>
      <w:r>
        <w:rPr>
          <w:rFonts w:ascii="Times New Roman" w:eastAsia="Times New Roman" w:hAnsi="Times New Roman" w:cs="Times New Roman"/>
          <w:color w:val="000000"/>
        </w:rPr>
        <w:t>/kg;Cyhalofopbutyl@Rs.2730/kg; Bispyribacsodium@Rs2975</w:t>
      </w:r>
    </w:p>
    <w:p w14:paraId="562617C8" w14:textId="77777777" w:rsidR="009C4CF2" w:rsidRDefault="001C3884">
      <w:pPr>
        <w:widowControl w:val="0"/>
        <w:pBdr>
          <w:top w:val="nil"/>
          <w:left w:val="nil"/>
          <w:bottom w:val="nil"/>
          <w:right w:val="nil"/>
          <w:between w:val="nil"/>
        </w:pBdr>
        <w:tabs>
          <w:tab w:val="left" w:pos="284"/>
        </w:tabs>
        <w:spacing w:after="0" w:line="256" w:lineRule="auto"/>
        <w:ind w:left="716" w:right="52" w:hanging="574"/>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kg.Ethoxysulfuron</w:t>
      </w:r>
      <w:proofErr w:type="gramEnd"/>
      <w:r>
        <w:rPr>
          <w:rFonts w:ascii="Times New Roman" w:eastAsia="Times New Roman" w:hAnsi="Times New Roman" w:cs="Times New Roman"/>
          <w:color w:val="000000"/>
        </w:rPr>
        <w:t xml:space="preserve">@Rs2700/kgPretilachlor@Rs1077/LPendimethalin@Rs1620/L;.2,4-D@Rs905/L.CostofManual weeding (4 </w:t>
      </w:r>
    </w:p>
    <w:p w14:paraId="0E6B28EE" w14:textId="77777777" w:rsidR="009C4CF2" w:rsidRDefault="001C3884">
      <w:pPr>
        <w:widowControl w:val="0"/>
        <w:pBdr>
          <w:top w:val="nil"/>
          <w:left w:val="nil"/>
          <w:bottom w:val="nil"/>
          <w:right w:val="nil"/>
          <w:between w:val="nil"/>
        </w:pBdr>
        <w:tabs>
          <w:tab w:val="left" w:pos="284"/>
        </w:tabs>
        <w:spacing w:after="0" w:line="256" w:lineRule="auto"/>
        <w:ind w:left="716" w:right="52" w:hanging="57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times), 1 </w:t>
      </w:r>
      <w:proofErr w:type="spellStart"/>
      <w:r>
        <w:rPr>
          <w:rFonts w:ascii="Times New Roman" w:eastAsia="Times New Roman" w:hAnsi="Times New Roman" w:cs="Times New Roman"/>
          <w:color w:val="000000"/>
        </w:rPr>
        <w:t>labour</w:t>
      </w:r>
      <w:proofErr w:type="spellEnd"/>
      <w:r>
        <w:rPr>
          <w:rFonts w:ascii="Times New Roman" w:eastAsia="Times New Roman" w:hAnsi="Times New Roman" w:cs="Times New Roman"/>
          <w:color w:val="000000"/>
        </w:rPr>
        <w:t xml:space="preserve">/2 </w:t>
      </w:r>
      <w:proofErr w:type="spellStart"/>
      <w:r>
        <w:rPr>
          <w:rFonts w:ascii="Times New Roman" w:eastAsia="Times New Roman" w:hAnsi="Times New Roman" w:cs="Times New Roman"/>
          <w:color w:val="000000"/>
        </w:rPr>
        <w:t>kanal</w:t>
      </w:r>
      <w:proofErr w:type="spellEnd"/>
      <w:r>
        <w:rPr>
          <w:rFonts w:ascii="Times New Roman" w:eastAsia="Times New Roman" w:hAnsi="Times New Roman" w:cs="Times New Roman"/>
          <w:color w:val="000000"/>
        </w:rPr>
        <w:t xml:space="preserve"> @ Rs. 400/</w:t>
      </w:r>
      <w:proofErr w:type="spellStart"/>
      <w:r>
        <w:rPr>
          <w:rFonts w:ascii="Times New Roman" w:eastAsia="Times New Roman" w:hAnsi="Times New Roman" w:cs="Times New Roman"/>
          <w:color w:val="000000"/>
        </w:rPr>
        <w:t>labour</w:t>
      </w:r>
      <w:proofErr w:type="spellEnd"/>
      <w:r>
        <w:rPr>
          <w:rFonts w:ascii="Times New Roman" w:eastAsia="Times New Roman" w:hAnsi="Times New Roman" w:cs="Times New Roman"/>
          <w:color w:val="000000"/>
        </w:rPr>
        <w:t>. Rice @ 1300/q; Straw @ Rs 27/bundle (9 kg).</w:t>
      </w:r>
    </w:p>
    <w:p w14:paraId="400DDAB3" w14:textId="77777777" w:rsidR="009C4CF2" w:rsidRDefault="009C4CF2">
      <w:pPr>
        <w:ind w:hanging="574"/>
        <w:jc w:val="both"/>
        <w:rPr>
          <w:rFonts w:ascii="Times New Roman" w:eastAsia="Times New Roman" w:hAnsi="Times New Roman" w:cs="Times New Roman"/>
          <w:sz w:val="24"/>
          <w:szCs w:val="24"/>
        </w:rPr>
      </w:pPr>
    </w:p>
    <w:p w14:paraId="6E8BCD41" w14:textId="77777777" w:rsidR="009C4CF2" w:rsidRDefault="009C4CF2">
      <w:pPr>
        <w:rPr>
          <w:rFonts w:ascii="Times New Roman" w:eastAsia="Times New Roman" w:hAnsi="Times New Roman" w:cs="Times New Roman"/>
          <w:sz w:val="24"/>
          <w:szCs w:val="24"/>
        </w:rPr>
        <w:sectPr w:rsidR="009C4CF2">
          <w:pgSz w:w="15840" w:h="12240" w:orient="landscape"/>
          <w:pgMar w:top="1440" w:right="1440" w:bottom="1440" w:left="1440" w:header="709" w:footer="709" w:gutter="0"/>
          <w:cols w:space="720"/>
        </w:sectPr>
      </w:pPr>
    </w:p>
    <w:p w14:paraId="044E3AB7" w14:textId="77777777" w:rsidR="009C4CF2" w:rsidRDefault="009C4CF2">
      <w:pPr>
        <w:jc w:val="both"/>
        <w:rPr>
          <w:rFonts w:ascii="Times New Roman" w:eastAsia="Times New Roman" w:hAnsi="Times New Roman" w:cs="Times New Roman"/>
          <w:b/>
          <w:bCs/>
          <w:sz w:val="24"/>
          <w:szCs w:val="24"/>
        </w:rPr>
      </w:pPr>
    </w:p>
    <w:p w14:paraId="482F3AF3" w14:textId="77777777" w:rsidR="009C4CF2" w:rsidRDefault="001C3884">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25E033EE" wp14:editId="2534E8FC">
            <wp:extent cx="4401117" cy="3236085"/>
            <wp:effectExtent l="0" t="0" r="0" b="0"/>
            <wp:docPr id="4" name="image4.png" descr="plant_height_graph.png"/>
            <wp:cNvGraphicFramePr/>
            <a:graphic xmlns:a="http://schemas.openxmlformats.org/drawingml/2006/main">
              <a:graphicData uri="http://schemas.openxmlformats.org/drawingml/2006/picture">
                <pic:pic xmlns:pic="http://schemas.openxmlformats.org/drawingml/2006/picture">
                  <pic:nvPicPr>
                    <pic:cNvPr id="0" name="image4.png" descr="plant_height_graph.png"/>
                    <pic:cNvPicPr preferRelativeResize="0"/>
                  </pic:nvPicPr>
                  <pic:blipFill>
                    <a:blip r:embed="rId13"/>
                    <a:srcRect/>
                    <a:stretch>
                      <a:fillRect/>
                    </a:stretch>
                  </pic:blipFill>
                  <pic:spPr>
                    <a:xfrm>
                      <a:off x="0" y="0"/>
                      <a:ext cx="4401117" cy="3236085"/>
                    </a:xfrm>
                    <a:prstGeom prst="rect">
                      <a:avLst/>
                    </a:prstGeom>
                    <a:ln/>
                  </pic:spPr>
                </pic:pic>
              </a:graphicData>
            </a:graphic>
          </wp:inline>
        </w:drawing>
      </w:r>
    </w:p>
    <w:p w14:paraId="56F54628"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2. Effect of different weed control t</w:t>
      </w:r>
      <w:r>
        <w:rPr>
          <w:rFonts w:ascii="Times New Roman" w:eastAsia="Times New Roman" w:hAnsi="Times New Roman" w:cs="Times New Roman"/>
          <w:sz w:val="24"/>
          <w:szCs w:val="24"/>
        </w:rPr>
        <w:t>reatment on Plant height at different growth intervals</w:t>
      </w:r>
    </w:p>
    <w:p w14:paraId="1A914A1F" w14:textId="77777777" w:rsidR="009C4CF2" w:rsidRDefault="001C3884">
      <w:pPr>
        <w:jc w:val="both"/>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79DAD5DF" wp14:editId="5B4BD368">
            <wp:simplePos x="0" y="0"/>
            <wp:positionH relativeFrom="column">
              <wp:posOffset>729984</wp:posOffset>
            </wp:positionH>
            <wp:positionV relativeFrom="paragraph">
              <wp:posOffset>105114</wp:posOffset>
            </wp:positionV>
            <wp:extent cx="4584605" cy="3179134"/>
            <wp:effectExtent l="0" t="0" r="0" b="0"/>
            <wp:wrapNone/>
            <wp:docPr id="1" name="image1.png" descr="leaf_area_index_graph.png"/>
            <wp:cNvGraphicFramePr/>
            <a:graphic xmlns:a="http://schemas.openxmlformats.org/drawingml/2006/main">
              <a:graphicData uri="http://schemas.openxmlformats.org/drawingml/2006/picture">
                <pic:pic xmlns:pic="http://schemas.openxmlformats.org/drawingml/2006/picture">
                  <pic:nvPicPr>
                    <pic:cNvPr id="0" name="image1.png" descr="leaf_area_index_graph.png"/>
                    <pic:cNvPicPr preferRelativeResize="0"/>
                  </pic:nvPicPr>
                  <pic:blipFill>
                    <a:blip r:embed="rId14"/>
                    <a:srcRect/>
                    <a:stretch>
                      <a:fillRect/>
                    </a:stretch>
                  </pic:blipFill>
                  <pic:spPr>
                    <a:xfrm>
                      <a:off x="0" y="0"/>
                      <a:ext cx="4584605" cy="3179134"/>
                    </a:xfrm>
                    <a:prstGeom prst="rect">
                      <a:avLst/>
                    </a:prstGeom>
                    <a:ln/>
                  </pic:spPr>
                </pic:pic>
              </a:graphicData>
            </a:graphic>
          </wp:anchor>
        </w:drawing>
      </w:r>
    </w:p>
    <w:p w14:paraId="52D535B7" w14:textId="77777777" w:rsidR="009C4CF2" w:rsidRDefault="009C4CF2">
      <w:pPr>
        <w:jc w:val="both"/>
        <w:rPr>
          <w:rFonts w:ascii="Times New Roman" w:eastAsia="Times New Roman" w:hAnsi="Times New Roman" w:cs="Times New Roman"/>
          <w:b/>
          <w:bCs/>
          <w:sz w:val="24"/>
          <w:szCs w:val="24"/>
        </w:rPr>
      </w:pPr>
    </w:p>
    <w:p w14:paraId="587A9EFF" w14:textId="77777777" w:rsidR="009C4CF2" w:rsidRDefault="009C4CF2">
      <w:pPr>
        <w:jc w:val="both"/>
        <w:rPr>
          <w:rFonts w:ascii="Times New Roman" w:eastAsia="Times New Roman" w:hAnsi="Times New Roman" w:cs="Times New Roman"/>
          <w:b/>
          <w:bCs/>
          <w:sz w:val="24"/>
          <w:szCs w:val="24"/>
        </w:rPr>
      </w:pPr>
    </w:p>
    <w:p w14:paraId="73327D97" w14:textId="77777777" w:rsidR="009C4CF2" w:rsidRDefault="009C4CF2">
      <w:pPr>
        <w:ind w:firstLine="720"/>
        <w:jc w:val="both"/>
        <w:rPr>
          <w:rFonts w:ascii="Times New Roman" w:eastAsia="Times New Roman" w:hAnsi="Times New Roman" w:cs="Times New Roman"/>
          <w:b/>
          <w:bCs/>
          <w:sz w:val="24"/>
          <w:szCs w:val="24"/>
        </w:rPr>
      </w:pPr>
    </w:p>
    <w:p w14:paraId="73090BB4" w14:textId="77777777" w:rsidR="009C4CF2" w:rsidRDefault="009C4CF2">
      <w:pPr>
        <w:jc w:val="both"/>
        <w:rPr>
          <w:rFonts w:ascii="Times New Roman" w:eastAsia="Times New Roman" w:hAnsi="Times New Roman" w:cs="Times New Roman"/>
          <w:b/>
          <w:bCs/>
          <w:sz w:val="24"/>
          <w:szCs w:val="24"/>
        </w:rPr>
      </w:pPr>
    </w:p>
    <w:p w14:paraId="3D12F05A" w14:textId="77777777" w:rsidR="009C4CF2" w:rsidRDefault="009C4CF2">
      <w:pPr>
        <w:jc w:val="both"/>
        <w:rPr>
          <w:rFonts w:ascii="Times New Roman" w:eastAsia="Times New Roman" w:hAnsi="Times New Roman" w:cs="Times New Roman"/>
          <w:b/>
          <w:bCs/>
          <w:sz w:val="24"/>
          <w:szCs w:val="24"/>
        </w:rPr>
      </w:pPr>
    </w:p>
    <w:p w14:paraId="1A9B7F32" w14:textId="77777777" w:rsidR="009C4CF2" w:rsidRDefault="009C4CF2">
      <w:pPr>
        <w:jc w:val="both"/>
        <w:rPr>
          <w:rFonts w:ascii="Times New Roman" w:eastAsia="Times New Roman" w:hAnsi="Times New Roman" w:cs="Times New Roman"/>
          <w:b/>
          <w:bCs/>
          <w:sz w:val="24"/>
          <w:szCs w:val="24"/>
        </w:rPr>
      </w:pPr>
    </w:p>
    <w:p w14:paraId="5A6B541D" w14:textId="77777777" w:rsidR="009C4CF2" w:rsidRDefault="009C4CF2">
      <w:pPr>
        <w:jc w:val="both"/>
        <w:rPr>
          <w:rFonts w:ascii="Times New Roman" w:eastAsia="Times New Roman" w:hAnsi="Times New Roman" w:cs="Times New Roman"/>
          <w:b/>
          <w:bCs/>
          <w:sz w:val="24"/>
          <w:szCs w:val="24"/>
        </w:rPr>
      </w:pPr>
    </w:p>
    <w:p w14:paraId="6286CA27" w14:textId="77777777" w:rsidR="009C4CF2" w:rsidRDefault="009C4CF2">
      <w:pPr>
        <w:jc w:val="both"/>
        <w:rPr>
          <w:rFonts w:ascii="Times New Roman" w:eastAsia="Times New Roman" w:hAnsi="Times New Roman" w:cs="Times New Roman"/>
          <w:b/>
          <w:bCs/>
          <w:sz w:val="24"/>
          <w:szCs w:val="24"/>
        </w:rPr>
      </w:pPr>
    </w:p>
    <w:p w14:paraId="68063067" w14:textId="77777777" w:rsidR="009C4CF2" w:rsidRDefault="009C4CF2">
      <w:pPr>
        <w:jc w:val="both"/>
        <w:rPr>
          <w:rFonts w:ascii="Times New Roman" w:eastAsia="Times New Roman" w:hAnsi="Times New Roman" w:cs="Times New Roman"/>
          <w:b/>
          <w:bCs/>
          <w:sz w:val="24"/>
          <w:szCs w:val="24"/>
        </w:rPr>
      </w:pPr>
    </w:p>
    <w:p w14:paraId="507BD162" w14:textId="77777777" w:rsidR="009C4CF2" w:rsidRDefault="009C4CF2">
      <w:pPr>
        <w:jc w:val="both"/>
        <w:rPr>
          <w:rFonts w:ascii="Times New Roman" w:eastAsia="Times New Roman" w:hAnsi="Times New Roman" w:cs="Times New Roman"/>
          <w:b/>
          <w:bCs/>
          <w:sz w:val="24"/>
          <w:szCs w:val="24"/>
        </w:rPr>
      </w:pPr>
    </w:p>
    <w:p w14:paraId="391C8102"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3. Effect of different weed control treatment on Leaf area index at different growth intervals</w:t>
      </w:r>
    </w:p>
    <w:p w14:paraId="158DEC7E" w14:textId="77777777" w:rsidR="009C4CF2" w:rsidRDefault="009C4CF2">
      <w:pPr>
        <w:jc w:val="both"/>
        <w:rPr>
          <w:rFonts w:ascii="Times New Roman" w:eastAsia="Times New Roman" w:hAnsi="Times New Roman" w:cs="Times New Roman"/>
          <w:sz w:val="24"/>
          <w:szCs w:val="24"/>
        </w:rPr>
      </w:pPr>
    </w:p>
    <w:p w14:paraId="00B64B2F" w14:textId="77777777" w:rsidR="009C4CF2" w:rsidRDefault="001C3884">
      <w:pPr>
        <w:widowControl w:val="0"/>
        <w:pBdr>
          <w:top w:val="nil"/>
          <w:left w:val="nil"/>
          <w:bottom w:val="nil"/>
          <w:right w:val="nil"/>
          <w:between w:val="nil"/>
        </w:pBdr>
        <w:spacing w:after="0" w:line="240" w:lineRule="auto"/>
        <w:ind w:left="815"/>
        <w:rPr>
          <w:rFonts w:ascii="Times New Roman" w:eastAsia="Times New Roman" w:hAnsi="Times New Roman" w:cs="Times New Roman"/>
          <w:color w:val="000000"/>
          <w:sz w:val="24"/>
          <w:szCs w:val="24"/>
        </w:rPr>
      </w:pPr>
      <w:r>
        <w:rPr>
          <w:noProof/>
        </w:rPr>
        <w:lastRenderedPageBreak/>
        <w:drawing>
          <wp:anchor distT="0" distB="0" distL="0" distR="0" simplePos="0" relativeHeight="251659264" behindDoc="1" locked="0" layoutInCell="1" hidden="0" allowOverlap="1" wp14:anchorId="06FA1F51" wp14:editId="4490146F">
            <wp:simplePos x="0" y="0"/>
            <wp:positionH relativeFrom="column">
              <wp:posOffset>563526</wp:posOffset>
            </wp:positionH>
            <wp:positionV relativeFrom="paragraph">
              <wp:posOffset>-21264</wp:posOffset>
            </wp:positionV>
            <wp:extent cx="4770408" cy="2744207"/>
            <wp:effectExtent l="0" t="0" r="0" b="0"/>
            <wp:wrapNone/>
            <wp:docPr id="2" name="image2.png" descr="WhatsApp Image 2026-04-07 at 8.01.00 PM.jpeg"/>
            <wp:cNvGraphicFramePr/>
            <a:graphic xmlns:a="http://schemas.openxmlformats.org/drawingml/2006/main">
              <a:graphicData uri="http://schemas.openxmlformats.org/drawingml/2006/picture">
                <pic:pic xmlns:pic="http://schemas.openxmlformats.org/drawingml/2006/picture">
                  <pic:nvPicPr>
                    <pic:cNvPr id="0" name="image2.png" descr="WhatsApp Image 2026-04-07 at 8.01.00 PM.jpeg"/>
                    <pic:cNvPicPr preferRelativeResize="0"/>
                  </pic:nvPicPr>
                  <pic:blipFill>
                    <a:blip r:embed="rId15"/>
                    <a:srcRect t="4817"/>
                    <a:stretch>
                      <a:fillRect/>
                    </a:stretch>
                  </pic:blipFill>
                  <pic:spPr>
                    <a:xfrm>
                      <a:off x="0" y="0"/>
                      <a:ext cx="4770408" cy="2744207"/>
                    </a:xfrm>
                    <a:prstGeom prst="rect">
                      <a:avLst/>
                    </a:prstGeom>
                    <a:ln/>
                  </pic:spPr>
                </pic:pic>
              </a:graphicData>
            </a:graphic>
          </wp:anchor>
        </w:drawing>
      </w:r>
    </w:p>
    <w:p w14:paraId="6C6F0065" w14:textId="77777777" w:rsidR="009C4CF2" w:rsidRDefault="009C4CF2">
      <w:pPr>
        <w:spacing w:before="12"/>
        <w:ind w:left="20"/>
        <w:rPr>
          <w:rFonts w:ascii="Times New Roman" w:eastAsia="Times New Roman" w:hAnsi="Times New Roman" w:cs="Times New Roman"/>
          <w:sz w:val="24"/>
          <w:szCs w:val="24"/>
        </w:rPr>
      </w:pPr>
    </w:p>
    <w:p w14:paraId="796F16FA" w14:textId="77777777" w:rsidR="009C4CF2" w:rsidRDefault="009C4CF2">
      <w:pPr>
        <w:jc w:val="both"/>
        <w:rPr>
          <w:rFonts w:ascii="Times New Roman" w:eastAsia="Times New Roman" w:hAnsi="Times New Roman" w:cs="Times New Roman"/>
          <w:sz w:val="24"/>
          <w:szCs w:val="24"/>
        </w:rPr>
      </w:pPr>
    </w:p>
    <w:p w14:paraId="35D17CF7" w14:textId="77777777" w:rsidR="009C4CF2" w:rsidRDefault="009C4CF2">
      <w:pPr>
        <w:jc w:val="both"/>
        <w:rPr>
          <w:rFonts w:ascii="Times New Roman" w:eastAsia="Times New Roman" w:hAnsi="Times New Roman" w:cs="Times New Roman"/>
          <w:sz w:val="24"/>
          <w:szCs w:val="24"/>
        </w:rPr>
      </w:pPr>
    </w:p>
    <w:p w14:paraId="40B3EB38" w14:textId="77777777" w:rsidR="009C4CF2" w:rsidRDefault="009C4CF2">
      <w:pPr>
        <w:jc w:val="both"/>
        <w:rPr>
          <w:rFonts w:ascii="Times New Roman" w:eastAsia="Times New Roman" w:hAnsi="Times New Roman" w:cs="Times New Roman"/>
          <w:sz w:val="24"/>
          <w:szCs w:val="24"/>
        </w:rPr>
      </w:pPr>
    </w:p>
    <w:p w14:paraId="515394DD" w14:textId="77777777" w:rsidR="009C4CF2" w:rsidRDefault="009C4CF2">
      <w:pPr>
        <w:jc w:val="both"/>
        <w:rPr>
          <w:rFonts w:ascii="Times New Roman" w:eastAsia="Times New Roman" w:hAnsi="Times New Roman" w:cs="Times New Roman"/>
          <w:sz w:val="24"/>
          <w:szCs w:val="24"/>
        </w:rPr>
      </w:pPr>
    </w:p>
    <w:p w14:paraId="0E82D41B" w14:textId="77777777" w:rsidR="009C4CF2" w:rsidRDefault="009C4CF2">
      <w:pPr>
        <w:jc w:val="both"/>
        <w:rPr>
          <w:rFonts w:ascii="Times New Roman" w:eastAsia="Times New Roman" w:hAnsi="Times New Roman" w:cs="Times New Roman"/>
          <w:sz w:val="24"/>
          <w:szCs w:val="24"/>
        </w:rPr>
      </w:pPr>
    </w:p>
    <w:p w14:paraId="4C0FBFEA" w14:textId="77777777" w:rsidR="009C4CF2" w:rsidRDefault="009C4CF2">
      <w:pPr>
        <w:jc w:val="both"/>
        <w:rPr>
          <w:rFonts w:ascii="Times New Roman" w:eastAsia="Times New Roman" w:hAnsi="Times New Roman" w:cs="Times New Roman"/>
          <w:sz w:val="24"/>
          <w:szCs w:val="24"/>
        </w:rPr>
      </w:pPr>
    </w:p>
    <w:p w14:paraId="13423F04" w14:textId="77777777" w:rsidR="009C4CF2" w:rsidRDefault="009C4CF2">
      <w:pPr>
        <w:jc w:val="both"/>
        <w:rPr>
          <w:rFonts w:ascii="Times New Roman" w:eastAsia="Times New Roman" w:hAnsi="Times New Roman" w:cs="Times New Roman"/>
          <w:sz w:val="24"/>
          <w:szCs w:val="24"/>
        </w:rPr>
      </w:pPr>
    </w:p>
    <w:p w14:paraId="6F78291C" w14:textId="77777777" w:rsidR="009C4CF2" w:rsidRDefault="001C388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4. Effect of different weed control treatment Dry matter accumulation (qha</w:t>
      </w:r>
      <w:r>
        <w:rPr>
          <w:rFonts w:ascii="Times New Roman" w:eastAsia="Times New Roman" w:hAnsi="Times New Roman" w:cs="Times New Roman"/>
          <w:sz w:val="40"/>
          <w:szCs w:val="40"/>
          <w:vertAlign w:val="superscript"/>
        </w:rPr>
        <w:t>-1</w:t>
      </w:r>
      <w:r>
        <w:rPr>
          <w:rFonts w:ascii="Times New Roman" w:eastAsia="Times New Roman" w:hAnsi="Times New Roman" w:cs="Times New Roman"/>
          <w:sz w:val="24"/>
          <w:szCs w:val="24"/>
        </w:rPr>
        <w:t>) at different growth intervals</w:t>
      </w:r>
    </w:p>
    <w:p w14:paraId="6FCDFAE6" w14:textId="77777777" w:rsidR="009C4CF2" w:rsidRDefault="009C4CF2">
      <w:pPr>
        <w:spacing w:before="12"/>
        <w:ind w:left="20"/>
        <w:jc w:val="both"/>
        <w:rPr>
          <w:rFonts w:ascii="Times New Roman" w:eastAsia="Times New Roman" w:hAnsi="Times New Roman" w:cs="Times New Roman"/>
          <w:sz w:val="24"/>
          <w:szCs w:val="24"/>
        </w:rPr>
      </w:pPr>
    </w:p>
    <w:p w14:paraId="4C1F40C4" w14:textId="77777777" w:rsidR="009C4CF2" w:rsidRDefault="009C4CF2">
      <w:pPr>
        <w:jc w:val="both"/>
        <w:rPr>
          <w:rFonts w:ascii="Times New Roman" w:eastAsia="Times New Roman" w:hAnsi="Times New Roman" w:cs="Times New Roman"/>
          <w:b/>
          <w:bCs/>
          <w:sz w:val="24"/>
          <w:szCs w:val="24"/>
        </w:rPr>
      </w:pPr>
    </w:p>
    <w:p w14:paraId="660478BE" w14:textId="77777777" w:rsidR="009C4CF2" w:rsidRDefault="009C4CF2">
      <w:pPr>
        <w:jc w:val="both"/>
        <w:rPr>
          <w:rFonts w:ascii="Times New Roman" w:eastAsia="Times New Roman" w:hAnsi="Times New Roman" w:cs="Times New Roman"/>
          <w:b/>
          <w:bCs/>
          <w:sz w:val="24"/>
          <w:szCs w:val="24"/>
        </w:rPr>
      </w:pPr>
    </w:p>
    <w:p w14:paraId="5498ED2F" w14:textId="77777777" w:rsidR="009C4CF2" w:rsidRDefault="009C4CF2">
      <w:pPr>
        <w:jc w:val="both"/>
        <w:rPr>
          <w:rFonts w:ascii="Times New Roman" w:eastAsia="Times New Roman" w:hAnsi="Times New Roman" w:cs="Times New Roman"/>
          <w:b/>
          <w:bCs/>
          <w:sz w:val="24"/>
          <w:szCs w:val="24"/>
        </w:rPr>
      </w:pPr>
    </w:p>
    <w:p w14:paraId="09D00DF4" w14:textId="77777777" w:rsidR="009C4CF2" w:rsidRDefault="009C4CF2">
      <w:pPr>
        <w:jc w:val="both"/>
        <w:rPr>
          <w:rFonts w:ascii="Times New Roman" w:eastAsia="Times New Roman" w:hAnsi="Times New Roman" w:cs="Times New Roman"/>
          <w:b/>
          <w:bCs/>
          <w:sz w:val="24"/>
          <w:szCs w:val="24"/>
        </w:rPr>
      </w:pPr>
    </w:p>
    <w:p w14:paraId="0DB3F002" w14:textId="77777777" w:rsidR="009C4CF2" w:rsidRDefault="009C4CF2">
      <w:pPr>
        <w:jc w:val="both"/>
        <w:rPr>
          <w:rFonts w:ascii="Times New Roman" w:eastAsia="Times New Roman" w:hAnsi="Times New Roman" w:cs="Times New Roman"/>
          <w:b/>
          <w:bCs/>
          <w:sz w:val="24"/>
          <w:szCs w:val="24"/>
        </w:rPr>
      </w:pPr>
    </w:p>
    <w:p w14:paraId="4B0B3034" w14:textId="77777777" w:rsidR="009C4CF2" w:rsidRDefault="009C4CF2">
      <w:pPr>
        <w:jc w:val="both"/>
        <w:rPr>
          <w:rFonts w:ascii="Times New Roman" w:eastAsia="Times New Roman" w:hAnsi="Times New Roman" w:cs="Times New Roman"/>
          <w:b/>
          <w:bCs/>
          <w:sz w:val="24"/>
          <w:szCs w:val="24"/>
        </w:rPr>
      </w:pPr>
    </w:p>
    <w:p w14:paraId="07450C91" w14:textId="77777777" w:rsidR="009C4CF2" w:rsidRDefault="009C4CF2">
      <w:pPr>
        <w:jc w:val="both"/>
        <w:rPr>
          <w:rFonts w:ascii="Times New Roman" w:eastAsia="Times New Roman" w:hAnsi="Times New Roman" w:cs="Times New Roman"/>
          <w:b/>
          <w:bCs/>
          <w:sz w:val="24"/>
          <w:szCs w:val="24"/>
        </w:rPr>
      </w:pPr>
    </w:p>
    <w:p w14:paraId="7EFFC9B3" w14:textId="77777777" w:rsidR="009C4CF2" w:rsidRDefault="009C4CF2">
      <w:pPr>
        <w:jc w:val="both"/>
        <w:rPr>
          <w:rFonts w:ascii="Times New Roman" w:eastAsia="Times New Roman" w:hAnsi="Times New Roman" w:cs="Times New Roman"/>
          <w:b/>
          <w:bCs/>
          <w:sz w:val="24"/>
          <w:szCs w:val="24"/>
        </w:rPr>
      </w:pPr>
    </w:p>
    <w:p w14:paraId="35E9CC9E" w14:textId="77777777" w:rsidR="009C4CF2" w:rsidRDefault="009C4CF2">
      <w:pPr>
        <w:jc w:val="both"/>
        <w:rPr>
          <w:rFonts w:ascii="Times New Roman" w:eastAsia="Times New Roman" w:hAnsi="Times New Roman" w:cs="Times New Roman"/>
          <w:b/>
          <w:bCs/>
          <w:sz w:val="24"/>
          <w:szCs w:val="24"/>
        </w:rPr>
      </w:pPr>
    </w:p>
    <w:p w14:paraId="655B9526" w14:textId="77777777" w:rsidR="009C4CF2" w:rsidRDefault="009C4CF2">
      <w:pPr>
        <w:jc w:val="both"/>
        <w:rPr>
          <w:rFonts w:ascii="Times New Roman" w:eastAsia="Times New Roman" w:hAnsi="Times New Roman" w:cs="Times New Roman"/>
          <w:b/>
          <w:bCs/>
          <w:sz w:val="24"/>
          <w:szCs w:val="24"/>
        </w:rPr>
      </w:pPr>
    </w:p>
    <w:p w14:paraId="0575C526" w14:textId="77777777" w:rsidR="009C4CF2" w:rsidRDefault="009C4CF2">
      <w:pPr>
        <w:jc w:val="both"/>
        <w:rPr>
          <w:rFonts w:ascii="Times New Roman" w:eastAsia="Times New Roman" w:hAnsi="Times New Roman" w:cs="Times New Roman"/>
          <w:b/>
          <w:bCs/>
          <w:sz w:val="24"/>
          <w:szCs w:val="24"/>
        </w:rPr>
      </w:pPr>
    </w:p>
    <w:p w14:paraId="1218FD54" w14:textId="77777777" w:rsidR="009C4CF2" w:rsidRDefault="009C4CF2">
      <w:pPr>
        <w:jc w:val="both"/>
        <w:rPr>
          <w:rFonts w:ascii="Times New Roman" w:eastAsia="Times New Roman" w:hAnsi="Times New Roman" w:cs="Times New Roman"/>
          <w:b/>
          <w:bCs/>
          <w:sz w:val="24"/>
          <w:szCs w:val="24"/>
        </w:rPr>
      </w:pPr>
    </w:p>
    <w:p w14:paraId="63BB2DAB" w14:textId="77777777" w:rsidR="009C4CF2" w:rsidRDefault="009C4CF2">
      <w:pPr>
        <w:jc w:val="both"/>
        <w:rPr>
          <w:rFonts w:ascii="Times New Roman" w:eastAsia="Times New Roman" w:hAnsi="Times New Roman" w:cs="Times New Roman"/>
          <w:b/>
          <w:bCs/>
          <w:sz w:val="24"/>
          <w:szCs w:val="24"/>
        </w:rPr>
      </w:pPr>
    </w:p>
    <w:p w14:paraId="1ED3F521" w14:textId="77777777" w:rsidR="009C4CF2" w:rsidRDefault="009C4CF2">
      <w:pPr>
        <w:jc w:val="both"/>
        <w:rPr>
          <w:rFonts w:ascii="Times New Roman" w:eastAsia="Times New Roman" w:hAnsi="Times New Roman" w:cs="Times New Roman"/>
          <w:b/>
          <w:bCs/>
          <w:sz w:val="24"/>
          <w:szCs w:val="24"/>
        </w:rPr>
      </w:pPr>
    </w:p>
    <w:p w14:paraId="446FBE11" w14:textId="77777777" w:rsidR="009C4CF2" w:rsidRDefault="001C388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DDB6C2B" w14:textId="77777777" w:rsidR="009C4CF2" w:rsidRDefault="001C3884">
      <w:pPr>
        <w:spacing w:after="0"/>
        <w:ind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Angiras</w:t>
      </w:r>
      <w:proofErr w:type="spellEnd"/>
      <w:r>
        <w:rPr>
          <w:rFonts w:ascii="Times New Roman" w:eastAsia="Times New Roman" w:hAnsi="Times New Roman" w:cs="Times New Roman"/>
          <w:sz w:val="24"/>
          <w:szCs w:val="24"/>
          <w:highlight w:val="white"/>
        </w:rPr>
        <w:t xml:space="preserve">, N. N., &amp; </w:t>
      </w:r>
      <w:proofErr w:type="spellStart"/>
      <w:r>
        <w:rPr>
          <w:rFonts w:ascii="Times New Roman" w:eastAsia="Times New Roman" w:hAnsi="Times New Roman" w:cs="Times New Roman"/>
          <w:sz w:val="24"/>
          <w:szCs w:val="24"/>
          <w:highlight w:val="white"/>
        </w:rPr>
        <w:t>Attri</w:t>
      </w:r>
      <w:proofErr w:type="spellEnd"/>
      <w:r>
        <w:rPr>
          <w:rFonts w:ascii="Times New Roman" w:eastAsia="Times New Roman" w:hAnsi="Times New Roman" w:cs="Times New Roman"/>
          <w:sz w:val="24"/>
          <w:szCs w:val="24"/>
          <w:highlight w:val="white"/>
        </w:rPr>
        <w:t>, S. P. (2002). Efficacy of herbicide mixture to control mixed weed flora in direct seeded puddled rice. Indian Journal of Weed Science, 34, 42–45.</w:t>
      </w:r>
    </w:p>
    <w:p w14:paraId="35D166DE" w14:textId="77777777" w:rsidR="009C4CF2" w:rsidRDefault="009C4CF2">
      <w:pPr>
        <w:spacing w:after="0"/>
        <w:ind w:hanging="720"/>
        <w:jc w:val="both"/>
        <w:rPr>
          <w:rFonts w:ascii="Times New Roman" w:eastAsia="Times New Roman" w:hAnsi="Times New Roman" w:cs="Times New Roman"/>
          <w:sz w:val="24"/>
          <w:szCs w:val="24"/>
          <w:highlight w:val="white"/>
        </w:rPr>
      </w:pPr>
    </w:p>
    <w:p w14:paraId="3D6423CC" w14:textId="77777777" w:rsidR="009C4CF2" w:rsidRDefault="001C3884">
      <w:pPr>
        <w:spacing w:after="0"/>
        <w:ind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Arnon</w:t>
      </w:r>
      <w:proofErr w:type="spellEnd"/>
      <w:r>
        <w:rPr>
          <w:rFonts w:ascii="Times New Roman" w:eastAsia="Times New Roman" w:hAnsi="Times New Roman" w:cs="Times New Roman"/>
          <w:sz w:val="24"/>
          <w:szCs w:val="24"/>
          <w:highlight w:val="white"/>
        </w:rPr>
        <w:t xml:space="preserve">. (1972). Crop </w:t>
      </w:r>
      <w:r>
        <w:rPr>
          <w:rFonts w:ascii="Times New Roman" w:eastAsia="Times New Roman" w:hAnsi="Times New Roman" w:cs="Times New Roman"/>
          <w:sz w:val="24"/>
          <w:szCs w:val="24"/>
          <w:highlight w:val="white"/>
        </w:rPr>
        <w:t>production in dry regions. Leonard Hill Books.</w:t>
      </w:r>
    </w:p>
    <w:p w14:paraId="45BE1815" w14:textId="77777777" w:rsidR="009C4CF2" w:rsidRDefault="009C4CF2">
      <w:pPr>
        <w:spacing w:after="0"/>
        <w:ind w:hanging="720"/>
        <w:jc w:val="both"/>
        <w:rPr>
          <w:rFonts w:ascii="Times New Roman" w:eastAsia="Times New Roman" w:hAnsi="Times New Roman" w:cs="Times New Roman"/>
          <w:sz w:val="24"/>
          <w:szCs w:val="24"/>
          <w:highlight w:val="white"/>
        </w:rPr>
      </w:pPr>
    </w:p>
    <w:p w14:paraId="28AEC8B4"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Bana, R. S., Singh, D., Nain, M. S., Kumar, H., Kumar, V., &amp; Sepat, S. (2020). Weed control and rice yield stability studies across diverse tillage and crop establishment systems under on-farm environments. S</w:t>
      </w:r>
      <w:r>
        <w:rPr>
          <w:rFonts w:ascii="Times New Roman" w:eastAsia="Times New Roman" w:hAnsi="Times New Roman" w:cs="Times New Roman"/>
          <w:sz w:val="24"/>
          <w:szCs w:val="24"/>
          <w:highlight w:val="white"/>
        </w:rPr>
        <w:t>oil and Tillage Research, 204, 104729. https://doi.org/10.1016/j.still.2020.104729</w:t>
      </w:r>
    </w:p>
    <w:p w14:paraId="54566A85" w14:textId="77777777" w:rsidR="009C4CF2" w:rsidRDefault="009C4CF2">
      <w:pPr>
        <w:spacing w:after="0"/>
        <w:ind w:hanging="720"/>
        <w:jc w:val="both"/>
        <w:rPr>
          <w:rFonts w:ascii="Times New Roman" w:eastAsia="Times New Roman" w:hAnsi="Times New Roman" w:cs="Times New Roman"/>
          <w:sz w:val="24"/>
          <w:szCs w:val="24"/>
          <w:highlight w:val="white"/>
        </w:rPr>
      </w:pPr>
    </w:p>
    <w:p w14:paraId="124154F3" w14:textId="77777777" w:rsidR="009C4CF2" w:rsidRDefault="001C3884">
      <w:pPr>
        <w:spacing w:after="0"/>
        <w:ind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Bhurer</w:t>
      </w:r>
      <w:proofErr w:type="spellEnd"/>
      <w:r>
        <w:rPr>
          <w:rFonts w:ascii="Times New Roman" w:eastAsia="Times New Roman" w:hAnsi="Times New Roman" w:cs="Times New Roman"/>
          <w:sz w:val="24"/>
          <w:szCs w:val="24"/>
          <w:highlight w:val="white"/>
        </w:rPr>
        <w:t xml:space="preserve">, K. P., Yadav, D. N., </w:t>
      </w:r>
      <w:proofErr w:type="spellStart"/>
      <w:r>
        <w:rPr>
          <w:rFonts w:ascii="Times New Roman" w:eastAsia="Times New Roman" w:hAnsi="Times New Roman" w:cs="Times New Roman"/>
          <w:sz w:val="24"/>
          <w:szCs w:val="24"/>
          <w:highlight w:val="white"/>
        </w:rPr>
        <w:t>Ladha</w:t>
      </w:r>
      <w:proofErr w:type="spellEnd"/>
      <w:r>
        <w:rPr>
          <w:rFonts w:ascii="Times New Roman" w:eastAsia="Times New Roman" w:hAnsi="Times New Roman" w:cs="Times New Roman"/>
          <w:sz w:val="24"/>
          <w:szCs w:val="24"/>
          <w:highlight w:val="white"/>
        </w:rPr>
        <w:t>, J. K., Thapa, R. B., &amp; Pandey, K. (2012). Efficacy of various herbicides to control weeds in dry direct-seeded rice (Oryza sativa L.). G</w:t>
      </w:r>
      <w:r>
        <w:rPr>
          <w:rFonts w:ascii="Times New Roman" w:eastAsia="Times New Roman" w:hAnsi="Times New Roman" w:cs="Times New Roman"/>
          <w:sz w:val="24"/>
          <w:szCs w:val="24"/>
          <w:highlight w:val="white"/>
        </w:rPr>
        <w:t>lobal Journal of Research and Education, 2(4), 205–212.</w:t>
      </w:r>
    </w:p>
    <w:p w14:paraId="6F649F94" w14:textId="77777777" w:rsidR="009C4CF2" w:rsidRDefault="009C4CF2">
      <w:pPr>
        <w:spacing w:after="0"/>
        <w:ind w:hanging="720"/>
        <w:jc w:val="both"/>
        <w:rPr>
          <w:rFonts w:ascii="Times New Roman" w:eastAsia="Times New Roman" w:hAnsi="Times New Roman" w:cs="Times New Roman"/>
          <w:sz w:val="24"/>
          <w:szCs w:val="24"/>
          <w:highlight w:val="white"/>
        </w:rPr>
      </w:pPr>
    </w:p>
    <w:p w14:paraId="024ADE8A"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Chauhan, B. S. (2012). Weed ecology and weed management strategies for dry-seeded rice in Asia. Weed Technology, 26(1), 1–13. https://doi.org/10.1614/WT-D-11-00105.1</w:t>
      </w:r>
    </w:p>
    <w:p w14:paraId="0D480BA8" w14:textId="77777777" w:rsidR="009C4CF2" w:rsidRDefault="009C4CF2">
      <w:pPr>
        <w:spacing w:after="0"/>
        <w:ind w:hanging="720"/>
        <w:jc w:val="both"/>
        <w:rPr>
          <w:rFonts w:ascii="Times New Roman" w:eastAsia="Times New Roman" w:hAnsi="Times New Roman" w:cs="Times New Roman"/>
          <w:sz w:val="24"/>
          <w:szCs w:val="24"/>
          <w:highlight w:val="white"/>
        </w:rPr>
      </w:pPr>
    </w:p>
    <w:p w14:paraId="1FF3F65D" w14:textId="77777777" w:rsidR="009C4CF2" w:rsidRDefault="001C3884">
      <w:pPr>
        <w:spacing w:after="0"/>
        <w:ind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Dangol</w:t>
      </w:r>
      <w:proofErr w:type="spellEnd"/>
      <w:r>
        <w:rPr>
          <w:rFonts w:ascii="Times New Roman" w:eastAsia="Times New Roman" w:hAnsi="Times New Roman" w:cs="Times New Roman"/>
          <w:sz w:val="24"/>
          <w:szCs w:val="24"/>
          <w:highlight w:val="white"/>
        </w:rPr>
        <w:t>, R., Pandey, S. R., Shres</w:t>
      </w:r>
      <w:r>
        <w:rPr>
          <w:rFonts w:ascii="Times New Roman" w:eastAsia="Times New Roman" w:hAnsi="Times New Roman" w:cs="Times New Roman"/>
          <w:sz w:val="24"/>
          <w:szCs w:val="24"/>
          <w:highlight w:val="white"/>
        </w:rPr>
        <w:t xml:space="preserve">tha, B., Thapa Magar, D. B., &amp; Bhattarai, N. (2020). Effects of different weed management practices on growth and yield of direct-seeded spring rice in </w:t>
      </w:r>
      <w:proofErr w:type="spellStart"/>
      <w:r>
        <w:rPr>
          <w:rFonts w:ascii="Times New Roman" w:eastAsia="Times New Roman" w:hAnsi="Times New Roman" w:cs="Times New Roman"/>
          <w:sz w:val="24"/>
          <w:szCs w:val="24"/>
          <w:highlight w:val="white"/>
        </w:rPr>
        <w:t>Jhapa</w:t>
      </w:r>
      <w:proofErr w:type="spellEnd"/>
      <w:r>
        <w:rPr>
          <w:rFonts w:ascii="Times New Roman" w:eastAsia="Times New Roman" w:hAnsi="Times New Roman" w:cs="Times New Roman"/>
          <w:sz w:val="24"/>
          <w:szCs w:val="24"/>
          <w:highlight w:val="white"/>
        </w:rPr>
        <w:t>, Nepal. Cogent Food &amp; Agriculture, 6(1), 1825040. https://doi.org/10.1080/23311932.2020.1825040</w:t>
      </w:r>
    </w:p>
    <w:p w14:paraId="6D3F1F72" w14:textId="77777777" w:rsidR="009C4CF2" w:rsidRDefault="009C4CF2">
      <w:pPr>
        <w:spacing w:after="0"/>
        <w:ind w:hanging="720"/>
        <w:jc w:val="both"/>
        <w:rPr>
          <w:rFonts w:ascii="Times New Roman" w:eastAsia="Times New Roman" w:hAnsi="Times New Roman" w:cs="Times New Roman"/>
          <w:sz w:val="24"/>
          <w:szCs w:val="24"/>
          <w:highlight w:val="white"/>
        </w:rPr>
      </w:pPr>
    </w:p>
    <w:p w14:paraId="29A648EC" w14:textId="77777777" w:rsidR="009C4CF2" w:rsidRDefault="001C3884">
      <w:pPr>
        <w:spacing w:after="0"/>
        <w:ind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w:t>
      </w:r>
      <w:r>
        <w:rPr>
          <w:rFonts w:ascii="Times New Roman" w:eastAsia="Times New Roman" w:hAnsi="Times New Roman" w:cs="Times New Roman"/>
          <w:sz w:val="24"/>
          <w:szCs w:val="24"/>
          <w:highlight w:val="white"/>
        </w:rPr>
        <w:t>ianessi</w:t>
      </w:r>
      <w:proofErr w:type="spellEnd"/>
      <w:r>
        <w:rPr>
          <w:rFonts w:ascii="Times New Roman" w:eastAsia="Times New Roman" w:hAnsi="Times New Roman" w:cs="Times New Roman"/>
          <w:sz w:val="24"/>
          <w:szCs w:val="24"/>
          <w:highlight w:val="white"/>
        </w:rPr>
        <w:t xml:space="preserve">, L. P., Silvers, C. S., </w:t>
      </w:r>
      <w:proofErr w:type="spellStart"/>
      <w:r>
        <w:rPr>
          <w:rFonts w:ascii="Times New Roman" w:eastAsia="Times New Roman" w:hAnsi="Times New Roman" w:cs="Times New Roman"/>
          <w:sz w:val="24"/>
          <w:szCs w:val="24"/>
          <w:highlight w:val="white"/>
        </w:rPr>
        <w:t>Sankula</w:t>
      </w:r>
      <w:proofErr w:type="spellEnd"/>
      <w:r>
        <w:rPr>
          <w:rFonts w:ascii="Times New Roman" w:eastAsia="Times New Roman" w:hAnsi="Times New Roman" w:cs="Times New Roman"/>
          <w:sz w:val="24"/>
          <w:szCs w:val="24"/>
          <w:highlight w:val="white"/>
        </w:rPr>
        <w:t>, S., &amp; Carpenter, J. E. (2002). Plant biotechnology: Current and potential impact for improving pest management in U.S. agriculture—An analysis of 40 case studies (Herbicide tolerant rice). National Center for Food a</w:t>
      </w:r>
      <w:r>
        <w:rPr>
          <w:rFonts w:ascii="Times New Roman" w:eastAsia="Times New Roman" w:hAnsi="Times New Roman" w:cs="Times New Roman"/>
          <w:sz w:val="24"/>
          <w:szCs w:val="24"/>
          <w:highlight w:val="white"/>
        </w:rPr>
        <w:t>nd Agriculture Policy.</w:t>
      </w:r>
    </w:p>
    <w:p w14:paraId="6B484233" w14:textId="77777777" w:rsidR="009C4CF2" w:rsidRDefault="009C4CF2">
      <w:pPr>
        <w:spacing w:after="0"/>
        <w:ind w:hanging="720"/>
        <w:jc w:val="both"/>
        <w:rPr>
          <w:rFonts w:ascii="Times New Roman" w:eastAsia="Times New Roman" w:hAnsi="Times New Roman" w:cs="Times New Roman"/>
          <w:sz w:val="24"/>
          <w:szCs w:val="24"/>
          <w:highlight w:val="white"/>
        </w:rPr>
      </w:pPr>
    </w:p>
    <w:p w14:paraId="4E208EC5"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Hussain, S., Ramzan, M., Akhter, M., &amp; Aslam, M. (2008). Weed management in direct seeded rice. Journal of Animal and Plant Sciences, 18(2–3), 86–88.</w:t>
      </w:r>
    </w:p>
    <w:p w14:paraId="5211F94D" w14:textId="77777777" w:rsidR="009C4CF2" w:rsidRDefault="009C4CF2">
      <w:pPr>
        <w:spacing w:after="0"/>
        <w:ind w:hanging="720"/>
        <w:jc w:val="both"/>
        <w:rPr>
          <w:rFonts w:ascii="Times New Roman" w:eastAsia="Times New Roman" w:hAnsi="Times New Roman" w:cs="Times New Roman"/>
          <w:sz w:val="24"/>
          <w:szCs w:val="24"/>
          <w:highlight w:val="white"/>
        </w:rPr>
      </w:pPr>
    </w:p>
    <w:p w14:paraId="1695E1BB" w14:textId="77777777" w:rsidR="009C4CF2" w:rsidRDefault="001C3884">
      <w:pPr>
        <w:spacing w:after="0"/>
        <w:ind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Jat</w:t>
      </w:r>
      <w:proofErr w:type="spellEnd"/>
      <w:r>
        <w:rPr>
          <w:rFonts w:ascii="Times New Roman" w:eastAsia="Times New Roman" w:hAnsi="Times New Roman" w:cs="Times New Roman"/>
          <w:sz w:val="24"/>
          <w:szCs w:val="24"/>
          <w:highlight w:val="white"/>
        </w:rPr>
        <w:t>, M. L., Singh, R. G., Sidhu, H. S., Singh, U., Malik, R., Kamboj, B. R., &amp; Gu</w:t>
      </w:r>
      <w:r>
        <w:rPr>
          <w:rFonts w:ascii="Times New Roman" w:eastAsia="Times New Roman" w:hAnsi="Times New Roman" w:cs="Times New Roman"/>
          <w:sz w:val="24"/>
          <w:szCs w:val="24"/>
          <w:highlight w:val="white"/>
        </w:rPr>
        <w:t>pta, R. K. (2010). Resource conserving technologies in South Asia: Frequently asked questions. CIMMYT.</w:t>
      </w:r>
    </w:p>
    <w:p w14:paraId="0F0185D9" w14:textId="77777777" w:rsidR="009C4CF2" w:rsidRDefault="009C4CF2">
      <w:pPr>
        <w:spacing w:after="0"/>
        <w:ind w:hanging="720"/>
        <w:jc w:val="both"/>
        <w:rPr>
          <w:rFonts w:ascii="Times New Roman" w:eastAsia="Times New Roman" w:hAnsi="Times New Roman" w:cs="Times New Roman"/>
          <w:sz w:val="24"/>
          <w:szCs w:val="24"/>
          <w:highlight w:val="white"/>
        </w:rPr>
      </w:pPr>
    </w:p>
    <w:p w14:paraId="4878912D"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Kaur, J., &amp; Singh, A. (2017). Direct seeded rice: Prospects, problems/constraints and researchable issues in India. Current Agriculture Research Journal</w:t>
      </w:r>
      <w:r>
        <w:rPr>
          <w:rFonts w:ascii="Times New Roman" w:eastAsia="Times New Roman" w:hAnsi="Times New Roman" w:cs="Times New Roman"/>
          <w:sz w:val="24"/>
          <w:szCs w:val="24"/>
          <w:highlight w:val="white"/>
        </w:rPr>
        <w:t>, 5(1), 13–32. https://doi.org/10.12944/CARJ.5.1.03</w:t>
      </w:r>
    </w:p>
    <w:p w14:paraId="54663FCA" w14:textId="77777777" w:rsidR="009C4CF2" w:rsidRDefault="009C4CF2">
      <w:pPr>
        <w:spacing w:after="0"/>
        <w:ind w:hanging="720"/>
        <w:jc w:val="both"/>
        <w:rPr>
          <w:rFonts w:ascii="Times New Roman" w:eastAsia="Times New Roman" w:hAnsi="Times New Roman" w:cs="Times New Roman"/>
          <w:sz w:val="24"/>
          <w:szCs w:val="24"/>
          <w:highlight w:val="white"/>
        </w:rPr>
      </w:pPr>
    </w:p>
    <w:p w14:paraId="71AA1D6B"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Kaur, S., Ahmed, S., Awan, T. H., Ali, H. H., Singh, R., Mahajan, G., &amp; Chauhan, B. S. (2024). Adoption pattern of direct-seeded rice systems in three South Asian countries during COVID-19 and </w:t>
      </w:r>
      <w:r>
        <w:rPr>
          <w:rFonts w:ascii="Times New Roman" w:eastAsia="Times New Roman" w:hAnsi="Times New Roman" w:cs="Times New Roman"/>
          <w:sz w:val="24"/>
          <w:szCs w:val="24"/>
          <w:highlight w:val="white"/>
        </w:rPr>
        <w:t>thereafter. Crops, 4(3), 324–332. https://doi.org/10.3390/crops4030021</w:t>
      </w:r>
    </w:p>
    <w:p w14:paraId="2637876F" w14:textId="77777777" w:rsidR="009C4CF2" w:rsidRDefault="009C4CF2">
      <w:pPr>
        <w:spacing w:after="0"/>
        <w:ind w:hanging="720"/>
        <w:jc w:val="both"/>
        <w:rPr>
          <w:rFonts w:ascii="Times New Roman" w:eastAsia="Times New Roman" w:hAnsi="Times New Roman" w:cs="Times New Roman"/>
          <w:sz w:val="24"/>
          <w:szCs w:val="24"/>
          <w:highlight w:val="white"/>
        </w:rPr>
      </w:pPr>
    </w:p>
    <w:p w14:paraId="3B538704"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Kumar, S., &amp; Rana, S. S. (2013). </w:t>
      </w:r>
      <w:proofErr w:type="spellStart"/>
      <w:r>
        <w:rPr>
          <w:rFonts w:ascii="Times New Roman" w:eastAsia="Times New Roman" w:hAnsi="Times New Roman" w:cs="Times New Roman"/>
          <w:sz w:val="24"/>
          <w:szCs w:val="24"/>
          <w:highlight w:val="white"/>
        </w:rPr>
        <w:t>Bioefficacy</w:t>
      </w:r>
      <w:proofErr w:type="spellEnd"/>
      <w:r>
        <w:rPr>
          <w:rFonts w:ascii="Times New Roman" w:eastAsia="Times New Roman" w:hAnsi="Times New Roman" w:cs="Times New Roman"/>
          <w:sz w:val="24"/>
          <w:szCs w:val="24"/>
          <w:highlight w:val="white"/>
        </w:rPr>
        <w:t xml:space="preserve"> of </w:t>
      </w:r>
      <w:proofErr w:type="spellStart"/>
      <w:r>
        <w:rPr>
          <w:rFonts w:ascii="Times New Roman" w:eastAsia="Times New Roman" w:hAnsi="Times New Roman" w:cs="Times New Roman"/>
          <w:sz w:val="24"/>
          <w:szCs w:val="24"/>
          <w:highlight w:val="white"/>
        </w:rPr>
        <w:t>bispyribac</w:t>
      </w:r>
      <w:proofErr w:type="spellEnd"/>
      <w:r>
        <w:rPr>
          <w:rFonts w:ascii="Times New Roman" w:eastAsia="Times New Roman" w:hAnsi="Times New Roman" w:cs="Times New Roman"/>
          <w:sz w:val="24"/>
          <w:szCs w:val="24"/>
          <w:highlight w:val="white"/>
        </w:rPr>
        <w:t>-sodium for weed control in direct seeded rice. Pesticide Research Journal, 25(2), 123–127.</w:t>
      </w:r>
    </w:p>
    <w:p w14:paraId="0E6F6831" w14:textId="77777777" w:rsidR="009C4CF2" w:rsidRDefault="009C4CF2">
      <w:pPr>
        <w:spacing w:after="0"/>
        <w:ind w:hanging="720"/>
        <w:jc w:val="both"/>
        <w:rPr>
          <w:rFonts w:ascii="Times New Roman" w:eastAsia="Times New Roman" w:hAnsi="Times New Roman" w:cs="Times New Roman"/>
          <w:sz w:val="24"/>
          <w:szCs w:val="24"/>
          <w:highlight w:val="white"/>
        </w:rPr>
      </w:pPr>
    </w:p>
    <w:p w14:paraId="62FCDB11"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Mahajan, G., Chauhan, B. S., &amp; Jo</w:t>
      </w:r>
      <w:r>
        <w:rPr>
          <w:rFonts w:ascii="Times New Roman" w:eastAsia="Times New Roman" w:hAnsi="Times New Roman" w:cs="Times New Roman"/>
          <w:sz w:val="24"/>
          <w:szCs w:val="24"/>
          <w:highlight w:val="white"/>
        </w:rPr>
        <w:t>hnson, D. E. (2009). Weed management in aerobic rice in north-western Indo-Gangetic Plains. Journal of Crop Improvement, 23(4), 366–382. https://doi.org/10.1080/15427520902969958</w:t>
      </w:r>
    </w:p>
    <w:p w14:paraId="196D0F05" w14:textId="77777777" w:rsidR="009C4CF2" w:rsidRDefault="009C4CF2">
      <w:pPr>
        <w:spacing w:after="0"/>
        <w:ind w:hanging="720"/>
        <w:jc w:val="both"/>
        <w:rPr>
          <w:rFonts w:ascii="Times New Roman" w:eastAsia="Times New Roman" w:hAnsi="Times New Roman" w:cs="Times New Roman"/>
          <w:sz w:val="24"/>
          <w:szCs w:val="24"/>
          <w:highlight w:val="white"/>
        </w:rPr>
      </w:pPr>
    </w:p>
    <w:p w14:paraId="07E5DF41"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Mohammad, A., </w:t>
      </w:r>
      <w:proofErr w:type="spellStart"/>
      <w:r>
        <w:rPr>
          <w:rFonts w:ascii="Times New Roman" w:eastAsia="Times New Roman" w:hAnsi="Times New Roman" w:cs="Times New Roman"/>
          <w:sz w:val="24"/>
          <w:szCs w:val="24"/>
          <w:highlight w:val="white"/>
        </w:rPr>
        <w:t>Sudhishri</w:t>
      </w:r>
      <w:proofErr w:type="spellEnd"/>
      <w:r>
        <w:rPr>
          <w:rFonts w:ascii="Times New Roman" w:eastAsia="Times New Roman" w:hAnsi="Times New Roman" w:cs="Times New Roman"/>
          <w:sz w:val="24"/>
          <w:szCs w:val="24"/>
          <w:highlight w:val="white"/>
        </w:rPr>
        <w:t xml:space="preserve">, S., Das, T. K., Singh, M., Bhattacharyya, R., </w:t>
      </w:r>
      <w:proofErr w:type="spellStart"/>
      <w:r>
        <w:rPr>
          <w:rFonts w:ascii="Times New Roman" w:eastAsia="Times New Roman" w:hAnsi="Times New Roman" w:cs="Times New Roman"/>
          <w:sz w:val="24"/>
          <w:szCs w:val="24"/>
          <w:highlight w:val="white"/>
        </w:rPr>
        <w:t>Dass</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A., &amp; Kumar, M. (2018). Water balance in direct-seeded rice under conservation agriculture in north-western Indo-Gangetic Plains of India. Irrigation Science, 36(6), 381–393. https://doi.org/10.1007/s00271-018-0592-9</w:t>
      </w:r>
    </w:p>
    <w:p w14:paraId="18B26914" w14:textId="77777777" w:rsidR="009C4CF2" w:rsidRDefault="009C4CF2">
      <w:pPr>
        <w:spacing w:after="0"/>
        <w:ind w:hanging="720"/>
        <w:jc w:val="both"/>
        <w:rPr>
          <w:rFonts w:ascii="Times New Roman" w:eastAsia="Times New Roman" w:hAnsi="Times New Roman" w:cs="Times New Roman"/>
          <w:sz w:val="24"/>
          <w:szCs w:val="24"/>
          <w:highlight w:val="white"/>
        </w:rPr>
      </w:pPr>
    </w:p>
    <w:p w14:paraId="0F75DB0B"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Ojha, P., &amp; </w:t>
      </w:r>
      <w:proofErr w:type="spellStart"/>
      <w:r>
        <w:rPr>
          <w:rFonts w:ascii="Times New Roman" w:eastAsia="Times New Roman" w:hAnsi="Times New Roman" w:cs="Times New Roman"/>
          <w:sz w:val="24"/>
          <w:szCs w:val="24"/>
          <w:highlight w:val="white"/>
        </w:rPr>
        <w:t>Kwatra</w:t>
      </w:r>
      <w:proofErr w:type="spellEnd"/>
      <w:r>
        <w:rPr>
          <w:rFonts w:ascii="Times New Roman" w:eastAsia="Times New Roman" w:hAnsi="Times New Roman" w:cs="Times New Roman"/>
          <w:sz w:val="24"/>
          <w:szCs w:val="24"/>
          <w:highlight w:val="white"/>
        </w:rPr>
        <w:t>, S. (2014). Analys</w:t>
      </w:r>
      <w:r>
        <w:rPr>
          <w:rFonts w:ascii="Times New Roman" w:eastAsia="Times New Roman" w:hAnsi="Times New Roman" w:cs="Times New Roman"/>
          <w:sz w:val="24"/>
          <w:szCs w:val="24"/>
          <w:highlight w:val="white"/>
        </w:rPr>
        <w:t>is of different paddy transplanting methods in northern India: Ergo-economical study. Journal of Applied and Natural Science, 6(2), 654–658.</w:t>
      </w:r>
    </w:p>
    <w:p w14:paraId="3760E001" w14:textId="77777777" w:rsidR="009C4CF2" w:rsidRDefault="009C4CF2">
      <w:pPr>
        <w:spacing w:after="0"/>
        <w:ind w:hanging="720"/>
        <w:jc w:val="both"/>
        <w:rPr>
          <w:rFonts w:ascii="Times New Roman" w:eastAsia="Times New Roman" w:hAnsi="Times New Roman" w:cs="Times New Roman"/>
          <w:sz w:val="24"/>
          <w:szCs w:val="24"/>
          <w:highlight w:val="white"/>
        </w:rPr>
      </w:pPr>
    </w:p>
    <w:p w14:paraId="1A7E6A3F" w14:textId="77777777" w:rsidR="009C4CF2" w:rsidRDefault="001C3884">
      <w:pPr>
        <w:spacing w:after="0"/>
        <w:ind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O’Barr</w:t>
      </w:r>
      <w:proofErr w:type="spellEnd"/>
      <w:r>
        <w:rPr>
          <w:rFonts w:ascii="Times New Roman" w:eastAsia="Times New Roman" w:hAnsi="Times New Roman" w:cs="Times New Roman"/>
          <w:sz w:val="24"/>
          <w:szCs w:val="24"/>
          <w:highlight w:val="white"/>
        </w:rPr>
        <w:t>, J. H., Chandler, J. M., &amp; McCauley, G. N. (2003). Pre- vs. post-flood applications of Regiment in rice. Pr</w:t>
      </w:r>
      <w:r>
        <w:rPr>
          <w:rFonts w:ascii="Times New Roman" w:eastAsia="Times New Roman" w:hAnsi="Times New Roman" w:cs="Times New Roman"/>
          <w:sz w:val="24"/>
          <w:szCs w:val="24"/>
          <w:highlight w:val="white"/>
        </w:rPr>
        <w:t>oceedings of the Southern Weed Science Society, 56, 52.</w:t>
      </w:r>
    </w:p>
    <w:p w14:paraId="7EBEAB3B" w14:textId="77777777" w:rsidR="009C4CF2" w:rsidRDefault="009C4CF2">
      <w:pPr>
        <w:spacing w:after="0"/>
        <w:ind w:hanging="720"/>
        <w:jc w:val="both"/>
        <w:rPr>
          <w:rFonts w:ascii="Times New Roman" w:eastAsia="Times New Roman" w:hAnsi="Times New Roman" w:cs="Times New Roman"/>
          <w:sz w:val="24"/>
          <w:szCs w:val="24"/>
          <w:highlight w:val="white"/>
        </w:rPr>
      </w:pPr>
    </w:p>
    <w:p w14:paraId="73BBE70C"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Pathak, H., Tewari, A. N., </w:t>
      </w:r>
      <w:proofErr w:type="spellStart"/>
      <w:r>
        <w:rPr>
          <w:rFonts w:ascii="Times New Roman" w:eastAsia="Times New Roman" w:hAnsi="Times New Roman" w:cs="Times New Roman"/>
          <w:sz w:val="24"/>
          <w:szCs w:val="24"/>
          <w:highlight w:val="white"/>
        </w:rPr>
        <w:t>Sankhyan</w:t>
      </w:r>
      <w:proofErr w:type="spellEnd"/>
      <w:r>
        <w:rPr>
          <w:rFonts w:ascii="Times New Roman" w:eastAsia="Times New Roman" w:hAnsi="Times New Roman" w:cs="Times New Roman"/>
          <w:sz w:val="24"/>
          <w:szCs w:val="24"/>
          <w:highlight w:val="white"/>
        </w:rPr>
        <w:t>, S., Dubey, D. S., Mina, U., Singh, V. K., Jain, N., &amp; Bhatia, A. (2011). Direct-seeded rice: Potential, performance and problems. Current Advances in Agricultural</w:t>
      </w:r>
      <w:r>
        <w:rPr>
          <w:rFonts w:ascii="Times New Roman" w:eastAsia="Times New Roman" w:hAnsi="Times New Roman" w:cs="Times New Roman"/>
          <w:sz w:val="24"/>
          <w:szCs w:val="24"/>
          <w:highlight w:val="white"/>
        </w:rPr>
        <w:t xml:space="preserve"> Sciences, 3, 77–88.</w:t>
      </w:r>
    </w:p>
    <w:p w14:paraId="0A9BB7DD" w14:textId="77777777" w:rsidR="009C4CF2" w:rsidRDefault="009C4CF2">
      <w:pPr>
        <w:spacing w:after="0"/>
        <w:ind w:hanging="720"/>
        <w:jc w:val="both"/>
        <w:rPr>
          <w:rFonts w:ascii="Times New Roman" w:eastAsia="Times New Roman" w:hAnsi="Times New Roman" w:cs="Times New Roman"/>
          <w:sz w:val="24"/>
          <w:szCs w:val="24"/>
          <w:highlight w:val="white"/>
        </w:rPr>
      </w:pPr>
    </w:p>
    <w:p w14:paraId="12E9608C"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Rao, A. N., Johnson, D. E., </w:t>
      </w:r>
      <w:proofErr w:type="spellStart"/>
      <w:r>
        <w:rPr>
          <w:rFonts w:ascii="Times New Roman" w:eastAsia="Times New Roman" w:hAnsi="Times New Roman" w:cs="Times New Roman"/>
          <w:sz w:val="24"/>
          <w:szCs w:val="24"/>
          <w:highlight w:val="white"/>
        </w:rPr>
        <w:t>Sivaprasad</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Ladha</w:t>
      </w:r>
      <w:proofErr w:type="spellEnd"/>
      <w:r>
        <w:rPr>
          <w:rFonts w:ascii="Times New Roman" w:eastAsia="Times New Roman" w:hAnsi="Times New Roman" w:cs="Times New Roman"/>
          <w:sz w:val="24"/>
          <w:szCs w:val="24"/>
          <w:highlight w:val="white"/>
        </w:rPr>
        <w:t>, J. K., &amp; Mortimer, A. M. (2007). Weed management in direct-seeded rice. Advances in Agronomy, 93, 153–255. https://doi.org/10.1016/S0065-2113(06)93004-1</w:t>
      </w:r>
    </w:p>
    <w:p w14:paraId="1E29845F" w14:textId="77777777" w:rsidR="009C4CF2" w:rsidRDefault="009C4CF2">
      <w:pPr>
        <w:spacing w:after="0"/>
        <w:ind w:hanging="720"/>
        <w:jc w:val="both"/>
        <w:rPr>
          <w:rFonts w:ascii="Times New Roman" w:eastAsia="Times New Roman" w:hAnsi="Times New Roman" w:cs="Times New Roman"/>
          <w:sz w:val="24"/>
          <w:szCs w:val="24"/>
          <w:highlight w:val="white"/>
        </w:rPr>
      </w:pPr>
    </w:p>
    <w:p w14:paraId="39C7FC1D"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Sandhu, N., </w:t>
      </w:r>
      <w:proofErr w:type="spellStart"/>
      <w:r>
        <w:rPr>
          <w:rFonts w:ascii="Times New Roman" w:eastAsia="Times New Roman" w:hAnsi="Times New Roman" w:cs="Times New Roman"/>
          <w:sz w:val="24"/>
          <w:szCs w:val="24"/>
          <w:highlight w:val="white"/>
        </w:rPr>
        <w:t>Sagare</w:t>
      </w:r>
      <w:proofErr w:type="spellEnd"/>
      <w:r>
        <w:rPr>
          <w:rFonts w:ascii="Times New Roman" w:eastAsia="Times New Roman" w:hAnsi="Times New Roman" w:cs="Times New Roman"/>
          <w:sz w:val="24"/>
          <w:szCs w:val="24"/>
          <w:highlight w:val="white"/>
        </w:rPr>
        <w:t xml:space="preserve">, D. B., </w:t>
      </w:r>
      <w:r>
        <w:rPr>
          <w:rFonts w:ascii="Times New Roman" w:eastAsia="Times New Roman" w:hAnsi="Times New Roman" w:cs="Times New Roman"/>
          <w:sz w:val="24"/>
          <w:szCs w:val="24"/>
          <w:highlight w:val="white"/>
        </w:rPr>
        <w:t>Singh, V. K., Yadav, S., &amp; Kumar, A. (2021). Environment-friendly direct seeding rice technology to foster sustainable rice production. In Scaling-up solutions for farmers (pp. 279–305). Springer. https://doi.org/10.1007/978-3-030-03822-9_12</w:t>
      </w:r>
    </w:p>
    <w:p w14:paraId="481FC8F0" w14:textId="77777777" w:rsidR="009C4CF2" w:rsidRDefault="009C4CF2">
      <w:pPr>
        <w:spacing w:after="0"/>
        <w:ind w:hanging="720"/>
        <w:jc w:val="both"/>
        <w:rPr>
          <w:rFonts w:ascii="Times New Roman" w:eastAsia="Times New Roman" w:hAnsi="Times New Roman" w:cs="Times New Roman"/>
          <w:sz w:val="24"/>
          <w:szCs w:val="24"/>
          <w:highlight w:val="white"/>
        </w:rPr>
      </w:pPr>
    </w:p>
    <w:p w14:paraId="066C8851" w14:textId="77777777" w:rsidR="009C4CF2" w:rsidRDefault="001C3884">
      <w:pPr>
        <w:spacing w:after="0"/>
        <w:ind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Sangra</w:t>
      </w:r>
      <w:proofErr w:type="spellEnd"/>
      <w:r>
        <w:rPr>
          <w:rFonts w:ascii="Times New Roman" w:eastAsia="Times New Roman" w:hAnsi="Times New Roman" w:cs="Times New Roman"/>
          <w:sz w:val="24"/>
          <w:szCs w:val="24"/>
          <w:highlight w:val="white"/>
        </w:rPr>
        <w:t>, R., S</w:t>
      </w:r>
      <w:r>
        <w:rPr>
          <w:rFonts w:ascii="Times New Roman" w:eastAsia="Times New Roman" w:hAnsi="Times New Roman" w:cs="Times New Roman"/>
          <w:sz w:val="24"/>
          <w:szCs w:val="24"/>
          <w:highlight w:val="white"/>
        </w:rPr>
        <w:t>ingh, N., Singh, A. P., Devendra, &amp; Mahajan, R. (2018). Evaluation of different weed management practices on growth and yield attributes of rice under direct-seeded system. Journal of Pharmacognosy and Phytochemistry, Special Issue 1, 454–458.</w:t>
      </w:r>
    </w:p>
    <w:p w14:paraId="0CB638D6" w14:textId="77777777" w:rsidR="009C4CF2" w:rsidRDefault="009C4CF2">
      <w:pPr>
        <w:spacing w:after="0"/>
        <w:ind w:hanging="720"/>
        <w:jc w:val="both"/>
        <w:rPr>
          <w:rFonts w:ascii="Times New Roman" w:eastAsia="Times New Roman" w:hAnsi="Times New Roman" w:cs="Times New Roman"/>
          <w:sz w:val="24"/>
          <w:szCs w:val="24"/>
          <w:highlight w:val="white"/>
        </w:rPr>
      </w:pPr>
    </w:p>
    <w:p w14:paraId="45AF2011"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Sardana, V.</w:t>
      </w:r>
      <w:r>
        <w:rPr>
          <w:rFonts w:ascii="Times New Roman" w:eastAsia="Times New Roman" w:hAnsi="Times New Roman" w:cs="Times New Roman"/>
          <w:sz w:val="24"/>
          <w:szCs w:val="24"/>
          <w:highlight w:val="white"/>
        </w:rPr>
        <w:t xml:space="preserve">, Mahajan, G., </w:t>
      </w:r>
      <w:proofErr w:type="spellStart"/>
      <w:r>
        <w:rPr>
          <w:rFonts w:ascii="Times New Roman" w:eastAsia="Times New Roman" w:hAnsi="Times New Roman" w:cs="Times New Roman"/>
          <w:sz w:val="24"/>
          <w:szCs w:val="24"/>
          <w:highlight w:val="white"/>
        </w:rPr>
        <w:t>Jabran</w:t>
      </w:r>
      <w:proofErr w:type="spellEnd"/>
      <w:r>
        <w:rPr>
          <w:rFonts w:ascii="Times New Roman" w:eastAsia="Times New Roman" w:hAnsi="Times New Roman" w:cs="Times New Roman"/>
          <w:sz w:val="24"/>
          <w:szCs w:val="24"/>
          <w:highlight w:val="white"/>
        </w:rPr>
        <w:t>, K., &amp; Chauhan, B. S. (2017). Role of competition in managing weeds: An introduction to the special issue. Crop Protection, 95, 1–7. https://doi.org/10.1016/j.cropro.2016.06.011</w:t>
      </w:r>
    </w:p>
    <w:p w14:paraId="6A6DFA19" w14:textId="77777777" w:rsidR="009C4CF2" w:rsidRDefault="009C4CF2">
      <w:pPr>
        <w:spacing w:after="0"/>
        <w:ind w:hanging="720"/>
        <w:jc w:val="both"/>
        <w:rPr>
          <w:rFonts w:ascii="Times New Roman" w:eastAsia="Times New Roman" w:hAnsi="Times New Roman" w:cs="Times New Roman"/>
          <w:sz w:val="24"/>
          <w:szCs w:val="24"/>
          <w:highlight w:val="white"/>
        </w:rPr>
      </w:pPr>
    </w:p>
    <w:p w14:paraId="18208DB1"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Singh, G., &amp; </w:t>
      </w:r>
      <w:proofErr w:type="spellStart"/>
      <w:r>
        <w:rPr>
          <w:rFonts w:ascii="Times New Roman" w:eastAsia="Times New Roman" w:hAnsi="Times New Roman" w:cs="Times New Roman"/>
          <w:sz w:val="24"/>
          <w:szCs w:val="24"/>
          <w:highlight w:val="white"/>
        </w:rPr>
        <w:t>Ranguwal</w:t>
      </w:r>
      <w:proofErr w:type="spellEnd"/>
      <w:r>
        <w:rPr>
          <w:rFonts w:ascii="Times New Roman" w:eastAsia="Times New Roman" w:hAnsi="Times New Roman" w:cs="Times New Roman"/>
          <w:sz w:val="24"/>
          <w:szCs w:val="24"/>
          <w:highlight w:val="white"/>
        </w:rPr>
        <w:t>, S. (2024). Resource conservation</w:t>
      </w:r>
      <w:r>
        <w:rPr>
          <w:rFonts w:ascii="Times New Roman" w:eastAsia="Times New Roman" w:hAnsi="Times New Roman" w:cs="Times New Roman"/>
          <w:sz w:val="24"/>
          <w:szCs w:val="24"/>
          <w:highlight w:val="white"/>
        </w:rPr>
        <w:t xml:space="preserve"> through direct seeded rice: Evidence from Indian Punjab. </w:t>
      </w:r>
      <w:proofErr w:type="spellStart"/>
      <w:r>
        <w:rPr>
          <w:rFonts w:ascii="Times New Roman" w:eastAsia="Times New Roman" w:hAnsi="Times New Roman" w:cs="Times New Roman"/>
          <w:sz w:val="24"/>
          <w:szCs w:val="24"/>
          <w:highlight w:val="white"/>
        </w:rPr>
        <w:t>Agro</w:t>
      </w:r>
      <w:proofErr w:type="spellEnd"/>
      <w:r>
        <w:rPr>
          <w:rFonts w:ascii="Times New Roman" w:eastAsia="Times New Roman" w:hAnsi="Times New Roman" w:cs="Times New Roman"/>
          <w:sz w:val="24"/>
          <w:szCs w:val="24"/>
          <w:highlight w:val="white"/>
        </w:rPr>
        <w:t xml:space="preserve"> International Journal, 9(1), 5–15.</w:t>
      </w:r>
    </w:p>
    <w:p w14:paraId="33E87566" w14:textId="77777777" w:rsidR="009C4CF2" w:rsidRDefault="009C4CF2">
      <w:pPr>
        <w:spacing w:after="0"/>
        <w:ind w:hanging="720"/>
        <w:jc w:val="both"/>
        <w:rPr>
          <w:rFonts w:ascii="Times New Roman" w:eastAsia="Times New Roman" w:hAnsi="Times New Roman" w:cs="Times New Roman"/>
          <w:sz w:val="24"/>
          <w:szCs w:val="24"/>
          <w:highlight w:val="white"/>
        </w:rPr>
      </w:pPr>
    </w:p>
    <w:p w14:paraId="77ECA96F"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Singh, M., Bhullar, M. S., &amp; Chauhan, B. S. (2014). The critical period for weed control in dry-seeded rice. Crop Protection, 66, 80–85. https://doi.org/10.1</w:t>
      </w:r>
      <w:r>
        <w:rPr>
          <w:rFonts w:ascii="Times New Roman" w:eastAsia="Times New Roman" w:hAnsi="Times New Roman" w:cs="Times New Roman"/>
          <w:sz w:val="24"/>
          <w:szCs w:val="24"/>
          <w:highlight w:val="white"/>
        </w:rPr>
        <w:t>016/j.cropro.2014.08.012</w:t>
      </w:r>
    </w:p>
    <w:p w14:paraId="4D2D104B" w14:textId="77777777" w:rsidR="009C4CF2" w:rsidRDefault="009C4CF2">
      <w:pPr>
        <w:spacing w:after="0"/>
        <w:ind w:hanging="720"/>
        <w:jc w:val="both"/>
        <w:rPr>
          <w:rFonts w:ascii="Times New Roman" w:eastAsia="Times New Roman" w:hAnsi="Times New Roman" w:cs="Times New Roman"/>
          <w:sz w:val="24"/>
          <w:szCs w:val="24"/>
          <w:highlight w:val="white"/>
        </w:rPr>
      </w:pPr>
    </w:p>
    <w:p w14:paraId="54D6E895"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Singh, R. G., Singh, S., Singh, V., &amp; Gupta, R. K. (2010). Efficacy of </w:t>
      </w:r>
      <w:proofErr w:type="spellStart"/>
      <w:r>
        <w:rPr>
          <w:rFonts w:ascii="Times New Roman" w:eastAsia="Times New Roman" w:hAnsi="Times New Roman" w:cs="Times New Roman"/>
          <w:sz w:val="24"/>
          <w:szCs w:val="24"/>
          <w:highlight w:val="white"/>
        </w:rPr>
        <w:t>azimsulfuron</w:t>
      </w:r>
      <w:proofErr w:type="spellEnd"/>
      <w:r>
        <w:rPr>
          <w:rFonts w:ascii="Times New Roman" w:eastAsia="Times New Roman" w:hAnsi="Times New Roman" w:cs="Times New Roman"/>
          <w:sz w:val="24"/>
          <w:szCs w:val="24"/>
          <w:highlight w:val="white"/>
        </w:rPr>
        <w:t xml:space="preserve"> applied alone and tank-mixed with </w:t>
      </w:r>
      <w:proofErr w:type="spellStart"/>
      <w:r>
        <w:rPr>
          <w:rFonts w:ascii="Times New Roman" w:eastAsia="Times New Roman" w:hAnsi="Times New Roman" w:cs="Times New Roman"/>
          <w:sz w:val="24"/>
          <w:szCs w:val="24"/>
          <w:highlight w:val="white"/>
        </w:rPr>
        <w:t>metsulfuron</w:t>
      </w:r>
      <w:proofErr w:type="spellEnd"/>
      <w:r>
        <w:rPr>
          <w:rFonts w:ascii="Times New Roman" w:eastAsia="Times New Roman" w:hAnsi="Times New Roman" w:cs="Times New Roman"/>
          <w:sz w:val="24"/>
          <w:szCs w:val="24"/>
          <w:highlight w:val="white"/>
        </w:rPr>
        <w:t xml:space="preserve"> + chlorimuron (</w:t>
      </w:r>
      <w:proofErr w:type="spellStart"/>
      <w:r>
        <w:rPr>
          <w:rFonts w:ascii="Times New Roman" w:eastAsia="Times New Roman" w:hAnsi="Times New Roman" w:cs="Times New Roman"/>
          <w:sz w:val="24"/>
          <w:szCs w:val="24"/>
          <w:highlight w:val="white"/>
        </w:rPr>
        <w:t>almix</w:t>
      </w:r>
      <w:proofErr w:type="spellEnd"/>
      <w:r>
        <w:rPr>
          <w:rFonts w:ascii="Times New Roman" w:eastAsia="Times New Roman" w:hAnsi="Times New Roman" w:cs="Times New Roman"/>
          <w:sz w:val="24"/>
          <w:szCs w:val="24"/>
          <w:highlight w:val="white"/>
        </w:rPr>
        <w:t>) in dry direct seeded rice. Indian Journal of Weed Science, 42(3–4), 168–172.</w:t>
      </w:r>
    </w:p>
    <w:p w14:paraId="53A58614" w14:textId="77777777" w:rsidR="009C4CF2" w:rsidRDefault="009C4CF2">
      <w:pPr>
        <w:spacing w:after="0"/>
        <w:ind w:hanging="720"/>
        <w:jc w:val="both"/>
        <w:rPr>
          <w:rFonts w:ascii="Times New Roman" w:eastAsia="Times New Roman" w:hAnsi="Times New Roman" w:cs="Times New Roman"/>
          <w:sz w:val="24"/>
          <w:szCs w:val="24"/>
          <w:highlight w:val="white"/>
        </w:rPr>
      </w:pPr>
    </w:p>
    <w:p w14:paraId="101580F7" w14:textId="77777777" w:rsidR="009C4CF2" w:rsidRDefault="001C3884">
      <w:pPr>
        <w:spacing w:after="0"/>
        <w:ind w:hanging="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Subramanian, E., Martin, G. J., &amp; Balasubramanian, R. (2006). Effect of integrated weed management practices on growth and yield of wet-seeded rice (Oryza sativa L.) and residual effect on succeeding pulse crop. Indian Journal of Agronomy, 51(2), 93–96.</w:t>
      </w:r>
    </w:p>
    <w:p w14:paraId="24013316" w14:textId="77777777" w:rsidR="009C4CF2" w:rsidRDefault="009C4CF2">
      <w:pPr>
        <w:spacing w:after="0"/>
        <w:ind w:hanging="720"/>
        <w:jc w:val="both"/>
        <w:rPr>
          <w:rFonts w:ascii="Times New Roman" w:eastAsia="Times New Roman" w:hAnsi="Times New Roman" w:cs="Times New Roman"/>
          <w:sz w:val="24"/>
          <w:szCs w:val="24"/>
          <w:highlight w:val="white"/>
        </w:rPr>
      </w:pPr>
    </w:p>
    <w:p w14:paraId="5D11A50A" w14:textId="77777777" w:rsidR="009C4CF2" w:rsidRDefault="001C3884">
      <w:pPr>
        <w:spacing w:after="0"/>
        <w:ind w:hanging="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w:t>
      </w:r>
      <w:r>
        <w:rPr>
          <w:rFonts w:ascii="Times New Roman" w:eastAsia="Times New Roman" w:hAnsi="Times New Roman" w:cs="Times New Roman"/>
          <w:sz w:val="24"/>
          <w:szCs w:val="24"/>
          <w:highlight w:val="white"/>
        </w:rPr>
        <w:t>encill</w:t>
      </w:r>
      <w:proofErr w:type="spellEnd"/>
      <w:r>
        <w:rPr>
          <w:rFonts w:ascii="Times New Roman" w:eastAsia="Times New Roman" w:hAnsi="Times New Roman" w:cs="Times New Roman"/>
          <w:sz w:val="24"/>
          <w:szCs w:val="24"/>
          <w:highlight w:val="white"/>
        </w:rPr>
        <w:t>, W. K. (Ed.). (2002). Herbicide handbook (8th ed.). Weed Science Society of America.</w:t>
      </w:r>
    </w:p>
    <w:p w14:paraId="08F54681" w14:textId="77777777" w:rsidR="009C4CF2" w:rsidRDefault="009C4CF2">
      <w:pPr>
        <w:spacing w:after="0"/>
        <w:ind w:hanging="720"/>
        <w:jc w:val="both"/>
        <w:rPr>
          <w:rFonts w:ascii="Times New Roman" w:eastAsia="Times New Roman" w:hAnsi="Times New Roman" w:cs="Times New Roman"/>
          <w:sz w:val="24"/>
          <w:szCs w:val="24"/>
          <w:highlight w:val="white"/>
        </w:rPr>
      </w:pPr>
    </w:p>
    <w:p w14:paraId="449E7C7C" w14:textId="77777777" w:rsidR="009C4CF2" w:rsidRDefault="001C3884">
      <w:pPr>
        <w:spacing w:after="0"/>
        <w:ind w:hanging="720"/>
        <w:jc w:val="both"/>
      </w:pPr>
      <w:r>
        <w:rPr>
          <w:rFonts w:ascii="Times New Roman" w:eastAsia="Times New Roman" w:hAnsi="Times New Roman" w:cs="Times New Roman"/>
          <w:sz w:val="24"/>
          <w:szCs w:val="24"/>
          <w:highlight w:val="white"/>
        </w:rPr>
        <w:t xml:space="preserve">Yadav, D. B., Yadav, A., &amp; </w:t>
      </w:r>
      <w:proofErr w:type="spellStart"/>
      <w:r>
        <w:rPr>
          <w:rFonts w:ascii="Times New Roman" w:eastAsia="Times New Roman" w:hAnsi="Times New Roman" w:cs="Times New Roman"/>
          <w:sz w:val="24"/>
          <w:szCs w:val="24"/>
          <w:highlight w:val="white"/>
        </w:rPr>
        <w:t>Punia</w:t>
      </w:r>
      <w:proofErr w:type="spellEnd"/>
      <w:r>
        <w:rPr>
          <w:rFonts w:ascii="Times New Roman" w:eastAsia="Times New Roman" w:hAnsi="Times New Roman" w:cs="Times New Roman"/>
          <w:sz w:val="24"/>
          <w:szCs w:val="24"/>
          <w:highlight w:val="white"/>
        </w:rPr>
        <w:t xml:space="preserve">, S. S. (2009). Evaluation of </w:t>
      </w:r>
      <w:proofErr w:type="spellStart"/>
      <w:r>
        <w:rPr>
          <w:rFonts w:ascii="Times New Roman" w:eastAsia="Times New Roman" w:hAnsi="Times New Roman" w:cs="Times New Roman"/>
          <w:sz w:val="24"/>
          <w:szCs w:val="24"/>
          <w:highlight w:val="white"/>
        </w:rPr>
        <w:t>bispyribac</w:t>
      </w:r>
      <w:proofErr w:type="spellEnd"/>
      <w:r>
        <w:rPr>
          <w:rFonts w:ascii="Times New Roman" w:eastAsia="Times New Roman" w:hAnsi="Times New Roman" w:cs="Times New Roman"/>
          <w:sz w:val="24"/>
          <w:szCs w:val="24"/>
          <w:highlight w:val="white"/>
        </w:rPr>
        <w:t>-sodium for weed control in transplanted rice. Indian Journal of Weed Science, 41(1–2), 23–</w:t>
      </w:r>
      <w:r>
        <w:rPr>
          <w:rFonts w:ascii="Times New Roman" w:eastAsia="Times New Roman" w:hAnsi="Times New Roman" w:cs="Times New Roman"/>
          <w:sz w:val="24"/>
          <w:szCs w:val="24"/>
          <w:highlight w:val="white"/>
        </w:rPr>
        <w:t>27.</w:t>
      </w:r>
    </w:p>
    <w:sectPr w:rsidR="009C4CF2">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50215" w14:textId="77777777" w:rsidR="001C3884" w:rsidRDefault="001C3884" w:rsidP="007922BA">
      <w:pPr>
        <w:spacing w:after="0" w:line="240" w:lineRule="auto"/>
      </w:pPr>
      <w:r>
        <w:separator/>
      </w:r>
    </w:p>
  </w:endnote>
  <w:endnote w:type="continuationSeparator" w:id="0">
    <w:p w14:paraId="2791AA28" w14:textId="77777777" w:rsidR="001C3884" w:rsidRDefault="001C3884" w:rsidP="00792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81FBF3C-87BE-43BA-A382-64EF758205AF}"/>
    <w:embedBold r:id="rId2" w:fontKey="{A93A6BC5-9E23-41BD-A93F-17E3D2F88AB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701B214-740B-4EC4-9A7E-FA9CEC4EA0E5}"/>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C9F92795-5586-463B-A326-2B2BA6DF3C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02246" w14:textId="77777777" w:rsidR="007922BA" w:rsidRDefault="00792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536E" w14:textId="77777777" w:rsidR="007922BA" w:rsidRDefault="007922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D1382" w14:textId="77777777" w:rsidR="007922BA" w:rsidRDefault="00792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B0489" w14:textId="77777777" w:rsidR="001C3884" w:rsidRDefault="001C3884" w:rsidP="007922BA">
      <w:pPr>
        <w:spacing w:after="0" w:line="240" w:lineRule="auto"/>
      </w:pPr>
      <w:r>
        <w:separator/>
      </w:r>
    </w:p>
  </w:footnote>
  <w:footnote w:type="continuationSeparator" w:id="0">
    <w:p w14:paraId="7FCA4287" w14:textId="77777777" w:rsidR="001C3884" w:rsidRDefault="001C3884" w:rsidP="00792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1DD4" w14:textId="7B7E1988" w:rsidR="007922BA" w:rsidRDefault="007922BA">
    <w:pPr>
      <w:pStyle w:val="Header"/>
    </w:pPr>
    <w:r>
      <w:rPr>
        <w:noProof/>
      </w:rPr>
      <w:pict w14:anchorId="056E8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58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B67D" w14:textId="198F5F96" w:rsidR="007922BA" w:rsidRDefault="007922BA">
    <w:pPr>
      <w:pStyle w:val="Header"/>
    </w:pPr>
    <w:r>
      <w:rPr>
        <w:noProof/>
      </w:rPr>
      <w:pict w14:anchorId="175B0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58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7293B" w14:textId="714B4B25" w:rsidR="007922BA" w:rsidRDefault="007922BA">
    <w:pPr>
      <w:pStyle w:val="Header"/>
    </w:pPr>
    <w:r>
      <w:rPr>
        <w:noProof/>
      </w:rPr>
      <w:pict w14:anchorId="075C0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58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CF2"/>
    <w:rsid w:val="001C3884"/>
    <w:rsid w:val="003B15DE"/>
    <w:rsid w:val="004A62FF"/>
    <w:rsid w:val="007922BA"/>
    <w:rsid w:val="009C4CF2"/>
    <w:rsid w:val="00D76476"/>
    <w:rsid w:val="00FD3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E7FB6E"/>
  <w15:docId w15:val="{62D1951E-4220-4F90-8B9D-111FF8CA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76476"/>
    <w:rPr>
      <w:color w:val="0000FF" w:themeColor="hyperlink"/>
      <w:u w:val="single"/>
    </w:rPr>
  </w:style>
  <w:style w:type="character" w:styleId="UnresolvedMention">
    <w:name w:val="Unresolved Mention"/>
    <w:basedOn w:val="DefaultParagraphFont"/>
    <w:uiPriority w:val="99"/>
    <w:semiHidden/>
    <w:unhideWhenUsed/>
    <w:rsid w:val="00D76476"/>
    <w:rPr>
      <w:color w:val="605E5C"/>
      <w:shd w:val="clear" w:color="auto" w:fill="E1DFDD"/>
    </w:rPr>
  </w:style>
  <w:style w:type="paragraph" w:styleId="Header">
    <w:name w:val="header"/>
    <w:basedOn w:val="Normal"/>
    <w:link w:val="HeaderChar"/>
    <w:uiPriority w:val="99"/>
    <w:unhideWhenUsed/>
    <w:rsid w:val="00792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2BA"/>
  </w:style>
  <w:style w:type="paragraph" w:styleId="Footer">
    <w:name w:val="footer"/>
    <w:basedOn w:val="Normal"/>
    <w:link w:val="FooterChar"/>
    <w:uiPriority w:val="99"/>
    <w:unhideWhenUsed/>
    <w:rsid w:val="00792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4111</Words>
  <Characters>23434</Characters>
  <Application>Microsoft Office Word</Application>
  <DocSecurity>0</DocSecurity>
  <Lines>195</Lines>
  <Paragraphs>54</Paragraphs>
  <ScaleCrop>false</ScaleCrop>
  <Company/>
  <LinksUpToDate>false</LinksUpToDate>
  <CharactersWithSpaces>27491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2026-04-10T06:21:00Z</dcterms:created>
  <dcterms:modified xsi:type="dcterms:W3CDTF">2026-04-10T09:43:00Z</dcterms:modified>
</cp:coreProperties>
</file>