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4EBD4" w14:textId="38CF9AE3" w:rsidR="008762C0" w:rsidRPr="007D234C" w:rsidRDefault="008762C0" w:rsidP="008762C0">
      <w:pPr>
        <w:jc w:val="center"/>
        <w:rPr>
          <w:rFonts w:ascii="Times New Roman" w:hAnsi="Times New Roman" w:cs="Times New Roman"/>
          <w:b/>
          <w:bCs/>
          <w:sz w:val="24"/>
          <w:szCs w:val="24"/>
        </w:rPr>
      </w:pPr>
      <w:r w:rsidRPr="007D234C">
        <w:rPr>
          <w:rFonts w:ascii="Times New Roman" w:hAnsi="Times New Roman" w:cs="Times New Roman"/>
          <w:b/>
          <w:bCs/>
          <w:sz w:val="24"/>
          <w:szCs w:val="24"/>
        </w:rPr>
        <w:t>Role of Phenological Traits in Enhancing Yield Stability of Crops under Climate Change</w:t>
      </w:r>
      <w:r w:rsidR="003957CF">
        <w:rPr>
          <w:rFonts w:ascii="Times New Roman" w:hAnsi="Times New Roman" w:cs="Times New Roman"/>
          <w:b/>
          <w:bCs/>
          <w:sz w:val="24"/>
          <w:szCs w:val="24"/>
        </w:rPr>
        <w:t xml:space="preserve">: </w:t>
      </w:r>
      <w:r w:rsidR="003957CF" w:rsidRPr="007D234C">
        <w:rPr>
          <w:rFonts w:ascii="Times New Roman" w:hAnsi="Times New Roman" w:cs="Times New Roman"/>
          <w:b/>
          <w:bCs/>
          <w:sz w:val="24"/>
          <w:szCs w:val="24"/>
        </w:rPr>
        <w:t>A Review</w:t>
      </w:r>
    </w:p>
    <w:p w14:paraId="1699E82D" w14:textId="22C8A716" w:rsidR="00A865BB" w:rsidRPr="00A865BB" w:rsidRDefault="00A865BB" w:rsidP="00A865BB">
      <w:pPr>
        <w:jc w:val="center"/>
        <w:rPr>
          <w:rFonts w:ascii="Times New Roman" w:hAnsi="Times New Roman" w:cs="Times New Roman"/>
          <w:b/>
          <w:bCs/>
          <w:sz w:val="20"/>
          <w:szCs w:val="20"/>
        </w:rPr>
      </w:pPr>
      <w:bookmarkStart w:id="0" w:name="_GoBack"/>
      <w:bookmarkEnd w:id="0"/>
      <w:r w:rsidRPr="00A865BB">
        <w:rPr>
          <w:rFonts w:ascii="Times New Roman" w:hAnsi="Times New Roman" w:cs="Times New Roman"/>
          <w:sz w:val="20"/>
          <w:szCs w:val="20"/>
        </w:rPr>
        <w:t xml:space="preserve"> </w:t>
      </w:r>
    </w:p>
    <w:p w14:paraId="47E5F909" w14:textId="77777777" w:rsidR="008762C0" w:rsidRPr="007D234C" w:rsidRDefault="008762C0" w:rsidP="008762C0">
      <w:pPr>
        <w:rPr>
          <w:rFonts w:ascii="Times New Roman" w:hAnsi="Times New Roman" w:cs="Times New Roman"/>
          <w:b/>
          <w:bCs/>
          <w:sz w:val="20"/>
          <w:szCs w:val="20"/>
        </w:rPr>
      </w:pPr>
    </w:p>
    <w:p w14:paraId="5CB86A55" w14:textId="77777777" w:rsidR="00A61499" w:rsidRPr="007D234C" w:rsidRDefault="00A61499" w:rsidP="005467F7">
      <w:pPr>
        <w:jc w:val="both"/>
        <w:rPr>
          <w:rFonts w:ascii="Times New Roman" w:hAnsi="Times New Roman" w:cs="Times New Roman"/>
          <w:sz w:val="20"/>
          <w:szCs w:val="20"/>
        </w:rPr>
      </w:pPr>
    </w:p>
    <w:p w14:paraId="7570EBFA" w14:textId="77777777" w:rsidR="00CF3A89" w:rsidRPr="007D234C" w:rsidRDefault="00A61499" w:rsidP="005467F7">
      <w:pPr>
        <w:jc w:val="both"/>
        <w:rPr>
          <w:rFonts w:ascii="Times New Roman" w:hAnsi="Times New Roman" w:cs="Times New Roman"/>
          <w:sz w:val="20"/>
          <w:szCs w:val="20"/>
        </w:rPr>
      </w:pPr>
      <w:r w:rsidRPr="007D234C">
        <w:rPr>
          <w:rFonts w:ascii="Times New Roman" w:hAnsi="Times New Roman" w:cs="Times New Roman"/>
          <w:b/>
          <w:bCs/>
          <w:sz w:val="20"/>
          <w:szCs w:val="20"/>
        </w:rPr>
        <w:t>Abstract</w:t>
      </w:r>
    </w:p>
    <w:p w14:paraId="7463C572" w14:textId="67DC48FC" w:rsidR="0069132D" w:rsidRDefault="0069132D" w:rsidP="0069132D">
      <w:pPr>
        <w:jc w:val="both"/>
        <w:rPr>
          <w:rFonts w:ascii="Times New Roman" w:hAnsi="Times New Roman" w:cs="Times New Roman"/>
          <w:sz w:val="20"/>
          <w:szCs w:val="20"/>
        </w:rPr>
      </w:pPr>
      <w:r w:rsidRPr="007D234C">
        <w:rPr>
          <w:rFonts w:ascii="Times New Roman" w:hAnsi="Times New Roman" w:cs="Times New Roman"/>
          <w:sz w:val="20"/>
          <w:szCs w:val="20"/>
        </w:rPr>
        <w:t>Global farming is</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being shaken by climate change. It is altering the temperature in terms of how hot or cold it becomes, it is affecting rain patterns and it is increasing weather events which means that crops are encountering a number of new stresses and erratic production. Phenological traits refer more or less to the internal clock of the crop. They give a plant information on when to sprout, flower and ripen. </w:t>
      </w:r>
      <w:r w:rsidR="00120021" w:rsidRPr="007D234C">
        <w:rPr>
          <w:rFonts w:ascii="Times New Roman" w:hAnsi="Times New Roman" w:cs="Times New Roman"/>
          <w:sz w:val="20"/>
          <w:szCs w:val="20"/>
        </w:rPr>
        <w:t>T</w:t>
      </w:r>
      <w:r w:rsidRPr="007D234C">
        <w:rPr>
          <w:rFonts w:ascii="Times New Roman" w:hAnsi="Times New Roman" w:cs="Times New Roman"/>
          <w:sz w:val="20"/>
          <w:szCs w:val="20"/>
        </w:rPr>
        <w:t xml:space="preserve">hey are a primary method of plant communication with the changing weather and their continued existence. This review is a summary of what has been known to maintain yields stable even as the planet is warming. The paper </w:t>
      </w:r>
      <w:r w:rsidR="00120021"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the fundamental concept of crop phenology, the primary weather factors that push it about</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how the timing of developmental stages relates to the way in which a plant manufactures and consumes nutrients. What the data revealed is that with an increase in temperatures, those phases will shift more rapidly and thus crops will be exposed to certain stress at a younger age than they used to. That interferes with the amount of plant matter they accumulate, the </w:t>
      </w:r>
      <w:r w:rsidR="00AD4BC2" w:rsidRPr="007D234C">
        <w:rPr>
          <w:rFonts w:ascii="Times New Roman" w:hAnsi="Times New Roman" w:cs="Times New Roman"/>
          <w:sz w:val="20"/>
          <w:szCs w:val="20"/>
        </w:rPr>
        <w:t>number</w:t>
      </w:r>
      <w:r w:rsidRPr="007D234C">
        <w:rPr>
          <w:rFonts w:ascii="Times New Roman" w:hAnsi="Times New Roman" w:cs="Times New Roman"/>
          <w:sz w:val="20"/>
          <w:szCs w:val="20"/>
        </w:rPr>
        <w:t xml:space="preserve"> of seed they receive and the distribution of that seed they receive. There is also a discussion of long-term breeding, which simulates the crop schedules and monitors the progression of how plants change their timing on cameras with satellite or drone technology, all in the name of predicting and addressing future heat issues. Still, there are big gaps. </w:t>
      </w:r>
      <w:r w:rsidR="00AD4BC2" w:rsidRPr="007D234C">
        <w:rPr>
          <w:rFonts w:ascii="Times New Roman" w:hAnsi="Times New Roman" w:cs="Times New Roman"/>
          <w:sz w:val="20"/>
          <w:szCs w:val="20"/>
        </w:rPr>
        <w:t>This phenology</w:t>
      </w:r>
      <w:r w:rsidRPr="007D234C">
        <w:rPr>
          <w:rFonts w:ascii="Times New Roman" w:hAnsi="Times New Roman" w:cs="Times New Roman"/>
          <w:sz w:val="20"/>
          <w:szCs w:val="20"/>
        </w:rPr>
        <w:t xml:space="preserve"> </w:t>
      </w:r>
      <w:r w:rsidR="00AD4BC2" w:rsidRPr="007D234C">
        <w:rPr>
          <w:rFonts w:ascii="Times New Roman" w:hAnsi="Times New Roman" w:cs="Times New Roman"/>
          <w:sz w:val="20"/>
          <w:szCs w:val="20"/>
        </w:rPr>
        <w:t>is</w:t>
      </w:r>
      <w:r w:rsidRPr="007D234C">
        <w:rPr>
          <w:rFonts w:ascii="Times New Roman" w:hAnsi="Times New Roman" w:cs="Times New Roman"/>
          <w:sz w:val="20"/>
          <w:szCs w:val="20"/>
        </w:rPr>
        <w:t xml:space="preserve"> the key to surviving the climate craziness of crops</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it is a good direction to intelligent breeding and the climate-resistant agriculture. </w:t>
      </w:r>
      <w:r w:rsidR="00120021" w:rsidRPr="007D234C">
        <w:rPr>
          <w:rFonts w:ascii="Times New Roman" w:hAnsi="Times New Roman" w:cs="Times New Roman"/>
          <w:sz w:val="20"/>
          <w:szCs w:val="20"/>
        </w:rPr>
        <w:t xml:space="preserve">It </w:t>
      </w:r>
      <w:r w:rsidRPr="007D234C">
        <w:rPr>
          <w:rFonts w:ascii="Times New Roman" w:hAnsi="Times New Roman" w:cs="Times New Roman"/>
          <w:sz w:val="20"/>
          <w:szCs w:val="20"/>
        </w:rPr>
        <w:t>must</w:t>
      </w:r>
      <w:r w:rsidR="00120021" w:rsidRPr="007D234C">
        <w:rPr>
          <w:rFonts w:ascii="Times New Roman" w:hAnsi="Times New Roman" w:cs="Times New Roman"/>
          <w:sz w:val="20"/>
          <w:szCs w:val="20"/>
        </w:rPr>
        <w:t xml:space="preserve"> </w:t>
      </w:r>
      <w:r w:rsidRPr="007D234C">
        <w:rPr>
          <w:rFonts w:ascii="Times New Roman" w:hAnsi="Times New Roman" w:cs="Times New Roman"/>
          <w:sz w:val="20"/>
          <w:szCs w:val="20"/>
        </w:rPr>
        <w:t>obviously implement in the betterment of crops the thinking which is driven in case we are to retain our farms as productive when the weather is not so certain.</w:t>
      </w:r>
    </w:p>
    <w:p w14:paraId="06D3E84C" w14:textId="77777777" w:rsidR="00A865BB" w:rsidRPr="007D234C" w:rsidRDefault="00A865BB" w:rsidP="0069132D">
      <w:pPr>
        <w:jc w:val="both"/>
        <w:rPr>
          <w:rFonts w:ascii="Times New Roman" w:hAnsi="Times New Roman" w:cs="Times New Roman"/>
          <w:sz w:val="20"/>
          <w:szCs w:val="20"/>
        </w:rPr>
      </w:pPr>
    </w:p>
    <w:p w14:paraId="0719BAD8" w14:textId="354B648E" w:rsidR="0045003D" w:rsidRPr="007D234C" w:rsidRDefault="0045003D" w:rsidP="00F664B2">
      <w:pPr>
        <w:jc w:val="both"/>
        <w:rPr>
          <w:rFonts w:ascii="Times New Roman" w:hAnsi="Times New Roman" w:cs="Times New Roman"/>
          <w:sz w:val="20"/>
          <w:szCs w:val="20"/>
        </w:rPr>
      </w:pPr>
      <w:r w:rsidRPr="007D234C">
        <w:rPr>
          <w:rFonts w:ascii="Times New Roman" w:hAnsi="Times New Roman" w:cs="Times New Roman"/>
          <w:b/>
          <w:bCs/>
          <w:sz w:val="20"/>
          <w:szCs w:val="20"/>
        </w:rPr>
        <w:t xml:space="preserve">Keywords - </w:t>
      </w:r>
      <w:r w:rsidR="00F664B2" w:rsidRPr="007D234C">
        <w:rPr>
          <w:rFonts w:ascii="Times New Roman" w:hAnsi="Times New Roman" w:cs="Times New Roman"/>
          <w:sz w:val="20"/>
          <w:szCs w:val="20"/>
        </w:rPr>
        <w:t xml:space="preserve">Crop phenology, Yield stability, Climate change, Phenological plasticity </w:t>
      </w:r>
    </w:p>
    <w:p w14:paraId="776209AA" w14:textId="77777777" w:rsidR="0045003D" w:rsidRPr="007D234C" w:rsidRDefault="0045003D" w:rsidP="005467F7">
      <w:pPr>
        <w:jc w:val="both"/>
        <w:rPr>
          <w:rFonts w:ascii="Times New Roman" w:hAnsi="Times New Roman" w:cs="Times New Roman"/>
          <w:sz w:val="20"/>
          <w:szCs w:val="20"/>
        </w:rPr>
      </w:pPr>
    </w:p>
    <w:p w14:paraId="1C7D2D49" w14:textId="26663E9E" w:rsidR="00A61499" w:rsidRPr="007D234C" w:rsidRDefault="00A61499"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Introduction</w:t>
      </w:r>
    </w:p>
    <w:p w14:paraId="3DB359E2" w14:textId="28704FA4"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The climate change is posing a challenge to global agriculture by changing temperature regimes, changes in precipitation patterns and increasing occurrences of extreme weather. These changes in the environment can be seen to provide so much uncertainty to crop production systems that lies not in the production of average yield, but in the stability of yield to different weather conditions. Increasing inter-annual variability of crop productivity is a threat to food security, farmer income and sustainable development in climate sensitive areas. The changes in the life cycle of plants, such as the onset, flowering, fruits and maturation of animals</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are among the most predictable and reliable indicators to climate change. Observation studies that are being conducted over long term already indicate that spring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are accelerating and that patterns of seasonal development vary with increased temperature [1]. These biological phenological changes are sometimes referred to as biological fingerprints of climate change since the developmental time is sensitive to the variation of the environment. Syntheses in recent years affirm that global warming closely altered the phenology of plants in the ecosystem, with temperature being the most prevalent cause of progress [5].</w:t>
      </w:r>
    </w:p>
    <w:p w14:paraId="2D157D00" w14:textId="2C3C0411"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These changes affect directly in agricultural systems the duration of crop growth, reproduction and the exposure of crops to abiotic stresses. Phenological characteristics (such as flowering time) inform us of the time that the key developmental events occur</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how they modify the interaction of the crop with the environment as time </w:t>
      </w:r>
      <w:proofErr w:type="gramStart"/>
      <w:r w:rsidRPr="007D234C">
        <w:rPr>
          <w:rFonts w:ascii="Times New Roman" w:hAnsi="Times New Roman" w:cs="Times New Roman"/>
          <w:sz w:val="20"/>
          <w:szCs w:val="20"/>
        </w:rPr>
        <w:t>progresses</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10]</w:t>
      </w:r>
      <w:r w:rsidRPr="007D234C">
        <w:rPr>
          <w:rFonts w:ascii="Times New Roman" w:hAnsi="Times New Roman" w:cs="Times New Roman"/>
          <w:sz w:val="20"/>
          <w:szCs w:val="20"/>
        </w:rPr>
        <w:t>. Although phenology may be considered as an ecological measure, it in fact regulates the formation of yield through the effects that it has on the accumulation of biomass, the success of reproduction</w:t>
      </w:r>
      <w:r w:rsidR="006B3638"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the allocation of resources. Even minute variation in the time of a crop flowering or reaching maturity can have a huge impact on the amount of heat, drought or frost that a crop is exposed to causing significant differences in its yield. That is why a phenology is one of the main intermediaries between climate fluctuations and crop yield.</w:t>
      </w:r>
      <w:r w:rsidR="007073C5" w:rsidRPr="007D234C">
        <w:rPr>
          <w:rFonts w:ascii="Times New Roman" w:hAnsi="Times New Roman" w:cs="Times New Roman"/>
          <w:sz w:val="20"/>
          <w:szCs w:val="20"/>
        </w:rPr>
        <w:t>[11]</w:t>
      </w:r>
    </w:p>
    <w:p w14:paraId="58733A9C" w14:textId="0A7B7408" w:rsidR="001248CB" w:rsidRPr="007D234C" w:rsidRDefault="001248CB" w:rsidP="001248CB">
      <w:pPr>
        <w:jc w:val="both"/>
        <w:rPr>
          <w:rFonts w:ascii="Times New Roman" w:hAnsi="Times New Roman" w:cs="Times New Roman"/>
          <w:sz w:val="20"/>
          <w:szCs w:val="20"/>
        </w:rPr>
      </w:pPr>
      <w:r w:rsidRPr="007D234C">
        <w:rPr>
          <w:rFonts w:ascii="Times New Roman" w:hAnsi="Times New Roman" w:cs="Times New Roman"/>
          <w:sz w:val="20"/>
          <w:szCs w:val="20"/>
        </w:rPr>
        <w:t xml:space="preserve">In the past, breeding programs that expose genotypes to environmental variability have historically provided crop adaptation to environmental variability. In retrospect, the evolutionary advancements on breeding have been primarily a small-scale adjustment of developmental characteristics as opposed to a leaping over to major </w:t>
      </w:r>
      <w:r w:rsidRPr="007D234C">
        <w:rPr>
          <w:rFonts w:ascii="Times New Roman" w:hAnsi="Times New Roman" w:cs="Times New Roman"/>
          <w:sz w:val="20"/>
          <w:szCs w:val="20"/>
        </w:rPr>
        <w:lastRenderedPageBreak/>
        <w:t xml:space="preserve">mechanisms of stress-tolerance [3]. </w:t>
      </w:r>
      <w:r w:rsidR="004A1F80" w:rsidRPr="007D234C">
        <w:rPr>
          <w:rFonts w:ascii="Times New Roman" w:hAnsi="Times New Roman" w:cs="Times New Roman"/>
          <w:sz w:val="20"/>
          <w:szCs w:val="20"/>
        </w:rPr>
        <w:t xml:space="preserve">Maximum stress in crops can be avoided by the small </w:t>
      </w:r>
      <w:proofErr w:type="spellStart"/>
      <w:r w:rsidR="004A1F80" w:rsidRPr="007D234C">
        <w:rPr>
          <w:rFonts w:ascii="Times New Roman" w:hAnsi="Times New Roman" w:cs="Times New Roman"/>
          <w:sz w:val="20"/>
          <w:szCs w:val="20"/>
        </w:rPr>
        <w:t>adustments</w:t>
      </w:r>
      <w:proofErr w:type="spellEnd"/>
      <w:r w:rsidR="004A1F80" w:rsidRPr="007D234C">
        <w:rPr>
          <w:rFonts w:ascii="Times New Roman" w:hAnsi="Times New Roman" w:cs="Times New Roman"/>
          <w:sz w:val="20"/>
          <w:szCs w:val="20"/>
        </w:rPr>
        <w:t xml:space="preserve"> in phenotypes and it will increase the yield </w:t>
      </w:r>
      <w:proofErr w:type="spellStart"/>
      <w:r w:rsidR="004A1F80" w:rsidRPr="007D234C">
        <w:rPr>
          <w:rFonts w:ascii="Times New Roman" w:hAnsi="Times New Roman" w:cs="Times New Roman"/>
          <w:sz w:val="20"/>
          <w:szCs w:val="20"/>
        </w:rPr>
        <w:t>predictablity</w:t>
      </w:r>
      <w:proofErr w:type="spellEnd"/>
      <w:r w:rsidR="004A1F80" w:rsidRPr="007D234C">
        <w:rPr>
          <w:rFonts w:ascii="Times New Roman" w:hAnsi="Times New Roman" w:cs="Times New Roman"/>
          <w:sz w:val="20"/>
          <w:szCs w:val="20"/>
        </w:rPr>
        <w:t xml:space="preserve"> under the changing environments</w:t>
      </w:r>
      <w:r w:rsidRPr="007D234C">
        <w:rPr>
          <w:rFonts w:ascii="Times New Roman" w:hAnsi="Times New Roman" w:cs="Times New Roman"/>
          <w:sz w:val="20"/>
          <w:szCs w:val="20"/>
        </w:rPr>
        <w:t xml:space="preserve">. Although increasing numbers of people are beginning to understand that phenological changes are important to climate change adaptation, the current studies remain disjointed. A lot of papers report the timing alterations without correlating it with yield stability whereas the yield-stability studies typically base it on statistical values and overlook the phenological processes that cause crop response to stress [8]. </w:t>
      </w:r>
      <w:r w:rsidR="00E8630D" w:rsidRPr="007D234C">
        <w:rPr>
          <w:rFonts w:ascii="Times New Roman" w:hAnsi="Times New Roman" w:cs="Times New Roman"/>
          <w:sz w:val="20"/>
          <w:szCs w:val="20"/>
        </w:rPr>
        <w:t xml:space="preserve">The knowledge of phenology cannot be </w:t>
      </w:r>
      <w:proofErr w:type="spellStart"/>
      <w:r w:rsidR="00E8630D" w:rsidRPr="007D234C">
        <w:rPr>
          <w:rFonts w:ascii="Times New Roman" w:hAnsi="Times New Roman" w:cs="Times New Roman"/>
          <w:sz w:val="20"/>
          <w:szCs w:val="20"/>
        </w:rPr>
        <w:t>conveted</w:t>
      </w:r>
      <w:proofErr w:type="spellEnd"/>
      <w:r w:rsidR="00E8630D" w:rsidRPr="007D234C">
        <w:rPr>
          <w:rFonts w:ascii="Times New Roman" w:hAnsi="Times New Roman" w:cs="Times New Roman"/>
          <w:sz w:val="20"/>
          <w:szCs w:val="20"/>
        </w:rPr>
        <w:t xml:space="preserve"> into climate-resilient agricultural strategies due to the problem of lack of connection</w:t>
      </w:r>
      <w:r w:rsidRPr="007D234C">
        <w:rPr>
          <w:rFonts w:ascii="Times New Roman" w:hAnsi="Times New Roman" w:cs="Times New Roman"/>
          <w:sz w:val="20"/>
          <w:szCs w:val="20"/>
        </w:rPr>
        <w:t>. New technologies of phenology model</w:t>
      </w:r>
      <w:r w:rsidR="00C11870" w:rsidRPr="007D234C">
        <w:rPr>
          <w:rFonts w:ascii="Times New Roman" w:hAnsi="Times New Roman" w:cs="Times New Roman"/>
          <w:sz w:val="20"/>
          <w:szCs w:val="20"/>
        </w:rPr>
        <w:t>l</w:t>
      </w:r>
      <w:r w:rsidRPr="007D234C">
        <w:rPr>
          <w:rFonts w:ascii="Times New Roman" w:hAnsi="Times New Roman" w:cs="Times New Roman"/>
          <w:sz w:val="20"/>
          <w:szCs w:val="20"/>
        </w:rPr>
        <w:t>ing and monitoring provide us with new opportunities to solve this gap. Mechanistic crop models are incorporating phenological processes to represent crop responses in changing climates, and remote-sensing techniques can monitor developmental processes throughout the large areas of agriculture [6,9].</w:t>
      </w:r>
    </w:p>
    <w:p w14:paraId="6A729877" w14:textId="349F758B" w:rsidR="001248CB" w:rsidRPr="007D234C" w:rsidRDefault="001248CB" w:rsidP="001248CB">
      <w:pPr>
        <w:jc w:val="both"/>
        <w:rPr>
          <w:rFonts w:ascii="Times New Roman" w:hAnsi="Times New Roman" w:cs="Times New Roman"/>
          <w:color w:val="000000" w:themeColor="text1"/>
          <w:sz w:val="20"/>
          <w:szCs w:val="20"/>
        </w:rPr>
      </w:pPr>
      <w:r w:rsidRPr="007D234C">
        <w:rPr>
          <w:rFonts w:ascii="Times New Roman" w:hAnsi="Times New Roman" w:cs="Times New Roman"/>
          <w:sz w:val="20"/>
          <w:szCs w:val="20"/>
        </w:rPr>
        <w:t>The combination of observational knowledge, mode</w:t>
      </w:r>
      <w:r w:rsidR="00931846" w:rsidRPr="007D234C">
        <w:rPr>
          <w:rFonts w:ascii="Times New Roman" w:hAnsi="Times New Roman" w:cs="Times New Roman"/>
          <w:sz w:val="20"/>
          <w:szCs w:val="20"/>
        </w:rPr>
        <w:t>l</w:t>
      </w:r>
      <w:r w:rsidRPr="007D234C">
        <w:rPr>
          <w:rFonts w:ascii="Times New Roman" w:hAnsi="Times New Roman" w:cs="Times New Roman"/>
          <w:sz w:val="20"/>
          <w:szCs w:val="20"/>
        </w:rPr>
        <w:t>ling systems</w:t>
      </w:r>
      <w:r w:rsidR="00931846"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breeding approaches into a single vision of the phenology-mediated yield stability is an issue to work on. Timely as it is, this catch-all synthesis is necessary to me as a student. In this review, the conceptual framework and categorization of crop phenological characteristics will be </w:t>
      </w:r>
      <w:r w:rsidR="00FA127A" w:rsidRPr="007D234C">
        <w:rPr>
          <w:rFonts w:ascii="Times New Roman" w:hAnsi="Times New Roman" w:cs="Times New Roman"/>
          <w:sz w:val="20"/>
          <w:szCs w:val="20"/>
        </w:rPr>
        <w:t>analysed</w:t>
      </w:r>
      <w:r w:rsidRPr="007D234C">
        <w:rPr>
          <w:rFonts w:ascii="Times New Roman" w:hAnsi="Times New Roman" w:cs="Times New Roman"/>
          <w:sz w:val="20"/>
          <w:szCs w:val="20"/>
        </w:rPr>
        <w:t>, (2) the climate-related factors of phenological changes, (3) the effects of phenology on the formation and maintenance of yields and (4) breeding, model</w:t>
      </w:r>
      <w:r w:rsidR="00FA127A" w:rsidRPr="007D234C">
        <w:rPr>
          <w:rFonts w:ascii="Times New Roman" w:hAnsi="Times New Roman" w:cs="Times New Roman"/>
          <w:sz w:val="20"/>
          <w:szCs w:val="20"/>
        </w:rPr>
        <w:t>l</w:t>
      </w:r>
      <w:r w:rsidRPr="007D234C">
        <w:rPr>
          <w:rFonts w:ascii="Times New Roman" w:hAnsi="Times New Roman" w:cs="Times New Roman"/>
          <w:sz w:val="20"/>
          <w:szCs w:val="20"/>
        </w:rPr>
        <w:t xml:space="preserve">ing and monitoring strategies utilizing phenology to adapt to climate changes. </w:t>
      </w:r>
      <w:r w:rsidR="00D95564" w:rsidRPr="007D234C">
        <w:rPr>
          <w:rFonts w:ascii="Times New Roman" w:hAnsi="Times New Roman" w:cs="Times New Roman"/>
          <w:sz w:val="20"/>
          <w:szCs w:val="20"/>
        </w:rPr>
        <w:t xml:space="preserve">In this review it is shown that </w:t>
      </w:r>
      <w:r w:rsidR="00D21D13" w:rsidRPr="007D234C">
        <w:rPr>
          <w:rFonts w:ascii="Times New Roman" w:hAnsi="Times New Roman" w:cs="Times New Roman"/>
          <w:sz w:val="20"/>
          <w:szCs w:val="20"/>
        </w:rPr>
        <w:t xml:space="preserve">by combining the understanding of fields of </w:t>
      </w:r>
      <w:proofErr w:type="spellStart"/>
      <w:proofErr w:type="gramStart"/>
      <w:r w:rsidR="00D21D13" w:rsidRPr="007D234C">
        <w:rPr>
          <w:rFonts w:ascii="Times New Roman" w:hAnsi="Times New Roman" w:cs="Times New Roman"/>
          <w:sz w:val="20"/>
          <w:szCs w:val="20"/>
        </w:rPr>
        <w:t>agronomy,crop</w:t>
      </w:r>
      <w:proofErr w:type="spellEnd"/>
      <w:proofErr w:type="gramEnd"/>
      <w:r w:rsidR="00D21D13" w:rsidRPr="007D234C">
        <w:rPr>
          <w:rFonts w:ascii="Times New Roman" w:hAnsi="Times New Roman" w:cs="Times New Roman"/>
          <w:sz w:val="20"/>
          <w:szCs w:val="20"/>
        </w:rPr>
        <w:t xml:space="preserve"> modelling and climate science </w:t>
      </w:r>
      <w:r w:rsidR="00D95564" w:rsidRPr="007D234C">
        <w:rPr>
          <w:rFonts w:ascii="Times New Roman" w:hAnsi="Times New Roman" w:cs="Times New Roman"/>
          <w:sz w:val="20"/>
          <w:szCs w:val="20"/>
        </w:rPr>
        <w:t xml:space="preserve">the phenological </w:t>
      </w:r>
      <w:proofErr w:type="spellStart"/>
      <w:r w:rsidR="00D95564" w:rsidRPr="007D234C">
        <w:rPr>
          <w:rFonts w:ascii="Times New Roman" w:hAnsi="Times New Roman" w:cs="Times New Roman"/>
          <w:sz w:val="20"/>
          <w:szCs w:val="20"/>
        </w:rPr>
        <w:t>characterstics</w:t>
      </w:r>
      <w:proofErr w:type="spellEnd"/>
      <w:r w:rsidR="00D95564" w:rsidRPr="007D234C">
        <w:rPr>
          <w:rFonts w:ascii="Times New Roman" w:hAnsi="Times New Roman" w:cs="Times New Roman"/>
          <w:sz w:val="20"/>
          <w:szCs w:val="20"/>
        </w:rPr>
        <w:t xml:space="preserve"> are not only the passive predictors but these are also the active regulators of crop resilience </w:t>
      </w:r>
      <w:r w:rsidR="00D21D13" w:rsidRPr="007D234C">
        <w:rPr>
          <w:rFonts w:ascii="Times New Roman" w:hAnsi="Times New Roman" w:cs="Times New Roman"/>
          <w:sz w:val="20"/>
          <w:szCs w:val="20"/>
        </w:rPr>
        <w:t>.</w:t>
      </w:r>
      <w:r w:rsidR="007073C5" w:rsidRPr="007D234C">
        <w:rPr>
          <w:rFonts w:ascii="Times New Roman" w:hAnsi="Times New Roman" w:cs="Times New Roman"/>
          <w:sz w:val="20"/>
          <w:szCs w:val="20"/>
        </w:rPr>
        <w:t>[12,13]</w:t>
      </w:r>
    </w:p>
    <w:p w14:paraId="27332CD0" w14:textId="3A3703C0" w:rsidR="00EC14F9" w:rsidRDefault="00EC14F9" w:rsidP="007E52E3">
      <w:pPr>
        <w:jc w:val="center"/>
        <w:rPr>
          <w:rFonts w:ascii="Times New Roman" w:hAnsi="Times New Roman" w:cs="Times New Roman"/>
          <w:sz w:val="20"/>
          <w:szCs w:val="20"/>
        </w:rPr>
      </w:pPr>
    </w:p>
    <w:p w14:paraId="7434AF5F" w14:textId="368D25CB" w:rsidR="00633821" w:rsidRPr="00633821" w:rsidRDefault="00633821" w:rsidP="00633821">
      <w:pPr>
        <w:jc w:val="center"/>
        <w:rPr>
          <w:rFonts w:ascii="Times New Roman" w:hAnsi="Times New Roman" w:cs="Times New Roman"/>
          <w:sz w:val="20"/>
          <w:szCs w:val="20"/>
        </w:rPr>
      </w:pPr>
      <w:r w:rsidRPr="00633821">
        <w:rPr>
          <w:rFonts w:ascii="Times New Roman" w:hAnsi="Times New Roman" w:cs="Times New Roman"/>
          <w:noProof/>
          <w:sz w:val="20"/>
          <w:szCs w:val="20"/>
        </w:rPr>
        <w:drawing>
          <wp:inline distT="0" distB="0" distL="0" distR="0" wp14:anchorId="2068EC0F" wp14:editId="4F2E194B">
            <wp:extent cx="2202180" cy="2964180"/>
            <wp:effectExtent l="0" t="0" r="7620" b="7620"/>
            <wp:docPr id="639680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2964180"/>
                    </a:xfrm>
                    <a:prstGeom prst="rect">
                      <a:avLst/>
                    </a:prstGeom>
                    <a:noFill/>
                    <a:ln>
                      <a:noFill/>
                    </a:ln>
                  </pic:spPr>
                </pic:pic>
              </a:graphicData>
            </a:graphic>
          </wp:inline>
        </w:drawing>
      </w:r>
    </w:p>
    <w:p w14:paraId="6C3EE373" w14:textId="1214510E" w:rsidR="00A47540" w:rsidRPr="007D234C" w:rsidRDefault="00A47540" w:rsidP="007E52E3">
      <w:pPr>
        <w:jc w:val="center"/>
        <w:rPr>
          <w:rFonts w:ascii="Times New Roman" w:hAnsi="Times New Roman" w:cs="Times New Roman"/>
          <w:sz w:val="20"/>
          <w:szCs w:val="20"/>
        </w:rPr>
      </w:pPr>
    </w:p>
    <w:p w14:paraId="276463AC" w14:textId="0901619B" w:rsidR="007E52E3" w:rsidRPr="007D234C" w:rsidRDefault="007E52E3" w:rsidP="007E52E3">
      <w:pPr>
        <w:jc w:val="center"/>
        <w:rPr>
          <w:rFonts w:ascii="Times New Roman" w:hAnsi="Times New Roman" w:cs="Times New Roman"/>
          <w:sz w:val="20"/>
          <w:szCs w:val="20"/>
        </w:rPr>
      </w:pPr>
      <w:r w:rsidRPr="007D234C">
        <w:rPr>
          <w:rFonts w:ascii="Times New Roman" w:hAnsi="Times New Roman" w:cs="Times New Roman"/>
          <w:sz w:val="20"/>
          <w:szCs w:val="20"/>
        </w:rPr>
        <w:t xml:space="preserve">Fig.1 </w:t>
      </w:r>
      <w:r w:rsidR="000668E6" w:rsidRPr="007D234C">
        <w:rPr>
          <w:rFonts w:ascii="Times New Roman" w:hAnsi="Times New Roman" w:cs="Times New Roman"/>
          <w:sz w:val="20"/>
          <w:szCs w:val="20"/>
        </w:rPr>
        <w:t>Conceptual Framework Linking Climate Change, Phenological Traits and Crop Yield Stability</w:t>
      </w:r>
    </w:p>
    <w:p w14:paraId="50024A01" w14:textId="706087EE" w:rsidR="00430B19" w:rsidRPr="007D234C" w:rsidRDefault="00430B19" w:rsidP="00E33BD0">
      <w:pPr>
        <w:jc w:val="both"/>
        <w:rPr>
          <w:rFonts w:ascii="Times New Roman" w:hAnsi="Times New Roman" w:cs="Times New Roman"/>
          <w:sz w:val="20"/>
          <w:szCs w:val="20"/>
        </w:rPr>
      </w:pPr>
      <w:r w:rsidRPr="007D234C">
        <w:rPr>
          <w:rFonts w:ascii="Times New Roman" w:hAnsi="Times New Roman" w:cs="Times New Roman"/>
          <w:sz w:val="20"/>
          <w:szCs w:val="20"/>
        </w:rPr>
        <w:t>Table.1</w:t>
      </w:r>
      <w:r w:rsidR="00906FD3" w:rsidRPr="007D234C">
        <w:rPr>
          <w:rFonts w:ascii="Times New Roman" w:hAnsi="Times New Roman" w:cs="Times New Roman"/>
          <w:sz w:val="20"/>
          <w:szCs w:val="20"/>
        </w:rPr>
        <w:t xml:space="preserve"> Showing the Literature Review</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851"/>
        <w:gridCol w:w="1984"/>
        <w:gridCol w:w="2439"/>
        <w:gridCol w:w="2623"/>
      </w:tblGrid>
      <w:tr w:rsidR="00800095" w:rsidRPr="007D234C" w14:paraId="6C75C26F" w14:textId="77777777" w:rsidTr="00800095">
        <w:trPr>
          <w:trHeight w:val="576"/>
        </w:trPr>
        <w:tc>
          <w:tcPr>
            <w:tcW w:w="704" w:type="dxa"/>
            <w:vAlign w:val="center"/>
            <w:hideMark/>
          </w:tcPr>
          <w:p w14:paraId="36BF8BE9"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No.</w:t>
            </w:r>
          </w:p>
        </w:tc>
        <w:tc>
          <w:tcPr>
            <w:tcW w:w="1559" w:type="dxa"/>
            <w:vAlign w:val="center"/>
            <w:hideMark/>
          </w:tcPr>
          <w:p w14:paraId="6D673A7D"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Author(s)</w:t>
            </w:r>
          </w:p>
        </w:tc>
        <w:tc>
          <w:tcPr>
            <w:tcW w:w="851" w:type="dxa"/>
            <w:vAlign w:val="center"/>
            <w:hideMark/>
          </w:tcPr>
          <w:p w14:paraId="2C3BCD3D"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Year</w:t>
            </w:r>
          </w:p>
        </w:tc>
        <w:tc>
          <w:tcPr>
            <w:tcW w:w="1984" w:type="dxa"/>
            <w:vAlign w:val="center"/>
            <w:hideMark/>
          </w:tcPr>
          <w:p w14:paraId="0D3D7282"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Study Focus</w:t>
            </w:r>
          </w:p>
        </w:tc>
        <w:tc>
          <w:tcPr>
            <w:tcW w:w="2439" w:type="dxa"/>
            <w:vAlign w:val="center"/>
            <w:hideMark/>
          </w:tcPr>
          <w:p w14:paraId="095E946F"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Methodology</w:t>
            </w:r>
          </w:p>
        </w:tc>
        <w:tc>
          <w:tcPr>
            <w:tcW w:w="2623" w:type="dxa"/>
            <w:vAlign w:val="center"/>
            <w:hideMark/>
          </w:tcPr>
          <w:p w14:paraId="0C712A70" w14:textId="77777777" w:rsidR="00800095" w:rsidRPr="007D234C" w:rsidRDefault="00800095" w:rsidP="00800095">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Key Findings</w:t>
            </w:r>
          </w:p>
        </w:tc>
      </w:tr>
      <w:tr w:rsidR="00800095" w:rsidRPr="007D234C" w14:paraId="69CC57BE" w14:textId="77777777" w:rsidTr="00800095">
        <w:trPr>
          <w:trHeight w:val="1671"/>
        </w:trPr>
        <w:tc>
          <w:tcPr>
            <w:tcW w:w="704" w:type="dxa"/>
            <w:vAlign w:val="center"/>
            <w:hideMark/>
          </w:tcPr>
          <w:p w14:paraId="7CB0FB8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1</w:t>
            </w:r>
          </w:p>
        </w:tc>
        <w:tc>
          <w:tcPr>
            <w:tcW w:w="1559" w:type="dxa"/>
            <w:vAlign w:val="center"/>
            <w:hideMark/>
          </w:tcPr>
          <w:p w14:paraId="2CAF71B2"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Menzel &amp; Estrella</w:t>
            </w:r>
          </w:p>
        </w:tc>
        <w:tc>
          <w:tcPr>
            <w:tcW w:w="851" w:type="dxa"/>
            <w:vAlign w:val="center"/>
            <w:hideMark/>
          </w:tcPr>
          <w:p w14:paraId="61A97DE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2001</w:t>
            </w:r>
          </w:p>
        </w:tc>
        <w:tc>
          <w:tcPr>
            <w:tcW w:w="1984" w:type="dxa"/>
            <w:vAlign w:val="center"/>
            <w:hideMark/>
          </w:tcPr>
          <w:p w14:paraId="3E50B2C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Plant phenological changes due to climate change</w:t>
            </w:r>
          </w:p>
        </w:tc>
        <w:tc>
          <w:tcPr>
            <w:tcW w:w="2439" w:type="dxa"/>
            <w:vAlign w:val="center"/>
            <w:hideMark/>
          </w:tcPr>
          <w:p w14:paraId="38E779A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Long-term phenological observations in Europe and North America</w:t>
            </w:r>
          </w:p>
        </w:tc>
        <w:tc>
          <w:tcPr>
            <w:tcW w:w="2623" w:type="dxa"/>
            <w:vAlign w:val="center"/>
            <w:hideMark/>
          </w:tcPr>
          <w:p w14:paraId="2332AAB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Spring phenological events such as leaf unfolding and flowering are strongly influenced by temperature increases, making phenology a reliable indicator of climate change.</w:t>
            </w:r>
          </w:p>
        </w:tc>
      </w:tr>
      <w:tr w:rsidR="00800095" w:rsidRPr="007D234C" w14:paraId="162BEC5E" w14:textId="77777777" w:rsidTr="00800095">
        <w:trPr>
          <w:trHeight w:val="1411"/>
        </w:trPr>
        <w:tc>
          <w:tcPr>
            <w:tcW w:w="704" w:type="dxa"/>
            <w:vAlign w:val="center"/>
            <w:hideMark/>
          </w:tcPr>
          <w:p w14:paraId="5F4EFA6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lastRenderedPageBreak/>
              <w:t>2</w:t>
            </w:r>
          </w:p>
        </w:tc>
        <w:tc>
          <w:tcPr>
            <w:tcW w:w="1559" w:type="dxa"/>
            <w:vAlign w:val="center"/>
            <w:hideMark/>
          </w:tcPr>
          <w:p w14:paraId="73E8135B"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proofErr w:type="spellStart"/>
            <w:r w:rsidRPr="007D234C">
              <w:rPr>
                <w:rFonts w:ascii="Times New Roman" w:eastAsia="Times New Roman" w:hAnsi="Times New Roman" w:cs="Times New Roman"/>
                <w:color w:val="000000"/>
                <w:kern w:val="0"/>
                <w:sz w:val="20"/>
                <w:szCs w:val="20"/>
                <w:lang w:eastAsia="en-IN"/>
                <w14:ligatures w14:val="none"/>
              </w:rPr>
              <w:t>Chuine</w:t>
            </w:r>
            <w:proofErr w:type="spellEnd"/>
            <w:r w:rsidRPr="007D234C">
              <w:rPr>
                <w:rFonts w:ascii="Times New Roman" w:eastAsia="Times New Roman" w:hAnsi="Times New Roman" w:cs="Times New Roman"/>
                <w:color w:val="000000"/>
                <w:kern w:val="0"/>
                <w:sz w:val="20"/>
                <w:szCs w:val="20"/>
                <w:lang w:eastAsia="en-IN"/>
                <w14:ligatures w14:val="none"/>
              </w:rPr>
              <w:t xml:space="preserve"> et al.</w:t>
            </w:r>
          </w:p>
        </w:tc>
        <w:tc>
          <w:tcPr>
            <w:tcW w:w="851" w:type="dxa"/>
            <w:vAlign w:val="center"/>
            <w:hideMark/>
          </w:tcPr>
          <w:p w14:paraId="293B8C23"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2003</w:t>
            </w:r>
          </w:p>
        </w:tc>
        <w:tc>
          <w:tcPr>
            <w:tcW w:w="1984" w:type="dxa"/>
            <w:vAlign w:val="center"/>
            <w:hideMark/>
          </w:tcPr>
          <w:p w14:paraId="6C7BDAC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of plant phenology models</w:t>
            </w:r>
          </w:p>
        </w:tc>
        <w:tc>
          <w:tcPr>
            <w:tcW w:w="2439" w:type="dxa"/>
            <w:vAlign w:val="center"/>
            <w:hideMark/>
          </w:tcPr>
          <w:p w14:paraId="6684E9B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Statistical and mechanistic phenology modelling</w:t>
            </w:r>
          </w:p>
        </w:tc>
        <w:tc>
          <w:tcPr>
            <w:tcW w:w="2623" w:type="dxa"/>
            <w:vAlign w:val="center"/>
            <w:hideMark/>
          </w:tcPr>
          <w:p w14:paraId="14081C2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Temperature accumulation models (thermal time models) are widely used to predict phenological events such as budburst, flowering, and fruit maturation.</w:t>
            </w:r>
          </w:p>
        </w:tc>
      </w:tr>
      <w:tr w:rsidR="00800095" w:rsidRPr="007D234C" w14:paraId="3EA79490" w14:textId="77777777" w:rsidTr="00800095">
        <w:trPr>
          <w:trHeight w:val="1402"/>
        </w:trPr>
        <w:tc>
          <w:tcPr>
            <w:tcW w:w="704" w:type="dxa"/>
            <w:vAlign w:val="center"/>
            <w:hideMark/>
          </w:tcPr>
          <w:p w14:paraId="2E17857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3</w:t>
            </w:r>
          </w:p>
        </w:tc>
        <w:tc>
          <w:tcPr>
            <w:tcW w:w="1559" w:type="dxa"/>
            <w:vAlign w:val="center"/>
            <w:hideMark/>
          </w:tcPr>
          <w:p w14:paraId="57685D0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Snowdon et al.</w:t>
            </w:r>
          </w:p>
        </w:tc>
        <w:tc>
          <w:tcPr>
            <w:tcW w:w="851" w:type="dxa"/>
            <w:vAlign w:val="center"/>
            <w:hideMark/>
          </w:tcPr>
          <w:p w14:paraId="59C6C3B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2020</w:t>
            </w:r>
          </w:p>
        </w:tc>
        <w:tc>
          <w:tcPr>
            <w:tcW w:w="1984" w:type="dxa"/>
            <w:vAlign w:val="center"/>
            <w:hideMark/>
          </w:tcPr>
          <w:p w14:paraId="394F3752"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Crop adaptation to climate change through breeding</w:t>
            </w:r>
          </w:p>
        </w:tc>
        <w:tc>
          <w:tcPr>
            <w:tcW w:w="2439" w:type="dxa"/>
            <w:vAlign w:val="center"/>
            <w:hideMark/>
          </w:tcPr>
          <w:p w14:paraId="2F0A179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Review of breeding progress and genetic improvement</w:t>
            </w:r>
          </w:p>
        </w:tc>
        <w:tc>
          <w:tcPr>
            <w:tcW w:w="2623" w:type="dxa"/>
            <w:vAlign w:val="center"/>
            <w:hideMark/>
          </w:tcPr>
          <w:p w14:paraId="3137A45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Long-term breeding has improved yield stability through incremental selection of multiple small-effect alleles that enhance climate adaptation traits.</w:t>
            </w:r>
          </w:p>
        </w:tc>
      </w:tr>
      <w:tr w:rsidR="00800095" w:rsidRPr="007D234C" w14:paraId="0E7B41F5" w14:textId="77777777" w:rsidTr="00800095">
        <w:trPr>
          <w:trHeight w:val="1409"/>
        </w:trPr>
        <w:tc>
          <w:tcPr>
            <w:tcW w:w="704" w:type="dxa"/>
            <w:vAlign w:val="center"/>
            <w:hideMark/>
          </w:tcPr>
          <w:p w14:paraId="3DFB29A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4</w:t>
            </w:r>
          </w:p>
        </w:tc>
        <w:tc>
          <w:tcPr>
            <w:tcW w:w="1559" w:type="dxa"/>
            <w:vAlign w:val="center"/>
            <w:hideMark/>
          </w:tcPr>
          <w:p w14:paraId="677B027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Hickinbotham et al.</w:t>
            </w:r>
          </w:p>
        </w:tc>
        <w:tc>
          <w:tcPr>
            <w:tcW w:w="851" w:type="dxa"/>
            <w:vAlign w:val="center"/>
            <w:hideMark/>
          </w:tcPr>
          <w:p w14:paraId="7519FAD9"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2025</w:t>
            </w:r>
          </w:p>
        </w:tc>
        <w:tc>
          <w:tcPr>
            <w:tcW w:w="1984" w:type="dxa"/>
            <w:vAlign w:val="center"/>
            <w:hideMark/>
          </w:tcPr>
          <w:p w14:paraId="00B9477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Trends in climate-related phenological research</w:t>
            </w:r>
          </w:p>
        </w:tc>
        <w:tc>
          <w:tcPr>
            <w:tcW w:w="2439" w:type="dxa"/>
            <w:vAlign w:val="center"/>
            <w:hideMark/>
          </w:tcPr>
          <w:p w14:paraId="5EF6E0E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Text-based topic modelling of literature</w:t>
            </w:r>
          </w:p>
        </w:tc>
        <w:tc>
          <w:tcPr>
            <w:tcW w:w="2623" w:type="dxa"/>
            <w:vAlign w:val="center"/>
            <w:hideMark/>
          </w:tcPr>
          <w:p w14:paraId="401F5E8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Phenological shifts such as earlier spring events and delayed autumn phases are widely reported, and research gaps exist across geographic regions and taxa.</w:t>
            </w:r>
          </w:p>
        </w:tc>
      </w:tr>
      <w:tr w:rsidR="00800095" w:rsidRPr="007D234C" w14:paraId="35AC30BE" w14:textId="77777777" w:rsidTr="00800095">
        <w:trPr>
          <w:trHeight w:val="1273"/>
        </w:trPr>
        <w:tc>
          <w:tcPr>
            <w:tcW w:w="704" w:type="dxa"/>
            <w:vAlign w:val="center"/>
            <w:hideMark/>
          </w:tcPr>
          <w:p w14:paraId="299E1BB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5</w:t>
            </w:r>
          </w:p>
        </w:tc>
        <w:tc>
          <w:tcPr>
            <w:tcW w:w="1559" w:type="dxa"/>
            <w:vAlign w:val="center"/>
            <w:hideMark/>
          </w:tcPr>
          <w:p w14:paraId="3199E87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Hassan et al.</w:t>
            </w:r>
          </w:p>
        </w:tc>
        <w:tc>
          <w:tcPr>
            <w:tcW w:w="851" w:type="dxa"/>
            <w:vAlign w:val="center"/>
            <w:hideMark/>
          </w:tcPr>
          <w:p w14:paraId="7876E9E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04F90FC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Global synthesis of plant phenology shifts</w:t>
            </w:r>
          </w:p>
        </w:tc>
        <w:tc>
          <w:tcPr>
            <w:tcW w:w="2439" w:type="dxa"/>
            <w:vAlign w:val="center"/>
            <w:hideMark/>
          </w:tcPr>
          <w:p w14:paraId="61DE0CE5"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Systematic review using PRISMA methodology</w:t>
            </w:r>
          </w:p>
        </w:tc>
        <w:tc>
          <w:tcPr>
            <w:tcW w:w="2623" w:type="dxa"/>
            <w:vAlign w:val="center"/>
            <w:hideMark/>
          </w:tcPr>
          <w:p w14:paraId="1EA1865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 xml:space="preserve">Most studies report advancement of spring phenology, while autumn </w:t>
            </w:r>
            <w:proofErr w:type="spellStart"/>
            <w:r w:rsidRPr="007D234C">
              <w:rPr>
                <w:rFonts w:ascii="Times New Roman" w:eastAsia="Times New Roman" w:hAnsi="Times New Roman" w:cs="Times New Roman"/>
                <w:color w:val="000000"/>
                <w:kern w:val="0"/>
                <w:sz w:val="20"/>
                <w:szCs w:val="20"/>
                <w:lang w:eastAsia="en-IN"/>
                <w14:ligatures w14:val="none"/>
              </w:rPr>
              <w:t>phenophases</w:t>
            </w:r>
            <w:proofErr w:type="spellEnd"/>
            <w:r w:rsidRPr="007D234C">
              <w:rPr>
                <w:rFonts w:ascii="Times New Roman" w:eastAsia="Times New Roman" w:hAnsi="Times New Roman" w:cs="Times New Roman"/>
                <w:color w:val="000000"/>
                <w:kern w:val="0"/>
                <w:sz w:val="20"/>
                <w:szCs w:val="20"/>
                <w:lang w:eastAsia="en-IN"/>
                <w14:ligatures w14:val="none"/>
              </w:rPr>
              <w:t xml:space="preserve"> may be delayed, resulting in longer growing seasons.</w:t>
            </w:r>
          </w:p>
        </w:tc>
      </w:tr>
      <w:tr w:rsidR="00800095" w:rsidRPr="007D234C" w14:paraId="0A135C47" w14:textId="77777777" w:rsidTr="00800095">
        <w:trPr>
          <w:trHeight w:val="1151"/>
        </w:trPr>
        <w:tc>
          <w:tcPr>
            <w:tcW w:w="704" w:type="dxa"/>
            <w:vAlign w:val="center"/>
            <w:hideMark/>
          </w:tcPr>
          <w:p w14:paraId="29D6C12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6</w:t>
            </w:r>
          </w:p>
        </w:tc>
        <w:tc>
          <w:tcPr>
            <w:tcW w:w="1559" w:type="dxa"/>
            <w:vAlign w:val="center"/>
            <w:hideMark/>
          </w:tcPr>
          <w:p w14:paraId="2EBC4CE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Bhatti et al.</w:t>
            </w:r>
          </w:p>
        </w:tc>
        <w:tc>
          <w:tcPr>
            <w:tcW w:w="851" w:type="dxa"/>
            <w:vAlign w:val="center"/>
            <w:hideMark/>
          </w:tcPr>
          <w:p w14:paraId="08E031E9"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2024</w:t>
            </w:r>
          </w:p>
        </w:tc>
        <w:tc>
          <w:tcPr>
            <w:tcW w:w="1984" w:type="dxa"/>
            <w:vAlign w:val="center"/>
            <w:hideMark/>
          </w:tcPr>
          <w:p w14:paraId="1BE77D4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Monitoring crop phenology using remote sensing</w:t>
            </w:r>
          </w:p>
        </w:tc>
        <w:tc>
          <w:tcPr>
            <w:tcW w:w="2439" w:type="dxa"/>
            <w:vAlign w:val="center"/>
            <w:hideMark/>
          </w:tcPr>
          <w:p w14:paraId="1ABCF6A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NDVI time-series analysis with satellite imagery</w:t>
            </w:r>
          </w:p>
        </w:tc>
        <w:tc>
          <w:tcPr>
            <w:tcW w:w="2623" w:type="dxa"/>
            <w:vAlign w:val="center"/>
            <w:hideMark/>
          </w:tcPr>
          <w:p w14:paraId="5E4EA4C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NDVI-based remote sensing is effective for detecting crop phenological stages and monitoring crop development at regional scales.</w:t>
            </w:r>
          </w:p>
        </w:tc>
      </w:tr>
      <w:tr w:rsidR="00800095" w:rsidRPr="007D234C" w14:paraId="4B2ECB0A" w14:textId="77777777" w:rsidTr="00800095">
        <w:trPr>
          <w:trHeight w:val="984"/>
        </w:trPr>
        <w:tc>
          <w:tcPr>
            <w:tcW w:w="704" w:type="dxa"/>
            <w:vAlign w:val="center"/>
            <w:hideMark/>
          </w:tcPr>
          <w:p w14:paraId="23C7D34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7</w:t>
            </w:r>
          </w:p>
        </w:tc>
        <w:tc>
          <w:tcPr>
            <w:tcW w:w="1559" w:type="dxa"/>
            <w:vAlign w:val="center"/>
            <w:hideMark/>
          </w:tcPr>
          <w:p w14:paraId="4402241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Kalita &amp; Sharma</w:t>
            </w:r>
          </w:p>
        </w:tc>
        <w:tc>
          <w:tcPr>
            <w:tcW w:w="851" w:type="dxa"/>
            <w:vAlign w:val="center"/>
            <w:hideMark/>
          </w:tcPr>
          <w:p w14:paraId="212E53A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094BFF5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Conceptual overview of phenology</w:t>
            </w:r>
          </w:p>
        </w:tc>
        <w:tc>
          <w:tcPr>
            <w:tcW w:w="2439" w:type="dxa"/>
            <w:vAlign w:val="center"/>
            <w:hideMark/>
          </w:tcPr>
          <w:p w14:paraId="438F85F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Literature analysis of phenological studies</w:t>
            </w:r>
          </w:p>
        </w:tc>
        <w:tc>
          <w:tcPr>
            <w:tcW w:w="2623" w:type="dxa"/>
            <w:vAlign w:val="center"/>
            <w:hideMark/>
          </w:tcPr>
          <w:p w14:paraId="741455DC"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Phenology is defined as the study of seasonal biological events influenced by climatic and environmental factors.</w:t>
            </w:r>
          </w:p>
        </w:tc>
      </w:tr>
      <w:tr w:rsidR="00800095" w:rsidRPr="007D234C" w14:paraId="055A9FCC" w14:textId="77777777" w:rsidTr="00800095">
        <w:trPr>
          <w:trHeight w:val="1268"/>
        </w:trPr>
        <w:tc>
          <w:tcPr>
            <w:tcW w:w="704" w:type="dxa"/>
            <w:vAlign w:val="center"/>
            <w:hideMark/>
          </w:tcPr>
          <w:p w14:paraId="5D300AAF"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8</w:t>
            </w:r>
          </w:p>
        </w:tc>
        <w:tc>
          <w:tcPr>
            <w:tcW w:w="1559" w:type="dxa"/>
            <w:vAlign w:val="center"/>
            <w:hideMark/>
          </w:tcPr>
          <w:p w14:paraId="1716C36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Reckling et al.</w:t>
            </w:r>
          </w:p>
        </w:tc>
        <w:tc>
          <w:tcPr>
            <w:tcW w:w="851" w:type="dxa"/>
            <w:vAlign w:val="center"/>
            <w:hideMark/>
          </w:tcPr>
          <w:p w14:paraId="5F53FCFE"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2021</w:t>
            </w:r>
          </w:p>
        </w:tc>
        <w:tc>
          <w:tcPr>
            <w:tcW w:w="1984" w:type="dxa"/>
            <w:vAlign w:val="center"/>
            <w:hideMark/>
          </w:tcPr>
          <w:p w14:paraId="341D98A8"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stability assessment methods</w:t>
            </w:r>
          </w:p>
        </w:tc>
        <w:tc>
          <w:tcPr>
            <w:tcW w:w="2439" w:type="dxa"/>
            <w:vAlign w:val="center"/>
            <w:hideMark/>
          </w:tcPr>
          <w:p w14:paraId="6E762C9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Review of long-term field experiments and statistical analysis</w:t>
            </w:r>
          </w:p>
        </w:tc>
        <w:tc>
          <w:tcPr>
            <w:tcW w:w="2623" w:type="dxa"/>
            <w:vAlign w:val="center"/>
            <w:hideMark/>
          </w:tcPr>
          <w:p w14:paraId="4699623D"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stability should be evaluated using multiple statistical approaches including regression-based and variance-based measures.</w:t>
            </w:r>
          </w:p>
        </w:tc>
      </w:tr>
      <w:tr w:rsidR="00800095" w:rsidRPr="007D234C" w14:paraId="2F0A317B" w14:textId="77777777" w:rsidTr="00800095">
        <w:trPr>
          <w:trHeight w:val="1130"/>
        </w:trPr>
        <w:tc>
          <w:tcPr>
            <w:tcW w:w="704" w:type="dxa"/>
            <w:vAlign w:val="center"/>
            <w:hideMark/>
          </w:tcPr>
          <w:p w14:paraId="00B0FC3A"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9</w:t>
            </w:r>
          </w:p>
        </w:tc>
        <w:tc>
          <w:tcPr>
            <w:tcW w:w="1559" w:type="dxa"/>
            <w:vAlign w:val="center"/>
            <w:hideMark/>
          </w:tcPr>
          <w:p w14:paraId="20C8E981"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Wallach et al.</w:t>
            </w:r>
          </w:p>
        </w:tc>
        <w:tc>
          <w:tcPr>
            <w:tcW w:w="851" w:type="dxa"/>
            <w:vAlign w:val="center"/>
            <w:hideMark/>
          </w:tcPr>
          <w:p w14:paraId="56B2C8B0"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2023</w:t>
            </w:r>
          </w:p>
        </w:tc>
        <w:tc>
          <w:tcPr>
            <w:tcW w:w="1984" w:type="dxa"/>
            <w:vAlign w:val="center"/>
            <w:hideMark/>
          </w:tcPr>
          <w:p w14:paraId="23C9F094"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Calibration of crop phenology models</w:t>
            </w:r>
          </w:p>
        </w:tc>
        <w:tc>
          <w:tcPr>
            <w:tcW w:w="2439" w:type="dxa"/>
            <w:vAlign w:val="center"/>
            <w:hideMark/>
          </w:tcPr>
          <w:p w14:paraId="151F1777"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of model calibration protocol</w:t>
            </w:r>
          </w:p>
        </w:tc>
        <w:tc>
          <w:tcPr>
            <w:tcW w:w="2623" w:type="dxa"/>
            <w:vAlign w:val="center"/>
            <w:hideMark/>
          </w:tcPr>
          <w:p w14:paraId="64D3DE76" w14:textId="77777777" w:rsidR="00800095" w:rsidRPr="007D234C" w:rsidRDefault="00800095" w:rsidP="00800095">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Standardized calibration protocols improve prediction accuracy and reduce variability among phenology model outputs.</w:t>
            </w:r>
          </w:p>
        </w:tc>
      </w:tr>
    </w:tbl>
    <w:p w14:paraId="26209EE8" w14:textId="77777777" w:rsidR="00800095" w:rsidRPr="007D234C" w:rsidRDefault="00800095" w:rsidP="00E33BD0">
      <w:pPr>
        <w:jc w:val="both"/>
        <w:rPr>
          <w:rFonts w:ascii="Times New Roman" w:hAnsi="Times New Roman" w:cs="Times New Roman"/>
          <w:sz w:val="20"/>
          <w:szCs w:val="20"/>
        </w:rPr>
      </w:pPr>
    </w:p>
    <w:p w14:paraId="05592C8F"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 Idea and categorization of Phenological Characteristics of Crops.  </w:t>
      </w:r>
    </w:p>
    <w:p w14:paraId="490F2A03" w14:textId="44BD2A1B"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characteristics determine the time that a crop passes through its prime developmental </w:t>
      </w:r>
      <w:proofErr w:type="gramStart"/>
      <w:r w:rsidRPr="007D234C">
        <w:rPr>
          <w:rFonts w:ascii="Times New Roman" w:hAnsi="Times New Roman" w:cs="Times New Roman"/>
          <w:sz w:val="20"/>
          <w:szCs w:val="20"/>
        </w:rPr>
        <w:t>stages</w:t>
      </w:r>
      <w:r w:rsidR="007E52E3" w:rsidRPr="007D234C">
        <w:rPr>
          <w:rFonts w:ascii="Times New Roman" w:hAnsi="Times New Roman" w:cs="Times New Roman"/>
          <w:sz w:val="20"/>
          <w:szCs w:val="20"/>
        </w:rPr>
        <w:t xml:space="preserve"> .</w:t>
      </w:r>
      <w:proofErr w:type="gramEnd"/>
      <w:r w:rsidR="007E52E3" w:rsidRPr="007D234C">
        <w:rPr>
          <w:rFonts w:ascii="Times New Roman" w:hAnsi="Times New Roman" w:cs="Times New Roman"/>
          <w:sz w:val="20"/>
          <w:szCs w:val="20"/>
        </w:rPr>
        <w:t xml:space="preserve"> P</w:t>
      </w:r>
      <w:r w:rsidRPr="007D234C">
        <w:rPr>
          <w:rFonts w:ascii="Times New Roman" w:hAnsi="Times New Roman" w:cs="Times New Roman"/>
          <w:sz w:val="20"/>
          <w:szCs w:val="20"/>
        </w:rPr>
        <w:t>henology informs about when a plant begins, changes and ends major processes like emergence, flowering, grain filling and maturity. Since all of these processes are controlled by environmental cues, the phenology attributes form one of the most definite means to connect climate change and yield in crops. In contrast to traits that are purely morphological or physiological, phenological ones operate on a time scale and hence regulate the way developmental progress keeps up with seasonal weather. It is due to this type of time-based control that phenology has become so significant in terms of understanding the manner in which yield is accreted and why it remains constant (or not) with a shift in climate.</w:t>
      </w:r>
      <w:r w:rsidR="007073C5" w:rsidRPr="007D234C">
        <w:rPr>
          <w:rFonts w:ascii="Times New Roman" w:hAnsi="Times New Roman" w:cs="Times New Roman"/>
          <w:sz w:val="20"/>
          <w:szCs w:val="20"/>
        </w:rPr>
        <w:t>[14]</w:t>
      </w:r>
    </w:p>
    <w:p w14:paraId="4EF49E16" w14:textId="29D1F579" w:rsidR="00A534A4" w:rsidRPr="007D234C" w:rsidRDefault="00C62CCF"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2.1 </w:t>
      </w:r>
      <w:r w:rsidR="00A534A4" w:rsidRPr="007D234C">
        <w:rPr>
          <w:rFonts w:ascii="Times New Roman" w:hAnsi="Times New Roman" w:cs="Times New Roman"/>
          <w:b/>
          <w:bCs/>
          <w:sz w:val="20"/>
          <w:szCs w:val="20"/>
        </w:rPr>
        <w:t xml:space="preserve">The phenological traits of the crop are defined as follows.  </w:t>
      </w:r>
    </w:p>
    <w:p w14:paraId="4A282732" w14:textId="21D5715C"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traits in the agricultural science are described as the quantifiable milestones between one growth stage and the other. </w:t>
      </w:r>
      <w:r w:rsidR="00C62CCF" w:rsidRPr="007D234C">
        <w:rPr>
          <w:rFonts w:ascii="Times New Roman" w:hAnsi="Times New Roman" w:cs="Times New Roman"/>
          <w:sz w:val="20"/>
          <w:szCs w:val="20"/>
        </w:rPr>
        <w:t xml:space="preserve">Typically </w:t>
      </w:r>
      <w:r w:rsidRPr="007D234C">
        <w:rPr>
          <w:rFonts w:ascii="Times New Roman" w:hAnsi="Times New Roman" w:cs="Times New Roman"/>
          <w:sz w:val="20"/>
          <w:szCs w:val="20"/>
        </w:rPr>
        <w:t xml:space="preserve">observe crop stages, such as seedling growth, foliage growth, flowering (anthesis), the beginning of grain development and physiological maturity. These stages can be observed, repeated and </w:t>
      </w:r>
      <w:r w:rsidRPr="007D234C">
        <w:rPr>
          <w:rFonts w:ascii="Times New Roman" w:hAnsi="Times New Roman" w:cs="Times New Roman"/>
          <w:sz w:val="20"/>
          <w:szCs w:val="20"/>
        </w:rPr>
        <w:lastRenderedPageBreak/>
        <w:t>directly affected by climate drivers including temperature, photoperiod and availability of moisture.</w:t>
      </w:r>
      <w:r w:rsidR="000668E6" w:rsidRPr="007D234C">
        <w:rPr>
          <w:rFonts w:ascii="Times New Roman" w:hAnsi="Times New Roman" w:cs="Times New Roman"/>
          <w:sz w:val="20"/>
          <w:szCs w:val="20"/>
        </w:rPr>
        <w:t xml:space="preserve"> </w:t>
      </w:r>
      <w:r w:rsidR="00F42213" w:rsidRPr="007D234C">
        <w:rPr>
          <w:rFonts w:ascii="Times New Roman" w:hAnsi="Times New Roman" w:cs="Times New Roman"/>
          <w:sz w:val="20"/>
          <w:szCs w:val="20"/>
        </w:rPr>
        <w:t>It is established in the classic research that thermal accumulation</w:t>
      </w:r>
      <w:r w:rsidR="00641530" w:rsidRPr="007D234C">
        <w:rPr>
          <w:rFonts w:ascii="Times New Roman" w:hAnsi="Times New Roman" w:cs="Times New Roman"/>
          <w:sz w:val="20"/>
          <w:szCs w:val="20"/>
        </w:rPr>
        <w:t xml:space="preserve"> </w:t>
      </w:r>
      <w:r w:rsidR="00F42213" w:rsidRPr="007D234C">
        <w:rPr>
          <w:rFonts w:ascii="Times New Roman" w:hAnsi="Times New Roman" w:cs="Times New Roman"/>
          <w:sz w:val="20"/>
          <w:szCs w:val="20"/>
        </w:rPr>
        <w:t>(usually as growing – degree</w:t>
      </w:r>
      <w:r w:rsidR="00220706" w:rsidRPr="007D234C">
        <w:rPr>
          <w:rFonts w:ascii="Times New Roman" w:hAnsi="Times New Roman" w:cs="Times New Roman"/>
          <w:sz w:val="20"/>
          <w:szCs w:val="20"/>
        </w:rPr>
        <w:t xml:space="preserve"> days) is the driving force of growth and</w:t>
      </w:r>
      <w:r w:rsidR="00641530" w:rsidRPr="007D234C">
        <w:rPr>
          <w:rFonts w:ascii="Times New Roman" w:hAnsi="Times New Roman" w:cs="Times New Roman"/>
          <w:sz w:val="20"/>
          <w:szCs w:val="20"/>
        </w:rPr>
        <w:t xml:space="preserve"> it is modified by length and chilling requirements which vary depending on the species and genotypes</w:t>
      </w:r>
      <w:r w:rsidRPr="007D234C">
        <w:rPr>
          <w:rFonts w:ascii="Times New Roman" w:hAnsi="Times New Roman" w:cs="Times New Roman"/>
          <w:sz w:val="20"/>
          <w:szCs w:val="20"/>
        </w:rPr>
        <w:t>. Most current crop phenology models are still based on it and climate impact assessments.</w:t>
      </w:r>
      <w:r w:rsidR="00BB2D81" w:rsidRPr="007D234C">
        <w:rPr>
          <w:rFonts w:ascii="Times New Roman" w:hAnsi="Times New Roman" w:cs="Times New Roman"/>
          <w:sz w:val="20"/>
          <w:szCs w:val="20"/>
        </w:rPr>
        <w:t xml:space="preserve"> P</w:t>
      </w:r>
      <w:r w:rsidRPr="007D234C">
        <w:rPr>
          <w:rFonts w:ascii="Times New Roman" w:hAnsi="Times New Roman" w:cs="Times New Roman"/>
          <w:sz w:val="20"/>
          <w:szCs w:val="20"/>
        </w:rPr>
        <w:t xml:space="preserve">henological traits are not equal to growth-rate traits as they tell you when growth occurs not how quickly biomass accumulates. </w:t>
      </w:r>
      <w:r w:rsidR="00210665" w:rsidRPr="007D234C">
        <w:rPr>
          <w:rFonts w:ascii="Times New Roman" w:hAnsi="Times New Roman" w:cs="Times New Roman"/>
          <w:sz w:val="20"/>
          <w:szCs w:val="20"/>
        </w:rPr>
        <w:t>When comparing with the climate change responses of crops this difference is important</w:t>
      </w:r>
      <w:r w:rsidR="000668E6" w:rsidRPr="007D234C">
        <w:rPr>
          <w:rFonts w:ascii="Times New Roman" w:hAnsi="Times New Roman" w:cs="Times New Roman"/>
          <w:sz w:val="20"/>
          <w:szCs w:val="20"/>
        </w:rPr>
        <w:t xml:space="preserve">, </w:t>
      </w:r>
      <w:r w:rsidR="00210665" w:rsidRPr="007D234C">
        <w:rPr>
          <w:rFonts w:ascii="Times New Roman" w:hAnsi="Times New Roman" w:cs="Times New Roman"/>
          <w:sz w:val="20"/>
          <w:szCs w:val="20"/>
        </w:rPr>
        <w:t>since timing changes can radically change stress exposure and overall growth potential remains constant</w:t>
      </w:r>
      <w:r w:rsidR="002D3554" w:rsidRPr="007D234C">
        <w:rPr>
          <w:rFonts w:ascii="Times New Roman" w:hAnsi="Times New Roman" w:cs="Times New Roman"/>
          <w:sz w:val="20"/>
          <w:szCs w:val="20"/>
        </w:rPr>
        <w:t>.</w:t>
      </w:r>
      <w:r w:rsidR="007073C5" w:rsidRPr="007D234C">
        <w:rPr>
          <w:rFonts w:ascii="Times New Roman" w:hAnsi="Times New Roman" w:cs="Times New Roman"/>
          <w:sz w:val="20"/>
          <w:szCs w:val="20"/>
        </w:rPr>
        <w:t>[15]</w:t>
      </w:r>
    </w:p>
    <w:p w14:paraId="700BB56D"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2.2 Phenological Development as an Environmental Regulation.  </w:t>
      </w:r>
    </w:p>
    <w:p w14:paraId="0C3C0C04" w14:textId="46DB9B1F" w:rsidR="00A534A4" w:rsidRPr="007D234C" w:rsidRDefault="00856BFC" w:rsidP="00A534A4">
      <w:pPr>
        <w:jc w:val="both"/>
        <w:rPr>
          <w:rFonts w:ascii="Times New Roman" w:hAnsi="Times New Roman" w:cs="Times New Roman"/>
          <w:sz w:val="20"/>
          <w:szCs w:val="20"/>
        </w:rPr>
      </w:pPr>
      <w:r w:rsidRPr="007D234C">
        <w:rPr>
          <w:rFonts w:ascii="Times New Roman" w:hAnsi="Times New Roman" w:cs="Times New Roman"/>
          <w:sz w:val="20"/>
          <w:szCs w:val="20"/>
        </w:rPr>
        <w:t>T</w:t>
      </w:r>
      <w:r w:rsidR="00A534A4" w:rsidRPr="007D234C">
        <w:rPr>
          <w:rFonts w:ascii="Times New Roman" w:hAnsi="Times New Roman" w:cs="Times New Roman"/>
          <w:sz w:val="20"/>
          <w:szCs w:val="20"/>
        </w:rPr>
        <w:t xml:space="preserve">here is a stack of environmental cues that controls phenological development. Most crops depend on temperature most particularly at the beginning stages. The historical records of long-term observation have always indicated that, the warmer the mean temperatures, the earlier the spring </w:t>
      </w:r>
      <w:proofErr w:type="spellStart"/>
      <w:r w:rsidR="00A534A4" w:rsidRPr="007D234C">
        <w:rPr>
          <w:rFonts w:ascii="Times New Roman" w:hAnsi="Times New Roman" w:cs="Times New Roman"/>
          <w:sz w:val="20"/>
          <w:szCs w:val="20"/>
        </w:rPr>
        <w:t>phenophases</w:t>
      </w:r>
      <w:proofErr w:type="spellEnd"/>
      <w:r w:rsidR="00A534A4" w:rsidRPr="007D234C">
        <w:rPr>
          <w:rFonts w:ascii="Times New Roman" w:hAnsi="Times New Roman" w:cs="Times New Roman"/>
          <w:sz w:val="20"/>
          <w:szCs w:val="20"/>
        </w:rPr>
        <w:t xml:space="preserve"> and this is one good indication of the change brought about by climate. Plant sensitivity to photoperiod also complicates this even more, particularly when it comes to initiating flowering in a plant. Day-neutral crops are poor in phenological adaptations to changes in temperature</w:t>
      </w:r>
      <w:r w:rsidR="003571E7" w:rsidRPr="007D234C">
        <w:rPr>
          <w:rFonts w:ascii="Times New Roman" w:hAnsi="Times New Roman" w:cs="Times New Roman"/>
          <w:sz w:val="20"/>
          <w:szCs w:val="20"/>
        </w:rPr>
        <w:t xml:space="preserve"> </w:t>
      </w:r>
      <w:r w:rsidR="00A534A4" w:rsidRPr="007D234C">
        <w:rPr>
          <w:rFonts w:ascii="Times New Roman" w:hAnsi="Times New Roman" w:cs="Times New Roman"/>
          <w:sz w:val="20"/>
          <w:szCs w:val="20"/>
        </w:rPr>
        <w:t xml:space="preserve">and may stabilize or limit adaptation. </w:t>
      </w:r>
      <w:r w:rsidR="007F26A9" w:rsidRPr="007D234C">
        <w:rPr>
          <w:rFonts w:ascii="Times New Roman" w:hAnsi="Times New Roman" w:cs="Times New Roman"/>
          <w:sz w:val="20"/>
          <w:szCs w:val="20"/>
        </w:rPr>
        <w:t xml:space="preserve">In rainfed systems drought may accelerate or slacken certain </w:t>
      </w:r>
      <w:proofErr w:type="spellStart"/>
      <w:r w:rsidR="007F26A9" w:rsidRPr="007D234C">
        <w:rPr>
          <w:rFonts w:ascii="Times New Roman" w:hAnsi="Times New Roman" w:cs="Times New Roman"/>
          <w:sz w:val="20"/>
          <w:szCs w:val="20"/>
        </w:rPr>
        <w:t>phenophases</w:t>
      </w:r>
      <w:proofErr w:type="spellEnd"/>
      <w:r w:rsidR="007F26A9" w:rsidRPr="007D234C">
        <w:rPr>
          <w:rFonts w:ascii="Times New Roman" w:hAnsi="Times New Roman" w:cs="Times New Roman"/>
          <w:sz w:val="20"/>
          <w:szCs w:val="20"/>
        </w:rPr>
        <w:t xml:space="preserve"> depending on the timing and intensity and here moisture is also a factor</w:t>
      </w:r>
      <w:r w:rsidR="00A534A4" w:rsidRPr="007D234C">
        <w:rPr>
          <w:rFonts w:ascii="Times New Roman" w:hAnsi="Times New Roman" w:cs="Times New Roman"/>
          <w:sz w:val="20"/>
          <w:szCs w:val="20"/>
        </w:rPr>
        <w:t>.</w:t>
      </w:r>
    </w:p>
    <w:p w14:paraId="076AD15C" w14:textId="0E4466B6"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The systematic reviews reinstate the idea that phenological changes related to temperature are predictable and uniform in comparison to those related to precipitation which differs considerably across regions and situations. This differential sensitivity is what should be considered in breeding and modelling strategies that would be useful in enhancing yield stability.</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Instrumental These phenological traits fall into two basic categories according to the stage of developmental growth.  </w:t>
      </w:r>
    </w:p>
    <w:p w14:paraId="27EE6075" w14:textId="77777777"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Phenological traits can be subdivided into those that affect the stage of crop:  </w:t>
      </w:r>
    </w:p>
    <w:p w14:paraId="7EF73E85" w14:textId="287E2429"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Early-season traits - canopy establishment by the time of season, onset of vegetation - claim resources early. Here variability influences competition, earlier water use and early frost.  </w:t>
      </w:r>
    </w:p>
    <w:p w14:paraId="6E26623C" w14:textId="11653CD8"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Reproductive characteristics- flowering and anthesis timing are some of the most important yield stability criteria. These stages are highly sensitive to heat and drought</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any minor changes in timing can change the outcome of reproductive success radically.  </w:t>
      </w:r>
    </w:p>
    <w:p w14:paraId="1721427D" w14:textId="49746B8A"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Late-season characteristics grain-filling period and maturity period- determine the allocation of assimilates and the time of final yield. The alterations in these characteristics determine the exposure to terminal stress and the harvest index.  It is long-term research that climate change affects all three categories</w:t>
      </w:r>
      <w:r w:rsidR="007A133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however, the degree and direction of changes </w:t>
      </w:r>
      <w:r w:rsidR="00F84BCF" w:rsidRPr="007D234C">
        <w:rPr>
          <w:rFonts w:ascii="Times New Roman" w:hAnsi="Times New Roman" w:cs="Times New Roman"/>
          <w:sz w:val="20"/>
          <w:szCs w:val="20"/>
        </w:rPr>
        <w:t>vary</w:t>
      </w:r>
      <w:r w:rsidRPr="007D234C">
        <w:rPr>
          <w:rFonts w:ascii="Times New Roman" w:hAnsi="Times New Roman" w:cs="Times New Roman"/>
          <w:sz w:val="20"/>
          <w:szCs w:val="20"/>
        </w:rPr>
        <w:t xml:space="preserve"> at different periods and </w:t>
      </w:r>
      <w:proofErr w:type="gramStart"/>
      <w:r w:rsidRPr="007D234C">
        <w:rPr>
          <w:rFonts w:ascii="Times New Roman" w:hAnsi="Times New Roman" w:cs="Times New Roman"/>
          <w:sz w:val="20"/>
          <w:szCs w:val="20"/>
        </w:rPr>
        <w:t>locations.</w:t>
      </w:r>
      <w:r w:rsidR="007073C5" w:rsidRPr="007D234C">
        <w:rPr>
          <w:rFonts w:ascii="Times New Roman" w:hAnsi="Times New Roman" w:cs="Times New Roman"/>
          <w:sz w:val="20"/>
          <w:szCs w:val="20"/>
        </w:rPr>
        <w:t>[</w:t>
      </w:r>
      <w:proofErr w:type="gramEnd"/>
      <w:r w:rsidR="007073C5" w:rsidRPr="007D234C">
        <w:rPr>
          <w:rFonts w:ascii="Times New Roman" w:hAnsi="Times New Roman" w:cs="Times New Roman"/>
          <w:sz w:val="20"/>
          <w:szCs w:val="20"/>
        </w:rPr>
        <w:t>16]</w:t>
      </w:r>
    </w:p>
    <w:p w14:paraId="1462E289"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2.4 Categorization on Sensitivity to Environmental Cue.  </w:t>
      </w:r>
    </w:p>
    <w:p w14:paraId="30996DD3" w14:textId="486707D1"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Phenological characteristics</w:t>
      </w:r>
      <w:r w:rsidR="00F84BCF"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belong to the groups of sensibility:  </w:t>
      </w:r>
    </w:p>
    <w:p w14:paraId="0916F925" w14:textId="2372476F"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 xml:space="preserve">Thermal-sensitive characteristics are the ones mainly in response to cumulative temperature and are effectively represented using thermal-time models. These characteristics exhibit evident changes in the presence of warming.  </w:t>
      </w:r>
    </w:p>
    <w:p w14:paraId="28C1DDA5" w14:textId="10DD6E96"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Day-length-sensitive phenotypes</w:t>
      </w:r>
      <w:r w:rsidR="002D3554" w:rsidRPr="007D234C">
        <w:rPr>
          <w:rFonts w:ascii="Times New Roman" w:hAnsi="Times New Roman" w:cs="Times New Roman"/>
          <w:sz w:val="20"/>
          <w:szCs w:val="20"/>
        </w:rPr>
        <w:t>.</w:t>
      </w:r>
      <w:r w:rsidRPr="007D234C">
        <w:rPr>
          <w:rFonts w:ascii="Times New Roman" w:hAnsi="Times New Roman" w:cs="Times New Roman"/>
          <w:sz w:val="20"/>
          <w:szCs w:val="20"/>
        </w:rPr>
        <w:t xml:space="preserve"> </w:t>
      </w:r>
      <w:r w:rsidR="00887434" w:rsidRPr="007D234C">
        <w:rPr>
          <w:rFonts w:ascii="Times New Roman" w:hAnsi="Times New Roman" w:cs="Times New Roman"/>
          <w:sz w:val="20"/>
          <w:szCs w:val="20"/>
        </w:rPr>
        <w:t xml:space="preserve">In semi-arid and rainfed </w:t>
      </w:r>
      <w:proofErr w:type="spellStart"/>
      <w:proofErr w:type="gramStart"/>
      <w:r w:rsidR="00887434" w:rsidRPr="007D234C">
        <w:rPr>
          <w:rFonts w:ascii="Times New Roman" w:hAnsi="Times New Roman" w:cs="Times New Roman"/>
          <w:sz w:val="20"/>
          <w:szCs w:val="20"/>
        </w:rPr>
        <w:t>conditions,water</w:t>
      </w:r>
      <w:proofErr w:type="spellEnd"/>
      <w:proofErr w:type="gramEnd"/>
      <w:r w:rsidR="00887434" w:rsidRPr="007D234C">
        <w:rPr>
          <w:rFonts w:ascii="Times New Roman" w:hAnsi="Times New Roman" w:cs="Times New Roman"/>
          <w:sz w:val="20"/>
          <w:szCs w:val="20"/>
        </w:rPr>
        <w:t xml:space="preserve"> availability can be compensated with moisture-</w:t>
      </w:r>
      <w:proofErr w:type="spellStart"/>
      <w:r w:rsidR="00887434" w:rsidRPr="007D234C">
        <w:rPr>
          <w:rFonts w:ascii="Times New Roman" w:hAnsi="Times New Roman" w:cs="Times New Roman"/>
          <w:sz w:val="20"/>
          <w:szCs w:val="20"/>
        </w:rPr>
        <w:t>resposive</w:t>
      </w:r>
      <w:proofErr w:type="spellEnd"/>
      <w:r w:rsidR="00887434" w:rsidRPr="007D234C">
        <w:rPr>
          <w:rFonts w:ascii="Times New Roman" w:hAnsi="Times New Roman" w:cs="Times New Roman"/>
          <w:sz w:val="20"/>
          <w:szCs w:val="20"/>
        </w:rPr>
        <w:t xml:space="preserve"> traits</w:t>
      </w:r>
      <w:r w:rsidR="00F0728C" w:rsidRPr="007D234C">
        <w:rPr>
          <w:rFonts w:ascii="Times New Roman" w:hAnsi="Times New Roman" w:cs="Times New Roman"/>
          <w:sz w:val="20"/>
          <w:szCs w:val="20"/>
        </w:rPr>
        <w:t>.</w:t>
      </w:r>
      <w:r w:rsidRPr="007D234C">
        <w:rPr>
          <w:rFonts w:ascii="Times New Roman" w:hAnsi="Times New Roman" w:cs="Times New Roman"/>
          <w:sz w:val="20"/>
          <w:szCs w:val="20"/>
        </w:rPr>
        <w:t xml:space="preserve"> This categorization aids us in understanding the reason as to why various crops respond in specific manners to climate variability and the manner in which we can direct breeding approaches that are informed by phenology.</w:t>
      </w:r>
      <w:r w:rsidR="007073C5" w:rsidRPr="007D234C">
        <w:rPr>
          <w:rFonts w:ascii="Times New Roman" w:hAnsi="Times New Roman" w:cs="Times New Roman"/>
          <w:sz w:val="20"/>
          <w:szCs w:val="20"/>
        </w:rPr>
        <w:t>[17]</w:t>
      </w:r>
    </w:p>
    <w:p w14:paraId="3060BE10" w14:textId="77777777" w:rsidR="00A534A4" w:rsidRPr="007D234C" w:rsidRDefault="00A534A4" w:rsidP="00A534A4">
      <w:pPr>
        <w:jc w:val="both"/>
        <w:rPr>
          <w:rFonts w:ascii="Times New Roman" w:hAnsi="Times New Roman" w:cs="Times New Roman"/>
          <w:sz w:val="20"/>
          <w:szCs w:val="20"/>
        </w:rPr>
      </w:pPr>
    </w:p>
    <w:p w14:paraId="0852A2E3" w14:textId="77777777" w:rsidR="003B0916" w:rsidRPr="007D234C" w:rsidRDefault="003B0916" w:rsidP="00A534A4">
      <w:pPr>
        <w:jc w:val="both"/>
        <w:rPr>
          <w:rFonts w:ascii="Times New Roman" w:hAnsi="Times New Roman" w:cs="Times New Roman"/>
          <w:sz w:val="20"/>
          <w:szCs w:val="20"/>
        </w:rPr>
      </w:pPr>
    </w:p>
    <w:p w14:paraId="0A682B5B"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2.5 Phenological Plasticity and Phenological Stability.  </w:t>
      </w:r>
    </w:p>
    <w:p w14:paraId="5953F6BB" w14:textId="1233EE8D"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The major concept within the field of phenology studies is the difference between plasticity and stability. Plasticity refers to the capability of a genotype to change its development as the environment changes. Crops with high plasticity are able to adapt to inter-annual climatic changes but can also render the yields unpredictable. Stability on the other hand refers to a similar developmental timing in every environment. There is also long-term data that indicate that species and genotypes have differences in their responses to climate drivers, which results in the creation of various stability profiles. Making the decision between plasticity and stability is a function of the predictability of the growing environment and is a fundamental question to climate adaptation strategies.</w:t>
      </w:r>
      <w:r w:rsidR="007073C5" w:rsidRPr="007D234C">
        <w:rPr>
          <w:rFonts w:ascii="Times New Roman" w:hAnsi="Times New Roman" w:cs="Times New Roman"/>
          <w:sz w:val="20"/>
          <w:szCs w:val="20"/>
        </w:rPr>
        <w:t>[18]</w:t>
      </w:r>
    </w:p>
    <w:p w14:paraId="37A418B1" w14:textId="77777777" w:rsidR="00A534A4" w:rsidRPr="007D234C" w:rsidRDefault="00A534A4" w:rsidP="00A534A4">
      <w:pPr>
        <w:jc w:val="both"/>
        <w:rPr>
          <w:rFonts w:ascii="Times New Roman" w:hAnsi="Times New Roman" w:cs="Times New Roman"/>
          <w:b/>
          <w:bCs/>
          <w:sz w:val="20"/>
          <w:szCs w:val="20"/>
        </w:rPr>
      </w:pPr>
      <w:r w:rsidRPr="007D234C">
        <w:rPr>
          <w:rFonts w:ascii="Times New Roman" w:hAnsi="Times New Roman" w:cs="Times New Roman"/>
          <w:b/>
          <w:bCs/>
          <w:sz w:val="20"/>
          <w:szCs w:val="20"/>
        </w:rPr>
        <w:lastRenderedPageBreak/>
        <w:t xml:space="preserve">2.6 Applicability of Phenological Classification to Stability of Yield.  </w:t>
      </w:r>
    </w:p>
    <w:p w14:paraId="62BB72EA" w14:textId="660CABAE" w:rsidR="00A534A4" w:rsidRPr="007D234C" w:rsidRDefault="00A534A4" w:rsidP="00A534A4">
      <w:pPr>
        <w:jc w:val="both"/>
        <w:rPr>
          <w:rFonts w:ascii="Times New Roman" w:hAnsi="Times New Roman" w:cs="Times New Roman"/>
          <w:sz w:val="20"/>
          <w:szCs w:val="20"/>
        </w:rPr>
      </w:pPr>
      <w:r w:rsidRPr="007D234C">
        <w:rPr>
          <w:rFonts w:ascii="Times New Roman" w:hAnsi="Times New Roman" w:cs="Times New Roman"/>
          <w:sz w:val="20"/>
          <w:szCs w:val="20"/>
        </w:rPr>
        <w:t>By grouping phenological characteristics in terms of stage and sensitivity</w:t>
      </w:r>
      <w:r w:rsidR="00832737" w:rsidRPr="007D234C">
        <w:rPr>
          <w:rFonts w:ascii="Times New Roman" w:hAnsi="Times New Roman" w:cs="Times New Roman"/>
          <w:sz w:val="20"/>
          <w:szCs w:val="20"/>
        </w:rPr>
        <w:t xml:space="preserve">, </w:t>
      </w:r>
      <w:r w:rsidRPr="007D234C">
        <w:rPr>
          <w:rFonts w:ascii="Times New Roman" w:hAnsi="Times New Roman" w:cs="Times New Roman"/>
          <w:sz w:val="20"/>
          <w:szCs w:val="20"/>
        </w:rPr>
        <w:t>a clear paradigm with which to associate phenology and yield stability. Characteristics that determine time of stress-prone periods have a significant influence on yield variability, whereas characteristics that commit developmental time may act as buffer to crops against climate uncertainty. This framework transforms the concept of phenology as a mere indicator of climatic change into a working regulator of crop-climatic relationships, providing the reasons behind the further sections that discuss the effects of phenology on the stability of yield, breeding, model</w:t>
      </w:r>
      <w:r w:rsidR="00832737" w:rsidRPr="007D234C">
        <w:rPr>
          <w:rFonts w:ascii="Times New Roman" w:hAnsi="Times New Roman" w:cs="Times New Roman"/>
          <w:sz w:val="20"/>
          <w:szCs w:val="20"/>
        </w:rPr>
        <w:t>l</w:t>
      </w:r>
      <w:r w:rsidRPr="007D234C">
        <w:rPr>
          <w:rFonts w:ascii="Times New Roman" w:hAnsi="Times New Roman" w:cs="Times New Roman"/>
          <w:sz w:val="20"/>
          <w:szCs w:val="20"/>
        </w:rPr>
        <w:t>ing and monitoring.</w:t>
      </w:r>
      <w:r w:rsidR="007073C5" w:rsidRPr="007D234C">
        <w:rPr>
          <w:rFonts w:ascii="Times New Roman" w:hAnsi="Times New Roman" w:cs="Times New Roman"/>
          <w:sz w:val="20"/>
          <w:szCs w:val="20"/>
        </w:rPr>
        <w:t>[19]</w:t>
      </w:r>
    </w:p>
    <w:p w14:paraId="13FA5D35" w14:textId="77777777" w:rsidR="00A534A4" w:rsidRPr="007D234C" w:rsidRDefault="00A534A4" w:rsidP="0035609A">
      <w:pPr>
        <w:jc w:val="both"/>
        <w:rPr>
          <w:rFonts w:ascii="Times New Roman" w:hAnsi="Times New Roman" w:cs="Times New Roman"/>
          <w:sz w:val="20"/>
          <w:szCs w:val="20"/>
        </w:rPr>
      </w:pPr>
    </w:p>
    <w:p w14:paraId="0F8F9F3B" w14:textId="4A286518" w:rsidR="00EC14F9" w:rsidRDefault="00EC14F9" w:rsidP="003F4737">
      <w:pPr>
        <w:jc w:val="center"/>
        <w:rPr>
          <w:rFonts w:ascii="Times New Roman" w:hAnsi="Times New Roman" w:cs="Times New Roman"/>
          <w:sz w:val="20"/>
          <w:szCs w:val="20"/>
        </w:rPr>
      </w:pPr>
    </w:p>
    <w:p w14:paraId="22426766" w14:textId="5EA3BA21" w:rsidR="00C40A26" w:rsidRPr="007D234C" w:rsidRDefault="00C40A26" w:rsidP="003F4737">
      <w:pPr>
        <w:jc w:val="center"/>
        <w:rPr>
          <w:rFonts w:ascii="Times New Roman" w:hAnsi="Times New Roman" w:cs="Times New Roman"/>
          <w:sz w:val="20"/>
          <w:szCs w:val="20"/>
        </w:rPr>
      </w:pPr>
      <w:r>
        <w:rPr>
          <w:noProof/>
        </w:rPr>
        <w:drawing>
          <wp:inline distT="0" distB="0" distL="0" distR="0" wp14:anchorId="5F386367" wp14:editId="59CE691F">
            <wp:extent cx="4038600" cy="3914140"/>
            <wp:effectExtent l="0" t="0" r="0" b="0"/>
            <wp:docPr id="1916465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3914140"/>
                    </a:xfrm>
                    <a:prstGeom prst="rect">
                      <a:avLst/>
                    </a:prstGeom>
                    <a:noFill/>
                    <a:ln>
                      <a:noFill/>
                    </a:ln>
                  </pic:spPr>
                </pic:pic>
              </a:graphicData>
            </a:graphic>
          </wp:inline>
        </w:drawing>
      </w:r>
    </w:p>
    <w:p w14:paraId="28D45D3D" w14:textId="6730A60C" w:rsidR="003F4737" w:rsidRPr="007D234C" w:rsidRDefault="003F4737" w:rsidP="003F4737">
      <w:pPr>
        <w:jc w:val="center"/>
        <w:rPr>
          <w:rFonts w:ascii="Times New Roman" w:hAnsi="Times New Roman" w:cs="Times New Roman"/>
          <w:sz w:val="20"/>
          <w:szCs w:val="20"/>
        </w:rPr>
      </w:pPr>
      <w:r w:rsidRPr="007D234C">
        <w:rPr>
          <w:rFonts w:ascii="Times New Roman" w:hAnsi="Times New Roman" w:cs="Times New Roman"/>
          <w:sz w:val="20"/>
          <w:szCs w:val="20"/>
        </w:rPr>
        <w:t xml:space="preserve">Fig.2 </w:t>
      </w:r>
      <w:r w:rsidR="000668E6" w:rsidRPr="007D234C">
        <w:rPr>
          <w:rFonts w:ascii="Times New Roman" w:hAnsi="Times New Roman" w:cs="Times New Roman"/>
          <w:sz w:val="20"/>
          <w:szCs w:val="20"/>
        </w:rPr>
        <w:t>Classification of Phenological Traits Based on Developmental Stages and Environmental Sensitivity</w:t>
      </w:r>
    </w:p>
    <w:p w14:paraId="3C50B292" w14:textId="77777777" w:rsidR="003F4737" w:rsidRPr="007D234C" w:rsidRDefault="003F4737" w:rsidP="003730C8">
      <w:pPr>
        <w:jc w:val="both"/>
        <w:rPr>
          <w:rFonts w:ascii="Times New Roman" w:hAnsi="Times New Roman" w:cs="Times New Roman"/>
          <w:b/>
          <w:bCs/>
          <w:sz w:val="20"/>
          <w:szCs w:val="20"/>
        </w:rPr>
      </w:pPr>
    </w:p>
    <w:p w14:paraId="6E7434B3" w14:textId="41DC525E"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b/>
          <w:bCs/>
          <w:sz w:val="20"/>
          <w:szCs w:val="20"/>
        </w:rPr>
        <w:t>3. Phenological Change Drivers of the Climate Change</w:t>
      </w:r>
      <w:r w:rsidRPr="007D234C">
        <w:rPr>
          <w:rFonts w:ascii="Times New Roman" w:hAnsi="Times New Roman" w:cs="Times New Roman"/>
          <w:sz w:val="20"/>
          <w:szCs w:val="20"/>
        </w:rPr>
        <w:t xml:space="preserve">.  </w:t>
      </w:r>
    </w:p>
    <w:p w14:paraId="7B16B341" w14:textId="3E0DE5E6"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Due to the climate change, the environmental cues that inform crops to develop are losing their place. Due to this, able to observe tangible change in the time of development in the plants given diverse regions and systems of crop production. These phenological responses are among the most consistent means by which plants respond to the variability of climate hence it offers a perspective through which the vulnerability of crop and how farmers can adapt is determined. The various climatic drivers do not work concurrently, but they all exert a pull on the various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in a somehow dissimilar manner.</w:t>
      </w:r>
      <w:r w:rsidR="00510F23" w:rsidRPr="007D234C">
        <w:rPr>
          <w:rFonts w:ascii="Times New Roman" w:hAnsi="Times New Roman" w:cs="Times New Roman"/>
          <w:sz w:val="20"/>
          <w:szCs w:val="20"/>
        </w:rPr>
        <w:t>[20]</w:t>
      </w:r>
    </w:p>
    <w:p w14:paraId="30E7CB1C" w14:textId="77777777" w:rsidR="003730C8" w:rsidRPr="007D234C" w:rsidRDefault="003730C8" w:rsidP="003730C8">
      <w:pPr>
        <w:jc w:val="both"/>
        <w:rPr>
          <w:rFonts w:ascii="Times New Roman" w:hAnsi="Times New Roman" w:cs="Times New Roman"/>
          <w:sz w:val="20"/>
          <w:szCs w:val="20"/>
        </w:rPr>
      </w:pPr>
    </w:p>
    <w:p w14:paraId="4767CCCF"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3.1 Temperature as the Major Agent of Change in Phenological Change.  </w:t>
      </w:r>
    </w:p>
    <w:p w14:paraId="640B169A" w14:textId="17A3AE92"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Temperature is the principal boss which determines the rate of crop phenology, particularly the early and middle stages. According to long-term field records, the spring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spring emergence, flowering and leaf out have been accelerating, typically by several days per decade, with increases in the mean air temperature. This is all concerning getting extra heat units in late winter and early spring that is why the plants complete their vegetative stages sooner and begin reproduction at an earlier date. That will shift the entire pattern of stress exposure in the season.</w:t>
      </w:r>
      <w:r w:rsidR="000C4BCF" w:rsidRPr="007D234C">
        <w:rPr>
          <w:rFonts w:ascii="Times New Roman" w:hAnsi="Times New Roman" w:cs="Times New Roman"/>
          <w:sz w:val="20"/>
          <w:szCs w:val="20"/>
        </w:rPr>
        <w:t xml:space="preserve"> N</w:t>
      </w:r>
      <w:r w:rsidRPr="007D234C">
        <w:rPr>
          <w:rFonts w:ascii="Times New Roman" w:hAnsi="Times New Roman" w:cs="Times New Roman"/>
          <w:sz w:val="20"/>
          <w:szCs w:val="20"/>
        </w:rPr>
        <w:t>ot all of the effects of temperature are linear</w:t>
      </w:r>
      <w:r w:rsidR="006B2BA1" w:rsidRPr="007D234C">
        <w:rPr>
          <w:rFonts w:ascii="Times New Roman" w:hAnsi="Times New Roman" w:cs="Times New Roman"/>
          <w:sz w:val="20"/>
          <w:szCs w:val="20"/>
        </w:rPr>
        <w:t>,</w:t>
      </w:r>
      <w:r w:rsidRPr="007D234C">
        <w:rPr>
          <w:rFonts w:ascii="Times New Roman" w:hAnsi="Times New Roman" w:cs="Times New Roman"/>
          <w:sz w:val="20"/>
          <w:szCs w:val="20"/>
        </w:rPr>
        <w:t xml:space="preserve"> the largest speed-ups occur at the boundaries of critical temperatures, so crops are hyper-sensitive to even minor increases in temperature during such critical </w:t>
      </w:r>
      <w:r w:rsidRPr="007D234C">
        <w:rPr>
          <w:rFonts w:ascii="Times New Roman" w:hAnsi="Times New Roman" w:cs="Times New Roman"/>
          <w:sz w:val="20"/>
          <w:szCs w:val="20"/>
        </w:rPr>
        <w:lastRenderedPageBreak/>
        <w:t xml:space="preserve">periods.  The regular global syntheses confirm that temperature-dependent lead is the most stable reaction among vegetal species and ecosystems [5]. The accelerating gain of thermal time in crop systems deprives the crops of several weeks of their vegetative growth and causes the reproductive development stage to advance, which further alters when the plant is exposed again to the subsequent stresses.  </w:t>
      </w:r>
      <w:r w:rsidR="00510F23" w:rsidRPr="007D234C">
        <w:rPr>
          <w:rFonts w:ascii="Times New Roman" w:hAnsi="Times New Roman" w:cs="Times New Roman"/>
          <w:sz w:val="20"/>
          <w:szCs w:val="20"/>
        </w:rPr>
        <w:t>[21]</w:t>
      </w:r>
    </w:p>
    <w:p w14:paraId="186F0F9A" w14:textId="77777777" w:rsidR="003730C8" w:rsidRPr="007D234C" w:rsidRDefault="003730C8" w:rsidP="003730C8">
      <w:pPr>
        <w:jc w:val="both"/>
        <w:rPr>
          <w:rFonts w:ascii="Times New Roman" w:hAnsi="Times New Roman" w:cs="Times New Roman"/>
          <w:sz w:val="20"/>
          <w:szCs w:val="20"/>
        </w:rPr>
      </w:pPr>
    </w:p>
    <w:p w14:paraId="77B651DF" w14:textId="4EE446C5" w:rsidR="003730C8" w:rsidRPr="007D234C" w:rsidRDefault="00D463C4"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3.2 </w:t>
      </w:r>
      <w:r w:rsidR="003730C8" w:rsidRPr="007D234C">
        <w:rPr>
          <w:rFonts w:ascii="Times New Roman" w:hAnsi="Times New Roman" w:cs="Times New Roman"/>
          <w:b/>
          <w:bCs/>
          <w:sz w:val="20"/>
          <w:szCs w:val="20"/>
        </w:rPr>
        <w:t xml:space="preserve">Observed seasonality in phenological reactions between males and females.  </w:t>
      </w:r>
    </w:p>
    <w:p w14:paraId="286FCA6E" w14:textId="6013CC0B"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The phenological changes which are in progress as climate changes do not occur uniformly across the year.[4]. </w:t>
      </w:r>
      <w:r w:rsidR="001C483C" w:rsidRPr="007D234C">
        <w:rPr>
          <w:rFonts w:ascii="Times New Roman" w:hAnsi="Times New Roman" w:cs="Times New Roman"/>
          <w:sz w:val="20"/>
          <w:szCs w:val="20"/>
        </w:rPr>
        <w:t xml:space="preserve">Plants are starting their growth earlier in spring and finishing later in autumn, so they have more time to grow overall. </w:t>
      </w:r>
      <w:r w:rsidRPr="007D234C">
        <w:rPr>
          <w:rFonts w:ascii="Times New Roman" w:hAnsi="Times New Roman" w:cs="Times New Roman"/>
          <w:sz w:val="20"/>
          <w:szCs w:val="20"/>
        </w:rPr>
        <w:t>This imbalance is as a longer season does not necessarily imply a higher production when the end season turns to be harsh</w:t>
      </w:r>
      <w:r w:rsidR="00601C5B" w:rsidRPr="007D234C">
        <w:rPr>
          <w:rFonts w:ascii="Times New Roman" w:hAnsi="Times New Roman" w:cs="Times New Roman"/>
          <w:sz w:val="20"/>
          <w:szCs w:val="20"/>
        </w:rPr>
        <w:t xml:space="preserve">. </w:t>
      </w:r>
      <w:r w:rsidR="0004528E" w:rsidRPr="007D234C">
        <w:rPr>
          <w:rFonts w:ascii="Times New Roman" w:hAnsi="Times New Roman" w:cs="Times New Roman"/>
          <w:sz w:val="20"/>
          <w:szCs w:val="20"/>
        </w:rPr>
        <w:t xml:space="preserve"> Temperature mainly controls spring growth, but autumn stages depend on more complex signals. So, climate warming can disturb the normal timing and balance of crop growth.</w:t>
      </w:r>
      <w:r w:rsidRPr="007D234C">
        <w:rPr>
          <w:rFonts w:ascii="Times New Roman" w:hAnsi="Times New Roman" w:cs="Times New Roman"/>
          <w:sz w:val="20"/>
          <w:szCs w:val="20"/>
        </w:rPr>
        <w:t xml:space="preserve"> </w:t>
      </w:r>
    </w:p>
    <w:p w14:paraId="63B59F85" w14:textId="77777777" w:rsidR="003730C8" w:rsidRPr="007D234C" w:rsidRDefault="003730C8" w:rsidP="003730C8">
      <w:pPr>
        <w:jc w:val="both"/>
        <w:rPr>
          <w:rFonts w:ascii="Times New Roman" w:hAnsi="Times New Roman" w:cs="Times New Roman"/>
          <w:sz w:val="20"/>
          <w:szCs w:val="20"/>
        </w:rPr>
      </w:pPr>
    </w:p>
    <w:p w14:paraId="49B5AF0C" w14:textId="075ABAEC"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3.3 Precipitation and Soil Moisture </w:t>
      </w:r>
      <w:proofErr w:type="spellStart"/>
      <w:r w:rsidRPr="007D234C">
        <w:rPr>
          <w:rFonts w:ascii="Times New Roman" w:hAnsi="Times New Roman" w:cs="Times New Roman"/>
          <w:b/>
          <w:bCs/>
          <w:sz w:val="20"/>
          <w:szCs w:val="20"/>
        </w:rPr>
        <w:t>Varyability</w:t>
      </w:r>
      <w:proofErr w:type="spellEnd"/>
      <w:r w:rsidRPr="007D234C">
        <w:rPr>
          <w:rFonts w:ascii="Times New Roman" w:hAnsi="Times New Roman" w:cs="Times New Roman"/>
          <w:b/>
          <w:bCs/>
          <w:sz w:val="20"/>
          <w:szCs w:val="20"/>
        </w:rPr>
        <w:t xml:space="preserve">. </w:t>
      </w:r>
      <w:r w:rsidR="00ED118E" w:rsidRPr="007D234C">
        <w:rPr>
          <w:rFonts w:ascii="Times New Roman" w:hAnsi="Times New Roman" w:cs="Times New Roman"/>
          <w:b/>
          <w:bCs/>
          <w:sz w:val="20"/>
          <w:szCs w:val="20"/>
        </w:rPr>
        <w:t xml:space="preserve">    </w:t>
      </w:r>
      <w:r w:rsidRPr="007D234C">
        <w:rPr>
          <w:rFonts w:ascii="Times New Roman" w:hAnsi="Times New Roman" w:cs="Times New Roman"/>
          <w:b/>
          <w:bCs/>
          <w:sz w:val="20"/>
          <w:szCs w:val="20"/>
        </w:rPr>
        <w:t xml:space="preserve"> </w:t>
      </w:r>
    </w:p>
    <w:p w14:paraId="5A093141" w14:textId="77ACBBFE"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Precipitation is a wild card- it changes so much both spatially and over time so its effect on phenology is more striking than that of temperature. The variation in the timing, intensity and location of the rainfall alters the soil moisture, particularly in rain-fed mechanisms. According to reviews, temperature-driven shifts are more stable than the ones caused by precipitation and rely on local conditions greatly</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[5]. Drought may accelerate or decelerate development in water-stressed locations and may be an escape mechanism in water-strengthened drought-resistant plants</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or it may be a limitation on growth when the plant cannot adjust to growth requirements. Such variability is a wrench to the phenological predictions and jack-knifes inter-annual timing, which is more severe to yield stability.  </w:t>
      </w:r>
      <w:r w:rsidR="00ED615E" w:rsidRPr="007D234C">
        <w:rPr>
          <w:rFonts w:ascii="Times New Roman" w:hAnsi="Times New Roman" w:cs="Times New Roman"/>
          <w:sz w:val="20"/>
          <w:szCs w:val="20"/>
        </w:rPr>
        <w:t>[22</w:t>
      </w:r>
      <w:r w:rsidR="00510F23" w:rsidRPr="007D234C">
        <w:rPr>
          <w:rFonts w:ascii="Times New Roman" w:hAnsi="Times New Roman" w:cs="Times New Roman"/>
          <w:sz w:val="20"/>
          <w:szCs w:val="20"/>
        </w:rPr>
        <w:t>,23]</w:t>
      </w:r>
    </w:p>
    <w:p w14:paraId="2DB378E9" w14:textId="77777777" w:rsidR="003730C8" w:rsidRPr="007D234C" w:rsidRDefault="003730C8" w:rsidP="003730C8">
      <w:pPr>
        <w:jc w:val="both"/>
        <w:rPr>
          <w:rFonts w:ascii="Times New Roman" w:hAnsi="Times New Roman" w:cs="Times New Roman"/>
          <w:sz w:val="20"/>
          <w:szCs w:val="20"/>
        </w:rPr>
      </w:pPr>
    </w:p>
    <w:p w14:paraId="59324481"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3.4 Photoperiod Limits and Climatic Interactions.  </w:t>
      </w:r>
    </w:p>
    <w:p w14:paraId="787AFC1A" w14:textId="62A99250" w:rsidR="003730C8" w:rsidRPr="007D234C" w:rsidRDefault="002873D8" w:rsidP="003730C8">
      <w:pPr>
        <w:jc w:val="both"/>
        <w:rPr>
          <w:rFonts w:ascii="Times New Roman" w:hAnsi="Times New Roman" w:cs="Times New Roman"/>
          <w:sz w:val="20"/>
          <w:szCs w:val="20"/>
        </w:rPr>
      </w:pPr>
      <w:r w:rsidRPr="007D234C">
        <w:rPr>
          <w:rFonts w:ascii="Times New Roman" w:hAnsi="Times New Roman" w:cs="Times New Roman"/>
          <w:sz w:val="20"/>
          <w:szCs w:val="20"/>
        </w:rPr>
        <w:t>Day length remains constant and unaffected by warming; however, its interaction with increasing temperatures can constrain or alter crop phenology.</w:t>
      </w:r>
      <w:r w:rsidR="00601C5B" w:rsidRPr="007D234C">
        <w:rPr>
          <w:rFonts w:ascii="Times New Roman" w:hAnsi="Times New Roman" w:cs="Times New Roman"/>
          <w:sz w:val="20"/>
          <w:szCs w:val="20"/>
        </w:rPr>
        <w:t xml:space="preserve"> </w:t>
      </w:r>
      <w:r w:rsidR="003730C8" w:rsidRPr="007D234C">
        <w:rPr>
          <w:rFonts w:ascii="Times New Roman" w:hAnsi="Times New Roman" w:cs="Times New Roman"/>
          <w:sz w:val="20"/>
          <w:szCs w:val="20"/>
        </w:rPr>
        <w:t xml:space="preserve">Highly photoperiod crops may not develop flowering significantly despite being exposed to higher temperatures and may be out of the </w:t>
      </w:r>
      <w:proofErr w:type="spellStart"/>
      <w:r w:rsidR="003730C8" w:rsidRPr="007D234C">
        <w:rPr>
          <w:rFonts w:ascii="Times New Roman" w:hAnsi="Times New Roman" w:cs="Times New Roman"/>
          <w:sz w:val="20"/>
          <w:szCs w:val="20"/>
        </w:rPr>
        <w:t>favorable</w:t>
      </w:r>
      <w:proofErr w:type="spellEnd"/>
      <w:r w:rsidR="003730C8" w:rsidRPr="007D234C">
        <w:rPr>
          <w:rFonts w:ascii="Times New Roman" w:hAnsi="Times New Roman" w:cs="Times New Roman"/>
          <w:sz w:val="20"/>
          <w:szCs w:val="20"/>
        </w:rPr>
        <w:t xml:space="preserve"> environment. In-depth studies over the course of several years indicate that species and varieties vary hugely in terms of the extent to which they rely on photoperiod signals rather than temperature signals, which form very dissimilar responses to climate change.[4] The differences provide the motivation of the preparedness of crops and regions in adapting.  </w:t>
      </w:r>
    </w:p>
    <w:p w14:paraId="5739A936"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3.5 Stronger Climate Change and Extreme Events.  </w:t>
      </w:r>
    </w:p>
    <w:p w14:paraId="5A1D5DB9" w14:textId="5D4D83E6" w:rsidR="003730C8"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In addition to the slow, gradual warming, climate change serves up an ever-increasing array of extremes, both high and low</w:t>
      </w:r>
      <w:r w:rsidR="00B03009" w:rsidRPr="007D234C">
        <w:rPr>
          <w:rFonts w:ascii="Times New Roman" w:hAnsi="Times New Roman" w:cs="Times New Roman"/>
          <w:sz w:val="20"/>
          <w:szCs w:val="20"/>
        </w:rPr>
        <w:t>,</w:t>
      </w:r>
      <w:r w:rsidRPr="007D234C">
        <w:rPr>
          <w:rFonts w:ascii="Times New Roman" w:hAnsi="Times New Roman" w:cs="Times New Roman"/>
          <w:sz w:val="20"/>
          <w:szCs w:val="20"/>
        </w:rPr>
        <w:t xml:space="preserve"> heatwaves, cold snaps, droughts. The phenological reaction to these extremes is frequently sudden and non-linear and may really mess up the time of development. Hot spells may shatter the growth pattern, provide incompatibilities</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or get the </w:t>
      </w:r>
      <w:proofErr w:type="spellStart"/>
      <w:r w:rsidRPr="007D234C">
        <w:rPr>
          <w:rFonts w:ascii="Times New Roman" w:hAnsi="Times New Roman" w:cs="Times New Roman"/>
          <w:sz w:val="20"/>
          <w:szCs w:val="20"/>
        </w:rPr>
        <w:t>phenophase</w:t>
      </w:r>
      <w:proofErr w:type="spellEnd"/>
      <w:r w:rsidRPr="007D234C">
        <w:rPr>
          <w:rFonts w:ascii="Times New Roman" w:hAnsi="Times New Roman" w:cs="Times New Roman"/>
          <w:sz w:val="20"/>
          <w:szCs w:val="20"/>
        </w:rPr>
        <w:t xml:space="preserve"> variation annually. In more recent syntheses it has been emphasized that most studies have concentrated on mean trends of climate and there has not been sufficient attention given to extremes and variability</w:t>
      </w:r>
      <w:r w:rsidR="00B03009" w:rsidRPr="007D234C">
        <w:rPr>
          <w:rFonts w:ascii="Times New Roman" w:hAnsi="Times New Roman" w:cs="Times New Roman"/>
          <w:sz w:val="20"/>
          <w:szCs w:val="20"/>
        </w:rPr>
        <w:t xml:space="preserve"> </w:t>
      </w:r>
      <w:r w:rsidRPr="007D234C">
        <w:rPr>
          <w:rFonts w:ascii="Times New Roman" w:hAnsi="Times New Roman" w:cs="Times New Roman"/>
          <w:sz w:val="20"/>
          <w:szCs w:val="20"/>
        </w:rPr>
        <w:t>[5].</w:t>
      </w:r>
      <w:r w:rsidR="00A472D4" w:rsidRPr="007D234C">
        <w:t xml:space="preserve"> </w:t>
      </w:r>
      <w:r w:rsidR="00A472D4" w:rsidRPr="007D234C">
        <w:rPr>
          <w:rFonts w:ascii="Times New Roman" w:hAnsi="Times New Roman" w:cs="Times New Roman"/>
          <w:sz w:val="20"/>
          <w:szCs w:val="20"/>
        </w:rPr>
        <w:t>Unpredictable and extreme climate changes damage crop yield stability the most, so researchers must focus on these extremes when studying plant growth and climate</w:t>
      </w:r>
      <w:r w:rsidRPr="007D234C">
        <w:rPr>
          <w:rFonts w:ascii="Times New Roman" w:hAnsi="Times New Roman" w:cs="Times New Roman"/>
          <w:sz w:val="20"/>
          <w:szCs w:val="20"/>
        </w:rPr>
        <w:t xml:space="preserve">. </w:t>
      </w:r>
      <w:r w:rsidR="00ED615E" w:rsidRPr="007D234C">
        <w:rPr>
          <w:rFonts w:ascii="Times New Roman" w:hAnsi="Times New Roman" w:cs="Times New Roman"/>
          <w:sz w:val="20"/>
          <w:szCs w:val="20"/>
        </w:rPr>
        <w:t>[24,25]</w:t>
      </w:r>
    </w:p>
    <w:p w14:paraId="33A16BA2" w14:textId="77777777" w:rsidR="003730C8" w:rsidRPr="007D234C" w:rsidRDefault="003730C8" w:rsidP="003730C8">
      <w:pPr>
        <w:jc w:val="both"/>
        <w:rPr>
          <w:rFonts w:ascii="Times New Roman" w:hAnsi="Times New Roman" w:cs="Times New Roman"/>
          <w:sz w:val="20"/>
          <w:szCs w:val="20"/>
        </w:rPr>
      </w:pPr>
    </w:p>
    <w:p w14:paraId="52AAEF21" w14:textId="77777777" w:rsidR="003730C8" w:rsidRPr="007D234C" w:rsidRDefault="003730C8" w:rsidP="003730C8">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3.6 Heterogeneity of Phenological Shifts by Geographic and Crop-Specific Effects.  </w:t>
      </w:r>
    </w:p>
    <w:p w14:paraId="455FF5BD" w14:textId="74817A78" w:rsidR="0045003D" w:rsidRPr="007D234C" w:rsidRDefault="003730C8" w:rsidP="003730C8">
      <w:pPr>
        <w:jc w:val="both"/>
        <w:rPr>
          <w:rFonts w:ascii="Times New Roman" w:hAnsi="Times New Roman" w:cs="Times New Roman"/>
          <w:sz w:val="20"/>
          <w:szCs w:val="20"/>
        </w:rPr>
      </w:pPr>
      <w:r w:rsidRPr="007D234C">
        <w:rPr>
          <w:rFonts w:ascii="Times New Roman" w:hAnsi="Times New Roman" w:cs="Times New Roman"/>
          <w:sz w:val="20"/>
          <w:szCs w:val="20"/>
        </w:rPr>
        <w:t xml:space="preserve">The response of phenology to climate change is very geographically diverse. The majority of the long-term data are of temperate latitudes in the Northern Hemisphere, thus </w:t>
      </w:r>
      <w:r w:rsidR="00B03009" w:rsidRPr="007D234C">
        <w:rPr>
          <w:rFonts w:ascii="Times New Roman" w:hAnsi="Times New Roman" w:cs="Times New Roman"/>
          <w:sz w:val="20"/>
          <w:szCs w:val="20"/>
        </w:rPr>
        <w:t xml:space="preserve">it </w:t>
      </w:r>
      <w:r w:rsidRPr="007D234C">
        <w:rPr>
          <w:rFonts w:ascii="Times New Roman" w:hAnsi="Times New Roman" w:cs="Times New Roman"/>
          <w:sz w:val="20"/>
          <w:szCs w:val="20"/>
        </w:rPr>
        <w:t xml:space="preserve">lack much information on the actual </w:t>
      </w:r>
      <w:r w:rsidR="00B03009" w:rsidRPr="007D234C">
        <w:rPr>
          <w:rFonts w:ascii="Times New Roman" w:hAnsi="Times New Roman" w:cs="Times New Roman"/>
          <w:sz w:val="20"/>
          <w:szCs w:val="20"/>
        </w:rPr>
        <w:t>behaviour</w:t>
      </w:r>
      <w:r w:rsidRPr="007D234C">
        <w:rPr>
          <w:rFonts w:ascii="Times New Roman" w:hAnsi="Times New Roman" w:cs="Times New Roman"/>
          <w:sz w:val="20"/>
          <w:szCs w:val="20"/>
        </w:rPr>
        <w:t xml:space="preserve"> of the tropical and subtropical </w:t>
      </w:r>
      <w:proofErr w:type="gramStart"/>
      <w:r w:rsidRPr="007D234C">
        <w:rPr>
          <w:rFonts w:ascii="Times New Roman" w:hAnsi="Times New Roman" w:cs="Times New Roman"/>
          <w:sz w:val="20"/>
          <w:szCs w:val="20"/>
        </w:rPr>
        <w:t>systems[</w:t>
      </w:r>
      <w:proofErr w:type="gramEnd"/>
      <w:r w:rsidRPr="007D234C">
        <w:rPr>
          <w:rFonts w:ascii="Times New Roman" w:hAnsi="Times New Roman" w:cs="Times New Roman"/>
          <w:sz w:val="20"/>
          <w:szCs w:val="20"/>
        </w:rPr>
        <w:t>5]. There is also the adaptation of different crop species to climate drivers due to their particular genetics and developmental regulations.</w:t>
      </w:r>
      <w:r w:rsidR="0005249A" w:rsidRPr="007D234C">
        <w:rPr>
          <w:b/>
          <w:bCs/>
        </w:rPr>
        <w:t xml:space="preserve"> </w:t>
      </w:r>
      <w:r w:rsidR="0005249A" w:rsidRPr="007D234C">
        <w:rPr>
          <w:rFonts w:ascii="Times New Roman" w:hAnsi="Times New Roman" w:cs="Times New Roman"/>
          <w:sz w:val="20"/>
          <w:szCs w:val="20"/>
        </w:rPr>
        <w:t>Trend analyses show that the differences (heterogeneity) seen in the data are not just errors or random noise.</w:t>
      </w:r>
      <w:r w:rsidR="0005249A" w:rsidRPr="007D234C">
        <w:t xml:space="preserve"> </w:t>
      </w:r>
      <w:r w:rsidR="0005249A" w:rsidRPr="007D234C">
        <w:rPr>
          <w:rFonts w:ascii="Times New Roman" w:hAnsi="Times New Roman" w:cs="Times New Roman"/>
          <w:sz w:val="20"/>
          <w:szCs w:val="20"/>
        </w:rPr>
        <w:t xml:space="preserve">Instead, these differences reflect </w:t>
      </w:r>
      <w:r w:rsidR="0005249A" w:rsidRPr="007D234C">
        <w:rPr>
          <w:rFonts w:ascii="Times New Roman" w:hAnsi="Times New Roman" w:cs="Times New Roman"/>
          <w:b/>
          <w:bCs/>
          <w:sz w:val="20"/>
          <w:szCs w:val="20"/>
        </w:rPr>
        <w:t>real biological variation</w:t>
      </w:r>
      <w:r w:rsidR="0005249A" w:rsidRPr="007D234C">
        <w:rPr>
          <w:rFonts w:ascii="Times New Roman" w:hAnsi="Times New Roman" w:cs="Times New Roman"/>
          <w:sz w:val="20"/>
          <w:szCs w:val="20"/>
        </w:rPr>
        <w:t xml:space="preserve"> in how different plants respond to climate conditions.</w:t>
      </w:r>
      <w:r w:rsidRPr="007D234C">
        <w:rPr>
          <w:rFonts w:ascii="Times New Roman" w:hAnsi="Times New Roman" w:cs="Times New Roman"/>
          <w:sz w:val="20"/>
          <w:szCs w:val="20"/>
        </w:rPr>
        <w:t xml:space="preserve"> </w:t>
      </w:r>
      <w:r w:rsidR="00ED615E" w:rsidRPr="007D234C">
        <w:rPr>
          <w:rFonts w:ascii="Times New Roman" w:hAnsi="Times New Roman" w:cs="Times New Roman"/>
          <w:sz w:val="20"/>
          <w:szCs w:val="20"/>
        </w:rPr>
        <w:t>[26,27]</w:t>
      </w:r>
    </w:p>
    <w:p w14:paraId="214ED106" w14:textId="77777777" w:rsidR="0035609A" w:rsidRPr="007D234C" w:rsidRDefault="0035609A" w:rsidP="005467F7">
      <w:pPr>
        <w:jc w:val="both"/>
        <w:rPr>
          <w:rFonts w:ascii="Times New Roman" w:hAnsi="Times New Roman" w:cs="Times New Roman"/>
          <w:sz w:val="20"/>
          <w:szCs w:val="20"/>
        </w:rPr>
      </w:pPr>
    </w:p>
    <w:p w14:paraId="655C020D" w14:textId="117EAAB4" w:rsidR="00EC14F9" w:rsidRPr="007D234C" w:rsidRDefault="00137D0B" w:rsidP="00B03009">
      <w:pPr>
        <w:jc w:val="center"/>
        <w:rPr>
          <w:rFonts w:ascii="Times New Roman" w:hAnsi="Times New Roman" w:cs="Times New Roman"/>
          <w:sz w:val="20"/>
          <w:szCs w:val="20"/>
        </w:rPr>
      </w:pPr>
      <w:r>
        <w:rPr>
          <w:noProof/>
        </w:rPr>
        <w:lastRenderedPageBreak/>
        <w:drawing>
          <wp:inline distT="0" distB="0" distL="0" distR="0" wp14:anchorId="200A178C" wp14:editId="151CEB61">
            <wp:extent cx="5342255" cy="4868545"/>
            <wp:effectExtent l="0" t="0" r="0" b="8255"/>
            <wp:docPr id="1055798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255" cy="4868545"/>
                    </a:xfrm>
                    <a:prstGeom prst="rect">
                      <a:avLst/>
                    </a:prstGeom>
                    <a:noFill/>
                    <a:ln>
                      <a:noFill/>
                    </a:ln>
                  </pic:spPr>
                </pic:pic>
              </a:graphicData>
            </a:graphic>
          </wp:inline>
        </w:drawing>
      </w:r>
    </w:p>
    <w:p w14:paraId="45A5B5E3" w14:textId="73CEF9A2" w:rsidR="00B03009" w:rsidRPr="007D234C" w:rsidRDefault="00B03009" w:rsidP="00B03009">
      <w:pPr>
        <w:jc w:val="center"/>
        <w:rPr>
          <w:rFonts w:ascii="Times New Roman" w:hAnsi="Times New Roman" w:cs="Times New Roman"/>
          <w:sz w:val="20"/>
          <w:szCs w:val="20"/>
        </w:rPr>
      </w:pPr>
      <w:r w:rsidRPr="007D234C">
        <w:rPr>
          <w:rFonts w:ascii="Times New Roman" w:hAnsi="Times New Roman" w:cs="Times New Roman"/>
          <w:sz w:val="20"/>
          <w:szCs w:val="20"/>
        </w:rPr>
        <w:t>Fig.3</w:t>
      </w:r>
      <w:r w:rsidR="000668E6" w:rsidRPr="007D234C">
        <w:rPr>
          <w:rFonts w:ascii="Times New Roman" w:hAnsi="Times New Roman" w:cs="Times New Roman"/>
          <w:sz w:val="20"/>
          <w:szCs w:val="20"/>
        </w:rPr>
        <w:t xml:space="preserve"> Major Climate Change Drivers Influencing Crop Phenological Shifts</w:t>
      </w:r>
    </w:p>
    <w:p w14:paraId="2370A941" w14:textId="77777777" w:rsidR="00EC14F9" w:rsidRPr="007D234C" w:rsidRDefault="00EC14F9" w:rsidP="005467F7">
      <w:pPr>
        <w:jc w:val="both"/>
        <w:rPr>
          <w:rFonts w:ascii="Times New Roman" w:hAnsi="Times New Roman" w:cs="Times New Roman"/>
          <w:sz w:val="20"/>
          <w:szCs w:val="20"/>
        </w:rPr>
      </w:pPr>
    </w:p>
    <w:p w14:paraId="60AC603E"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 Determinants of Yield Formation Phenological Traits.  </w:t>
      </w:r>
    </w:p>
    <w:p w14:paraId="5853A2D7" w14:textId="2F21FBA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Crop yield is therefore simply whatever results out of all the leafy stuff and growth stuff that occurs throughout the entire season. All of those phases, when the plants emerge, their longevity as green plants, when they flower, all that is regulated by phenology which ultimately determines the amount of biomass that they accumulate, the distribution of nutrients among their components</w:t>
      </w:r>
      <w:r w:rsidR="00FA1A82"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whether they fruit or </w:t>
      </w:r>
      <w:proofErr w:type="spellStart"/>
      <w:r w:rsidRPr="007D234C">
        <w:rPr>
          <w:rFonts w:ascii="Times New Roman" w:hAnsi="Times New Roman" w:cs="Times New Roman"/>
          <w:sz w:val="20"/>
          <w:szCs w:val="20"/>
        </w:rPr>
        <w:t>destend</w:t>
      </w:r>
      <w:proofErr w:type="spellEnd"/>
      <w:r w:rsidRPr="007D234C">
        <w:rPr>
          <w:rFonts w:ascii="Times New Roman" w:hAnsi="Times New Roman" w:cs="Times New Roman"/>
          <w:sz w:val="20"/>
          <w:szCs w:val="20"/>
        </w:rPr>
        <w:t>. Climate change increases the importance of phenology even further since the common good times of growth are not predictable anymore due to the temperature changes.</w:t>
      </w:r>
      <w:r w:rsidR="00FA1A82" w:rsidRPr="007D234C">
        <w:rPr>
          <w:rFonts w:ascii="Times New Roman" w:hAnsi="Times New Roman" w:cs="Times New Roman"/>
          <w:sz w:val="20"/>
          <w:szCs w:val="20"/>
        </w:rPr>
        <w:t xml:space="preserve"> </w:t>
      </w:r>
      <w:r w:rsidRPr="007D234C">
        <w:rPr>
          <w:rFonts w:ascii="Times New Roman" w:hAnsi="Times New Roman" w:cs="Times New Roman"/>
          <w:sz w:val="20"/>
          <w:szCs w:val="20"/>
        </w:rPr>
        <w:t>The reason is that, as time progresses, both the rate and the magnitude of the phenological transition experience less change than the biomass accumulation rate (R 2 0.04).</w:t>
      </w:r>
      <w:r w:rsidR="002E3A75" w:rsidRPr="007D234C">
        <w:rPr>
          <w:rFonts w:ascii="Times New Roman" w:hAnsi="Times New Roman" w:cs="Times New Roman"/>
          <w:sz w:val="20"/>
          <w:szCs w:val="20"/>
        </w:rPr>
        <w:t>[28]</w:t>
      </w:r>
    </w:p>
    <w:p w14:paraId="265AFB7E" w14:textId="77777777" w:rsidR="00FA1A82"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 4.1 Phenology Growth Coupling and Biomass Accumulation </w:t>
      </w:r>
    </w:p>
    <w:p w14:paraId="20775ECE" w14:textId="5EB939D2"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The rationale is that as one goes through time, the rate and the magnitude of the phenological transition change at a lower rate than that of the biomass accumulation rate (R 2 0.04).  Phenology establishes the clock of the photosynthesis, expansion of the leaves and collection of the resources. In case the plants appear prematurely and the vegetative period is </w:t>
      </w:r>
      <w:r w:rsidR="00FA1A82" w:rsidRPr="007D234C">
        <w:rPr>
          <w:rFonts w:ascii="Times New Roman" w:hAnsi="Times New Roman" w:cs="Times New Roman"/>
          <w:sz w:val="20"/>
          <w:szCs w:val="20"/>
        </w:rPr>
        <w:t>extended;</w:t>
      </w:r>
      <w:r w:rsidRPr="007D234C">
        <w:rPr>
          <w:rFonts w:ascii="Times New Roman" w:hAnsi="Times New Roman" w:cs="Times New Roman"/>
          <w:sz w:val="20"/>
          <w:szCs w:val="20"/>
        </w:rPr>
        <w:t xml:space="preserve"> they will absorb </w:t>
      </w:r>
      <w:r w:rsidR="00FA1A82" w:rsidRPr="007D234C">
        <w:rPr>
          <w:rFonts w:ascii="Times New Roman" w:hAnsi="Times New Roman" w:cs="Times New Roman"/>
          <w:sz w:val="20"/>
          <w:szCs w:val="20"/>
        </w:rPr>
        <w:t>lighter</w:t>
      </w:r>
      <w:r w:rsidRPr="007D234C">
        <w:rPr>
          <w:rFonts w:ascii="Times New Roman" w:hAnsi="Times New Roman" w:cs="Times New Roman"/>
          <w:sz w:val="20"/>
          <w:szCs w:val="20"/>
        </w:rPr>
        <w:t xml:space="preserve"> and accumulate more biomass. </w:t>
      </w:r>
      <w:r w:rsidR="00FA1A82" w:rsidRPr="007D234C">
        <w:rPr>
          <w:rFonts w:ascii="Times New Roman" w:hAnsi="Times New Roman" w:cs="Times New Roman"/>
          <w:sz w:val="20"/>
          <w:szCs w:val="20"/>
        </w:rPr>
        <w:t>W</w:t>
      </w:r>
      <w:r w:rsidRPr="007D234C">
        <w:rPr>
          <w:rFonts w:ascii="Times New Roman" w:hAnsi="Times New Roman" w:cs="Times New Roman"/>
          <w:sz w:val="20"/>
          <w:szCs w:val="20"/>
        </w:rPr>
        <w:t>hen temperatures become excessively high and are able to rise to the necessary limits in a shorter time span, the vegetative period becomes shorter and you have less total biomass even when photosynthesis per se is functioning well. It has been demonstrated in models that growth rates are primarily dependent on units of heat</w:t>
      </w:r>
      <w:r w:rsidR="00AC1E5D" w:rsidRPr="007D234C">
        <w:rPr>
          <w:rFonts w:ascii="Times New Roman" w:hAnsi="Times New Roman" w:cs="Times New Roman"/>
          <w:sz w:val="20"/>
          <w:szCs w:val="20"/>
        </w:rPr>
        <w:t>,</w:t>
      </w:r>
      <w:r w:rsidRPr="007D234C">
        <w:rPr>
          <w:rFonts w:ascii="Times New Roman" w:hAnsi="Times New Roman" w:cs="Times New Roman"/>
          <w:sz w:val="20"/>
          <w:szCs w:val="20"/>
        </w:rPr>
        <w:t xml:space="preserve"> when the threshold of the genotype is reached, the plant proceeds. Therefore, in the context of warming, the ability to reach those thresholds faster can reduce growth stages and limit the amount of harvest can be obtained.</w:t>
      </w:r>
    </w:p>
    <w:p w14:paraId="1E7CCA86" w14:textId="77777777" w:rsidR="00087E9A" w:rsidRPr="007D234C" w:rsidRDefault="00087E9A" w:rsidP="00087E9A">
      <w:pPr>
        <w:jc w:val="both"/>
        <w:rPr>
          <w:rFonts w:ascii="Times New Roman" w:hAnsi="Times New Roman" w:cs="Times New Roman"/>
          <w:sz w:val="20"/>
          <w:szCs w:val="20"/>
        </w:rPr>
      </w:pPr>
    </w:p>
    <w:p w14:paraId="3472274F"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4.2 Reproductive Phenology and Determination of Yield.  </w:t>
      </w:r>
    </w:p>
    <w:p w14:paraId="1A5AD71F" w14:textId="2F0392D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lastRenderedPageBreak/>
        <w:t>The most sensitive stages to yield are flowering and anthesis. It is essential to achieve the pollination, fertilization and early grain or fruit set at the appropriate time. In case the shift in climate causes flowers to emerge too soon or late, then you might lose out on a huge harvest. Long-term studies indicate that the flower time has been shifting to the earlier in the warmer climate. Although that may prevent the heat at end of the season in plants, it may open them to frosts or disorient the pollinators. The importance of phenology is not in that it directly pumps more growth, but is that it regulates the occurrence of stress.</w:t>
      </w:r>
      <w:r w:rsidR="002E3A75" w:rsidRPr="007D234C">
        <w:rPr>
          <w:rFonts w:ascii="Times New Roman" w:hAnsi="Times New Roman" w:cs="Times New Roman"/>
          <w:sz w:val="20"/>
          <w:szCs w:val="20"/>
        </w:rPr>
        <w:t>[29]</w:t>
      </w:r>
    </w:p>
    <w:p w14:paraId="29FB7670" w14:textId="77777777" w:rsidR="00087E9A" w:rsidRPr="007D234C" w:rsidRDefault="00087E9A" w:rsidP="00087E9A">
      <w:pPr>
        <w:jc w:val="both"/>
        <w:rPr>
          <w:rFonts w:ascii="Times New Roman" w:hAnsi="Times New Roman" w:cs="Times New Roman"/>
          <w:sz w:val="20"/>
          <w:szCs w:val="20"/>
        </w:rPr>
      </w:pPr>
    </w:p>
    <w:p w14:paraId="2EFB66AD"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4.3 Grain Filling Duration and Assimilate Partitioning.  </w:t>
      </w:r>
    </w:p>
    <w:p w14:paraId="7D9ED954" w14:textId="1ED49E48"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Later </w:t>
      </w:r>
      <w:proofErr w:type="gramStart"/>
      <w:r w:rsidRPr="007D234C">
        <w:rPr>
          <w:rFonts w:ascii="Times New Roman" w:hAnsi="Times New Roman" w:cs="Times New Roman"/>
          <w:sz w:val="20"/>
          <w:szCs w:val="20"/>
        </w:rPr>
        <w:t>on</w:t>
      </w:r>
      <w:proofErr w:type="gramEnd"/>
      <w:r w:rsidRPr="007D234C">
        <w:rPr>
          <w:rFonts w:ascii="Times New Roman" w:hAnsi="Times New Roman" w:cs="Times New Roman"/>
          <w:sz w:val="20"/>
          <w:szCs w:val="20"/>
        </w:rPr>
        <w:t xml:space="preserve"> the season, phenology determines the duration of grain filling as well as the allocation of the assimilates (photosynthates) to the grains. The longer the grain-fill, the greater the amount of grain weight since one has more time to pass and store nutrients. Development may be accelerated through warming and that time can be reduced. The disproportionate shift, spring sooner, autumn later, complicates distributing resources in an even more difficult manner. That may leave grains incomplete or more likely to suffer at the final outcome, damaging the amount and quality.</w:t>
      </w:r>
      <w:r w:rsidR="002E3A75" w:rsidRPr="007D234C">
        <w:rPr>
          <w:rFonts w:ascii="Times New Roman" w:hAnsi="Times New Roman" w:cs="Times New Roman"/>
          <w:sz w:val="20"/>
          <w:szCs w:val="20"/>
        </w:rPr>
        <w:t>[30]</w:t>
      </w:r>
    </w:p>
    <w:p w14:paraId="52046D97" w14:textId="77777777" w:rsidR="00087E9A" w:rsidRPr="007D234C" w:rsidRDefault="00087E9A" w:rsidP="00087E9A">
      <w:pPr>
        <w:jc w:val="both"/>
        <w:rPr>
          <w:rFonts w:ascii="Times New Roman" w:hAnsi="Times New Roman" w:cs="Times New Roman"/>
          <w:sz w:val="20"/>
          <w:szCs w:val="20"/>
        </w:rPr>
      </w:pPr>
    </w:p>
    <w:p w14:paraId="0EED2049"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4.4 Phenological Adaptation to the Availability of Resources.  </w:t>
      </w:r>
    </w:p>
    <w:p w14:paraId="39FC4F9C" w14:textId="4B3371AF"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The yield is not only in terms of the clock of the plant but also in terms of aligning the clock with the surroundings in terms of water and nutrient supply. When the crop wants water or nutrients at the inappropriate time, due to the change in the phenology, will observe an increase in the water stress in the critical stages. The reviews indicate that shifts caused by precipitation are more difficult to forecast than those caused by temperature, hence there is the high possibility of having inappropriate growth stages due to fluctuations in climate. In rainfed systems, earlier stages of reproductive can be shifted, causing the water requirement to fall at a time of falling soil moisture which eventually reduces the grain set and fill efficiency.</w:t>
      </w:r>
      <w:r w:rsidR="002E3A75" w:rsidRPr="007D234C">
        <w:rPr>
          <w:rFonts w:ascii="Times New Roman" w:hAnsi="Times New Roman" w:cs="Times New Roman"/>
          <w:sz w:val="20"/>
          <w:szCs w:val="20"/>
        </w:rPr>
        <w:t>[31]</w:t>
      </w:r>
    </w:p>
    <w:p w14:paraId="1F86EB44" w14:textId="77777777" w:rsidR="00087E9A" w:rsidRPr="007D234C" w:rsidRDefault="00087E9A" w:rsidP="00087E9A">
      <w:pPr>
        <w:jc w:val="both"/>
        <w:rPr>
          <w:rFonts w:ascii="Times New Roman" w:hAnsi="Times New Roman" w:cs="Times New Roman"/>
          <w:sz w:val="20"/>
          <w:szCs w:val="20"/>
        </w:rPr>
      </w:pPr>
    </w:p>
    <w:p w14:paraId="15FC5025" w14:textId="77777777" w:rsidR="00087E9A" w:rsidRPr="007D234C" w:rsidRDefault="00087E9A" w:rsidP="00087E9A">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4.5 Phenological Variability and Stability of Yield Component.  </w:t>
      </w:r>
    </w:p>
    <w:p w14:paraId="0B9B5703" w14:textId="621AA60B" w:rsidR="00087E9A" w:rsidRPr="007D234C" w:rsidRDefault="00470BE7"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Not only average changes, but also year-to-year differences in flowering and maturity timing can make yields less </w:t>
      </w:r>
      <w:proofErr w:type="spellStart"/>
      <w:proofErr w:type="gramStart"/>
      <w:r w:rsidRPr="007D234C">
        <w:rPr>
          <w:rFonts w:ascii="Times New Roman" w:hAnsi="Times New Roman" w:cs="Times New Roman"/>
          <w:sz w:val="20"/>
          <w:szCs w:val="20"/>
        </w:rPr>
        <w:t>consistent.</w:t>
      </w:r>
      <w:r w:rsidR="00087E9A" w:rsidRPr="007D234C">
        <w:rPr>
          <w:rFonts w:ascii="Times New Roman" w:hAnsi="Times New Roman" w:cs="Times New Roman"/>
          <w:sz w:val="20"/>
          <w:szCs w:val="20"/>
        </w:rPr>
        <w:t>Variable</w:t>
      </w:r>
      <w:proofErr w:type="spellEnd"/>
      <w:proofErr w:type="gramEnd"/>
      <w:r w:rsidR="00087E9A" w:rsidRPr="007D234C">
        <w:rPr>
          <w:rFonts w:ascii="Times New Roman" w:hAnsi="Times New Roman" w:cs="Times New Roman"/>
          <w:sz w:val="20"/>
          <w:szCs w:val="20"/>
        </w:rPr>
        <w:t xml:space="preserve"> timing implies similar grain numbers and weights in a year to year basis. Long-term examination suggests that the phenological variability has increased in certain areas as a result of climate variability. That creates the uncertainty of when stress or resources will strike, which indirectly maintains the yield quality and consistency and consistency stable. </w:t>
      </w:r>
      <w:r w:rsidR="0008080E" w:rsidRPr="007D234C">
        <w:rPr>
          <w:rFonts w:ascii="Times New Roman" w:hAnsi="Times New Roman" w:cs="Times New Roman"/>
          <w:sz w:val="20"/>
          <w:szCs w:val="20"/>
        </w:rPr>
        <w:t>So,</w:t>
      </w:r>
      <w:r w:rsidR="00087E9A" w:rsidRPr="007D234C">
        <w:rPr>
          <w:rFonts w:ascii="Times New Roman" w:hAnsi="Times New Roman" w:cs="Times New Roman"/>
          <w:sz w:val="20"/>
          <w:szCs w:val="20"/>
        </w:rPr>
        <w:t xml:space="preserve"> phenology has an influence on the average yield, as well as the stability of the components in different seasons.</w:t>
      </w:r>
      <w:r w:rsidR="002E3A75" w:rsidRPr="007D234C">
        <w:rPr>
          <w:rFonts w:ascii="Times New Roman" w:hAnsi="Times New Roman" w:cs="Times New Roman"/>
          <w:sz w:val="20"/>
          <w:szCs w:val="20"/>
        </w:rPr>
        <w:t>[32]</w:t>
      </w:r>
    </w:p>
    <w:p w14:paraId="6165D113" w14:textId="77777777" w:rsidR="00087E9A" w:rsidRPr="007D234C" w:rsidRDefault="00087E9A" w:rsidP="00087E9A">
      <w:pPr>
        <w:jc w:val="both"/>
        <w:rPr>
          <w:rFonts w:ascii="Times New Roman" w:hAnsi="Times New Roman" w:cs="Times New Roman"/>
          <w:sz w:val="20"/>
          <w:szCs w:val="20"/>
        </w:rPr>
      </w:pPr>
    </w:p>
    <w:p w14:paraId="1A12AE94" w14:textId="77777777" w:rsidR="00087E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b/>
          <w:bCs/>
          <w:sz w:val="20"/>
          <w:szCs w:val="20"/>
        </w:rPr>
        <w:t>4.6 Phenology as an Integrative Yield forming Trait</w:t>
      </w:r>
      <w:r w:rsidRPr="007D234C">
        <w:rPr>
          <w:rFonts w:ascii="Times New Roman" w:hAnsi="Times New Roman" w:cs="Times New Roman"/>
          <w:sz w:val="20"/>
          <w:szCs w:val="20"/>
        </w:rPr>
        <w:t xml:space="preserve">.  </w:t>
      </w:r>
    </w:p>
    <w:p w14:paraId="7E192CD5" w14:textId="3BC95874" w:rsidR="0035609A" w:rsidRPr="007D234C" w:rsidRDefault="00087E9A" w:rsidP="00087E9A">
      <w:pPr>
        <w:jc w:val="both"/>
        <w:rPr>
          <w:rFonts w:ascii="Times New Roman" w:hAnsi="Times New Roman" w:cs="Times New Roman"/>
          <w:sz w:val="20"/>
          <w:szCs w:val="20"/>
        </w:rPr>
      </w:pPr>
      <w:r w:rsidRPr="007D234C">
        <w:rPr>
          <w:rFonts w:ascii="Times New Roman" w:hAnsi="Times New Roman" w:cs="Times New Roman"/>
          <w:sz w:val="20"/>
          <w:szCs w:val="20"/>
        </w:rPr>
        <w:t xml:space="preserve">Studies conducted by breeding research and </w:t>
      </w:r>
      <w:r w:rsidR="0008080E" w:rsidRPr="007D234C">
        <w:rPr>
          <w:rFonts w:ascii="Times New Roman" w:hAnsi="Times New Roman" w:cs="Times New Roman"/>
          <w:sz w:val="20"/>
          <w:szCs w:val="20"/>
        </w:rPr>
        <w:t>long-term</w:t>
      </w:r>
      <w:r w:rsidRPr="007D234C">
        <w:rPr>
          <w:rFonts w:ascii="Times New Roman" w:hAnsi="Times New Roman" w:cs="Times New Roman"/>
          <w:sz w:val="20"/>
          <w:szCs w:val="20"/>
        </w:rPr>
        <w:t xml:space="preserve"> observations indicate that phenology is an important integrator of the yield formation. It does not simply increase the level of tolerance on its own, but instead links all the processes, growth, stress response, nutrient usage to the appropriate environment windows. Studies on breeding have revealed that much of the gains of climate stress are due to minor changes in phenology timing. That is what makes phenology continue to feature as one of the best predictors of yield across various crop systems- since it integrates climate, management and genetics into a consistent story of yield.</w:t>
      </w:r>
      <w:r w:rsidR="002E3A75" w:rsidRPr="007D234C">
        <w:rPr>
          <w:rFonts w:ascii="Times New Roman" w:hAnsi="Times New Roman" w:cs="Times New Roman"/>
          <w:sz w:val="20"/>
          <w:szCs w:val="20"/>
        </w:rPr>
        <w:t>[33]</w:t>
      </w:r>
    </w:p>
    <w:p w14:paraId="6959A9E8" w14:textId="3BFBFC51" w:rsidR="00EA214D" w:rsidRDefault="00EA214D" w:rsidP="0008080E">
      <w:pPr>
        <w:jc w:val="center"/>
        <w:rPr>
          <w:rFonts w:ascii="Times New Roman" w:hAnsi="Times New Roman" w:cs="Times New Roman"/>
          <w:sz w:val="20"/>
          <w:szCs w:val="20"/>
        </w:rPr>
      </w:pPr>
    </w:p>
    <w:p w14:paraId="2F4210C0" w14:textId="67156CCE" w:rsidR="009106EB" w:rsidRPr="007D234C" w:rsidRDefault="009106EB" w:rsidP="0008080E">
      <w:pPr>
        <w:jc w:val="center"/>
        <w:rPr>
          <w:rFonts w:ascii="Times New Roman" w:hAnsi="Times New Roman" w:cs="Times New Roman"/>
          <w:sz w:val="20"/>
          <w:szCs w:val="20"/>
        </w:rPr>
      </w:pPr>
      <w:r>
        <w:rPr>
          <w:noProof/>
        </w:rPr>
        <w:lastRenderedPageBreak/>
        <w:drawing>
          <wp:inline distT="0" distB="0" distL="0" distR="0" wp14:anchorId="49C4486C" wp14:editId="66BC765B">
            <wp:extent cx="2628900" cy="4019550"/>
            <wp:effectExtent l="0" t="0" r="0" b="0"/>
            <wp:docPr id="6230367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4019550"/>
                    </a:xfrm>
                    <a:prstGeom prst="rect">
                      <a:avLst/>
                    </a:prstGeom>
                    <a:noFill/>
                    <a:ln>
                      <a:noFill/>
                    </a:ln>
                  </pic:spPr>
                </pic:pic>
              </a:graphicData>
            </a:graphic>
          </wp:inline>
        </w:drawing>
      </w:r>
    </w:p>
    <w:p w14:paraId="67B17537" w14:textId="73893DFC" w:rsidR="0008080E" w:rsidRPr="007D234C" w:rsidRDefault="0008080E" w:rsidP="0008080E">
      <w:pPr>
        <w:jc w:val="center"/>
        <w:rPr>
          <w:rFonts w:ascii="Times New Roman" w:hAnsi="Times New Roman" w:cs="Times New Roman"/>
          <w:sz w:val="20"/>
          <w:szCs w:val="20"/>
        </w:rPr>
      </w:pPr>
      <w:r w:rsidRPr="007D234C">
        <w:rPr>
          <w:rFonts w:ascii="Times New Roman" w:hAnsi="Times New Roman" w:cs="Times New Roman"/>
          <w:sz w:val="20"/>
          <w:szCs w:val="20"/>
        </w:rPr>
        <w:t xml:space="preserve">Fig.4 </w:t>
      </w:r>
      <w:r w:rsidR="000668E6" w:rsidRPr="007D234C">
        <w:rPr>
          <w:rFonts w:ascii="Times New Roman" w:hAnsi="Times New Roman" w:cs="Times New Roman"/>
          <w:sz w:val="20"/>
          <w:szCs w:val="20"/>
        </w:rPr>
        <w:t>Role of Phenological Traits in Regulating Crop Yield Formation Processes</w:t>
      </w:r>
    </w:p>
    <w:p w14:paraId="4AB1DB76"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 Association between Phenological Traits and Stability of Yields during Climate Change.  </w:t>
      </w:r>
    </w:p>
    <w:p w14:paraId="243D11F0" w14:textId="7E47F0FB"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Stability of the yield </w:t>
      </w:r>
      <w:r w:rsidR="00A57CF2" w:rsidRPr="007D234C">
        <w:rPr>
          <w:rFonts w:ascii="Times New Roman" w:hAnsi="Times New Roman" w:cs="Times New Roman"/>
          <w:sz w:val="20"/>
          <w:szCs w:val="20"/>
        </w:rPr>
        <w:t>i</w:t>
      </w:r>
      <w:r w:rsidRPr="007D234C">
        <w:rPr>
          <w:rFonts w:ascii="Times New Roman" w:hAnsi="Times New Roman" w:cs="Times New Roman"/>
          <w:sz w:val="20"/>
          <w:szCs w:val="20"/>
        </w:rPr>
        <w:t xml:space="preserve">ncreasing climatic variability has seen the emergence of yield stability as a critical outcome in the measure of a crop having relatively stable productivity over years and sites. Although climate change has long been measured in the context of the effect of climate change on mean crop yield, current evidence demonstrates that inter-annual yield variability is just as threatening as the former to food security. Phenological characteristics are at the </w:t>
      </w:r>
      <w:proofErr w:type="spellStart"/>
      <w:r w:rsidRPr="007D234C">
        <w:rPr>
          <w:rFonts w:ascii="Times New Roman" w:hAnsi="Times New Roman" w:cs="Times New Roman"/>
          <w:sz w:val="20"/>
          <w:szCs w:val="20"/>
        </w:rPr>
        <w:t>center</w:t>
      </w:r>
      <w:proofErr w:type="spellEnd"/>
      <w:r w:rsidRPr="007D234C">
        <w:rPr>
          <w:rFonts w:ascii="Times New Roman" w:hAnsi="Times New Roman" w:cs="Times New Roman"/>
          <w:sz w:val="20"/>
          <w:szCs w:val="20"/>
        </w:rPr>
        <w:t xml:space="preserve"> of mediation of this variability, by regulating the temporal correspondence of crop developmental stages and the current environmental conditions.  </w:t>
      </w:r>
    </w:p>
    <w:p w14:paraId="55E5F662" w14:textId="77777777" w:rsidR="006A34AE" w:rsidRPr="007D234C" w:rsidRDefault="006A34AE" w:rsidP="006A34AE">
      <w:pPr>
        <w:jc w:val="both"/>
        <w:rPr>
          <w:rFonts w:ascii="Times New Roman" w:hAnsi="Times New Roman" w:cs="Times New Roman"/>
          <w:sz w:val="20"/>
          <w:szCs w:val="20"/>
        </w:rPr>
      </w:pPr>
    </w:p>
    <w:p w14:paraId="7229F167"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5.1 Yield Stability Conceptual Framework.  </w:t>
      </w:r>
    </w:p>
    <w:p w14:paraId="4E1EFA86" w14:textId="4BCA912E"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The concept of yield stability is multidimensional and includes the invariability, resistance</w:t>
      </w:r>
      <w:r w:rsidR="000421B7"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resilience. It is usually measured in statistical terms, which include the coefficient of variation, the adjusted coefficient of variation</w:t>
      </w:r>
      <w:r w:rsidR="000421B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dynamic stability indices which take into consideration the performance of genotypes against the environmental means. Field experiments (LTEs) over long durations have established that yield stability cannot be determined on the basis of a single year experiment but requires several seasons and settings to be assessed to reflect the variability due to climate. </w:t>
      </w:r>
      <w:r w:rsidR="000421B7" w:rsidRPr="007D234C">
        <w:rPr>
          <w:rFonts w:ascii="Times New Roman" w:hAnsi="Times New Roman" w:cs="Times New Roman"/>
          <w:sz w:val="20"/>
          <w:szCs w:val="20"/>
        </w:rPr>
        <w:t>T</w:t>
      </w:r>
      <w:r w:rsidRPr="007D234C">
        <w:rPr>
          <w:rFonts w:ascii="Times New Roman" w:hAnsi="Times New Roman" w:cs="Times New Roman"/>
          <w:sz w:val="20"/>
          <w:szCs w:val="20"/>
        </w:rPr>
        <w:t xml:space="preserve">he stability of the yield does not exist independently of the mean yield but the two tend to be connected in many cases. </w:t>
      </w:r>
      <w:r w:rsidRPr="007D234C">
        <w:rPr>
          <w:rFonts w:ascii="Times New Roman" w:hAnsi="Times New Roman" w:cs="Times New Roman"/>
          <w:b/>
          <w:bCs/>
          <w:sz w:val="20"/>
          <w:szCs w:val="20"/>
        </w:rPr>
        <w:t>Reckling et al.</w:t>
      </w:r>
      <w:r w:rsidRPr="007D234C">
        <w:rPr>
          <w:rFonts w:ascii="Times New Roman" w:hAnsi="Times New Roman" w:cs="Times New Roman"/>
          <w:sz w:val="20"/>
          <w:szCs w:val="20"/>
        </w:rPr>
        <w:t xml:space="preserve"> emphasized that poor understanding of stability metrics could hide the genuine impact of adaptive characteristics without working on detrending and environmental confounding factors. In this context, the phenological characteristics can be considered as integrative controllers that determine the process through which crops respond to climatic stress over a period of time.  </w:t>
      </w:r>
      <w:r w:rsidR="00726BC8" w:rsidRPr="007D234C">
        <w:rPr>
          <w:rFonts w:ascii="Times New Roman" w:hAnsi="Times New Roman" w:cs="Times New Roman"/>
          <w:sz w:val="20"/>
          <w:szCs w:val="20"/>
        </w:rPr>
        <w:t>[34]</w:t>
      </w:r>
    </w:p>
    <w:p w14:paraId="157DB522" w14:textId="77777777" w:rsidR="006A34AE" w:rsidRPr="007D234C" w:rsidRDefault="006A34AE" w:rsidP="006A34AE">
      <w:pPr>
        <w:jc w:val="both"/>
        <w:rPr>
          <w:rFonts w:ascii="Times New Roman" w:hAnsi="Times New Roman" w:cs="Times New Roman"/>
          <w:sz w:val="20"/>
          <w:szCs w:val="20"/>
        </w:rPr>
      </w:pPr>
    </w:p>
    <w:p w14:paraId="129A93A6"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5.2 Phenological Control of Stress exposed Windows.  </w:t>
      </w:r>
    </w:p>
    <w:p w14:paraId="4F1F06EB" w14:textId="4C31D9C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Phenological characteristics will define the period and length of sensitive development phases (flowering, anthesis</w:t>
      </w:r>
      <w:r w:rsidR="00442F5A"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grain filling) which are especially susceptible to abiotic stresses. Climate warming has persistently accelerated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in spring in various regions resulting to an earlier flowering and maturity.</w:t>
      </w:r>
      <w:r w:rsidR="0039471C" w:rsidRPr="007D234C">
        <w:t xml:space="preserve"> </w:t>
      </w:r>
      <w:r w:rsidR="0039471C" w:rsidRPr="007D234C">
        <w:rPr>
          <w:rFonts w:ascii="Times New Roman" w:hAnsi="Times New Roman" w:cs="Times New Roman"/>
          <w:sz w:val="20"/>
          <w:szCs w:val="20"/>
        </w:rPr>
        <w:t xml:space="preserve">Even if late-season stress is reduced, crops may become more vulnerable to early frost and inefficient use of available resources. </w:t>
      </w:r>
      <w:r w:rsidRPr="007D234C">
        <w:rPr>
          <w:rFonts w:ascii="Times New Roman" w:hAnsi="Times New Roman" w:cs="Times New Roman"/>
          <w:sz w:val="20"/>
          <w:szCs w:val="20"/>
        </w:rPr>
        <w:t xml:space="preserve"> </w:t>
      </w:r>
      <w:r w:rsidRPr="007D234C">
        <w:rPr>
          <w:rFonts w:ascii="Times New Roman" w:hAnsi="Times New Roman" w:cs="Times New Roman"/>
          <w:b/>
          <w:bCs/>
          <w:sz w:val="20"/>
          <w:szCs w:val="20"/>
        </w:rPr>
        <w:t xml:space="preserve">Snowdon </w:t>
      </w:r>
      <w:r w:rsidRPr="007D234C">
        <w:rPr>
          <w:rFonts w:ascii="Times New Roman" w:hAnsi="Times New Roman" w:cs="Times New Roman"/>
          <w:b/>
          <w:bCs/>
          <w:sz w:val="20"/>
          <w:szCs w:val="20"/>
        </w:rPr>
        <w:lastRenderedPageBreak/>
        <w:t>et al</w:t>
      </w:r>
      <w:r w:rsidRPr="007D234C">
        <w:rPr>
          <w:rFonts w:ascii="Times New Roman" w:hAnsi="Times New Roman" w:cs="Times New Roman"/>
          <w:sz w:val="20"/>
          <w:szCs w:val="20"/>
        </w:rPr>
        <w:t xml:space="preserve">. </w:t>
      </w:r>
      <w:r w:rsidR="00442F5A" w:rsidRPr="007D234C">
        <w:rPr>
          <w:rFonts w:ascii="Times New Roman" w:hAnsi="Times New Roman" w:cs="Times New Roman"/>
          <w:sz w:val="20"/>
          <w:szCs w:val="20"/>
        </w:rPr>
        <w:t>show</w:t>
      </w:r>
      <w:r w:rsidRPr="007D234C">
        <w:rPr>
          <w:rFonts w:ascii="Times New Roman" w:hAnsi="Times New Roman" w:cs="Times New Roman"/>
          <w:sz w:val="20"/>
          <w:szCs w:val="20"/>
        </w:rPr>
        <w:t xml:space="preserve"> that the indirect optimization of time of phenology has been achieved in major crops as a result of breeding long-term so that plants escape the periods of peak stress rather than being able to endure the stress. This is an example of stress-avoidance mechanism, which is attained by minor changes in phenology</w:t>
      </w:r>
      <w:r w:rsidR="00442F5A"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which has been important in stability of yield in variable climatic conditions.</w:t>
      </w:r>
      <w:r w:rsidR="00A264F7" w:rsidRPr="007D234C">
        <w:t xml:space="preserve"> </w:t>
      </w:r>
      <w:r w:rsidR="00A264F7" w:rsidRPr="007D234C">
        <w:rPr>
          <w:rFonts w:ascii="Times New Roman" w:hAnsi="Times New Roman" w:cs="Times New Roman"/>
          <w:sz w:val="20"/>
          <w:szCs w:val="20"/>
        </w:rPr>
        <w:t>Phenology doesn’t reduce stress levels, but it changes when stress happens compared to crop vulnerability, which affects how stable yields are. That’s why it impacts yield stability more than overall yield.</w:t>
      </w:r>
      <w:r w:rsidRPr="007D234C">
        <w:rPr>
          <w:rFonts w:ascii="Times New Roman" w:hAnsi="Times New Roman" w:cs="Times New Roman"/>
          <w:sz w:val="20"/>
          <w:szCs w:val="20"/>
        </w:rPr>
        <w:t xml:space="preserve"> </w:t>
      </w:r>
      <w:r w:rsidR="00726BC8" w:rsidRPr="007D234C">
        <w:rPr>
          <w:rFonts w:ascii="Times New Roman" w:hAnsi="Times New Roman" w:cs="Times New Roman"/>
          <w:sz w:val="20"/>
          <w:szCs w:val="20"/>
        </w:rPr>
        <w:t>[35]</w:t>
      </w:r>
    </w:p>
    <w:p w14:paraId="74594760" w14:textId="77777777" w:rsidR="006A34AE" w:rsidRPr="007D234C" w:rsidRDefault="006A34AE" w:rsidP="006A34AE">
      <w:pPr>
        <w:jc w:val="both"/>
        <w:rPr>
          <w:rFonts w:ascii="Times New Roman" w:hAnsi="Times New Roman" w:cs="Times New Roman"/>
          <w:sz w:val="20"/>
          <w:szCs w:val="20"/>
        </w:rPr>
      </w:pPr>
    </w:p>
    <w:p w14:paraId="20141E32" w14:textId="77777777" w:rsidR="006A34AE" w:rsidRPr="007D234C" w:rsidRDefault="006A34AE" w:rsidP="006A34AE">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5.3 Phenological Plasticity or Stability.  </w:t>
      </w:r>
    </w:p>
    <w:p w14:paraId="3ED7226E" w14:textId="1D2DB82D"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The ability of a genotype to modulate the developmental timing in response to environmental cues is referred to as phenological plasticity which has been commonly documented in response to variations in temperature. According to systematic analysis, phenological responses to temperature are stronger than precipitation responses especially at earlier stages of development. Nevertheless, plasticity can cause yielding unpredictability in case the developmental changes are not properly matched to the resources. On the other hand, phenological stability which entails predictability in timing within a given environment could also decrease the variance in yields in areas where the season pattern is somewhat predictable. </w:t>
      </w:r>
      <w:r w:rsidR="00FD61C8" w:rsidRPr="007D234C">
        <w:rPr>
          <w:rFonts w:ascii="Times New Roman" w:hAnsi="Times New Roman" w:cs="Times New Roman"/>
          <w:sz w:val="20"/>
          <w:szCs w:val="20"/>
        </w:rPr>
        <w:t>Plasticity and stability therefore represent a context-dependent balance that is central to climate adaptation strategies.</w:t>
      </w:r>
      <w:r w:rsidR="00450EFE"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Phenological records over long periods of time have revealed species and cultivar differences in their responsiveness to warming and these differences are translated into differences in yield stability.  </w:t>
      </w:r>
      <w:r w:rsidR="00726BC8" w:rsidRPr="007D234C">
        <w:rPr>
          <w:rFonts w:ascii="Times New Roman" w:hAnsi="Times New Roman" w:cs="Times New Roman"/>
          <w:sz w:val="20"/>
          <w:szCs w:val="20"/>
        </w:rPr>
        <w:t>[36]</w:t>
      </w:r>
    </w:p>
    <w:p w14:paraId="5E50ADA0" w14:textId="77777777" w:rsidR="006A34AE" w:rsidRPr="007D234C" w:rsidRDefault="006A34AE" w:rsidP="006A34AE">
      <w:pPr>
        <w:jc w:val="both"/>
        <w:rPr>
          <w:rFonts w:ascii="Times New Roman" w:hAnsi="Times New Roman" w:cs="Times New Roman"/>
          <w:sz w:val="20"/>
          <w:szCs w:val="20"/>
        </w:rPr>
      </w:pPr>
    </w:p>
    <w:p w14:paraId="5821C0E5" w14:textId="7777777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5.4 Phenology-Induced Stability in the Yield of Breeding Systems.  </w:t>
      </w:r>
    </w:p>
    <w:p w14:paraId="21F1EF01" w14:textId="6DE2A4EB"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The retrospective breeding analysis evidence indicates that the yield stabilization effects recorded over decades are not necessarily due to stress tolerance traits enhancement, but also to cumulative changes in the phenological traits. In conventional breeding programs, there has been unconscious selection of phenological configurations, where genotypes are chosen in many environments and many years, which has resulted in selecting phenological configurations that reduce exposure to climatic extremes. As compared to major-gene stress tolerance traits, phenological traits are frequently made up of small-effect alleles found throughout the genome. These invisible characteristics are accrued in breeding cycles and bring strength to environmental changes</w:t>
      </w:r>
      <w:r w:rsidR="00450EFE" w:rsidRPr="007D234C">
        <w:rPr>
          <w:rFonts w:ascii="Times New Roman" w:hAnsi="Times New Roman" w:cs="Times New Roman"/>
          <w:sz w:val="20"/>
          <w:szCs w:val="20"/>
        </w:rPr>
        <w:t xml:space="preserve">. </w:t>
      </w:r>
      <w:r w:rsidR="00246059" w:rsidRPr="007D234C">
        <w:rPr>
          <w:rFonts w:ascii="Times New Roman" w:hAnsi="Times New Roman" w:cs="Times New Roman"/>
          <w:sz w:val="20"/>
          <w:szCs w:val="20"/>
        </w:rPr>
        <w:t>In a genotype × environment × management (G × E × M) framework, phenology serves as a key point of interaction among genetic potential, climatic drivers, and agronomic practices in determining yield stability.</w:t>
      </w:r>
      <w:r w:rsidRPr="007D234C">
        <w:rPr>
          <w:rFonts w:ascii="Times New Roman" w:hAnsi="Times New Roman" w:cs="Times New Roman"/>
          <w:sz w:val="20"/>
          <w:szCs w:val="20"/>
        </w:rPr>
        <w:t xml:space="preserve"> </w:t>
      </w:r>
      <w:r w:rsidR="00726BC8" w:rsidRPr="007D234C">
        <w:rPr>
          <w:rFonts w:ascii="Times New Roman" w:hAnsi="Times New Roman" w:cs="Times New Roman"/>
          <w:sz w:val="20"/>
          <w:szCs w:val="20"/>
        </w:rPr>
        <w:t>[37]</w:t>
      </w:r>
    </w:p>
    <w:p w14:paraId="596ABCB9" w14:textId="77777777" w:rsidR="006A34AE" w:rsidRPr="007D234C" w:rsidRDefault="006A34AE" w:rsidP="006A34AE">
      <w:pPr>
        <w:jc w:val="both"/>
        <w:rPr>
          <w:rFonts w:ascii="Times New Roman" w:hAnsi="Times New Roman" w:cs="Times New Roman"/>
          <w:sz w:val="20"/>
          <w:szCs w:val="20"/>
        </w:rPr>
      </w:pPr>
    </w:p>
    <w:p w14:paraId="6ED6EA5C" w14:textId="77777777"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5.5 Measuring the Value of Phenology in Stability of the Yield.  </w:t>
      </w:r>
    </w:p>
    <w:p w14:paraId="44B8A519" w14:textId="6CEF6C0E" w:rsidR="006A34AE" w:rsidRPr="007D234C" w:rsidRDefault="006A34AE" w:rsidP="006A34AE">
      <w:pPr>
        <w:jc w:val="both"/>
        <w:rPr>
          <w:rFonts w:ascii="Times New Roman" w:hAnsi="Times New Roman" w:cs="Times New Roman"/>
          <w:sz w:val="20"/>
          <w:szCs w:val="20"/>
        </w:rPr>
      </w:pPr>
      <w:r w:rsidRPr="007D234C">
        <w:rPr>
          <w:rFonts w:ascii="Times New Roman" w:hAnsi="Times New Roman" w:cs="Times New Roman"/>
          <w:sz w:val="20"/>
          <w:szCs w:val="20"/>
        </w:rPr>
        <w:t xml:space="preserve">Though it is essential, the direct role of the phenological traits in yield stability is hardly measured. Phenological variables are not usually considered in yield stability analyses, or are implicitly considered. </w:t>
      </w:r>
      <w:r w:rsidR="000B4F96" w:rsidRPr="007D234C">
        <w:rPr>
          <w:rFonts w:ascii="Times New Roman" w:hAnsi="Times New Roman" w:cs="Times New Roman"/>
          <w:sz w:val="20"/>
          <w:szCs w:val="20"/>
        </w:rPr>
        <w:t>Reckling et al. highlighted that including trait-based variables in stability models can improve understanding and prediction accuracy. Using phenological parameters in crop models can help bridge this gap. Additionally, mechanistic models of phenology that are calibrated to environmental conditions reduce prediction errors and uncertainty, improving the accuracy of stability predictions across different climates.</w:t>
      </w:r>
      <w:r w:rsidR="000668E6" w:rsidRPr="007D234C">
        <w:rPr>
          <w:rFonts w:ascii="Times New Roman" w:hAnsi="Times New Roman" w:cs="Times New Roman"/>
          <w:sz w:val="20"/>
          <w:szCs w:val="20"/>
        </w:rPr>
        <w:t xml:space="preserve"> </w:t>
      </w:r>
      <w:r w:rsidRPr="007D234C">
        <w:rPr>
          <w:rFonts w:ascii="Times New Roman" w:hAnsi="Times New Roman" w:cs="Times New Roman"/>
          <w:sz w:val="20"/>
          <w:szCs w:val="20"/>
        </w:rPr>
        <w:t>Such methods allow seizing the phenology-induced stability effects in a disentangled way of other physiological and management effects.</w:t>
      </w:r>
      <w:r w:rsidR="00726BC8" w:rsidRPr="007D234C">
        <w:rPr>
          <w:rFonts w:ascii="Times New Roman" w:hAnsi="Times New Roman" w:cs="Times New Roman"/>
          <w:sz w:val="20"/>
          <w:szCs w:val="20"/>
        </w:rPr>
        <w:t>[38]</w:t>
      </w:r>
    </w:p>
    <w:p w14:paraId="1482BA21" w14:textId="77777777" w:rsidR="0035609A" w:rsidRPr="007D234C" w:rsidRDefault="0035609A" w:rsidP="005467F7">
      <w:pPr>
        <w:jc w:val="both"/>
        <w:rPr>
          <w:rFonts w:ascii="Times New Roman" w:hAnsi="Times New Roman" w:cs="Times New Roman"/>
          <w:sz w:val="20"/>
          <w:szCs w:val="20"/>
        </w:rPr>
      </w:pPr>
    </w:p>
    <w:p w14:paraId="45860E1E" w14:textId="00BF9A80" w:rsidR="005865D6" w:rsidRPr="007D234C" w:rsidRDefault="005865D6" w:rsidP="00270444">
      <w:pPr>
        <w:jc w:val="center"/>
        <w:rPr>
          <w:rFonts w:ascii="Times New Roman" w:hAnsi="Times New Roman" w:cs="Times New Roman"/>
          <w:sz w:val="20"/>
          <w:szCs w:val="20"/>
        </w:rPr>
      </w:pPr>
      <w:r>
        <w:rPr>
          <w:noProof/>
        </w:rPr>
        <w:lastRenderedPageBreak/>
        <w:drawing>
          <wp:inline distT="0" distB="0" distL="0" distR="0" wp14:anchorId="2B779E28" wp14:editId="61AB393C">
            <wp:extent cx="5052060" cy="4008120"/>
            <wp:effectExtent l="0" t="0" r="0" b="0"/>
            <wp:docPr id="6816519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4008120"/>
                    </a:xfrm>
                    <a:prstGeom prst="rect">
                      <a:avLst/>
                    </a:prstGeom>
                    <a:noFill/>
                    <a:ln>
                      <a:noFill/>
                    </a:ln>
                  </pic:spPr>
                </pic:pic>
              </a:graphicData>
            </a:graphic>
          </wp:inline>
        </w:drawing>
      </w:r>
    </w:p>
    <w:p w14:paraId="0DDD3341" w14:textId="386B8545" w:rsidR="00270444" w:rsidRPr="007D234C" w:rsidRDefault="00270444" w:rsidP="00270444">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5 </w:t>
      </w:r>
      <w:r w:rsidR="000668E6" w:rsidRPr="007D234C">
        <w:rPr>
          <w:rFonts w:ascii="Times New Roman" w:hAnsi="Times New Roman" w:cs="Times New Roman"/>
          <w:sz w:val="20"/>
          <w:szCs w:val="20"/>
        </w:rPr>
        <w:t>Mechanistic Link Between Phenological Traits and Yield Stability Under Climate Variability</w:t>
      </w:r>
    </w:p>
    <w:p w14:paraId="07679FDE"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6. Phenological causes of climate adaptation and yield stability at the Breeding role.  </w:t>
      </w:r>
    </w:p>
    <w:p w14:paraId="2D6CBBCD"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Increased crop performance has mainly been facilitated by breeding in case the environment continues to vary. As climate changes, we are experiencing increased erratic heat as well as disorganized rainfall, and phenology now is becoming a major, although previously covert, breeding target. In preference to merely gazing at direct stress tolerance, new forms are finding their climate resilience through timing which maintains the yields consistent in any type of environment.</w:t>
      </w:r>
    </w:p>
    <w:p w14:paraId="3F6D6B22" w14:textId="77777777" w:rsidR="00D02090" w:rsidRPr="007D234C" w:rsidRDefault="00D02090" w:rsidP="00D02090">
      <w:pPr>
        <w:jc w:val="both"/>
        <w:rPr>
          <w:rFonts w:ascii="Times New Roman" w:hAnsi="Times New Roman" w:cs="Times New Roman"/>
          <w:sz w:val="20"/>
          <w:szCs w:val="20"/>
        </w:rPr>
      </w:pPr>
    </w:p>
    <w:p w14:paraId="63B3D203" w14:textId="77777777" w:rsidR="00D02090" w:rsidRPr="007D234C" w:rsidRDefault="00D02090" w:rsidP="00D02090">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6.1 Historical Perspective: Phenology as an Implicit Breeding Target.  </w:t>
      </w:r>
    </w:p>
    <w:p w14:paraId="048CB50E" w14:textId="7658DC9F" w:rsidR="00D02090" w:rsidRPr="007D234C" w:rsidRDefault="00E558C7"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Breeding records indicate that advancements in major crops have largely come from many small improvements accumulated over time, rather than one significant innovation. </w:t>
      </w:r>
      <w:r w:rsidR="00D02090" w:rsidRPr="007D234C">
        <w:rPr>
          <w:rFonts w:ascii="Times New Roman" w:hAnsi="Times New Roman" w:cs="Times New Roman"/>
          <w:sz w:val="20"/>
          <w:szCs w:val="20"/>
        </w:rPr>
        <w:t xml:space="preserve">Snowdon et al. demonstrated that natural breeding, which involves checking varieties in lots of sites and years, naturally selects the traits that provide an advantage in a climate that is unpredictable. Some of them include timing characteristics. The selection in the diverse setting results in selective pressure in </w:t>
      </w:r>
      <w:proofErr w:type="spellStart"/>
      <w:r w:rsidR="00D02090" w:rsidRPr="007D234C">
        <w:rPr>
          <w:rFonts w:ascii="Times New Roman" w:hAnsi="Times New Roman" w:cs="Times New Roman"/>
          <w:sz w:val="20"/>
          <w:szCs w:val="20"/>
        </w:rPr>
        <w:t>favor</w:t>
      </w:r>
      <w:proofErr w:type="spellEnd"/>
      <w:r w:rsidR="00D02090" w:rsidRPr="007D234C">
        <w:rPr>
          <w:rFonts w:ascii="Times New Roman" w:hAnsi="Times New Roman" w:cs="Times New Roman"/>
          <w:sz w:val="20"/>
          <w:szCs w:val="20"/>
        </w:rPr>
        <w:t xml:space="preserve"> of the plants that match the good weather periods.</w:t>
      </w:r>
      <w:r w:rsidR="007521DE" w:rsidRPr="007D234C">
        <w:rPr>
          <w:rFonts w:ascii="Times New Roman" w:hAnsi="Times New Roman" w:cs="Times New Roman"/>
          <w:sz w:val="20"/>
          <w:szCs w:val="20"/>
        </w:rPr>
        <w:t xml:space="preserve"> This explains the earlier onset of flowering, shifts in stay-green duration, and adjustments in developmental rates that help crops avoid late-season heat or drought stress.</w:t>
      </w:r>
      <w:r w:rsidR="00450EFE"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The best part</w:t>
      </w:r>
      <w:r w:rsidR="00450EFE" w:rsidRPr="007D234C">
        <w:rPr>
          <w:rFonts w:ascii="Times New Roman" w:hAnsi="Times New Roman" w:cs="Times New Roman"/>
          <w:sz w:val="20"/>
          <w:szCs w:val="20"/>
        </w:rPr>
        <w:t xml:space="preserve"> is that</w:t>
      </w:r>
      <w:r w:rsidR="00D02090" w:rsidRPr="007D234C">
        <w:rPr>
          <w:rFonts w:ascii="Times New Roman" w:hAnsi="Times New Roman" w:cs="Times New Roman"/>
          <w:sz w:val="20"/>
          <w:szCs w:val="20"/>
        </w:rPr>
        <w:t xml:space="preserve"> Such changes usually occur not necessitating that breeders specifically pursue phenology, that is why the nod of the invisible </w:t>
      </w:r>
      <w:proofErr w:type="gramStart"/>
      <w:r w:rsidR="00D02090" w:rsidRPr="007D234C">
        <w:rPr>
          <w:rFonts w:ascii="Times New Roman" w:hAnsi="Times New Roman" w:cs="Times New Roman"/>
          <w:sz w:val="20"/>
          <w:szCs w:val="20"/>
        </w:rPr>
        <w:t>contributor.</w:t>
      </w:r>
      <w:r w:rsidR="00726BC8" w:rsidRPr="007D234C">
        <w:rPr>
          <w:rFonts w:ascii="Times New Roman" w:hAnsi="Times New Roman" w:cs="Times New Roman"/>
          <w:sz w:val="20"/>
          <w:szCs w:val="20"/>
        </w:rPr>
        <w:t>[</w:t>
      </w:r>
      <w:proofErr w:type="gramEnd"/>
      <w:r w:rsidR="00726BC8" w:rsidRPr="007D234C">
        <w:rPr>
          <w:rFonts w:ascii="Times New Roman" w:hAnsi="Times New Roman" w:cs="Times New Roman"/>
          <w:sz w:val="20"/>
          <w:szCs w:val="20"/>
        </w:rPr>
        <w:t>39,40]</w:t>
      </w:r>
    </w:p>
    <w:p w14:paraId="250A8625" w14:textId="77777777" w:rsidR="00D02090" w:rsidRPr="007D234C" w:rsidRDefault="00D02090" w:rsidP="00D02090">
      <w:pPr>
        <w:jc w:val="both"/>
        <w:rPr>
          <w:rFonts w:ascii="Times New Roman" w:hAnsi="Times New Roman" w:cs="Times New Roman"/>
          <w:sz w:val="20"/>
          <w:szCs w:val="20"/>
        </w:rPr>
      </w:pPr>
    </w:p>
    <w:p w14:paraId="1FC90BCA"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b/>
          <w:bCs/>
          <w:sz w:val="20"/>
          <w:szCs w:val="20"/>
        </w:rPr>
        <w:t>6.2 Phenological Traits of the Genotype x Environment x Management (G x E x M) Framework</w:t>
      </w:r>
      <w:r w:rsidRPr="007D234C">
        <w:rPr>
          <w:rFonts w:ascii="Times New Roman" w:hAnsi="Times New Roman" w:cs="Times New Roman"/>
          <w:sz w:val="20"/>
          <w:szCs w:val="20"/>
        </w:rPr>
        <w:t xml:space="preserve">.  </w:t>
      </w:r>
    </w:p>
    <w:p w14:paraId="7ED60FC2" w14:textId="18326C7C"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The problem of climate adaptation in crops is a mess of management, environment and genetics. Phenology is at the half-way point since it is what connects to the genetics of the plants and the choices that you make in the field to what the weather pattern actually is.</w:t>
      </w:r>
      <w:r w:rsidR="00B635F5" w:rsidRPr="007D234C">
        <w:rPr>
          <w:rFonts w:ascii="Times New Roman" w:hAnsi="Times New Roman" w:cs="Times New Roman"/>
          <w:sz w:val="20"/>
          <w:szCs w:val="20"/>
        </w:rPr>
        <w:t xml:space="preserve">  For example, altering planting time (early or late) changes the temperature and light conditions experienced by the plant; however, it is the plant’s phenological genes that ultimately determine its developmental trajectory</w:t>
      </w:r>
      <w:r w:rsidRPr="007D234C">
        <w:rPr>
          <w:rFonts w:ascii="Times New Roman" w:hAnsi="Times New Roman" w:cs="Times New Roman"/>
          <w:sz w:val="20"/>
          <w:szCs w:val="20"/>
        </w:rPr>
        <w:t xml:space="preserve">. As noted by </w:t>
      </w:r>
      <w:r w:rsidRPr="007D234C">
        <w:rPr>
          <w:rFonts w:ascii="Times New Roman" w:hAnsi="Times New Roman" w:cs="Times New Roman"/>
          <w:b/>
          <w:bCs/>
          <w:sz w:val="20"/>
          <w:szCs w:val="20"/>
        </w:rPr>
        <w:t>Snowdon et al.,</w:t>
      </w:r>
      <w:r w:rsidRPr="007D234C">
        <w:rPr>
          <w:rFonts w:ascii="Times New Roman" w:hAnsi="Times New Roman" w:cs="Times New Roman"/>
          <w:sz w:val="20"/>
          <w:szCs w:val="20"/>
        </w:rPr>
        <w:t xml:space="preserve"> a lot of climate responsive traits, flowering, senescence etc. are quantitatively inherited and vary according to the context. Phenology allows crops to flutter their wings as they sense conditions, and so yield remains constant throughout equivocal periods. That makes </w:t>
      </w:r>
      <w:r w:rsidRPr="007D234C">
        <w:rPr>
          <w:rFonts w:ascii="Times New Roman" w:hAnsi="Times New Roman" w:cs="Times New Roman"/>
          <w:sz w:val="20"/>
          <w:szCs w:val="20"/>
        </w:rPr>
        <w:lastRenderedPageBreak/>
        <w:t>phenology stand out of the single-factor stress traits that are such massive genotype-by-environment specific and not well transferable.</w:t>
      </w:r>
      <w:r w:rsidR="00726BC8" w:rsidRPr="007D234C">
        <w:rPr>
          <w:rFonts w:ascii="Times New Roman" w:hAnsi="Times New Roman" w:cs="Times New Roman"/>
          <w:sz w:val="20"/>
          <w:szCs w:val="20"/>
        </w:rPr>
        <w:t>[41]</w:t>
      </w:r>
    </w:p>
    <w:p w14:paraId="75277B56" w14:textId="77777777" w:rsidR="00D02090" w:rsidRPr="007D234C" w:rsidRDefault="00D02090" w:rsidP="00D02090">
      <w:pPr>
        <w:jc w:val="both"/>
        <w:rPr>
          <w:rFonts w:ascii="Times New Roman" w:hAnsi="Times New Roman" w:cs="Times New Roman"/>
          <w:sz w:val="20"/>
          <w:szCs w:val="20"/>
        </w:rPr>
      </w:pPr>
    </w:p>
    <w:p w14:paraId="06B387CF" w14:textId="77777777" w:rsidR="00D02090" w:rsidRPr="007D234C" w:rsidRDefault="00D02090" w:rsidP="00D02090">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6.3 Direct Stress Tolerance vs. Phenology in Breeding Strategies.  </w:t>
      </w:r>
    </w:p>
    <w:p w14:paraId="306DC387" w14:textId="289417B0" w:rsidR="00D02090" w:rsidRPr="007D234C" w:rsidRDefault="00B635F5"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Conventional breeding has mainly targeted genes that provide resistance to drought and heat. </w:t>
      </w:r>
      <w:r w:rsidR="005E1BB8" w:rsidRPr="007D234C">
        <w:rPr>
          <w:rFonts w:ascii="Times New Roman" w:hAnsi="Times New Roman" w:cs="Times New Roman"/>
          <w:sz w:val="20"/>
          <w:szCs w:val="20"/>
        </w:rPr>
        <w:t>S</w:t>
      </w:r>
      <w:r w:rsidR="00D02090" w:rsidRPr="007D234C">
        <w:rPr>
          <w:rFonts w:ascii="Times New Roman" w:hAnsi="Times New Roman" w:cs="Times New Roman"/>
          <w:sz w:val="20"/>
          <w:szCs w:val="20"/>
        </w:rPr>
        <w:t xml:space="preserve">tudies indicate that the genes do not activate in a wide range of circumstances. </w:t>
      </w:r>
      <w:proofErr w:type="spellStart"/>
      <w:r w:rsidR="00D02090" w:rsidRPr="007D234C">
        <w:rPr>
          <w:rFonts w:ascii="Times New Roman" w:hAnsi="Times New Roman" w:cs="Times New Roman"/>
          <w:sz w:val="20"/>
          <w:szCs w:val="20"/>
        </w:rPr>
        <w:t>Phenologybased</w:t>
      </w:r>
      <w:proofErr w:type="spellEnd"/>
      <w:r w:rsidR="00D02090" w:rsidRPr="007D234C">
        <w:rPr>
          <w:rFonts w:ascii="Times New Roman" w:hAnsi="Times New Roman" w:cs="Times New Roman"/>
          <w:sz w:val="20"/>
          <w:szCs w:val="20"/>
        </w:rPr>
        <w:t xml:space="preserve"> adaptation, on the other hand can be considered a broad-spectrum buffer which operates in most stress conditions. Long-term research </w:t>
      </w:r>
      <w:r w:rsidR="005E1BB8" w:rsidRPr="007D234C">
        <w:rPr>
          <w:rFonts w:ascii="Times New Roman" w:hAnsi="Times New Roman" w:cs="Times New Roman"/>
          <w:sz w:val="20"/>
          <w:szCs w:val="20"/>
        </w:rPr>
        <w:t>shows</w:t>
      </w:r>
      <w:r w:rsidR="00D02090" w:rsidRPr="007D234C">
        <w:rPr>
          <w:rFonts w:ascii="Times New Roman" w:hAnsi="Times New Roman" w:cs="Times New Roman"/>
          <w:sz w:val="20"/>
          <w:szCs w:val="20"/>
        </w:rPr>
        <w:t xml:space="preserve"> that consistent increases in yield are more likely to be correlated with adjustments of developmental timing than with physiological tolerance as such. As a method of reducing swings in yields, crops get out of the most deleterious phases</w:t>
      </w:r>
      <w:r w:rsidR="00EE3EE0"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and yield swings are also reduced by slowing or accelerating critical areas of growth without necessarily increasing cellular resistance. That is why breeding programs that are tested on a large scale, usually extrapolate varieties that seem to perform optimally when the climate is mixed.</w:t>
      </w:r>
      <w:r w:rsidR="00726BC8" w:rsidRPr="007D234C">
        <w:rPr>
          <w:rFonts w:ascii="Times New Roman" w:hAnsi="Times New Roman" w:cs="Times New Roman"/>
          <w:sz w:val="20"/>
          <w:szCs w:val="20"/>
        </w:rPr>
        <w:t>[42]</w:t>
      </w:r>
    </w:p>
    <w:p w14:paraId="7DF2D5C6" w14:textId="77777777" w:rsidR="00D02090" w:rsidRPr="007D234C" w:rsidRDefault="00D02090" w:rsidP="00D02090">
      <w:pPr>
        <w:jc w:val="both"/>
        <w:rPr>
          <w:rFonts w:ascii="Times New Roman" w:hAnsi="Times New Roman" w:cs="Times New Roman"/>
          <w:sz w:val="20"/>
          <w:szCs w:val="20"/>
        </w:rPr>
      </w:pPr>
    </w:p>
    <w:p w14:paraId="680014EC"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b/>
          <w:bCs/>
          <w:sz w:val="20"/>
          <w:szCs w:val="20"/>
        </w:rPr>
        <w:t>6.4 Small- Effect Alleles and Genetic Architecture of Phenological Adaptation</w:t>
      </w:r>
      <w:r w:rsidRPr="007D234C">
        <w:rPr>
          <w:rFonts w:ascii="Times New Roman" w:hAnsi="Times New Roman" w:cs="Times New Roman"/>
          <w:sz w:val="20"/>
          <w:szCs w:val="20"/>
        </w:rPr>
        <w:t xml:space="preserve">.  </w:t>
      </w:r>
    </w:p>
    <w:p w14:paraId="662F95A5" w14:textId="1810CA2D" w:rsidR="00D02090" w:rsidRPr="007D234C" w:rsidRDefault="00B635F5" w:rsidP="00D02090">
      <w:pPr>
        <w:jc w:val="both"/>
        <w:rPr>
          <w:rFonts w:ascii="Times New Roman" w:hAnsi="Times New Roman" w:cs="Times New Roman"/>
          <w:sz w:val="20"/>
          <w:szCs w:val="20"/>
        </w:rPr>
      </w:pPr>
      <w:r w:rsidRPr="007D234C">
        <w:rPr>
          <w:rFonts w:ascii="Times New Roman" w:hAnsi="Times New Roman" w:cs="Times New Roman"/>
          <w:sz w:val="20"/>
          <w:szCs w:val="20"/>
        </w:rPr>
        <w:t>Phenological traits are generally governed by numerous alleles with small effects rather than a single major gene.</w:t>
      </w:r>
      <w:r w:rsidR="00450EFE" w:rsidRPr="007D234C">
        <w:rPr>
          <w:rFonts w:ascii="Times New Roman" w:hAnsi="Times New Roman" w:cs="Times New Roman"/>
          <w:sz w:val="20"/>
          <w:szCs w:val="20"/>
        </w:rPr>
        <w:t xml:space="preserve"> </w:t>
      </w:r>
      <w:r w:rsidR="00D02090" w:rsidRPr="007D234C">
        <w:rPr>
          <w:rFonts w:ascii="Times New Roman" w:hAnsi="Times New Roman" w:cs="Times New Roman"/>
          <w:sz w:val="20"/>
          <w:szCs w:val="20"/>
        </w:rPr>
        <w:t xml:space="preserve">In this polygenic arrangement, breeders can make cumulative, constant gains out of repeat selection. As </w:t>
      </w:r>
      <w:r w:rsidR="00D02090" w:rsidRPr="007D234C">
        <w:rPr>
          <w:rFonts w:ascii="Times New Roman" w:hAnsi="Times New Roman" w:cs="Times New Roman"/>
          <w:b/>
          <w:bCs/>
          <w:sz w:val="20"/>
          <w:szCs w:val="20"/>
        </w:rPr>
        <w:t>Snowdon et al</w:t>
      </w:r>
      <w:r w:rsidR="00D02090" w:rsidRPr="007D234C">
        <w:rPr>
          <w:rFonts w:ascii="Times New Roman" w:hAnsi="Times New Roman" w:cs="Times New Roman"/>
          <w:sz w:val="20"/>
          <w:szCs w:val="20"/>
        </w:rPr>
        <w:t>. pointed out, these small variants are powerful as they compound and become effective in their working fields. As a breeding consideration, that is a two-fold</w:t>
      </w:r>
      <w:r w:rsidR="003A4F92" w:rsidRPr="007D234C">
        <w:rPr>
          <w:rFonts w:ascii="Times New Roman" w:hAnsi="Times New Roman" w:cs="Times New Roman"/>
          <w:sz w:val="20"/>
          <w:szCs w:val="20"/>
        </w:rPr>
        <w:t>,</w:t>
      </w:r>
      <w:r w:rsidR="00D02090" w:rsidRPr="007D234C">
        <w:rPr>
          <w:rFonts w:ascii="Times New Roman" w:hAnsi="Times New Roman" w:cs="Times New Roman"/>
          <w:sz w:val="20"/>
          <w:szCs w:val="20"/>
        </w:rPr>
        <w:t xml:space="preserve"> difficult to manipulate phenology in hopes of one simple marker-based trick, but also implies that the trait is an ideal target of genomic selection. Above all, phenological selection does not damage yield potential, it actually raises both stability and productivity in a climate environment where everything is off the scale.</w:t>
      </w:r>
    </w:p>
    <w:p w14:paraId="4A8CDB12" w14:textId="77777777" w:rsidR="00D02090" w:rsidRPr="007D234C" w:rsidRDefault="00D02090" w:rsidP="00D02090">
      <w:pPr>
        <w:jc w:val="both"/>
        <w:rPr>
          <w:rFonts w:ascii="Times New Roman" w:hAnsi="Times New Roman" w:cs="Times New Roman"/>
          <w:sz w:val="20"/>
          <w:szCs w:val="20"/>
        </w:rPr>
      </w:pPr>
    </w:p>
    <w:p w14:paraId="18BD0C3F" w14:textId="77777777"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The breeding objectives recommended in this study need to be modified to integrate phenology into stability-based breeding goals.  </w:t>
      </w:r>
    </w:p>
    <w:p w14:paraId="4470D9DE" w14:textId="63D8CE0E" w:rsidR="00D02090" w:rsidRPr="007D234C" w:rsidRDefault="00D02090" w:rsidP="00D02090">
      <w:pPr>
        <w:jc w:val="both"/>
        <w:rPr>
          <w:rFonts w:ascii="Times New Roman" w:hAnsi="Times New Roman" w:cs="Times New Roman"/>
          <w:sz w:val="20"/>
          <w:szCs w:val="20"/>
        </w:rPr>
      </w:pPr>
      <w:r w:rsidRPr="007D234C">
        <w:rPr>
          <w:rFonts w:ascii="Times New Roman" w:hAnsi="Times New Roman" w:cs="Times New Roman"/>
          <w:sz w:val="20"/>
          <w:szCs w:val="20"/>
        </w:rPr>
        <w:t xml:space="preserve">Although the role of phenology is evident, it is an almost never-heard factor because it seldom takes the </w:t>
      </w:r>
      <w:proofErr w:type="spellStart"/>
      <w:r w:rsidRPr="007D234C">
        <w:rPr>
          <w:rFonts w:ascii="Times New Roman" w:hAnsi="Times New Roman" w:cs="Times New Roman"/>
          <w:sz w:val="20"/>
          <w:szCs w:val="20"/>
        </w:rPr>
        <w:t>center</w:t>
      </w:r>
      <w:proofErr w:type="spellEnd"/>
      <w:r w:rsidRPr="007D234C">
        <w:rPr>
          <w:rFonts w:ascii="Times New Roman" w:hAnsi="Times New Roman" w:cs="Times New Roman"/>
          <w:sz w:val="20"/>
          <w:szCs w:val="20"/>
        </w:rPr>
        <w:t xml:space="preserve"> stage as the primary selection factor in yield stability. Field evidence over long periods </w:t>
      </w:r>
      <w:r w:rsidR="003A4F92" w:rsidRPr="007D234C">
        <w:rPr>
          <w:rFonts w:ascii="Times New Roman" w:hAnsi="Times New Roman" w:cs="Times New Roman"/>
          <w:sz w:val="20"/>
          <w:szCs w:val="20"/>
        </w:rPr>
        <w:t>indicate</w:t>
      </w:r>
      <w:r w:rsidRPr="007D234C">
        <w:rPr>
          <w:rFonts w:ascii="Times New Roman" w:hAnsi="Times New Roman" w:cs="Times New Roman"/>
          <w:sz w:val="20"/>
          <w:szCs w:val="20"/>
        </w:rPr>
        <w:t xml:space="preserve"> that cannot really appreciate the concept of genetic stability, without considering the time of development and interaction with the variability of the environment. Those ignore phenology may conceal the basis of stable yields. </w:t>
      </w:r>
      <w:r w:rsidR="00700659" w:rsidRPr="007D234C">
        <w:rPr>
          <w:rFonts w:ascii="Times New Roman" w:hAnsi="Times New Roman" w:cs="Times New Roman"/>
          <w:sz w:val="20"/>
          <w:szCs w:val="20"/>
        </w:rPr>
        <w:t>Recent advances in phenological modelling and calibration offer opportunities to explicitly incorporate timing-related traits into breeding strategies.</w:t>
      </w:r>
      <w:r w:rsidRPr="007D234C">
        <w:rPr>
          <w:rFonts w:ascii="Times New Roman" w:hAnsi="Times New Roman" w:cs="Times New Roman"/>
          <w:sz w:val="20"/>
          <w:szCs w:val="20"/>
        </w:rPr>
        <w:t xml:space="preserve"> </w:t>
      </w:r>
      <w:proofErr w:type="spellStart"/>
      <w:r w:rsidRPr="007D234C">
        <w:rPr>
          <w:rFonts w:ascii="Times New Roman" w:hAnsi="Times New Roman" w:cs="Times New Roman"/>
          <w:sz w:val="20"/>
          <w:szCs w:val="20"/>
        </w:rPr>
        <w:t>Modeled</w:t>
      </w:r>
      <w:proofErr w:type="spellEnd"/>
      <w:r w:rsidRPr="007D234C">
        <w:rPr>
          <w:rFonts w:ascii="Times New Roman" w:hAnsi="Times New Roman" w:cs="Times New Roman"/>
          <w:sz w:val="20"/>
          <w:szCs w:val="20"/>
        </w:rPr>
        <w:t xml:space="preserve"> crops that are adjusted to actual data reduce uncertainty in the predictions of plant responses in various sites</w:t>
      </w:r>
      <w:r w:rsidR="003F0AA1"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also enable us to identify the preferred phenological profile of plants in future climates. By using these model-driven breeding strategies, </w:t>
      </w:r>
      <w:r w:rsidR="00286072" w:rsidRPr="007D234C">
        <w:rPr>
          <w:rFonts w:ascii="Times New Roman" w:hAnsi="Times New Roman" w:cs="Times New Roman"/>
          <w:sz w:val="20"/>
          <w:szCs w:val="20"/>
        </w:rPr>
        <w:t xml:space="preserve">it </w:t>
      </w:r>
      <w:r w:rsidRPr="007D234C">
        <w:rPr>
          <w:rFonts w:ascii="Times New Roman" w:hAnsi="Times New Roman" w:cs="Times New Roman"/>
          <w:sz w:val="20"/>
          <w:szCs w:val="20"/>
        </w:rPr>
        <w:t>will become less concerned with the ultimate goal of attaining the greatest average yield and be able to secure a more reliable high yield.</w:t>
      </w:r>
      <w:r w:rsidR="00726BC8" w:rsidRPr="007D234C">
        <w:rPr>
          <w:rFonts w:ascii="Times New Roman" w:hAnsi="Times New Roman" w:cs="Times New Roman"/>
          <w:sz w:val="20"/>
          <w:szCs w:val="20"/>
        </w:rPr>
        <w:t>[43]</w:t>
      </w:r>
    </w:p>
    <w:p w14:paraId="66286BAF" w14:textId="77777777" w:rsidR="008762C0" w:rsidRPr="007D234C" w:rsidRDefault="008762C0" w:rsidP="005467F7">
      <w:pPr>
        <w:jc w:val="both"/>
        <w:rPr>
          <w:rFonts w:ascii="Times New Roman" w:hAnsi="Times New Roman" w:cs="Times New Roman"/>
          <w:sz w:val="20"/>
          <w:szCs w:val="20"/>
        </w:rPr>
      </w:pPr>
    </w:p>
    <w:p w14:paraId="3BE3214B" w14:textId="202224D4" w:rsidR="00DB2679" w:rsidRDefault="00DB2679" w:rsidP="008B00B1">
      <w:pPr>
        <w:jc w:val="center"/>
        <w:rPr>
          <w:rFonts w:ascii="Times New Roman" w:hAnsi="Times New Roman" w:cs="Times New Roman"/>
          <w:sz w:val="20"/>
          <w:szCs w:val="20"/>
        </w:rPr>
      </w:pPr>
    </w:p>
    <w:p w14:paraId="13065577" w14:textId="601BA8A8" w:rsidR="0045239E" w:rsidRPr="007D234C" w:rsidRDefault="0045239E" w:rsidP="008B00B1">
      <w:pPr>
        <w:jc w:val="center"/>
        <w:rPr>
          <w:rFonts w:ascii="Times New Roman" w:hAnsi="Times New Roman" w:cs="Times New Roman"/>
          <w:sz w:val="20"/>
          <w:szCs w:val="20"/>
        </w:rPr>
      </w:pPr>
      <w:r>
        <w:rPr>
          <w:noProof/>
        </w:rPr>
        <w:lastRenderedPageBreak/>
        <w:drawing>
          <wp:inline distT="0" distB="0" distL="0" distR="0" wp14:anchorId="739470B4" wp14:editId="2043B24B">
            <wp:extent cx="3436620" cy="3154680"/>
            <wp:effectExtent l="0" t="0" r="0" b="7620"/>
            <wp:docPr id="12545525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6620" cy="3154680"/>
                    </a:xfrm>
                    <a:prstGeom prst="rect">
                      <a:avLst/>
                    </a:prstGeom>
                    <a:noFill/>
                    <a:ln>
                      <a:noFill/>
                    </a:ln>
                  </pic:spPr>
                </pic:pic>
              </a:graphicData>
            </a:graphic>
          </wp:inline>
        </w:drawing>
      </w:r>
    </w:p>
    <w:p w14:paraId="6D29465F" w14:textId="01C61ACB"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6</w:t>
      </w:r>
      <w:r w:rsidR="00B543B2" w:rsidRPr="007D234C">
        <w:rPr>
          <w:rFonts w:ascii="Times New Roman" w:hAnsi="Times New Roman" w:cs="Times New Roman"/>
          <w:sz w:val="20"/>
          <w:szCs w:val="20"/>
        </w:rPr>
        <w:t xml:space="preserve"> Role of Phenology-Driven Breeding Strategies in Climate Adaptation and Yield Stability</w:t>
      </w:r>
    </w:p>
    <w:p w14:paraId="41117ED2" w14:textId="77777777" w:rsidR="00F37AB3" w:rsidRPr="007D234C" w:rsidRDefault="00F37AB3" w:rsidP="008B00B1">
      <w:pPr>
        <w:jc w:val="center"/>
        <w:rPr>
          <w:rFonts w:ascii="Times New Roman" w:hAnsi="Times New Roman" w:cs="Times New Roman"/>
          <w:sz w:val="20"/>
          <w:szCs w:val="20"/>
        </w:rPr>
      </w:pPr>
    </w:p>
    <w:p w14:paraId="30048F5C" w14:textId="77777777" w:rsidR="008762C0" w:rsidRPr="007D234C" w:rsidRDefault="008762C0" w:rsidP="005467F7">
      <w:pPr>
        <w:jc w:val="both"/>
        <w:rPr>
          <w:rFonts w:ascii="Times New Roman" w:hAnsi="Times New Roman" w:cs="Times New Roman"/>
          <w:sz w:val="20"/>
          <w:szCs w:val="20"/>
        </w:rPr>
      </w:pPr>
    </w:p>
    <w:p w14:paraId="0985E553"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 Phenology Modelling and Prediction under Climate Change</w:t>
      </w:r>
    </w:p>
    <w:p w14:paraId="70BB5D18" w14:textId="08E5E005"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Accurate prediction of crop phenology is essential for understanding and managing the impacts of climate change on agricultural productivity and yield stability. Because phenological development governs the timing of crop exposure to environmental stresses, phenology models serve as a critical link between climate variables and crop performance. Recent advances in phenology modelling have improved the capacity to simulate crop responses under diverse and changing climatic conditions, thereby supporting stability-oriented breeding and management strategies.</w:t>
      </w:r>
    </w:p>
    <w:p w14:paraId="5EEF478B"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7.1 Foundations of Crop Phenology Modelling</w:t>
      </w:r>
    </w:p>
    <w:p w14:paraId="2BCD62B0" w14:textId="7782AB02"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Phenology modelling has a long scientific history, originating from early thermal time concepts that relate developmental progress to cumulative temperature exposure. Contemporary phenology models generally incorporate combinations of temperature, photoperiod</w:t>
      </w:r>
      <w:r w:rsidR="00F37AB3"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chilling requirements to predict the timing of key developmental stages such as flowering and maturity. </w:t>
      </w:r>
      <w:proofErr w:type="spellStart"/>
      <w:r w:rsidRPr="007D234C">
        <w:rPr>
          <w:rFonts w:ascii="Times New Roman" w:hAnsi="Times New Roman" w:cs="Times New Roman"/>
          <w:b/>
          <w:bCs/>
          <w:sz w:val="20"/>
          <w:szCs w:val="20"/>
        </w:rPr>
        <w:t>Chuine</w:t>
      </w:r>
      <w:proofErr w:type="spellEnd"/>
      <w:r w:rsidRPr="007D234C">
        <w:rPr>
          <w:rFonts w:ascii="Times New Roman" w:hAnsi="Times New Roman" w:cs="Times New Roman"/>
          <w:b/>
          <w:bCs/>
          <w:sz w:val="20"/>
          <w:szCs w:val="20"/>
        </w:rPr>
        <w:t xml:space="preserve"> et al</w:t>
      </w:r>
      <w:r w:rsidRPr="007D234C">
        <w:rPr>
          <w:rFonts w:ascii="Times New Roman" w:hAnsi="Times New Roman" w:cs="Times New Roman"/>
          <w:sz w:val="20"/>
          <w:szCs w:val="20"/>
        </w:rPr>
        <w:t>. provided a comprehensive synthesis of both statistical and mechanistic phenology models,</w:t>
      </w:r>
      <w:r w:rsidR="00F37AB3" w:rsidRPr="007D234C">
        <w:rPr>
          <w:rFonts w:ascii="Times New Roman" w:hAnsi="Times New Roman" w:cs="Times New Roman"/>
          <w:sz w:val="20"/>
          <w:szCs w:val="20"/>
        </w:rPr>
        <w:t xml:space="preserve"> showing </w:t>
      </w:r>
      <w:r w:rsidRPr="007D234C">
        <w:rPr>
          <w:rFonts w:ascii="Times New Roman" w:hAnsi="Times New Roman" w:cs="Times New Roman"/>
          <w:sz w:val="20"/>
          <w:szCs w:val="20"/>
        </w:rPr>
        <w:t>that most models rely on the assumption that developmental rates increase with temperature until species-specific thresholds are reached</w:t>
      </w:r>
      <w:r w:rsidR="0023432C"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Mechanistic models offer particular advantages under climate change scenarios because they explicitly represent physiological processes driving development, allowing extrapolation beyond historically observed conditions. </w:t>
      </w:r>
      <w:r w:rsidR="00F37AB3" w:rsidRPr="007D234C">
        <w:rPr>
          <w:rFonts w:ascii="Times New Roman" w:hAnsi="Times New Roman" w:cs="Times New Roman"/>
          <w:sz w:val="20"/>
          <w:szCs w:val="20"/>
        </w:rPr>
        <w:t>T</w:t>
      </w:r>
      <w:r w:rsidRPr="007D234C">
        <w:rPr>
          <w:rFonts w:ascii="Times New Roman" w:hAnsi="Times New Roman" w:cs="Times New Roman"/>
          <w:sz w:val="20"/>
          <w:szCs w:val="20"/>
        </w:rPr>
        <w:t>hese models are sensitive to parameterization, and small errors in phenological parameters can propagate into substantial uncertainty in yield predictions. This sensitivity underscores the importance of robust phenology modelling for climate impact assessments.</w:t>
      </w:r>
      <w:r w:rsidR="00AF1DC5" w:rsidRPr="007D234C">
        <w:rPr>
          <w:rFonts w:ascii="Times New Roman" w:hAnsi="Times New Roman" w:cs="Times New Roman"/>
          <w:sz w:val="20"/>
          <w:szCs w:val="20"/>
        </w:rPr>
        <w:t>[44]</w:t>
      </w:r>
    </w:p>
    <w:p w14:paraId="014FC4CC"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7.2 Climate Change and Uncertainty in Phenology Predictions</w:t>
      </w:r>
    </w:p>
    <w:p w14:paraId="2274D783" w14:textId="7A7C5A2E"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Climate warming has already altered the timing of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across a wide range of plant species, with systematic advancement of spring events and delayed autumnal phases reported globally</w:t>
      </w:r>
      <w:r w:rsidR="0023432C" w:rsidRPr="007D234C">
        <w:rPr>
          <w:rFonts w:ascii="Times New Roman" w:hAnsi="Times New Roman" w:cs="Times New Roman"/>
          <w:sz w:val="20"/>
          <w:szCs w:val="20"/>
        </w:rPr>
        <w:t xml:space="preserve">. </w:t>
      </w:r>
      <w:r w:rsidRPr="007D234C">
        <w:rPr>
          <w:rFonts w:ascii="Times New Roman" w:hAnsi="Times New Roman" w:cs="Times New Roman"/>
          <w:sz w:val="20"/>
          <w:szCs w:val="20"/>
        </w:rPr>
        <w:t>These shifts challenge traditional phenology models that were calibrated under relatively stable climatic regimes. Systematic reviews of phenological responses to warming indicate that temperature-driven models capture general trends but often fail to represent inter-annual variability and extreme event effects</w:t>
      </w:r>
      <w:r w:rsidR="00FB4089" w:rsidRPr="007D234C">
        <w:rPr>
          <w:rFonts w:ascii="Times New Roman" w:hAnsi="Times New Roman" w:cs="Times New Roman"/>
          <w:sz w:val="20"/>
          <w:szCs w:val="20"/>
        </w:rPr>
        <w:t>. L</w:t>
      </w:r>
      <w:r w:rsidRPr="007D234C">
        <w:rPr>
          <w:rFonts w:ascii="Times New Roman" w:hAnsi="Times New Roman" w:cs="Times New Roman"/>
          <w:sz w:val="20"/>
          <w:szCs w:val="20"/>
        </w:rPr>
        <w:t>ong-term analyses reveal that phenological responses are not uniform across regions or species, introducing additional uncertainty into model projections</w:t>
      </w:r>
      <w:r w:rsidR="00F37AB3" w:rsidRPr="007D234C">
        <w:rPr>
          <w:rFonts w:ascii="Times New Roman" w:hAnsi="Times New Roman" w:cs="Times New Roman"/>
          <w:sz w:val="20"/>
          <w:szCs w:val="20"/>
        </w:rPr>
        <w:t xml:space="preserve">. </w:t>
      </w:r>
      <w:r w:rsidRPr="007D234C">
        <w:rPr>
          <w:rFonts w:ascii="Times New Roman" w:hAnsi="Times New Roman" w:cs="Times New Roman"/>
          <w:sz w:val="20"/>
          <w:szCs w:val="20"/>
        </w:rPr>
        <w:t>This variability complicates efforts to predict yield stability, as phenological mismatches between crops and their environments may intensify under future climate scenarios if models are not adequately calibrated.</w:t>
      </w:r>
    </w:p>
    <w:p w14:paraId="41A4FF94" w14:textId="77777777" w:rsidR="00A61499" w:rsidRPr="007D234C" w:rsidRDefault="00A61499" w:rsidP="005467F7">
      <w:pPr>
        <w:jc w:val="both"/>
        <w:rPr>
          <w:rFonts w:ascii="Times New Roman" w:hAnsi="Times New Roman" w:cs="Times New Roman"/>
          <w:sz w:val="20"/>
          <w:szCs w:val="20"/>
        </w:rPr>
      </w:pPr>
    </w:p>
    <w:p w14:paraId="777C7DB3"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7.3 Calibration and Evaluation of Crop Phenology Models</w:t>
      </w:r>
    </w:p>
    <w:p w14:paraId="16FEA09C" w14:textId="1AA3E07D"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One of the most critical challenges in phenology modelling lies in calibration. </w:t>
      </w:r>
      <w:r w:rsidRPr="007D234C">
        <w:rPr>
          <w:rFonts w:ascii="Times New Roman" w:hAnsi="Times New Roman" w:cs="Times New Roman"/>
          <w:b/>
          <w:bCs/>
          <w:sz w:val="20"/>
          <w:szCs w:val="20"/>
        </w:rPr>
        <w:t>Wallach et al</w:t>
      </w:r>
      <w:r w:rsidRPr="007D234C">
        <w:rPr>
          <w:rFonts w:ascii="Times New Roman" w:hAnsi="Times New Roman" w:cs="Times New Roman"/>
          <w:sz w:val="20"/>
          <w:szCs w:val="20"/>
        </w:rPr>
        <w:t>. proposed a structured and transparent calibration protocol for crop phenology models, emphasizing systematic parameter selection, objective function definition</w:t>
      </w:r>
      <w:r w:rsidR="0069703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rigorous diagnostics. Their multi-model evaluation </w:t>
      </w:r>
      <w:r w:rsidR="00697037"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that standardized calibration procedures reduce inter-model variability and prediction error when simulating phenological stages under new environmental conditions.</w:t>
      </w:r>
      <w:r w:rsidR="00A61499" w:rsidRPr="007D234C">
        <w:rPr>
          <w:rFonts w:ascii="Times New Roman" w:hAnsi="Times New Roman" w:cs="Times New Roman"/>
          <w:sz w:val="20"/>
          <w:szCs w:val="20"/>
        </w:rPr>
        <w:t xml:space="preserve"> </w:t>
      </w:r>
      <w:r w:rsidRPr="007D234C">
        <w:rPr>
          <w:rFonts w:ascii="Times New Roman" w:hAnsi="Times New Roman" w:cs="Times New Roman"/>
          <w:sz w:val="20"/>
          <w:szCs w:val="20"/>
        </w:rPr>
        <w:t>This finding is particularly relevant for yield stability analysis, as inconsistent phenology predictions across models can obscure the true effects of climate variability. Improved calibration enhances confidence in using phenology models to assess climate adaptation strategies, cultivar performance</w:t>
      </w:r>
      <w:r w:rsidR="00015227" w:rsidRPr="007D234C">
        <w:rPr>
          <w:rFonts w:ascii="Times New Roman" w:hAnsi="Times New Roman" w:cs="Times New Roman"/>
          <w:sz w:val="20"/>
          <w:szCs w:val="20"/>
        </w:rPr>
        <w:t xml:space="preserve"> </w:t>
      </w:r>
      <w:r w:rsidRPr="007D234C">
        <w:rPr>
          <w:rFonts w:ascii="Times New Roman" w:hAnsi="Times New Roman" w:cs="Times New Roman"/>
          <w:sz w:val="20"/>
          <w:szCs w:val="20"/>
        </w:rPr>
        <w:t xml:space="preserve">and management interventions. </w:t>
      </w:r>
      <w:r w:rsidR="00015227" w:rsidRPr="007D234C">
        <w:rPr>
          <w:rFonts w:ascii="Times New Roman" w:hAnsi="Times New Roman" w:cs="Times New Roman"/>
          <w:sz w:val="20"/>
          <w:szCs w:val="20"/>
        </w:rPr>
        <w:t>C</w:t>
      </w:r>
      <w:r w:rsidRPr="007D234C">
        <w:rPr>
          <w:rFonts w:ascii="Times New Roman" w:hAnsi="Times New Roman" w:cs="Times New Roman"/>
          <w:sz w:val="20"/>
          <w:szCs w:val="20"/>
        </w:rPr>
        <w:t>alibrated phenology models allow separation of phenology-driven yield effects from other physiological processes, enabling clearer attribution of stability outcomes.</w:t>
      </w:r>
      <w:r w:rsidR="00AF1DC5" w:rsidRPr="007D234C">
        <w:rPr>
          <w:rFonts w:ascii="Times New Roman" w:hAnsi="Times New Roman" w:cs="Times New Roman"/>
          <w:sz w:val="20"/>
          <w:szCs w:val="20"/>
        </w:rPr>
        <w:t>[45]</w:t>
      </w:r>
    </w:p>
    <w:p w14:paraId="4066D36D" w14:textId="70961252" w:rsidR="00A61499" w:rsidRDefault="00A61499" w:rsidP="008B00B1">
      <w:pPr>
        <w:jc w:val="center"/>
        <w:rPr>
          <w:rFonts w:ascii="Times New Roman" w:hAnsi="Times New Roman" w:cs="Times New Roman"/>
          <w:sz w:val="20"/>
          <w:szCs w:val="20"/>
        </w:rPr>
      </w:pPr>
    </w:p>
    <w:p w14:paraId="2C6DE400" w14:textId="747967F5" w:rsidR="005123A7" w:rsidRPr="007D234C" w:rsidRDefault="005123A7" w:rsidP="008B00B1">
      <w:pPr>
        <w:jc w:val="center"/>
        <w:rPr>
          <w:rFonts w:ascii="Times New Roman" w:hAnsi="Times New Roman" w:cs="Times New Roman"/>
          <w:sz w:val="20"/>
          <w:szCs w:val="20"/>
        </w:rPr>
      </w:pPr>
      <w:r>
        <w:rPr>
          <w:noProof/>
        </w:rPr>
        <w:drawing>
          <wp:inline distT="0" distB="0" distL="0" distR="0" wp14:anchorId="567F091B" wp14:editId="78C9E594">
            <wp:extent cx="5343525" cy="2486025"/>
            <wp:effectExtent l="0" t="0" r="9525" b="9525"/>
            <wp:docPr id="10086306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2486025"/>
                    </a:xfrm>
                    <a:prstGeom prst="rect">
                      <a:avLst/>
                    </a:prstGeom>
                    <a:noFill/>
                    <a:ln>
                      <a:noFill/>
                    </a:ln>
                  </pic:spPr>
                </pic:pic>
              </a:graphicData>
            </a:graphic>
          </wp:inline>
        </w:drawing>
      </w:r>
    </w:p>
    <w:p w14:paraId="787101A0" w14:textId="2D0CA12C"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7</w:t>
      </w:r>
      <w:r w:rsidR="00B543B2" w:rsidRPr="007D234C">
        <w:rPr>
          <w:rFonts w:ascii="Times New Roman" w:hAnsi="Times New Roman" w:cs="Times New Roman"/>
          <w:sz w:val="20"/>
          <w:szCs w:val="20"/>
        </w:rPr>
        <w:t xml:space="preserve"> Workflow for Calibration and Evaluation of Crop Phenology Models</w:t>
      </w:r>
    </w:p>
    <w:p w14:paraId="41642B9B"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7.4 Integration of Phenology Models into Yield Stability Assessment</w:t>
      </w:r>
    </w:p>
    <w:p w14:paraId="083E43A9" w14:textId="1DB49D76"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Phenology models are increasingly embedded within comprehensive crop simulation frameworks to evaluate climate impacts on yield and stability. By simulating developmental timing across multiple years and locations, these models enable exploration of how phenological shifts alter exposure to heat, drought</w:t>
      </w:r>
      <w:r w:rsidR="0067666B"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other stresses. Such simulations are particularly valuable for assessing long-term yield stability which cannot be reliably inferred from short-term experiments.</w:t>
      </w:r>
      <w:r w:rsidR="00A61499" w:rsidRPr="007D234C">
        <w:rPr>
          <w:rFonts w:ascii="Times New Roman" w:hAnsi="Times New Roman" w:cs="Times New Roman"/>
          <w:sz w:val="20"/>
          <w:szCs w:val="20"/>
        </w:rPr>
        <w:t xml:space="preserve"> </w:t>
      </w:r>
      <w:r w:rsidR="0067666B" w:rsidRPr="007D234C">
        <w:rPr>
          <w:rFonts w:ascii="Times New Roman" w:hAnsi="Times New Roman" w:cs="Times New Roman"/>
          <w:sz w:val="20"/>
          <w:szCs w:val="20"/>
        </w:rPr>
        <w:t>Y</w:t>
      </w:r>
      <w:r w:rsidRPr="007D234C">
        <w:rPr>
          <w:rFonts w:ascii="Times New Roman" w:hAnsi="Times New Roman" w:cs="Times New Roman"/>
          <w:sz w:val="20"/>
          <w:szCs w:val="20"/>
        </w:rPr>
        <w:t>ield stability analyses often lack explicit representation of phenological variability. Reviews of stability assessment methodologies emphasize the need to integrate trait-based information, including phenology, into statistical and process-based models to improve explanatory power. Coupling phenology models with long-term yield datasets offers a pathway to quantify how developmental timing contributes to temporal yield invariability under climate change.</w:t>
      </w:r>
      <w:r w:rsidR="00AF1DC5" w:rsidRPr="007D234C">
        <w:rPr>
          <w:rFonts w:ascii="Times New Roman" w:hAnsi="Times New Roman" w:cs="Times New Roman"/>
          <w:sz w:val="20"/>
          <w:szCs w:val="20"/>
        </w:rPr>
        <w:t>[46]</w:t>
      </w:r>
    </w:p>
    <w:p w14:paraId="5A74BD67" w14:textId="77777777" w:rsidR="0018604F" w:rsidRPr="007D234C" w:rsidRDefault="0018604F" w:rsidP="005467F7">
      <w:pPr>
        <w:jc w:val="both"/>
        <w:rPr>
          <w:rFonts w:ascii="Times New Roman" w:hAnsi="Times New Roman" w:cs="Times New Roman"/>
          <w:sz w:val="20"/>
          <w:szCs w:val="20"/>
        </w:rPr>
      </w:pPr>
    </w:p>
    <w:p w14:paraId="3A397A01" w14:textId="76B0824B" w:rsidR="0018604F" w:rsidRPr="007D234C" w:rsidRDefault="0018604F" w:rsidP="005467F7">
      <w:pPr>
        <w:jc w:val="both"/>
        <w:rPr>
          <w:rFonts w:ascii="Times New Roman" w:hAnsi="Times New Roman" w:cs="Times New Roman"/>
          <w:sz w:val="20"/>
          <w:szCs w:val="20"/>
        </w:rPr>
      </w:pPr>
      <w:r w:rsidRPr="007D234C">
        <w:rPr>
          <w:rFonts w:ascii="Times New Roman" w:hAnsi="Times New Roman" w:cs="Times New Roman"/>
          <w:sz w:val="20"/>
          <w:szCs w:val="20"/>
        </w:rPr>
        <w:t>Table.</w:t>
      </w:r>
      <w:r w:rsidR="003957CF">
        <w:rPr>
          <w:rFonts w:ascii="Times New Roman" w:hAnsi="Times New Roman" w:cs="Times New Roman"/>
          <w:sz w:val="20"/>
          <w:szCs w:val="20"/>
        </w:rPr>
        <w:t>2</w:t>
      </w:r>
      <w:r w:rsidRPr="007D234C">
        <w:t xml:space="preserve"> </w:t>
      </w:r>
      <w:r w:rsidRPr="007D234C">
        <w:rPr>
          <w:rFonts w:ascii="Times New Roman" w:hAnsi="Times New Roman" w:cs="Times New Roman"/>
          <w:sz w:val="20"/>
          <w:szCs w:val="20"/>
        </w:rPr>
        <w:t>Major Crop Simulation Models Incorporating Phenology Modules</w:t>
      </w:r>
    </w:p>
    <w:tbl>
      <w:tblPr>
        <w:tblW w:w="6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60"/>
        <w:gridCol w:w="1480"/>
        <w:gridCol w:w="1740"/>
      </w:tblGrid>
      <w:tr w:rsidR="0018604F" w:rsidRPr="007D234C" w14:paraId="09F790CB" w14:textId="77777777" w:rsidTr="0018604F">
        <w:trPr>
          <w:trHeight w:val="576"/>
        </w:trPr>
        <w:tc>
          <w:tcPr>
            <w:tcW w:w="1440" w:type="dxa"/>
            <w:vAlign w:val="center"/>
            <w:hideMark/>
          </w:tcPr>
          <w:p w14:paraId="77697733"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Model</w:t>
            </w:r>
          </w:p>
        </w:tc>
        <w:tc>
          <w:tcPr>
            <w:tcW w:w="1560" w:type="dxa"/>
            <w:vAlign w:val="center"/>
            <w:hideMark/>
          </w:tcPr>
          <w:p w14:paraId="240EDB89"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Phenology Approach</w:t>
            </w:r>
          </w:p>
        </w:tc>
        <w:tc>
          <w:tcPr>
            <w:tcW w:w="1480" w:type="dxa"/>
            <w:vAlign w:val="center"/>
            <w:hideMark/>
          </w:tcPr>
          <w:p w14:paraId="6908E1EC"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Key Input Drivers</w:t>
            </w:r>
          </w:p>
        </w:tc>
        <w:tc>
          <w:tcPr>
            <w:tcW w:w="1740" w:type="dxa"/>
            <w:vAlign w:val="center"/>
            <w:hideMark/>
          </w:tcPr>
          <w:p w14:paraId="14CFFBB2" w14:textId="77777777" w:rsidR="0018604F" w:rsidRPr="007D234C" w:rsidRDefault="0018604F" w:rsidP="0018604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7D234C">
              <w:rPr>
                <w:rFonts w:ascii="Times New Roman" w:eastAsia="Times New Roman" w:hAnsi="Times New Roman" w:cs="Times New Roman"/>
                <w:b/>
                <w:bCs/>
                <w:color w:val="000000"/>
                <w:kern w:val="0"/>
                <w:sz w:val="20"/>
                <w:szCs w:val="20"/>
                <w:lang w:eastAsia="en-IN"/>
                <w14:ligatures w14:val="none"/>
              </w:rPr>
              <w:t>Application</w:t>
            </w:r>
          </w:p>
        </w:tc>
      </w:tr>
      <w:tr w:rsidR="0018604F" w:rsidRPr="007D234C" w14:paraId="7A321329" w14:textId="77777777" w:rsidTr="0018604F">
        <w:trPr>
          <w:trHeight w:val="576"/>
        </w:trPr>
        <w:tc>
          <w:tcPr>
            <w:tcW w:w="1440" w:type="dxa"/>
            <w:vAlign w:val="center"/>
            <w:hideMark/>
          </w:tcPr>
          <w:p w14:paraId="797A66E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APSIM</w:t>
            </w:r>
          </w:p>
        </w:tc>
        <w:tc>
          <w:tcPr>
            <w:tcW w:w="1560" w:type="dxa"/>
            <w:vAlign w:val="center"/>
            <w:hideMark/>
          </w:tcPr>
          <w:p w14:paraId="67CA9DBB"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Thermal time + photoperiod</w:t>
            </w:r>
          </w:p>
        </w:tc>
        <w:tc>
          <w:tcPr>
            <w:tcW w:w="1480" w:type="dxa"/>
            <w:vAlign w:val="center"/>
            <w:hideMark/>
          </w:tcPr>
          <w:p w14:paraId="63120BD6"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 day length</w:t>
            </w:r>
          </w:p>
        </w:tc>
        <w:tc>
          <w:tcPr>
            <w:tcW w:w="1740" w:type="dxa"/>
            <w:vAlign w:val="center"/>
            <w:hideMark/>
          </w:tcPr>
          <w:p w14:paraId="465D0914"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Climate adaptation</w:t>
            </w:r>
          </w:p>
        </w:tc>
      </w:tr>
      <w:tr w:rsidR="0018604F" w:rsidRPr="007D234C" w14:paraId="412BE98D" w14:textId="77777777" w:rsidTr="0018604F">
        <w:trPr>
          <w:trHeight w:val="576"/>
        </w:trPr>
        <w:tc>
          <w:tcPr>
            <w:tcW w:w="1440" w:type="dxa"/>
            <w:vAlign w:val="center"/>
            <w:hideMark/>
          </w:tcPr>
          <w:p w14:paraId="6E16165C"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DSSAT (CERES)</w:t>
            </w:r>
          </w:p>
        </w:tc>
        <w:tc>
          <w:tcPr>
            <w:tcW w:w="1560" w:type="dxa"/>
            <w:vAlign w:val="center"/>
            <w:hideMark/>
          </w:tcPr>
          <w:p w14:paraId="6064BB0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GDD-based</w:t>
            </w:r>
          </w:p>
        </w:tc>
        <w:tc>
          <w:tcPr>
            <w:tcW w:w="1480" w:type="dxa"/>
            <w:vAlign w:val="center"/>
            <w:hideMark/>
          </w:tcPr>
          <w:p w14:paraId="13682C9A"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Temp, management</w:t>
            </w:r>
          </w:p>
        </w:tc>
        <w:tc>
          <w:tcPr>
            <w:tcW w:w="1740" w:type="dxa"/>
            <w:vAlign w:val="center"/>
            <w:hideMark/>
          </w:tcPr>
          <w:p w14:paraId="1E83CBBE"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Yield simulation</w:t>
            </w:r>
          </w:p>
        </w:tc>
      </w:tr>
      <w:tr w:rsidR="0018604F" w:rsidRPr="007D234C" w14:paraId="2A99EEAE" w14:textId="77777777" w:rsidTr="0018604F">
        <w:trPr>
          <w:trHeight w:val="576"/>
        </w:trPr>
        <w:tc>
          <w:tcPr>
            <w:tcW w:w="1440" w:type="dxa"/>
            <w:vAlign w:val="center"/>
            <w:hideMark/>
          </w:tcPr>
          <w:p w14:paraId="4CABA28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7D234C">
              <w:rPr>
                <w:rFonts w:ascii="Times New Roman" w:eastAsia="Times New Roman" w:hAnsi="Times New Roman" w:cs="Times New Roman"/>
                <w:color w:val="000000"/>
                <w:kern w:val="0"/>
                <w:sz w:val="20"/>
                <w:szCs w:val="20"/>
                <w:lang w:eastAsia="en-IN"/>
                <w14:ligatures w14:val="none"/>
              </w:rPr>
              <w:t>AquaCrop</w:t>
            </w:r>
            <w:proofErr w:type="spellEnd"/>
          </w:p>
        </w:tc>
        <w:tc>
          <w:tcPr>
            <w:tcW w:w="1560" w:type="dxa"/>
            <w:vAlign w:val="center"/>
            <w:hideMark/>
          </w:tcPr>
          <w:p w14:paraId="6F87333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Development stages</w:t>
            </w:r>
          </w:p>
        </w:tc>
        <w:tc>
          <w:tcPr>
            <w:tcW w:w="1480" w:type="dxa"/>
            <w:vAlign w:val="center"/>
            <w:hideMark/>
          </w:tcPr>
          <w:p w14:paraId="30C4AFD4"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Water stress</w:t>
            </w:r>
          </w:p>
        </w:tc>
        <w:tc>
          <w:tcPr>
            <w:tcW w:w="1740" w:type="dxa"/>
            <w:vAlign w:val="center"/>
            <w:hideMark/>
          </w:tcPr>
          <w:p w14:paraId="049A32C2"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Drought studies</w:t>
            </w:r>
          </w:p>
        </w:tc>
      </w:tr>
      <w:tr w:rsidR="0018604F" w:rsidRPr="007D234C" w14:paraId="1723D8A3" w14:textId="77777777" w:rsidTr="0018604F">
        <w:trPr>
          <w:trHeight w:val="576"/>
        </w:trPr>
        <w:tc>
          <w:tcPr>
            <w:tcW w:w="1440" w:type="dxa"/>
            <w:vAlign w:val="center"/>
            <w:hideMark/>
          </w:tcPr>
          <w:p w14:paraId="6E665782"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lastRenderedPageBreak/>
              <w:t>STICS</w:t>
            </w:r>
          </w:p>
        </w:tc>
        <w:tc>
          <w:tcPr>
            <w:tcW w:w="1560" w:type="dxa"/>
            <w:vAlign w:val="center"/>
            <w:hideMark/>
          </w:tcPr>
          <w:p w14:paraId="67380F4F"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Process-based</w:t>
            </w:r>
          </w:p>
        </w:tc>
        <w:tc>
          <w:tcPr>
            <w:tcW w:w="1480" w:type="dxa"/>
            <w:vAlign w:val="center"/>
            <w:hideMark/>
          </w:tcPr>
          <w:p w14:paraId="6CB037EB"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Climate + soil</w:t>
            </w:r>
          </w:p>
        </w:tc>
        <w:tc>
          <w:tcPr>
            <w:tcW w:w="1740" w:type="dxa"/>
            <w:vAlign w:val="center"/>
            <w:hideMark/>
          </w:tcPr>
          <w:p w14:paraId="3F5E13A1"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Stability assessment</w:t>
            </w:r>
          </w:p>
        </w:tc>
      </w:tr>
      <w:tr w:rsidR="0018604F" w:rsidRPr="007D234C" w14:paraId="4FCEEEB3" w14:textId="77777777" w:rsidTr="0018604F">
        <w:trPr>
          <w:trHeight w:val="576"/>
        </w:trPr>
        <w:tc>
          <w:tcPr>
            <w:tcW w:w="1440" w:type="dxa"/>
            <w:vAlign w:val="center"/>
            <w:hideMark/>
          </w:tcPr>
          <w:p w14:paraId="553AB430"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WOFOST</w:t>
            </w:r>
          </w:p>
        </w:tc>
        <w:tc>
          <w:tcPr>
            <w:tcW w:w="1560" w:type="dxa"/>
            <w:vAlign w:val="center"/>
            <w:hideMark/>
          </w:tcPr>
          <w:p w14:paraId="481F8083"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Thermal time</w:t>
            </w:r>
          </w:p>
        </w:tc>
        <w:tc>
          <w:tcPr>
            <w:tcW w:w="1480" w:type="dxa"/>
            <w:vAlign w:val="center"/>
            <w:hideMark/>
          </w:tcPr>
          <w:p w14:paraId="7B91EAB7"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Radiation, temp</w:t>
            </w:r>
          </w:p>
        </w:tc>
        <w:tc>
          <w:tcPr>
            <w:tcW w:w="1740" w:type="dxa"/>
            <w:vAlign w:val="center"/>
            <w:hideMark/>
          </w:tcPr>
          <w:p w14:paraId="27E67979" w14:textId="77777777" w:rsidR="0018604F" w:rsidRPr="007D234C" w:rsidRDefault="0018604F" w:rsidP="0018604F">
            <w:pPr>
              <w:spacing w:after="0" w:line="240" w:lineRule="auto"/>
              <w:rPr>
                <w:rFonts w:ascii="Times New Roman" w:eastAsia="Times New Roman" w:hAnsi="Times New Roman" w:cs="Times New Roman"/>
                <w:color w:val="000000"/>
                <w:kern w:val="0"/>
                <w:sz w:val="20"/>
                <w:szCs w:val="20"/>
                <w:lang w:eastAsia="en-IN"/>
                <w14:ligatures w14:val="none"/>
              </w:rPr>
            </w:pPr>
            <w:r w:rsidRPr="007D234C">
              <w:rPr>
                <w:rFonts w:ascii="Times New Roman" w:eastAsia="Times New Roman" w:hAnsi="Times New Roman" w:cs="Times New Roman"/>
                <w:color w:val="000000"/>
                <w:kern w:val="0"/>
                <w:sz w:val="20"/>
                <w:szCs w:val="20"/>
                <w:lang w:eastAsia="en-IN"/>
                <w14:ligatures w14:val="none"/>
              </w:rPr>
              <w:t>European crops</w:t>
            </w:r>
          </w:p>
        </w:tc>
      </w:tr>
    </w:tbl>
    <w:p w14:paraId="08326992" w14:textId="77777777" w:rsidR="00D847C8" w:rsidRPr="007D234C" w:rsidRDefault="00D847C8" w:rsidP="005467F7">
      <w:pPr>
        <w:jc w:val="both"/>
        <w:rPr>
          <w:rFonts w:ascii="Times New Roman" w:hAnsi="Times New Roman" w:cs="Times New Roman"/>
          <w:sz w:val="20"/>
          <w:szCs w:val="20"/>
        </w:rPr>
      </w:pPr>
    </w:p>
    <w:p w14:paraId="57B658D9" w14:textId="77777777" w:rsidR="008762C0" w:rsidRPr="007D234C" w:rsidRDefault="008762C0"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7.5 Role of Phenology Modelling in Breeding and Decision Support</w:t>
      </w:r>
    </w:p>
    <w:p w14:paraId="73434D08" w14:textId="249B882B" w:rsidR="008762C0" w:rsidRPr="007D234C" w:rsidRDefault="008762C0" w:rsidP="005467F7">
      <w:pPr>
        <w:jc w:val="both"/>
        <w:rPr>
          <w:rFonts w:ascii="Times New Roman" w:hAnsi="Times New Roman" w:cs="Times New Roman"/>
          <w:sz w:val="20"/>
          <w:szCs w:val="20"/>
        </w:rPr>
      </w:pPr>
      <w:r w:rsidRPr="007D234C">
        <w:rPr>
          <w:rFonts w:ascii="Times New Roman" w:hAnsi="Times New Roman" w:cs="Times New Roman"/>
          <w:sz w:val="20"/>
          <w:szCs w:val="20"/>
        </w:rPr>
        <w:t xml:space="preserve">Beyond impact assessment, phenology models provide valuable decision-support tools for breeding and agronomy. By simulating genotype-specific phenological responses under projected climate scenarios, models can identify phenological ideotypes that minimize yield variability. </w:t>
      </w:r>
      <w:r w:rsidRPr="007D234C">
        <w:rPr>
          <w:rFonts w:ascii="Times New Roman" w:hAnsi="Times New Roman" w:cs="Times New Roman"/>
          <w:b/>
          <w:bCs/>
          <w:sz w:val="20"/>
          <w:szCs w:val="20"/>
        </w:rPr>
        <w:t>Snowdon et al</w:t>
      </w:r>
      <w:r w:rsidRPr="007D234C">
        <w:rPr>
          <w:rFonts w:ascii="Times New Roman" w:hAnsi="Times New Roman" w:cs="Times New Roman"/>
          <w:sz w:val="20"/>
          <w:szCs w:val="20"/>
        </w:rPr>
        <w:t xml:space="preserve">. </w:t>
      </w:r>
      <w:r w:rsidR="004B03EB" w:rsidRPr="007D234C">
        <w:rPr>
          <w:rFonts w:ascii="Times New Roman" w:hAnsi="Times New Roman" w:cs="Times New Roman"/>
          <w:sz w:val="20"/>
          <w:szCs w:val="20"/>
        </w:rPr>
        <w:t>shows</w:t>
      </w:r>
      <w:r w:rsidRPr="007D234C">
        <w:rPr>
          <w:rFonts w:ascii="Times New Roman" w:hAnsi="Times New Roman" w:cs="Times New Roman"/>
          <w:sz w:val="20"/>
          <w:szCs w:val="20"/>
        </w:rPr>
        <w:t xml:space="preserve"> that breeding gains in climate adaptation are often realized through cumulative adjustments in developmental timing which can be more effectively targeted when supported by predictive modelling.</w:t>
      </w:r>
      <w:r w:rsidR="00A61499" w:rsidRPr="007D234C">
        <w:rPr>
          <w:rFonts w:ascii="Times New Roman" w:hAnsi="Times New Roman" w:cs="Times New Roman"/>
          <w:sz w:val="20"/>
          <w:szCs w:val="20"/>
        </w:rPr>
        <w:t xml:space="preserve"> </w:t>
      </w:r>
      <w:r w:rsidRPr="007D234C">
        <w:rPr>
          <w:rFonts w:ascii="Times New Roman" w:hAnsi="Times New Roman" w:cs="Times New Roman"/>
          <w:sz w:val="20"/>
          <w:szCs w:val="20"/>
        </w:rPr>
        <w:t>At the management level, phenology models inform decisions on sowing dates, cultivar selection</w:t>
      </w:r>
      <w:r w:rsidR="003A4F92"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regional adaptation strategies. When integrated with observational and remote sensing data, model-based phenology prediction can support early warning systems and adaptive management aimed at maintaining yield stability in increasingly variable climates.</w:t>
      </w:r>
      <w:r w:rsidR="00AF1DC5" w:rsidRPr="007D234C">
        <w:rPr>
          <w:rFonts w:ascii="Times New Roman" w:hAnsi="Times New Roman" w:cs="Times New Roman"/>
          <w:sz w:val="20"/>
          <w:szCs w:val="20"/>
        </w:rPr>
        <w:t>[47]</w:t>
      </w:r>
    </w:p>
    <w:p w14:paraId="7489DF15" w14:textId="092420A3" w:rsidR="00AD43EA" w:rsidRDefault="00AD43EA" w:rsidP="008B00B1">
      <w:pPr>
        <w:jc w:val="center"/>
        <w:rPr>
          <w:rFonts w:ascii="Times New Roman" w:hAnsi="Times New Roman" w:cs="Times New Roman"/>
          <w:sz w:val="20"/>
          <w:szCs w:val="20"/>
        </w:rPr>
      </w:pPr>
    </w:p>
    <w:p w14:paraId="43CC00E6" w14:textId="6C8A1A69" w:rsidR="00384ABE" w:rsidRPr="007D234C" w:rsidRDefault="00384ABE" w:rsidP="008B00B1">
      <w:pPr>
        <w:jc w:val="center"/>
        <w:rPr>
          <w:rFonts w:ascii="Times New Roman" w:hAnsi="Times New Roman" w:cs="Times New Roman"/>
          <w:sz w:val="20"/>
          <w:szCs w:val="20"/>
        </w:rPr>
      </w:pPr>
      <w:r>
        <w:rPr>
          <w:noProof/>
        </w:rPr>
        <w:drawing>
          <wp:inline distT="0" distB="0" distL="0" distR="0" wp14:anchorId="292FF02E" wp14:editId="5DB10E9A">
            <wp:extent cx="2830195" cy="3156585"/>
            <wp:effectExtent l="0" t="0" r="8255" b="5715"/>
            <wp:docPr id="7418089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195" cy="3156585"/>
                    </a:xfrm>
                    <a:prstGeom prst="rect">
                      <a:avLst/>
                    </a:prstGeom>
                    <a:noFill/>
                    <a:ln>
                      <a:noFill/>
                    </a:ln>
                  </pic:spPr>
                </pic:pic>
              </a:graphicData>
            </a:graphic>
          </wp:inline>
        </w:drawing>
      </w:r>
    </w:p>
    <w:p w14:paraId="592067B9" w14:textId="730D63E5" w:rsidR="008B00B1" w:rsidRPr="007D234C" w:rsidRDefault="008B00B1" w:rsidP="008B00B1">
      <w:pPr>
        <w:jc w:val="center"/>
        <w:rPr>
          <w:rFonts w:ascii="Times New Roman" w:hAnsi="Times New Roman" w:cs="Times New Roman"/>
          <w:sz w:val="20"/>
          <w:szCs w:val="20"/>
        </w:rPr>
      </w:pPr>
      <w:r w:rsidRPr="007D234C">
        <w:rPr>
          <w:rFonts w:ascii="Times New Roman" w:hAnsi="Times New Roman" w:cs="Times New Roman"/>
          <w:sz w:val="20"/>
          <w:szCs w:val="20"/>
        </w:rPr>
        <w:t>Fig.</w:t>
      </w:r>
      <w:r w:rsidR="001B2348" w:rsidRPr="007D234C">
        <w:rPr>
          <w:rFonts w:ascii="Times New Roman" w:hAnsi="Times New Roman" w:cs="Times New Roman"/>
          <w:sz w:val="20"/>
          <w:szCs w:val="20"/>
        </w:rPr>
        <w:t xml:space="preserve"> 8</w:t>
      </w:r>
      <w:r w:rsidR="00B543B2" w:rsidRPr="007D234C">
        <w:rPr>
          <w:rFonts w:ascii="Times New Roman" w:hAnsi="Times New Roman" w:cs="Times New Roman"/>
          <w:sz w:val="20"/>
          <w:szCs w:val="20"/>
        </w:rPr>
        <w:t xml:space="preserve"> Integrated Framework for Monitoring Crop Phenology Using Field Observations and Remote Sensing Techniques”</w:t>
      </w:r>
    </w:p>
    <w:p w14:paraId="015CBA44" w14:textId="77777777" w:rsidR="00AD43EA" w:rsidRPr="007D234C" w:rsidRDefault="00AD43EA" w:rsidP="005467F7">
      <w:pPr>
        <w:jc w:val="both"/>
        <w:rPr>
          <w:rFonts w:ascii="Times New Roman" w:hAnsi="Times New Roman" w:cs="Times New Roman"/>
          <w:sz w:val="20"/>
          <w:szCs w:val="20"/>
        </w:rPr>
      </w:pPr>
    </w:p>
    <w:p w14:paraId="6BE69801" w14:textId="77777777" w:rsidR="00734A6B"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 Surveillance of Crop Phenology: Remote Sensing and Field Measuring.  </w:t>
      </w:r>
    </w:p>
    <w:p w14:paraId="08625A99" w14:textId="0407225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Monitoring crop phenology will be vital to calculating the effects of climate change on plant development as well as its effects on yield stability. As timing of major stages determines when crops are exposed to abiotic stress, to check the models </w:t>
      </w:r>
      <w:r w:rsidR="00A55C58" w:rsidRPr="007D234C">
        <w:rPr>
          <w:rFonts w:ascii="Times New Roman" w:hAnsi="Times New Roman" w:cs="Times New Roman"/>
          <w:sz w:val="20"/>
          <w:szCs w:val="20"/>
        </w:rPr>
        <w:t>it</w:t>
      </w:r>
      <w:r w:rsidRPr="007D234C">
        <w:rPr>
          <w:rFonts w:ascii="Times New Roman" w:hAnsi="Times New Roman" w:cs="Times New Roman"/>
          <w:sz w:val="20"/>
          <w:szCs w:val="20"/>
        </w:rPr>
        <w:t xml:space="preserve"> </w:t>
      </w:r>
      <w:r w:rsidR="003A4F92" w:rsidRPr="007D234C">
        <w:rPr>
          <w:rFonts w:ascii="Times New Roman" w:hAnsi="Times New Roman" w:cs="Times New Roman"/>
          <w:sz w:val="20"/>
          <w:szCs w:val="20"/>
        </w:rPr>
        <w:t>requires</w:t>
      </w:r>
      <w:r w:rsidRPr="007D234C">
        <w:rPr>
          <w:rFonts w:ascii="Times New Roman" w:hAnsi="Times New Roman" w:cs="Times New Roman"/>
          <w:sz w:val="20"/>
          <w:szCs w:val="20"/>
        </w:rPr>
        <w:t xml:space="preserve"> accurate space and time data to inform breeding efforts but also to influence adaptive responses to the variable climate.  </w:t>
      </w:r>
    </w:p>
    <w:p w14:paraId="0F7C25B4" w14:textId="77777777" w:rsidR="003A4F92" w:rsidRPr="007D234C" w:rsidRDefault="003A4F92" w:rsidP="00734A6B">
      <w:pPr>
        <w:jc w:val="both"/>
        <w:rPr>
          <w:rFonts w:ascii="Times New Roman" w:hAnsi="Times New Roman" w:cs="Times New Roman"/>
          <w:sz w:val="20"/>
          <w:szCs w:val="20"/>
        </w:rPr>
      </w:pPr>
    </w:p>
    <w:p w14:paraId="1982AD43" w14:textId="4491CC09" w:rsidR="00734A6B" w:rsidRPr="007D234C" w:rsidRDefault="00C50D59"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8.1 </w:t>
      </w:r>
      <w:r w:rsidR="00734A6B" w:rsidRPr="007D234C">
        <w:rPr>
          <w:rFonts w:ascii="Times New Roman" w:hAnsi="Times New Roman" w:cs="Times New Roman"/>
          <w:b/>
          <w:bCs/>
          <w:sz w:val="20"/>
          <w:szCs w:val="20"/>
        </w:rPr>
        <w:t xml:space="preserve">The basis of the interpretation of the observations is grounded in phenomenological.  </w:t>
      </w:r>
    </w:p>
    <w:p w14:paraId="453D9578" w14:textId="49A04226"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conventional methods of following phenology involve farmers observing crops in the field (e.g. to notice the emergence of crops, flowering, maturity etc.). Long-term networks write down some of the best pieces of evidence of climate-induced changes. Multi-decadal analyses always reveal that early spring occurrences and more erratic seasonal timing are ascertained, particularly in the temperate areas. These ground records are priceless in terms of measuring changes caused by the year and identifying minute trends which may affect yield stability. </w:t>
      </w:r>
      <w:r w:rsidR="00C50D59" w:rsidRPr="007D234C">
        <w:rPr>
          <w:rFonts w:ascii="Times New Roman" w:hAnsi="Times New Roman" w:cs="Times New Roman"/>
          <w:sz w:val="20"/>
          <w:szCs w:val="20"/>
        </w:rPr>
        <w:t>T</w:t>
      </w:r>
      <w:r w:rsidRPr="007D234C">
        <w:rPr>
          <w:rFonts w:ascii="Times New Roman" w:hAnsi="Times New Roman" w:cs="Times New Roman"/>
          <w:sz w:val="20"/>
          <w:szCs w:val="20"/>
        </w:rPr>
        <w:t xml:space="preserve">hey usually have a weak coverage and observer prejudice. The most important ones are standard protocols, </w:t>
      </w:r>
      <w:r w:rsidRPr="007D234C">
        <w:rPr>
          <w:rFonts w:ascii="Times New Roman" w:hAnsi="Times New Roman" w:cs="Times New Roman"/>
          <w:sz w:val="20"/>
          <w:szCs w:val="20"/>
        </w:rPr>
        <w:lastRenderedPageBreak/>
        <w:t xml:space="preserve">comprehensive metadata and sensitivity to sampling biases, otherwise misinterpretation may conceal the correlation between phenology and yield. </w:t>
      </w:r>
      <w:r w:rsidR="00AF1DC5" w:rsidRPr="007D234C">
        <w:rPr>
          <w:rFonts w:ascii="Times New Roman" w:hAnsi="Times New Roman" w:cs="Times New Roman"/>
          <w:sz w:val="20"/>
          <w:szCs w:val="20"/>
        </w:rPr>
        <w:t>[48]</w:t>
      </w:r>
    </w:p>
    <w:p w14:paraId="669BE3EC" w14:textId="77777777" w:rsidR="00734A6B" w:rsidRPr="007D234C" w:rsidRDefault="00734A6B" w:rsidP="00734A6B">
      <w:pPr>
        <w:jc w:val="both"/>
        <w:rPr>
          <w:rFonts w:ascii="Times New Roman" w:hAnsi="Times New Roman" w:cs="Times New Roman"/>
          <w:sz w:val="20"/>
          <w:szCs w:val="20"/>
        </w:rPr>
      </w:pPr>
    </w:p>
    <w:p w14:paraId="5690ACB9" w14:textId="77777777" w:rsidR="003B0916"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8.2 Phenological Networks and Data Quality.  </w:t>
      </w:r>
    </w:p>
    <w:p w14:paraId="2D19D209" w14:textId="2EBF4C48" w:rsidR="00734A6B" w:rsidRPr="007D234C" w:rsidRDefault="00245EBF" w:rsidP="00734A6B">
      <w:pPr>
        <w:jc w:val="both"/>
        <w:rPr>
          <w:rFonts w:ascii="Times New Roman" w:hAnsi="Times New Roman" w:cs="Times New Roman"/>
          <w:b/>
          <w:bCs/>
          <w:sz w:val="20"/>
          <w:szCs w:val="20"/>
        </w:rPr>
      </w:pPr>
      <w:r w:rsidRPr="007D234C">
        <w:rPr>
          <w:rFonts w:ascii="Times New Roman" w:hAnsi="Times New Roman" w:cs="Times New Roman"/>
          <w:sz w:val="20"/>
          <w:szCs w:val="20"/>
        </w:rPr>
        <w:t xml:space="preserve">The broadening of national and global networks has led to enhanced spatial coverage and finer temporal resolution. </w:t>
      </w:r>
      <w:r w:rsidR="00C50D59" w:rsidRPr="007D234C">
        <w:rPr>
          <w:rFonts w:ascii="Times New Roman" w:hAnsi="Times New Roman" w:cs="Times New Roman"/>
          <w:sz w:val="20"/>
          <w:szCs w:val="20"/>
        </w:rPr>
        <w:t>T</w:t>
      </w:r>
      <w:r w:rsidR="00734A6B" w:rsidRPr="007D234C">
        <w:rPr>
          <w:rFonts w:ascii="Times New Roman" w:hAnsi="Times New Roman" w:cs="Times New Roman"/>
          <w:sz w:val="20"/>
          <w:szCs w:val="20"/>
        </w:rPr>
        <w:t xml:space="preserve">here are reviews of enduring prejudices against some regions, species and primarily spring activities in natural ecosystems. Crop systems have not been represented satisfactorily to the extent that the first can be directly utilized in studying crop yield. </w:t>
      </w:r>
      <w:r w:rsidR="00734A6B" w:rsidRPr="007D234C">
        <w:rPr>
          <w:rFonts w:ascii="Times New Roman" w:hAnsi="Times New Roman" w:cs="Times New Roman"/>
          <w:b/>
          <w:bCs/>
          <w:sz w:val="20"/>
          <w:szCs w:val="20"/>
        </w:rPr>
        <w:t>Primack et al</w:t>
      </w:r>
      <w:r w:rsidR="00734A6B" w:rsidRPr="007D234C">
        <w:rPr>
          <w:rFonts w:ascii="Times New Roman" w:hAnsi="Times New Roman" w:cs="Times New Roman"/>
          <w:sz w:val="20"/>
          <w:szCs w:val="20"/>
        </w:rPr>
        <w:t>. have presented ten best practices of effective phenological research, with matching data accuracy to research objectives and considering changes of varieties and management over time.</w:t>
      </w:r>
      <w:r w:rsidR="0081492F" w:rsidRPr="007D234C">
        <w:t xml:space="preserve"> </w:t>
      </w:r>
      <w:r w:rsidR="0081492F" w:rsidRPr="007D234C">
        <w:rPr>
          <w:rFonts w:ascii="Times New Roman" w:hAnsi="Times New Roman" w:cs="Times New Roman"/>
          <w:sz w:val="20"/>
          <w:szCs w:val="20"/>
        </w:rPr>
        <w:t>These points are particularly important in connecting phenology with yield stability, since undocumented changes in genotype or management practices can distort trends.</w:t>
      </w:r>
    </w:p>
    <w:p w14:paraId="529B61AF" w14:textId="77777777" w:rsidR="00734A6B" w:rsidRPr="007D234C" w:rsidRDefault="00734A6B" w:rsidP="00734A6B">
      <w:pPr>
        <w:jc w:val="both"/>
        <w:rPr>
          <w:rFonts w:ascii="Times New Roman" w:hAnsi="Times New Roman" w:cs="Times New Roman"/>
          <w:sz w:val="20"/>
          <w:szCs w:val="20"/>
        </w:rPr>
      </w:pPr>
    </w:p>
    <w:p w14:paraId="2DFF5C2E" w14:textId="6CF3CD8B" w:rsidR="00734A6B" w:rsidRPr="007D234C" w:rsidRDefault="00B40CF0"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8.3 </w:t>
      </w:r>
      <w:r w:rsidR="00734A6B" w:rsidRPr="007D234C">
        <w:rPr>
          <w:rFonts w:ascii="Times New Roman" w:hAnsi="Times New Roman" w:cs="Times New Roman"/>
          <w:b/>
          <w:bCs/>
          <w:sz w:val="20"/>
          <w:szCs w:val="20"/>
        </w:rPr>
        <w:t xml:space="preserve">Remote Sensing of Crop </w:t>
      </w:r>
      <w:r w:rsidRPr="007D234C">
        <w:rPr>
          <w:rFonts w:ascii="Times New Roman" w:hAnsi="Times New Roman" w:cs="Times New Roman"/>
          <w:b/>
          <w:bCs/>
          <w:sz w:val="20"/>
          <w:szCs w:val="20"/>
        </w:rPr>
        <w:t>Phenology.</w:t>
      </w:r>
      <w:r w:rsidR="00734A6B" w:rsidRPr="007D234C">
        <w:rPr>
          <w:rFonts w:ascii="Times New Roman" w:hAnsi="Times New Roman" w:cs="Times New Roman"/>
          <w:b/>
          <w:bCs/>
          <w:sz w:val="20"/>
          <w:szCs w:val="20"/>
        </w:rPr>
        <w:t xml:space="preserve">  </w:t>
      </w:r>
    </w:p>
    <w:p w14:paraId="38800FE0" w14:textId="7615A5AB"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remote sensing has turned out to be a potent instrument of tracking crop phenology at large scale. Indirect identification of phenological changes can be done using vegetation indices such as NDVI which measures canopy dynamics and photosynthetic activity. Time-series satellite NDVI analysis is a reliable method of designating the steps and evaluating the spatial variability. It has been </w:t>
      </w:r>
      <w:r w:rsidR="00B40CF0" w:rsidRPr="007D234C">
        <w:rPr>
          <w:rFonts w:ascii="Times New Roman" w:hAnsi="Times New Roman" w:cs="Times New Roman"/>
          <w:sz w:val="20"/>
          <w:szCs w:val="20"/>
        </w:rPr>
        <w:t xml:space="preserve">shown </w:t>
      </w:r>
      <w:r w:rsidRPr="007D234C">
        <w:rPr>
          <w:rFonts w:ascii="Times New Roman" w:hAnsi="Times New Roman" w:cs="Times New Roman"/>
          <w:sz w:val="20"/>
          <w:szCs w:val="20"/>
        </w:rPr>
        <w:t xml:space="preserve">that after smoothing and gap-filling, NDVI-based signatures are close to ground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through field validation. Such validation is essential as the raw satellite data may be noisy owing to the noise of clouds and sensor limits as well as time resolution. The use of satellite images together with the </w:t>
      </w:r>
      <w:proofErr w:type="spellStart"/>
      <w:r w:rsidRPr="007D234C">
        <w:rPr>
          <w:rFonts w:ascii="Times New Roman" w:hAnsi="Times New Roman" w:cs="Times New Roman"/>
          <w:sz w:val="20"/>
          <w:szCs w:val="20"/>
        </w:rPr>
        <w:t>phenocam</w:t>
      </w:r>
      <w:proofErr w:type="spellEnd"/>
      <w:r w:rsidRPr="007D234C">
        <w:rPr>
          <w:rFonts w:ascii="Times New Roman" w:hAnsi="Times New Roman" w:cs="Times New Roman"/>
          <w:sz w:val="20"/>
          <w:szCs w:val="20"/>
        </w:rPr>
        <w:t xml:space="preserve"> data sets also increases the accuracy of remote phenology measurements.  </w:t>
      </w:r>
    </w:p>
    <w:p w14:paraId="23EDE2F0" w14:textId="77777777" w:rsidR="00734A6B" w:rsidRPr="007D234C" w:rsidRDefault="00734A6B" w:rsidP="00734A6B">
      <w:pPr>
        <w:jc w:val="both"/>
        <w:rPr>
          <w:rFonts w:ascii="Times New Roman" w:hAnsi="Times New Roman" w:cs="Times New Roman"/>
          <w:sz w:val="20"/>
          <w:szCs w:val="20"/>
        </w:rPr>
      </w:pPr>
    </w:p>
    <w:p w14:paraId="7827CD80" w14:textId="7777777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b/>
          <w:bCs/>
          <w:sz w:val="20"/>
          <w:szCs w:val="20"/>
        </w:rPr>
        <w:t>8.4 Scaling Phenology for the assessment of yield stability</w:t>
      </w:r>
      <w:r w:rsidRPr="007D234C">
        <w:rPr>
          <w:rFonts w:ascii="Times New Roman" w:hAnsi="Times New Roman" w:cs="Times New Roman"/>
          <w:sz w:val="20"/>
          <w:szCs w:val="20"/>
        </w:rPr>
        <w:t xml:space="preserve">.  </w:t>
      </w:r>
    </w:p>
    <w:p w14:paraId="2A03B02C" w14:textId="77777777" w:rsidR="00734A6B"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 xml:space="preserve">The largest benefit of remote sensing is that it allows field observations to be scaled to region and national levels. This scalability is important in the determination of the yield stability which cuts across several years and places. Remote sensing has aided in detecting areas with which crops do not suitably respond to the changing climatic conditions by taking the spatial patterns of phenological variation. The long-term investigations underline the fact that timing variability, as opposed to the mere variation in averages, is important in defining yield stability in climate change. Therefore, remote-sensed phenology indicators would be useful to stability-oriented crop models and early warning systems to aid importing proactive adaptation.  </w:t>
      </w:r>
    </w:p>
    <w:p w14:paraId="6A8A4772" w14:textId="77777777" w:rsidR="00734A6B" w:rsidRPr="007D234C" w:rsidRDefault="00734A6B" w:rsidP="00734A6B">
      <w:pPr>
        <w:jc w:val="both"/>
        <w:rPr>
          <w:rFonts w:ascii="Times New Roman" w:hAnsi="Times New Roman" w:cs="Times New Roman"/>
          <w:sz w:val="20"/>
          <w:szCs w:val="20"/>
        </w:rPr>
      </w:pPr>
    </w:p>
    <w:p w14:paraId="55E3DAD9" w14:textId="77777777" w:rsidR="00734A6B" w:rsidRPr="007D234C" w:rsidRDefault="00734A6B" w:rsidP="00734A6B">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8.5 Interactions between Observations and Models and Breeding Programs.  </w:t>
      </w:r>
    </w:p>
    <w:p w14:paraId="63DCEE6E" w14:textId="4E1FA50A" w:rsidR="008762C0" w:rsidRPr="007D234C" w:rsidRDefault="00734A6B" w:rsidP="00734A6B">
      <w:pPr>
        <w:jc w:val="both"/>
        <w:rPr>
          <w:rFonts w:ascii="Times New Roman" w:hAnsi="Times New Roman" w:cs="Times New Roman"/>
          <w:sz w:val="20"/>
          <w:szCs w:val="20"/>
        </w:rPr>
      </w:pPr>
      <w:r w:rsidRPr="007D234C">
        <w:rPr>
          <w:rFonts w:ascii="Times New Roman" w:hAnsi="Times New Roman" w:cs="Times New Roman"/>
          <w:sz w:val="20"/>
          <w:szCs w:val="20"/>
        </w:rPr>
        <w:t>The most promising prognosis of phenology observation is that it is combined with the mode</w:t>
      </w:r>
      <w:r w:rsidR="00594289" w:rsidRPr="007D234C">
        <w:rPr>
          <w:rFonts w:ascii="Times New Roman" w:hAnsi="Times New Roman" w:cs="Times New Roman"/>
          <w:sz w:val="20"/>
          <w:szCs w:val="20"/>
        </w:rPr>
        <w:t>l</w:t>
      </w:r>
      <w:r w:rsidRPr="007D234C">
        <w:rPr>
          <w:rFonts w:ascii="Times New Roman" w:hAnsi="Times New Roman" w:cs="Times New Roman"/>
          <w:sz w:val="20"/>
          <w:szCs w:val="20"/>
        </w:rPr>
        <w:t xml:space="preserve">ling and breeding. </w:t>
      </w:r>
      <w:r w:rsidR="00E8514E" w:rsidRPr="007D234C">
        <w:rPr>
          <w:rFonts w:ascii="Times New Roman" w:hAnsi="Times New Roman" w:cs="Times New Roman"/>
          <w:sz w:val="20"/>
          <w:szCs w:val="20"/>
        </w:rPr>
        <w:t>Phenological models, when calibrated and validated with observational data, help reduce bias in climate impact projections.</w:t>
      </w:r>
      <w:r w:rsidR="000668E6" w:rsidRPr="007D234C">
        <w:rPr>
          <w:rFonts w:ascii="Times New Roman" w:hAnsi="Times New Roman" w:cs="Times New Roman"/>
          <w:sz w:val="20"/>
          <w:szCs w:val="20"/>
        </w:rPr>
        <w:t xml:space="preserve"> </w:t>
      </w:r>
      <w:r w:rsidRPr="007D234C">
        <w:rPr>
          <w:rFonts w:ascii="Times New Roman" w:hAnsi="Times New Roman" w:cs="Times New Roman"/>
          <w:sz w:val="20"/>
          <w:szCs w:val="20"/>
        </w:rPr>
        <w:t>Model outputs, on their part, are useful in interpreting observed variability and implications of the same on yield stability.</w:t>
      </w:r>
      <w:r w:rsidR="00E8514E" w:rsidRPr="007D234C">
        <w:t xml:space="preserve"> </w:t>
      </w:r>
      <w:r w:rsidR="00E8514E" w:rsidRPr="007D234C">
        <w:rPr>
          <w:rFonts w:ascii="Times New Roman" w:hAnsi="Times New Roman" w:cs="Times New Roman"/>
          <w:sz w:val="20"/>
          <w:szCs w:val="20"/>
        </w:rPr>
        <w:t>In breeding, large-scale monitoring helps assess how genotypes perform in different environments and identify traits linked to consistent yields.</w:t>
      </w:r>
      <w:r w:rsidRPr="007D234C">
        <w:rPr>
          <w:rFonts w:ascii="Times New Roman" w:hAnsi="Times New Roman" w:cs="Times New Roman"/>
          <w:sz w:val="20"/>
          <w:szCs w:val="20"/>
        </w:rPr>
        <w:t xml:space="preserve"> </w:t>
      </w:r>
      <w:r w:rsidR="00B40CF0" w:rsidRPr="007D234C">
        <w:rPr>
          <w:rFonts w:ascii="Times New Roman" w:hAnsi="Times New Roman" w:cs="Times New Roman"/>
          <w:sz w:val="20"/>
          <w:szCs w:val="20"/>
        </w:rPr>
        <w:t>I</w:t>
      </w:r>
      <w:r w:rsidRPr="007D234C">
        <w:rPr>
          <w:rFonts w:ascii="Times New Roman" w:hAnsi="Times New Roman" w:cs="Times New Roman"/>
          <w:sz w:val="20"/>
          <w:szCs w:val="20"/>
        </w:rPr>
        <w:t>t has been found that there is a dearth of the linkage between observational, model</w:t>
      </w:r>
      <w:r w:rsidR="00B40CF0" w:rsidRPr="007D234C">
        <w:rPr>
          <w:rFonts w:ascii="Times New Roman" w:hAnsi="Times New Roman" w:cs="Times New Roman"/>
          <w:sz w:val="20"/>
          <w:szCs w:val="20"/>
        </w:rPr>
        <w:t>l</w:t>
      </w:r>
      <w:r w:rsidRPr="007D234C">
        <w:rPr>
          <w:rFonts w:ascii="Times New Roman" w:hAnsi="Times New Roman" w:cs="Times New Roman"/>
          <w:sz w:val="20"/>
          <w:szCs w:val="20"/>
        </w:rPr>
        <w:t>ing and genetic investigation. It is important to fill this gap in order to convert the knowledge in phenology into actual benefits in crop yield stability.</w:t>
      </w:r>
      <w:r w:rsidR="00AF1DC5" w:rsidRPr="007D234C">
        <w:rPr>
          <w:rFonts w:ascii="Times New Roman" w:hAnsi="Times New Roman" w:cs="Times New Roman"/>
          <w:sz w:val="20"/>
          <w:szCs w:val="20"/>
        </w:rPr>
        <w:t>[49]</w:t>
      </w:r>
    </w:p>
    <w:p w14:paraId="6E18F9A7" w14:textId="77777777" w:rsidR="00C27548" w:rsidRPr="007D234C" w:rsidRDefault="00C27548" w:rsidP="005467F7">
      <w:pPr>
        <w:jc w:val="both"/>
        <w:rPr>
          <w:rFonts w:ascii="Times New Roman" w:hAnsi="Times New Roman" w:cs="Times New Roman"/>
          <w:b/>
          <w:bCs/>
          <w:sz w:val="20"/>
          <w:szCs w:val="20"/>
        </w:rPr>
      </w:pPr>
    </w:p>
    <w:p w14:paraId="30A9FBD8" w14:textId="28DE2AB4" w:rsidR="0035609A" w:rsidRPr="007D234C" w:rsidRDefault="0035609A"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 xml:space="preserve">Conclusion </w:t>
      </w:r>
    </w:p>
    <w:p w14:paraId="7AD82599" w14:textId="16FF1A6B" w:rsidR="00C27548" w:rsidRPr="007D234C" w:rsidRDefault="00C27548" w:rsidP="00C27548">
      <w:pPr>
        <w:jc w:val="both"/>
        <w:rPr>
          <w:rFonts w:ascii="Times New Roman" w:hAnsi="Times New Roman" w:cs="Times New Roman"/>
          <w:sz w:val="20"/>
          <w:szCs w:val="20"/>
        </w:rPr>
      </w:pPr>
      <w:r w:rsidRPr="007D234C">
        <w:rPr>
          <w:rFonts w:ascii="Times New Roman" w:hAnsi="Times New Roman" w:cs="Times New Roman"/>
          <w:sz w:val="20"/>
          <w:szCs w:val="20"/>
        </w:rPr>
        <w:t xml:space="preserve">Climate change is fundamentally altering the temporal dynamics of crop development, thereby introducing significant uncertainty into agricultural productivity systems. This review shows that phenological traits governing the timing of key developmental stages such as emergence, flowering, and maturity serve as critical regulators linking environmental variability with crop performance. Unlike conventional physiological traits that primarily influence growth rates, phenological traits determine when crops interact with climatic conditions, thereby controlling exposure to abiotic stresses such as heat, drought and frost. The synthesis of current literature demonstrates that temperature-driven advancement of </w:t>
      </w:r>
      <w:proofErr w:type="spellStart"/>
      <w:r w:rsidRPr="007D234C">
        <w:rPr>
          <w:rFonts w:ascii="Times New Roman" w:hAnsi="Times New Roman" w:cs="Times New Roman"/>
          <w:sz w:val="20"/>
          <w:szCs w:val="20"/>
        </w:rPr>
        <w:t>phenophases</w:t>
      </w:r>
      <w:proofErr w:type="spellEnd"/>
      <w:r w:rsidRPr="007D234C">
        <w:rPr>
          <w:rFonts w:ascii="Times New Roman" w:hAnsi="Times New Roman" w:cs="Times New Roman"/>
          <w:sz w:val="20"/>
          <w:szCs w:val="20"/>
        </w:rPr>
        <w:t xml:space="preserve"> is the most consistent response to climate change, although precipitation variability and extreme events introduce substantial spatial and temporal </w:t>
      </w:r>
      <w:r w:rsidRPr="007D234C">
        <w:rPr>
          <w:rFonts w:ascii="Times New Roman" w:hAnsi="Times New Roman" w:cs="Times New Roman"/>
          <w:sz w:val="20"/>
          <w:szCs w:val="20"/>
        </w:rPr>
        <w:lastRenderedPageBreak/>
        <w:t>heterogeneity. These shifts in phenology directly affect yield formation processes by modifying biomass accumulation, reproductive success and assimilate partitioning. More importantly, phenological traits play a dominant role in stabilizing yield under climate variability by enabling stress avoidance through temporal adjustment of sensitive growth stages rather than enhancing intrinsic stress tolerance.</w:t>
      </w:r>
    </w:p>
    <w:p w14:paraId="6E4F580F" w14:textId="5FA7E5F0" w:rsidR="00C27548" w:rsidRPr="007D234C" w:rsidRDefault="00C27548" w:rsidP="00C27548">
      <w:pPr>
        <w:jc w:val="both"/>
        <w:rPr>
          <w:rFonts w:ascii="Times New Roman" w:hAnsi="Times New Roman" w:cs="Times New Roman"/>
          <w:sz w:val="20"/>
          <w:szCs w:val="20"/>
        </w:rPr>
      </w:pPr>
      <w:r w:rsidRPr="007D234C">
        <w:rPr>
          <w:rFonts w:ascii="Times New Roman" w:hAnsi="Times New Roman" w:cs="Times New Roman"/>
          <w:sz w:val="20"/>
          <w:szCs w:val="20"/>
        </w:rPr>
        <w:t xml:space="preserve">Long-term breeding programs have implicitly exploited phenological adaptation by selecting genotypes with optimized developmental timing across diverse environments. The accumulation of small-effect alleles controlling phenological traits has contributed significantly to yield stability, showing phenology as a key target for future breeding strategies. </w:t>
      </w:r>
      <w:r w:rsidR="00E0396F" w:rsidRPr="007D234C">
        <w:rPr>
          <w:rFonts w:ascii="Times New Roman" w:hAnsi="Times New Roman" w:cs="Times New Roman"/>
          <w:sz w:val="20"/>
          <w:szCs w:val="20"/>
        </w:rPr>
        <w:t>A</w:t>
      </w:r>
      <w:r w:rsidRPr="007D234C">
        <w:rPr>
          <w:rFonts w:ascii="Times New Roman" w:hAnsi="Times New Roman" w:cs="Times New Roman"/>
          <w:sz w:val="20"/>
          <w:szCs w:val="20"/>
        </w:rPr>
        <w:t>dvances in phenology modelling and calibration have improved the prediction of crop responses under changing climates, while remote sensing technologies have enabled large-scale monitoring of phenological dynamics, providing valuable data for model validation and decision support. Despite these advancements, critical gaps remain. There is limited integration of phenological traits into yield stability frameworks, insufficient linkage between observational, modelling</w:t>
      </w:r>
      <w:r w:rsidR="00E0396F" w:rsidRPr="007D234C">
        <w:rPr>
          <w:rFonts w:ascii="Times New Roman" w:hAnsi="Times New Roman" w:cs="Times New Roman"/>
          <w:sz w:val="20"/>
          <w:szCs w:val="20"/>
        </w:rPr>
        <w:t xml:space="preserve"> </w:t>
      </w:r>
      <w:r w:rsidRPr="007D234C">
        <w:rPr>
          <w:rFonts w:ascii="Times New Roman" w:hAnsi="Times New Roman" w:cs="Times New Roman"/>
          <w:sz w:val="20"/>
          <w:szCs w:val="20"/>
        </w:rPr>
        <w:t>and breeding approaches and a lack of research in tropical and developing regions. Addressing these gaps requires a multidisciplinary approach that combines field observations, advanced modelling, genomic tools and remote sensing technologies.</w:t>
      </w:r>
    </w:p>
    <w:p w14:paraId="6507BA91" w14:textId="77777777" w:rsidR="00C27548" w:rsidRPr="007D234C" w:rsidRDefault="00C27548" w:rsidP="005467F7">
      <w:pPr>
        <w:jc w:val="both"/>
        <w:rPr>
          <w:rFonts w:ascii="Times New Roman" w:hAnsi="Times New Roman" w:cs="Times New Roman"/>
          <w:b/>
          <w:bCs/>
          <w:sz w:val="20"/>
          <w:szCs w:val="20"/>
        </w:rPr>
      </w:pPr>
    </w:p>
    <w:p w14:paraId="6F4CFEB3" w14:textId="354D25CA" w:rsidR="0035609A" w:rsidRPr="007D234C" w:rsidRDefault="0035609A" w:rsidP="005467F7">
      <w:pPr>
        <w:jc w:val="both"/>
        <w:rPr>
          <w:rFonts w:ascii="Times New Roman" w:hAnsi="Times New Roman" w:cs="Times New Roman"/>
          <w:b/>
          <w:bCs/>
          <w:sz w:val="20"/>
          <w:szCs w:val="20"/>
        </w:rPr>
      </w:pPr>
      <w:r w:rsidRPr="007D234C">
        <w:rPr>
          <w:rFonts w:ascii="Times New Roman" w:hAnsi="Times New Roman" w:cs="Times New Roman"/>
          <w:b/>
          <w:bCs/>
          <w:sz w:val="20"/>
          <w:szCs w:val="20"/>
        </w:rPr>
        <w:t>References</w:t>
      </w:r>
    </w:p>
    <w:p w14:paraId="44704DD9" w14:textId="713426ED"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[1] Menzel, A., &amp; Estrella, N. (2001). Plant phenological changes. In: Walther, G.R., et al. (eds) </w:t>
      </w:r>
      <w:r w:rsidRPr="007D234C">
        <w:rPr>
          <w:rFonts w:ascii="Times New Roman" w:hAnsi="Times New Roman" w:cs="Times New Roman"/>
          <w:i/>
          <w:iCs/>
          <w:sz w:val="18"/>
          <w:szCs w:val="18"/>
        </w:rPr>
        <w:t>Fingerprints of Climate Change</w:t>
      </w:r>
      <w:r w:rsidRPr="007D234C">
        <w:rPr>
          <w:rFonts w:ascii="Times New Roman" w:hAnsi="Times New Roman" w:cs="Times New Roman"/>
          <w:sz w:val="18"/>
          <w:szCs w:val="18"/>
        </w:rPr>
        <w:t xml:space="preserve">. Springer, New York, pp. 123–137. </w:t>
      </w:r>
    </w:p>
    <w:p w14:paraId="4C482DED" w14:textId="7896D564"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[2] </w:t>
      </w:r>
      <w:proofErr w:type="spellStart"/>
      <w:r w:rsidRPr="007D234C">
        <w:rPr>
          <w:rFonts w:ascii="Times New Roman" w:hAnsi="Times New Roman" w:cs="Times New Roman"/>
          <w:sz w:val="18"/>
          <w:szCs w:val="18"/>
        </w:rPr>
        <w:t>Chuine</w:t>
      </w:r>
      <w:proofErr w:type="spellEnd"/>
      <w:r w:rsidRPr="007D234C">
        <w:rPr>
          <w:rFonts w:ascii="Times New Roman" w:hAnsi="Times New Roman" w:cs="Times New Roman"/>
          <w:sz w:val="18"/>
          <w:szCs w:val="18"/>
        </w:rPr>
        <w:t xml:space="preserve">, I., Kramer, K., &amp; Hänninen, H. (2003). Plant development models. In: Schwartz, M.D. (ed) </w:t>
      </w:r>
      <w:r w:rsidRPr="007D234C">
        <w:rPr>
          <w:rFonts w:ascii="Times New Roman" w:hAnsi="Times New Roman" w:cs="Times New Roman"/>
          <w:i/>
          <w:iCs/>
          <w:sz w:val="18"/>
          <w:szCs w:val="18"/>
        </w:rPr>
        <w:t>Phenology: An Integrative Environmental Science</w:t>
      </w:r>
      <w:r w:rsidRPr="007D234C">
        <w:rPr>
          <w:rFonts w:ascii="Times New Roman" w:hAnsi="Times New Roman" w:cs="Times New Roman"/>
          <w:sz w:val="18"/>
          <w:szCs w:val="18"/>
        </w:rPr>
        <w:t xml:space="preserve">. Kluwer Academic Publishers, Dordrecht, pp. 217–235. </w:t>
      </w:r>
    </w:p>
    <w:p w14:paraId="6BBF77FC" w14:textId="09F946FF"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[3] Snowdon, R.J., Wittkop, B., Chen, T.W., &amp; Stahl, A. (2021). Crop adaptation to climate change as a consequence of long-term breeding. </w:t>
      </w:r>
      <w:r w:rsidRPr="007D234C">
        <w:rPr>
          <w:rFonts w:ascii="Times New Roman" w:hAnsi="Times New Roman" w:cs="Times New Roman"/>
          <w:i/>
          <w:iCs/>
          <w:sz w:val="18"/>
          <w:szCs w:val="18"/>
        </w:rPr>
        <w:t>Theoretical and Applied Genetics</w:t>
      </w:r>
      <w:r w:rsidRPr="007D234C">
        <w:rPr>
          <w:rFonts w:ascii="Times New Roman" w:hAnsi="Times New Roman" w:cs="Times New Roman"/>
          <w:sz w:val="18"/>
          <w:szCs w:val="18"/>
        </w:rPr>
        <w:t xml:space="preserve">, 134, 1613–1623. </w:t>
      </w:r>
      <w:hyperlink r:id="rId15" w:tgtFrame="_new" w:history="1">
        <w:r w:rsidRPr="007D234C">
          <w:rPr>
            <w:rStyle w:val="Hyperlink"/>
            <w:rFonts w:ascii="Times New Roman" w:hAnsi="Times New Roman" w:cs="Times New Roman"/>
            <w:sz w:val="18"/>
            <w:szCs w:val="18"/>
          </w:rPr>
          <w:t>https://doi.org/10.1007/s00122-020-03729-3</w:t>
        </w:r>
      </w:hyperlink>
      <w:r w:rsidRPr="007D234C">
        <w:rPr>
          <w:rFonts w:ascii="Times New Roman" w:hAnsi="Times New Roman" w:cs="Times New Roman"/>
          <w:sz w:val="18"/>
          <w:szCs w:val="18"/>
        </w:rPr>
        <w:t xml:space="preserve"> </w:t>
      </w:r>
    </w:p>
    <w:p w14:paraId="40A2559B" w14:textId="639F2C51"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[4] Hickinbotham, E.J., Ridley, F.A., Rushton, S.P., &amp; Pattison, Z. (2025). 30 years of climate related phenological research: themes and trends. </w:t>
      </w:r>
      <w:r w:rsidRPr="007D234C">
        <w:rPr>
          <w:rFonts w:ascii="Times New Roman" w:hAnsi="Times New Roman" w:cs="Times New Roman"/>
          <w:i/>
          <w:iCs/>
          <w:sz w:val="18"/>
          <w:szCs w:val="18"/>
        </w:rPr>
        <w:t>International Journal of Biometeorology</w:t>
      </w:r>
      <w:r w:rsidRPr="007D234C">
        <w:rPr>
          <w:rFonts w:ascii="Times New Roman" w:hAnsi="Times New Roman" w:cs="Times New Roman"/>
          <w:sz w:val="18"/>
          <w:szCs w:val="18"/>
        </w:rPr>
        <w:t xml:space="preserve">, 69, 1459–1473. </w:t>
      </w:r>
      <w:hyperlink r:id="rId16" w:tgtFrame="_new" w:history="1">
        <w:r w:rsidRPr="007D234C">
          <w:rPr>
            <w:rStyle w:val="Hyperlink"/>
            <w:rFonts w:ascii="Times New Roman" w:hAnsi="Times New Roman" w:cs="Times New Roman"/>
            <w:sz w:val="18"/>
            <w:szCs w:val="18"/>
          </w:rPr>
          <w:t>https://doi.org/10.1007/s00484-025-02903-w</w:t>
        </w:r>
      </w:hyperlink>
      <w:r w:rsidRPr="007D234C">
        <w:rPr>
          <w:rFonts w:ascii="Times New Roman" w:hAnsi="Times New Roman" w:cs="Times New Roman"/>
          <w:sz w:val="18"/>
          <w:szCs w:val="18"/>
        </w:rPr>
        <w:t xml:space="preserve"> </w:t>
      </w:r>
    </w:p>
    <w:p w14:paraId="55CB9F6F" w14:textId="0EFFEAE6"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[5] Hassan, T., Gulzar, R., Hamid, M., Ahmad, R., </w:t>
      </w:r>
      <w:proofErr w:type="spellStart"/>
      <w:r w:rsidRPr="007D234C">
        <w:rPr>
          <w:rFonts w:ascii="Times New Roman" w:hAnsi="Times New Roman" w:cs="Times New Roman"/>
          <w:sz w:val="18"/>
          <w:szCs w:val="18"/>
        </w:rPr>
        <w:t>Waza</w:t>
      </w:r>
      <w:proofErr w:type="spellEnd"/>
      <w:r w:rsidRPr="007D234C">
        <w:rPr>
          <w:rFonts w:ascii="Times New Roman" w:hAnsi="Times New Roman" w:cs="Times New Roman"/>
          <w:sz w:val="18"/>
          <w:szCs w:val="18"/>
        </w:rPr>
        <w:t xml:space="preserve">, S.A., &amp; </w:t>
      </w:r>
      <w:proofErr w:type="spellStart"/>
      <w:r w:rsidRPr="007D234C">
        <w:rPr>
          <w:rFonts w:ascii="Times New Roman" w:hAnsi="Times New Roman" w:cs="Times New Roman"/>
          <w:sz w:val="18"/>
          <w:szCs w:val="18"/>
        </w:rPr>
        <w:t>Khuroo</w:t>
      </w:r>
      <w:proofErr w:type="spellEnd"/>
      <w:r w:rsidRPr="007D234C">
        <w:rPr>
          <w:rFonts w:ascii="Times New Roman" w:hAnsi="Times New Roman" w:cs="Times New Roman"/>
          <w:sz w:val="18"/>
          <w:szCs w:val="18"/>
        </w:rPr>
        <w:t xml:space="preserve">, A.A. (2024). Plant phenology shifts under climate warming: a systematic review of recent scientific literature. </w:t>
      </w:r>
      <w:r w:rsidRPr="007D234C">
        <w:rPr>
          <w:rFonts w:ascii="Times New Roman" w:hAnsi="Times New Roman" w:cs="Times New Roman"/>
          <w:i/>
          <w:iCs/>
          <w:sz w:val="18"/>
          <w:szCs w:val="18"/>
        </w:rPr>
        <w:t>Environmental Monitoring and Assessment</w:t>
      </w:r>
      <w:r w:rsidRPr="007D234C">
        <w:rPr>
          <w:rFonts w:ascii="Times New Roman" w:hAnsi="Times New Roman" w:cs="Times New Roman"/>
          <w:sz w:val="18"/>
          <w:szCs w:val="18"/>
        </w:rPr>
        <w:t xml:space="preserve">, 196, 36. </w:t>
      </w:r>
      <w:hyperlink r:id="rId17" w:tgtFrame="_new" w:history="1">
        <w:r w:rsidRPr="007D234C">
          <w:rPr>
            <w:rStyle w:val="Hyperlink"/>
            <w:rFonts w:ascii="Times New Roman" w:hAnsi="Times New Roman" w:cs="Times New Roman"/>
            <w:sz w:val="18"/>
            <w:szCs w:val="18"/>
          </w:rPr>
          <w:t>https://doi.org/10.1007/s10661-023-12190-w</w:t>
        </w:r>
      </w:hyperlink>
      <w:r w:rsidRPr="007D234C">
        <w:rPr>
          <w:rFonts w:ascii="Times New Roman" w:hAnsi="Times New Roman" w:cs="Times New Roman"/>
          <w:sz w:val="18"/>
          <w:szCs w:val="18"/>
        </w:rPr>
        <w:t xml:space="preserve"> </w:t>
      </w:r>
    </w:p>
    <w:p w14:paraId="264BED41" w14:textId="17EE75BE"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[6] Bhatti, M.T., Gilani, H., Ashraf, M., Iqbal, M.S., &amp; Munir, S. (2024). Field validation of NDVI to identify crop phenological signatures. </w:t>
      </w:r>
      <w:r w:rsidRPr="007D234C">
        <w:rPr>
          <w:rFonts w:ascii="Times New Roman" w:hAnsi="Times New Roman" w:cs="Times New Roman"/>
          <w:i/>
          <w:iCs/>
          <w:sz w:val="18"/>
          <w:szCs w:val="18"/>
        </w:rPr>
        <w:t>Precision Agriculture</w:t>
      </w:r>
      <w:r w:rsidRPr="007D234C">
        <w:rPr>
          <w:rFonts w:ascii="Times New Roman" w:hAnsi="Times New Roman" w:cs="Times New Roman"/>
          <w:sz w:val="18"/>
          <w:szCs w:val="18"/>
        </w:rPr>
        <w:t xml:space="preserve">, 25, 2245–2270. </w:t>
      </w:r>
      <w:hyperlink r:id="rId18" w:tgtFrame="_new" w:history="1">
        <w:r w:rsidRPr="007D234C">
          <w:rPr>
            <w:rStyle w:val="Hyperlink"/>
            <w:rFonts w:ascii="Times New Roman" w:hAnsi="Times New Roman" w:cs="Times New Roman"/>
            <w:sz w:val="18"/>
            <w:szCs w:val="18"/>
          </w:rPr>
          <w:t>https://doi.org/10.1007/s11119-024-10165-6</w:t>
        </w:r>
      </w:hyperlink>
      <w:r w:rsidRPr="007D234C">
        <w:rPr>
          <w:rFonts w:ascii="Times New Roman" w:hAnsi="Times New Roman" w:cs="Times New Roman"/>
          <w:sz w:val="18"/>
          <w:szCs w:val="18"/>
        </w:rPr>
        <w:t xml:space="preserve"> </w:t>
      </w:r>
    </w:p>
    <w:p w14:paraId="39E3E268" w14:textId="5419CA77"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w:t>
      </w:r>
      <w:proofErr w:type="gramStart"/>
      <w:r w:rsidRPr="007D234C">
        <w:rPr>
          <w:rFonts w:ascii="Times New Roman" w:hAnsi="Times New Roman" w:cs="Times New Roman"/>
          <w:sz w:val="18"/>
          <w:szCs w:val="18"/>
        </w:rPr>
        <w:t>7]Kalita</w:t>
      </w:r>
      <w:proofErr w:type="gramEnd"/>
      <w:r w:rsidRPr="007D234C">
        <w:rPr>
          <w:rFonts w:ascii="Times New Roman" w:hAnsi="Times New Roman" w:cs="Times New Roman"/>
          <w:sz w:val="18"/>
          <w:szCs w:val="18"/>
        </w:rPr>
        <w:t xml:space="preserve">, H., &amp; Sharma, N. (2023). Phenology: Nature’s calendar. </w:t>
      </w:r>
      <w:r w:rsidRPr="007D234C">
        <w:rPr>
          <w:rFonts w:ascii="Times New Roman" w:hAnsi="Times New Roman" w:cs="Times New Roman"/>
          <w:i/>
          <w:iCs/>
          <w:sz w:val="18"/>
          <w:szCs w:val="18"/>
        </w:rPr>
        <w:t>Resonance</w:t>
      </w:r>
      <w:r w:rsidRPr="007D234C">
        <w:rPr>
          <w:rFonts w:ascii="Times New Roman" w:hAnsi="Times New Roman" w:cs="Times New Roman"/>
          <w:sz w:val="18"/>
          <w:szCs w:val="18"/>
        </w:rPr>
        <w:t xml:space="preserve">, 28, 1117–1133. https://doi.org/10.1007/s12045-023-1641-1 </w:t>
      </w:r>
    </w:p>
    <w:p w14:paraId="7C9CABB9" w14:textId="0AE328D7" w:rsidR="00B70C26" w:rsidRPr="007D234C" w:rsidRDefault="00B70C26" w:rsidP="00B70C26">
      <w:pPr>
        <w:jc w:val="both"/>
        <w:rPr>
          <w:rFonts w:ascii="Times New Roman" w:hAnsi="Times New Roman" w:cs="Times New Roman"/>
          <w:sz w:val="18"/>
          <w:szCs w:val="18"/>
        </w:rPr>
      </w:pPr>
      <w:r w:rsidRPr="007D234C">
        <w:rPr>
          <w:rFonts w:ascii="Times New Roman" w:hAnsi="Times New Roman" w:cs="Times New Roman"/>
          <w:sz w:val="18"/>
          <w:szCs w:val="18"/>
        </w:rPr>
        <w:t xml:space="preserve">[8] Reckling, M., Ahrends, H., Chen, T.W., </w:t>
      </w:r>
      <w:proofErr w:type="spellStart"/>
      <w:r w:rsidRPr="007D234C">
        <w:rPr>
          <w:rFonts w:ascii="Times New Roman" w:hAnsi="Times New Roman" w:cs="Times New Roman"/>
          <w:sz w:val="18"/>
          <w:szCs w:val="18"/>
        </w:rPr>
        <w:t>Eugster</w:t>
      </w:r>
      <w:proofErr w:type="spellEnd"/>
      <w:r w:rsidRPr="007D234C">
        <w:rPr>
          <w:rFonts w:ascii="Times New Roman" w:hAnsi="Times New Roman" w:cs="Times New Roman"/>
          <w:sz w:val="18"/>
          <w:szCs w:val="18"/>
        </w:rPr>
        <w:t xml:space="preserve">, </w:t>
      </w:r>
      <w:proofErr w:type="spellStart"/>
      <w:r w:rsidRPr="007D234C">
        <w:rPr>
          <w:rFonts w:ascii="Times New Roman" w:hAnsi="Times New Roman" w:cs="Times New Roman"/>
          <w:sz w:val="18"/>
          <w:szCs w:val="18"/>
        </w:rPr>
        <w:t>W</w:t>
      </w:r>
      <w:r w:rsidR="00DF39FF" w:rsidRPr="007D234C">
        <w:rPr>
          <w:rFonts w:ascii="Times New Roman" w:hAnsi="Times New Roman" w:cs="Times New Roman"/>
          <w:sz w:val="18"/>
          <w:szCs w:val="18"/>
        </w:rPr>
        <w:t>s</w:t>
      </w:r>
      <w:proofErr w:type="spellEnd"/>
      <w:r w:rsidRPr="007D234C">
        <w:rPr>
          <w:rFonts w:ascii="Times New Roman" w:hAnsi="Times New Roman" w:cs="Times New Roman"/>
          <w:sz w:val="18"/>
          <w:szCs w:val="18"/>
        </w:rPr>
        <w:t xml:space="preserve">., Hadasch, S., Knapp, S., Laidig, F., </w:t>
      </w:r>
      <w:proofErr w:type="spellStart"/>
      <w:r w:rsidRPr="007D234C">
        <w:rPr>
          <w:rFonts w:ascii="Times New Roman" w:hAnsi="Times New Roman" w:cs="Times New Roman"/>
          <w:sz w:val="18"/>
          <w:szCs w:val="18"/>
        </w:rPr>
        <w:t>Linstädter</w:t>
      </w:r>
      <w:proofErr w:type="spellEnd"/>
      <w:r w:rsidRPr="007D234C">
        <w:rPr>
          <w:rFonts w:ascii="Times New Roman" w:hAnsi="Times New Roman" w:cs="Times New Roman"/>
          <w:sz w:val="18"/>
          <w:szCs w:val="18"/>
        </w:rPr>
        <w:t xml:space="preserve">, A., Macholdt, J., </w:t>
      </w:r>
      <w:proofErr w:type="spellStart"/>
      <w:r w:rsidRPr="007D234C">
        <w:rPr>
          <w:rFonts w:ascii="Times New Roman" w:hAnsi="Times New Roman" w:cs="Times New Roman"/>
          <w:sz w:val="18"/>
          <w:szCs w:val="18"/>
        </w:rPr>
        <w:t>Piepho</w:t>
      </w:r>
      <w:proofErr w:type="spellEnd"/>
      <w:r w:rsidRPr="007D234C">
        <w:rPr>
          <w:rFonts w:ascii="Times New Roman" w:hAnsi="Times New Roman" w:cs="Times New Roman"/>
          <w:sz w:val="18"/>
          <w:szCs w:val="18"/>
        </w:rPr>
        <w:t xml:space="preserve">, H.P., </w:t>
      </w:r>
      <w:proofErr w:type="spellStart"/>
      <w:r w:rsidRPr="007D234C">
        <w:rPr>
          <w:rFonts w:ascii="Times New Roman" w:hAnsi="Times New Roman" w:cs="Times New Roman"/>
          <w:sz w:val="18"/>
          <w:szCs w:val="18"/>
        </w:rPr>
        <w:t>Schiffers</w:t>
      </w:r>
      <w:proofErr w:type="spellEnd"/>
      <w:r w:rsidRPr="007D234C">
        <w:rPr>
          <w:rFonts w:ascii="Times New Roman" w:hAnsi="Times New Roman" w:cs="Times New Roman"/>
          <w:sz w:val="18"/>
          <w:szCs w:val="18"/>
        </w:rPr>
        <w:t xml:space="preserve">, K., &amp; Döring, T.F. (2021). Methods of yield stability analysis in long-term field experiments: A review. </w:t>
      </w:r>
      <w:r w:rsidRPr="007D234C">
        <w:rPr>
          <w:rFonts w:ascii="Times New Roman" w:hAnsi="Times New Roman" w:cs="Times New Roman"/>
          <w:i/>
          <w:iCs/>
          <w:sz w:val="18"/>
          <w:szCs w:val="18"/>
        </w:rPr>
        <w:t>Agronomy for Sustainable Development</w:t>
      </w:r>
      <w:r w:rsidRPr="007D234C">
        <w:rPr>
          <w:rFonts w:ascii="Times New Roman" w:hAnsi="Times New Roman" w:cs="Times New Roman"/>
          <w:sz w:val="18"/>
          <w:szCs w:val="18"/>
        </w:rPr>
        <w:t xml:space="preserve">, 41, 27. </w:t>
      </w:r>
      <w:hyperlink r:id="rId19" w:tgtFrame="_new" w:history="1">
        <w:r w:rsidRPr="007D234C">
          <w:rPr>
            <w:rStyle w:val="Hyperlink"/>
            <w:rFonts w:ascii="Times New Roman" w:hAnsi="Times New Roman" w:cs="Times New Roman"/>
            <w:sz w:val="18"/>
            <w:szCs w:val="18"/>
          </w:rPr>
          <w:t>https://doi.org/10.1007/s13593-021-00681-4</w:t>
        </w:r>
      </w:hyperlink>
      <w:r w:rsidRPr="007D234C">
        <w:rPr>
          <w:rFonts w:ascii="Times New Roman" w:hAnsi="Times New Roman" w:cs="Times New Roman"/>
          <w:sz w:val="18"/>
          <w:szCs w:val="18"/>
        </w:rPr>
        <w:t xml:space="preserve"> </w:t>
      </w:r>
    </w:p>
    <w:p w14:paraId="2174DACF" w14:textId="25A1DD44" w:rsidR="00B70C26" w:rsidRPr="007D234C" w:rsidRDefault="00B70C26" w:rsidP="00B70C26">
      <w:pPr>
        <w:jc w:val="both"/>
        <w:rPr>
          <w:sz w:val="18"/>
          <w:szCs w:val="18"/>
        </w:rPr>
      </w:pPr>
      <w:r w:rsidRPr="007D234C">
        <w:rPr>
          <w:rFonts w:ascii="Times New Roman" w:hAnsi="Times New Roman" w:cs="Times New Roman"/>
          <w:sz w:val="18"/>
          <w:szCs w:val="18"/>
        </w:rPr>
        <w:t xml:space="preserve">[9] Wallach, D., </w:t>
      </w:r>
      <w:proofErr w:type="spellStart"/>
      <w:r w:rsidRPr="007D234C">
        <w:rPr>
          <w:rFonts w:ascii="Times New Roman" w:hAnsi="Times New Roman" w:cs="Times New Roman"/>
          <w:sz w:val="18"/>
          <w:szCs w:val="18"/>
        </w:rPr>
        <w:t>Palosuo</w:t>
      </w:r>
      <w:proofErr w:type="spellEnd"/>
      <w:r w:rsidRPr="007D234C">
        <w:rPr>
          <w:rFonts w:ascii="Times New Roman" w:hAnsi="Times New Roman" w:cs="Times New Roman"/>
          <w:sz w:val="18"/>
          <w:szCs w:val="18"/>
        </w:rPr>
        <w:t xml:space="preserve">, T., Thorburn, P., Mielenz, H., Buis, S., Hochman, Z., et al. (2023). Proposal and extensive test of a calibration protocol for crop phenology models. </w:t>
      </w:r>
      <w:r w:rsidRPr="007D234C">
        <w:rPr>
          <w:rFonts w:ascii="Times New Roman" w:hAnsi="Times New Roman" w:cs="Times New Roman"/>
          <w:i/>
          <w:iCs/>
          <w:sz w:val="18"/>
          <w:szCs w:val="18"/>
        </w:rPr>
        <w:t>Agronomy for Sustainable Development</w:t>
      </w:r>
      <w:r w:rsidRPr="007D234C">
        <w:rPr>
          <w:rFonts w:ascii="Times New Roman" w:hAnsi="Times New Roman" w:cs="Times New Roman"/>
          <w:sz w:val="18"/>
          <w:szCs w:val="18"/>
        </w:rPr>
        <w:t xml:space="preserve">, 43, 46. </w:t>
      </w:r>
      <w:hyperlink r:id="rId20" w:tgtFrame="_new" w:history="1">
        <w:r w:rsidRPr="007D234C">
          <w:rPr>
            <w:rStyle w:val="Hyperlink"/>
            <w:rFonts w:ascii="Times New Roman" w:hAnsi="Times New Roman" w:cs="Times New Roman"/>
            <w:sz w:val="18"/>
            <w:szCs w:val="18"/>
          </w:rPr>
          <w:t>https://doi.org/10.1007/s13593-023-00900-0</w:t>
        </w:r>
      </w:hyperlink>
    </w:p>
    <w:p w14:paraId="735DE168" w14:textId="68DC7B7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[10] </w:t>
      </w:r>
      <w:r w:rsidRPr="0084453A">
        <w:rPr>
          <w:rFonts w:ascii="Times New Roman" w:hAnsi="Times New Roman" w:cs="Times New Roman"/>
          <w:sz w:val="18"/>
          <w:szCs w:val="18"/>
        </w:rPr>
        <w:t xml:space="preserve">Parmesan, C. (2006). Ecological and evolutionary responses to recent climate change. </w:t>
      </w:r>
      <w:r w:rsidRPr="0084453A">
        <w:rPr>
          <w:rFonts w:ascii="Times New Roman" w:hAnsi="Times New Roman" w:cs="Times New Roman"/>
          <w:i/>
          <w:iCs/>
          <w:sz w:val="18"/>
          <w:szCs w:val="18"/>
        </w:rPr>
        <w:t>Annual Review of Ecology</w:t>
      </w:r>
      <w:r w:rsidRPr="0084453A">
        <w:rPr>
          <w:rFonts w:ascii="Times New Roman" w:hAnsi="Times New Roman" w:cs="Times New Roman"/>
          <w:sz w:val="18"/>
          <w:szCs w:val="18"/>
        </w:rPr>
        <w:t xml:space="preserve">. </w:t>
      </w:r>
    </w:p>
    <w:p w14:paraId="739D3921" w14:textId="7B15F532"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[11] </w:t>
      </w:r>
      <w:r w:rsidRPr="0084453A">
        <w:rPr>
          <w:rFonts w:ascii="Times New Roman" w:hAnsi="Times New Roman" w:cs="Times New Roman"/>
          <w:sz w:val="18"/>
          <w:szCs w:val="18"/>
        </w:rPr>
        <w:t xml:space="preserve">Walther, G.R. et al. (2002). Ecological responses to recent climate change.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71A5ABFC" w14:textId="1810C97D"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[12] </w:t>
      </w:r>
      <w:r w:rsidRPr="0084453A">
        <w:rPr>
          <w:rFonts w:ascii="Times New Roman" w:hAnsi="Times New Roman" w:cs="Times New Roman"/>
          <w:sz w:val="18"/>
          <w:szCs w:val="18"/>
        </w:rPr>
        <w:t xml:space="preserve">IPCC (2021). </w:t>
      </w:r>
      <w:r w:rsidRPr="0084453A">
        <w:rPr>
          <w:rFonts w:ascii="Times New Roman" w:hAnsi="Times New Roman" w:cs="Times New Roman"/>
          <w:i/>
          <w:iCs/>
          <w:sz w:val="18"/>
          <w:szCs w:val="18"/>
        </w:rPr>
        <w:t>Climate Change 2021: The Physical Science Basis</w:t>
      </w:r>
      <w:r w:rsidRPr="0084453A">
        <w:rPr>
          <w:rFonts w:ascii="Times New Roman" w:hAnsi="Times New Roman" w:cs="Times New Roman"/>
          <w:sz w:val="18"/>
          <w:szCs w:val="18"/>
        </w:rPr>
        <w:t xml:space="preserve">. Cambridge Univ. Press. </w:t>
      </w:r>
    </w:p>
    <w:p w14:paraId="7BC3CC44" w14:textId="23D0F4A7"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[13] </w:t>
      </w:r>
      <w:r w:rsidRPr="0084453A">
        <w:rPr>
          <w:rFonts w:ascii="Times New Roman" w:hAnsi="Times New Roman" w:cs="Times New Roman"/>
          <w:sz w:val="18"/>
          <w:szCs w:val="18"/>
        </w:rPr>
        <w:t xml:space="preserve">Piao, S. et al. (2019). Plant phenology and global climate change.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2180584C" w14:textId="4C557F70"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[14] </w:t>
      </w:r>
      <w:r w:rsidRPr="0084453A">
        <w:rPr>
          <w:rFonts w:ascii="Times New Roman" w:hAnsi="Times New Roman" w:cs="Times New Roman"/>
          <w:sz w:val="18"/>
          <w:szCs w:val="18"/>
        </w:rPr>
        <w:t xml:space="preserve">Richardson, A.D. et al. (2013). Climate change, phenology, and phenological control. </w:t>
      </w:r>
      <w:r w:rsidRPr="0084453A">
        <w:rPr>
          <w:rFonts w:ascii="Times New Roman" w:hAnsi="Times New Roman" w:cs="Times New Roman"/>
          <w:i/>
          <w:iCs/>
          <w:sz w:val="18"/>
          <w:szCs w:val="18"/>
        </w:rPr>
        <w:t>Agricultural and Forest Meteorology</w:t>
      </w:r>
      <w:r w:rsidRPr="0084453A">
        <w:rPr>
          <w:rFonts w:ascii="Times New Roman" w:hAnsi="Times New Roman" w:cs="Times New Roman"/>
          <w:sz w:val="18"/>
          <w:szCs w:val="18"/>
        </w:rPr>
        <w:t xml:space="preserve">. </w:t>
      </w:r>
    </w:p>
    <w:p w14:paraId="53C81E5F" w14:textId="6D3C6A1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[15] </w:t>
      </w:r>
      <w:r w:rsidRPr="0084453A">
        <w:rPr>
          <w:rFonts w:ascii="Times New Roman" w:hAnsi="Times New Roman" w:cs="Times New Roman"/>
          <w:sz w:val="18"/>
          <w:szCs w:val="18"/>
        </w:rPr>
        <w:t xml:space="preserve">Schwartz, M.D. (2013). </w:t>
      </w:r>
      <w:r w:rsidRPr="0084453A">
        <w:rPr>
          <w:rFonts w:ascii="Times New Roman" w:hAnsi="Times New Roman" w:cs="Times New Roman"/>
          <w:i/>
          <w:iCs/>
          <w:sz w:val="18"/>
          <w:szCs w:val="18"/>
        </w:rPr>
        <w:t>Phenology: An Integrative Environmental Science</w:t>
      </w:r>
      <w:r w:rsidRPr="0084453A">
        <w:rPr>
          <w:rFonts w:ascii="Times New Roman" w:hAnsi="Times New Roman" w:cs="Times New Roman"/>
          <w:sz w:val="18"/>
          <w:szCs w:val="18"/>
        </w:rPr>
        <w:t xml:space="preserve">. Springer. </w:t>
      </w:r>
    </w:p>
    <w:p w14:paraId="3F41F648" w14:textId="75D06D6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[16[ </w:t>
      </w:r>
      <w:r w:rsidRPr="0084453A">
        <w:rPr>
          <w:rFonts w:ascii="Times New Roman" w:hAnsi="Times New Roman" w:cs="Times New Roman"/>
          <w:sz w:val="18"/>
          <w:szCs w:val="18"/>
        </w:rPr>
        <w:t xml:space="preserve">Cleland, E.E. et al. (2007). Shifting plant phenology in response to global change. </w:t>
      </w:r>
      <w:r w:rsidRPr="0084453A">
        <w:rPr>
          <w:rFonts w:ascii="Times New Roman" w:hAnsi="Times New Roman" w:cs="Times New Roman"/>
          <w:i/>
          <w:iCs/>
          <w:sz w:val="18"/>
          <w:szCs w:val="18"/>
        </w:rPr>
        <w:t>Trends in Ecology &amp; Evolution</w:t>
      </w:r>
      <w:r w:rsidRPr="0084453A">
        <w:rPr>
          <w:rFonts w:ascii="Times New Roman" w:hAnsi="Times New Roman" w:cs="Times New Roman"/>
          <w:sz w:val="18"/>
          <w:szCs w:val="18"/>
        </w:rPr>
        <w:t xml:space="preserve">. </w:t>
      </w:r>
    </w:p>
    <w:p w14:paraId="609204D7" w14:textId="756A726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[17] </w:t>
      </w:r>
      <w:r w:rsidRPr="0084453A">
        <w:rPr>
          <w:rFonts w:ascii="Times New Roman" w:hAnsi="Times New Roman" w:cs="Times New Roman"/>
          <w:sz w:val="18"/>
          <w:szCs w:val="18"/>
        </w:rPr>
        <w:t xml:space="preserve">Rosenzweig, C. et al. (2008). Climate change and agriculture.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5CD0A065" w14:textId="771709E4"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[18] </w:t>
      </w:r>
      <w:r w:rsidRPr="0084453A">
        <w:rPr>
          <w:rFonts w:ascii="Times New Roman" w:hAnsi="Times New Roman" w:cs="Times New Roman"/>
          <w:sz w:val="18"/>
          <w:szCs w:val="18"/>
        </w:rPr>
        <w:t xml:space="preserve">Lobell, D.B. et al. (2011). Climate trends and global crop production. </w:t>
      </w:r>
      <w:r w:rsidRPr="0084453A">
        <w:rPr>
          <w:rFonts w:ascii="Times New Roman" w:hAnsi="Times New Roman" w:cs="Times New Roman"/>
          <w:i/>
          <w:iCs/>
          <w:sz w:val="18"/>
          <w:szCs w:val="18"/>
        </w:rPr>
        <w:t>Science</w:t>
      </w:r>
      <w:r w:rsidRPr="0084453A">
        <w:rPr>
          <w:rFonts w:ascii="Times New Roman" w:hAnsi="Times New Roman" w:cs="Times New Roman"/>
          <w:sz w:val="18"/>
          <w:szCs w:val="18"/>
        </w:rPr>
        <w:t xml:space="preserve">. </w:t>
      </w:r>
    </w:p>
    <w:p w14:paraId="195A58CC" w14:textId="51158972"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[19] Wheeler, T., &amp; von Braun, J. (2013). Climate change impacts on food security. </w:t>
      </w:r>
      <w:r w:rsidRPr="007D234C">
        <w:rPr>
          <w:rFonts w:ascii="Times New Roman" w:hAnsi="Times New Roman" w:cs="Times New Roman"/>
          <w:i/>
          <w:iCs/>
          <w:sz w:val="18"/>
          <w:szCs w:val="18"/>
        </w:rPr>
        <w:t>Science</w:t>
      </w:r>
      <w:r w:rsidRPr="007D234C">
        <w:rPr>
          <w:rFonts w:ascii="Times New Roman" w:hAnsi="Times New Roman" w:cs="Times New Roman"/>
          <w:sz w:val="18"/>
          <w:szCs w:val="18"/>
        </w:rPr>
        <w:t>.</w:t>
      </w:r>
    </w:p>
    <w:p w14:paraId="7B1F136B" w14:textId="464A46C9"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[20] </w:t>
      </w:r>
      <w:r w:rsidRPr="0084453A">
        <w:rPr>
          <w:rFonts w:ascii="Times New Roman" w:hAnsi="Times New Roman" w:cs="Times New Roman"/>
          <w:sz w:val="18"/>
          <w:szCs w:val="18"/>
        </w:rPr>
        <w:t xml:space="preserve">Fu, Y.H. et al. (2015). Declining temperature sensitivity of phenology.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7238FCA9" w14:textId="5E31550C"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lastRenderedPageBreak/>
        <w:t xml:space="preserve">[21] </w:t>
      </w:r>
      <w:proofErr w:type="spellStart"/>
      <w:r w:rsidRPr="0084453A">
        <w:rPr>
          <w:rFonts w:ascii="Times New Roman" w:hAnsi="Times New Roman" w:cs="Times New Roman"/>
          <w:sz w:val="18"/>
          <w:szCs w:val="18"/>
        </w:rPr>
        <w:t>Peñuelas</w:t>
      </w:r>
      <w:proofErr w:type="spellEnd"/>
      <w:r w:rsidRPr="0084453A">
        <w:rPr>
          <w:rFonts w:ascii="Times New Roman" w:hAnsi="Times New Roman" w:cs="Times New Roman"/>
          <w:sz w:val="18"/>
          <w:szCs w:val="18"/>
        </w:rPr>
        <w:t xml:space="preserve">, J., &amp; </w:t>
      </w:r>
      <w:proofErr w:type="spellStart"/>
      <w:r w:rsidRPr="0084453A">
        <w:rPr>
          <w:rFonts w:ascii="Times New Roman" w:hAnsi="Times New Roman" w:cs="Times New Roman"/>
          <w:sz w:val="18"/>
          <w:szCs w:val="18"/>
        </w:rPr>
        <w:t>Filella</w:t>
      </w:r>
      <w:proofErr w:type="spellEnd"/>
      <w:r w:rsidRPr="0084453A">
        <w:rPr>
          <w:rFonts w:ascii="Times New Roman" w:hAnsi="Times New Roman" w:cs="Times New Roman"/>
          <w:sz w:val="18"/>
          <w:szCs w:val="18"/>
        </w:rPr>
        <w:t xml:space="preserve">, I. (2001). Responses of phenology to warming.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0F41C4ED" w14:textId="0C21C373"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[22] </w:t>
      </w:r>
      <w:proofErr w:type="spellStart"/>
      <w:r w:rsidRPr="0084453A">
        <w:rPr>
          <w:rFonts w:ascii="Times New Roman" w:hAnsi="Times New Roman" w:cs="Times New Roman"/>
          <w:sz w:val="18"/>
          <w:szCs w:val="18"/>
        </w:rPr>
        <w:t>Wolkovich</w:t>
      </w:r>
      <w:proofErr w:type="spellEnd"/>
      <w:r w:rsidRPr="0084453A">
        <w:rPr>
          <w:rFonts w:ascii="Times New Roman" w:hAnsi="Times New Roman" w:cs="Times New Roman"/>
          <w:sz w:val="18"/>
          <w:szCs w:val="18"/>
        </w:rPr>
        <w:t xml:space="preserve">, E.M. et al. (2012). Warming experiments and phenology. </w:t>
      </w:r>
      <w:r w:rsidRPr="0084453A">
        <w:rPr>
          <w:rFonts w:ascii="Times New Roman" w:hAnsi="Times New Roman" w:cs="Times New Roman"/>
          <w:i/>
          <w:iCs/>
          <w:sz w:val="18"/>
          <w:szCs w:val="18"/>
        </w:rPr>
        <w:t>Nature</w:t>
      </w:r>
      <w:r w:rsidRPr="0084453A">
        <w:rPr>
          <w:rFonts w:ascii="Times New Roman" w:hAnsi="Times New Roman" w:cs="Times New Roman"/>
          <w:sz w:val="18"/>
          <w:szCs w:val="18"/>
        </w:rPr>
        <w:t xml:space="preserve">. </w:t>
      </w:r>
    </w:p>
    <w:p w14:paraId="692C705E" w14:textId="441F3FBC"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[23] </w:t>
      </w:r>
      <w:r w:rsidRPr="0084453A">
        <w:rPr>
          <w:rFonts w:ascii="Times New Roman" w:hAnsi="Times New Roman" w:cs="Times New Roman"/>
          <w:sz w:val="18"/>
          <w:szCs w:val="18"/>
        </w:rPr>
        <w:t xml:space="preserve">Körner, C., &amp; Basler, D. (2010). Phenology under climate change. </w:t>
      </w:r>
      <w:r w:rsidRPr="0084453A">
        <w:rPr>
          <w:rFonts w:ascii="Times New Roman" w:hAnsi="Times New Roman" w:cs="Times New Roman"/>
          <w:i/>
          <w:iCs/>
          <w:sz w:val="18"/>
          <w:szCs w:val="18"/>
        </w:rPr>
        <w:t>Science</w:t>
      </w:r>
      <w:r w:rsidRPr="0084453A">
        <w:rPr>
          <w:rFonts w:ascii="Times New Roman" w:hAnsi="Times New Roman" w:cs="Times New Roman"/>
          <w:sz w:val="18"/>
          <w:szCs w:val="18"/>
        </w:rPr>
        <w:t xml:space="preserve">. </w:t>
      </w:r>
    </w:p>
    <w:p w14:paraId="68DFAFCC" w14:textId="3C2E78B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[24] </w:t>
      </w:r>
      <w:r w:rsidRPr="0084453A">
        <w:rPr>
          <w:rFonts w:ascii="Times New Roman" w:hAnsi="Times New Roman" w:cs="Times New Roman"/>
          <w:sz w:val="18"/>
          <w:szCs w:val="18"/>
        </w:rPr>
        <w:t xml:space="preserve">Zohner, C.M., &amp; Renner, S.S. (2019). Seasonal shifts in phenology. </w:t>
      </w:r>
      <w:r w:rsidRPr="0084453A">
        <w:rPr>
          <w:rFonts w:ascii="Times New Roman" w:hAnsi="Times New Roman" w:cs="Times New Roman"/>
          <w:i/>
          <w:iCs/>
          <w:sz w:val="18"/>
          <w:szCs w:val="18"/>
        </w:rPr>
        <w:t>PNAS</w:t>
      </w:r>
      <w:r w:rsidRPr="0084453A">
        <w:rPr>
          <w:rFonts w:ascii="Times New Roman" w:hAnsi="Times New Roman" w:cs="Times New Roman"/>
          <w:sz w:val="18"/>
          <w:szCs w:val="18"/>
        </w:rPr>
        <w:t xml:space="preserve">. </w:t>
      </w:r>
    </w:p>
    <w:p w14:paraId="6868034B" w14:textId="6B920FA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[25] </w:t>
      </w:r>
      <w:r w:rsidRPr="0084453A">
        <w:rPr>
          <w:rFonts w:ascii="Times New Roman" w:hAnsi="Times New Roman" w:cs="Times New Roman"/>
          <w:sz w:val="18"/>
          <w:szCs w:val="18"/>
        </w:rPr>
        <w:t xml:space="preserve">Cook, B.I. et al. (2012). Sensitivity of phenology to climate variability.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79533A72" w14:textId="4EBFD4F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[26] </w:t>
      </w:r>
      <w:r w:rsidRPr="0084453A">
        <w:rPr>
          <w:rFonts w:ascii="Times New Roman" w:hAnsi="Times New Roman" w:cs="Times New Roman"/>
          <w:sz w:val="18"/>
          <w:szCs w:val="18"/>
        </w:rPr>
        <w:t xml:space="preserve">Polgar, C.A., &amp; Primack, R.B. (2011). Leaf-out phenology drivers. </w:t>
      </w:r>
      <w:r w:rsidRPr="0084453A">
        <w:rPr>
          <w:rFonts w:ascii="Times New Roman" w:hAnsi="Times New Roman" w:cs="Times New Roman"/>
          <w:i/>
          <w:iCs/>
          <w:sz w:val="18"/>
          <w:szCs w:val="18"/>
        </w:rPr>
        <w:t>New Phytologist</w:t>
      </w:r>
      <w:r w:rsidRPr="0084453A">
        <w:rPr>
          <w:rFonts w:ascii="Times New Roman" w:hAnsi="Times New Roman" w:cs="Times New Roman"/>
          <w:sz w:val="18"/>
          <w:szCs w:val="18"/>
        </w:rPr>
        <w:t xml:space="preserve">. </w:t>
      </w:r>
    </w:p>
    <w:p w14:paraId="2F413EFB" w14:textId="1CEF3B48"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[27] </w:t>
      </w:r>
      <w:proofErr w:type="spellStart"/>
      <w:r w:rsidRPr="007D234C">
        <w:rPr>
          <w:rFonts w:ascii="Times New Roman" w:hAnsi="Times New Roman" w:cs="Times New Roman"/>
          <w:sz w:val="18"/>
          <w:szCs w:val="18"/>
        </w:rPr>
        <w:t>Vitasse</w:t>
      </w:r>
      <w:proofErr w:type="spellEnd"/>
      <w:r w:rsidRPr="007D234C">
        <w:rPr>
          <w:rFonts w:ascii="Times New Roman" w:hAnsi="Times New Roman" w:cs="Times New Roman"/>
          <w:sz w:val="18"/>
          <w:szCs w:val="18"/>
        </w:rPr>
        <w:t xml:space="preserve">, Y. et al. (2011). Climate effects on phenology across elevation. </w:t>
      </w:r>
      <w:r w:rsidRPr="007D234C">
        <w:rPr>
          <w:rFonts w:ascii="Times New Roman" w:hAnsi="Times New Roman" w:cs="Times New Roman"/>
          <w:i/>
          <w:iCs/>
          <w:sz w:val="18"/>
          <w:szCs w:val="18"/>
        </w:rPr>
        <w:t>Global Change Biology</w:t>
      </w:r>
      <w:r w:rsidRPr="007D234C">
        <w:rPr>
          <w:rFonts w:ascii="Times New Roman" w:hAnsi="Times New Roman" w:cs="Times New Roman"/>
          <w:sz w:val="18"/>
          <w:szCs w:val="18"/>
        </w:rPr>
        <w:t>.</w:t>
      </w:r>
    </w:p>
    <w:p w14:paraId="63AEB6E1" w14:textId="13C2F88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[28] </w:t>
      </w:r>
      <w:proofErr w:type="spellStart"/>
      <w:r w:rsidRPr="0084453A">
        <w:rPr>
          <w:rFonts w:ascii="Times New Roman" w:hAnsi="Times New Roman" w:cs="Times New Roman"/>
          <w:sz w:val="18"/>
          <w:szCs w:val="18"/>
        </w:rPr>
        <w:t>Sadras</w:t>
      </w:r>
      <w:proofErr w:type="spellEnd"/>
      <w:r w:rsidRPr="0084453A">
        <w:rPr>
          <w:rFonts w:ascii="Times New Roman" w:hAnsi="Times New Roman" w:cs="Times New Roman"/>
          <w:sz w:val="18"/>
          <w:szCs w:val="18"/>
        </w:rPr>
        <w:t xml:space="preserve">, V.O., &amp; </w:t>
      </w:r>
      <w:proofErr w:type="spellStart"/>
      <w:r w:rsidRPr="0084453A">
        <w:rPr>
          <w:rFonts w:ascii="Times New Roman" w:hAnsi="Times New Roman" w:cs="Times New Roman"/>
          <w:sz w:val="18"/>
          <w:szCs w:val="18"/>
        </w:rPr>
        <w:t>Monzon</w:t>
      </w:r>
      <w:proofErr w:type="spellEnd"/>
      <w:r w:rsidRPr="0084453A">
        <w:rPr>
          <w:rFonts w:ascii="Times New Roman" w:hAnsi="Times New Roman" w:cs="Times New Roman"/>
          <w:sz w:val="18"/>
          <w:szCs w:val="18"/>
        </w:rPr>
        <w:t xml:space="preserve">, J.P. (2006). Wheat phenology and yield. </w:t>
      </w:r>
      <w:r w:rsidRPr="0084453A">
        <w:rPr>
          <w:rFonts w:ascii="Times New Roman" w:hAnsi="Times New Roman" w:cs="Times New Roman"/>
          <w:i/>
          <w:iCs/>
          <w:sz w:val="18"/>
          <w:szCs w:val="18"/>
        </w:rPr>
        <w:t>Field Crops Research</w:t>
      </w:r>
      <w:r w:rsidRPr="0084453A">
        <w:rPr>
          <w:rFonts w:ascii="Times New Roman" w:hAnsi="Times New Roman" w:cs="Times New Roman"/>
          <w:sz w:val="18"/>
          <w:szCs w:val="18"/>
        </w:rPr>
        <w:t xml:space="preserve">. </w:t>
      </w:r>
    </w:p>
    <w:p w14:paraId="40AABF16" w14:textId="7C51D325"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[29] </w:t>
      </w:r>
      <w:r w:rsidRPr="0084453A">
        <w:rPr>
          <w:rFonts w:ascii="Times New Roman" w:hAnsi="Times New Roman" w:cs="Times New Roman"/>
          <w:sz w:val="18"/>
          <w:szCs w:val="18"/>
        </w:rPr>
        <w:t xml:space="preserve">Asseng, S. et al. (2013). Temperature effects on wheat yield. </w:t>
      </w:r>
      <w:r w:rsidRPr="0084453A">
        <w:rPr>
          <w:rFonts w:ascii="Times New Roman" w:hAnsi="Times New Roman" w:cs="Times New Roman"/>
          <w:i/>
          <w:iCs/>
          <w:sz w:val="18"/>
          <w:szCs w:val="18"/>
        </w:rPr>
        <w:t>Nature Climate Change</w:t>
      </w:r>
      <w:r w:rsidRPr="0084453A">
        <w:rPr>
          <w:rFonts w:ascii="Times New Roman" w:hAnsi="Times New Roman" w:cs="Times New Roman"/>
          <w:sz w:val="18"/>
          <w:szCs w:val="18"/>
        </w:rPr>
        <w:t xml:space="preserve">. </w:t>
      </w:r>
    </w:p>
    <w:p w14:paraId="717197AA" w14:textId="5F88910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[30] </w:t>
      </w:r>
      <w:r w:rsidRPr="0084453A">
        <w:rPr>
          <w:rFonts w:ascii="Times New Roman" w:hAnsi="Times New Roman" w:cs="Times New Roman"/>
          <w:sz w:val="18"/>
          <w:szCs w:val="18"/>
        </w:rPr>
        <w:t xml:space="preserve">Porter, J.R., &amp; Semenov, M.A. (2005). Crop responses to climate change. </w:t>
      </w:r>
      <w:r w:rsidRPr="0084453A">
        <w:rPr>
          <w:rFonts w:ascii="Times New Roman" w:hAnsi="Times New Roman" w:cs="Times New Roman"/>
          <w:i/>
          <w:iCs/>
          <w:sz w:val="18"/>
          <w:szCs w:val="18"/>
        </w:rPr>
        <w:t>Philosophical Transactions B</w:t>
      </w:r>
      <w:r w:rsidRPr="0084453A">
        <w:rPr>
          <w:rFonts w:ascii="Times New Roman" w:hAnsi="Times New Roman" w:cs="Times New Roman"/>
          <w:sz w:val="18"/>
          <w:szCs w:val="18"/>
        </w:rPr>
        <w:t xml:space="preserve">. </w:t>
      </w:r>
    </w:p>
    <w:p w14:paraId="2DD44B72" w14:textId="64881091"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[31] </w:t>
      </w:r>
      <w:r w:rsidRPr="0084453A">
        <w:rPr>
          <w:rFonts w:ascii="Times New Roman" w:hAnsi="Times New Roman" w:cs="Times New Roman"/>
          <w:sz w:val="18"/>
          <w:szCs w:val="18"/>
        </w:rPr>
        <w:t xml:space="preserve">Hatfield, J.L., &amp; </w:t>
      </w:r>
      <w:proofErr w:type="spellStart"/>
      <w:r w:rsidRPr="0084453A">
        <w:rPr>
          <w:rFonts w:ascii="Times New Roman" w:hAnsi="Times New Roman" w:cs="Times New Roman"/>
          <w:sz w:val="18"/>
          <w:szCs w:val="18"/>
        </w:rPr>
        <w:t>Prueger</w:t>
      </w:r>
      <w:proofErr w:type="spellEnd"/>
      <w:r w:rsidRPr="0084453A">
        <w:rPr>
          <w:rFonts w:ascii="Times New Roman" w:hAnsi="Times New Roman" w:cs="Times New Roman"/>
          <w:sz w:val="18"/>
          <w:szCs w:val="18"/>
        </w:rPr>
        <w:t xml:space="preserve">, J.H. (2015). Temperature effects on crop growth. </w:t>
      </w:r>
      <w:r w:rsidRPr="0084453A">
        <w:rPr>
          <w:rFonts w:ascii="Times New Roman" w:hAnsi="Times New Roman" w:cs="Times New Roman"/>
          <w:i/>
          <w:iCs/>
          <w:sz w:val="18"/>
          <w:szCs w:val="18"/>
        </w:rPr>
        <w:t>Weather and Climate Extremes</w:t>
      </w:r>
      <w:r w:rsidRPr="0084453A">
        <w:rPr>
          <w:rFonts w:ascii="Times New Roman" w:hAnsi="Times New Roman" w:cs="Times New Roman"/>
          <w:sz w:val="18"/>
          <w:szCs w:val="18"/>
        </w:rPr>
        <w:t xml:space="preserve">. </w:t>
      </w:r>
    </w:p>
    <w:p w14:paraId="445F2377" w14:textId="6C8B9AC2"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[32] </w:t>
      </w:r>
      <w:r w:rsidRPr="0084453A">
        <w:rPr>
          <w:rFonts w:ascii="Times New Roman" w:hAnsi="Times New Roman" w:cs="Times New Roman"/>
          <w:sz w:val="18"/>
          <w:szCs w:val="18"/>
        </w:rPr>
        <w:t xml:space="preserve">Liu, B. et al. (2016). Phenology shifts impact on crop yields. </w:t>
      </w:r>
      <w:r w:rsidRPr="0084453A">
        <w:rPr>
          <w:rFonts w:ascii="Times New Roman" w:hAnsi="Times New Roman" w:cs="Times New Roman"/>
          <w:i/>
          <w:iCs/>
          <w:sz w:val="18"/>
          <w:szCs w:val="18"/>
        </w:rPr>
        <w:t>Global Change Biology</w:t>
      </w:r>
      <w:r w:rsidRPr="0084453A">
        <w:rPr>
          <w:rFonts w:ascii="Times New Roman" w:hAnsi="Times New Roman" w:cs="Times New Roman"/>
          <w:sz w:val="18"/>
          <w:szCs w:val="18"/>
        </w:rPr>
        <w:t xml:space="preserve">. </w:t>
      </w:r>
    </w:p>
    <w:p w14:paraId="10E057E9" w14:textId="310284CD" w:rsidR="0084453A" w:rsidRPr="007D234C"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[33] </w:t>
      </w:r>
      <w:r w:rsidRPr="0084453A">
        <w:rPr>
          <w:rFonts w:ascii="Times New Roman" w:hAnsi="Times New Roman" w:cs="Times New Roman"/>
          <w:sz w:val="18"/>
          <w:szCs w:val="18"/>
        </w:rPr>
        <w:t xml:space="preserve">Tao, F. et al. (2012). Climate impacts on crop phenology and yield. </w:t>
      </w:r>
      <w:r w:rsidRPr="0084453A">
        <w:rPr>
          <w:rFonts w:ascii="Times New Roman" w:hAnsi="Times New Roman" w:cs="Times New Roman"/>
          <w:i/>
          <w:iCs/>
          <w:sz w:val="18"/>
          <w:szCs w:val="18"/>
        </w:rPr>
        <w:t>Agricultural and Forest Meteorology</w:t>
      </w:r>
      <w:r w:rsidRPr="0084453A">
        <w:rPr>
          <w:rFonts w:ascii="Times New Roman" w:hAnsi="Times New Roman" w:cs="Times New Roman"/>
          <w:sz w:val="18"/>
          <w:szCs w:val="18"/>
        </w:rPr>
        <w:t xml:space="preserve">. </w:t>
      </w:r>
    </w:p>
    <w:p w14:paraId="4456DD7D" w14:textId="5AC29FFB"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[34] </w:t>
      </w:r>
      <w:r w:rsidRPr="0084453A">
        <w:rPr>
          <w:rFonts w:ascii="Times New Roman" w:hAnsi="Times New Roman" w:cs="Times New Roman"/>
          <w:sz w:val="18"/>
          <w:szCs w:val="18"/>
        </w:rPr>
        <w:t xml:space="preserve">Becker, H.C., &amp; Leon, J. (1988). Stability analysis in plant breeding. </w:t>
      </w:r>
    </w:p>
    <w:p w14:paraId="537BD1CF" w14:textId="3CCB74A3"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[35] </w:t>
      </w:r>
      <w:proofErr w:type="spellStart"/>
      <w:r w:rsidRPr="0084453A">
        <w:rPr>
          <w:rFonts w:ascii="Times New Roman" w:hAnsi="Times New Roman" w:cs="Times New Roman"/>
          <w:sz w:val="18"/>
          <w:szCs w:val="18"/>
        </w:rPr>
        <w:t>Urruty</w:t>
      </w:r>
      <w:proofErr w:type="spellEnd"/>
      <w:r w:rsidRPr="0084453A">
        <w:rPr>
          <w:rFonts w:ascii="Times New Roman" w:hAnsi="Times New Roman" w:cs="Times New Roman"/>
          <w:sz w:val="18"/>
          <w:szCs w:val="18"/>
        </w:rPr>
        <w:t xml:space="preserve">, N. et al. (2016). Stability, robustness and resilience. </w:t>
      </w:r>
      <w:r w:rsidRPr="0084453A">
        <w:rPr>
          <w:rFonts w:ascii="Times New Roman" w:hAnsi="Times New Roman" w:cs="Times New Roman"/>
          <w:i/>
          <w:iCs/>
          <w:sz w:val="18"/>
          <w:szCs w:val="18"/>
        </w:rPr>
        <w:t>Agronomy for Sustainable Development</w:t>
      </w:r>
      <w:r w:rsidRPr="0084453A">
        <w:rPr>
          <w:rFonts w:ascii="Times New Roman" w:hAnsi="Times New Roman" w:cs="Times New Roman"/>
          <w:sz w:val="18"/>
          <w:szCs w:val="18"/>
        </w:rPr>
        <w:t xml:space="preserve">. </w:t>
      </w:r>
    </w:p>
    <w:p w14:paraId="502CE464" w14:textId="49D1A006"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[36] </w:t>
      </w:r>
      <w:r w:rsidRPr="0084453A">
        <w:rPr>
          <w:rFonts w:ascii="Times New Roman" w:hAnsi="Times New Roman" w:cs="Times New Roman"/>
          <w:sz w:val="18"/>
          <w:szCs w:val="18"/>
        </w:rPr>
        <w:t xml:space="preserve">Ray, D.K. et al. (2015). Climate variability and yields. </w:t>
      </w:r>
      <w:r w:rsidRPr="0084453A">
        <w:rPr>
          <w:rFonts w:ascii="Times New Roman" w:hAnsi="Times New Roman" w:cs="Times New Roman"/>
          <w:i/>
          <w:iCs/>
          <w:sz w:val="18"/>
          <w:szCs w:val="18"/>
        </w:rPr>
        <w:t>Nature Communications</w:t>
      </w:r>
      <w:r w:rsidRPr="0084453A">
        <w:rPr>
          <w:rFonts w:ascii="Times New Roman" w:hAnsi="Times New Roman" w:cs="Times New Roman"/>
          <w:sz w:val="18"/>
          <w:szCs w:val="18"/>
        </w:rPr>
        <w:t xml:space="preserve">. </w:t>
      </w:r>
    </w:p>
    <w:p w14:paraId="6542A346" w14:textId="5728052B"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[37] </w:t>
      </w:r>
      <w:r w:rsidRPr="0084453A">
        <w:rPr>
          <w:rFonts w:ascii="Times New Roman" w:hAnsi="Times New Roman" w:cs="Times New Roman"/>
          <w:sz w:val="18"/>
          <w:szCs w:val="18"/>
        </w:rPr>
        <w:t xml:space="preserve">Knapp, S., &amp; van der Heijden, M.G. (2018). Yield stability under stress. </w:t>
      </w:r>
      <w:r w:rsidRPr="0084453A">
        <w:rPr>
          <w:rFonts w:ascii="Times New Roman" w:hAnsi="Times New Roman" w:cs="Times New Roman"/>
          <w:i/>
          <w:iCs/>
          <w:sz w:val="18"/>
          <w:szCs w:val="18"/>
        </w:rPr>
        <w:t>Nature Plants</w:t>
      </w:r>
      <w:r w:rsidRPr="0084453A">
        <w:rPr>
          <w:rFonts w:ascii="Times New Roman" w:hAnsi="Times New Roman" w:cs="Times New Roman"/>
          <w:sz w:val="18"/>
          <w:szCs w:val="18"/>
        </w:rPr>
        <w:t xml:space="preserve">. </w:t>
      </w:r>
    </w:p>
    <w:p w14:paraId="448D96A8" w14:textId="6A2272A0" w:rsidR="0084453A" w:rsidRPr="0084453A" w:rsidRDefault="0084453A" w:rsidP="0084453A">
      <w:pPr>
        <w:jc w:val="both"/>
        <w:rPr>
          <w:rFonts w:ascii="Times New Roman" w:hAnsi="Times New Roman" w:cs="Times New Roman"/>
          <w:sz w:val="18"/>
          <w:szCs w:val="18"/>
        </w:rPr>
      </w:pPr>
      <w:r w:rsidRPr="007D234C">
        <w:rPr>
          <w:rFonts w:ascii="Times New Roman" w:hAnsi="Times New Roman" w:cs="Times New Roman"/>
          <w:sz w:val="18"/>
          <w:szCs w:val="18"/>
        </w:rPr>
        <w:t xml:space="preserve">[38] Challinor, A.J. et al. (2014). Climate variability effects on crops. </w:t>
      </w:r>
      <w:r w:rsidRPr="007D234C">
        <w:rPr>
          <w:rFonts w:ascii="Times New Roman" w:hAnsi="Times New Roman" w:cs="Times New Roman"/>
          <w:i/>
          <w:iCs/>
          <w:sz w:val="18"/>
          <w:szCs w:val="18"/>
        </w:rPr>
        <w:t>Nature Climate Change</w:t>
      </w:r>
      <w:r w:rsidRPr="007D234C">
        <w:rPr>
          <w:rFonts w:ascii="Times New Roman" w:hAnsi="Times New Roman" w:cs="Times New Roman"/>
          <w:sz w:val="18"/>
          <w:szCs w:val="18"/>
        </w:rPr>
        <w:t>.</w:t>
      </w:r>
    </w:p>
    <w:p w14:paraId="4B54EC60" w14:textId="77777777" w:rsidR="0084453A" w:rsidRPr="00DF39FF" w:rsidRDefault="0084453A" w:rsidP="0084453A">
      <w:pPr>
        <w:jc w:val="both"/>
        <w:rPr>
          <w:rFonts w:ascii="Times New Roman" w:hAnsi="Times New Roman" w:cs="Times New Roman"/>
          <w:sz w:val="20"/>
          <w:szCs w:val="20"/>
        </w:rPr>
      </w:pPr>
    </w:p>
    <w:p w14:paraId="712B76F8" w14:textId="77777777" w:rsidR="00EA7DB6" w:rsidRPr="00DF39FF" w:rsidRDefault="00EA7DB6" w:rsidP="00EA7DB6">
      <w:pPr>
        <w:jc w:val="both"/>
        <w:rPr>
          <w:rFonts w:ascii="Times New Roman" w:hAnsi="Times New Roman" w:cs="Times New Roman"/>
          <w:sz w:val="20"/>
          <w:szCs w:val="20"/>
        </w:rPr>
      </w:pPr>
    </w:p>
    <w:p w14:paraId="51424ABC" w14:textId="77777777" w:rsidR="0035609A" w:rsidRPr="008762C0" w:rsidRDefault="0035609A" w:rsidP="005467F7">
      <w:pPr>
        <w:jc w:val="both"/>
        <w:rPr>
          <w:rFonts w:ascii="Times New Roman" w:hAnsi="Times New Roman" w:cs="Times New Roman"/>
          <w:sz w:val="20"/>
          <w:szCs w:val="20"/>
        </w:rPr>
      </w:pPr>
    </w:p>
    <w:sectPr w:rsidR="0035609A" w:rsidRPr="008762C0" w:rsidSect="00B04C8F">
      <w:headerReference w:type="even" r:id="rId21"/>
      <w:headerReference w:type="default" r:id="rId22"/>
      <w:footerReference w:type="even" r:id="rId23"/>
      <w:footerReference w:type="default" r:id="rId24"/>
      <w:headerReference w:type="first" r:id="rId25"/>
      <w:footerReference w:type="first" r:id="rId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027B" w14:textId="77777777" w:rsidR="00E75274" w:rsidRDefault="00E75274" w:rsidP="000B174F">
      <w:pPr>
        <w:spacing w:after="0" w:line="240" w:lineRule="auto"/>
      </w:pPr>
      <w:r>
        <w:separator/>
      </w:r>
    </w:p>
  </w:endnote>
  <w:endnote w:type="continuationSeparator" w:id="0">
    <w:p w14:paraId="6E568258" w14:textId="77777777" w:rsidR="00E75274" w:rsidRDefault="00E75274" w:rsidP="000B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398F" w14:textId="77777777" w:rsidR="000B174F" w:rsidRDefault="000B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C227" w14:textId="77777777" w:rsidR="000B174F" w:rsidRDefault="000B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85C" w14:textId="77777777" w:rsidR="000B174F" w:rsidRDefault="000B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401F" w14:textId="77777777" w:rsidR="00E75274" w:rsidRDefault="00E75274" w:rsidP="000B174F">
      <w:pPr>
        <w:spacing w:after="0" w:line="240" w:lineRule="auto"/>
      </w:pPr>
      <w:r>
        <w:separator/>
      </w:r>
    </w:p>
  </w:footnote>
  <w:footnote w:type="continuationSeparator" w:id="0">
    <w:p w14:paraId="33A45401" w14:textId="77777777" w:rsidR="00E75274" w:rsidRDefault="00E75274" w:rsidP="000B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CE8F" w14:textId="5D3EBAFE" w:rsidR="000B174F" w:rsidRDefault="000B174F">
    <w:pPr>
      <w:pStyle w:val="Header"/>
    </w:pPr>
    <w:r>
      <w:rPr>
        <w:noProof/>
      </w:rPr>
      <w:pict w14:anchorId="16E4A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7788" w14:textId="322B2142" w:rsidR="000B174F" w:rsidRDefault="000B174F">
    <w:pPr>
      <w:pStyle w:val="Header"/>
    </w:pPr>
    <w:r>
      <w:rPr>
        <w:noProof/>
      </w:rPr>
      <w:pict w14:anchorId="0FA4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2CF8" w14:textId="60C6C0CE" w:rsidR="000B174F" w:rsidRDefault="000B174F">
    <w:pPr>
      <w:pStyle w:val="Header"/>
    </w:pPr>
    <w:r>
      <w:rPr>
        <w:noProof/>
      </w:rPr>
      <w:pict w14:anchorId="2FDD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40C"/>
    <w:multiLevelType w:val="multilevel"/>
    <w:tmpl w:val="6784C60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F5B23"/>
    <w:multiLevelType w:val="multilevel"/>
    <w:tmpl w:val="1188DB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90E0D"/>
    <w:multiLevelType w:val="multilevel"/>
    <w:tmpl w:val="749858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C0"/>
    <w:rsid w:val="0000523D"/>
    <w:rsid w:val="00015227"/>
    <w:rsid w:val="000421B7"/>
    <w:rsid w:val="0004528E"/>
    <w:rsid w:val="0005249A"/>
    <w:rsid w:val="000668E6"/>
    <w:rsid w:val="0007510F"/>
    <w:rsid w:val="0008080E"/>
    <w:rsid w:val="00087E9A"/>
    <w:rsid w:val="00097673"/>
    <w:rsid w:val="000B174F"/>
    <w:rsid w:val="000B4F96"/>
    <w:rsid w:val="000C4BCF"/>
    <w:rsid w:val="000C700E"/>
    <w:rsid w:val="000D2AD2"/>
    <w:rsid w:val="0010180E"/>
    <w:rsid w:val="00120021"/>
    <w:rsid w:val="001248CB"/>
    <w:rsid w:val="00126434"/>
    <w:rsid w:val="00137D0B"/>
    <w:rsid w:val="0018604F"/>
    <w:rsid w:val="00196849"/>
    <w:rsid w:val="001B2348"/>
    <w:rsid w:val="001C483C"/>
    <w:rsid w:val="001C4B04"/>
    <w:rsid w:val="001C4CE9"/>
    <w:rsid w:val="00205967"/>
    <w:rsid w:val="00210665"/>
    <w:rsid w:val="00215433"/>
    <w:rsid w:val="00220706"/>
    <w:rsid w:val="0022378C"/>
    <w:rsid w:val="0023432C"/>
    <w:rsid w:val="00245EBF"/>
    <w:rsid w:val="00246059"/>
    <w:rsid w:val="00250C92"/>
    <w:rsid w:val="002568AC"/>
    <w:rsid w:val="00262E27"/>
    <w:rsid w:val="00270444"/>
    <w:rsid w:val="00286072"/>
    <w:rsid w:val="002873D8"/>
    <w:rsid w:val="00291071"/>
    <w:rsid w:val="002C6212"/>
    <w:rsid w:val="002D3554"/>
    <w:rsid w:val="002D37E2"/>
    <w:rsid w:val="002E3109"/>
    <w:rsid w:val="002E3A75"/>
    <w:rsid w:val="002E4CDF"/>
    <w:rsid w:val="002E7A8E"/>
    <w:rsid w:val="002F1218"/>
    <w:rsid w:val="002F3F8F"/>
    <w:rsid w:val="003000BE"/>
    <w:rsid w:val="0030146C"/>
    <w:rsid w:val="0035609A"/>
    <w:rsid w:val="003571E7"/>
    <w:rsid w:val="003730C8"/>
    <w:rsid w:val="00384ABE"/>
    <w:rsid w:val="00391146"/>
    <w:rsid w:val="00391CE8"/>
    <w:rsid w:val="0039471C"/>
    <w:rsid w:val="003957CF"/>
    <w:rsid w:val="003A4F92"/>
    <w:rsid w:val="003B0916"/>
    <w:rsid w:val="003C2E04"/>
    <w:rsid w:val="003D5016"/>
    <w:rsid w:val="003E2BEA"/>
    <w:rsid w:val="003F0AA1"/>
    <w:rsid w:val="003F4737"/>
    <w:rsid w:val="00417C99"/>
    <w:rsid w:val="0042092F"/>
    <w:rsid w:val="00427764"/>
    <w:rsid w:val="00430B19"/>
    <w:rsid w:val="00432914"/>
    <w:rsid w:val="00435281"/>
    <w:rsid w:val="00442A98"/>
    <w:rsid w:val="00442F5A"/>
    <w:rsid w:val="0045003D"/>
    <w:rsid w:val="00450EFE"/>
    <w:rsid w:val="0045239E"/>
    <w:rsid w:val="004600DF"/>
    <w:rsid w:val="00464C8F"/>
    <w:rsid w:val="00470BE7"/>
    <w:rsid w:val="004718AD"/>
    <w:rsid w:val="0047784A"/>
    <w:rsid w:val="00484B46"/>
    <w:rsid w:val="0049275B"/>
    <w:rsid w:val="004A1F80"/>
    <w:rsid w:val="004B03EB"/>
    <w:rsid w:val="004F0C16"/>
    <w:rsid w:val="004F6ADD"/>
    <w:rsid w:val="00510F23"/>
    <w:rsid w:val="005123A7"/>
    <w:rsid w:val="00546720"/>
    <w:rsid w:val="005467F7"/>
    <w:rsid w:val="005477AE"/>
    <w:rsid w:val="005502FB"/>
    <w:rsid w:val="005555B7"/>
    <w:rsid w:val="00581CD7"/>
    <w:rsid w:val="005855AC"/>
    <w:rsid w:val="005865D6"/>
    <w:rsid w:val="00594289"/>
    <w:rsid w:val="005A2D38"/>
    <w:rsid w:val="005D3AE6"/>
    <w:rsid w:val="005E1BB8"/>
    <w:rsid w:val="00601C5B"/>
    <w:rsid w:val="00633821"/>
    <w:rsid w:val="00641530"/>
    <w:rsid w:val="0066107A"/>
    <w:rsid w:val="0067666B"/>
    <w:rsid w:val="0069132D"/>
    <w:rsid w:val="00697037"/>
    <w:rsid w:val="006A038F"/>
    <w:rsid w:val="006A34AE"/>
    <w:rsid w:val="006B2BA1"/>
    <w:rsid w:val="006B3638"/>
    <w:rsid w:val="006B4D85"/>
    <w:rsid w:val="006C6BB4"/>
    <w:rsid w:val="00700659"/>
    <w:rsid w:val="007073C5"/>
    <w:rsid w:val="00725A2F"/>
    <w:rsid w:val="00726BC8"/>
    <w:rsid w:val="00733D32"/>
    <w:rsid w:val="00734A6B"/>
    <w:rsid w:val="007521DE"/>
    <w:rsid w:val="007A133A"/>
    <w:rsid w:val="007D234C"/>
    <w:rsid w:val="007E52E3"/>
    <w:rsid w:val="007F26A9"/>
    <w:rsid w:val="007F4E86"/>
    <w:rsid w:val="00800095"/>
    <w:rsid w:val="00810C2F"/>
    <w:rsid w:val="0081492F"/>
    <w:rsid w:val="00831A4B"/>
    <w:rsid w:val="00832737"/>
    <w:rsid w:val="0084453A"/>
    <w:rsid w:val="00847860"/>
    <w:rsid w:val="00856BFC"/>
    <w:rsid w:val="008762C0"/>
    <w:rsid w:val="00887434"/>
    <w:rsid w:val="008B00B1"/>
    <w:rsid w:val="008C43FB"/>
    <w:rsid w:val="008D5143"/>
    <w:rsid w:val="008F25F9"/>
    <w:rsid w:val="00906FD3"/>
    <w:rsid w:val="009106EB"/>
    <w:rsid w:val="00931846"/>
    <w:rsid w:val="0094495D"/>
    <w:rsid w:val="00950CC6"/>
    <w:rsid w:val="009831DA"/>
    <w:rsid w:val="009A0381"/>
    <w:rsid w:val="009B590C"/>
    <w:rsid w:val="00A136DB"/>
    <w:rsid w:val="00A219DC"/>
    <w:rsid w:val="00A264F7"/>
    <w:rsid w:val="00A472D4"/>
    <w:rsid w:val="00A47540"/>
    <w:rsid w:val="00A534A4"/>
    <w:rsid w:val="00A55C58"/>
    <w:rsid w:val="00A57CF2"/>
    <w:rsid w:val="00A61499"/>
    <w:rsid w:val="00A74F89"/>
    <w:rsid w:val="00A837EC"/>
    <w:rsid w:val="00A865BB"/>
    <w:rsid w:val="00A9369A"/>
    <w:rsid w:val="00AA5EFF"/>
    <w:rsid w:val="00AC1E5D"/>
    <w:rsid w:val="00AC678E"/>
    <w:rsid w:val="00AD37AE"/>
    <w:rsid w:val="00AD43EA"/>
    <w:rsid w:val="00AD4BC2"/>
    <w:rsid w:val="00AF1DC5"/>
    <w:rsid w:val="00B03009"/>
    <w:rsid w:val="00B04C8F"/>
    <w:rsid w:val="00B06F3A"/>
    <w:rsid w:val="00B1772C"/>
    <w:rsid w:val="00B40CF0"/>
    <w:rsid w:val="00B543B2"/>
    <w:rsid w:val="00B635F5"/>
    <w:rsid w:val="00B70C26"/>
    <w:rsid w:val="00B73093"/>
    <w:rsid w:val="00B774AC"/>
    <w:rsid w:val="00B8596F"/>
    <w:rsid w:val="00BB2D81"/>
    <w:rsid w:val="00BC6C89"/>
    <w:rsid w:val="00BD527D"/>
    <w:rsid w:val="00BE1130"/>
    <w:rsid w:val="00BE1AC5"/>
    <w:rsid w:val="00BF28C4"/>
    <w:rsid w:val="00C002F6"/>
    <w:rsid w:val="00C02274"/>
    <w:rsid w:val="00C11870"/>
    <w:rsid w:val="00C27548"/>
    <w:rsid w:val="00C40A26"/>
    <w:rsid w:val="00C40D1A"/>
    <w:rsid w:val="00C50D59"/>
    <w:rsid w:val="00C62CCF"/>
    <w:rsid w:val="00C64ADC"/>
    <w:rsid w:val="00C73965"/>
    <w:rsid w:val="00C872A0"/>
    <w:rsid w:val="00CD2564"/>
    <w:rsid w:val="00CF3A89"/>
    <w:rsid w:val="00CF6404"/>
    <w:rsid w:val="00D02090"/>
    <w:rsid w:val="00D21D13"/>
    <w:rsid w:val="00D362D7"/>
    <w:rsid w:val="00D3724C"/>
    <w:rsid w:val="00D463C4"/>
    <w:rsid w:val="00D57505"/>
    <w:rsid w:val="00D71A72"/>
    <w:rsid w:val="00D847C8"/>
    <w:rsid w:val="00D92A61"/>
    <w:rsid w:val="00D94F38"/>
    <w:rsid w:val="00D95564"/>
    <w:rsid w:val="00DB2679"/>
    <w:rsid w:val="00DB29C3"/>
    <w:rsid w:val="00DE6FFC"/>
    <w:rsid w:val="00DE745D"/>
    <w:rsid w:val="00DF39FF"/>
    <w:rsid w:val="00E0396F"/>
    <w:rsid w:val="00E16C6B"/>
    <w:rsid w:val="00E33BD0"/>
    <w:rsid w:val="00E36412"/>
    <w:rsid w:val="00E558C7"/>
    <w:rsid w:val="00E75274"/>
    <w:rsid w:val="00E8514E"/>
    <w:rsid w:val="00E85F6D"/>
    <w:rsid w:val="00E8630D"/>
    <w:rsid w:val="00EA214D"/>
    <w:rsid w:val="00EA2C06"/>
    <w:rsid w:val="00EA7DB6"/>
    <w:rsid w:val="00EC14F9"/>
    <w:rsid w:val="00ED118E"/>
    <w:rsid w:val="00ED615E"/>
    <w:rsid w:val="00EE3EE0"/>
    <w:rsid w:val="00EF6AF7"/>
    <w:rsid w:val="00F0728C"/>
    <w:rsid w:val="00F236A7"/>
    <w:rsid w:val="00F31B93"/>
    <w:rsid w:val="00F37AB3"/>
    <w:rsid w:val="00F42213"/>
    <w:rsid w:val="00F664B2"/>
    <w:rsid w:val="00F84BCF"/>
    <w:rsid w:val="00F91BCF"/>
    <w:rsid w:val="00FA127A"/>
    <w:rsid w:val="00FA1A82"/>
    <w:rsid w:val="00FB4089"/>
    <w:rsid w:val="00FC0DAB"/>
    <w:rsid w:val="00FD1A92"/>
    <w:rsid w:val="00FD6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DD9A3"/>
  <w15:chartTrackingRefBased/>
  <w15:docId w15:val="{D72E1D6E-6257-4D09-847D-DBC316A9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98"/>
  </w:style>
  <w:style w:type="paragraph" w:styleId="Heading1">
    <w:name w:val="heading 1"/>
    <w:basedOn w:val="Normal"/>
    <w:next w:val="Normal"/>
    <w:link w:val="Heading1Char"/>
    <w:uiPriority w:val="9"/>
    <w:qFormat/>
    <w:rsid w:val="008762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2A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2A98"/>
    <w:pPr>
      <w:spacing w:before="100" w:beforeAutospacing="1"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762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62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2A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2A9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42A98"/>
    <w:rPr>
      <w:b/>
      <w:bCs/>
    </w:rPr>
  </w:style>
  <w:style w:type="paragraph" w:styleId="NoSpacing">
    <w:name w:val="No Spacing"/>
    <w:uiPriority w:val="1"/>
    <w:qFormat/>
    <w:rsid w:val="00442A98"/>
    <w:pPr>
      <w:spacing w:after="0" w:line="240" w:lineRule="auto"/>
    </w:pPr>
  </w:style>
  <w:style w:type="paragraph" w:styleId="ListParagraph">
    <w:name w:val="List Paragraph"/>
    <w:basedOn w:val="Normal"/>
    <w:uiPriority w:val="34"/>
    <w:qFormat/>
    <w:rsid w:val="00442A98"/>
    <w:pPr>
      <w:ind w:left="720"/>
      <w:contextualSpacing/>
    </w:pPr>
  </w:style>
  <w:style w:type="character" w:customStyle="1" w:styleId="Heading1Char">
    <w:name w:val="Heading 1 Char"/>
    <w:basedOn w:val="DefaultParagraphFont"/>
    <w:link w:val="Heading1"/>
    <w:uiPriority w:val="9"/>
    <w:rsid w:val="008762C0"/>
    <w:rPr>
      <w:rFonts w:asciiTheme="majorHAnsi" w:eastAsiaTheme="majorEastAsia" w:hAnsiTheme="majorHAnsi" w:cstheme="majorBidi"/>
      <w:color w:val="365F91" w:themeColor="accent1" w:themeShade="BF"/>
      <w:sz w:val="40"/>
      <w:szCs w:val="40"/>
    </w:rPr>
  </w:style>
  <w:style w:type="character" w:customStyle="1" w:styleId="Heading4Char">
    <w:name w:val="Heading 4 Char"/>
    <w:basedOn w:val="DefaultParagraphFont"/>
    <w:link w:val="Heading4"/>
    <w:uiPriority w:val="9"/>
    <w:semiHidden/>
    <w:rsid w:val="008762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762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7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2C0"/>
    <w:rPr>
      <w:rFonts w:eastAsiaTheme="majorEastAsia" w:cstheme="majorBidi"/>
      <w:color w:val="272727" w:themeColor="text1" w:themeTint="D8"/>
    </w:rPr>
  </w:style>
  <w:style w:type="paragraph" w:styleId="Title">
    <w:name w:val="Title"/>
    <w:basedOn w:val="Normal"/>
    <w:next w:val="Normal"/>
    <w:link w:val="TitleChar"/>
    <w:uiPriority w:val="10"/>
    <w:qFormat/>
    <w:rsid w:val="0087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2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2C0"/>
    <w:rPr>
      <w:i/>
      <w:iCs/>
      <w:color w:val="404040" w:themeColor="text1" w:themeTint="BF"/>
    </w:rPr>
  </w:style>
  <w:style w:type="character" w:styleId="IntenseEmphasis">
    <w:name w:val="Intense Emphasis"/>
    <w:basedOn w:val="DefaultParagraphFont"/>
    <w:uiPriority w:val="21"/>
    <w:qFormat/>
    <w:rsid w:val="008762C0"/>
    <w:rPr>
      <w:i/>
      <w:iCs/>
      <w:color w:val="365F91" w:themeColor="accent1" w:themeShade="BF"/>
    </w:rPr>
  </w:style>
  <w:style w:type="paragraph" w:styleId="IntenseQuote">
    <w:name w:val="Intense Quote"/>
    <w:basedOn w:val="Normal"/>
    <w:next w:val="Normal"/>
    <w:link w:val="IntenseQuoteChar"/>
    <w:uiPriority w:val="30"/>
    <w:qFormat/>
    <w:rsid w:val="008762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62C0"/>
    <w:rPr>
      <w:i/>
      <w:iCs/>
      <w:color w:val="365F91" w:themeColor="accent1" w:themeShade="BF"/>
    </w:rPr>
  </w:style>
  <w:style w:type="character" w:styleId="IntenseReference">
    <w:name w:val="Intense Reference"/>
    <w:basedOn w:val="DefaultParagraphFont"/>
    <w:uiPriority w:val="32"/>
    <w:qFormat/>
    <w:rsid w:val="008762C0"/>
    <w:rPr>
      <w:b/>
      <w:bCs/>
      <w:smallCaps/>
      <w:color w:val="365F91" w:themeColor="accent1" w:themeShade="BF"/>
      <w:spacing w:val="5"/>
    </w:rPr>
  </w:style>
  <w:style w:type="paragraph" w:styleId="NormalWeb">
    <w:name w:val="Normal (Web)"/>
    <w:basedOn w:val="Normal"/>
    <w:uiPriority w:val="99"/>
    <w:unhideWhenUsed/>
    <w:rsid w:val="00E16C6B"/>
    <w:pPr>
      <w:spacing w:before="100" w:beforeAutospacing="1"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lative">
    <w:name w:val="relative"/>
    <w:basedOn w:val="DefaultParagraphFont"/>
    <w:rsid w:val="00E16C6B"/>
  </w:style>
  <w:style w:type="paragraph" w:customStyle="1" w:styleId="not-prose">
    <w:name w:val="not-prose"/>
    <w:basedOn w:val="Normal"/>
    <w:rsid w:val="00E16C6B"/>
    <w:pPr>
      <w:spacing w:before="100" w:beforeAutospacing="1"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70C26"/>
    <w:rPr>
      <w:color w:val="0000FF" w:themeColor="hyperlink"/>
      <w:u w:val="single"/>
    </w:rPr>
  </w:style>
  <w:style w:type="character" w:styleId="UnresolvedMention">
    <w:name w:val="Unresolved Mention"/>
    <w:basedOn w:val="DefaultParagraphFont"/>
    <w:uiPriority w:val="99"/>
    <w:semiHidden/>
    <w:unhideWhenUsed/>
    <w:rsid w:val="00B70C26"/>
    <w:rPr>
      <w:color w:val="605E5C"/>
      <w:shd w:val="clear" w:color="auto" w:fill="E1DFDD"/>
    </w:rPr>
  </w:style>
  <w:style w:type="paragraph" w:styleId="Header">
    <w:name w:val="header"/>
    <w:basedOn w:val="Normal"/>
    <w:link w:val="HeaderChar"/>
    <w:uiPriority w:val="99"/>
    <w:unhideWhenUsed/>
    <w:rsid w:val="000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4F"/>
  </w:style>
  <w:style w:type="paragraph" w:styleId="Footer">
    <w:name w:val="footer"/>
    <w:basedOn w:val="Normal"/>
    <w:link w:val="FooterChar"/>
    <w:uiPriority w:val="99"/>
    <w:unhideWhenUsed/>
    <w:rsid w:val="000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1007/s11119-024-10165-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10661-023-12190-w"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00484-025-02903-w" TargetMode="External"/><Relationship Id="rId20" Type="http://schemas.openxmlformats.org/officeDocument/2006/relationships/hyperlink" Target="https://doi.org/10.1007/s13593-023-009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00122-020-03729-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07/s13593-021-00681-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10995</TotalTime>
  <Pages>18</Pages>
  <Words>8536</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Prakash</dc:creator>
  <cp:keywords/>
  <dc:description/>
  <cp:lastModifiedBy>SDI 1084</cp:lastModifiedBy>
  <cp:revision>193</cp:revision>
  <dcterms:created xsi:type="dcterms:W3CDTF">2026-03-13T10:17:00Z</dcterms:created>
  <dcterms:modified xsi:type="dcterms:W3CDTF">2026-04-10T11:02:00Z</dcterms:modified>
</cp:coreProperties>
</file>