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A0AD" w14:textId="64230985" w:rsidR="003043B2" w:rsidRPr="003903D8" w:rsidRDefault="007D0E3E" w:rsidP="003903D8">
      <w:pPr>
        <w:jc w:val="right"/>
        <w:rPr>
          <w:rFonts w:ascii="Arial" w:hAnsi="Arial" w:cs="Arial"/>
          <w:b/>
          <w:bCs/>
          <w:color w:val="1F497D" w:themeColor="text2"/>
          <w:sz w:val="36"/>
          <w:szCs w:val="36"/>
        </w:rPr>
      </w:pPr>
      <w:r w:rsidRPr="003903D8">
        <w:rPr>
          <w:rFonts w:ascii="Arial" w:hAnsi="Arial" w:cs="Arial"/>
          <w:b/>
          <w:bCs/>
          <w:color w:val="1F497D" w:themeColor="text2"/>
          <w:sz w:val="36"/>
          <w:szCs w:val="36"/>
        </w:rPr>
        <w:t xml:space="preserve">Pollination Control Systems and their Applications in Plant Breeding: A </w:t>
      </w:r>
      <w:r w:rsidR="001A78E9" w:rsidRPr="003903D8">
        <w:rPr>
          <w:rFonts w:ascii="Arial" w:hAnsi="Arial" w:cs="Arial"/>
          <w:b/>
          <w:bCs/>
          <w:color w:val="1F497D" w:themeColor="text2"/>
          <w:sz w:val="36"/>
          <w:szCs w:val="36"/>
        </w:rPr>
        <w:t xml:space="preserve">Comprehensive </w:t>
      </w:r>
      <w:r w:rsidRPr="003903D8">
        <w:rPr>
          <w:rFonts w:ascii="Arial" w:hAnsi="Arial" w:cs="Arial"/>
          <w:b/>
          <w:bCs/>
          <w:color w:val="1F497D" w:themeColor="text2"/>
          <w:sz w:val="36"/>
          <w:szCs w:val="36"/>
        </w:rPr>
        <w:t>Review</w:t>
      </w:r>
    </w:p>
    <w:p w14:paraId="018001ED" w14:textId="496E060D" w:rsidR="003903D8" w:rsidRDefault="003903D8" w:rsidP="003903D8">
      <w:pPr>
        <w:pStyle w:val="NoSpacing"/>
        <w:jc w:val="right"/>
        <w:rPr>
          <w:rFonts w:ascii="Arial" w:hAnsi="Arial" w:cs="Arial"/>
          <w:i/>
          <w:iCs/>
          <w:sz w:val="20"/>
          <w:szCs w:val="20"/>
        </w:rPr>
      </w:pPr>
    </w:p>
    <w:p w14:paraId="1CEB01C2" w14:textId="77777777" w:rsidR="000B5540" w:rsidRPr="003903D8" w:rsidRDefault="000B5540" w:rsidP="003903D8">
      <w:pPr>
        <w:pStyle w:val="NoSpacing"/>
        <w:jc w:val="right"/>
        <w:rPr>
          <w:rFonts w:ascii="Arial" w:hAnsi="Arial" w:cs="Arial"/>
          <w:i/>
          <w:iCs/>
          <w:sz w:val="20"/>
          <w:szCs w:val="20"/>
        </w:rPr>
      </w:pPr>
      <w:bookmarkStart w:id="0" w:name="_GoBack"/>
      <w:bookmarkEnd w:id="0"/>
    </w:p>
    <w:p w14:paraId="57503FB6" w14:textId="49D04D2F" w:rsidR="00C81C2F" w:rsidRPr="003903D8" w:rsidRDefault="00480967" w:rsidP="003043B2">
      <w:pPr>
        <w:spacing w:line="360" w:lineRule="auto"/>
        <w:jc w:val="both"/>
        <w:rPr>
          <w:rFonts w:ascii="Arial" w:hAnsi="Arial" w:cs="Arial"/>
          <w:b/>
          <w:bCs/>
          <w:color w:val="C00000"/>
          <w:sz w:val="24"/>
          <w:szCs w:val="24"/>
        </w:rPr>
      </w:pPr>
      <w:r w:rsidRPr="003903D8">
        <w:rPr>
          <w:rFonts w:ascii="Arial" w:hAnsi="Arial" w:cs="Arial"/>
          <w:b/>
          <w:bCs/>
          <w:sz w:val="24"/>
          <w:szCs w:val="24"/>
        </w:rPr>
        <w:t>Abstract</w:t>
      </w:r>
      <w:r w:rsidR="003043B2" w:rsidRPr="003903D8">
        <w:rPr>
          <w:rFonts w:ascii="Arial" w:hAnsi="Arial" w:cs="Arial"/>
          <w:b/>
          <w:bCs/>
          <w:sz w:val="24"/>
          <w:szCs w:val="24"/>
        </w:rPr>
        <w:t>:</w:t>
      </w:r>
      <w:r w:rsidR="003043B2" w:rsidRPr="003903D8">
        <w:rPr>
          <w:rFonts w:ascii="Arial" w:hAnsi="Arial" w:cs="Arial"/>
          <w:b/>
          <w:bCs/>
          <w:color w:val="C00000"/>
          <w:sz w:val="24"/>
          <w:szCs w:val="24"/>
        </w:rPr>
        <w:t xml:space="preserve"> </w:t>
      </w:r>
    </w:p>
    <w:p w14:paraId="293C260C" w14:textId="43C36514" w:rsidR="003043B2" w:rsidRPr="00F00AAA" w:rsidRDefault="003043B2" w:rsidP="00C81C2F">
      <w:pPr>
        <w:spacing w:line="360" w:lineRule="auto"/>
        <w:ind w:firstLine="720"/>
        <w:jc w:val="both"/>
        <w:rPr>
          <w:rFonts w:ascii="Arial" w:hAnsi="Arial" w:cs="Arial"/>
          <w:sz w:val="20"/>
          <w:szCs w:val="20"/>
        </w:rPr>
      </w:pPr>
      <w:r w:rsidRPr="00F00AAA">
        <w:rPr>
          <w:rFonts w:ascii="Arial" w:hAnsi="Arial" w:cs="Arial"/>
          <w:sz w:val="20"/>
          <w:szCs w:val="20"/>
        </w:rPr>
        <w:t xml:space="preserve">The increasing pressure to achieve higher crop productivity, genetic uniformity and resilience under changing climatic conditions has intensified the need for precise regulation of plant reproductive processes. Pollination control systems (PCS) play a pivotal role in modern plant breeding by enabling controlled fertilization, efficient hybrid seed production and varietal purity. </w:t>
      </w:r>
      <w:r w:rsidR="00786CAF" w:rsidRPr="00F00AAA">
        <w:rPr>
          <w:rFonts w:ascii="Arial" w:hAnsi="Arial" w:cs="Arial"/>
          <w:sz w:val="20"/>
          <w:szCs w:val="20"/>
        </w:rPr>
        <w:t>M</w:t>
      </w:r>
      <w:r w:rsidRPr="00F00AAA">
        <w:rPr>
          <w:rFonts w:ascii="Arial" w:hAnsi="Arial" w:cs="Arial"/>
          <w:sz w:val="20"/>
          <w:szCs w:val="20"/>
        </w:rPr>
        <w:t>ale sterility systems, self-incompatibility mechanisms and floral traits such as dichogamy and herkogamy collectively contribute to the regulation of pollination dynamics across crop species. Their effectiveness</w:t>
      </w:r>
      <w:r w:rsidR="00094703" w:rsidRPr="00F00AAA">
        <w:rPr>
          <w:rFonts w:ascii="Arial" w:hAnsi="Arial" w:cs="Arial"/>
          <w:sz w:val="20"/>
          <w:szCs w:val="20"/>
        </w:rPr>
        <w:t xml:space="preserve"> </w:t>
      </w:r>
      <w:r w:rsidRPr="00F00AAA">
        <w:rPr>
          <w:rFonts w:ascii="Arial" w:hAnsi="Arial" w:cs="Arial"/>
          <w:sz w:val="20"/>
          <w:szCs w:val="20"/>
        </w:rPr>
        <w:t xml:space="preserve">is often influenced by environmental factors, genetic background and operational constraints associated with large-scale seed production. </w:t>
      </w:r>
      <w:r w:rsidR="001A78E9" w:rsidRPr="00F00AAA">
        <w:rPr>
          <w:rFonts w:ascii="Arial" w:hAnsi="Arial" w:cs="Arial"/>
          <w:sz w:val="20"/>
          <w:szCs w:val="20"/>
        </w:rPr>
        <w:t>Despite substantial advances, current literature</w:t>
      </w:r>
      <w:r w:rsidR="00094703" w:rsidRPr="00F00AAA">
        <w:rPr>
          <w:rFonts w:ascii="Arial" w:hAnsi="Arial" w:cs="Arial"/>
          <w:sz w:val="20"/>
          <w:szCs w:val="20"/>
        </w:rPr>
        <w:t>s</w:t>
      </w:r>
      <w:r w:rsidR="001A78E9" w:rsidRPr="00F00AAA">
        <w:rPr>
          <w:rFonts w:ascii="Arial" w:hAnsi="Arial" w:cs="Arial"/>
          <w:sz w:val="20"/>
          <w:szCs w:val="20"/>
        </w:rPr>
        <w:t xml:space="preserve"> on pollination con</w:t>
      </w:r>
      <w:r w:rsidR="009919CC" w:rsidRPr="00F00AAA">
        <w:rPr>
          <w:rFonts w:ascii="Arial" w:hAnsi="Arial" w:cs="Arial"/>
          <w:sz w:val="20"/>
          <w:szCs w:val="20"/>
        </w:rPr>
        <w:t>trol systems remains fragmented</w:t>
      </w:r>
      <w:r w:rsidR="001A78E9" w:rsidRPr="00F00AAA">
        <w:rPr>
          <w:rFonts w:ascii="Arial" w:hAnsi="Arial" w:cs="Arial"/>
          <w:sz w:val="20"/>
          <w:szCs w:val="20"/>
        </w:rPr>
        <w:t xml:space="preserve"> with genetic, floral, physiological and molecular mechanisms often discussed in isolation rather than as an integrated breeding framework. The novelty of this synthesis lies in integrating these interconnected layers of pollination control into a unified crop improvement perspective, linking reproductive biology with scalable hybrid breeding, varietal purity and climate-resilient cultivar development. </w:t>
      </w:r>
      <w:r w:rsidRPr="00F00AAA">
        <w:rPr>
          <w:rFonts w:ascii="Arial" w:hAnsi="Arial" w:cs="Arial"/>
          <w:sz w:val="20"/>
          <w:szCs w:val="20"/>
        </w:rPr>
        <w:t>Recent advances in molecular breeding have expanded the scope of PCS through the development of environment-sensitive sterility systems and genome editing approaches</w:t>
      </w:r>
      <w:r w:rsidR="00094703" w:rsidRPr="00F00AAA">
        <w:rPr>
          <w:rFonts w:ascii="Arial" w:hAnsi="Arial" w:cs="Arial"/>
          <w:sz w:val="20"/>
          <w:szCs w:val="20"/>
        </w:rPr>
        <w:t>.</w:t>
      </w:r>
      <w:r w:rsidRPr="00F00AAA">
        <w:rPr>
          <w:rFonts w:ascii="Arial" w:hAnsi="Arial" w:cs="Arial"/>
          <w:sz w:val="20"/>
          <w:szCs w:val="20"/>
        </w:rPr>
        <w:t xml:space="preserve"> A comprehensive understanding of these interconnected mechanisms is essential for optimizing breeding strategies and overcoming challenges related to stability, scalability and genetic vulnerability. The integration of classical pollination control approaches with modern genomic tools provides a robust framework for enhancing hybrid breeding efficiency and accelerating crop improvement in the face of evolving agricultural demands.</w:t>
      </w:r>
    </w:p>
    <w:p w14:paraId="653CC526" w14:textId="04C50B02" w:rsidR="00C81C2F" w:rsidRDefault="00C81C2F" w:rsidP="00C81C2F">
      <w:pPr>
        <w:spacing w:line="360" w:lineRule="auto"/>
        <w:jc w:val="both"/>
        <w:rPr>
          <w:rFonts w:ascii="Arial" w:hAnsi="Arial" w:cs="Arial"/>
          <w:i/>
          <w:iCs/>
          <w:sz w:val="20"/>
          <w:szCs w:val="20"/>
        </w:rPr>
      </w:pPr>
      <w:r w:rsidRPr="003903D8">
        <w:rPr>
          <w:rFonts w:ascii="Arial" w:hAnsi="Arial" w:cs="Arial"/>
          <w:b/>
          <w:bCs/>
          <w:i/>
          <w:iCs/>
          <w:sz w:val="20"/>
          <w:szCs w:val="20"/>
        </w:rPr>
        <w:t>Keywords:</w:t>
      </w:r>
      <w:r w:rsidRPr="003903D8">
        <w:rPr>
          <w:rFonts w:ascii="Arial" w:hAnsi="Arial" w:cs="Arial"/>
          <w:i/>
          <w:iCs/>
          <w:sz w:val="20"/>
          <w:szCs w:val="20"/>
        </w:rPr>
        <w:t xml:space="preserve"> Pollination control systems, Male sterility, Self-incompatibility and Hybrid seed production.</w:t>
      </w:r>
    </w:p>
    <w:p w14:paraId="640BBD42" w14:textId="3333ACAD" w:rsidR="00480967" w:rsidRPr="003903D8" w:rsidRDefault="003903D8" w:rsidP="003903D8">
      <w:pPr>
        <w:spacing w:line="360" w:lineRule="auto"/>
        <w:rPr>
          <w:rFonts w:ascii="Arial" w:hAnsi="Arial" w:cs="Arial"/>
          <w:b/>
          <w:bCs/>
        </w:rPr>
      </w:pPr>
      <w:r w:rsidRPr="003903D8">
        <w:rPr>
          <w:rFonts w:ascii="Arial" w:hAnsi="Arial" w:cs="Arial"/>
          <w:b/>
          <w:bCs/>
        </w:rPr>
        <w:t>1</w:t>
      </w:r>
      <w:r w:rsidR="0090608C" w:rsidRPr="003903D8">
        <w:rPr>
          <w:rFonts w:ascii="Arial" w:hAnsi="Arial" w:cs="Arial"/>
          <w:b/>
          <w:bCs/>
        </w:rPr>
        <w:t>.</w:t>
      </w:r>
      <w:r w:rsidR="00281DEA" w:rsidRPr="003903D8">
        <w:rPr>
          <w:rFonts w:ascii="Arial" w:hAnsi="Arial" w:cs="Arial"/>
          <w:b/>
          <w:bCs/>
        </w:rPr>
        <w:t xml:space="preserve"> </w:t>
      </w:r>
      <w:r w:rsidRPr="003903D8">
        <w:rPr>
          <w:rFonts w:ascii="Arial" w:hAnsi="Arial" w:cs="Arial"/>
          <w:b/>
          <w:bCs/>
        </w:rPr>
        <w:t>INTRODUCTION</w:t>
      </w:r>
      <w:r w:rsidR="00480967" w:rsidRPr="003903D8">
        <w:rPr>
          <w:rFonts w:ascii="Arial" w:hAnsi="Arial" w:cs="Arial"/>
          <w:b/>
          <w:bCs/>
        </w:rPr>
        <w:t>:</w:t>
      </w:r>
    </w:p>
    <w:p w14:paraId="18119878" w14:textId="3277BDB3" w:rsidR="007D0E3E" w:rsidRPr="003903D8" w:rsidRDefault="007D0E3E" w:rsidP="00C44A9C">
      <w:pPr>
        <w:spacing w:line="360" w:lineRule="auto"/>
        <w:jc w:val="both"/>
        <w:rPr>
          <w:rFonts w:ascii="Arial" w:hAnsi="Arial" w:cs="Arial"/>
          <w:sz w:val="20"/>
          <w:szCs w:val="20"/>
        </w:rPr>
      </w:pPr>
      <w:r w:rsidRPr="003903D8">
        <w:rPr>
          <w:rFonts w:ascii="Arial" w:hAnsi="Arial" w:cs="Arial"/>
          <w:sz w:val="20"/>
          <w:szCs w:val="20"/>
        </w:rPr>
        <w:t>Pollination is an essential biological process in flowering plants that involves the transfer of pollen grains from the anther to the stigma. This process not only ensures reproduction but also plays a significant role in ensuring genetic variation among crop species. Pollination in many crop species is largely mediated by biotic agents such as insects including bees, butterflies, beetles and flies</w:t>
      </w:r>
      <w:r w:rsidR="00094703" w:rsidRPr="003903D8">
        <w:rPr>
          <w:rFonts w:ascii="Arial" w:hAnsi="Arial" w:cs="Arial"/>
          <w:sz w:val="20"/>
          <w:szCs w:val="20"/>
        </w:rPr>
        <w:t>.</w:t>
      </w:r>
      <w:r w:rsidRPr="003903D8">
        <w:rPr>
          <w:rFonts w:ascii="Arial" w:hAnsi="Arial" w:cs="Arial"/>
          <w:sz w:val="20"/>
          <w:szCs w:val="20"/>
        </w:rPr>
        <w:t xml:space="preserve"> It has been estimated that approximately 75% of global food crops depend on animal-mediated pollination, highlighting the critical role of </w:t>
      </w:r>
      <w:r w:rsidR="00094703" w:rsidRPr="003903D8">
        <w:rPr>
          <w:rFonts w:ascii="Arial" w:hAnsi="Arial" w:cs="Arial"/>
          <w:sz w:val="20"/>
          <w:szCs w:val="20"/>
        </w:rPr>
        <w:t xml:space="preserve">biotic </w:t>
      </w:r>
      <w:r w:rsidRPr="003903D8">
        <w:rPr>
          <w:rFonts w:ascii="Arial" w:hAnsi="Arial" w:cs="Arial"/>
          <w:sz w:val="20"/>
          <w:szCs w:val="20"/>
        </w:rPr>
        <w:t>pollinators in agricultural productivity (</w:t>
      </w:r>
      <w:proofErr w:type="spellStart"/>
      <w:r w:rsidR="00707E2B" w:rsidRPr="003903D8">
        <w:rPr>
          <w:rFonts w:ascii="Arial" w:hAnsi="Arial" w:cs="Arial"/>
          <w:sz w:val="20"/>
          <w:szCs w:val="20"/>
        </w:rPr>
        <w:t>Gazzea</w:t>
      </w:r>
      <w:proofErr w:type="spellEnd"/>
      <w:r w:rsidR="00707E2B" w:rsidRPr="003903D8">
        <w:rPr>
          <w:rFonts w:ascii="Arial" w:hAnsi="Arial" w:cs="Arial"/>
          <w:sz w:val="20"/>
          <w:szCs w:val="20"/>
        </w:rPr>
        <w:t xml:space="preserve"> </w:t>
      </w:r>
      <w:r w:rsidR="00707E2B" w:rsidRPr="003903D8">
        <w:rPr>
          <w:rFonts w:ascii="Arial" w:hAnsi="Arial" w:cs="Arial"/>
          <w:i/>
          <w:sz w:val="20"/>
          <w:szCs w:val="20"/>
        </w:rPr>
        <w:t>et al</w:t>
      </w:r>
      <w:r w:rsidR="00707E2B" w:rsidRPr="003903D8">
        <w:rPr>
          <w:rFonts w:ascii="Arial" w:hAnsi="Arial" w:cs="Arial"/>
          <w:sz w:val="20"/>
          <w:szCs w:val="20"/>
        </w:rPr>
        <w:t>., 2023</w:t>
      </w:r>
      <w:r w:rsidRPr="003903D8">
        <w:rPr>
          <w:rFonts w:ascii="Arial" w:hAnsi="Arial" w:cs="Arial"/>
          <w:sz w:val="20"/>
          <w:szCs w:val="20"/>
        </w:rPr>
        <w:t>). The importance of pollination in plant breeding can be appreciated in terms of the success of controlled hybridization and effective hybrid seed production. The main goal of any plant breeder is to combine desirable traits from different varieties into a single improved variety or cultivar. Unfortunately, uncontrolled fertilization is very common due to the pollination mechanisms in nature, which can lead to genetic admixtures.</w:t>
      </w:r>
    </w:p>
    <w:p w14:paraId="50F9F82D" w14:textId="74356F50" w:rsidR="007D0E3E" w:rsidRPr="003903D8" w:rsidRDefault="007D0E3E" w:rsidP="00C44A9C">
      <w:pPr>
        <w:spacing w:line="360" w:lineRule="auto"/>
        <w:jc w:val="both"/>
        <w:rPr>
          <w:rFonts w:ascii="Arial" w:hAnsi="Arial" w:cs="Arial"/>
          <w:sz w:val="20"/>
          <w:szCs w:val="20"/>
        </w:rPr>
      </w:pPr>
      <w:r w:rsidRPr="003903D8">
        <w:rPr>
          <w:rFonts w:ascii="Arial" w:hAnsi="Arial" w:cs="Arial"/>
          <w:sz w:val="20"/>
          <w:szCs w:val="20"/>
        </w:rPr>
        <w:lastRenderedPageBreak/>
        <w:t xml:space="preserve">Hybrid breeding has emerged as one of the most effective strategies for enhancing crop productivity through the exploitation of heterosis or hybrid </w:t>
      </w:r>
      <w:proofErr w:type="spellStart"/>
      <w:r w:rsidRPr="003903D8">
        <w:rPr>
          <w:rFonts w:ascii="Arial" w:hAnsi="Arial" w:cs="Arial"/>
          <w:sz w:val="20"/>
          <w:szCs w:val="20"/>
        </w:rPr>
        <w:t>vigor</w:t>
      </w:r>
      <w:proofErr w:type="spellEnd"/>
      <w:r w:rsidRPr="003903D8">
        <w:rPr>
          <w:rFonts w:ascii="Arial" w:hAnsi="Arial" w:cs="Arial"/>
          <w:sz w:val="20"/>
          <w:szCs w:val="20"/>
        </w:rPr>
        <w:t xml:space="preserve"> (</w:t>
      </w:r>
      <w:proofErr w:type="spellStart"/>
      <w:r w:rsidRPr="003903D8">
        <w:rPr>
          <w:rFonts w:ascii="Arial" w:hAnsi="Arial" w:cs="Arial"/>
          <w:sz w:val="20"/>
          <w:szCs w:val="20"/>
        </w:rPr>
        <w:t>Duvick</w:t>
      </w:r>
      <w:proofErr w:type="spellEnd"/>
      <w:r w:rsidRPr="003903D8">
        <w:rPr>
          <w:rFonts w:ascii="Arial" w:hAnsi="Arial" w:cs="Arial"/>
          <w:sz w:val="20"/>
          <w:szCs w:val="20"/>
        </w:rPr>
        <w:t xml:space="preserve">, 1999). In this context, efficient Pollination Control Systems (PCS) are indispensable for ensuring cross-pollination and preventing unwanted self-fertilization during hybrid seed production (Singh, 2015). </w:t>
      </w:r>
      <w:r w:rsidR="006406EB" w:rsidRPr="003903D8">
        <w:rPr>
          <w:rFonts w:ascii="Arial" w:hAnsi="Arial" w:cs="Arial"/>
          <w:sz w:val="20"/>
          <w:szCs w:val="20"/>
        </w:rPr>
        <w:t xml:space="preserve">PCS have emerged as strategic tools for preventing undesired self or cross-pollination, ensuring that only selected parental lines contribute to </w:t>
      </w:r>
      <w:r w:rsidR="00094703" w:rsidRPr="003903D8">
        <w:rPr>
          <w:rFonts w:ascii="Arial" w:hAnsi="Arial" w:cs="Arial"/>
          <w:sz w:val="20"/>
          <w:szCs w:val="20"/>
        </w:rPr>
        <w:t xml:space="preserve">progeny of </w:t>
      </w:r>
      <w:r w:rsidR="006406EB" w:rsidRPr="003903D8">
        <w:rPr>
          <w:rFonts w:ascii="Arial" w:hAnsi="Arial" w:cs="Arial"/>
          <w:sz w:val="20"/>
          <w:szCs w:val="20"/>
        </w:rPr>
        <w:t>hybrid develop</w:t>
      </w:r>
      <w:r w:rsidR="00094703" w:rsidRPr="003903D8">
        <w:rPr>
          <w:rFonts w:ascii="Arial" w:hAnsi="Arial" w:cs="Arial"/>
          <w:sz w:val="20"/>
          <w:szCs w:val="20"/>
        </w:rPr>
        <w:t>ed</w:t>
      </w:r>
      <w:r w:rsidR="006406EB" w:rsidRPr="003903D8">
        <w:rPr>
          <w:rFonts w:ascii="Arial" w:hAnsi="Arial" w:cs="Arial"/>
          <w:sz w:val="20"/>
          <w:szCs w:val="20"/>
        </w:rPr>
        <w:t>.</w:t>
      </w:r>
    </w:p>
    <w:p w14:paraId="40100F3F" w14:textId="02A3F347" w:rsidR="007D0E3E" w:rsidRPr="003903D8" w:rsidRDefault="007D0E3E" w:rsidP="00C44A9C">
      <w:pPr>
        <w:spacing w:line="360" w:lineRule="auto"/>
        <w:jc w:val="both"/>
        <w:rPr>
          <w:rFonts w:ascii="Arial" w:hAnsi="Arial" w:cs="Arial"/>
          <w:sz w:val="20"/>
          <w:szCs w:val="20"/>
        </w:rPr>
      </w:pPr>
      <w:r w:rsidRPr="003903D8">
        <w:rPr>
          <w:rFonts w:ascii="Arial" w:hAnsi="Arial" w:cs="Arial"/>
          <w:sz w:val="20"/>
          <w:szCs w:val="20"/>
        </w:rPr>
        <w:t xml:space="preserve">Pollination control systems encompass a range of genetic and morphological mechanisms that regulate plant reproductive biology. These systems include male sterility, self-incompatibility, dichogamy, herkogamy </w:t>
      </w:r>
      <w:r w:rsidR="00AA4244" w:rsidRPr="003903D8">
        <w:rPr>
          <w:rFonts w:ascii="Arial" w:hAnsi="Arial" w:cs="Arial"/>
          <w:sz w:val="20"/>
          <w:szCs w:val="20"/>
        </w:rPr>
        <w:t>and dioecy contributing unique</w:t>
      </w:r>
      <w:r w:rsidRPr="003903D8">
        <w:rPr>
          <w:rFonts w:ascii="Arial" w:hAnsi="Arial" w:cs="Arial"/>
          <w:sz w:val="20"/>
          <w:szCs w:val="20"/>
        </w:rPr>
        <w:t xml:space="preserve"> to the promotion of outcrossing</w:t>
      </w:r>
      <w:r w:rsidR="00794E0A" w:rsidRPr="003903D8">
        <w:rPr>
          <w:rFonts w:ascii="Arial" w:hAnsi="Arial" w:cs="Arial"/>
          <w:sz w:val="20"/>
          <w:szCs w:val="20"/>
        </w:rPr>
        <w:t>.</w:t>
      </w:r>
      <w:r w:rsidRPr="003903D8">
        <w:rPr>
          <w:rFonts w:ascii="Arial" w:hAnsi="Arial" w:cs="Arial"/>
          <w:sz w:val="20"/>
          <w:szCs w:val="20"/>
        </w:rPr>
        <w:t xml:space="preserve"> </w:t>
      </w:r>
      <w:r w:rsidR="00C57133" w:rsidRPr="003903D8">
        <w:rPr>
          <w:rFonts w:ascii="Arial" w:hAnsi="Arial" w:cs="Arial"/>
          <w:sz w:val="20"/>
          <w:szCs w:val="20"/>
        </w:rPr>
        <w:t>Among these, Cytoplasmic genetic male s</w:t>
      </w:r>
      <w:r w:rsidRPr="003903D8">
        <w:rPr>
          <w:rFonts w:ascii="Arial" w:hAnsi="Arial" w:cs="Arial"/>
          <w:sz w:val="20"/>
          <w:szCs w:val="20"/>
        </w:rPr>
        <w:t>terility (CGMS) has been extensively utilized in commercial hybrid seed production in crops such as rice, maize and several vegetable species</w:t>
      </w:r>
      <w:r w:rsidR="00794E0A" w:rsidRPr="003903D8">
        <w:rPr>
          <w:rFonts w:ascii="Arial" w:hAnsi="Arial" w:cs="Arial"/>
          <w:sz w:val="20"/>
          <w:szCs w:val="20"/>
        </w:rPr>
        <w:t>.</w:t>
      </w:r>
      <w:r w:rsidRPr="003903D8">
        <w:rPr>
          <w:rFonts w:ascii="Arial" w:hAnsi="Arial" w:cs="Arial"/>
          <w:sz w:val="20"/>
          <w:szCs w:val="20"/>
        </w:rPr>
        <w:t xml:space="preserve"> In addition to male sterility, self-incompatibility mechanisms serve as important biological barriers to self-fertilization, thereby facilitating genetic recombination and diversity. Self-incompatibility mechanisms are genetically controlled and widely observed in several crop species, including members of the Brassicaceae and Solanaceae families (Takayama and </w:t>
      </w:r>
      <w:proofErr w:type="spellStart"/>
      <w:r w:rsidRPr="003903D8">
        <w:rPr>
          <w:rFonts w:ascii="Arial" w:hAnsi="Arial" w:cs="Arial"/>
          <w:sz w:val="20"/>
          <w:szCs w:val="20"/>
        </w:rPr>
        <w:t>Isogai</w:t>
      </w:r>
      <w:proofErr w:type="spellEnd"/>
      <w:r w:rsidRPr="003903D8">
        <w:rPr>
          <w:rFonts w:ascii="Arial" w:hAnsi="Arial" w:cs="Arial"/>
          <w:sz w:val="20"/>
          <w:szCs w:val="20"/>
        </w:rPr>
        <w:t>, 2005). Similarly, the temporal and spatial separation of reproductive organs, as observed in dichogamy and herkogamy</w:t>
      </w:r>
      <w:r w:rsidR="00BC3B8C" w:rsidRPr="003903D8">
        <w:rPr>
          <w:rFonts w:ascii="Arial" w:hAnsi="Arial" w:cs="Arial"/>
          <w:sz w:val="20"/>
          <w:szCs w:val="20"/>
        </w:rPr>
        <w:t xml:space="preserve"> also</w:t>
      </w:r>
      <w:r w:rsidRPr="003903D8">
        <w:rPr>
          <w:rFonts w:ascii="Arial" w:hAnsi="Arial" w:cs="Arial"/>
          <w:sz w:val="20"/>
          <w:szCs w:val="20"/>
        </w:rPr>
        <w:t xml:space="preserve"> contributes to natural cross-pollination in plants.</w:t>
      </w:r>
    </w:p>
    <w:p w14:paraId="7FB63597" w14:textId="6F5E7160" w:rsidR="004214D9" w:rsidRPr="003903D8" w:rsidRDefault="007D0E3E" w:rsidP="00C44A9C">
      <w:pPr>
        <w:spacing w:line="360" w:lineRule="auto"/>
        <w:jc w:val="both"/>
        <w:rPr>
          <w:rFonts w:ascii="Arial" w:hAnsi="Arial" w:cs="Arial"/>
          <w:color w:val="EE0000"/>
          <w:sz w:val="20"/>
          <w:szCs w:val="20"/>
        </w:rPr>
      </w:pPr>
      <w:r w:rsidRPr="003903D8">
        <w:rPr>
          <w:rFonts w:ascii="Arial" w:hAnsi="Arial" w:cs="Arial"/>
          <w:sz w:val="20"/>
          <w:szCs w:val="20"/>
        </w:rPr>
        <w:t>The integration of pollination control systems into crop improvement programs has significantly enhanced hybrid breeding efficiency and the development of superior cultivars. These systems not only enable large</w:t>
      </w:r>
      <w:r w:rsidR="00BC3B8C" w:rsidRPr="003903D8">
        <w:rPr>
          <w:rFonts w:ascii="Arial" w:hAnsi="Arial" w:cs="Arial"/>
          <w:sz w:val="20"/>
          <w:szCs w:val="20"/>
        </w:rPr>
        <w:t xml:space="preserve"> </w:t>
      </w:r>
      <w:r w:rsidRPr="003903D8">
        <w:rPr>
          <w:rFonts w:ascii="Arial" w:hAnsi="Arial" w:cs="Arial"/>
          <w:sz w:val="20"/>
          <w:szCs w:val="20"/>
        </w:rPr>
        <w:t>scale hybrid seed production but also facilitate the incorporation of desirable traits such as disease resistance, abiotic stress tolerance and improved yield potential</w:t>
      </w:r>
      <w:r w:rsidR="00794E0A" w:rsidRPr="003903D8">
        <w:rPr>
          <w:rFonts w:ascii="Arial" w:hAnsi="Arial" w:cs="Arial"/>
          <w:sz w:val="20"/>
          <w:szCs w:val="20"/>
        </w:rPr>
        <w:t>.</w:t>
      </w:r>
      <w:r w:rsidRPr="003903D8">
        <w:rPr>
          <w:rFonts w:ascii="Arial" w:hAnsi="Arial" w:cs="Arial"/>
          <w:sz w:val="20"/>
          <w:szCs w:val="20"/>
        </w:rPr>
        <w:t xml:space="preserve"> Furthermore, advances in molecular biology and biotechnology are opening new avenues for precise manipulation of pollination mechanisms thereby expanding the scope and applicability of PCS in modern plant breeding.</w:t>
      </w:r>
      <w:r w:rsidR="004214D9" w:rsidRPr="003903D8">
        <w:rPr>
          <w:rFonts w:ascii="Arial" w:hAnsi="Arial" w:cs="Arial"/>
          <w:sz w:val="20"/>
          <w:szCs w:val="20"/>
        </w:rPr>
        <w:t xml:space="preserve"> </w:t>
      </w:r>
    </w:p>
    <w:p w14:paraId="32817EE7" w14:textId="777870CF" w:rsidR="007D0E3E" w:rsidRPr="003903D8" w:rsidRDefault="004214D9" w:rsidP="00C44A9C">
      <w:pPr>
        <w:spacing w:line="360" w:lineRule="auto"/>
        <w:jc w:val="both"/>
        <w:rPr>
          <w:rFonts w:ascii="Arial" w:hAnsi="Arial" w:cs="Arial"/>
          <w:sz w:val="20"/>
          <w:szCs w:val="20"/>
        </w:rPr>
      </w:pPr>
      <w:r w:rsidRPr="003903D8">
        <w:rPr>
          <w:rFonts w:ascii="Arial" w:hAnsi="Arial" w:cs="Arial"/>
          <w:sz w:val="20"/>
          <w:szCs w:val="20"/>
        </w:rPr>
        <w:t xml:space="preserve">Despite the established importance of pollination control systems in hybrid breeding, existing literature often addresses individual mechanisms such as male sterility, self-incompatibility and floral adaptations as independent processes rather than components of a coordinated reproductive strategy. Recent advances indicate that knowledge on these systems remains dispersed across genetic, physiological and molecular domains, limiting their effective integration into breeding programs (Chabert and </w:t>
      </w:r>
      <w:proofErr w:type="spellStart"/>
      <w:r w:rsidRPr="003903D8">
        <w:rPr>
          <w:rFonts w:ascii="Arial" w:hAnsi="Arial" w:cs="Arial"/>
          <w:sz w:val="20"/>
          <w:szCs w:val="20"/>
        </w:rPr>
        <w:t>Mallinger</w:t>
      </w:r>
      <w:proofErr w:type="spellEnd"/>
      <w:r w:rsidRPr="003903D8">
        <w:rPr>
          <w:rFonts w:ascii="Arial" w:hAnsi="Arial" w:cs="Arial"/>
          <w:sz w:val="20"/>
          <w:szCs w:val="20"/>
        </w:rPr>
        <w:t xml:space="preserve">, 2025; Gawande </w:t>
      </w:r>
      <w:r w:rsidRPr="003903D8">
        <w:rPr>
          <w:rFonts w:ascii="Arial" w:hAnsi="Arial" w:cs="Arial"/>
          <w:i/>
          <w:sz w:val="20"/>
          <w:szCs w:val="20"/>
        </w:rPr>
        <w:t>et al</w:t>
      </w:r>
      <w:r w:rsidRPr="003903D8">
        <w:rPr>
          <w:rFonts w:ascii="Arial" w:hAnsi="Arial" w:cs="Arial"/>
          <w:sz w:val="20"/>
          <w:szCs w:val="20"/>
        </w:rPr>
        <w:t>., 2024). Such fragmentation restricts the development of a comprehensive framework required for crop-specific optimization of pollination control. The present synthesis attempts to bridge this gap by integrating genetic, floral, physiological and molecular dimensions of pollination control into a unified crop improvement perspective. By connecting classical reproductive mechanisms with emerging genomic interventions, this review highlights how integrated pollination control strategies can enhance hybrid seed production, maintain varietal purity and support the development of climate-resilient cultivars (</w:t>
      </w:r>
      <w:proofErr w:type="spellStart"/>
      <w:r w:rsidRPr="003903D8">
        <w:rPr>
          <w:rFonts w:ascii="Arial" w:hAnsi="Arial" w:cs="Arial"/>
          <w:sz w:val="20"/>
          <w:szCs w:val="20"/>
        </w:rPr>
        <w:t>Farinati</w:t>
      </w:r>
      <w:proofErr w:type="spellEnd"/>
      <w:r w:rsidRPr="003903D8">
        <w:rPr>
          <w:rFonts w:ascii="Arial" w:hAnsi="Arial" w:cs="Arial"/>
          <w:sz w:val="20"/>
          <w:szCs w:val="20"/>
        </w:rPr>
        <w:t xml:space="preserve"> </w:t>
      </w:r>
      <w:r w:rsidRPr="003903D8">
        <w:rPr>
          <w:rFonts w:ascii="Arial" w:hAnsi="Arial" w:cs="Arial"/>
          <w:i/>
          <w:sz w:val="20"/>
          <w:szCs w:val="20"/>
        </w:rPr>
        <w:t>et al</w:t>
      </w:r>
      <w:r w:rsidRPr="003903D8">
        <w:rPr>
          <w:rFonts w:ascii="Arial" w:hAnsi="Arial" w:cs="Arial"/>
          <w:sz w:val="20"/>
          <w:szCs w:val="20"/>
        </w:rPr>
        <w:t>., 2023</w:t>
      </w:r>
      <w:r w:rsidR="00794E0A" w:rsidRPr="003903D8">
        <w:rPr>
          <w:rFonts w:ascii="Arial" w:hAnsi="Arial" w:cs="Arial"/>
          <w:sz w:val="20"/>
          <w:szCs w:val="20"/>
        </w:rPr>
        <w:t>)</w:t>
      </w:r>
    </w:p>
    <w:p w14:paraId="49E065C1" w14:textId="5272F3CB" w:rsidR="00480967" w:rsidRPr="00C44A9C" w:rsidRDefault="00C44A9C" w:rsidP="007D0E3E">
      <w:pPr>
        <w:spacing w:line="360" w:lineRule="auto"/>
        <w:jc w:val="both"/>
        <w:rPr>
          <w:rFonts w:ascii="Arial" w:hAnsi="Arial" w:cs="Arial"/>
          <w:b/>
          <w:bCs/>
        </w:rPr>
      </w:pPr>
      <w:r w:rsidRPr="00C44A9C">
        <w:rPr>
          <w:rFonts w:ascii="Arial" w:hAnsi="Arial" w:cs="Arial"/>
          <w:b/>
          <w:bCs/>
        </w:rPr>
        <w:t>2</w:t>
      </w:r>
      <w:r w:rsidR="0090608C" w:rsidRPr="00C44A9C">
        <w:rPr>
          <w:rFonts w:ascii="Arial" w:hAnsi="Arial" w:cs="Arial"/>
          <w:b/>
          <w:bCs/>
        </w:rPr>
        <w:t>.</w:t>
      </w:r>
      <w:r w:rsidR="00281DEA" w:rsidRPr="00C44A9C">
        <w:rPr>
          <w:rFonts w:ascii="Arial" w:hAnsi="Arial" w:cs="Arial"/>
          <w:b/>
          <w:bCs/>
        </w:rPr>
        <w:t xml:space="preserve"> </w:t>
      </w:r>
      <w:r w:rsidRPr="00C44A9C">
        <w:rPr>
          <w:rFonts w:ascii="Arial" w:hAnsi="Arial" w:cs="Arial"/>
          <w:b/>
          <w:bCs/>
        </w:rPr>
        <w:t>POLLINATION CONTROL SYSTEMS (PCS):</w:t>
      </w:r>
    </w:p>
    <w:p w14:paraId="49131566" w14:textId="25214101" w:rsidR="00DF56D5" w:rsidRPr="00C44A9C" w:rsidRDefault="00DF56D5" w:rsidP="00C44A9C">
      <w:pPr>
        <w:spacing w:line="360" w:lineRule="auto"/>
        <w:jc w:val="both"/>
        <w:rPr>
          <w:rFonts w:ascii="Arial" w:hAnsi="Arial" w:cs="Arial"/>
          <w:sz w:val="20"/>
          <w:szCs w:val="20"/>
        </w:rPr>
      </w:pPr>
      <w:r w:rsidRPr="00C44A9C">
        <w:rPr>
          <w:rFonts w:ascii="Arial" w:hAnsi="Arial" w:cs="Arial"/>
          <w:sz w:val="20"/>
          <w:szCs w:val="20"/>
        </w:rPr>
        <w:t xml:space="preserve">Pollination control systems (PCS) represent a coordinated set of genetic, morphological, physiological and artificially induced mechanisms that regulate pollen transfer and fertilization in crop plants. Rather </w:t>
      </w:r>
      <w:r w:rsidRPr="00C44A9C">
        <w:rPr>
          <w:rFonts w:ascii="Arial" w:hAnsi="Arial" w:cs="Arial"/>
          <w:sz w:val="20"/>
          <w:szCs w:val="20"/>
        </w:rPr>
        <w:lastRenderedPageBreak/>
        <w:t>than functioning as isolated processes, these systems operate across multiple biological levels to ensure reproductive precision and genetic control in breeding programs. From a functional perspective, pollination control systems can be broadly categorized into fo</w:t>
      </w:r>
      <w:r w:rsidR="0067615B" w:rsidRPr="00C44A9C">
        <w:rPr>
          <w:rFonts w:ascii="Arial" w:hAnsi="Arial" w:cs="Arial"/>
          <w:sz w:val="20"/>
          <w:szCs w:val="20"/>
        </w:rPr>
        <w:t>ur interconnected domains: (</w:t>
      </w:r>
      <w:proofErr w:type="spellStart"/>
      <w:r w:rsidR="0067615B" w:rsidRPr="00C44A9C">
        <w:rPr>
          <w:rFonts w:ascii="Arial" w:hAnsi="Arial" w:cs="Arial"/>
          <w:sz w:val="20"/>
          <w:szCs w:val="20"/>
        </w:rPr>
        <w:t>i</w:t>
      </w:r>
      <w:proofErr w:type="spellEnd"/>
      <w:r w:rsidR="0067615B" w:rsidRPr="00C44A9C">
        <w:rPr>
          <w:rFonts w:ascii="Arial" w:hAnsi="Arial" w:cs="Arial"/>
          <w:sz w:val="20"/>
          <w:szCs w:val="20"/>
        </w:rPr>
        <w:t>) G</w:t>
      </w:r>
      <w:r w:rsidRPr="00C44A9C">
        <w:rPr>
          <w:rFonts w:ascii="Arial" w:hAnsi="Arial" w:cs="Arial"/>
          <w:sz w:val="20"/>
          <w:szCs w:val="20"/>
        </w:rPr>
        <w:t>enetic systems that regulate pollen development and fertilit</w:t>
      </w:r>
      <w:r w:rsidR="0067615B" w:rsidRPr="00C44A9C">
        <w:rPr>
          <w:rFonts w:ascii="Arial" w:hAnsi="Arial" w:cs="Arial"/>
          <w:sz w:val="20"/>
          <w:szCs w:val="20"/>
        </w:rPr>
        <w:t>y, (ii) S</w:t>
      </w:r>
      <w:r w:rsidRPr="00C44A9C">
        <w:rPr>
          <w:rFonts w:ascii="Arial" w:hAnsi="Arial" w:cs="Arial"/>
          <w:sz w:val="20"/>
          <w:szCs w:val="20"/>
        </w:rPr>
        <w:t>elf-</w:t>
      </w:r>
      <w:r w:rsidR="00BC3B8C" w:rsidRPr="00C44A9C">
        <w:rPr>
          <w:rFonts w:ascii="Arial" w:hAnsi="Arial" w:cs="Arial"/>
          <w:sz w:val="20"/>
          <w:szCs w:val="20"/>
        </w:rPr>
        <w:t xml:space="preserve">incompatibility </w:t>
      </w:r>
      <w:r w:rsidRPr="00C44A9C">
        <w:rPr>
          <w:rFonts w:ascii="Arial" w:hAnsi="Arial" w:cs="Arial"/>
          <w:sz w:val="20"/>
          <w:szCs w:val="20"/>
        </w:rPr>
        <w:t>systems that control poll</w:t>
      </w:r>
      <w:r w:rsidR="0067615B" w:rsidRPr="00C44A9C">
        <w:rPr>
          <w:rFonts w:ascii="Arial" w:hAnsi="Arial" w:cs="Arial"/>
          <w:sz w:val="20"/>
          <w:szCs w:val="20"/>
        </w:rPr>
        <w:t>en–pistil compatibility, (iii) M</w:t>
      </w:r>
      <w:r w:rsidRPr="00C44A9C">
        <w:rPr>
          <w:rFonts w:ascii="Arial" w:hAnsi="Arial" w:cs="Arial"/>
          <w:sz w:val="20"/>
          <w:szCs w:val="20"/>
        </w:rPr>
        <w:t>orphological and physiological adaptations that influence spatial and</w:t>
      </w:r>
      <w:r w:rsidR="00C67001" w:rsidRPr="00C44A9C">
        <w:rPr>
          <w:rFonts w:ascii="Arial" w:hAnsi="Arial" w:cs="Arial"/>
          <w:sz w:val="20"/>
          <w:szCs w:val="20"/>
        </w:rPr>
        <w:t xml:space="preserve"> temporal reproductive dynamics </w:t>
      </w:r>
      <w:r w:rsidR="0067615B" w:rsidRPr="00C44A9C">
        <w:rPr>
          <w:rFonts w:ascii="Arial" w:hAnsi="Arial" w:cs="Arial"/>
          <w:sz w:val="20"/>
          <w:szCs w:val="20"/>
        </w:rPr>
        <w:t>and (iv) A</w:t>
      </w:r>
      <w:r w:rsidRPr="00C44A9C">
        <w:rPr>
          <w:rFonts w:ascii="Arial" w:hAnsi="Arial" w:cs="Arial"/>
          <w:sz w:val="20"/>
          <w:szCs w:val="20"/>
        </w:rPr>
        <w:t>rtificial interventions that enable controlled hybridization under field conditions. These categories are not mutually exclusive but interact dynamically to determine the efficiency and stability of pollination control in different crop species.</w:t>
      </w:r>
    </w:p>
    <w:p w14:paraId="1F5156FE" w14:textId="77777777" w:rsidR="00DF56D5" w:rsidRPr="00C44A9C" w:rsidRDefault="00DF56D5" w:rsidP="00C44A9C">
      <w:pPr>
        <w:spacing w:line="360" w:lineRule="auto"/>
        <w:jc w:val="both"/>
        <w:rPr>
          <w:rFonts w:ascii="Arial" w:hAnsi="Arial" w:cs="Arial"/>
          <w:sz w:val="20"/>
          <w:szCs w:val="20"/>
        </w:rPr>
      </w:pPr>
      <w:r w:rsidRPr="00C44A9C">
        <w:rPr>
          <w:rFonts w:ascii="Arial" w:hAnsi="Arial" w:cs="Arial"/>
          <w:sz w:val="20"/>
          <w:szCs w:val="20"/>
        </w:rPr>
        <w:t>The effectiveness of PCS in crop improvement lies in the strategic combination of these mechanisms depending on crop biology, breeding objectives and environmental conditions. For instance, genetic systems such as cytoplasmic–genic male sterility may be complemented by floral traits like dichogamy, while modern genome editing approaches provide additional precision in regulating reproductive processes. Therefore, understanding PCS as an integrated framework rather than discrete mechanisms is essential for optimizing hybrid seed production and improving breeding efficiency.</w:t>
      </w:r>
    </w:p>
    <w:p w14:paraId="610F3C4D" w14:textId="6C29469A" w:rsidR="00BF3A68" w:rsidRPr="00C44A9C" w:rsidRDefault="0084268F" w:rsidP="00C44A9C">
      <w:pPr>
        <w:spacing w:line="360" w:lineRule="auto"/>
        <w:jc w:val="both"/>
        <w:rPr>
          <w:rFonts w:ascii="Arial" w:hAnsi="Arial" w:cs="Arial"/>
          <w:sz w:val="20"/>
          <w:szCs w:val="20"/>
        </w:rPr>
      </w:pPr>
      <w:r w:rsidRPr="00C44A9C">
        <w:rPr>
          <w:rFonts w:ascii="Arial" w:hAnsi="Arial" w:cs="Arial"/>
          <w:sz w:val="20"/>
          <w:szCs w:val="20"/>
        </w:rPr>
        <w:t>The fundamental objective of pollination control systems is to manipulate the reproductive process such that only specific and intended crosses occur. In the absence of such controlled systems plants may undergo random pollination resulting in genetic heterogeneity and loss of desirable traits. Therefore, PCS serves as a critical tool for breeders to achieve precision in hybridization and seed production.</w:t>
      </w:r>
      <w:r w:rsidR="00BC3B8C" w:rsidRPr="00C44A9C">
        <w:rPr>
          <w:rFonts w:ascii="Arial" w:hAnsi="Arial" w:cs="Arial"/>
          <w:sz w:val="20"/>
          <w:szCs w:val="20"/>
        </w:rPr>
        <w:t xml:space="preserve"> </w:t>
      </w:r>
      <w:r w:rsidRPr="00C44A9C">
        <w:rPr>
          <w:rFonts w:ascii="Arial" w:hAnsi="Arial" w:cs="Arial"/>
          <w:sz w:val="20"/>
          <w:szCs w:val="20"/>
        </w:rPr>
        <w:t>Pollination control can be achieved through naturally occurring and artificially induced mechanisms. Natural systems include genetic and morphological features that regulate fertilization. For instance, male sterility, self-incompatibility</w:t>
      </w:r>
      <w:r w:rsidR="00BF3A68" w:rsidRPr="00C44A9C">
        <w:rPr>
          <w:rFonts w:ascii="Arial" w:hAnsi="Arial" w:cs="Arial"/>
          <w:sz w:val="20"/>
          <w:szCs w:val="20"/>
        </w:rPr>
        <w:t>,</w:t>
      </w:r>
      <w:r w:rsidRPr="00C44A9C">
        <w:rPr>
          <w:rFonts w:ascii="Arial" w:hAnsi="Arial" w:cs="Arial"/>
          <w:sz w:val="20"/>
          <w:szCs w:val="20"/>
        </w:rPr>
        <w:t xml:space="preserve"> structural adaptations of flowers such as dichogamy and herkogamy reduce</w:t>
      </w:r>
      <w:r w:rsidR="00BF3A68" w:rsidRPr="00C44A9C">
        <w:rPr>
          <w:rFonts w:ascii="Arial" w:hAnsi="Arial" w:cs="Arial"/>
          <w:sz w:val="20"/>
          <w:szCs w:val="20"/>
        </w:rPr>
        <w:t>s</w:t>
      </w:r>
      <w:r w:rsidRPr="00C44A9C">
        <w:rPr>
          <w:rFonts w:ascii="Arial" w:hAnsi="Arial" w:cs="Arial"/>
          <w:sz w:val="20"/>
          <w:szCs w:val="20"/>
        </w:rPr>
        <w:t xml:space="preserve"> the chances of self-pollination and promote outcrossing. These natural adaptations have been effectively exploited in breeding programs to manage pollination without manual intervention.</w:t>
      </w:r>
      <w:r w:rsidR="00BF3A68" w:rsidRPr="00C44A9C">
        <w:rPr>
          <w:rFonts w:ascii="Arial" w:hAnsi="Arial" w:cs="Arial"/>
          <w:sz w:val="20"/>
          <w:szCs w:val="20"/>
        </w:rPr>
        <w:t xml:space="preserve"> </w:t>
      </w:r>
      <w:r w:rsidRPr="00C44A9C">
        <w:rPr>
          <w:rFonts w:ascii="Arial" w:hAnsi="Arial" w:cs="Arial"/>
          <w:sz w:val="20"/>
          <w:szCs w:val="20"/>
        </w:rPr>
        <w:t>Artificial pollination control systems have been developed to supplement natural systems. These systems are particularly important in hybrid breeding programs where natural mechanisms are either absent or insufficient to prevent self-pollination. Common a</w:t>
      </w:r>
      <w:r w:rsidR="00635DD3" w:rsidRPr="00C44A9C">
        <w:rPr>
          <w:rFonts w:ascii="Arial" w:hAnsi="Arial" w:cs="Arial"/>
          <w:sz w:val="20"/>
          <w:szCs w:val="20"/>
        </w:rPr>
        <w:t>pproaches include emasculation b</w:t>
      </w:r>
      <w:r w:rsidRPr="00C44A9C">
        <w:rPr>
          <w:rFonts w:ascii="Arial" w:hAnsi="Arial" w:cs="Arial"/>
          <w:sz w:val="20"/>
          <w:szCs w:val="20"/>
        </w:rPr>
        <w:t>agging, chemical hybridizing agents</w:t>
      </w:r>
      <w:r w:rsidR="00AC3656" w:rsidRPr="00C44A9C">
        <w:rPr>
          <w:rFonts w:ascii="Arial" w:hAnsi="Arial" w:cs="Arial"/>
          <w:sz w:val="20"/>
          <w:szCs w:val="20"/>
        </w:rPr>
        <w:t xml:space="preserve"> (CHA’s)</w:t>
      </w:r>
      <w:r w:rsidRPr="00C44A9C">
        <w:rPr>
          <w:rFonts w:ascii="Arial" w:hAnsi="Arial" w:cs="Arial"/>
          <w:sz w:val="20"/>
          <w:szCs w:val="20"/>
        </w:rPr>
        <w:t xml:space="preserve"> commonly known as gametocides (Acquaah, 20</w:t>
      </w:r>
      <w:r w:rsidR="00794E0A" w:rsidRPr="00C44A9C">
        <w:rPr>
          <w:rFonts w:ascii="Arial" w:hAnsi="Arial" w:cs="Arial"/>
          <w:sz w:val="20"/>
          <w:szCs w:val="20"/>
        </w:rPr>
        <w:t>09</w:t>
      </w:r>
      <w:r w:rsidRPr="00C44A9C">
        <w:rPr>
          <w:rFonts w:ascii="Arial" w:hAnsi="Arial" w:cs="Arial"/>
          <w:sz w:val="20"/>
          <w:szCs w:val="20"/>
        </w:rPr>
        <w:t xml:space="preserve">; Singh, 2015). </w:t>
      </w:r>
    </w:p>
    <w:p w14:paraId="08211947" w14:textId="67C3637A" w:rsidR="008A2015" w:rsidRDefault="0084268F" w:rsidP="00C44A9C">
      <w:pPr>
        <w:spacing w:line="360" w:lineRule="auto"/>
        <w:jc w:val="both"/>
        <w:rPr>
          <w:rFonts w:ascii="Arial" w:hAnsi="Arial" w:cs="Arial"/>
          <w:sz w:val="20"/>
          <w:szCs w:val="20"/>
        </w:rPr>
      </w:pPr>
      <w:r w:rsidRPr="00C44A9C">
        <w:rPr>
          <w:rFonts w:ascii="Arial" w:hAnsi="Arial" w:cs="Arial"/>
          <w:sz w:val="20"/>
          <w:szCs w:val="20"/>
        </w:rPr>
        <w:t xml:space="preserve">Having outlined the classification of pollination control systems into natural and artificial categories, it is essential to examine the individual mechanisms in more detail. Each system operates through distinct genetic, physiological and morphological processes that regulate pollination and reproductive success in plants. </w:t>
      </w:r>
      <w:r w:rsidR="00E40B91" w:rsidRPr="00C44A9C">
        <w:rPr>
          <w:rFonts w:ascii="Arial" w:hAnsi="Arial" w:cs="Arial"/>
          <w:sz w:val="20"/>
          <w:szCs w:val="20"/>
        </w:rPr>
        <w:t>The figure</w:t>
      </w:r>
      <w:r w:rsidR="00794E0A" w:rsidRPr="00C44A9C">
        <w:rPr>
          <w:rFonts w:ascii="Arial" w:hAnsi="Arial" w:cs="Arial"/>
          <w:sz w:val="20"/>
          <w:szCs w:val="20"/>
        </w:rPr>
        <w:t>-</w:t>
      </w:r>
      <w:r w:rsidR="00E40B91" w:rsidRPr="00C44A9C">
        <w:rPr>
          <w:rFonts w:ascii="Arial" w:hAnsi="Arial" w:cs="Arial"/>
          <w:sz w:val="20"/>
          <w:szCs w:val="20"/>
        </w:rPr>
        <w:t>1 illustrates the major domains of pollination control systems, including genetic systems, self-incompatibility systems, morphological and physiological adaptations and artificial interventions, along with their key subcomponents used in hybrid seed production and crop improvement programs</w:t>
      </w:r>
      <w:r w:rsidR="009B4672" w:rsidRPr="00C44A9C">
        <w:rPr>
          <w:rFonts w:ascii="Arial" w:hAnsi="Arial" w:cs="Arial"/>
          <w:sz w:val="20"/>
          <w:szCs w:val="20"/>
        </w:rPr>
        <w:t>.</w:t>
      </w:r>
      <w:r w:rsidR="009B4672" w:rsidRPr="00C44A9C">
        <w:rPr>
          <w:rFonts w:ascii="Arial" w:hAnsi="Arial" w:cs="Arial"/>
          <w:sz w:val="18"/>
          <w:szCs w:val="18"/>
        </w:rPr>
        <w:t xml:space="preserve"> </w:t>
      </w:r>
      <w:r w:rsidR="009B4672" w:rsidRPr="00C44A9C">
        <w:rPr>
          <w:rFonts w:ascii="Arial" w:hAnsi="Arial" w:cs="Arial"/>
          <w:sz w:val="20"/>
          <w:szCs w:val="20"/>
        </w:rPr>
        <w:t>Many crop species exhibit the coexistence of multiple pollination control systems, where natural mechanisms such as dichogamy and herkogamy interact with genetically c</w:t>
      </w:r>
      <w:r w:rsidR="008C7D19" w:rsidRPr="00C44A9C">
        <w:rPr>
          <w:rFonts w:ascii="Arial" w:hAnsi="Arial" w:cs="Arial"/>
          <w:sz w:val="20"/>
          <w:szCs w:val="20"/>
        </w:rPr>
        <w:t>ontrolled systems like CMS, GMS</w:t>
      </w:r>
      <w:r w:rsidR="009B4672" w:rsidRPr="00C44A9C">
        <w:rPr>
          <w:rFonts w:ascii="Arial" w:hAnsi="Arial" w:cs="Arial"/>
          <w:sz w:val="20"/>
          <w:szCs w:val="20"/>
        </w:rPr>
        <w:t xml:space="preserve"> and self-incompatibility to regulate mating behaviour and enhance breeding efficiency. The presence of different pollination control systems in major crop species are tabulated in table 1.</w:t>
      </w:r>
    </w:p>
    <w:p w14:paraId="21025AFE" w14:textId="77777777" w:rsidR="002C4742" w:rsidRDefault="002C4742" w:rsidP="00C44A9C">
      <w:pPr>
        <w:spacing w:line="360" w:lineRule="auto"/>
        <w:jc w:val="center"/>
        <w:rPr>
          <w:rFonts w:ascii="Arial" w:hAnsi="Arial" w:cs="Arial"/>
          <w:sz w:val="24"/>
          <w:szCs w:val="24"/>
        </w:rPr>
      </w:pPr>
    </w:p>
    <w:p w14:paraId="60E7C0FD" w14:textId="3C18DDD0" w:rsidR="009B4672" w:rsidRDefault="00C44A9C" w:rsidP="00C44A9C">
      <w:pPr>
        <w:spacing w:line="360" w:lineRule="auto"/>
        <w:jc w:val="center"/>
        <w:rPr>
          <w:rFonts w:ascii="Arial" w:hAnsi="Arial" w:cs="Arial"/>
          <w:sz w:val="24"/>
          <w:szCs w:val="24"/>
        </w:rPr>
      </w:pPr>
      <w:r w:rsidRPr="003903D8">
        <w:rPr>
          <w:rFonts w:ascii="Arial" w:hAnsi="Arial" w:cs="Arial"/>
          <w:noProof/>
          <w:sz w:val="24"/>
          <w:szCs w:val="24"/>
          <w:lang w:eastAsia="en-IN"/>
        </w:rPr>
        <w:drawing>
          <wp:inline distT="0" distB="0" distL="0" distR="0" wp14:anchorId="0710168D" wp14:editId="0AFDCE6D">
            <wp:extent cx="5655639" cy="3620011"/>
            <wp:effectExtent l="76200" t="76200" r="135890" b="133350"/>
            <wp:docPr id="14404873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87336"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15133" cy="36580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55CA57" w14:textId="046FDC32" w:rsidR="00C44A9C" w:rsidRPr="00C44A9C" w:rsidRDefault="00C44A9C" w:rsidP="00C44A9C">
      <w:pPr>
        <w:spacing w:line="360" w:lineRule="auto"/>
        <w:jc w:val="center"/>
        <w:rPr>
          <w:rFonts w:ascii="Arial" w:hAnsi="Arial" w:cs="Arial"/>
          <w:b/>
          <w:bCs/>
          <w:sz w:val="20"/>
          <w:szCs w:val="20"/>
        </w:rPr>
        <w:sectPr w:rsidR="00C44A9C" w:rsidRPr="00C44A9C" w:rsidSect="00C44A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C44A9C">
        <w:rPr>
          <w:rFonts w:ascii="Arial" w:hAnsi="Arial" w:cs="Arial"/>
          <w:b/>
          <w:bCs/>
          <w:sz w:val="20"/>
          <w:szCs w:val="20"/>
        </w:rPr>
        <w:t>Figure 1. Integrated framework of pollination control systems in crop improvement.</w:t>
      </w:r>
    </w:p>
    <w:p w14:paraId="1F1FC668" w14:textId="5494A460" w:rsidR="00D0154C" w:rsidRPr="00C44A9C" w:rsidRDefault="002C4742" w:rsidP="00EF7E4F">
      <w:pPr>
        <w:spacing w:line="360" w:lineRule="auto"/>
        <w:jc w:val="both"/>
        <w:rPr>
          <w:rFonts w:ascii="Arial" w:hAnsi="Arial" w:cs="Arial"/>
          <w:b/>
          <w:bCs/>
        </w:rPr>
      </w:pPr>
      <w:r>
        <w:rPr>
          <w:rFonts w:ascii="Arial" w:hAnsi="Arial" w:cs="Arial"/>
          <w:b/>
          <w:bCs/>
        </w:rPr>
        <w:lastRenderedPageBreak/>
        <w:t>2</w:t>
      </w:r>
      <w:r w:rsidR="0090608C" w:rsidRPr="00C44A9C">
        <w:rPr>
          <w:rFonts w:ascii="Arial" w:hAnsi="Arial" w:cs="Arial"/>
          <w:b/>
          <w:bCs/>
        </w:rPr>
        <w:t xml:space="preserve">.1 </w:t>
      </w:r>
      <w:r w:rsidR="00D0154C" w:rsidRPr="00C44A9C">
        <w:rPr>
          <w:rFonts w:ascii="Arial" w:hAnsi="Arial" w:cs="Arial"/>
          <w:b/>
          <w:bCs/>
        </w:rPr>
        <w:t>Male Sterility</w:t>
      </w:r>
      <w:r w:rsidR="00C81C2F" w:rsidRPr="00C44A9C">
        <w:rPr>
          <w:rFonts w:ascii="Arial" w:hAnsi="Arial" w:cs="Arial"/>
          <w:b/>
          <w:bCs/>
        </w:rPr>
        <w:t>:</w:t>
      </w:r>
    </w:p>
    <w:p w14:paraId="3DA3CA42" w14:textId="4BCA0053" w:rsidR="00F909E9" w:rsidRPr="00C44A9C" w:rsidRDefault="00D0154C" w:rsidP="00C44A9C">
      <w:pPr>
        <w:spacing w:line="360" w:lineRule="auto"/>
        <w:jc w:val="both"/>
        <w:rPr>
          <w:rFonts w:ascii="Arial" w:hAnsi="Arial" w:cs="Arial"/>
          <w:sz w:val="20"/>
          <w:szCs w:val="20"/>
        </w:rPr>
      </w:pPr>
      <w:r w:rsidRPr="00C44A9C">
        <w:rPr>
          <w:rFonts w:ascii="Arial" w:hAnsi="Arial" w:cs="Arial"/>
          <w:sz w:val="20"/>
          <w:szCs w:val="20"/>
        </w:rPr>
        <w:t xml:space="preserve">Male sterility is </w:t>
      </w:r>
      <w:r w:rsidR="003617A0" w:rsidRPr="00C44A9C">
        <w:rPr>
          <w:rFonts w:ascii="Arial" w:hAnsi="Arial" w:cs="Arial"/>
          <w:sz w:val="20"/>
          <w:szCs w:val="20"/>
        </w:rPr>
        <w:t xml:space="preserve">an </w:t>
      </w:r>
      <w:r w:rsidRPr="00C44A9C">
        <w:rPr>
          <w:rFonts w:ascii="Arial" w:hAnsi="Arial" w:cs="Arial"/>
          <w:sz w:val="20"/>
          <w:szCs w:val="20"/>
        </w:rPr>
        <w:t xml:space="preserve">important pollination control </w:t>
      </w:r>
      <w:r w:rsidR="00F909E9" w:rsidRPr="00C44A9C">
        <w:rPr>
          <w:rFonts w:ascii="Arial" w:hAnsi="Arial" w:cs="Arial"/>
          <w:sz w:val="20"/>
          <w:szCs w:val="20"/>
        </w:rPr>
        <w:t>systems</w:t>
      </w:r>
      <w:r w:rsidRPr="00C44A9C">
        <w:rPr>
          <w:rFonts w:ascii="Arial" w:hAnsi="Arial" w:cs="Arial"/>
          <w:sz w:val="20"/>
          <w:szCs w:val="20"/>
        </w:rPr>
        <w:t xml:space="preserve"> utilized in plant breeding</w:t>
      </w:r>
      <w:r w:rsidR="00F909E9" w:rsidRPr="00C44A9C">
        <w:rPr>
          <w:rFonts w:ascii="Arial" w:hAnsi="Arial" w:cs="Arial"/>
          <w:sz w:val="20"/>
          <w:szCs w:val="20"/>
        </w:rPr>
        <w:t>.</w:t>
      </w:r>
      <w:r w:rsidRPr="00C44A9C">
        <w:rPr>
          <w:rFonts w:ascii="Arial" w:hAnsi="Arial" w:cs="Arial"/>
          <w:sz w:val="20"/>
          <w:szCs w:val="20"/>
        </w:rPr>
        <w:t xml:space="preserve"> </w:t>
      </w:r>
      <w:r w:rsidR="00F909E9" w:rsidRPr="00C44A9C">
        <w:rPr>
          <w:rFonts w:ascii="Arial" w:hAnsi="Arial" w:cs="Arial"/>
          <w:sz w:val="20"/>
          <w:szCs w:val="20"/>
        </w:rPr>
        <w:t xml:space="preserve">Male sterility is a condition characterized by the inability to produce or release functional pollen thereby preventing self-fertilization and promoting cross-pollination. Male sterility can arise due to genetic, cytoplasmic or cytoplasmic–genetic factors and </w:t>
      </w:r>
      <w:r w:rsidR="008268C7" w:rsidRPr="00C44A9C">
        <w:rPr>
          <w:rFonts w:ascii="Arial" w:hAnsi="Arial" w:cs="Arial"/>
          <w:sz w:val="20"/>
          <w:szCs w:val="20"/>
        </w:rPr>
        <w:t xml:space="preserve">depending on the underlying mechanism of inheritance and expression it is </w:t>
      </w:r>
      <w:r w:rsidR="00F909E9" w:rsidRPr="00C44A9C">
        <w:rPr>
          <w:rFonts w:ascii="Arial" w:hAnsi="Arial" w:cs="Arial"/>
          <w:sz w:val="20"/>
          <w:szCs w:val="20"/>
        </w:rPr>
        <w:t>broadly classified into Genetic Male Sterility (GMS), Cytoplasmic Male Sterility (CMS) and Cytoplasmic–Genetic Male Sterility (CGMS) (Acquaah, 20</w:t>
      </w:r>
      <w:r w:rsidR="00E60A2F" w:rsidRPr="00C44A9C">
        <w:rPr>
          <w:rFonts w:ascii="Arial" w:hAnsi="Arial" w:cs="Arial"/>
          <w:sz w:val="20"/>
          <w:szCs w:val="20"/>
        </w:rPr>
        <w:t>09</w:t>
      </w:r>
      <w:r w:rsidR="00F909E9" w:rsidRPr="00C44A9C">
        <w:rPr>
          <w:rFonts w:ascii="Arial" w:hAnsi="Arial" w:cs="Arial"/>
          <w:sz w:val="20"/>
          <w:szCs w:val="20"/>
        </w:rPr>
        <w:t xml:space="preserve">). </w:t>
      </w:r>
      <w:r w:rsidR="00325D22" w:rsidRPr="00C44A9C">
        <w:rPr>
          <w:rFonts w:ascii="Arial" w:hAnsi="Arial" w:cs="Arial"/>
          <w:sz w:val="20"/>
          <w:szCs w:val="20"/>
        </w:rPr>
        <w:t xml:space="preserve">Male sterility can be classified as structural, </w:t>
      </w:r>
      <w:proofErr w:type="spellStart"/>
      <w:r w:rsidR="00325D22" w:rsidRPr="00C44A9C">
        <w:rPr>
          <w:rFonts w:ascii="Arial" w:hAnsi="Arial" w:cs="Arial"/>
          <w:sz w:val="20"/>
          <w:szCs w:val="20"/>
        </w:rPr>
        <w:t>sporogenous</w:t>
      </w:r>
      <w:proofErr w:type="spellEnd"/>
      <w:r w:rsidR="00325D22" w:rsidRPr="00C44A9C">
        <w:rPr>
          <w:rFonts w:ascii="Arial" w:hAnsi="Arial" w:cs="Arial"/>
          <w:sz w:val="20"/>
          <w:szCs w:val="20"/>
        </w:rPr>
        <w:t xml:space="preserve"> and functional based on the developmental sterility occurred in plants during their growth stage.</w:t>
      </w:r>
      <w:r w:rsidR="00F27AA4" w:rsidRPr="00C44A9C">
        <w:rPr>
          <w:rFonts w:ascii="Arial" w:hAnsi="Arial" w:cs="Arial"/>
          <w:sz w:val="20"/>
          <w:szCs w:val="20"/>
        </w:rPr>
        <w:t xml:space="preserve"> Male sterility systems have been extensively exploited in hybrid breeding to facilitate large-scale F</w:t>
      </w:r>
      <w:r w:rsidR="00F27AA4" w:rsidRPr="00C44A9C">
        <w:rPr>
          <w:rFonts w:ascii="Cambria Math" w:hAnsi="Cambria Math" w:cs="Cambria Math"/>
          <w:sz w:val="20"/>
          <w:szCs w:val="20"/>
        </w:rPr>
        <w:t>₁</w:t>
      </w:r>
      <w:r w:rsidR="00F27AA4" w:rsidRPr="00C44A9C">
        <w:rPr>
          <w:rFonts w:ascii="Arial" w:hAnsi="Arial" w:cs="Arial"/>
          <w:sz w:val="20"/>
          <w:szCs w:val="20"/>
        </w:rPr>
        <w:t xml:space="preserve"> seed production (Singh, 2015; </w:t>
      </w:r>
      <w:proofErr w:type="spellStart"/>
      <w:r w:rsidR="00F27AA4" w:rsidRPr="00C44A9C">
        <w:rPr>
          <w:rFonts w:ascii="Arial" w:hAnsi="Arial" w:cs="Arial"/>
          <w:sz w:val="20"/>
          <w:szCs w:val="20"/>
        </w:rPr>
        <w:t>Priyadarshan</w:t>
      </w:r>
      <w:proofErr w:type="spellEnd"/>
      <w:r w:rsidR="00F27AA4" w:rsidRPr="00C44A9C">
        <w:rPr>
          <w:rFonts w:ascii="Arial" w:hAnsi="Arial" w:cs="Arial"/>
          <w:sz w:val="20"/>
          <w:szCs w:val="20"/>
        </w:rPr>
        <w:t>, 2019).</w:t>
      </w:r>
    </w:p>
    <w:p w14:paraId="399F51DE" w14:textId="77777777" w:rsidR="00C44A9C" w:rsidRPr="00C44A9C" w:rsidRDefault="00C44A9C" w:rsidP="00C44A9C">
      <w:pPr>
        <w:spacing w:line="360" w:lineRule="auto"/>
        <w:jc w:val="both"/>
        <w:rPr>
          <w:rFonts w:ascii="Arial" w:hAnsi="Arial" w:cs="Arial"/>
          <w:color w:val="000000" w:themeColor="text1"/>
          <w:sz w:val="20"/>
          <w:szCs w:val="20"/>
        </w:rPr>
      </w:pPr>
      <w:r w:rsidRPr="00C44A9C">
        <w:rPr>
          <w:rFonts w:ascii="Arial" w:hAnsi="Arial" w:cs="Arial"/>
          <w:color w:val="000000" w:themeColor="text1"/>
          <w:sz w:val="20"/>
          <w:szCs w:val="20"/>
        </w:rPr>
        <w:t>Genetic male sterility (GMS) is governed by nuclear genes, which are usually recessive and results in plants that fail to produce viable pollen. Although GMS is relatively easy to incorporate into breeding programs its practical application is limited because of difficulty in maintaining pure sterile lines as fertile and sterile plants segregate in progenies (</w:t>
      </w:r>
      <w:proofErr w:type="spellStart"/>
      <w:r w:rsidRPr="00C44A9C">
        <w:rPr>
          <w:rFonts w:ascii="Arial" w:hAnsi="Arial" w:cs="Arial"/>
          <w:color w:val="000000" w:themeColor="text1"/>
          <w:sz w:val="20"/>
          <w:szCs w:val="20"/>
        </w:rPr>
        <w:t>Poehlman</w:t>
      </w:r>
      <w:proofErr w:type="spellEnd"/>
      <w:r w:rsidRPr="00C44A9C">
        <w:rPr>
          <w:rFonts w:ascii="Arial" w:hAnsi="Arial" w:cs="Arial"/>
          <w:color w:val="000000" w:themeColor="text1"/>
          <w:sz w:val="20"/>
          <w:szCs w:val="20"/>
        </w:rPr>
        <w:t xml:space="preserve"> and </w:t>
      </w:r>
      <w:proofErr w:type="spellStart"/>
      <w:r w:rsidRPr="00C44A9C">
        <w:rPr>
          <w:rFonts w:ascii="Arial" w:hAnsi="Arial" w:cs="Arial"/>
          <w:color w:val="000000" w:themeColor="text1"/>
          <w:sz w:val="20"/>
          <w:szCs w:val="20"/>
        </w:rPr>
        <w:t>Sleper</w:t>
      </w:r>
      <w:proofErr w:type="spellEnd"/>
      <w:r w:rsidRPr="00C44A9C">
        <w:rPr>
          <w:rFonts w:ascii="Arial" w:hAnsi="Arial" w:cs="Arial"/>
          <w:color w:val="000000" w:themeColor="text1"/>
          <w:sz w:val="20"/>
          <w:szCs w:val="20"/>
        </w:rPr>
        <w:t>, 1995). In contrast, cytoplasmic male sterility (CMS) is maternally inherited and controlled by mitochondrial genes, leading to the stable expression of male sterility without segregation. A more refined system, cytoplasmic–genetic male sterility (CGMS) involves the interaction between sterile cytoplasm and nuclear restorer genes. In this system, fertility can be restored in hybrids through the presence of specific restorer (Rf) genes allowing the development of fertile hybrid progeny while maintaining sterile parental lines (Singh, 2015). This three-line system (A line: male-sterile, B line: maintainer and R line: restorer) has been successfully utilized in several crops, making CGMS one of the most efficient and widely adopted systems in hybrid breeding programs.</w:t>
      </w:r>
    </w:p>
    <w:p w14:paraId="30149288" w14:textId="77777777" w:rsidR="00C44A9C" w:rsidRPr="00C44A9C" w:rsidRDefault="00C44A9C" w:rsidP="00C44A9C">
      <w:pPr>
        <w:spacing w:line="360" w:lineRule="auto"/>
        <w:jc w:val="both"/>
        <w:rPr>
          <w:rFonts w:ascii="Arial" w:hAnsi="Arial" w:cs="Arial"/>
          <w:sz w:val="20"/>
          <w:szCs w:val="20"/>
        </w:rPr>
      </w:pPr>
      <w:r w:rsidRPr="00C44A9C">
        <w:rPr>
          <w:rFonts w:ascii="Arial" w:hAnsi="Arial" w:cs="Arial"/>
          <w:sz w:val="20"/>
          <w:szCs w:val="20"/>
        </w:rPr>
        <w:t>We have a two-line male sterility system, popularly known as environment-sensitive genic male sterility (EGMS), where male sterility is regulated by environmental factors such as temperature and photoperiod. TGMS lines exhibit sterility under high temperatures and fertility under low temperatures, whereas PGMS lines respond to photoperiod variations. Along with these systems, Transgenic Genetic Male Sterility (</w:t>
      </w:r>
      <w:proofErr w:type="spellStart"/>
      <w:r w:rsidRPr="00C44A9C">
        <w:rPr>
          <w:rFonts w:ascii="Arial" w:hAnsi="Arial" w:cs="Arial"/>
          <w:sz w:val="20"/>
          <w:szCs w:val="20"/>
        </w:rPr>
        <w:t>TrGMS</w:t>
      </w:r>
      <w:proofErr w:type="spellEnd"/>
      <w:r w:rsidRPr="00C44A9C">
        <w:rPr>
          <w:rFonts w:ascii="Arial" w:hAnsi="Arial" w:cs="Arial"/>
          <w:sz w:val="20"/>
          <w:szCs w:val="20"/>
        </w:rPr>
        <w:t>) has also evolved as an important tool in hybrid seed production.</w:t>
      </w:r>
    </w:p>
    <w:p w14:paraId="339FB9B1" w14:textId="56A9442C" w:rsidR="00C44A9C" w:rsidRPr="00C44A9C" w:rsidRDefault="00C44A9C" w:rsidP="00C44A9C">
      <w:pPr>
        <w:spacing w:line="360" w:lineRule="auto"/>
        <w:jc w:val="both"/>
        <w:rPr>
          <w:rFonts w:ascii="Arial" w:hAnsi="Arial" w:cs="Arial"/>
          <w:sz w:val="20"/>
          <w:szCs w:val="20"/>
        </w:rPr>
      </w:pPr>
      <w:r w:rsidRPr="00C44A9C">
        <w:rPr>
          <w:rFonts w:ascii="Arial" w:hAnsi="Arial" w:cs="Arial"/>
          <w:sz w:val="20"/>
          <w:szCs w:val="20"/>
        </w:rPr>
        <w:t xml:space="preserve">CMS has been extensively utilized in hybrid breeding due to its stable maternal inheritance and efficiency in eliminating self-pollination mainly in grasses and other </w:t>
      </w:r>
      <w:proofErr w:type="spellStart"/>
      <w:r w:rsidRPr="00C44A9C">
        <w:rPr>
          <w:rFonts w:ascii="Arial" w:hAnsi="Arial" w:cs="Arial"/>
          <w:sz w:val="20"/>
          <w:szCs w:val="20"/>
        </w:rPr>
        <w:t>vegetatively</w:t>
      </w:r>
      <w:proofErr w:type="spellEnd"/>
      <w:r w:rsidRPr="00C44A9C">
        <w:rPr>
          <w:rFonts w:ascii="Arial" w:hAnsi="Arial" w:cs="Arial"/>
          <w:sz w:val="20"/>
          <w:szCs w:val="20"/>
        </w:rPr>
        <w:t xml:space="preserve"> propagated crops. The reliance on specific nuclear restorer (Rf) genes restricts its applicability across diverse genetic backgrounds and the widespread use of a single cytoplasmic source can lead to genetic vulnerability. A classic example is the Southern corn leaf blight epidemic, where uniform CMS cytoplasm contributed to large scale susceptibility. In contrast, GMS governed by nuclear genes offering greater genetic flexibility and avoids cytoplasmic uniformity. However, it presents practical challenges in maintenance as sterile plants must be identified and maintained through segregation often requiring labour-intensive rouging or marker-assisted selection. Moreover, environmental influences can affect the expression of both systems adding another layer of complexity in field conditions (Chen and Liu, 2014).</w:t>
      </w:r>
    </w:p>
    <w:p w14:paraId="74763DD6" w14:textId="11A38782" w:rsidR="00C44A9C" w:rsidRPr="00C44A9C" w:rsidRDefault="00C44A9C" w:rsidP="0084268F">
      <w:pPr>
        <w:spacing w:line="360" w:lineRule="auto"/>
        <w:ind w:firstLine="720"/>
        <w:jc w:val="both"/>
        <w:rPr>
          <w:rFonts w:ascii="Arial" w:hAnsi="Arial" w:cs="Arial"/>
          <w:sz w:val="16"/>
          <w:szCs w:val="16"/>
        </w:rPr>
        <w:sectPr w:rsidR="00C44A9C" w:rsidRPr="00C44A9C" w:rsidSect="00C44A9C">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747"/>
        <w:tblW w:w="15328" w:type="dxa"/>
        <w:tblLook w:val="04A0" w:firstRow="1" w:lastRow="0" w:firstColumn="1" w:lastColumn="0" w:noHBand="0" w:noVBand="1"/>
      </w:tblPr>
      <w:tblGrid>
        <w:gridCol w:w="884"/>
        <w:gridCol w:w="1558"/>
        <w:gridCol w:w="2121"/>
        <w:gridCol w:w="4646"/>
        <w:gridCol w:w="3601"/>
        <w:gridCol w:w="2518"/>
      </w:tblGrid>
      <w:tr w:rsidR="003617A0" w:rsidRPr="00C44A9C" w14:paraId="361CC1A6" w14:textId="77777777" w:rsidTr="00176FD8">
        <w:trPr>
          <w:trHeight w:val="790"/>
        </w:trPr>
        <w:tc>
          <w:tcPr>
            <w:tcW w:w="884" w:type="dxa"/>
            <w:vAlign w:val="center"/>
          </w:tcPr>
          <w:p w14:paraId="3A75FE8D" w14:textId="77777777" w:rsidR="003617A0" w:rsidRPr="00C44A9C" w:rsidRDefault="003617A0" w:rsidP="00176FD8">
            <w:pPr>
              <w:spacing w:line="360" w:lineRule="auto"/>
              <w:rPr>
                <w:rFonts w:ascii="Arial" w:hAnsi="Arial" w:cs="Arial"/>
                <w:b/>
                <w:bCs/>
                <w:sz w:val="20"/>
                <w:szCs w:val="20"/>
              </w:rPr>
            </w:pPr>
            <w:proofErr w:type="spellStart"/>
            <w:r w:rsidRPr="00C44A9C">
              <w:rPr>
                <w:rFonts w:ascii="Arial" w:hAnsi="Arial" w:cs="Arial"/>
                <w:b/>
                <w:bCs/>
                <w:sz w:val="20"/>
                <w:szCs w:val="20"/>
              </w:rPr>
              <w:lastRenderedPageBreak/>
              <w:t>Sl</w:t>
            </w:r>
            <w:proofErr w:type="spellEnd"/>
            <w:r w:rsidRPr="00C44A9C">
              <w:rPr>
                <w:rFonts w:ascii="Arial" w:hAnsi="Arial" w:cs="Arial"/>
                <w:b/>
                <w:bCs/>
                <w:sz w:val="20"/>
                <w:szCs w:val="20"/>
              </w:rPr>
              <w:t xml:space="preserve"> no</w:t>
            </w:r>
          </w:p>
        </w:tc>
        <w:tc>
          <w:tcPr>
            <w:tcW w:w="1558" w:type="dxa"/>
            <w:vAlign w:val="center"/>
          </w:tcPr>
          <w:p w14:paraId="5BB34B67"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Crop Species</w:t>
            </w:r>
          </w:p>
        </w:tc>
        <w:tc>
          <w:tcPr>
            <w:tcW w:w="2121" w:type="dxa"/>
            <w:vAlign w:val="center"/>
          </w:tcPr>
          <w:p w14:paraId="086082A4"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Family</w:t>
            </w:r>
          </w:p>
        </w:tc>
        <w:tc>
          <w:tcPr>
            <w:tcW w:w="4646" w:type="dxa"/>
            <w:vAlign w:val="center"/>
          </w:tcPr>
          <w:p w14:paraId="79808758"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Pollination Control Systems</w:t>
            </w:r>
          </w:p>
        </w:tc>
        <w:tc>
          <w:tcPr>
            <w:tcW w:w="3601" w:type="dxa"/>
            <w:vAlign w:val="center"/>
          </w:tcPr>
          <w:p w14:paraId="52D53CE5"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Category</w:t>
            </w:r>
          </w:p>
        </w:tc>
        <w:tc>
          <w:tcPr>
            <w:tcW w:w="2518" w:type="dxa"/>
            <w:vAlign w:val="center"/>
          </w:tcPr>
          <w:p w14:paraId="598DF5D5"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References</w:t>
            </w:r>
          </w:p>
        </w:tc>
      </w:tr>
      <w:tr w:rsidR="003617A0" w:rsidRPr="00C44A9C" w14:paraId="0EFE55DF" w14:textId="77777777" w:rsidTr="00176FD8">
        <w:trPr>
          <w:trHeight w:val="393"/>
        </w:trPr>
        <w:tc>
          <w:tcPr>
            <w:tcW w:w="884" w:type="dxa"/>
            <w:vAlign w:val="center"/>
          </w:tcPr>
          <w:p w14:paraId="083DCBE8"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p>
        </w:tc>
        <w:tc>
          <w:tcPr>
            <w:tcW w:w="1558" w:type="dxa"/>
            <w:vAlign w:val="center"/>
          </w:tcPr>
          <w:p w14:paraId="45C44B83"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Paddy </w:t>
            </w:r>
          </w:p>
        </w:tc>
        <w:tc>
          <w:tcPr>
            <w:tcW w:w="2121" w:type="dxa"/>
            <w:vMerge w:val="restart"/>
            <w:vAlign w:val="center"/>
          </w:tcPr>
          <w:p w14:paraId="1691BE54" w14:textId="77777777"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Poaceae</w:t>
            </w:r>
            <w:proofErr w:type="spellEnd"/>
          </w:p>
        </w:tc>
        <w:tc>
          <w:tcPr>
            <w:tcW w:w="4646" w:type="dxa"/>
            <w:vAlign w:val="center"/>
          </w:tcPr>
          <w:p w14:paraId="703F58E8" w14:textId="569E8FFE"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CMS + Protandry</w:t>
            </w:r>
          </w:p>
        </w:tc>
        <w:tc>
          <w:tcPr>
            <w:tcW w:w="3601" w:type="dxa"/>
            <w:vAlign w:val="center"/>
          </w:tcPr>
          <w:p w14:paraId="4942A58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Temporal</w:t>
            </w:r>
          </w:p>
        </w:tc>
        <w:tc>
          <w:tcPr>
            <w:tcW w:w="2518" w:type="dxa"/>
            <w:vAlign w:val="center"/>
          </w:tcPr>
          <w:p w14:paraId="5CBE638F" w14:textId="69575344"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Virmani</w:t>
            </w:r>
            <w:proofErr w:type="spellEnd"/>
            <w:r w:rsidRPr="00C44A9C">
              <w:rPr>
                <w:rFonts w:ascii="Arial" w:hAnsi="Arial" w:cs="Arial"/>
                <w:sz w:val="20"/>
                <w:szCs w:val="20"/>
              </w:rPr>
              <w:t xml:space="preserve"> (1994)</w:t>
            </w:r>
          </w:p>
        </w:tc>
      </w:tr>
      <w:tr w:rsidR="003617A0" w:rsidRPr="00C44A9C" w14:paraId="064E2030" w14:textId="77777777" w:rsidTr="00176FD8">
        <w:trPr>
          <w:trHeight w:val="393"/>
        </w:trPr>
        <w:tc>
          <w:tcPr>
            <w:tcW w:w="884" w:type="dxa"/>
            <w:vAlign w:val="center"/>
          </w:tcPr>
          <w:p w14:paraId="4E30F539"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2</w:t>
            </w:r>
          </w:p>
        </w:tc>
        <w:tc>
          <w:tcPr>
            <w:tcW w:w="1558" w:type="dxa"/>
            <w:vAlign w:val="center"/>
          </w:tcPr>
          <w:p w14:paraId="473C61CD"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Wheat </w:t>
            </w:r>
          </w:p>
        </w:tc>
        <w:tc>
          <w:tcPr>
            <w:tcW w:w="2121" w:type="dxa"/>
            <w:vMerge/>
            <w:vAlign w:val="center"/>
          </w:tcPr>
          <w:p w14:paraId="7280C3FF"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50EBF543" w14:textId="5A553D36"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Cleistogamy</w:t>
            </w:r>
            <w:proofErr w:type="spellEnd"/>
            <w:r w:rsidRPr="00C44A9C">
              <w:rPr>
                <w:rFonts w:ascii="Arial" w:hAnsi="Arial" w:cs="Arial"/>
                <w:sz w:val="20"/>
                <w:szCs w:val="20"/>
              </w:rPr>
              <w:t xml:space="preserve"> + GMS</w:t>
            </w:r>
          </w:p>
        </w:tc>
        <w:tc>
          <w:tcPr>
            <w:tcW w:w="3601" w:type="dxa"/>
            <w:vAlign w:val="center"/>
          </w:tcPr>
          <w:p w14:paraId="072CED4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Structural + Genetic</w:t>
            </w:r>
          </w:p>
        </w:tc>
        <w:tc>
          <w:tcPr>
            <w:tcW w:w="2518" w:type="dxa"/>
            <w:vAlign w:val="center"/>
          </w:tcPr>
          <w:p w14:paraId="6197596A" w14:textId="77777777"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Poehlman</w:t>
            </w:r>
            <w:proofErr w:type="spellEnd"/>
            <w:r w:rsidRPr="00C44A9C">
              <w:rPr>
                <w:rFonts w:ascii="Arial" w:hAnsi="Arial" w:cs="Arial"/>
                <w:sz w:val="20"/>
                <w:szCs w:val="20"/>
              </w:rPr>
              <w:t xml:space="preserve"> &amp; </w:t>
            </w:r>
            <w:proofErr w:type="spellStart"/>
            <w:r w:rsidRPr="00C44A9C">
              <w:rPr>
                <w:rFonts w:ascii="Arial" w:hAnsi="Arial" w:cs="Arial"/>
                <w:sz w:val="20"/>
                <w:szCs w:val="20"/>
              </w:rPr>
              <w:t>Sleper</w:t>
            </w:r>
            <w:proofErr w:type="spellEnd"/>
            <w:r w:rsidRPr="00C44A9C">
              <w:rPr>
                <w:rFonts w:ascii="Arial" w:hAnsi="Arial" w:cs="Arial"/>
                <w:sz w:val="20"/>
                <w:szCs w:val="20"/>
              </w:rPr>
              <w:t xml:space="preserve"> (1995)</w:t>
            </w:r>
          </w:p>
        </w:tc>
      </w:tr>
      <w:tr w:rsidR="003617A0" w:rsidRPr="00C44A9C" w14:paraId="54825A80" w14:textId="77777777" w:rsidTr="00176FD8">
        <w:trPr>
          <w:trHeight w:val="381"/>
        </w:trPr>
        <w:tc>
          <w:tcPr>
            <w:tcW w:w="884" w:type="dxa"/>
            <w:vAlign w:val="center"/>
          </w:tcPr>
          <w:p w14:paraId="7E357B65"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3</w:t>
            </w:r>
          </w:p>
        </w:tc>
        <w:tc>
          <w:tcPr>
            <w:tcW w:w="1558" w:type="dxa"/>
            <w:vAlign w:val="center"/>
          </w:tcPr>
          <w:p w14:paraId="64CBC71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Maize </w:t>
            </w:r>
          </w:p>
        </w:tc>
        <w:tc>
          <w:tcPr>
            <w:tcW w:w="2121" w:type="dxa"/>
            <w:vMerge/>
            <w:vAlign w:val="center"/>
          </w:tcPr>
          <w:p w14:paraId="78A2228F"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7F14BA49"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Protandry + CMS</w:t>
            </w:r>
          </w:p>
        </w:tc>
        <w:tc>
          <w:tcPr>
            <w:tcW w:w="3601" w:type="dxa"/>
            <w:vAlign w:val="center"/>
          </w:tcPr>
          <w:p w14:paraId="593B89E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5C26B88A" w14:textId="6C5C21B3"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Acquaah (20</w:t>
            </w:r>
            <w:r w:rsidR="00E60A2F" w:rsidRPr="00C44A9C">
              <w:rPr>
                <w:rFonts w:ascii="Arial" w:hAnsi="Arial" w:cs="Arial"/>
                <w:sz w:val="20"/>
                <w:szCs w:val="20"/>
              </w:rPr>
              <w:t>09</w:t>
            </w:r>
            <w:r w:rsidRPr="00C44A9C">
              <w:rPr>
                <w:rFonts w:ascii="Arial" w:hAnsi="Arial" w:cs="Arial"/>
                <w:sz w:val="20"/>
                <w:szCs w:val="20"/>
              </w:rPr>
              <w:t>)</w:t>
            </w:r>
          </w:p>
        </w:tc>
      </w:tr>
      <w:tr w:rsidR="003617A0" w:rsidRPr="00C44A9C" w14:paraId="7D93FBA6" w14:textId="77777777" w:rsidTr="00176FD8">
        <w:trPr>
          <w:trHeight w:val="393"/>
        </w:trPr>
        <w:tc>
          <w:tcPr>
            <w:tcW w:w="884" w:type="dxa"/>
            <w:vAlign w:val="center"/>
          </w:tcPr>
          <w:p w14:paraId="27D6CE92"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4</w:t>
            </w:r>
          </w:p>
        </w:tc>
        <w:tc>
          <w:tcPr>
            <w:tcW w:w="1558" w:type="dxa"/>
            <w:vAlign w:val="center"/>
          </w:tcPr>
          <w:p w14:paraId="76BF8A5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Sorghum </w:t>
            </w:r>
          </w:p>
        </w:tc>
        <w:tc>
          <w:tcPr>
            <w:tcW w:w="2121" w:type="dxa"/>
            <w:vMerge/>
            <w:vAlign w:val="center"/>
          </w:tcPr>
          <w:p w14:paraId="2D2BC4AA"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03246E20"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Protogyny + CMS</w:t>
            </w:r>
          </w:p>
        </w:tc>
        <w:tc>
          <w:tcPr>
            <w:tcW w:w="3601" w:type="dxa"/>
            <w:vAlign w:val="center"/>
          </w:tcPr>
          <w:p w14:paraId="27A1763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7841562D" w14:textId="631B56BA"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House (198</w:t>
            </w:r>
            <w:r w:rsidR="00E60A2F" w:rsidRPr="00C44A9C">
              <w:rPr>
                <w:rFonts w:ascii="Arial" w:hAnsi="Arial" w:cs="Arial"/>
                <w:sz w:val="20"/>
                <w:szCs w:val="20"/>
              </w:rPr>
              <w:t>3</w:t>
            </w:r>
            <w:r w:rsidRPr="00C44A9C">
              <w:rPr>
                <w:rFonts w:ascii="Arial" w:hAnsi="Arial" w:cs="Arial"/>
                <w:sz w:val="20"/>
                <w:szCs w:val="20"/>
              </w:rPr>
              <w:t>)</w:t>
            </w:r>
          </w:p>
        </w:tc>
      </w:tr>
      <w:tr w:rsidR="003617A0" w:rsidRPr="00C44A9C" w14:paraId="5A88B9D8" w14:textId="77777777" w:rsidTr="00176FD8">
        <w:trPr>
          <w:trHeight w:val="393"/>
        </w:trPr>
        <w:tc>
          <w:tcPr>
            <w:tcW w:w="884" w:type="dxa"/>
            <w:vAlign w:val="center"/>
          </w:tcPr>
          <w:p w14:paraId="312A008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5</w:t>
            </w:r>
          </w:p>
        </w:tc>
        <w:tc>
          <w:tcPr>
            <w:tcW w:w="1558" w:type="dxa"/>
            <w:vAlign w:val="center"/>
          </w:tcPr>
          <w:p w14:paraId="3362D9D7"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Bajra </w:t>
            </w:r>
          </w:p>
        </w:tc>
        <w:tc>
          <w:tcPr>
            <w:tcW w:w="2121" w:type="dxa"/>
            <w:vMerge/>
            <w:vAlign w:val="center"/>
          </w:tcPr>
          <w:p w14:paraId="724BD9AE"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62EADA7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Protogyny + CMS</w:t>
            </w:r>
          </w:p>
        </w:tc>
        <w:tc>
          <w:tcPr>
            <w:tcW w:w="3601" w:type="dxa"/>
            <w:vAlign w:val="center"/>
          </w:tcPr>
          <w:p w14:paraId="66CC544F"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47CB3A4F"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Yadav </w:t>
            </w:r>
            <w:r w:rsidRPr="00C44A9C">
              <w:rPr>
                <w:rFonts w:ascii="Arial" w:hAnsi="Arial" w:cs="Arial"/>
                <w:i/>
                <w:iCs/>
                <w:sz w:val="20"/>
                <w:szCs w:val="20"/>
              </w:rPr>
              <w:t>et al</w:t>
            </w:r>
            <w:r w:rsidRPr="00C44A9C">
              <w:rPr>
                <w:rFonts w:ascii="Arial" w:hAnsi="Arial" w:cs="Arial"/>
                <w:sz w:val="20"/>
                <w:szCs w:val="20"/>
              </w:rPr>
              <w:t>. (2012)</w:t>
            </w:r>
          </w:p>
        </w:tc>
      </w:tr>
      <w:tr w:rsidR="00B52AF8" w:rsidRPr="00C44A9C" w14:paraId="7A30B885" w14:textId="77777777" w:rsidTr="00176FD8">
        <w:trPr>
          <w:trHeight w:val="393"/>
        </w:trPr>
        <w:tc>
          <w:tcPr>
            <w:tcW w:w="884" w:type="dxa"/>
            <w:vAlign w:val="center"/>
          </w:tcPr>
          <w:p w14:paraId="10136CAB" w14:textId="23B5B69A"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6</w:t>
            </w:r>
          </w:p>
        </w:tc>
        <w:tc>
          <w:tcPr>
            <w:tcW w:w="1558" w:type="dxa"/>
            <w:vAlign w:val="center"/>
          </w:tcPr>
          <w:p w14:paraId="543C9AE9" w14:textId="2F014BE1"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 xml:space="preserve">Pigeon pea </w:t>
            </w:r>
          </w:p>
        </w:tc>
        <w:tc>
          <w:tcPr>
            <w:tcW w:w="2121" w:type="dxa"/>
            <w:vMerge w:val="restart"/>
            <w:vAlign w:val="center"/>
          </w:tcPr>
          <w:p w14:paraId="340FBEBA" w14:textId="77777777"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 xml:space="preserve">Fabaceae </w:t>
            </w:r>
          </w:p>
        </w:tc>
        <w:tc>
          <w:tcPr>
            <w:tcW w:w="4646" w:type="dxa"/>
            <w:vAlign w:val="center"/>
          </w:tcPr>
          <w:p w14:paraId="5B14B67E" w14:textId="77777777"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Partial protogyny + GMS</w:t>
            </w:r>
          </w:p>
        </w:tc>
        <w:tc>
          <w:tcPr>
            <w:tcW w:w="3601" w:type="dxa"/>
            <w:vAlign w:val="center"/>
          </w:tcPr>
          <w:p w14:paraId="44A9E035" w14:textId="77777777"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440B2254" w14:textId="684B1656" w:rsidR="00B52AF8" w:rsidRPr="00C44A9C" w:rsidRDefault="00B52AF8" w:rsidP="00176FD8">
            <w:pPr>
              <w:spacing w:line="360" w:lineRule="auto"/>
              <w:rPr>
                <w:rFonts w:ascii="Arial" w:hAnsi="Arial" w:cs="Arial"/>
                <w:sz w:val="20"/>
                <w:szCs w:val="20"/>
              </w:rPr>
            </w:pPr>
            <w:proofErr w:type="spellStart"/>
            <w:r w:rsidRPr="00C44A9C">
              <w:rPr>
                <w:rFonts w:ascii="Arial" w:hAnsi="Arial" w:cs="Arial"/>
                <w:sz w:val="20"/>
                <w:szCs w:val="20"/>
              </w:rPr>
              <w:t>Kyu</w:t>
            </w:r>
            <w:proofErr w:type="spellEnd"/>
            <w:r w:rsidRPr="00C44A9C">
              <w:rPr>
                <w:rFonts w:ascii="Arial" w:hAnsi="Arial" w:cs="Arial"/>
                <w:sz w:val="20"/>
                <w:szCs w:val="20"/>
              </w:rPr>
              <w:t xml:space="preserve"> </w:t>
            </w:r>
            <w:r w:rsidRPr="00C44A9C">
              <w:rPr>
                <w:rFonts w:ascii="Arial" w:hAnsi="Arial" w:cs="Arial"/>
                <w:i/>
                <w:iCs/>
                <w:sz w:val="20"/>
                <w:szCs w:val="20"/>
              </w:rPr>
              <w:t>et al</w:t>
            </w:r>
            <w:r w:rsidRPr="00C44A9C">
              <w:rPr>
                <w:rFonts w:ascii="Arial" w:hAnsi="Arial" w:cs="Arial"/>
                <w:sz w:val="20"/>
                <w:szCs w:val="20"/>
              </w:rPr>
              <w:t>. (2010)</w:t>
            </w:r>
          </w:p>
        </w:tc>
      </w:tr>
      <w:tr w:rsidR="00B52AF8" w:rsidRPr="00C44A9C" w14:paraId="4E18724C" w14:textId="77777777" w:rsidTr="00176FD8">
        <w:trPr>
          <w:trHeight w:val="393"/>
        </w:trPr>
        <w:tc>
          <w:tcPr>
            <w:tcW w:w="884" w:type="dxa"/>
            <w:vAlign w:val="center"/>
          </w:tcPr>
          <w:p w14:paraId="563FAAF1" w14:textId="0D2AEDAB"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7</w:t>
            </w:r>
          </w:p>
        </w:tc>
        <w:tc>
          <w:tcPr>
            <w:tcW w:w="1558" w:type="dxa"/>
            <w:vAlign w:val="center"/>
          </w:tcPr>
          <w:p w14:paraId="638DB737" w14:textId="0558EA05"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Chickpea</w:t>
            </w:r>
          </w:p>
        </w:tc>
        <w:tc>
          <w:tcPr>
            <w:tcW w:w="2121" w:type="dxa"/>
            <w:vMerge/>
            <w:vAlign w:val="center"/>
          </w:tcPr>
          <w:p w14:paraId="4EBAA6C0" w14:textId="77777777" w:rsidR="00B52AF8" w:rsidRPr="00C44A9C" w:rsidRDefault="00B52AF8" w:rsidP="00176FD8">
            <w:pPr>
              <w:spacing w:line="360" w:lineRule="auto"/>
              <w:rPr>
                <w:rFonts w:ascii="Arial" w:hAnsi="Arial" w:cs="Arial"/>
                <w:sz w:val="20"/>
                <w:szCs w:val="20"/>
              </w:rPr>
            </w:pPr>
          </w:p>
        </w:tc>
        <w:tc>
          <w:tcPr>
            <w:tcW w:w="4646" w:type="dxa"/>
            <w:vAlign w:val="center"/>
          </w:tcPr>
          <w:p w14:paraId="699BF18F" w14:textId="349A8412" w:rsidR="00B52AF8" w:rsidRPr="00C44A9C" w:rsidRDefault="00B52AF8" w:rsidP="00176FD8">
            <w:pPr>
              <w:spacing w:line="360" w:lineRule="auto"/>
              <w:rPr>
                <w:rFonts w:ascii="Arial" w:hAnsi="Arial" w:cs="Arial"/>
                <w:sz w:val="20"/>
                <w:szCs w:val="20"/>
              </w:rPr>
            </w:pPr>
            <w:proofErr w:type="spellStart"/>
            <w:r w:rsidRPr="00C44A9C">
              <w:rPr>
                <w:rFonts w:ascii="Arial" w:hAnsi="Arial" w:cs="Arial"/>
                <w:sz w:val="20"/>
                <w:szCs w:val="20"/>
              </w:rPr>
              <w:t>Cleistogamy</w:t>
            </w:r>
            <w:proofErr w:type="spellEnd"/>
            <w:r w:rsidRPr="00C44A9C">
              <w:rPr>
                <w:rFonts w:ascii="Arial" w:hAnsi="Arial" w:cs="Arial"/>
                <w:sz w:val="20"/>
                <w:szCs w:val="20"/>
              </w:rPr>
              <w:t xml:space="preserve"> + GMS</w:t>
            </w:r>
          </w:p>
        </w:tc>
        <w:tc>
          <w:tcPr>
            <w:tcW w:w="3601" w:type="dxa"/>
            <w:vAlign w:val="center"/>
          </w:tcPr>
          <w:p w14:paraId="1E8EE4AD" w14:textId="42758880"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Genetic</w:t>
            </w:r>
          </w:p>
        </w:tc>
        <w:tc>
          <w:tcPr>
            <w:tcW w:w="2518" w:type="dxa"/>
            <w:vAlign w:val="center"/>
          </w:tcPr>
          <w:p w14:paraId="6AE77FA3" w14:textId="58CC125E" w:rsidR="00B52AF8" w:rsidRPr="00C44A9C" w:rsidRDefault="00B52AF8" w:rsidP="00176FD8">
            <w:pPr>
              <w:spacing w:line="360" w:lineRule="auto"/>
              <w:rPr>
                <w:rFonts w:ascii="Arial" w:hAnsi="Arial" w:cs="Arial"/>
                <w:sz w:val="20"/>
                <w:szCs w:val="20"/>
              </w:rPr>
            </w:pPr>
            <w:proofErr w:type="spellStart"/>
            <w:r w:rsidRPr="00C44A9C">
              <w:rPr>
                <w:rFonts w:ascii="Arial" w:hAnsi="Arial" w:cs="Arial"/>
                <w:sz w:val="20"/>
                <w:szCs w:val="20"/>
              </w:rPr>
              <w:t>Pundir</w:t>
            </w:r>
            <w:proofErr w:type="spellEnd"/>
            <w:r w:rsidRPr="00C44A9C">
              <w:rPr>
                <w:rFonts w:ascii="Arial" w:hAnsi="Arial" w:cs="Arial"/>
                <w:sz w:val="20"/>
                <w:szCs w:val="20"/>
              </w:rPr>
              <w:t xml:space="preserve"> and </w:t>
            </w:r>
            <w:proofErr w:type="spellStart"/>
            <w:r w:rsidRPr="00C44A9C">
              <w:rPr>
                <w:rFonts w:ascii="Arial" w:hAnsi="Arial" w:cs="Arial"/>
                <w:sz w:val="20"/>
                <w:szCs w:val="20"/>
              </w:rPr>
              <w:t>Maesen</w:t>
            </w:r>
            <w:proofErr w:type="spellEnd"/>
            <w:r w:rsidRPr="00C44A9C">
              <w:rPr>
                <w:rFonts w:ascii="Arial" w:hAnsi="Arial" w:cs="Arial"/>
                <w:sz w:val="20"/>
                <w:szCs w:val="20"/>
              </w:rPr>
              <w:t xml:space="preserve"> (1983)</w:t>
            </w:r>
          </w:p>
        </w:tc>
      </w:tr>
      <w:tr w:rsidR="00B52AF8" w:rsidRPr="00C44A9C" w14:paraId="01EAE9B4" w14:textId="77777777" w:rsidTr="00176FD8">
        <w:trPr>
          <w:trHeight w:val="393"/>
        </w:trPr>
        <w:tc>
          <w:tcPr>
            <w:tcW w:w="884" w:type="dxa"/>
            <w:vAlign w:val="center"/>
          </w:tcPr>
          <w:p w14:paraId="3629897C" w14:textId="42EC63AE"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8</w:t>
            </w:r>
          </w:p>
        </w:tc>
        <w:tc>
          <w:tcPr>
            <w:tcW w:w="1558" w:type="dxa"/>
            <w:vAlign w:val="center"/>
          </w:tcPr>
          <w:p w14:paraId="728C37C8" w14:textId="07F4403A"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Soybean</w:t>
            </w:r>
          </w:p>
        </w:tc>
        <w:tc>
          <w:tcPr>
            <w:tcW w:w="2121" w:type="dxa"/>
            <w:vMerge/>
            <w:vAlign w:val="center"/>
          </w:tcPr>
          <w:p w14:paraId="0844D66A" w14:textId="77777777" w:rsidR="00B52AF8" w:rsidRPr="00C44A9C" w:rsidRDefault="00B52AF8" w:rsidP="00B52AF8">
            <w:pPr>
              <w:spacing w:line="360" w:lineRule="auto"/>
              <w:rPr>
                <w:rFonts w:ascii="Arial" w:hAnsi="Arial" w:cs="Arial"/>
                <w:sz w:val="20"/>
                <w:szCs w:val="20"/>
              </w:rPr>
            </w:pPr>
          </w:p>
        </w:tc>
        <w:tc>
          <w:tcPr>
            <w:tcW w:w="4646" w:type="dxa"/>
            <w:vAlign w:val="center"/>
          </w:tcPr>
          <w:p w14:paraId="53E26391" w14:textId="0D8C6636" w:rsidR="00B52AF8" w:rsidRPr="00C44A9C" w:rsidRDefault="00B52AF8" w:rsidP="00B52AF8">
            <w:pPr>
              <w:spacing w:line="360" w:lineRule="auto"/>
              <w:rPr>
                <w:rFonts w:ascii="Arial" w:hAnsi="Arial" w:cs="Arial"/>
                <w:sz w:val="20"/>
                <w:szCs w:val="20"/>
              </w:rPr>
            </w:pPr>
            <w:proofErr w:type="spellStart"/>
            <w:r w:rsidRPr="00C44A9C">
              <w:rPr>
                <w:rFonts w:ascii="Arial" w:hAnsi="Arial" w:cs="Arial"/>
                <w:sz w:val="20"/>
                <w:szCs w:val="20"/>
              </w:rPr>
              <w:t>Cleistogamy</w:t>
            </w:r>
            <w:proofErr w:type="spellEnd"/>
            <w:r w:rsidRPr="00C44A9C">
              <w:rPr>
                <w:rFonts w:ascii="Arial" w:hAnsi="Arial" w:cs="Arial"/>
                <w:sz w:val="20"/>
                <w:szCs w:val="20"/>
              </w:rPr>
              <w:t xml:space="preserve"> + GMS</w:t>
            </w:r>
          </w:p>
        </w:tc>
        <w:tc>
          <w:tcPr>
            <w:tcW w:w="3601" w:type="dxa"/>
            <w:vAlign w:val="center"/>
          </w:tcPr>
          <w:p w14:paraId="2F12A152" w14:textId="5E39DEA3"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Genetic</w:t>
            </w:r>
          </w:p>
        </w:tc>
        <w:tc>
          <w:tcPr>
            <w:tcW w:w="2518" w:type="dxa"/>
            <w:vAlign w:val="center"/>
          </w:tcPr>
          <w:p w14:paraId="78C392FD" w14:textId="3B62CFD6"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Gai (2001)</w:t>
            </w:r>
          </w:p>
        </w:tc>
      </w:tr>
      <w:tr w:rsidR="003617A0" w:rsidRPr="00C44A9C" w14:paraId="6650182C" w14:textId="77777777" w:rsidTr="00176FD8">
        <w:trPr>
          <w:trHeight w:val="393"/>
        </w:trPr>
        <w:tc>
          <w:tcPr>
            <w:tcW w:w="884" w:type="dxa"/>
            <w:vAlign w:val="center"/>
          </w:tcPr>
          <w:p w14:paraId="3A23B583" w14:textId="2E0E8D04" w:rsidR="003617A0" w:rsidRPr="00C44A9C" w:rsidRDefault="00B52AF8" w:rsidP="00176FD8">
            <w:pPr>
              <w:spacing w:line="360" w:lineRule="auto"/>
              <w:rPr>
                <w:rFonts w:ascii="Arial" w:hAnsi="Arial" w:cs="Arial"/>
                <w:sz w:val="20"/>
                <w:szCs w:val="20"/>
              </w:rPr>
            </w:pPr>
            <w:r w:rsidRPr="00C44A9C">
              <w:rPr>
                <w:rFonts w:ascii="Arial" w:hAnsi="Arial" w:cs="Arial"/>
                <w:sz w:val="20"/>
                <w:szCs w:val="20"/>
              </w:rPr>
              <w:t>9</w:t>
            </w:r>
          </w:p>
        </w:tc>
        <w:tc>
          <w:tcPr>
            <w:tcW w:w="1558" w:type="dxa"/>
            <w:vAlign w:val="center"/>
          </w:tcPr>
          <w:p w14:paraId="06F72B59"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Sunflower </w:t>
            </w:r>
          </w:p>
        </w:tc>
        <w:tc>
          <w:tcPr>
            <w:tcW w:w="2121" w:type="dxa"/>
            <w:vMerge w:val="restart"/>
            <w:vAlign w:val="center"/>
          </w:tcPr>
          <w:p w14:paraId="5346B71E" w14:textId="5FC8D05A"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Ast</w:t>
            </w:r>
            <w:r w:rsidR="003A5F8A" w:rsidRPr="00C44A9C">
              <w:rPr>
                <w:rFonts w:ascii="Arial" w:hAnsi="Arial" w:cs="Arial"/>
                <w:sz w:val="20"/>
                <w:szCs w:val="20"/>
              </w:rPr>
              <w:t>e</w:t>
            </w:r>
            <w:r w:rsidRPr="00C44A9C">
              <w:rPr>
                <w:rFonts w:ascii="Arial" w:hAnsi="Arial" w:cs="Arial"/>
                <w:sz w:val="20"/>
                <w:szCs w:val="20"/>
              </w:rPr>
              <w:t xml:space="preserve">raceae </w:t>
            </w:r>
          </w:p>
        </w:tc>
        <w:tc>
          <w:tcPr>
            <w:tcW w:w="4646" w:type="dxa"/>
            <w:vAlign w:val="center"/>
          </w:tcPr>
          <w:p w14:paraId="5AEBE62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CMS + Herkogamy + SI (wild)</w:t>
            </w:r>
          </w:p>
        </w:tc>
        <w:tc>
          <w:tcPr>
            <w:tcW w:w="3601" w:type="dxa"/>
            <w:vAlign w:val="center"/>
          </w:tcPr>
          <w:p w14:paraId="26E9EB85"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76FD165E" w14:textId="3B8ED61C" w:rsidR="003617A0" w:rsidRPr="00C44A9C" w:rsidRDefault="00E60A2F" w:rsidP="00176FD8">
            <w:pPr>
              <w:spacing w:line="360" w:lineRule="auto"/>
              <w:rPr>
                <w:rFonts w:ascii="Arial" w:hAnsi="Arial" w:cs="Arial"/>
                <w:sz w:val="20"/>
                <w:szCs w:val="20"/>
              </w:rPr>
            </w:pPr>
            <w:proofErr w:type="spellStart"/>
            <w:r w:rsidRPr="00C44A9C">
              <w:rPr>
                <w:rFonts w:ascii="Arial" w:hAnsi="Arial" w:cs="Arial"/>
                <w:color w:val="000000" w:themeColor="text1"/>
                <w:sz w:val="20"/>
                <w:szCs w:val="20"/>
              </w:rPr>
              <w:t>Skoric</w:t>
            </w:r>
            <w:proofErr w:type="spellEnd"/>
            <w:r w:rsidRPr="00C44A9C">
              <w:rPr>
                <w:rFonts w:ascii="Arial" w:hAnsi="Arial" w:cs="Arial"/>
                <w:color w:val="000000" w:themeColor="text1"/>
                <w:sz w:val="20"/>
                <w:szCs w:val="20"/>
              </w:rPr>
              <w:t xml:space="preserve"> </w:t>
            </w:r>
            <w:r w:rsidRPr="00C44A9C">
              <w:rPr>
                <w:rFonts w:ascii="Arial" w:hAnsi="Arial" w:cs="Arial"/>
                <w:i/>
                <w:iCs/>
                <w:sz w:val="20"/>
                <w:szCs w:val="20"/>
              </w:rPr>
              <w:t>et al</w:t>
            </w:r>
            <w:r w:rsidRPr="00C44A9C">
              <w:rPr>
                <w:rFonts w:ascii="Arial" w:hAnsi="Arial" w:cs="Arial"/>
                <w:sz w:val="20"/>
                <w:szCs w:val="20"/>
              </w:rPr>
              <w:t xml:space="preserve">.  </w:t>
            </w:r>
            <w:r w:rsidR="003617A0" w:rsidRPr="00C44A9C">
              <w:rPr>
                <w:rFonts w:ascii="Arial" w:hAnsi="Arial" w:cs="Arial"/>
                <w:sz w:val="20"/>
                <w:szCs w:val="20"/>
              </w:rPr>
              <w:t>(</w:t>
            </w:r>
            <w:r w:rsidRPr="00C44A9C">
              <w:rPr>
                <w:rFonts w:ascii="Arial" w:hAnsi="Arial" w:cs="Arial"/>
                <w:sz w:val="20"/>
                <w:szCs w:val="20"/>
              </w:rPr>
              <w:t>2012</w:t>
            </w:r>
            <w:r w:rsidR="003617A0" w:rsidRPr="00C44A9C">
              <w:rPr>
                <w:rFonts w:ascii="Arial" w:hAnsi="Arial" w:cs="Arial"/>
                <w:sz w:val="20"/>
                <w:szCs w:val="20"/>
              </w:rPr>
              <w:t>)</w:t>
            </w:r>
          </w:p>
        </w:tc>
      </w:tr>
      <w:tr w:rsidR="003617A0" w:rsidRPr="00C44A9C" w14:paraId="7612922C" w14:textId="77777777" w:rsidTr="00176FD8">
        <w:trPr>
          <w:trHeight w:val="381"/>
        </w:trPr>
        <w:tc>
          <w:tcPr>
            <w:tcW w:w="884" w:type="dxa"/>
            <w:vAlign w:val="center"/>
          </w:tcPr>
          <w:p w14:paraId="29BC2BEC" w14:textId="76E43927" w:rsidR="003617A0" w:rsidRPr="00C44A9C" w:rsidRDefault="00B52AF8" w:rsidP="00176FD8">
            <w:pPr>
              <w:spacing w:line="360" w:lineRule="auto"/>
              <w:rPr>
                <w:rFonts w:ascii="Arial" w:hAnsi="Arial" w:cs="Arial"/>
                <w:sz w:val="20"/>
                <w:szCs w:val="20"/>
              </w:rPr>
            </w:pPr>
            <w:r w:rsidRPr="00C44A9C">
              <w:rPr>
                <w:rFonts w:ascii="Arial" w:hAnsi="Arial" w:cs="Arial"/>
                <w:sz w:val="20"/>
                <w:szCs w:val="20"/>
              </w:rPr>
              <w:t>10</w:t>
            </w:r>
          </w:p>
        </w:tc>
        <w:tc>
          <w:tcPr>
            <w:tcW w:w="1558" w:type="dxa"/>
            <w:vAlign w:val="center"/>
          </w:tcPr>
          <w:p w14:paraId="32EDD1B4"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Safflower </w:t>
            </w:r>
          </w:p>
        </w:tc>
        <w:tc>
          <w:tcPr>
            <w:tcW w:w="2121" w:type="dxa"/>
            <w:vMerge/>
            <w:vAlign w:val="center"/>
          </w:tcPr>
          <w:p w14:paraId="6892BF7A"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60C8AA6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Protandry</w:t>
            </w:r>
          </w:p>
        </w:tc>
        <w:tc>
          <w:tcPr>
            <w:tcW w:w="3601" w:type="dxa"/>
            <w:vAlign w:val="center"/>
          </w:tcPr>
          <w:p w14:paraId="0D3DE74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Temporal</w:t>
            </w:r>
          </w:p>
        </w:tc>
        <w:tc>
          <w:tcPr>
            <w:tcW w:w="2518" w:type="dxa"/>
            <w:vAlign w:val="center"/>
          </w:tcPr>
          <w:p w14:paraId="1ADEF2BA" w14:textId="1CF563F6" w:rsidR="003617A0" w:rsidRPr="00C44A9C" w:rsidRDefault="008B43B7" w:rsidP="00176FD8">
            <w:pPr>
              <w:spacing w:line="360" w:lineRule="auto"/>
              <w:rPr>
                <w:rFonts w:ascii="Arial" w:hAnsi="Arial" w:cs="Arial"/>
                <w:sz w:val="20"/>
                <w:szCs w:val="20"/>
              </w:rPr>
            </w:pPr>
            <w:proofErr w:type="spellStart"/>
            <w:r w:rsidRPr="00C44A9C">
              <w:rPr>
                <w:rFonts w:ascii="Arial" w:hAnsi="Arial" w:cs="Arial"/>
                <w:sz w:val="20"/>
                <w:szCs w:val="20"/>
              </w:rPr>
              <w:t>Mundel</w:t>
            </w:r>
            <w:proofErr w:type="spellEnd"/>
            <w:r w:rsidRPr="00C44A9C">
              <w:rPr>
                <w:rFonts w:ascii="Arial" w:hAnsi="Arial" w:cs="Arial"/>
                <w:sz w:val="20"/>
                <w:szCs w:val="20"/>
              </w:rPr>
              <w:t xml:space="preserve"> and Bergman (2009)</w:t>
            </w:r>
          </w:p>
        </w:tc>
      </w:tr>
      <w:tr w:rsidR="003617A0" w:rsidRPr="00C44A9C" w14:paraId="5F4F9FB4" w14:textId="77777777" w:rsidTr="00176FD8">
        <w:trPr>
          <w:trHeight w:val="393"/>
        </w:trPr>
        <w:tc>
          <w:tcPr>
            <w:tcW w:w="884" w:type="dxa"/>
            <w:vAlign w:val="center"/>
          </w:tcPr>
          <w:p w14:paraId="417EA290" w14:textId="18D98366"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1</w:t>
            </w:r>
          </w:p>
        </w:tc>
        <w:tc>
          <w:tcPr>
            <w:tcW w:w="1558" w:type="dxa"/>
            <w:vAlign w:val="center"/>
          </w:tcPr>
          <w:p w14:paraId="322F3C77"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Cotton </w:t>
            </w:r>
          </w:p>
        </w:tc>
        <w:tc>
          <w:tcPr>
            <w:tcW w:w="2121" w:type="dxa"/>
            <w:vAlign w:val="center"/>
          </w:tcPr>
          <w:p w14:paraId="592F6603" w14:textId="77777777"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Malvaceae</w:t>
            </w:r>
            <w:proofErr w:type="spellEnd"/>
            <w:r w:rsidRPr="00C44A9C">
              <w:rPr>
                <w:rFonts w:ascii="Arial" w:hAnsi="Arial" w:cs="Arial"/>
                <w:sz w:val="20"/>
                <w:szCs w:val="20"/>
              </w:rPr>
              <w:t xml:space="preserve"> </w:t>
            </w:r>
          </w:p>
        </w:tc>
        <w:tc>
          <w:tcPr>
            <w:tcW w:w="4646" w:type="dxa"/>
            <w:vAlign w:val="center"/>
          </w:tcPr>
          <w:p w14:paraId="0A69778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Herkogamy</w:t>
            </w:r>
          </w:p>
        </w:tc>
        <w:tc>
          <w:tcPr>
            <w:tcW w:w="3601" w:type="dxa"/>
            <w:vAlign w:val="center"/>
          </w:tcPr>
          <w:p w14:paraId="0B1C3CBC"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5552A9F9" w14:textId="6EE331AB" w:rsidR="003617A0" w:rsidRPr="00C44A9C" w:rsidRDefault="008B43B7" w:rsidP="00176FD8">
            <w:pPr>
              <w:spacing w:line="360" w:lineRule="auto"/>
              <w:rPr>
                <w:rFonts w:ascii="Arial" w:hAnsi="Arial" w:cs="Arial"/>
                <w:sz w:val="20"/>
                <w:szCs w:val="20"/>
              </w:rPr>
            </w:pPr>
            <w:r w:rsidRPr="00C44A9C">
              <w:rPr>
                <w:rFonts w:ascii="Arial" w:hAnsi="Arial" w:cs="Arial"/>
                <w:sz w:val="20"/>
                <w:szCs w:val="20"/>
              </w:rPr>
              <w:t>McGregor (1976)</w:t>
            </w:r>
          </w:p>
        </w:tc>
      </w:tr>
      <w:tr w:rsidR="003617A0" w:rsidRPr="00C44A9C" w14:paraId="411850CD" w14:textId="77777777" w:rsidTr="00176FD8">
        <w:trPr>
          <w:trHeight w:val="393"/>
        </w:trPr>
        <w:tc>
          <w:tcPr>
            <w:tcW w:w="884" w:type="dxa"/>
            <w:vAlign w:val="center"/>
          </w:tcPr>
          <w:p w14:paraId="0CAEABF6" w14:textId="75010E3C"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2</w:t>
            </w:r>
          </w:p>
        </w:tc>
        <w:tc>
          <w:tcPr>
            <w:tcW w:w="1558" w:type="dxa"/>
            <w:vAlign w:val="center"/>
          </w:tcPr>
          <w:p w14:paraId="2407C19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Tomato </w:t>
            </w:r>
          </w:p>
        </w:tc>
        <w:tc>
          <w:tcPr>
            <w:tcW w:w="2121" w:type="dxa"/>
            <w:vMerge w:val="restart"/>
            <w:vAlign w:val="center"/>
          </w:tcPr>
          <w:p w14:paraId="589B047D"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Solanaceae </w:t>
            </w:r>
          </w:p>
        </w:tc>
        <w:tc>
          <w:tcPr>
            <w:tcW w:w="4646" w:type="dxa"/>
            <w:vAlign w:val="center"/>
          </w:tcPr>
          <w:p w14:paraId="4E081D8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Herkogamy (wild)</w:t>
            </w:r>
          </w:p>
        </w:tc>
        <w:tc>
          <w:tcPr>
            <w:tcW w:w="3601" w:type="dxa"/>
            <w:vAlign w:val="center"/>
          </w:tcPr>
          <w:p w14:paraId="2862AAE0"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6C42287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Rick (1978)</w:t>
            </w:r>
          </w:p>
        </w:tc>
      </w:tr>
      <w:tr w:rsidR="003617A0" w:rsidRPr="00C44A9C" w14:paraId="3726CEE8" w14:textId="77777777" w:rsidTr="00176FD8">
        <w:trPr>
          <w:trHeight w:val="393"/>
        </w:trPr>
        <w:tc>
          <w:tcPr>
            <w:tcW w:w="884" w:type="dxa"/>
            <w:vAlign w:val="center"/>
          </w:tcPr>
          <w:p w14:paraId="5CE09905" w14:textId="4A7571F1"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3</w:t>
            </w:r>
          </w:p>
        </w:tc>
        <w:tc>
          <w:tcPr>
            <w:tcW w:w="1558" w:type="dxa"/>
            <w:vAlign w:val="center"/>
          </w:tcPr>
          <w:p w14:paraId="2F5B38C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Chilli </w:t>
            </w:r>
          </w:p>
        </w:tc>
        <w:tc>
          <w:tcPr>
            <w:tcW w:w="2121" w:type="dxa"/>
            <w:vMerge/>
            <w:vAlign w:val="center"/>
          </w:tcPr>
          <w:p w14:paraId="599DC33E"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14580E0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Herkogamy</w:t>
            </w:r>
          </w:p>
        </w:tc>
        <w:tc>
          <w:tcPr>
            <w:tcW w:w="3601" w:type="dxa"/>
            <w:vAlign w:val="center"/>
          </w:tcPr>
          <w:p w14:paraId="111EB042"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615C90A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Dhaliwal (2012)</w:t>
            </w:r>
          </w:p>
        </w:tc>
      </w:tr>
      <w:tr w:rsidR="003617A0" w:rsidRPr="00C44A9C" w14:paraId="2C8D9524" w14:textId="77777777" w:rsidTr="00176FD8">
        <w:trPr>
          <w:trHeight w:val="393"/>
        </w:trPr>
        <w:tc>
          <w:tcPr>
            <w:tcW w:w="884" w:type="dxa"/>
            <w:vAlign w:val="center"/>
          </w:tcPr>
          <w:p w14:paraId="66DC6B80" w14:textId="37D3BD4A"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4</w:t>
            </w:r>
          </w:p>
        </w:tc>
        <w:tc>
          <w:tcPr>
            <w:tcW w:w="1558" w:type="dxa"/>
            <w:vAlign w:val="center"/>
          </w:tcPr>
          <w:p w14:paraId="311509CF"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Onion</w:t>
            </w:r>
          </w:p>
        </w:tc>
        <w:tc>
          <w:tcPr>
            <w:tcW w:w="2121" w:type="dxa"/>
            <w:vAlign w:val="center"/>
          </w:tcPr>
          <w:p w14:paraId="0F260ACA" w14:textId="77777777"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Amaryllidaceae</w:t>
            </w:r>
            <w:proofErr w:type="spellEnd"/>
          </w:p>
        </w:tc>
        <w:tc>
          <w:tcPr>
            <w:tcW w:w="4646" w:type="dxa"/>
            <w:vAlign w:val="center"/>
          </w:tcPr>
          <w:p w14:paraId="4178B0E3" w14:textId="77777777" w:rsidR="003617A0" w:rsidRPr="00C44A9C" w:rsidRDefault="003617A0" w:rsidP="00176FD8">
            <w:pPr>
              <w:spacing w:line="360" w:lineRule="auto"/>
              <w:rPr>
                <w:rFonts w:ascii="Arial" w:hAnsi="Arial" w:cs="Arial"/>
                <w:vanish/>
                <w:sz w:val="20"/>
                <w:szCs w:val="20"/>
              </w:rPr>
            </w:pPr>
            <w:r w:rsidRPr="00C44A9C">
              <w:rPr>
                <w:rFonts w:ascii="Arial" w:hAnsi="Arial" w:cs="Arial"/>
                <w:sz w:val="20"/>
                <w:szCs w:val="20"/>
              </w:rPr>
              <w:t>CMS + Protandry</w:t>
            </w:r>
          </w:p>
          <w:p w14:paraId="137C3D83" w14:textId="77777777" w:rsidR="003617A0" w:rsidRPr="00C44A9C" w:rsidRDefault="003617A0" w:rsidP="00176FD8">
            <w:pPr>
              <w:spacing w:line="360" w:lineRule="auto"/>
              <w:rPr>
                <w:rFonts w:ascii="Arial" w:hAnsi="Arial" w:cs="Arial"/>
                <w:sz w:val="20"/>
                <w:szCs w:val="20"/>
              </w:rPr>
            </w:pPr>
          </w:p>
        </w:tc>
        <w:tc>
          <w:tcPr>
            <w:tcW w:w="3601" w:type="dxa"/>
            <w:vAlign w:val="center"/>
          </w:tcPr>
          <w:p w14:paraId="205096C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Temporal</w:t>
            </w:r>
          </w:p>
        </w:tc>
        <w:tc>
          <w:tcPr>
            <w:tcW w:w="2518" w:type="dxa"/>
            <w:vAlign w:val="center"/>
          </w:tcPr>
          <w:p w14:paraId="4EB5B92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Brewster (2008)</w:t>
            </w:r>
          </w:p>
        </w:tc>
      </w:tr>
      <w:tr w:rsidR="003617A0" w:rsidRPr="00C44A9C" w14:paraId="3A1C4F9B" w14:textId="77777777" w:rsidTr="00176FD8">
        <w:trPr>
          <w:trHeight w:val="393"/>
        </w:trPr>
        <w:tc>
          <w:tcPr>
            <w:tcW w:w="884" w:type="dxa"/>
            <w:vAlign w:val="center"/>
          </w:tcPr>
          <w:p w14:paraId="4E9F5CD8" w14:textId="294656C5"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5</w:t>
            </w:r>
          </w:p>
        </w:tc>
        <w:tc>
          <w:tcPr>
            <w:tcW w:w="1558" w:type="dxa"/>
            <w:vAlign w:val="center"/>
          </w:tcPr>
          <w:p w14:paraId="52B9B158" w14:textId="2FA94080"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Brassica spp</w:t>
            </w:r>
            <w:r w:rsidR="003A5F8A" w:rsidRPr="00C44A9C">
              <w:rPr>
                <w:rFonts w:ascii="Arial" w:hAnsi="Arial" w:cs="Arial"/>
                <w:sz w:val="20"/>
                <w:szCs w:val="20"/>
              </w:rPr>
              <w:t>.</w:t>
            </w:r>
          </w:p>
        </w:tc>
        <w:tc>
          <w:tcPr>
            <w:tcW w:w="2121" w:type="dxa"/>
            <w:vAlign w:val="center"/>
          </w:tcPr>
          <w:p w14:paraId="38D565D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Brassicaceae</w:t>
            </w:r>
          </w:p>
        </w:tc>
        <w:tc>
          <w:tcPr>
            <w:tcW w:w="4646" w:type="dxa"/>
            <w:vAlign w:val="center"/>
          </w:tcPr>
          <w:p w14:paraId="6DB1DAE0"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SSI + CMS</w:t>
            </w:r>
          </w:p>
        </w:tc>
        <w:tc>
          <w:tcPr>
            <w:tcW w:w="3601" w:type="dxa"/>
            <w:vAlign w:val="center"/>
          </w:tcPr>
          <w:p w14:paraId="5B26AC6C"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w:t>
            </w:r>
          </w:p>
        </w:tc>
        <w:tc>
          <w:tcPr>
            <w:tcW w:w="2518" w:type="dxa"/>
            <w:vAlign w:val="center"/>
          </w:tcPr>
          <w:p w14:paraId="75B19E8C"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Takayama &amp; </w:t>
            </w:r>
            <w:proofErr w:type="spellStart"/>
            <w:r w:rsidRPr="00C44A9C">
              <w:rPr>
                <w:rFonts w:ascii="Arial" w:hAnsi="Arial" w:cs="Arial"/>
                <w:sz w:val="20"/>
                <w:szCs w:val="20"/>
              </w:rPr>
              <w:t>Isogai</w:t>
            </w:r>
            <w:proofErr w:type="spellEnd"/>
            <w:r w:rsidRPr="00C44A9C">
              <w:rPr>
                <w:rFonts w:ascii="Arial" w:hAnsi="Arial" w:cs="Arial"/>
                <w:sz w:val="20"/>
                <w:szCs w:val="20"/>
              </w:rPr>
              <w:t xml:space="preserve"> (2005)</w:t>
            </w:r>
          </w:p>
        </w:tc>
      </w:tr>
    </w:tbl>
    <w:p w14:paraId="45EB6969" w14:textId="7E710D68" w:rsidR="003617A0" w:rsidRPr="003903D8" w:rsidRDefault="003617A0" w:rsidP="003617A0">
      <w:pPr>
        <w:spacing w:line="360" w:lineRule="auto"/>
        <w:jc w:val="center"/>
        <w:rPr>
          <w:rFonts w:ascii="Arial" w:hAnsi="Arial" w:cs="Arial"/>
          <w:b/>
          <w:bCs/>
          <w:sz w:val="24"/>
          <w:szCs w:val="24"/>
        </w:rPr>
        <w:sectPr w:rsidR="003617A0" w:rsidRPr="003903D8" w:rsidSect="00C44A9C">
          <w:pgSz w:w="16838" w:h="11906" w:orient="landscape"/>
          <w:pgMar w:top="1440" w:right="1440" w:bottom="1440" w:left="1440" w:header="709" w:footer="709" w:gutter="0"/>
          <w:cols w:space="708"/>
          <w:docGrid w:linePitch="360"/>
        </w:sectPr>
      </w:pPr>
      <w:r w:rsidRPr="00C44A9C">
        <w:rPr>
          <w:rFonts w:ascii="Arial" w:hAnsi="Arial" w:cs="Arial"/>
          <w:b/>
          <w:bCs/>
          <w:sz w:val="20"/>
          <w:szCs w:val="20"/>
        </w:rPr>
        <w:t xml:space="preserve">Table 1: Pollination </w:t>
      </w:r>
      <w:r w:rsidR="002D06F0" w:rsidRPr="00C44A9C">
        <w:rPr>
          <w:rFonts w:ascii="Arial" w:hAnsi="Arial" w:cs="Arial"/>
          <w:b/>
          <w:bCs/>
          <w:sz w:val="20"/>
          <w:szCs w:val="20"/>
        </w:rPr>
        <w:t>c</w:t>
      </w:r>
      <w:r w:rsidRPr="00C44A9C">
        <w:rPr>
          <w:rFonts w:ascii="Arial" w:hAnsi="Arial" w:cs="Arial"/>
          <w:b/>
          <w:bCs/>
          <w:sz w:val="20"/>
          <w:szCs w:val="20"/>
        </w:rPr>
        <w:t xml:space="preserve">ontrol </w:t>
      </w:r>
      <w:r w:rsidR="002D06F0" w:rsidRPr="00C44A9C">
        <w:rPr>
          <w:rFonts w:ascii="Arial" w:hAnsi="Arial" w:cs="Arial"/>
          <w:b/>
          <w:bCs/>
          <w:sz w:val="20"/>
          <w:szCs w:val="20"/>
        </w:rPr>
        <w:t>s</w:t>
      </w:r>
      <w:r w:rsidRPr="00C44A9C">
        <w:rPr>
          <w:rFonts w:ascii="Arial" w:hAnsi="Arial" w:cs="Arial"/>
          <w:b/>
          <w:bCs/>
          <w:sz w:val="20"/>
          <w:szCs w:val="20"/>
        </w:rPr>
        <w:t xml:space="preserve">ystems </w:t>
      </w:r>
      <w:r w:rsidR="002D06F0" w:rsidRPr="00C44A9C">
        <w:rPr>
          <w:rFonts w:ascii="Arial" w:hAnsi="Arial" w:cs="Arial"/>
          <w:b/>
          <w:bCs/>
          <w:sz w:val="20"/>
          <w:szCs w:val="20"/>
        </w:rPr>
        <w:t>o</w:t>
      </w:r>
      <w:r w:rsidRPr="00C44A9C">
        <w:rPr>
          <w:rFonts w:ascii="Arial" w:hAnsi="Arial" w:cs="Arial"/>
          <w:b/>
          <w:bCs/>
          <w:sz w:val="20"/>
          <w:szCs w:val="20"/>
        </w:rPr>
        <w:t xml:space="preserve">perating in </w:t>
      </w:r>
      <w:r w:rsidR="002D06F0" w:rsidRPr="00C44A9C">
        <w:rPr>
          <w:rFonts w:ascii="Arial" w:hAnsi="Arial" w:cs="Arial"/>
          <w:b/>
          <w:bCs/>
          <w:sz w:val="20"/>
          <w:szCs w:val="20"/>
        </w:rPr>
        <w:t>m</w:t>
      </w:r>
      <w:r w:rsidRPr="00C44A9C">
        <w:rPr>
          <w:rFonts w:ascii="Arial" w:hAnsi="Arial" w:cs="Arial"/>
          <w:b/>
          <w:bCs/>
          <w:sz w:val="20"/>
          <w:szCs w:val="20"/>
        </w:rPr>
        <w:t xml:space="preserve">ajor </w:t>
      </w:r>
      <w:r w:rsidR="002D06F0" w:rsidRPr="00C44A9C">
        <w:rPr>
          <w:rFonts w:ascii="Arial" w:hAnsi="Arial" w:cs="Arial"/>
          <w:b/>
          <w:bCs/>
          <w:sz w:val="20"/>
          <w:szCs w:val="20"/>
        </w:rPr>
        <w:t>c</w:t>
      </w:r>
      <w:r w:rsidRPr="00C44A9C">
        <w:rPr>
          <w:rFonts w:ascii="Arial" w:hAnsi="Arial" w:cs="Arial"/>
          <w:b/>
          <w:bCs/>
          <w:sz w:val="20"/>
          <w:szCs w:val="20"/>
        </w:rPr>
        <w:t>rop species.</w:t>
      </w:r>
    </w:p>
    <w:p w14:paraId="3C920B63" w14:textId="62AF2776" w:rsidR="0084268F" w:rsidRPr="00C44A9C" w:rsidRDefault="0084268F" w:rsidP="00C44A9C">
      <w:pPr>
        <w:spacing w:line="360" w:lineRule="auto"/>
        <w:jc w:val="both"/>
        <w:rPr>
          <w:rFonts w:ascii="Arial" w:hAnsi="Arial" w:cs="Arial"/>
          <w:sz w:val="20"/>
          <w:szCs w:val="20"/>
        </w:rPr>
      </w:pPr>
      <w:r w:rsidRPr="00C44A9C">
        <w:rPr>
          <w:rFonts w:ascii="Arial" w:hAnsi="Arial" w:cs="Arial"/>
          <w:sz w:val="20"/>
          <w:szCs w:val="20"/>
        </w:rPr>
        <w:lastRenderedPageBreak/>
        <w:t>Male sterility offers an efficient and reliable mechanism for preventing self-pollination and promoting cross-fertilization. Systems such as GMS, CMS and CGMS have significantly reduced the dependence on manual emasculation, enabling large-scale and cost-effective hybrid seed producti</w:t>
      </w:r>
      <w:r w:rsidR="00054540" w:rsidRPr="00C44A9C">
        <w:rPr>
          <w:rFonts w:ascii="Arial" w:hAnsi="Arial" w:cs="Arial"/>
          <w:sz w:val="20"/>
          <w:szCs w:val="20"/>
        </w:rPr>
        <w:t>on in crops such as rice, maize</w:t>
      </w:r>
      <w:r w:rsidRPr="00C44A9C">
        <w:rPr>
          <w:rFonts w:ascii="Arial" w:hAnsi="Arial" w:cs="Arial"/>
          <w:sz w:val="20"/>
          <w:szCs w:val="20"/>
        </w:rPr>
        <w:t xml:space="preserve"> and sorghum. Moreover, advances in molecular biology and genome editing have further enhanced the precision and stability of male sterility systems, making them indispensable tools for achieving higher yield, unifo</w:t>
      </w:r>
      <w:r w:rsidR="00E93AE2" w:rsidRPr="00C44A9C">
        <w:rPr>
          <w:rFonts w:ascii="Arial" w:hAnsi="Arial" w:cs="Arial"/>
          <w:sz w:val="20"/>
          <w:szCs w:val="20"/>
        </w:rPr>
        <w:t xml:space="preserve">rmity </w:t>
      </w:r>
      <w:r w:rsidRPr="00C44A9C">
        <w:rPr>
          <w:rFonts w:ascii="Arial" w:hAnsi="Arial" w:cs="Arial"/>
          <w:sz w:val="20"/>
          <w:szCs w:val="20"/>
        </w:rPr>
        <w:t>and stress resilience in crop improvement programs. A br</w:t>
      </w:r>
      <w:r w:rsidR="001B3290" w:rsidRPr="00C44A9C">
        <w:rPr>
          <w:rFonts w:ascii="Arial" w:hAnsi="Arial" w:cs="Arial"/>
          <w:sz w:val="20"/>
          <w:szCs w:val="20"/>
        </w:rPr>
        <w:t>ief comparison between GMS, CMS</w:t>
      </w:r>
      <w:r w:rsidRPr="00C44A9C">
        <w:rPr>
          <w:rFonts w:ascii="Arial" w:hAnsi="Arial" w:cs="Arial"/>
          <w:sz w:val="20"/>
          <w:szCs w:val="20"/>
        </w:rPr>
        <w:t xml:space="preserve"> and CGMS is given in Table </w:t>
      </w:r>
      <w:r w:rsidR="00C64F4B" w:rsidRPr="00C44A9C">
        <w:rPr>
          <w:rFonts w:ascii="Arial" w:hAnsi="Arial" w:cs="Arial"/>
          <w:sz w:val="20"/>
          <w:szCs w:val="20"/>
        </w:rPr>
        <w:t>2</w:t>
      </w:r>
      <w:r w:rsidRPr="00C44A9C">
        <w:rPr>
          <w:rFonts w:ascii="Arial" w:hAnsi="Arial" w:cs="Arial"/>
          <w:sz w:val="20"/>
          <w:szCs w:val="20"/>
        </w:rPr>
        <w:t>.</w:t>
      </w:r>
      <w:r w:rsidR="00411DAF" w:rsidRPr="00C44A9C">
        <w:rPr>
          <w:rFonts w:ascii="Arial" w:hAnsi="Arial" w:cs="Arial"/>
          <w:sz w:val="20"/>
          <w:szCs w:val="20"/>
        </w:rPr>
        <w:t xml:space="preserve"> Among these systems, CGMS remains the most commercially successful due to its stable sterility expression, reliable fertility restoration and scalability in hybrid seed production, although EGMS-based two-line systems are gaining increasing importance in climate-smart breeding programs (Gautam </w:t>
      </w:r>
      <w:r w:rsidR="00411DAF" w:rsidRPr="00C44A9C">
        <w:rPr>
          <w:rFonts w:ascii="Arial" w:hAnsi="Arial" w:cs="Arial"/>
          <w:i/>
          <w:sz w:val="20"/>
          <w:szCs w:val="20"/>
        </w:rPr>
        <w:t>et al</w:t>
      </w:r>
      <w:r w:rsidR="00411DAF" w:rsidRPr="00C44A9C">
        <w:rPr>
          <w:rFonts w:ascii="Arial" w:hAnsi="Arial" w:cs="Arial"/>
          <w:sz w:val="20"/>
          <w:szCs w:val="20"/>
        </w:rPr>
        <w:t xml:space="preserve">., 2023; </w:t>
      </w:r>
      <w:proofErr w:type="spellStart"/>
      <w:r w:rsidR="00411DAF" w:rsidRPr="00C44A9C">
        <w:rPr>
          <w:rFonts w:ascii="Arial" w:hAnsi="Arial" w:cs="Arial"/>
          <w:sz w:val="20"/>
          <w:szCs w:val="20"/>
        </w:rPr>
        <w:t>Farinati</w:t>
      </w:r>
      <w:proofErr w:type="spellEnd"/>
      <w:r w:rsidR="00411DAF" w:rsidRPr="00C44A9C">
        <w:rPr>
          <w:rFonts w:ascii="Arial" w:hAnsi="Arial" w:cs="Arial"/>
          <w:sz w:val="20"/>
          <w:szCs w:val="20"/>
        </w:rPr>
        <w:t xml:space="preserve"> </w:t>
      </w:r>
      <w:r w:rsidR="00411DAF" w:rsidRPr="00C44A9C">
        <w:rPr>
          <w:rFonts w:ascii="Arial" w:hAnsi="Arial" w:cs="Arial"/>
          <w:i/>
          <w:sz w:val="20"/>
          <w:szCs w:val="20"/>
        </w:rPr>
        <w:t>et al</w:t>
      </w:r>
      <w:r w:rsidR="00411DAF" w:rsidRPr="00C44A9C">
        <w:rPr>
          <w:rFonts w:ascii="Arial" w:hAnsi="Arial" w:cs="Arial"/>
          <w:sz w:val="20"/>
          <w:szCs w:val="20"/>
        </w:rPr>
        <w:t>., 2023).</w:t>
      </w:r>
    </w:p>
    <w:tbl>
      <w:tblPr>
        <w:tblStyle w:val="TableGridLight1"/>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82"/>
        <w:gridCol w:w="2830"/>
        <w:gridCol w:w="2960"/>
        <w:gridCol w:w="2693"/>
      </w:tblGrid>
      <w:tr w:rsidR="009A79C3" w:rsidRPr="00C44A9C" w14:paraId="4DB6C3D3" w14:textId="77777777" w:rsidTr="00A325C1">
        <w:trPr>
          <w:trHeight w:val="348"/>
          <w:jc w:val="center"/>
        </w:trPr>
        <w:tc>
          <w:tcPr>
            <w:tcW w:w="1982" w:type="dxa"/>
            <w:vAlign w:val="center"/>
            <w:hideMark/>
          </w:tcPr>
          <w:p w14:paraId="09D2A083" w14:textId="3E7F8B62" w:rsidR="009A79C3" w:rsidRPr="00C44A9C" w:rsidRDefault="00E40B91" w:rsidP="00411DAF">
            <w:pPr>
              <w:rPr>
                <w:rFonts w:ascii="Arial" w:hAnsi="Arial" w:cs="Arial"/>
                <w:b/>
                <w:bCs/>
                <w:sz w:val="20"/>
                <w:szCs w:val="20"/>
              </w:rPr>
            </w:pPr>
            <w:r w:rsidRPr="00C44A9C">
              <w:rPr>
                <w:rFonts w:ascii="Arial" w:hAnsi="Arial" w:cs="Arial"/>
                <w:b/>
                <w:bCs/>
                <w:sz w:val="20"/>
                <w:szCs w:val="20"/>
              </w:rPr>
              <w:t>Feature</w:t>
            </w:r>
          </w:p>
        </w:tc>
        <w:tc>
          <w:tcPr>
            <w:tcW w:w="2830" w:type="dxa"/>
            <w:vAlign w:val="center"/>
            <w:hideMark/>
          </w:tcPr>
          <w:p w14:paraId="70648972" w14:textId="77777777" w:rsidR="009A79C3" w:rsidRPr="00C44A9C" w:rsidRDefault="009A79C3" w:rsidP="00411DAF">
            <w:pPr>
              <w:rPr>
                <w:rFonts w:ascii="Arial" w:hAnsi="Arial" w:cs="Arial"/>
                <w:b/>
                <w:bCs/>
                <w:sz w:val="20"/>
                <w:szCs w:val="20"/>
              </w:rPr>
            </w:pPr>
            <w:r w:rsidRPr="00C44A9C">
              <w:rPr>
                <w:rFonts w:ascii="Arial" w:hAnsi="Arial" w:cs="Arial"/>
                <w:b/>
                <w:bCs/>
                <w:sz w:val="20"/>
                <w:szCs w:val="20"/>
              </w:rPr>
              <w:t>GMS</w:t>
            </w:r>
          </w:p>
        </w:tc>
        <w:tc>
          <w:tcPr>
            <w:tcW w:w="2960" w:type="dxa"/>
            <w:vAlign w:val="center"/>
            <w:hideMark/>
          </w:tcPr>
          <w:p w14:paraId="5BF9BBAB" w14:textId="77777777" w:rsidR="009A79C3" w:rsidRPr="00C44A9C" w:rsidRDefault="009A79C3" w:rsidP="00411DAF">
            <w:pPr>
              <w:rPr>
                <w:rFonts w:ascii="Arial" w:hAnsi="Arial" w:cs="Arial"/>
                <w:b/>
                <w:bCs/>
                <w:sz w:val="20"/>
                <w:szCs w:val="20"/>
              </w:rPr>
            </w:pPr>
            <w:r w:rsidRPr="00C44A9C">
              <w:rPr>
                <w:rFonts w:ascii="Arial" w:hAnsi="Arial" w:cs="Arial"/>
                <w:b/>
                <w:bCs/>
                <w:sz w:val="20"/>
                <w:szCs w:val="20"/>
              </w:rPr>
              <w:t>CMS</w:t>
            </w:r>
          </w:p>
        </w:tc>
        <w:tc>
          <w:tcPr>
            <w:tcW w:w="2693" w:type="dxa"/>
            <w:vAlign w:val="center"/>
            <w:hideMark/>
          </w:tcPr>
          <w:p w14:paraId="16A186A2" w14:textId="77777777" w:rsidR="009A79C3" w:rsidRPr="00C44A9C" w:rsidRDefault="009A79C3" w:rsidP="00411DAF">
            <w:pPr>
              <w:rPr>
                <w:rFonts w:ascii="Arial" w:hAnsi="Arial" w:cs="Arial"/>
                <w:b/>
                <w:bCs/>
                <w:sz w:val="20"/>
                <w:szCs w:val="20"/>
              </w:rPr>
            </w:pPr>
            <w:r w:rsidRPr="00C44A9C">
              <w:rPr>
                <w:rFonts w:ascii="Arial" w:hAnsi="Arial" w:cs="Arial"/>
                <w:b/>
                <w:bCs/>
                <w:sz w:val="20"/>
                <w:szCs w:val="20"/>
              </w:rPr>
              <w:t>CGMS</w:t>
            </w:r>
          </w:p>
        </w:tc>
      </w:tr>
      <w:tr w:rsidR="009A79C3" w:rsidRPr="00C44A9C" w14:paraId="7AC56595" w14:textId="77777777" w:rsidTr="00A325C1">
        <w:trPr>
          <w:trHeight w:val="277"/>
          <w:jc w:val="center"/>
        </w:trPr>
        <w:tc>
          <w:tcPr>
            <w:tcW w:w="1982" w:type="dxa"/>
            <w:vAlign w:val="center"/>
            <w:hideMark/>
          </w:tcPr>
          <w:p w14:paraId="778360B9" w14:textId="19282F82" w:rsidR="009A79C3" w:rsidRPr="00C44A9C" w:rsidRDefault="00E40B91" w:rsidP="00411DAF">
            <w:pPr>
              <w:rPr>
                <w:rFonts w:ascii="Arial" w:hAnsi="Arial" w:cs="Arial"/>
                <w:sz w:val="20"/>
                <w:szCs w:val="20"/>
              </w:rPr>
            </w:pPr>
            <w:r w:rsidRPr="00C44A9C">
              <w:rPr>
                <w:rFonts w:ascii="Arial" w:hAnsi="Arial" w:cs="Arial"/>
                <w:sz w:val="20"/>
                <w:szCs w:val="20"/>
              </w:rPr>
              <w:t>Genetic control</w:t>
            </w:r>
          </w:p>
        </w:tc>
        <w:tc>
          <w:tcPr>
            <w:tcW w:w="2830" w:type="dxa"/>
            <w:vAlign w:val="center"/>
            <w:hideMark/>
          </w:tcPr>
          <w:p w14:paraId="062288B4" w14:textId="77777777" w:rsidR="009A79C3" w:rsidRPr="00C44A9C" w:rsidRDefault="009A79C3" w:rsidP="00411DAF">
            <w:pPr>
              <w:rPr>
                <w:rFonts w:ascii="Arial" w:hAnsi="Arial" w:cs="Arial"/>
                <w:sz w:val="20"/>
                <w:szCs w:val="20"/>
              </w:rPr>
            </w:pPr>
            <w:r w:rsidRPr="00C44A9C">
              <w:rPr>
                <w:rFonts w:ascii="Arial" w:hAnsi="Arial" w:cs="Arial"/>
                <w:sz w:val="20"/>
                <w:szCs w:val="20"/>
              </w:rPr>
              <w:t>Nuclear gene</w:t>
            </w:r>
          </w:p>
        </w:tc>
        <w:tc>
          <w:tcPr>
            <w:tcW w:w="2960" w:type="dxa"/>
            <w:vAlign w:val="center"/>
            <w:hideMark/>
          </w:tcPr>
          <w:p w14:paraId="75E31FA7" w14:textId="4A65C0E9" w:rsidR="009A79C3" w:rsidRPr="00C44A9C" w:rsidRDefault="00E40B91" w:rsidP="00411DAF">
            <w:pPr>
              <w:rPr>
                <w:rFonts w:ascii="Arial" w:hAnsi="Arial" w:cs="Arial"/>
                <w:sz w:val="20"/>
                <w:szCs w:val="20"/>
              </w:rPr>
            </w:pPr>
            <w:r w:rsidRPr="00C44A9C">
              <w:rPr>
                <w:rFonts w:ascii="Arial" w:hAnsi="Arial" w:cs="Arial"/>
                <w:sz w:val="20"/>
                <w:szCs w:val="20"/>
              </w:rPr>
              <w:t>Mitochondrial/</w:t>
            </w:r>
            <w:r w:rsidR="009A79C3" w:rsidRPr="00C44A9C">
              <w:rPr>
                <w:rFonts w:ascii="Arial" w:hAnsi="Arial" w:cs="Arial"/>
                <w:sz w:val="20"/>
                <w:szCs w:val="20"/>
              </w:rPr>
              <w:t>Cytoplasmic gene</w:t>
            </w:r>
          </w:p>
        </w:tc>
        <w:tc>
          <w:tcPr>
            <w:tcW w:w="2693" w:type="dxa"/>
            <w:vAlign w:val="center"/>
            <w:hideMark/>
          </w:tcPr>
          <w:p w14:paraId="254247B3" w14:textId="77777777" w:rsidR="009A79C3" w:rsidRPr="00C44A9C" w:rsidRDefault="009A79C3" w:rsidP="00411DAF">
            <w:pPr>
              <w:rPr>
                <w:rFonts w:ascii="Arial" w:hAnsi="Arial" w:cs="Arial"/>
                <w:sz w:val="20"/>
                <w:szCs w:val="20"/>
              </w:rPr>
            </w:pPr>
            <w:r w:rsidRPr="00C44A9C">
              <w:rPr>
                <w:rFonts w:ascii="Arial" w:hAnsi="Arial" w:cs="Arial"/>
                <w:sz w:val="20"/>
                <w:szCs w:val="20"/>
              </w:rPr>
              <w:t>Nuclear and cytoplasmic gene</w:t>
            </w:r>
          </w:p>
        </w:tc>
      </w:tr>
      <w:tr w:rsidR="00E40B91" w:rsidRPr="00C44A9C" w14:paraId="353BC45E" w14:textId="77777777" w:rsidTr="00A325C1">
        <w:trPr>
          <w:trHeight w:val="394"/>
          <w:jc w:val="center"/>
        </w:trPr>
        <w:tc>
          <w:tcPr>
            <w:tcW w:w="1982" w:type="dxa"/>
            <w:vAlign w:val="center"/>
          </w:tcPr>
          <w:p w14:paraId="338AF2FC" w14:textId="512DD4BD" w:rsidR="00E40B91" w:rsidRPr="00C44A9C" w:rsidRDefault="00E40B91" w:rsidP="00411DAF">
            <w:pPr>
              <w:rPr>
                <w:rFonts w:ascii="Arial" w:hAnsi="Arial" w:cs="Arial"/>
                <w:sz w:val="20"/>
                <w:szCs w:val="20"/>
              </w:rPr>
            </w:pPr>
            <w:r w:rsidRPr="00C44A9C">
              <w:rPr>
                <w:rFonts w:ascii="Arial" w:hAnsi="Arial" w:cs="Arial"/>
                <w:sz w:val="20"/>
                <w:szCs w:val="20"/>
              </w:rPr>
              <w:t>Inheritance</w:t>
            </w:r>
          </w:p>
        </w:tc>
        <w:tc>
          <w:tcPr>
            <w:tcW w:w="2830" w:type="dxa"/>
            <w:vAlign w:val="center"/>
          </w:tcPr>
          <w:p w14:paraId="74987434" w14:textId="5B17EDC2" w:rsidR="00E40B91" w:rsidRPr="00C44A9C" w:rsidRDefault="00E40B91" w:rsidP="00411DAF">
            <w:pPr>
              <w:rPr>
                <w:rFonts w:ascii="Arial" w:hAnsi="Arial" w:cs="Arial"/>
                <w:sz w:val="20"/>
                <w:szCs w:val="20"/>
              </w:rPr>
            </w:pPr>
            <w:r w:rsidRPr="00C44A9C">
              <w:rPr>
                <w:rFonts w:ascii="Arial" w:hAnsi="Arial" w:cs="Arial"/>
                <w:sz w:val="20"/>
                <w:szCs w:val="20"/>
              </w:rPr>
              <w:t>Mendelian</w:t>
            </w:r>
          </w:p>
        </w:tc>
        <w:tc>
          <w:tcPr>
            <w:tcW w:w="2960" w:type="dxa"/>
            <w:vAlign w:val="center"/>
          </w:tcPr>
          <w:p w14:paraId="17AED3BF" w14:textId="79D60116" w:rsidR="00E40B91" w:rsidRPr="00C44A9C" w:rsidRDefault="00E40B91" w:rsidP="00411DAF">
            <w:pPr>
              <w:rPr>
                <w:rFonts w:ascii="Arial" w:hAnsi="Arial" w:cs="Arial"/>
                <w:sz w:val="20"/>
                <w:szCs w:val="20"/>
              </w:rPr>
            </w:pPr>
            <w:r w:rsidRPr="00C44A9C">
              <w:rPr>
                <w:rFonts w:ascii="Arial" w:hAnsi="Arial" w:cs="Arial"/>
                <w:sz w:val="20"/>
                <w:szCs w:val="20"/>
              </w:rPr>
              <w:t>Maternal</w:t>
            </w:r>
          </w:p>
        </w:tc>
        <w:tc>
          <w:tcPr>
            <w:tcW w:w="2693" w:type="dxa"/>
            <w:vAlign w:val="center"/>
          </w:tcPr>
          <w:p w14:paraId="28FE0CBF" w14:textId="39D8B291" w:rsidR="00E40B91" w:rsidRPr="00C44A9C" w:rsidRDefault="00E40B91" w:rsidP="00411DAF">
            <w:pPr>
              <w:rPr>
                <w:rFonts w:ascii="Arial" w:hAnsi="Arial" w:cs="Arial"/>
                <w:sz w:val="20"/>
                <w:szCs w:val="20"/>
              </w:rPr>
            </w:pPr>
            <w:r w:rsidRPr="00C44A9C">
              <w:rPr>
                <w:rFonts w:ascii="Arial" w:hAnsi="Arial" w:cs="Arial"/>
                <w:sz w:val="20"/>
                <w:szCs w:val="20"/>
              </w:rPr>
              <w:t>Maternal with nuclear restoration</w:t>
            </w:r>
          </w:p>
        </w:tc>
      </w:tr>
      <w:tr w:rsidR="00E40B91" w:rsidRPr="00C44A9C" w14:paraId="30BF8571" w14:textId="77777777" w:rsidTr="00A325C1">
        <w:trPr>
          <w:trHeight w:val="394"/>
          <w:jc w:val="center"/>
        </w:trPr>
        <w:tc>
          <w:tcPr>
            <w:tcW w:w="1982" w:type="dxa"/>
            <w:vAlign w:val="center"/>
          </w:tcPr>
          <w:p w14:paraId="79515390" w14:textId="73DDCC66" w:rsidR="00E40B91" w:rsidRPr="00C44A9C" w:rsidRDefault="00E40B91" w:rsidP="00411DAF">
            <w:pPr>
              <w:rPr>
                <w:rFonts w:ascii="Arial" w:hAnsi="Arial" w:cs="Arial"/>
                <w:sz w:val="20"/>
                <w:szCs w:val="20"/>
              </w:rPr>
            </w:pPr>
            <w:r w:rsidRPr="00C44A9C">
              <w:rPr>
                <w:rFonts w:ascii="Arial" w:hAnsi="Arial" w:cs="Arial"/>
                <w:sz w:val="20"/>
                <w:szCs w:val="20"/>
              </w:rPr>
              <w:t>Maintainer line</w:t>
            </w:r>
          </w:p>
        </w:tc>
        <w:tc>
          <w:tcPr>
            <w:tcW w:w="2830" w:type="dxa"/>
            <w:vAlign w:val="center"/>
          </w:tcPr>
          <w:p w14:paraId="3FFFA290" w14:textId="668B1E28" w:rsidR="00E40B91" w:rsidRPr="00C44A9C" w:rsidRDefault="00E40B91" w:rsidP="00411DAF">
            <w:pPr>
              <w:rPr>
                <w:rFonts w:ascii="Arial" w:hAnsi="Arial" w:cs="Arial"/>
                <w:sz w:val="20"/>
                <w:szCs w:val="20"/>
              </w:rPr>
            </w:pPr>
            <w:r w:rsidRPr="00C44A9C">
              <w:rPr>
                <w:rFonts w:ascii="Arial" w:hAnsi="Arial" w:cs="Arial"/>
                <w:sz w:val="20"/>
                <w:szCs w:val="20"/>
              </w:rPr>
              <w:t>Not always required</w:t>
            </w:r>
          </w:p>
        </w:tc>
        <w:tc>
          <w:tcPr>
            <w:tcW w:w="2960" w:type="dxa"/>
            <w:vAlign w:val="center"/>
          </w:tcPr>
          <w:p w14:paraId="4D0C53D7" w14:textId="2713EA3E" w:rsidR="00E40B91" w:rsidRPr="00C44A9C" w:rsidRDefault="00E40B91" w:rsidP="00411DAF">
            <w:pPr>
              <w:rPr>
                <w:rFonts w:ascii="Arial" w:hAnsi="Arial" w:cs="Arial"/>
                <w:sz w:val="20"/>
                <w:szCs w:val="20"/>
              </w:rPr>
            </w:pPr>
            <w:r w:rsidRPr="00C44A9C">
              <w:rPr>
                <w:rFonts w:ascii="Arial" w:hAnsi="Arial" w:cs="Arial"/>
                <w:sz w:val="20"/>
                <w:szCs w:val="20"/>
              </w:rPr>
              <w:t>Required</w:t>
            </w:r>
          </w:p>
        </w:tc>
        <w:tc>
          <w:tcPr>
            <w:tcW w:w="2693" w:type="dxa"/>
            <w:vAlign w:val="center"/>
          </w:tcPr>
          <w:p w14:paraId="6CF93DAA" w14:textId="1225B4B6" w:rsidR="00E40B91" w:rsidRPr="00C44A9C" w:rsidRDefault="00E40B91" w:rsidP="00411DAF">
            <w:pPr>
              <w:rPr>
                <w:rFonts w:ascii="Arial" w:hAnsi="Arial" w:cs="Arial"/>
                <w:sz w:val="20"/>
                <w:szCs w:val="20"/>
              </w:rPr>
            </w:pPr>
            <w:r w:rsidRPr="00C44A9C">
              <w:rPr>
                <w:rFonts w:ascii="Arial" w:hAnsi="Arial" w:cs="Arial"/>
                <w:sz w:val="20"/>
                <w:szCs w:val="20"/>
              </w:rPr>
              <w:t>Required</w:t>
            </w:r>
          </w:p>
        </w:tc>
      </w:tr>
      <w:tr w:rsidR="00E40B91" w:rsidRPr="00C44A9C" w14:paraId="69AA490F" w14:textId="77777777" w:rsidTr="00A325C1">
        <w:trPr>
          <w:trHeight w:val="394"/>
          <w:jc w:val="center"/>
        </w:trPr>
        <w:tc>
          <w:tcPr>
            <w:tcW w:w="1982" w:type="dxa"/>
            <w:vAlign w:val="center"/>
            <w:hideMark/>
          </w:tcPr>
          <w:p w14:paraId="01D6F0E1" w14:textId="77777777" w:rsidR="00E40B91" w:rsidRPr="00C44A9C" w:rsidRDefault="00E40B91" w:rsidP="00411DAF">
            <w:pPr>
              <w:rPr>
                <w:rFonts w:ascii="Arial" w:hAnsi="Arial" w:cs="Arial"/>
                <w:sz w:val="20"/>
                <w:szCs w:val="20"/>
              </w:rPr>
            </w:pPr>
            <w:r w:rsidRPr="00C44A9C">
              <w:rPr>
                <w:rFonts w:ascii="Arial" w:hAnsi="Arial" w:cs="Arial"/>
                <w:sz w:val="20"/>
                <w:szCs w:val="20"/>
              </w:rPr>
              <w:t>Lines</w:t>
            </w:r>
          </w:p>
        </w:tc>
        <w:tc>
          <w:tcPr>
            <w:tcW w:w="2830" w:type="dxa"/>
            <w:vAlign w:val="center"/>
            <w:hideMark/>
          </w:tcPr>
          <w:p w14:paraId="2DE3A302" w14:textId="77777777" w:rsidR="00E40B91" w:rsidRPr="00C44A9C" w:rsidRDefault="00E40B91" w:rsidP="00411DAF">
            <w:pPr>
              <w:rPr>
                <w:rFonts w:ascii="Arial" w:hAnsi="Arial" w:cs="Arial"/>
                <w:sz w:val="20"/>
                <w:szCs w:val="20"/>
              </w:rPr>
            </w:pPr>
            <w:r w:rsidRPr="00C44A9C">
              <w:rPr>
                <w:rFonts w:ascii="Arial" w:hAnsi="Arial" w:cs="Arial"/>
                <w:sz w:val="20"/>
                <w:szCs w:val="20"/>
              </w:rPr>
              <w:t>A &amp; B Line</w:t>
            </w:r>
          </w:p>
        </w:tc>
        <w:tc>
          <w:tcPr>
            <w:tcW w:w="2960" w:type="dxa"/>
            <w:vAlign w:val="center"/>
            <w:hideMark/>
          </w:tcPr>
          <w:p w14:paraId="10F15135" w14:textId="77777777" w:rsidR="00E40B91" w:rsidRPr="00C44A9C" w:rsidRDefault="00E40B91" w:rsidP="00411DAF">
            <w:pPr>
              <w:rPr>
                <w:rFonts w:ascii="Arial" w:hAnsi="Arial" w:cs="Arial"/>
                <w:sz w:val="20"/>
                <w:szCs w:val="20"/>
              </w:rPr>
            </w:pPr>
            <w:r w:rsidRPr="00C44A9C">
              <w:rPr>
                <w:rFonts w:ascii="Arial" w:hAnsi="Arial" w:cs="Arial"/>
                <w:sz w:val="20"/>
                <w:szCs w:val="20"/>
              </w:rPr>
              <w:t>A &amp; B Line</w:t>
            </w:r>
          </w:p>
        </w:tc>
        <w:tc>
          <w:tcPr>
            <w:tcW w:w="2693" w:type="dxa"/>
            <w:vAlign w:val="center"/>
            <w:hideMark/>
          </w:tcPr>
          <w:p w14:paraId="14C521B1" w14:textId="7B53EF00" w:rsidR="00E40B91" w:rsidRPr="00C44A9C" w:rsidRDefault="00E40B91" w:rsidP="00411DAF">
            <w:pPr>
              <w:rPr>
                <w:rFonts w:ascii="Arial" w:hAnsi="Arial" w:cs="Arial"/>
                <w:sz w:val="20"/>
                <w:szCs w:val="20"/>
              </w:rPr>
            </w:pPr>
            <w:r w:rsidRPr="00C44A9C">
              <w:rPr>
                <w:rFonts w:ascii="Arial" w:hAnsi="Arial" w:cs="Arial"/>
                <w:sz w:val="20"/>
                <w:szCs w:val="20"/>
              </w:rPr>
              <w:t>A, B &amp; R Line</w:t>
            </w:r>
          </w:p>
        </w:tc>
      </w:tr>
      <w:tr w:rsidR="00E40B91" w:rsidRPr="00C44A9C" w14:paraId="4E504D4E" w14:textId="77777777" w:rsidTr="00A325C1">
        <w:trPr>
          <w:trHeight w:val="394"/>
          <w:jc w:val="center"/>
        </w:trPr>
        <w:tc>
          <w:tcPr>
            <w:tcW w:w="1982" w:type="dxa"/>
            <w:vAlign w:val="center"/>
          </w:tcPr>
          <w:p w14:paraId="1ED1C56A" w14:textId="667BDE7C" w:rsidR="00E40B91" w:rsidRPr="00C44A9C" w:rsidRDefault="00E40B91" w:rsidP="00411DAF">
            <w:pPr>
              <w:rPr>
                <w:rFonts w:ascii="Arial" w:hAnsi="Arial" w:cs="Arial"/>
                <w:sz w:val="20"/>
                <w:szCs w:val="20"/>
              </w:rPr>
            </w:pPr>
            <w:r w:rsidRPr="00C44A9C">
              <w:rPr>
                <w:rFonts w:ascii="Arial" w:hAnsi="Arial" w:cs="Arial"/>
                <w:sz w:val="20"/>
                <w:szCs w:val="20"/>
              </w:rPr>
              <w:t>Fertility restoration in F1</w:t>
            </w:r>
          </w:p>
        </w:tc>
        <w:tc>
          <w:tcPr>
            <w:tcW w:w="2830" w:type="dxa"/>
            <w:vAlign w:val="center"/>
          </w:tcPr>
          <w:p w14:paraId="708F385D" w14:textId="2D132BC2" w:rsidR="00E40B91" w:rsidRPr="00C44A9C" w:rsidRDefault="00E40B91" w:rsidP="00411DAF">
            <w:pPr>
              <w:rPr>
                <w:rFonts w:ascii="Arial" w:hAnsi="Arial" w:cs="Arial"/>
                <w:sz w:val="20"/>
                <w:szCs w:val="20"/>
              </w:rPr>
            </w:pPr>
            <w:r w:rsidRPr="00C44A9C">
              <w:rPr>
                <w:rFonts w:ascii="Arial" w:hAnsi="Arial" w:cs="Arial"/>
                <w:sz w:val="20"/>
                <w:szCs w:val="20"/>
              </w:rPr>
              <w:t>Difficult</w:t>
            </w:r>
          </w:p>
        </w:tc>
        <w:tc>
          <w:tcPr>
            <w:tcW w:w="2960" w:type="dxa"/>
            <w:vAlign w:val="center"/>
          </w:tcPr>
          <w:p w14:paraId="41724537" w14:textId="2430A5C8" w:rsidR="00E40B91" w:rsidRPr="00C44A9C" w:rsidRDefault="00E40B91" w:rsidP="00411DAF">
            <w:pPr>
              <w:rPr>
                <w:rFonts w:ascii="Arial" w:hAnsi="Arial" w:cs="Arial"/>
                <w:sz w:val="20"/>
                <w:szCs w:val="20"/>
              </w:rPr>
            </w:pPr>
            <w:r w:rsidRPr="00C44A9C">
              <w:rPr>
                <w:rFonts w:ascii="Arial" w:hAnsi="Arial" w:cs="Arial"/>
                <w:sz w:val="20"/>
                <w:szCs w:val="20"/>
              </w:rPr>
              <w:t>Limited</w:t>
            </w:r>
          </w:p>
        </w:tc>
        <w:tc>
          <w:tcPr>
            <w:tcW w:w="2693" w:type="dxa"/>
            <w:vAlign w:val="center"/>
          </w:tcPr>
          <w:p w14:paraId="57D62B84" w14:textId="01B1B56A" w:rsidR="00E40B91" w:rsidRPr="00C44A9C" w:rsidRDefault="00E40B91" w:rsidP="00411DAF">
            <w:pPr>
              <w:rPr>
                <w:rFonts w:ascii="Arial" w:hAnsi="Arial" w:cs="Arial"/>
                <w:sz w:val="20"/>
                <w:szCs w:val="20"/>
              </w:rPr>
            </w:pPr>
            <w:r w:rsidRPr="00C44A9C">
              <w:rPr>
                <w:rFonts w:ascii="Arial" w:hAnsi="Arial" w:cs="Arial"/>
                <w:sz w:val="20"/>
                <w:szCs w:val="20"/>
              </w:rPr>
              <w:t>Efficient via Rf genes</w:t>
            </w:r>
          </w:p>
        </w:tc>
      </w:tr>
      <w:tr w:rsidR="00E40B91" w:rsidRPr="00C44A9C" w14:paraId="73E49468" w14:textId="77777777" w:rsidTr="00A325C1">
        <w:trPr>
          <w:trHeight w:val="310"/>
          <w:jc w:val="center"/>
        </w:trPr>
        <w:tc>
          <w:tcPr>
            <w:tcW w:w="1982" w:type="dxa"/>
            <w:vAlign w:val="center"/>
            <w:hideMark/>
          </w:tcPr>
          <w:p w14:paraId="44C1A269" w14:textId="77777777" w:rsidR="00E40B91" w:rsidRPr="00C44A9C" w:rsidRDefault="00E40B91" w:rsidP="00411DAF">
            <w:pPr>
              <w:rPr>
                <w:rFonts w:ascii="Arial" w:hAnsi="Arial" w:cs="Arial"/>
                <w:sz w:val="20"/>
                <w:szCs w:val="20"/>
              </w:rPr>
            </w:pPr>
            <w:r w:rsidRPr="00C44A9C">
              <w:rPr>
                <w:rFonts w:ascii="Arial" w:hAnsi="Arial" w:cs="Arial"/>
                <w:sz w:val="20"/>
                <w:szCs w:val="20"/>
              </w:rPr>
              <w:t>Temperature</w:t>
            </w:r>
          </w:p>
        </w:tc>
        <w:tc>
          <w:tcPr>
            <w:tcW w:w="2830" w:type="dxa"/>
            <w:vAlign w:val="center"/>
            <w:hideMark/>
          </w:tcPr>
          <w:p w14:paraId="53806771" w14:textId="77777777" w:rsidR="00E40B91" w:rsidRPr="00C44A9C" w:rsidRDefault="00E40B91" w:rsidP="00411DAF">
            <w:pPr>
              <w:rPr>
                <w:rFonts w:ascii="Arial" w:hAnsi="Arial" w:cs="Arial"/>
                <w:sz w:val="20"/>
                <w:szCs w:val="20"/>
              </w:rPr>
            </w:pPr>
            <w:r w:rsidRPr="00C44A9C">
              <w:rPr>
                <w:rFonts w:ascii="Arial" w:hAnsi="Arial" w:cs="Arial"/>
                <w:sz w:val="20"/>
                <w:szCs w:val="20"/>
              </w:rPr>
              <w:t>Fertile at low temperature</w:t>
            </w:r>
          </w:p>
        </w:tc>
        <w:tc>
          <w:tcPr>
            <w:tcW w:w="2960" w:type="dxa"/>
            <w:vAlign w:val="center"/>
            <w:hideMark/>
          </w:tcPr>
          <w:p w14:paraId="000D36F7" w14:textId="77777777" w:rsidR="00E40B91" w:rsidRPr="00C44A9C" w:rsidRDefault="00E40B91" w:rsidP="00411DAF">
            <w:pPr>
              <w:rPr>
                <w:rFonts w:ascii="Arial" w:hAnsi="Arial" w:cs="Arial"/>
                <w:sz w:val="20"/>
                <w:szCs w:val="20"/>
              </w:rPr>
            </w:pPr>
            <w:r w:rsidRPr="00C44A9C">
              <w:rPr>
                <w:rFonts w:ascii="Arial" w:hAnsi="Arial" w:cs="Arial"/>
                <w:sz w:val="20"/>
                <w:szCs w:val="20"/>
              </w:rPr>
              <w:t>No effect</w:t>
            </w:r>
          </w:p>
        </w:tc>
        <w:tc>
          <w:tcPr>
            <w:tcW w:w="2693" w:type="dxa"/>
            <w:vAlign w:val="center"/>
            <w:hideMark/>
          </w:tcPr>
          <w:p w14:paraId="16025E33" w14:textId="77777777" w:rsidR="00E40B91" w:rsidRPr="00C44A9C" w:rsidRDefault="00E40B91" w:rsidP="00411DAF">
            <w:pPr>
              <w:rPr>
                <w:rFonts w:ascii="Arial" w:hAnsi="Arial" w:cs="Arial"/>
                <w:sz w:val="20"/>
                <w:szCs w:val="20"/>
              </w:rPr>
            </w:pPr>
            <w:r w:rsidRPr="00C44A9C">
              <w:rPr>
                <w:rFonts w:ascii="Arial" w:hAnsi="Arial" w:cs="Arial"/>
                <w:sz w:val="20"/>
                <w:szCs w:val="20"/>
              </w:rPr>
              <w:t>No effect</w:t>
            </w:r>
          </w:p>
        </w:tc>
      </w:tr>
      <w:tr w:rsidR="00E40B91" w:rsidRPr="00C44A9C" w14:paraId="47525C4F" w14:textId="77777777" w:rsidTr="00A325C1">
        <w:trPr>
          <w:trHeight w:val="285"/>
          <w:jc w:val="center"/>
        </w:trPr>
        <w:tc>
          <w:tcPr>
            <w:tcW w:w="1982" w:type="dxa"/>
            <w:vAlign w:val="center"/>
            <w:hideMark/>
          </w:tcPr>
          <w:p w14:paraId="231E4506" w14:textId="77777777" w:rsidR="00E40B91" w:rsidRPr="00C44A9C" w:rsidRDefault="00E40B91" w:rsidP="00411DAF">
            <w:pPr>
              <w:rPr>
                <w:rFonts w:ascii="Arial" w:hAnsi="Arial" w:cs="Arial"/>
                <w:sz w:val="20"/>
                <w:szCs w:val="20"/>
              </w:rPr>
            </w:pPr>
            <w:r w:rsidRPr="00C44A9C">
              <w:rPr>
                <w:rFonts w:ascii="Arial" w:hAnsi="Arial" w:cs="Arial"/>
                <w:sz w:val="20"/>
                <w:szCs w:val="20"/>
              </w:rPr>
              <w:t>maintenance</w:t>
            </w:r>
          </w:p>
        </w:tc>
        <w:tc>
          <w:tcPr>
            <w:tcW w:w="2830" w:type="dxa"/>
            <w:vAlign w:val="center"/>
            <w:hideMark/>
          </w:tcPr>
          <w:p w14:paraId="5B4AC687" w14:textId="03C418BE" w:rsidR="00E40B91" w:rsidRPr="00C44A9C" w:rsidRDefault="00E40B91" w:rsidP="00411DAF">
            <w:pPr>
              <w:rPr>
                <w:rFonts w:ascii="Arial" w:hAnsi="Arial" w:cs="Arial"/>
                <w:sz w:val="20"/>
                <w:szCs w:val="20"/>
              </w:rPr>
            </w:pPr>
            <w:r w:rsidRPr="00C44A9C">
              <w:rPr>
                <w:rFonts w:ascii="Arial" w:hAnsi="Arial" w:cs="Arial"/>
                <w:sz w:val="20"/>
                <w:szCs w:val="20"/>
              </w:rPr>
              <w:t>MS with MF heterozygous</w:t>
            </w:r>
          </w:p>
        </w:tc>
        <w:tc>
          <w:tcPr>
            <w:tcW w:w="2960" w:type="dxa"/>
            <w:vAlign w:val="center"/>
            <w:hideMark/>
          </w:tcPr>
          <w:p w14:paraId="5EAF1098" w14:textId="77777777" w:rsidR="00E40B91" w:rsidRPr="00C44A9C" w:rsidRDefault="00E40B91" w:rsidP="00411DAF">
            <w:pPr>
              <w:rPr>
                <w:rFonts w:ascii="Arial" w:hAnsi="Arial" w:cs="Arial"/>
                <w:sz w:val="20"/>
                <w:szCs w:val="20"/>
              </w:rPr>
            </w:pPr>
            <w:r w:rsidRPr="00C44A9C">
              <w:rPr>
                <w:rFonts w:ascii="Arial" w:hAnsi="Arial" w:cs="Arial"/>
                <w:sz w:val="20"/>
                <w:szCs w:val="20"/>
              </w:rPr>
              <w:t>A x B line</w:t>
            </w:r>
          </w:p>
        </w:tc>
        <w:tc>
          <w:tcPr>
            <w:tcW w:w="2693" w:type="dxa"/>
            <w:vAlign w:val="center"/>
            <w:hideMark/>
          </w:tcPr>
          <w:p w14:paraId="7D1C721A" w14:textId="77777777" w:rsidR="00E40B91" w:rsidRPr="00C44A9C" w:rsidRDefault="00E40B91" w:rsidP="00411DAF">
            <w:pPr>
              <w:rPr>
                <w:rFonts w:ascii="Arial" w:hAnsi="Arial" w:cs="Arial"/>
                <w:sz w:val="20"/>
                <w:szCs w:val="20"/>
              </w:rPr>
            </w:pPr>
            <w:r w:rsidRPr="00C44A9C">
              <w:rPr>
                <w:rFonts w:ascii="Arial" w:hAnsi="Arial" w:cs="Arial"/>
                <w:sz w:val="20"/>
                <w:szCs w:val="20"/>
              </w:rPr>
              <w:t>A x B line</w:t>
            </w:r>
          </w:p>
        </w:tc>
      </w:tr>
      <w:tr w:rsidR="00E40B91" w:rsidRPr="00C44A9C" w14:paraId="28F72049" w14:textId="77777777" w:rsidTr="00A325C1">
        <w:trPr>
          <w:trHeight w:val="691"/>
          <w:jc w:val="center"/>
        </w:trPr>
        <w:tc>
          <w:tcPr>
            <w:tcW w:w="1982" w:type="dxa"/>
            <w:vAlign w:val="center"/>
          </w:tcPr>
          <w:p w14:paraId="38C32946" w14:textId="1FC6493E" w:rsidR="00E40B91" w:rsidRPr="00C44A9C" w:rsidRDefault="00E40B91" w:rsidP="00411DAF">
            <w:pPr>
              <w:rPr>
                <w:rFonts w:ascii="Arial" w:hAnsi="Arial" w:cs="Arial"/>
                <w:sz w:val="20"/>
                <w:szCs w:val="20"/>
              </w:rPr>
            </w:pPr>
            <w:r w:rsidRPr="00C44A9C">
              <w:rPr>
                <w:rFonts w:ascii="Arial" w:hAnsi="Arial" w:cs="Arial"/>
                <w:sz w:val="20"/>
                <w:szCs w:val="20"/>
              </w:rPr>
              <w:t>Commercial utility</w:t>
            </w:r>
          </w:p>
        </w:tc>
        <w:tc>
          <w:tcPr>
            <w:tcW w:w="2830" w:type="dxa"/>
            <w:vAlign w:val="center"/>
          </w:tcPr>
          <w:p w14:paraId="32132A49" w14:textId="0156608E" w:rsidR="00E40B91" w:rsidRPr="00C44A9C" w:rsidRDefault="00E40B91" w:rsidP="00411DAF">
            <w:pPr>
              <w:rPr>
                <w:rFonts w:ascii="Arial" w:hAnsi="Arial" w:cs="Arial"/>
                <w:sz w:val="20"/>
                <w:szCs w:val="20"/>
              </w:rPr>
            </w:pPr>
            <w:r w:rsidRPr="00C44A9C">
              <w:rPr>
                <w:rFonts w:ascii="Arial" w:hAnsi="Arial" w:cs="Arial"/>
                <w:sz w:val="20"/>
                <w:szCs w:val="20"/>
              </w:rPr>
              <w:t>Moderate</w:t>
            </w:r>
          </w:p>
        </w:tc>
        <w:tc>
          <w:tcPr>
            <w:tcW w:w="2960" w:type="dxa"/>
            <w:vAlign w:val="center"/>
          </w:tcPr>
          <w:p w14:paraId="244A13C7" w14:textId="1BE3DA25" w:rsidR="00E40B91" w:rsidRPr="00C44A9C" w:rsidRDefault="00E40B91" w:rsidP="00411DAF">
            <w:pPr>
              <w:rPr>
                <w:rFonts w:ascii="Arial" w:hAnsi="Arial" w:cs="Arial"/>
                <w:sz w:val="20"/>
                <w:szCs w:val="20"/>
              </w:rPr>
            </w:pPr>
            <w:r w:rsidRPr="00C44A9C">
              <w:rPr>
                <w:rFonts w:ascii="Arial" w:hAnsi="Arial" w:cs="Arial"/>
                <w:sz w:val="20"/>
                <w:szCs w:val="20"/>
              </w:rPr>
              <w:t>Moderate</w:t>
            </w:r>
          </w:p>
        </w:tc>
        <w:tc>
          <w:tcPr>
            <w:tcW w:w="2693" w:type="dxa"/>
            <w:vAlign w:val="center"/>
          </w:tcPr>
          <w:p w14:paraId="48E58A4A" w14:textId="10775FDE" w:rsidR="00E40B91" w:rsidRPr="00C44A9C" w:rsidRDefault="00411DAF" w:rsidP="00411DAF">
            <w:pPr>
              <w:rPr>
                <w:rFonts w:ascii="Arial" w:hAnsi="Arial" w:cs="Arial"/>
                <w:sz w:val="20"/>
                <w:szCs w:val="20"/>
              </w:rPr>
            </w:pPr>
            <w:r w:rsidRPr="00C44A9C">
              <w:rPr>
                <w:rFonts w:ascii="Arial" w:hAnsi="Arial" w:cs="Arial"/>
                <w:sz w:val="20"/>
                <w:szCs w:val="20"/>
              </w:rPr>
              <w:t>Very high</w:t>
            </w:r>
          </w:p>
        </w:tc>
      </w:tr>
      <w:tr w:rsidR="00411DAF" w:rsidRPr="00C44A9C" w14:paraId="3AF8A34B" w14:textId="77777777" w:rsidTr="00A325C1">
        <w:trPr>
          <w:trHeight w:val="691"/>
          <w:jc w:val="center"/>
        </w:trPr>
        <w:tc>
          <w:tcPr>
            <w:tcW w:w="1982" w:type="dxa"/>
            <w:vAlign w:val="center"/>
          </w:tcPr>
          <w:p w14:paraId="52ECAD79" w14:textId="36E8F4A5" w:rsidR="00411DAF" w:rsidRPr="00C44A9C" w:rsidRDefault="00411DAF" w:rsidP="00411DAF">
            <w:pPr>
              <w:rPr>
                <w:rFonts w:ascii="Arial" w:hAnsi="Arial" w:cs="Arial"/>
                <w:sz w:val="20"/>
                <w:szCs w:val="20"/>
              </w:rPr>
            </w:pPr>
            <w:r w:rsidRPr="00C44A9C">
              <w:rPr>
                <w:rFonts w:ascii="Arial" w:hAnsi="Arial" w:cs="Arial"/>
                <w:sz w:val="20"/>
                <w:szCs w:val="20"/>
              </w:rPr>
              <w:t>Common crop examples</w:t>
            </w:r>
          </w:p>
        </w:tc>
        <w:tc>
          <w:tcPr>
            <w:tcW w:w="2830" w:type="dxa"/>
            <w:vAlign w:val="center"/>
          </w:tcPr>
          <w:p w14:paraId="5CC7E07C" w14:textId="0504BAB9" w:rsidR="00411DAF" w:rsidRPr="00C44A9C" w:rsidRDefault="00411DAF" w:rsidP="00411DAF">
            <w:pPr>
              <w:rPr>
                <w:rFonts w:ascii="Arial" w:hAnsi="Arial" w:cs="Arial"/>
                <w:sz w:val="20"/>
                <w:szCs w:val="20"/>
              </w:rPr>
            </w:pPr>
            <w:r w:rsidRPr="00C44A9C">
              <w:rPr>
                <w:rFonts w:ascii="Arial" w:hAnsi="Arial" w:cs="Arial"/>
                <w:sz w:val="20"/>
                <w:szCs w:val="20"/>
              </w:rPr>
              <w:t>Tomato, cotton</w:t>
            </w:r>
          </w:p>
        </w:tc>
        <w:tc>
          <w:tcPr>
            <w:tcW w:w="2960" w:type="dxa"/>
            <w:vAlign w:val="center"/>
          </w:tcPr>
          <w:p w14:paraId="7AFBD39A" w14:textId="154176D1" w:rsidR="00411DAF" w:rsidRPr="00C44A9C" w:rsidRDefault="00411DAF" w:rsidP="00411DAF">
            <w:pPr>
              <w:rPr>
                <w:rFonts w:ascii="Arial" w:hAnsi="Arial" w:cs="Arial"/>
                <w:sz w:val="20"/>
                <w:szCs w:val="20"/>
              </w:rPr>
            </w:pPr>
            <w:r w:rsidRPr="00C44A9C">
              <w:rPr>
                <w:rFonts w:ascii="Arial" w:hAnsi="Arial" w:cs="Arial"/>
                <w:sz w:val="20"/>
                <w:szCs w:val="20"/>
              </w:rPr>
              <w:t>Onion, carrot</w:t>
            </w:r>
          </w:p>
        </w:tc>
        <w:tc>
          <w:tcPr>
            <w:tcW w:w="2693" w:type="dxa"/>
            <w:vAlign w:val="center"/>
          </w:tcPr>
          <w:p w14:paraId="29F1C3FE" w14:textId="5B5E3824" w:rsidR="00411DAF" w:rsidRPr="00C44A9C" w:rsidRDefault="00411DAF" w:rsidP="00411DAF">
            <w:pPr>
              <w:rPr>
                <w:rFonts w:ascii="Arial" w:hAnsi="Arial" w:cs="Arial"/>
                <w:sz w:val="20"/>
                <w:szCs w:val="20"/>
              </w:rPr>
            </w:pPr>
            <w:r w:rsidRPr="00C44A9C">
              <w:rPr>
                <w:rFonts w:ascii="Arial" w:hAnsi="Arial" w:cs="Arial"/>
                <w:sz w:val="20"/>
                <w:szCs w:val="20"/>
              </w:rPr>
              <w:t>Rice, sorghum, sunflower</w:t>
            </w:r>
          </w:p>
        </w:tc>
      </w:tr>
    </w:tbl>
    <w:p w14:paraId="353085AA" w14:textId="4A95C504" w:rsidR="00411DAF" w:rsidRPr="00C44A9C" w:rsidRDefault="00E40B91" w:rsidP="00C44A9C">
      <w:pPr>
        <w:spacing w:line="360" w:lineRule="auto"/>
        <w:ind w:left="-284"/>
        <w:jc w:val="center"/>
        <w:rPr>
          <w:rFonts w:ascii="Arial" w:hAnsi="Arial" w:cs="Arial"/>
          <w:b/>
          <w:bCs/>
          <w:sz w:val="20"/>
          <w:szCs w:val="20"/>
        </w:rPr>
      </w:pPr>
      <w:r w:rsidRPr="00C44A9C">
        <w:rPr>
          <w:rFonts w:ascii="Arial" w:hAnsi="Arial" w:cs="Arial"/>
          <w:b/>
          <w:bCs/>
          <w:sz w:val="20"/>
          <w:szCs w:val="20"/>
        </w:rPr>
        <w:t xml:space="preserve">Table </w:t>
      </w:r>
      <w:r w:rsidR="00A325C1">
        <w:rPr>
          <w:rFonts w:ascii="Arial" w:hAnsi="Arial" w:cs="Arial"/>
          <w:b/>
          <w:bCs/>
          <w:sz w:val="20"/>
          <w:szCs w:val="20"/>
        </w:rPr>
        <w:t>2</w:t>
      </w:r>
      <w:r w:rsidRPr="00C44A9C">
        <w:rPr>
          <w:rFonts w:ascii="Arial" w:hAnsi="Arial" w:cs="Arial"/>
          <w:b/>
          <w:bCs/>
          <w:sz w:val="20"/>
          <w:szCs w:val="20"/>
        </w:rPr>
        <w:t>. Comparative features of major male sterility systems used in crop improvement.</w:t>
      </w:r>
    </w:p>
    <w:p w14:paraId="517CAB60" w14:textId="02B1F7A7" w:rsidR="00411DAF" w:rsidRPr="00C44A9C" w:rsidRDefault="002C4742" w:rsidP="00D0154C">
      <w:pPr>
        <w:spacing w:line="360" w:lineRule="auto"/>
        <w:jc w:val="both"/>
        <w:rPr>
          <w:rFonts w:ascii="Arial" w:hAnsi="Arial" w:cs="Arial"/>
          <w:b/>
          <w:bCs/>
        </w:rPr>
      </w:pPr>
      <w:r>
        <w:rPr>
          <w:rFonts w:ascii="Arial" w:hAnsi="Arial" w:cs="Arial"/>
          <w:b/>
          <w:bCs/>
        </w:rPr>
        <w:t>2</w:t>
      </w:r>
      <w:r w:rsidR="0090608C" w:rsidRPr="00C44A9C">
        <w:rPr>
          <w:rFonts w:ascii="Arial" w:hAnsi="Arial" w:cs="Arial"/>
          <w:b/>
          <w:bCs/>
        </w:rPr>
        <w:t xml:space="preserve">.2 </w:t>
      </w:r>
      <w:r w:rsidR="00411DAF" w:rsidRPr="00C44A9C">
        <w:rPr>
          <w:rFonts w:ascii="Arial" w:hAnsi="Arial" w:cs="Arial"/>
          <w:b/>
          <w:bCs/>
        </w:rPr>
        <w:t xml:space="preserve">Molecular </w:t>
      </w:r>
      <w:r w:rsidR="002D06F0" w:rsidRPr="00C44A9C">
        <w:rPr>
          <w:rFonts w:ascii="Arial" w:hAnsi="Arial" w:cs="Arial"/>
          <w:b/>
          <w:bCs/>
        </w:rPr>
        <w:t>b</w:t>
      </w:r>
      <w:r w:rsidR="00411DAF" w:rsidRPr="00C44A9C">
        <w:rPr>
          <w:rFonts w:ascii="Arial" w:hAnsi="Arial" w:cs="Arial"/>
          <w:b/>
          <w:bCs/>
        </w:rPr>
        <w:t xml:space="preserve">asis of </w:t>
      </w:r>
      <w:r w:rsidR="002D06F0" w:rsidRPr="00C44A9C">
        <w:rPr>
          <w:rFonts w:ascii="Arial" w:hAnsi="Arial" w:cs="Arial"/>
          <w:b/>
          <w:bCs/>
        </w:rPr>
        <w:t>m</w:t>
      </w:r>
      <w:r w:rsidR="00411DAF" w:rsidRPr="00C44A9C">
        <w:rPr>
          <w:rFonts w:ascii="Arial" w:hAnsi="Arial" w:cs="Arial"/>
          <w:b/>
          <w:bCs/>
        </w:rPr>
        <w:t xml:space="preserve">ale </w:t>
      </w:r>
      <w:r w:rsidR="002D06F0" w:rsidRPr="00C44A9C">
        <w:rPr>
          <w:rFonts w:ascii="Arial" w:hAnsi="Arial" w:cs="Arial"/>
          <w:b/>
          <w:bCs/>
        </w:rPr>
        <w:t>s</w:t>
      </w:r>
      <w:r w:rsidR="00411DAF" w:rsidRPr="00C44A9C">
        <w:rPr>
          <w:rFonts w:ascii="Arial" w:hAnsi="Arial" w:cs="Arial"/>
          <w:b/>
          <w:bCs/>
        </w:rPr>
        <w:t xml:space="preserve">terility and </w:t>
      </w:r>
      <w:r w:rsidR="002D06F0" w:rsidRPr="00C44A9C">
        <w:rPr>
          <w:rFonts w:ascii="Arial" w:hAnsi="Arial" w:cs="Arial"/>
          <w:b/>
          <w:bCs/>
        </w:rPr>
        <w:t>f</w:t>
      </w:r>
      <w:r w:rsidR="00411DAF" w:rsidRPr="00C44A9C">
        <w:rPr>
          <w:rFonts w:ascii="Arial" w:hAnsi="Arial" w:cs="Arial"/>
          <w:b/>
          <w:bCs/>
        </w:rPr>
        <w:t xml:space="preserve">ertility </w:t>
      </w:r>
      <w:r w:rsidR="002D06F0" w:rsidRPr="00C44A9C">
        <w:rPr>
          <w:rFonts w:ascii="Arial" w:hAnsi="Arial" w:cs="Arial"/>
          <w:b/>
          <w:bCs/>
        </w:rPr>
        <w:t>r</w:t>
      </w:r>
      <w:r w:rsidR="00411DAF" w:rsidRPr="00C44A9C">
        <w:rPr>
          <w:rFonts w:ascii="Arial" w:hAnsi="Arial" w:cs="Arial"/>
          <w:b/>
          <w:bCs/>
        </w:rPr>
        <w:t>estoration</w:t>
      </w:r>
    </w:p>
    <w:p w14:paraId="0EB6A1F0" w14:textId="638D5F46"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Male sterility in plants is primarily associated with disruptions in anther and pollen development, particularly involving abnormalities in tapetal cell function, microsporogenesis and pollen wall formation. The tapetum plays a crucial role in supplying nutrients and enzymes required for pollen maturation and its premature or delayed degeneration often results in pollen abortion. At the molecular level, cytoplasmic male sterility (CMS) is frequently caused by the expression of chimeric or re</w:t>
      </w:r>
      <w:r w:rsidR="00614811" w:rsidRPr="00C44A9C">
        <w:rPr>
          <w:rFonts w:ascii="Arial" w:hAnsi="Arial" w:cs="Arial"/>
          <w:sz w:val="20"/>
          <w:szCs w:val="20"/>
        </w:rPr>
        <w:t>-</w:t>
      </w:r>
      <w:r w:rsidRPr="00C44A9C">
        <w:rPr>
          <w:rFonts w:ascii="Arial" w:hAnsi="Arial" w:cs="Arial"/>
          <w:sz w:val="20"/>
          <w:szCs w:val="20"/>
        </w:rPr>
        <w:t xml:space="preserve">arranged mitochondrial genes that interfere with normal cellular respiration and energy metabolism in developing anthers. These mitochondrial dysfunctions lead to impaired pollen development and male sterility (Chen and Liu, 2014; </w:t>
      </w:r>
      <w:proofErr w:type="spellStart"/>
      <w:r w:rsidRPr="00C44A9C">
        <w:rPr>
          <w:rFonts w:ascii="Arial" w:hAnsi="Arial" w:cs="Arial"/>
          <w:sz w:val="20"/>
          <w:szCs w:val="20"/>
        </w:rPr>
        <w:t>Kitazaki</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2023).</w:t>
      </w:r>
    </w:p>
    <w:p w14:paraId="34578D31" w14:textId="13BCD84E"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 xml:space="preserve">Fertility restoration in CMS systems is mediated by nuclear-encoded restorer-of-fertility (Rf) genes, many of which belong to the pentatricopeptide repeat (PPR) protein family. These proteins regulate mitochondrial gene expression by modifying transcript processing, RNA editing or translation, thereby suppressing the deleterious effects of sterility-inducing mitochondrial genes. The interaction between </w:t>
      </w:r>
      <w:r w:rsidRPr="00C44A9C">
        <w:rPr>
          <w:rFonts w:ascii="Arial" w:hAnsi="Arial" w:cs="Arial"/>
          <w:sz w:val="20"/>
          <w:szCs w:val="20"/>
        </w:rPr>
        <w:lastRenderedPageBreak/>
        <w:t xml:space="preserve">mitochondrial CMS factors and nuclear Rf genes represents a classic example of cytoplasmic–nuclear genomic interaction governing reproductive development (Chen and Liu, 2014; Ali </w:t>
      </w:r>
      <w:r w:rsidRPr="00C44A9C">
        <w:rPr>
          <w:rFonts w:ascii="Arial" w:hAnsi="Arial" w:cs="Arial"/>
          <w:i/>
          <w:sz w:val="20"/>
          <w:szCs w:val="20"/>
        </w:rPr>
        <w:t>et al</w:t>
      </w:r>
      <w:r w:rsidRPr="00C44A9C">
        <w:rPr>
          <w:rFonts w:ascii="Arial" w:hAnsi="Arial" w:cs="Arial"/>
          <w:sz w:val="20"/>
          <w:szCs w:val="20"/>
        </w:rPr>
        <w:t>., 2025).</w:t>
      </w:r>
    </w:p>
    <w:p w14:paraId="5EFCAE3B" w14:textId="40FDEA74"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In addition to CMS, genic male sterility (GMS) is controlled by nuclear genes involved in key developmental pathways such as meiosis, tapetal programmed cell death and sporopollenin biosynthesis. Mutations in these genes can lead to defective pollen formation and complete or partial male sterility. Recent advances in functional genomics and genome editing have enabled targeted manipulation of such genes, allowing the development of engineered male sterility systems for hybrid breeding. Technologies such as CRISPR/Cas have been successfully employed to induce male sterility by disrupting fertility-related genes or restorer genes</w:t>
      </w:r>
      <w:r w:rsidR="00C64F4B" w:rsidRPr="00C44A9C">
        <w:rPr>
          <w:rFonts w:ascii="Arial" w:hAnsi="Arial" w:cs="Arial"/>
          <w:sz w:val="20"/>
          <w:szCs w:val="20"/>
        </w:rPr>
        <w:t xml:space="preserve">. </w:t>
      </w:r>
      <w:r w:rsidRPr="00C44A9C">
        <w:rPr>
          <w:rFonts w:ascii="Arial" w:hAnsi="Arial" w:cs="Arial"/>
          <w:sz w:val="20"/>
          <w:szCs w:val="20"/>
        </w:rPr>
        <w:t>(</w:t>
      </w:r>
      <w:proofErr w:type="spellStart"/>
      <w:r w:rsidRPr="00C44A9C">
        <w:rPr>
          <w:rFonts w:ascii="Arial" w:hAnsi="Arial" w:cs="Arial"/>
          <w:sz w:val="20"/>
          <w:szCs w:val="20"/>
        </w:rPr>
        <w:t>Farinati</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w:t>
      </w:r>
      <w:proofErr w:type="gramStart"/>
      <w:r w:rsidRPr="00C44A9C">
        <w:rPr>
          <w:rFonts w:ascii="Arial" w:hAnsi="Arial" w:cs="Arial"/>
          <w:sz w:val="20"/>
          <w:szCs w:val="20"/>
        </w:rPr>
        <w:t>2023 ;</w:t>
      </w:r>
      <w:proofErr w:type="gramEnd"/>
      <w:r w:rsidRPr="00C44A9C">
        <w:rPr>
          <w:rFonts w:ascii="Arial" w:hAnsi="Arial" w:cs="Arial"/>
          <w:sz w:val="20"/>
          <w:szCs w:val="20"/>
        </w:rPr>
        <w:t xml:space="preserve"> Gautam </w:t>
      </w:r>
      <w:r w:rsidRPr="00C44A9C">
        <w:rPr>
          <w:rFonts w:ascii="Arial" w:hAnsi="Arial" w:cs="Arial"/>
          <w:i/>
          <w:sz w:val="20"/>
          <w:szCs w:val="20"/>
        </w:rPr>
        <w:t>et al</w:t>
      </w:r>
      <w:r w:rsidRPr="00C44A9C">
        <w:rPr>
          <w:rFonts w:ascii="Arial" w:hAnsi="Arial" w:cs="Arial"/>
          <w:sz w:val="20"/>
          <w:szCs w:val="20"/>
        </w:rPr>
        <w:t>., 2023).</w:t>
      </w:r>
    </w:p>
    <w:p w14:paraId="6058F646" w14:textId="21A285DB"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 xml:space="preserve">Furthermore, emerging studies highlight the role of small RNAs, epigenetic regulation and environmental cues in modulating male fertility, particularly in environment-sensitive genic male sterility (EGMS) systems. These findings underscore that male sterility is governed by complex, </w:t>
      </w:r>
      <w:proofErr w:type="spellStart"/>
      <w:r w:rsidRPr="00C44A9C">
        <w:rPr>
          <w:rFonts w:ascii="Arial" w:hAnsi="Arial" w:cs="Arial"/>
          <w:sz w:val="20"/>
          <w:szCs w:val="20"/>
        </w:rPr>
        <w:t>multilayered</w:t>
      </w:r>
      <w:proofErr w:type="spellEnd"/>
      <w:r w:rsidRPr="00C44A9C">
        <w:rPr>
          <w:rFonts w:ascii="Arial" w:hAnsi="Arial" w:cs="Arial"/>
          <w:sz w:val="20"/>
          <w:szCs w:val="20"/>
        </w:rPr>
        <w:t xml:space="preserve"> regulatory networks integrating nuclear, cytoplasmic and environmental signals. A deeper understanding of these molecular mechanisms provides new opportunities for designing stable, reversible and crop-specific pollination control systems, thereby enhancing the efficiency of hybrid seed production and modern breeding programs.</w:t>
      </w:r>
    </w:p>
    <w:p w14:paraId="6DF37394" w14:textId="5D2DCA75" w:rsidR="00D0154C" w:rsidRPr="003903D8" w:rsidRDefault="002C4742" w:rsidP="00D0154C">
      <w:pPr>
        <w:spacing w:line="360" w:lineRule="auto"/>
        <w:jc w:val="both"/>
        <w:rPr>
          <w:rFonts w:ascii="Arial" w:hAnsi="Arial" w:cs="Arial"/>
          <w:b/>
          <w:bCs/>
          <w:sz w:val="24"/>
          <w:szCs w:val="24"/>
        </w:rPr>
      </w:pPr>
      <w:r>
        <w:rPr>
          <w:rFonts w:ascii="Arial" w:hAnsi="Arial" w:cs="Arial"/>
          <w:b/>
          <w:bCs/>
          <w:sz w:val="24"/>
          <w:szCs w:val="24"/>
        </w:rPr>
        <w:t>2</w:t>
      </w:r>
      <w:r w:rsidR="0090608C" w:rsidRPr="003903D8">
        <w:rPr>
          <w:rFonts w:ascii="Arial" w:hAnsi="Arial" w:cs="Arial"/>
          <w:b/>
          <w:bCs/>
          <w:sz w:val="24"/>
          <w:szCs w:val="24"/>
        </w:rPr>
        <w:t xml:space="preserve">.3 </w:t>
      </w:r>
      <w:r w:rsidR="00D0154C" w:rsidRPr="003903D8">
        <w:rPr>
          <w:rFonts w:ascii="Arial" w:hAnsi="Arial" w:cs="Arial"/>
          <w:b/>
          <w:bCs/>
          <w:sz w:val="24"/>
          <w:szCs w:val="24"/>
        </w:rPr>
        <w:t>Self-Incompatibility</w:t>
      </w:r>
      <w:r w:rsidR="00C81C2F" w:rsidRPr="003903D8">
        <w:rPr>
          <w:rFonts w:ascii="Arial" w:hAnsi="Arial" w:cs="Arial"/>
          <w:b/>
          <w:bCs/>
          <w:sz w:val="24"/>
          <w:szCs w:val="24"/>
        </w:rPr>
        <w:t>:</w:t>
      </w:r>
    </w:p>
    <w:p w14:paraId="65D01854" w14:textId="239294ED" w:rsidR="0084268F" w:rsidRPr="00C44A9C" w:rsidRDefault="0084268F" w:rsidP="00C44A9C">
      <w:pPr>
        <w:spacing w:line="360" w:lineRule="auto"/>
        <w:jc w:val="both"/>
        <w:rPr>
          <w:rFonts w:ascii="Arial" w:hAnsi="Arial" w:cs="Arial"/>
          <w:sz w:val="20"/>
          <w:szCs w:val="20"/>
        </w:rPr>
      </w:pPr>
      <w:r w:rsidRPr="00C44A9C">
        <w:rPr>
          <w:rFonts w:ascii="Arial" w:hAnsi="Arial" w:cs="Arial"/>
          <w:sz w:val="20"/>
          <w:szCs w:val="20"/>
        </w:rPr>
        <w:t>While male sterility systems function by eliminating or suppressing viable pollen production, another equally important pollination control mechanism operates at the level of pollen–pistil interactions. Self-incompatibility (SI) is a genetically regulated system that prevents self-fertilization despite the presence of viable pollen,</w:t>
      </w:r>
      <w:r w:rsidR="00C64F4B" w:rsidRPr="00C44A9C">
        <w:rPr>
          <w:rFonts w:ascii="Arial" w:hAnsi="Arial" w:cs="Arial"/>
          <w:sz w:val="20"/>
          <w:szCs w:val="20"/>
        </w:rPr>
        <w:t xml:space="preserve"> </w:t>
      </w:r>
      <w:r w:rsidRPr="00C44A9C">
        <w:rPr>
          <w:rFonts w:ascii="Arial" w:hAnsi="Arial" w:cs="Arial"/>
          <w:sz w:val="20"/>
          <w:szCs w:val="20"/>
        </w:rPr>
        <w:t>ensuring outcrossing and maintaining genetic diversity. In contrast to male sterility, which acts as a physical or developmental barrier, SI functions through highly specific molecular recognition processes, which offer an alternative and complementary strategy for hybrid development in several crop species.</w:t>
      </w:r>
    </w:p>
    <w:p w14:paraId="2EA9CD3F" w14:textId="0962028F" w:rsidR="000F541F" w:rsidRPr="00C44A9C" w:rsidRDefault="000F541F" w:rsidP="00C44A9C">
      <w:pPr>
        <w:spacing w:line="360" w:lineRule="auto"/>
        <w:jc w:val="both"/>
        <w:rPr>
          <w:rFonts w:ascii="Arial" w:hAnsi="Arial" w:cs="Arial"/>
          <w:sz w:val="20"/>
          <w:szCs w:val="20"/>
        </w:rPr>
      </w:pPr>
      <w:r w:rsidRPr="00C44A9C">
        <w:rPr>
          <w:rFonts w:ascii="Arial" w:hAnsi="Arial" w:cs="Arial"/>
          <w:sz w:val="20"/>
          <w:szCs w:val="20"/>
        </w:rPr>
        <w:t>Self-incompatibility systems represent one of the most sophisticated evolutionary strategies developed by flowering plants to prevent inbreeding and maintain genetic diversity. At the molecular level, SI is governed by highly polymorphic S-locus genes that enable precise self</w:t>
      </w:r>
      <w:r w:rsidR="006E3565" w:rsidRPr="00C44A9C">
        <w:rPr>
          <w:rFonts w:ascii="Arial" w:hAnsi="Arial" w:cs="Arial"/>
          <w:sz w:val="20"/>
          <w:szCs w:val="20"/>
        </w:rPr>
        <w:t xml:space="preserve"> or </w:t>
      </w:r>
      <w:proofErr w:type="spellStart"/>
      <w:proofErr w:type="gramStart"/>
      <w:r w:rsidR="006E3565" w:rsidRPr="00C44A9C">
        <w:rPr>
          <w:rFonts w:ascii="Arial" w:hAnsi="Arial" w:cs="Arial"/>
          <w:sz w:val="20"/>
          <w:szCs w:val="20"/>
        </w:rPr>
        <w:t>non</w:t>
      </w:r>
      <w:r w:rsidR="002D06F0" w:rsidRPr="00C44A9C">
        <w:rPr>
          <w:rFonts w:ascii="Arial" w:hAnsi="Arial" w:cs="Arial"/>
          <w:sz w:val="20"/>
          <w:szCs w:val="20"/>
        </w:rPr>
        <w:t xml:space="preserve"> </w:t>
      </w:r>
      <w:r w:rsidR="006E3565" w:rsidRPr="00C44A9C">
        <w:rPr>
          <w:rFonts w:ascii="Arial" w:hAnsi="Arial" w:cs="Arial"/>
          <w:sz w:val="20"/>
          <w:szCs w:val="20"/>
        </w:rPr>
        <w:t>self</w:t>
      </w:r>
      <w:r w:rsidR="002D06F0" w:rsidRPr="00C44A9C">
        <w:rPr>
          <w:rFonts w:ascii="Arial" w:hAnsi="Arial" w:cs="Arial"/>
          <w:sz w:val="20"/>
          <w:szCs w:val="20"/>
        </w:rPr>
        <w:t>-</w:t>
      </w:r>
      <w:proofErr w:type="spellEnd"/>
      <w:proofErr w:type="gramEnd"/>
      <w:r w:rsidR="006E3565" w:rsidRPr="00C44A9C">
        <w:rPr>
          <w:rFonts w:ascii="Arial" w:hAnsi="Arial" w:cs="Arial"/>
          <w:sz w:val="20"/>
          <w:szCs w:val="20"/>
        </w:rPr>
        <w:t>recognition</w:t>
      </w:r>
      <w:r w:rsidRPr="00C44A9C">
        <w:rPr>
          <w:rFonts w:ascii="Arial" w:hAnsi="Arial" w:cs="Arial"/>
          <w:sz w:val="20"/>
          <w:szCs w:val="20"/>
        </w:rPr>
        <w:t xml:space="preserve"> during pollen–pistil interactions. Interestingly, different plant families have evolved distinct recognition systems, reflecting convergent evolution toward the same biological objective of outcrossing. For instance, Brassicaceae exhibit a self-recognition system, whereas Solanaceae and </w:t>
      </w:r>
      <w:proofErr w:type="spellStart"/>
      <w:r w:rsidRPr="00C44A9C">
        <w:rPr>
          <w:rFonts w:ascii="Arial" w:hAnsi="Arial" w:cs="Arial"/>
          <w:sz w:val="20"/>
          <w:szCs w:val="20"/>
        </w:rPr>
        <w:t>Rosaceae</w:t>
      </w:r>
      <w:proofErr w:type="spellEnd"/>
      <w:r w:rsidRPr="00C44A9C">
        <w:rPr>
          <w:rFonts w:ascii="Arial" w:hAnsi="Arial" w:cs="Arial"/>
          <w:sz w:val="20"/>
          <w:szCs w:val="20"/>
        </w:rPr>
        <w:t xml:space="preserve"> utilize </w:t>
      </w:r>
      <w:proofErr w:type="gramStart"/>
      <w:r w:rsidRPr="00C44A9C">
        <w:rPr>
          <w:rFonts w:ascii="Arial" w:hAnsi="Arial" w:cs="Arial"/>
          <w:sz w:val="20"/>
          <w:szCs w:val="20"/>
        </w:rPr>
        <w:t>non</w:t>
      </w:r>
      <w:r w:rsidR="002D06F0" w:rsidRPr="00C44A9C">
        <w:rPr>
          <w:rFonts w:ascii="Arial" w:hAnsi="Arial" w:cs="Arial"/>
          <w:sz w:val="20"/>
          <w:szCs w:val="20"/>
        </w:rPr>
        <w:t xml:space="preserve"> </w:t>
      </w:r>
      <w:r w:rsidR="006E3565" w:rsidRPr="00C44A9C">
        <w:rPr>
          <w:rFonts w:ascii="Arial" w:hAnsi="Arial" w:cs="Arial"/>
          <w:sz w:val="20"/>
          <w:szCs w:val="20"/>
        </w:rPr>
        <w:t>self</w:t>
      </w:r>
      <w:r w:rsidR="002D06F0" w:rsidRPr="00C44A9C">
        <w:rPr>
          <w:rFonts w:ascii="Arial" w:hAnsi="Arial" w:cs="Arial"/>
          <w:sz w:val="20"/>
          <w:szCs w:val="20"/>
        </w:rPr>
        <w:t>-</w:t>
      </w:r>
      <w:proofErr w:type="gramEnd"/>
      <w:r w:rsidR="006E3565" w:rsidRPr="00C44A9C">
        <w:rPr>
          <w:rFonts w:ascii="Arial" w:hAnsi="Arial" w:cs="Arial"/>
          <w:sz w:val="20"/>
          <w:szCs w:val="20"/>
        </w:rPr>
        <w:t>recognition</w:t>
      </w:r>
      <w:r w:rsidRPr="00C44A9C">
        <w:rPr>
          <w:rFonts w:ascii="Arial" w:hAnsi="Arial" w:cs="Arial"/>
          <w:sz w:val="20"/>
          <w:szCs w:val="20"/>
        </w:rPr>
        <w:t xml:space="preserve"> mechanisms, highlighting the evolutionary diversification of SI pathways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2024).</w:t>
      </w:r>
    </w:p>
    <w:p w14:paraId="2BA65263" w14:textId="3AAB6391" w:rsidR="00F44383" w:rsidRPr="00C44A9C" w:rsidRDefault="00F44383" w:rsidP="00C44A9C">
      <w:pPr>
        <w:spacing w:line="360" w:lineRule="auto"/>
        <w:jc w:val="both"/>
        <w:rPr>
          <w:rFonts w:ascii="Arial" w:hAnsi="Arial" w:cs="Arial"/>
          <w:sz w:val="20"/>
          <w:szCs w:val="20"/>
        </w:rPr>
      </w:pPr>
      <w:r w:rsidRPr="00C44A9C">
        <w:rPr>
          <w:rFonts w:ascii="Arial" w:hAnsi="Arial" w:cs="Arial"/>
          <w:sz w:val="20"/>
          <w:szCs w:val="20"/>
        </w:rPr>
        <w:t xml:space="preserve">Based on the genetic control and site of action, self-incompatibility is broadly classified into two major types Gametophytic Self Incompatibility (GSI) and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Self Incompatibility (SSI). These two systems differ in their mode of inheritance and the stage at which pollen rejection occurs.</w:t>
      </w:r>
      <w:r w:rsidR="00C81C2F" w:rsidRPr="00C44A9C">
        <w:rPr>
          <w:rFonts w:ascii="Arial" w:hAnsi="Arial" w:cs="Arial"/>
          <w:sz w:val="20"/>
          <w:szCs w:val="20"/>
        </w:rPr>
        <w:t xml:space="preserve"> </w:t>
      </w:r>
      <w:r w:rsidRPr="00C44A9C">
        <w:rPr>
          <w:rFonts w:ascii="Arial" w:hAnsi="Arial" w:cs="Arial"/>
          <w:sz w:val="20"/>
          <w:szCs w:val="20"/>
        </w:rPr>
        <w:t xml:space="preserve">In gametophytic self-incompatibility, the compatibility of pollen is determined by its own haploid genotype. The incompatibility reaction typically occurs within the style, where the growth of incompatible pollen </w:t>
      </w:r>
      <w:r w:rsidRPr="00C44A9C">
        <w:rPr>
          <w:rFonts w:ascii="Arial" w:hAnsi="Arial" w:cs="Arial"/>
          <w:sz w:val="20"/>
          <w:szCs w:val="20"/>
        </w:rPr>
        <w:lastRenderedPageBreak/>
        <w:t xml:space="preserve">tubes is inhibited before they reach the ovary. This system is commonly observed in crops such as tomato, potato and many fruit crops. GSI is relatively less complex compared to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systems and allows a certain degree of flexibility in breeding programs. However, its effectiveness may be influenced by environmental factors, which can sometimes lead to partial breakdown of incompatibility.</w:t>
      </w:r>
    </w:p>
    <w:p w14:paraId="26B36F8A" w14:textId="77777777" w:rsidR="00F44383" w:rsidRPr="00C44A9C" w:rsidRDefault="00F44383" w:rsidP="00C44A9C">
      <w:pPr>
        <w:spacing w:line="360" w:lineRule="auto"/>
        <w:jc w:val="both"/>
        <w:rPr>
          <w:rFonts w:ascii="Arial" w:hAnsi="Arial" w:cs="Arial"/>
          <w:sz w:val="20"/>
          <w:szCs w:val="20"/>
        </w:rPr>
      </w:pPr>
      <w:r w:rsidRPr="00C44A9C">
        <w:rPr>
          <w:rFonts w:ascii="Arial" w:hAnsi="Arial" w:cs="Arial"/>
          <w:sz w:val="20"/>
          <w:szCs w:val="20"/>
        </w:rPr>
        <w:t xml:space="preserve">In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self-incompatibility, compatibility of pollen is determined by the diploid genotype of parent plant (sporophyte) that produces the pollen. The incompatibility reaction occurs at the stigma surface, where pollen germination is either prevented or inhibited at an early stage. This system is commonly found in crops such as cabbage, cauliflower and other members of the Brassicaceae family. SSI is generally more complex and exhibits dominance relationships among S-alleles, which can complicate breeding strategies. However, it is highly effective in preventing self-fertilization and is extensively used in hybrid seed production, particularly in vegetable crops.</w:t>
      </w:r>
    </w:p>
    <w:p w14:paraId="7B98DF1A" w14:textId="26434AF9" w:rsidR="007C4285" w:rsidRPr="00C44A9C" w:rsidRDefault="002C4742" w:rsidP="007C4285">
      <w:pPr>
        <w:spacing w:line="360" w:lineRule="auto"/>
        <w:jc w:val="both"/>
        <w:rPr>
          <w:rFonts w:ascii="Arial" w:hAnsi="Arial" w:cs="Arial"/>
          <w:b/>
          <w:bCs/>
        </w:rPr>
      </w:pPr>
      <w:r>
        <w:rPr>
          <w:rFonts w:ascii="Arial" w:hAnsi="Arial" w:cs="Arial"/>
          <w:b/>
          <w:bCs/>
        </w:rPr>
        <w:t>2</w:t>
      </w:r>
      <w:r w:rsidR="0090608C" w:rsidRPr="00C44A9C">
        <w:rPr>
          <w:rFonts w:ascii="Arial" w:hAnsi="Arial" w:cs="Arial"/>
          <w:b/>
          <w:bCs/>
        </w:rPr>
        <w:t xml:space="preserve">.4 </w:t>
      </w:r>
      <w:r w:rsidR="007C4285" w:rsidRPr="00C44A9C">
        <w:rPr>
          <w:rFonts w:ascii="Arial" w:hAnsi="Arial" w:cs="Arial"/>
          <w:b/>
          <w:bCs/>
        </w:rPr>
        <w:t xml:space="preserve">Mechanism of </w:t>
      </w:r>
      <w:r w:rsidR="002D06F0" w:rsidRPr="00C44A9C">
        <w:rPr>
          <w:rFonts w:ascii="Arial" w:hAnsi="Arial" w:cs="Arial"/>
          <w:b/>
          <w:bCs/>
        </w:rPr>
        <w:t>s</w:t>
      </w:r>
      <w:r w:rsidR="007C4285" w:rsidRPr="00C44A9C">
        <w:rPr>
          <w:rFonts w:ascii="Arial" w:hAnsi="Arial" w:cs="Arial"/>
          <w:b/>
          <w:bCs/>
        </w:rPr>
        <w:t>elf-</w:t>
      </w:r>
      <w:r w:rsidR="002D06F0" w:rsidRPr="00C44A9C">
        <w:rPr>
          <w:rFonts w:ascii="Arial" w:hAnsi="Arial" w:cs="Arial"/>
          <w:b/>
          <w:bCs/>
        </w:rPr>
        <w:t>i</w:t>
      </w:r>
      <w:r w:rsidR="007C4285" w:rsidRPr="00C44A9C">
        <w:rPr>
          <w:rFonts w:ascii="Arial" w:hAnsi="Arial" w:cs="Arial"/>
          <w:b/>
          <w:bCs/>
        </w:rPr>
        <w:t xml:space="preserve">ncompatibility in </w:t>
      </w:r>
      <w:r w:rsidR="002D06F0" w:rsidRPr="00C44A9C">
        <w:rPr>
          <w:rFonts w:ascii="Arial" w:hAnsi="Arial" w:cs="Arial"/>
          <w:b/>
          <w:bCs/>
        </w:rPr>
        <w:t>d</w:t>
      </w:r>
      <w:r w:rsidR="007C4285" w:rsidRPr="00C44A9C">
        <w:rPr>
          <w:rFonts w:ascii="Arial" w:hAnsi="Arial" w:cs="Arial"/>
          <w:b/>
          <w:bCs/>
        </w:rPr>
        <w:t xml:space="preserve">ifferent </w:t>
      </w:r>
      <w:r w:rsidR="002D06F0" w:rsidRPr="00C44A9C">
        <w:rPr>
          <w:rFonts w:ascii="Arial" w:hAnsi="Arial" w:cs="Arial"/>
          <w:b/>
          <w:bCs/>
        </w:rPr>
        <w:t>c</w:t>
      </w:r>
      <w:r w:rsidR="007C4285" w:rsidRPr="00C44A9C">
        <w:rPr>
          <w:rFonts w:ascii="Arial" w:hAnsi="Arial" w:cs="Arial"/>
          <w:b/>
          <w:bCs/>
        </w:rPr>
        <w:t xml:space="preserve">rop </w:t>
      </w:r>
      <w:r w:rsidR="002D06F0" w:rsidRPr="00C44A9C">
        <w:rPr>
          <w:rFonts w:ascii="Arial" w:hAnsi="Arial" w:cs="Arial"/>
          <w:b/>
          <w:bCs/>
        </w:rPr>
        <w:t>f</w:t>
      </w:r>
      <w:r w:rsidR="007C4285" w:rsidRPr="00C44A9C">
        <w:rPr>
          <w:rFonts w:ascii="Arial" w:hAnsi="Arial" w:cs="Arial"/>
          <w:b/>
          <w:bCs/>
        </w:rPr>
        <w:t>amilies</w:t>
      </w:r>
      <w:r w:rsidR="00670ACD" w:rsidRPr="00C44A9C">
        <w:rPr>
          <w:rFonts w:ascii="Arial" w:hAnsi="Arial" w:cs="Arial"/>
          <w:b/>
          <w:bCs/>
        </w:rPr>
        <w:t>:</w:t>
      </w:r>
    </w:p>
    <w:p w14:paraId="3AEB3A50" w14:textId="4D3088FE"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Self-incompatibility (SI) is mediated by highly specific molecular interactions between pollen and pistil components encoded by the multiallelic S-locus. When pollen shares the same S-haplotype as the pistil it is recognized as “self” and rejected ultimately preventing fertilization. The mechanism of SI varies significantly among plant families with distinct molecular pathways evolving independently to achieve the same biological outcome of preventing inbreeding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2024). </w:t>
      </w:r>
    </w:p>
    <w:p w14:paraId="6D28D14C" w14:textId="31B698D4"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1. Brassicaceae Family (e.g., Brassica, Radish)</w:t>
      </w:r>
    </w:p>
    <w:p w14:paraId="51F24054" w14:textId="77777777"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 xml:space="preserve">Type: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Self-Incompatibility (SSI)</w:t>
      </w:r>
    </w:p>
    <w:p w14:paraId="559AA9C3" w14:textId="7777777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In the Brassicaceae, SI operates through a self-recognition mechanism at the stigma surface, where pollen rejection occurs immediately upon contact. The system is controlled by two key S-locus genes:</w:t>
      </w:r>
    </w:p>
    <w:p w14:paraId="296F701D" w14:textId="77777777" w:rsidR="007C4285" w:rsidRPr="00C44A9C" w:rsidRDefault="007C4285" w:rsidP="007C4285">
      <w:pPr>
        <w:numPr>
          <w:ilvl w:val="0"/>
          <w:numId w:val="2"/>
        </w:numPr>
        <w:spacing w:line="360" w:lineRule="auto"/>
        <w:jc w:val="both"/>
        <w:rPr>
          <w:rFonts w:ascii="Arial" w:hAnsi="Arial" w:cs="Arial"/>
          <w:sz w:val="20"/>
          <w:szCs w:val="20"/>
        </w:rPr>
      </w:pPr>
      <w:r w:rsidRPr="00C44A9C">
        <w:rPr>
          <w:rFonts w:ascii="Arial" w:hAnsi="Arial" w:cs="Arial"/>
          <w:sz w:val="20"/>
          <w:szCs w:val="20"/>
        </w:rPr>
        <w:t xml:space="preserve">SRK (S-locus receptor kinase) in the stigma </w:t>
      </w:r>
    </w:p>
    <w:p w14:paraId="332CCCF2" w14:textId="77777777" w:rsidR="007C4285" w:rsidRPr="00C44A9C" w:rsidRDefault="007C4285" w:rsidP="007C4285">
      <w:pPr>
        <w:numPr>
          <w:ilvl w:val="0"/>
          <w:numId w:val="2"/>
        </w:numPr>
        <w:spacing w:line="360" w:lineRule="auto"/>
        <w:jc w:val="both"/>
        <w:rPr>
          <w:rFonts w:ascii="Arial" w:hAnsi="Arial" w:cs="Arial"/>
          <w:sz w:val="20"/>
          <w:szCs w:val="20"/>
        </w:rPr>
      </w:pPr>
      <w:r w:rsidRPr="00C44A9C">
        <w:rPr>
          <w:rFonts w:ascii="Arial" w:hAnsi="Arial" w:cs="Arial"/>
          <w:sz w:val="20"/>
          <w:szCs w:val="20"/>
        </w:rPr>
        <w:t xml:space="preserve">SCR/SP11 (S-locus cysteine-rich protein) in the pollen </w:t>
      </w:r>
    </w:p>
    <w:p w14:paraId="3A28DD85" w14:textId="0EC62FB6"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When pollen carrying the same S-haplotype lands on the stigma, the SCR ligand binds specifically to the SRK receptor, activating a signa</w:t>
      </w:r>
      <w:r w:rsidR="00971678" w:rsidRPr="00C44A9C">
        <w:rPr>
          <w:rFonts w:ascii="Arial" w:hAnsi="Arial" w:cs="Arial"/>
          <w:sz w:val="20"/>
          <w:szCs w:val="20"/>
        </w:rPr>
        <w:t>l</w:t>
      </w:r>
      <w:r w:rsidRPr="00C44A9C">
        <w:rPr>
          <w:rFonts w:ascii="Arial" w:hAnsi="Arial" w:cs="Arial"/>
          <w:sz w:val="20"/>
          <w:szCs w:val="20"/>
        </w:rPr>
        <w:t xml:space="preserve">ling cascade that leads to inhibition of pollen hydration and germination. This rapid response prevents pollen tube formation at the earliest stage, making SSI highly efficient in blocking </w:t>
      </w:r>
      <w:proofErr w:type="spellStart"/>
      <w:r w:rsidRPr="00C44A9C">
        <w:rPr>
          <w:rFonts w:ascii="Arial" w:hAnsi="Arial" w:cs="Arial"/>
          <w:sz w:val="20"/>
          <w:szCs w:val="20"/>
        </w:rPr>
        <w:t>selfing</w:t>
      </w:r>
      <w:proofErr w:type="spellEnd"/>
      <w:r w:rsidRPr="00C44A9C">
        <w:rPr>
          <w:rFonts w:ascii="Arial" w:hAnsi="Arial" w:cs="Arial"/>
          <w:sz w:val="20"/>
          <w:szCs w:val="20"/>
        </w:rPr>
        <w:t xml:space="preserve">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2024</w:t>
      </w:r>
      <w:r w:rsidR="002D06F0" w:rsidRPr="00C44A9C">
        <w:rPr>
          <w:rFonts w:ascii="Arial" w:hAnsi="Arial" w:cs="Arial"/>
          <w:sz w:val="20"/>
          <w:szCs w:val="20"/>
        </w:rPr>
        <w:t>)</w:t>
      </w:r>
      <w:r w:rsidRPr="00C44A9C">
        <w:rPr>
          <w:rFonts w:ascii="Arial" w:hAnsi="Arial" w:cs="Arial"/>
          <w:sz w:val="20"/>
          <w:szCs w:val="20"/>
        </w:rPr>
        <w:t xml:space="preserve">. </w:t>
      </w:r>
    </w:p>
    <w:p w14:paraId="4CC70D7C" w14:textId="56FD80E9"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2. Solanaceae Family (e.g., Tomato, Potato, Tobacco)</w:t>
      </w:r>
    </w:p>
    <w:p w14:paraId="0B5D238B" w14:textId="77777777"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Type: Gametophytic Self-Incompatibility (GSI)</w:t>
      </w:r>
    </w:p>
    <w:p w14:paraId="0F2948A4" w14:textId="7777777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In Solanaceae, SI is based on a non-</w:t>
      </w:r>
      <w:proofErr w:type="spellStart"/>
      <w:r w:rsidRPr="00C44A9C">
        <w:rPr>
          <w:rFonts w:ascii="Arial" w:hAnsi="Arial" w:cs="Arial"/>
          <w:sz w:val="20"/>
          <w:szCs w:val="20"/>
        </w:rPr>
        <w:t>self recognition</w:t>
      </w:r>
      <w:proofErr w:type="spellEnd"/>
      <w:r w:rsidRPr="00C44A9C">
        <w:rPr>
          <w:rFonts w:ascii="Arial" w:hAnsi="Arial" w:cs="Arial"/>
          <w:sz w:val="20"/>
          <w:szCs w:val="20"/>
        </w:rPr>
        <w:t xml:space="preserve"> system that operates within the style after pollen germination. The key components include:</w:t>
      </w:r>
    </w:p>
    <w:p w14:paraId="3DD47772" w14:textId="77777777" w:rsidR="007C4285" w:rsidRPr="00C44A9C" w:rsidRDefault="007C4285" w:rsidP="007C4285">
      <w:pPr>
        <w:numPr>
          <w:ilvl w:val="0"/>
          <w:numId w:val="3"/>
        </w:numPr>
        <w:spacing w:line="360" w:lineRule="auto"/>
        <w:jc w:val="both"/>
        <w:rPr>
          <w:rFonts w:ascii="Arial" w:hAnsi="Arial" w:cs="Arial"/>
          <w:sz w:val="20"/>
          <w:szCs w:val="20"/>
        </w:rPr>
      </w:pPr>
      <w:r w:rsidRPr="00C44A9C">
        <w:rPr>
          <w:rFonts w:ascii="Arial" w:hAnsi="Arial" w:cs="Arial"/>
          <w:sz w:val="20"/>
          <w:szCs w:val="20"/>
        </w:rPr>
        <w:t xml:space="preserve">S-RNase (pistil determinant) </w:t>
      </w:r>
    </w:p>
    <w:p w14:paraId="1AF72F47" w14:textId="77777777" w:rsidR="007C4285" w:rsidRPr="00C44A9C" w:rsidRDefault="007C4285" w:rsidP="007C4285">
      <w:pPr>
        <w:numPr>
          <w:ilvl w:val="0"/>
          <w:numId w:val="3"/>
        </w:numPr>
        <w:spacing w:line="360" w:lineRule="auto"/>
        <w:jc w:val="both"/>
        <w:rPr>
          <w:rFonts w:ascii="Arial" w:hAnsi="Arial" w:cs="Arial"/>
          <w:sz w:val="20"/>
          <w:szCs w:val="20"/>
        </w:rPr>
      </w:pPr>
      <w:r w:rsidRPr="00C44A9C">
        <w:rPr>
          <w:rFonts w:ascii="Arial" w:hAnsi="Arial" w:cs="Arial"/>
          <w:sz w:val="20"/>
          <w:szCs w:val="20"/>
        </w:rPr>
        <w:lastRenderedPageBreak/>
        <w:t xml:space="preserve">SLF (S-locus F-box proteins, pollen determinant) </w:t>
      </w:r>
    </w:p>
    <w:p w14:paraId="24036D96" w14:textId="197195D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After pollination, S-RNases enter the growing pollen tube. If the pollen is “self,” the S-RNase is not degraded and instead degrades RNA within the pollen tube, leading to inhibition of protein synthesis and pollen tube arrest. In contrast, non-</w:t>
      </w:r>
      <w:proofErr w:type="spellStart"/>
      <w:r w:rsidRPr="00C44A9C">
        <w:rPr>
          <w:rFonts w:ascii="Arial" w:hAnsi="Arial" w:cs="Arial"/>
          <w:sz w:val="20"/>
          <w:szCs w:val="20"/>
        </w:rPr>
        <w:t>self</w:t>
      </w:r>
      <w:r w:rsidR="00F44383" w:rsidRPr="00C44A9C">
        <w:rPr>
          <w:rFonts w:ascii="Arial" w:hAnsi="Arial" w:cs="Arial"/>
          <w:sz w:val="20"/>
          <w:szCs w:val="20"/>
        </w:rPr>
        <w:t xml:space="preserve"> </w:t>
      </w:r>
      <w:r w:rsidRPr="00C44A9C">
        <w:rPr>
          <w:rFonts w:ascii="Arial" w:hAnsi="Arial" w:cs="Arial"/>
          <w:sz w:val="20"/>
          <w:szCs w:val="20"/>
        </w:rPr>
        <w:t>pollen</w:t>
      </w:r>
      <w:proofErr w:type="spellEnd"/>
      <w:r w:rsidRPr="00C44A9C">
        <w:rPr>
          <w:rFonts w:ascii="Arial" w:hAnsi="Arial" w:cs="Arial"/>
          <w:sz w:val="20"/>
          <w:szCs w:val="20"/>
        </w:rPr>
        <w:t xml:space="preserve"> detoxifies </w:t>
      </w:r>
      <w:r w:rsidR="00107FED" w:rsidRPr="00C44A9C">
        <w:rPr>
          <w:rFonts w:ascii="Arial" w:hAnsi="Arial" w:cs="Arial"/>
          <w:sz w:val="20"/>
          <w:szCs w:val="20"/>
        </w:rPr>
        <w:t>S-RNa</w:t>
      </w:r>
      <w:r w:rsidRPr="00C44A9C">
        <w:rPr>
          <w:rFonts w:ascii="Arial" w:hAnsi="Arial" w:cs="Arial"/>
          <w:sz w:val="20"/>
          <w:szCs w:val="20"/>
        </w:rPr>
        <w:t>ses through ubiquitin-mediated degradation, allowing normal pollen tube growth and fertilization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2024). </w:t>
      </w:r>
    </w:p>
    <w:p w14:paraId="328FD475" w14:textId="50F80C1D"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 xml:space="preserve">3. </w:t>
      </w:r>
      <w:proofErr w:type="spellStart"/>
      <w:r w:rsidRPr="00C44A9C">
        <w:rPr>
          <w:rFonts w:ascii="Arial" w:hAnsi="Arial" w:cs="Arial"/>
          <w:b/>
          <w:bCs/>
          <w:sz w:val="20"/>
          <w:szCs w:val="20"/>
        </w:rPr>
        <w:t>Rosaceae</w:t>
      </w:r>
      <w:proofErr w:type="spellEnd"/>
      <w:r w:rsidRPr="00C44A9C">
        <w:rPr>
          <w:rFonts w:ascii="Arial" w:hAnsi="Arial" w:cs="Arial"/>
          <w:b/>
          <w:bCs/>
          <w:sz w:val="20"/>
          <w:szCs w:val="20"/>
        </w:rPr>
        <w:t xml:space="preserve"> Family (e.g., Apple, Pear, Almond)</w:t>
      </w:r>
    </w:p>
    <w:p w14:paraId="52D6527C" w14:textId="664DFB8F"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Type: Gametophytic Self-Incompatibility (GSI)</w:t>
      </w:r>
    </w:p>
    <w:p w14:paraId="032751EA" w14:textId="7777777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 xml:space="preserve">The mechanism in </w:t>
      </w:r>
      <w:proofErr w:type="spellStart"/>
      <w:r w:rsidRPr="00C44A9C">
        <w:rPr>
          <w:rFonts w:ascii="Arial" w:hAnsi="Arial" w:cs="Arial"/>
          <w:sz w:val="20"/>
          <w:szCs w:val="20"/>
        </w:rPr>
        <w:t>Rosaceae</w:t>
      </w:r>
      <w:proofErr w:type="spellEnd"/>
      <w:r w:rsidRPr="00C44A9C">
        <w:rPr>
          <w:rFonts w:ascii="Arial" w:hAnsi="Arial" w:cs="Arial"/>
          <w:sz w:val="20"/>
          <w:szCs w:val="20"/>
        </w:rPr>
        <w:t xml:space="preserve"> is also based on S-RNase-mediated pollen rejection, similar to Solanaceae, but with differences in gene organization and expression. S-RNases produced in the style selectively degrade RNA of self-pollen tubes, while compatible pollen expresses multiple F-box proteins that neutralize non-self S-RNases. This selective degradation system ensures that only genetically distinct pollen succeeds, making SI crucial for fruit set and orchard management in these crops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2024). </w:t>
      </w:r>
    </w:p>
    <w:p w14:paraId="04DAF598" w14:textId="2B6F3F6B"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 xml:space="preserve">4. </w:t>
      </w:r>
      <w:proofErr w:type="spellStart"/>
      <w:r w:rsidRPr="00C44A9C">
        <w:rPr>
          <w:rFonts w:ascii="Arial" w:hAnsi="Arial" w:cs="Arial"/>
          <w:b/>
          <w:bCs/>
          <w:sz w:val="20"/>
          <w:szCs w:val="20"/>
        </w:rPr>
        <w:t>Papaveraceae</w:t>
      </w:r>
      <w:proofErr w:type="spellEnd"/>
      <w:r w:rsidRPr="00C44A9C">
        <w:rPr>
          <w:rFonts w:ascii="Arial" w:hAnsi="Arial" w:cs="Arial"/>
          <w:b/>
          <w:bCs/>
          <w:sz w:val="20"/>
          <w:szCs w:val="20"/>
        </w:rPr>
        <w:t xml:space="preserve"> Family (e.g., Papaver spp.)</w:t>
      </w:r>
    </w:p>
    <w:p w14:paraId="5F0C6AC2" w14:textId="14EBD114"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Type: Distinct GSI (Calcium-dependent signal</w:t>
      </w:r>
      <w:r w:rsidR="003657F2" w:rsidRPr="00C44A9C">
        <w:rPr>
          <w:rFonts w:ascii="Arial" w:hAnsi="Arial" w:cs="Arial"/>
          <w:sz w:val="20"/>
          <w:szCs w:val="20"/>
        </w:rPr>
        <w:t>l</w:t>
      </w:r>
      <w:r w:rsidRPr="00C44A9C">
        <w:rPr>
          <w:rFonts w:ascii="Arial" w:hAnsi="Arial" w:cs="Arial"/>
          <w:sz w:val="20"/>
          <w:szCs w:val="20"/>
        </w:rPr>
        <w:t>ing system)</w:t>
      </w:r>
    </w:p>
    <w:p w14:paraId="17989A58" w14:textId="16208EC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In Papaver, SI follows a unique self-recognition mechanism involving programmed cell death (PCD). The interaction between pollen and pistil S-proteins triggers a rapid increase in intracellular calcium levels in incompatible pollen tubes. This leads to cytoskeletal disruption, activation of signa</w:t>
      </w:r>
      <w:r w:rsidR="00916622" w:rsidRPr="00C44A9C">
        <w:rPr>
          <w:rFonts w:ascii="Arial" w:hAnsi="Arial" w:cs="Arial"/>
          <w:sz w:val="20"/>
          <w:szCs w:val="20"/>
        </w:rPr>
        <w:t>l</w:t>
      </w:r>
      <w:r w:rsidR="007C46CF" w:rsidRPr="00C44A9C">
        <w:rPr>
          <w:rFonts w:ascii="Arial" w:hAnsi="Arial" w:cs="Arial"/>
          <w:sz w:val="20"/>
          <w:szCs w:val="20"/>
        </w:rPr>
        <w:t>ling cascades</w:t>
      </w:r>
      <w:r w:rsidRPr="00C44A9C">
        <w:rPr>
          <w:rFonts w:ascii="Arial" w:hAnsi="Arial" w:cs="Arial"/>
          <w:sz w:val="20"/>
          <w:szCs w:val="20"/>
        </w:rPr>
        <w:t xml:space="preserve"> and ultimately programmed cell death of the pollen tube. Unlike S-RNase systems, this mechanism directly induces cellular collapse rather than RNA degradation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2024). </w:t>
      </w:r>
    </w:p>
    <w:p w14:paraId="5465E853" w14:textId="45B8E94D"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5. Asteraceae and Other Families (Emerging Insights)</w:t>
      </w:r>
    </w:p>
    <w:p w14:paraId="648EA77E" w14:textId="1A531968"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 xml:space="preserve">Type: Mostly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SI (SSI-like systems)</w:t>
      </w:r>
    </w:p>
    <w:p w14:paraId="4FBC89D4" w14:textId="414F721A" w:rsidR="007C4285" w:rsidRPr="00C44A9C" w:rsidRDefault="007C4285" w:rsidP="002C4742">
      <w:pPr>
        <w:spacing w:line="360" w:lineRule="auto"/>
        <w:jc w:val="both"/>
        <w:rPr>
          <w:rFonts w:ascii="Arial" w:hAnsi="Arial" w:cs="Arial"/>
          <w:sz w:val="20"/>
          <w:szCs w:val="20"/>
        </w:rPr>
      </w:pPr>
      <w:r w:rsidRPr="00C44A9C">
        <w:rPr>
          <w:rFonts w:ascii="Arial" w:hAnsi="Arial" w:cs="Arial"/>
          <w:sz w:val="20"/>
          <w:szCs w:val="20"/>
        </w:rPr>
        <w:t>Recent studies suggest that families such as Asteraceae possess SI systems involving receptor-like kinases similar to Brassicaceae, although the exact molecular determinants are still being characterized. These systems likely involve pollen–stigma signa</w:t>
      </w:r>
      <w:r w:rsidR="00AE556F" w:rsidRPr="00C44A9C">
        <w:rPr>
          <w:rFonts w:ascii="Arial" w:hAnsi="Arial" w:cs="Arial"/>
          <w:sz w:val="20"/>
          <w:szCs w:val="20"/>
        </w:rPr>
        <w:t>l</w:t>
      </w:r>
      <w:r w:rsidRPr="00C44A9C">
        <w:rPr>
          <w:rFonts w:ascii="Arial" w:hAnsi="Arial" w:cs="Arial"/>
          <w:sz w:val="20"/>
          <w:szCs w:val="20"/>
        </w:rPr>
        <w:t>ling pathways that regulate compatibility responses, indicating that SI mechanisms have evolved multiple times with both conserved and divergent molecular components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2024). </w:t>
      </w:r>
    </w:p>
    <w:p w14:paraId="7D9DB368" w14:textId="118D433D" w:rsidR="000F541F" w:rsidRPr="00C44A9C" w:rsidRDefault="000F541F" w:rsidP="002C4742">
      <w:pPr>
        <w:spacing w:line="360" w:lineRule="auto"/>
        <w:jc w:val="both"/>
        <w:rPr>
          <w:rFonts w:ascii="Arial" w:hAnsi="Arial" w:cs="Arial"/>
          <w:sz w:val="20"/>
          <w:szCs w:val="20"/>
        </w:rPr>
      </w:pPr>
      <w:r w:rsidRPr="00C44A9C">
        <w:rPr>
          <w:rFonts w:ascii="Arial" w:hAnsi="Arial" w:cs="Arial"/>
          <w:sz w:val="20"/>
          <w:szCs w:val="20"/>
        </w:rPr>
        <w:t xml:space="preserve">At the molecular level, self-incompatibility is mediated through highly specific ligand–receptor or cytotoxic recognition systems that determine pollen fate. In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SI systems such as Brassicaceae, interaction between pollen-derived SCR/SP11 ligands and stigma-localized SRK receptors initiates a phosphorylation cascade that leads to inhibition of pollen hydration and germination. In contrast, gametophytic SI systems, particularly in Solanaceae and </w:t>
      </w:r>
      <w:proofErr w:type="spellStart"/>
      <w:r w:rsidRPr="00C44A9C">
        <w:rPr>
          <w:rFonts w:ascii="Arial" w:hAnsi="Arial" w:cs="Arial"/>
          <w:sz w:val="20"/>
          <w:szCs w:val="20"/>
        </w:rPr>
        <w:t>Rosaceae</w:t>
      </w:r>
      <w:proofErr w:type="spellEnd"/>
      <w:r w:rsidRPr="00C44A9C">
        <w:rPr>
          <w:rFonts w:ascii="Arial" w:hAnsi="Arial" w:cs="Arial"/>
          <w:sz w:val="20"/>
          <w:szCs w:val="20"/>
        </w:rPr>
        <w:t xml:space="preserve">, rely on S-RNase-mediated degradation of RNA within incompatible pollen tubes, resulting in growth arrest. These mechanistic differences illustrate two fundamentally distinct strategies: rapid extracellular </w:t>
      </w:r>
      <w:r w:rsidRPr="00C44A9C">
        <w:rPr>
          <w:rFonts w:ascii="Arial" w:hAnsi="Arial" w:cs="Arial"/>
          <w:sz w:val="20"/>
          <w:szCs w:val="20"/>
        </w:rPr>
        <w:lastRenderedPageBreak/>
        <w:t>rejection at the stigma surface versus intracellular inhibition within the pollen tube. Such diversity in signal</w:t>
      </w:r>
      <w:r w:rsidR="00DE5037" w:rsidRPr="00C44A9C">
        <w:rPr>
          <w:rFonts w:ascii="Arial" w:hAnsi="Arial" w:cs="Arial"/>
          <w:sz w:val="20"/>
          <w:szCs w:val="20"/>
        </w:rPr>
        <w:t>l</w:t>
      </w:r>
      <w:r w:rsidRPr="00C44A9C">
        <w:rPr>
          <w:rFonts w:ascii="Arial" w:hAnsi="Arial" w:cs="Arial"/>
          <w:sz w:val="20"/>
          <w:szCs w:val="20"/>
        </w:rPr>
        <w:t>ing pathways underscores the complexity of pollen–pistil interactions and their significance in regulating reproductive success (</w:t>
      </w:r>
      <w:proofErr w:type="spellStart"/>
      <w:r w:rsidRPr="00C44A9C">
        <w:rPr>
          <w:rFonts w:ascii="Arial" w:hAnsi="Arial" w:cs="Arial"/>
          <w:sz w:val="20"/>
          <w:szCs w:val="20"/>
        </w:rPr>
        <w:t>Murase</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2024).</w:t>
      </w:r>
    </w:p>
    <w:p w14:paraId="387A08B4" w14:textId="0C6B9388" w:rsidR="006E3565" w:rsidRPr="00C44A9C" w:rsidRDefault="000F541F" w:rsidP="002C4742">
      <w:pPr>
        <w:spacing w:line="360" w:lineRule="auto"/>
        <w:jc w:val="both"/>
        <w:rPr>
          <w:rFonts w:ascii="Arial" w:hAnsi="Arial" w:cs="Arial"/>
          <w:sz w:val="20"/>
          <w:szCs w:val="20"/>
        </w:rPr>
      </w:pPr>
      <w:r w:rsidRPr="00C44A9C">
        <w:rPr>
          <w:rFonts w:ascii="Arial" w:hAnsi="Arial" w:cs="Arial"/>
          <w:sz w:val="20"/>
          <w:szCs w:val="20"/>
        </w:rPr>
        <w:t>The co</w:t>
      </w:r>
      <w:r w:rsidR="00B83807" w:rsidRPr="00C44A9C">
        <w:rPr>
          <w:rFonts w:ascii="Arial" w:hAnsi="Arial" w:cs="Arial"/>
          <w:sz w:val="20"/>
          <w:szCs w:val="20"/>
        </w:rPr>
        <w:t>-</w:t>
      </w:r>
      <w:r w:rsidRPr="00C44A9C">
        <w:rPr>
          <w:rFonts w:ascii="Arial" w:hAnsi="Arial" w:cs="Arial"/>
          <w:sz w:val="20"/>
          <w:szCs w:val="20"/>
        </w:rPr>
        <w:t>existence of multiple SI mechanisms across plant families suggests that reproductive isolation and outcrossing have been maintained through diverse yet functionally convergent evolutionary strategies. From a breeding perspective, this diversity offers opportunities to exploit different SI systems depending on crop biology, although it also presents challenges in terms of genetic complexity and environmental stability. Integrating molecular insights into SI with applied breeding approaches will be crucial for expanding its utilization in hybrid seed production.</w:t>
      </w:r>
      <w:r w:rsidR="006E3565" w:rsidRPr="00C44A9C">
        <w:rPr>
          <w:rFonts w:ascii="Arial" w:hAnsi="Arial" w:cs="Arial"/>
          <w:sz w:val="20"/>
          <w:szCs w:val="20"/>
        </w:rPr>
        <w:t xml:space="preserve"> A brief classification of SI is outlined in figure 2 and differences between Gametophytic and </w:t>
      </w:r>
      <w:proofErr w:type="spellStart"/>
      <w:r w:rsidR="006E3565" w:rsidRPr="00C44A9C">
        <w:rPr>
          <w:rFonts w:ascii="Arial" w:hAnsi="Arial" w:cs="Arial"/>
          <w:sz w:val="20"/>
          <w:szCs w:val="20"/>
        </w:rPr>
        <w:t>Sporophytic</w:t>
      </w:r>
      <w:proofErr w:type="spellEnd"/>
      <w:r w:rsidR="006E3565" w:rsidRPr="00C44A9C">
        <w:rPr>
          <w:rFonts w:ascii="Arial" w:hAnsi="Arial" w:cs="Arial"/>
          <w:sz w:val="20"/>
          <w:szCs w:val="20"/>
        </w:rPr>
        <w:t xml:space="preserve"> SI is tabulated in table </w:t>
      </w:r>
      <w:r w:rsidR="00A325C1">
        <w:rPr>
          <w:rFonts w:ascii="Arial" w:hAnsi="Arial" w:cs="Arial"/>
          <w:sz w:val="20"/>
          <w:szCs w:val="20"/>
        </w:rPr>
        <w:t>3</w:t>
      </w:r>
      <w:r w:rsidR="006E3565" w:rsidRPr="00C44A9C">
        <w:rPr>
          <w:rFonts w:ascii="Arial" w:hAnsi="Arial" w:cs="Arial"/>
          <w:sz w:val="20"/>
          <w:szCs w:val="20"/>
        </w:rPr>
        <w:t>.</w:t>
      </w:r>
    </w:p>
    <w:p w14:paraId="5B931949" w14:textId="4100F8EF" w:rsidR="005B2FFE" w:rsidRPr="003903D8" w:rsidRDefault="005B2FFE" w:rsidP="005B2FFE">
      <w:pPr>
        <w:spacing w:line="360" w:lineRule="auto"/>
        <w:jc w:val="center"/>
        <w:rPr>
          <w:rFonts w:ascii="Arial" w:hAnsi="Arial" w:cs="Arial"/>
          <w:sz w:val="24"/>
          <w:szCs w:val="24"/>
        </w:rPr>
      </w:pPr>
      <w:r w:rsidRPr="003903D8">
        <w:rPr>
          <w:rFonts w:ascii="Arial" w:hAnsi="Arial" w:cs="Arial"/>
          <w:noProof/>
          <w:sz w:val="24"/>
          <w:szCs w:val="24"/>
          <w:lang w:eastAsia="en-IN"/>
        </w:rPr>
        <w:drawing>
          <wp:inline distT="0" distB="0" distL="0" distR="0" wp14:anchorId="5D5ABE3E" wp14:editId="2D3E7C2D">
            <wp:extent cx="5680216" cy="3297621"/>
            <wp:effectExtent l="76200" t="76200" r="130175" b="131445"/>
            <wp:docPr id="469496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96444" name=""/>
                    <pic:cNvPicPr/>
                  </pic:nvPicPr>
                  <pic:blipFill>
                    <a:blip r:embed="rId16"/>
                    <a:stretch>
                      <a:fillRect/>
                    </a:stretch>
                  </pic:blipFill>
                  <pic:spPr>
                    <a:xfrm>
                      <a:off x="0" y="0"/>
                      <a:ext cx="5711867" cy="33159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A860F7" w14:textId="0F267EEB" w:rsidR="005B2FFE" w:rsidRPr="002C4742" w:rsidRDefault="005B2FFE" w:rsidP="005B2FFE">
      <w:pPr>
        <w:spacing w:line="360" w:lineRule="auto"/>
        <w:jc w:val="center"/>
        <w:rPr>
          <w:rFonts w:ascii="Arial" w:hAnsi="Arial" w:cs="Arial"/>
          <w:b/>
          <w:bCs/>
          <w:sz w:val="20"/>
          <w:szCs w:val="20"/>
        </w:rPr>
      </w:pPr>
      <w:r w:rsidRPr="002C4742">
        <w:rPr>
          <w:rFonts w:ascii="Arial" w:hAnsi="Arial" w:cs="Arial"/>
          <w:b/>
          <w:bCs/>
          <w:sz w:val="20"/>
          <w:szCs w:val="20"/>
        </w:rPr>
        <w:t xml:space="preserve">Figure 2: </w:t>
      </w:r>
      <w:r w:rsidR="006F2AE2" w:rsidRPr="002C4742">
        <w:rPr>
          <w:rFonts w:ascii="Arial" w:hAnsi="Arial" w:cs="Arial"/>
          <w:b/>
          <w:bCs/>
          <w:sz w:val="20"/>
          <w:szCs w:val="20"/>
        </w:rPr>
        <w:t>Generalized c</w:t>
      </w:r>
      <w:r w:rsidRPr="002C4742">
        <w:rPr>
          <w:rFonts w:ascii="Arial" w:hAnsi="Arial" w:cs="Arial"/>
          <w:b/>
          <w:bCs/>
          <w:sz w:val="20"/>
          <w:szCs w:val="20"/>
        </w:rPr>
        <w:t>lassification of self-incompatibility</w:t>
      </w:r>
      <w:r w:rsidR="006F2AE2" w:rsidRPr="002C4742">
        <w:rPr>
          <w:rFonts w:ascii="Arial" w:hAnsi="Arial" w:cs="Arial"/>
          <w:b/>
          <w:bCs/>
          <w:sz w:val="20"/>
          <w:szCs w:val="20"/>
        </w:rPr>
        <w:t>.</w:t>
      </w:r>
    </w:p>
    <w:tbl>
      <w:tblPr>
        <w:tblStyle w:val="TableGridLight1"/>
        <w:tblW w:w="99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54"/>
        <w:gridCol w:w="3712"/>
        <w:gridCol w:w="3426"/>
      </w:tblGrid>
      <w:tr w:rsidR="005B2FFE" w:rsidRPr="00C44A9C" w14:paraId="4FC2A765" w14:textId="77777777" w:rsidTr="00C44A9C">
        <w:trPr>
          <w:trHeight w:val="216"/>
        </w:trPr>
        <w:tc>
          <w:tcPr>
            <w:tcW w:w="2854" w:type="dxa"/>
            <w:vAlign w:val="center"/>
            <w:hideMark/>
          </w:tcPr>
          <w:p w14:paraId="38AF2D76" w14:textId="5CAB0598" w:rsidR="005B2FFE" w:rsidRPr="00C44A9C" w:rsidRDefault="005B2FFE" w:rsidP="00466AFB">
            <w:pPr>
              <w:spacing w:after="200" w:line="360" w:lineRule="auto"/>
              <w:rPr>
                <w:rFonts w:ascii="Arial" w:hAnsi="Arial" w:cs="Arial"/>
                <w:sz w:val="20"/>
                <w:szCs w:val="20"/>
              </w:rPr>
            </w:pPr>
            <w:r w:rsidRPr="00C44A9C">
              <w:rPr>
                <w:rFonts w:ascii="Arial" w:hAnsi="Arial" w:cs="Arial"/>
                <w:b/>
                <w:bCs/>
                <w:sz w:val="20"/>
                <w:szCs w:val="20"/>
                <w:lang w:val="en-US"/>
              </w:rPr>
              <w:t>Particulars</w:t>
            </w:r>
          </w:p>
        </w:tc>
        <w:tc>
          <w:tcPr>
            <w:tcW w:w="3712" w:type="dxa"/>
            <w:vAlign w:val="center"/>
            <w:hideMark/>
          </w:tcPr>
          <w:p w14:paraId="336FC8C2" w14:textId="28026D44" w:rsidR="005B2FFE" w:rsidRPr="00C44A9C" w:rsidRDefault="005B2FFE" w:rsidP="00466AFB">
            <w:pPr>
              <w:spacing w:after="200" w:line="360" w:lineRule="auto"/>
              <w:rPr>
                <w:rFonts w:ascii="Arial" w:hAnsi="Arial" w:cs="Arial"/>
                <w:sz w:val="20"/>
                <w:szCs w:val="20"/>
              </w:rPr>
            </w:pPr>
            <w:r w:rsidRPr="00C44A9C">
              <w:rPr>
                <w:rFonts w:ascii="Arial" w:hAnsi="Arial" w:cs="Arial"/>
                <w:b/>
                <w:bCs/>
                <w:sz w:val="20"/>
                <w:szCs w:val="20"/>
                <w:lang w:val="en-US"/>
              </w:rPr>
              <w:t>Gametophytic SI</w:t>
            </w:r>
          </w:p>
        </w:tc>
        <w:tc>
          <w:tcPr>
            <w:tcW w:w="3426" w:type="dxa"/>
            <w:vAlign w:val="center"/>
            <w:hideMark/>
          </w:tcPr>
          <w:p w14:paraId="6275797D" w14:textId="77777777" w:rsidR="005B2FFE" w:rsidRPr="00C44A9C" w:rsidRDefault="005B2FFE" w:rsidP="00466AFB">
            <w:pPr>
              <w:spacing w:after="200" w:line="360" w:lineRule="auto"/>
              <w:rPr>
                <w:rFonts w:ascii="Arial" w:hAnsi="Arial" w:cs="Arial"/>
                <w:sz w:val="20"/>
                <w:szCs w:val="20"/>
              </w:rPr>
            </w:pPr>
            <w:proofErr w:type="spellStart"/>
            <w:r w:rsidRPr="00C44A9C">
              <w:rPr>
                <w:rFonts w:ascii="Arial" w:hAnsi="Arial" w:cs="Arial"/>
                <w:b/>
                <w:bCs/>
                <w:sz w:val="20"/>
                <w:szCs w:val="20"/>
                <w:lang w:val="en-US"/>
              </w:rPr>
              <w:t>Sporophytic</w:t>
            </w:r>
            <w:proofErr w:type="spellEnd"/>
            <w:r w:rsidRPr="00C44A9C">
              <w:rPr>
                <w:rFonts w:ascii="Arial" w:hAnsi="Arial" w:cs="Arial"/>
                <w:b/>
                <w:bCs/>
                <w:sz w:val="20"/>
                <w:szCs w:val="20"/>
                <w:lang w:val="en-US"/>
              </w:rPr>
              <w:t xml:space="preserve"> SI</w:t>
            </w:r>
          </w:p>
        </w:tc>
      </w:tr>
      <w:tr w:rsidR="005B2FFE" w:rsidRPr="00C44A9C" w14:paraId="7E33EF3A" w14:textId="77777777" w:rsidTr="00C44A9C">
        <w:trPr>
          <w:trHeight w:val="167"/>
        </w:trPr>
        <w:tc>
          <w:tcPr>
            <w:tcW w:w="2854" w:type="dxa"/>
            <w:vAlign w:val="center"/>
            <w:hideMark/>
          </w:tcPr>
          <w:p w14:paraId="799CB89C"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Site of gene action</w:t>
            </w:r>
          </w:p>
        </w:tc>
        <w:tc>
          <w:tcPr>
            <w:tcW w:w="3712" w:type="dxa"/>
            <w:vAlign w:val="center"/>
            <w:hideMark/>
          </w:tcPr>
          <w:p w14:paraId="0C634098"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Style </w:t>
            </w:r>
          </w:p>
        </w:tc>
        <w:tc>
          <w:tcPr>
            <w:tcW w:w="3426" w:type="dxa"/>
            <w:vAlign w:val="center"/>
            <w:hideMark/>
          </w:tcPr>
          <w:p w14:paraId="56B1CDE0"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Pollen or style</w:t>
            </w:r>
          </w:p>
        </w:tc>
      </w:tr>
      <w:tr w:rsidR="005B2FFE" w:rsidRPr="00C44A9C" w14:paraId="1085D5BD" w14:textId="77777777" w:rsidTr="00C44A9C">
        <w:trPr>
          <w:trHeight w:val="350"/>
        </w:trPr>
        <w:tc>
          <w:tcPr>
            <w:tcW w:w="2854" w:type="dxa"/>
            <w:vAlign w:val="center"/>
            <w:hideMark/>
          </w:tcPr>
          <w:p w14:paraId="296D70A5"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Inhibition of pollen tube</w:t>
            </w:r>
          </w:p>
        </w:tc>
        <w:tc>
          <w:tcPr>
            <w:tcW w:w="3712" w:type="dxa"/>
            <w:vAlign w:val="center"/>
            <w:hideMark/>
          </w:tcPr>
          <w:p w14:paraId="6687250F"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Style or ovary</w:t>
            </w:r>
          </w:p>
        </w:tc>
        <w:tc>
          <w:tcPr>
            <w:tcW w:w="3426" w:type="dxa"/>
            <w:vAlign w:val="center"/>
            <w:hideMark/>
          </w:tcPr>
          <w:p w14:paraId="69A5965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Stigma</w:t>
            </w:r>
          </w:p>
        </w:tc>
      </w:tr>
      <w:tr w:rsidR="005B2FFE" w:rsidRPr="00C44A9C" w14:paraId="0DCA4753" w14:textId="77777777" w:rsidTr="00C44A9C">
        <w:trPr>
          <w:trHeight w:val="350"/>
        </w:trPr>
        <w:tc>
          <w:tcPr>
            <w:tcW w:w="2854" w:type="dxa"/>
            <w:vAlign w:val="center"/>
            <w:hideMark/>
          </w:tcPr>
          <w:p w14:paraId="79655B5E"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Pollen </w:t>
            </w:r>
          </w:p>
        </w:tc>
        <w:tc>
          <w:tcPr>
            <w:tcW w:w="3712" w:type="dxa"/>
            <w:vAlign w:val="center"/>
            <w:hideMark/>
          </w:tcPr>
          <w:p w14:paraId="406F2FB1"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Binucleated </w:t>
            </w:r>
          </w:p>
        </w:tc>
        <w:tc>
          <w:tcPr>
            <w:tcW w:w="3426" w:type="dxa"/>
            <w:vAlign w:val="center"/>
            <w:hideMark/>
          </w:tcPr>
          <w:p w14:paraId="04856D9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Trinucleated </w:t>
            </w:r>
          </w:p>
        </w:tc>
      </w:tr>
      <w:tr w:rsidR="005B2FFE" w:rsidRPr="00C44A9C" w14:paraId="065EA643" w14:textId="77777777" w:rsidTr="00C44A9C">
        <w:trPr>
          <w:trHeight w:val="350"/>
        </w:trPr>
        <w:tc>
          <w:tcPr>
            <w:tcW w:w="2854" w:type="dxa"/>
            <w:vAlign w:val="center"/>
            <w:hideMark/>
          </w:tcPr>
          <w:p w14:paraId="241EEC3B"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Reciprocal differences </w:t>
            </w:r>
          </w:p>
        </w:tc>
        <w:tc>
          <w:tcPr>
            <w:tcW w:w="3712" w:type="dxa"/>
            <w:vAlign w:val="center"/>
            <w:hideMark/>
          </w:tcPr>
          <w:p w14:paraId="51596C4C"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Not observed</w:t>
            </w:r>
          </w:p>
        </w:tc>
        <w:tc>
          <w:tcPr>
            <w:tcW w:w="3426" w:type="dxa"/>
            <w:vAlign w:val="center"/>
            <w:hideMark/>
          </w:tcPr>
          <w:p w14:paraId="6E9C89C8"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Observed </w:t>
            </w:r>
          </w:p>
        </w:tc>
      </w:tr>
      <w:tr w:rsidR="005B2FFE" w:rsidRPr="00C44A9C" w14:paraId="13AD91D1" w14:textId="77777777" w:rsidTr="00C44A9C">
        <w:trPr>
          <w:trHeight w:val="350"/>
        </w:trPr>
        <w:tc>
          <w:tcPr>
            <w:tcW w:w="2854" w:type="dxa"/>
            <w:vAlign w:val="center"/>
            <w:hideMark/>
          </w:tcPr>
          <w:p w14:paraId="781CFB54"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Recovery of parents</w:t>
            </w:r>
          </w:p>
        </w:tc>
        <w:tc>
          <w:tcPr>
            <w:tcW w:w="3712" w:type="dxa"/>
            <w:vAlign w:val="center"/>
            <w:hideMark/>
          </w:tcPr>
          <w:p w14:paraId="0AE2BF0E"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Male parents only</w:t>
            </w:r>
          </w:p>
        </w:tc>
        <w:tc>
          <w:tcPr>
            <w:tcW w:w="3426" w:type="dxa"/>
            <w:vAlign w:val="center"/>
            <w:hideMark/>
          </w:tcPr>
          <w:p w14:paraId="37C8212D"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Both male and female</w:t>
            </w:r>
          </w:p>
        </w:tc>
      </w:tr>
      <w:tr w:rsidR="005B2FFE" w:rsidRPr="00C44A9C" w14:paraId="1BCB8F48" w14:textId="77777777" w:rsidTr="00C44A9C">
        <w:trPr>
          <w:trHeight w:val="350"/>
        </w:trPr>
        <w:tc>
          <w:tcPr>
            <w:tcW w:w="2854" w:type="dxa"/>
            <w:vAlign w:val="center"/>
            <w:hideMark/>
          </w:tcPr>
          <w:p w14:paraId="04BFC9EF"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lastRenderedPageBreak/>
              <w:t>Homozygotes</w:t>
            </w:r>
          </w:p>
        </w:tc>
        <w:tc>
          <w:tcPr>
            <w:tcW w:w="3712" w:type="dxa"/>
            <w:vAlign w:val="center"/>
            <w:hideMark/>
          </w:tcPr>
          <w:p w14:paraId="4CB2827B"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Not possible</w:t>
            </w:r>
          </w:p>
        </w:tc>
        <w:tc>
          <w:tcPr>
            <w:tcW w:w="3426" w:type="dxa"/>
            <w:vAlign w:val="center"/>
            <w:hideMark/>
          </w:tcPr>
          <w:p w14:paraId="77448C6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Possible</w:t>
            </w:r>
          </w:p>
        </w:tc>
      </w:tr>
      <w:tr w:rsidR="005B2FFE" w:rsidRPr="00C44A9C" w14:paraId="301012DC" w14:textId="77777777" w:rsidTr="00C44A9C">
        <w:trPr>
          <w:trHeight w:val="632"/>
        </w:trPr>
        <w:tc>
          <w:tcPr>
            <w:tcW w:w="2854" w:type="dxa"/>
            <w:vAlign w:val="center"/>
            <w:hideMark/>
          </w:tcPr>
          <w:p w14:paraId="6B448FCD"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Type of crosses</w:t>
            </w:r>
          </w:p>
        </w:tc>
        <w:tc>
          <w:tcPr>
            <w:tcW w:w="3712" w:type="dxa"/>
            <w:vAlign w:val="center"/>
            <w:hideMark/>
          </w:tcPr>
          <w:p w14:paraId="404D92B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Sterile, partially fertile, fully fertile</w:t>
            </w:r>
          </w:p>
        </w:tc>
        <w:tc>
          <w:tcPr>
            <w:tcW w:w="3426" w:type="dxa"/>
            <w:vAlign w:val="center"/>
            <w:hideMark/>
          </w:tcPr>
          <w:p w14:paraId="7B02A8BB"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Either fertile or sterile</w:t>
            </w:r>
          </w:p>
        </w:tc>
      </w:tr>
      <w:tr w:rsidR="005B2FFE" w:rsidRPr="00C44A9C" w14:paraId="19334EAB" w14:textId="77777777" w:rsidTr="00C44A9C">
        <w:trPr>
          <w:trHeight w:val="632"/>
        </w:trPr>
        <w:tc>
          <w:tcPr>
            <w:tcW w:w="2854" w:type="dxa"/>
            <w:vAlign w:val="center"/>
            <w:hideMark/>
          </w:tcPr>
          <w:p w14:paraId="73B03E63"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Examples </w:t>
            </w:r>
          </w:p>
        </w:tc>
        <w:tc>
          <w:tcPr>
            <w:tcW w:w="3712" w:type="dxa"/>
            <w:vAlign w:val="center"/>
            <w:hideMark/>
          </w:tcPr>
          <w:p w14:paraId="4B564C35" w14:textId="652F82C4"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Rye, Potato, Tomato, red clover, white clover</w:t>
            </w:r>
          </w:p>
        </w:tc>
        <w:tc>
          <w:tcPr>
            <w:tcW w:w="3426" w:type="dxa"/>
            <w:vAlign w:val="center"/>
            <w:hideMark/>
          </w:tcPr>
          <w:p w14:paraId="48B66AFD"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Radish, Cabbage, Cauliflower, Mustard</w:t>
            </w:r>
          </w:p>
        </w:tc>
      </w:tr>
    </w:tbl>
    <w:p w14:paraId="43C72AA8" w14:textId="39591111" w:rsidR="005B2FFE" w:rsidRPr="00C44A9C" w:rsidRDefault="005B2FFE" w:rsidP="00C81C2F">
      <w:pPr>
        <w:spacing w:line="360" w:lineRule="auto"/>
        <w:jc w:val="center"/>
        <w:rPr>
          <w:rFonts w:ascii="Arial" w:hAnsi="Arial" w:cs="Arial"/>
          <w:b/>
          <w:bCs/>
          <w:sz w:val="20"/>
          <w:szCs w:val="20"/>
        </w:rPr>
      </w:pPr>
      <w:r w:rsidRPr="00C44A9C">
        <w:rPr>
          <w:rFonts w:ascii="Arial" w:hAnsi="Arial" w:cs="Arial"/>
          <w:b/>
          <w:bCs/>
          <w:sz w:val="20"/>
          <w:szCs w:val="20"/>
        </w:rPr>
        <w:t xml:space="preserve">Table </w:t>
      </w:r>
      <w:r w:rsidR="00A325C1">
        <w:rPr>
          <w:rFonts w:ascii="Arial" w:hAnsi="Arial" w:cs="Arial"/>
          <w:b/>
          <w:bCs/>
          <w:sz w:val="20"/>
          <w:szCs w:val="20"/>
        </w:rPr>
        <w:t>3</w:t>
      </w:r>
      <w:r w:rsidRPr="00C44A9C">
        <w:rPr>
          <w:rFonts w:ascii="Arial" w:hAnsi="Arial" w:cs="Arial"/>
          <w:b/>
          <w:bCs/>
          <w:sz w:val="20"/>
          <w:szCs w:val="20"/>
        </w:rPr>
        <w:t xml:space="preserve">: </w:t>
      </w:r>
      <w:r w:rsidR="0090608C" w:rsidRPr="00C44A9C">
        <w:rPr>
          <w:rFonts w:ascii="Arial" w:hAnsi="Arial" w:cs="Arial"/>
          <w:b/>
          <w:bCs/>
          <w:sz w:val="20"/>
          <w:szCs w:val="20"/>
        </w:rPr>
        <w:t xml:space="preserve">Differences </w:t>
      </w:r>
      <w:r w:rsidRPr="00C44A9C">
        <w:rPr>
          <w:rFonts w:ascii="Arial" w:hAnsi="Arial" w:cs="Arial"/>
          <w:b/>
          <w:bCs/>
          <w:sz w:val="20"/>
          <w:szCs w:val="20"/>
          <w:lang w:val="en-US"/>
        </w:rPr>
        <w:t xml:space="preserve">Gametophytic SI and </w:t>
      </w:r>
      <w:proofErr w:type="spellStart"/>
      <w:r w:rsidRPr="00C44A9C">
        <w:rPr>
          <w:rFonts w:ascii="Arial" w:hAnsi="Arial" w:cs="Arial"/>
          <w:b/>
          <w:bCs/>
          <w:sz w:val="20"/>
          <w:szCs w:val="20"/>
          <w:lang w:val="en-US"/>
        </w:rPr>
        <w:t>Sporophytic</w:t>
      </w:r>
      <w:proofErr w:type="spellEnd"/>
      <w:r w:rsidRPr="00C44A9C">
        <w:rPr>
          <w:rFonts w:ascii="Arial" w:hAnsi="Arial" w:cs="Arial"/>
          <w:b/>
          <w:bCs/>
          <w:sz w:val="20"/>
          <w:szCs w:val="20"/>
          <w:lang w:val="en-US"/>
        </w:rPr>
        <w:t xml:space="preserve"> SI</w:t>
      </w:r>
    </w:p>
    <w:p w14:paraId="48600912" w14:textId="0990371B" w:rsidR="00277A29" w:rsidRPr="00C44A9C" w:rsidRDefault="002C4742" w:rsidP="0041613E">
      <w:pPr>
        <w:spacing w:line="360" w:lineRule="auto"/>
        <w:jc w:val="both"/>
        <w:rPr>
          <w:rFonts w:ascii="Arial" w:hAnsi="Arial" w:cs="Arial"/>
          <w:b/>
          <w:bCs/>
          <w:sz w:val="20"/>
          <w:szCs w:val="20"/>
        </w:rPr>
      </w:pPr>
      <w:r>
        <w:rPr>
          <w:rFonts w:ascii="Arial" w:hAnsi="Arial" w:cs="Arial"/>
          <w:b/>
          <w:bCs/>
          <w:sz w:val="20"/>
          <w:szCs w:val="20"/>
        </w:rPr>
        <w:t>2</w:t>
      </w:r>
      <w:r w:rsidR="0090608C" w:rsidRPr="00C44A9C">
        <w:rPr>
          <w:rFonts w:ascii="Arial" w:hAnsi="Arial" w:cs="Arial"/>
          <w:b/>
          <w:bCs/>
          <w:sz w:val="20"/>
          <w:szCs w:val="20"/>
        </w:rPr>
        <w:t xml:space="preserve">.5 </w:t>
      </w:r>
      <w:r w:rsidR="00277A29" w:rsidRPr="00C44A9C">
        <w:rPr>
          <w:rFonts w:ascii="Arial" w:hAnsi="Arial" w:cs="Arial"/>
          <w:b/>
          <w:bCs/>
          <w:sz w:val="20"/>
          <w:szCs w:val="20"/>
        </w:rPr>
        <w:t xml:space="preserve">Morphological and Physiological </w:t>
      </w:r>
      <w:r w:rsidR="00281DEA" w:rsidRPr="00C44A9C">
        <w:rPr>
          <w:rFonts w:ascii="Arial" w:hAnsi="Arial" w:cs="Arial"/>
          <w:b/>
          <w:bCs/>
          <w:sz w:val="20"/>
          <w:szCs w:val="20"/>
        </w:rPr>
        <w:t>systems</w:t>
      </w:r>
      <w:r w:rsidR="00670ACD" w:rsidRPr="00C44A9C">
        <w:rPr>
          <w:rFonts w:ascii="Arial" w:hAnsi="Arial" w:cs="Arial"/>
          <w:b/>
          <w:bCs/>
          <w:sz w:val="20"/>
          <w:szCs w:val="20"/>
        </w:rPr>
        <w:t>:</w:t>
      </w:r>
    </w:p>
    <w:p w14:paraId="35A853E0" w14:textId="77777777" w:rsidR="00542A76" w:rsidRPr="00C44A9C" w:rsidRDefault="00542A76" w:rsidP="002C4742">
      <w:pPr>
        <w:spacing w:line="360" w:lineRule="auto"/>
        <w:jc w:val="both"/>
        <w:rPr>
          <w:rFonts w:ascii="Arial" w:hAnsi="Arial" w:cs="Arial"/>
          <w:sz w:val="20"/>
          <w:szCs w:val="20"/>
        </w:rPr>
      </w:pPr>
      <w:r w:rsidRPr="00C44A9C">
        <w:rPr>
          <w:rFonts w:ascii="Arial" w:hAnsi="Arial" w:cs="Arial"/>
          <w:sz w:val="20"/>
          <w:szCs w:val="20"/>
        </w:rPr>
        <w:t>In addition to genetic and self-recognition mechanisms, floral morphology and reproductive physiology play an essential role in regulating pollen transfer and fertilization. These naturally evolved systems reduce the probability of self-pollination by spatially or temporally separating male and female reproductive functions, thereby promoting outcrossing and maintaining genetic diversity. Such mechanisms are particularly valuable in crop species where genetic sterility systems are unavailable or where natural floral barriers can be strategically exploited for controlled hybridization (Tel-</w:t>
      </w:r>
      <w:proofErr w:type="spellStart"/>
      <w:r w:rsidRPr="00C44A9C">
        <w:rPr>
          <w:rFonts w:ascii="Arial" w:hAnsi="Arial" w:cs="Arial"/>
          <w:sz w:val="20"/>
          <w:szCs w:val="20"/>
        </w:rPr>
        <w:t>Zur</w:t>
      </w:r>
      <w:proofErr w:type="spellEnd"/>
      <w:r w:rsidRPr="00C44A9C">
        <w:rPr>
          <w:rFonts w:ascii="Arial" w:hAnsi="Arial" w:cs="Arial"/>
          <w:sz w:val="20"/>
          <w:szCs w:val="20"/>
        </w:rPr>
        <w:t>, 2023; Liu and Zou, 2024).</w:t>
      </w:r>
    </w:p>
    <w:p w14:paraId="0AC1E1C3" w14:textId="08F6D8FB" w:rsidR="00277A29"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Morphological mechanisms involve structural modifications in floral organs that spatially separate male and female reproductive parts, thereby minimizing self-fertilization. In contrast, physiological mechanisms regulate the timing of reproductive organ maturity, ensuring that pollen release and stigma receptivity do not occur simultaneously. Together, these adaptations contribute significantly to the control of natural pollination.</w:t>
      </w:r>
      <w:r w:rsidR="00F27AA4" w:rsidRPr="00C44A9C">
        <w:rPr>
          <w:rFonts w:ascii="Arial" w:hAnsi="Arial" w:cs="Arial"/>
          <w:sz w:val="20"/>
          <w:szCs w:val="20"/>
        </w:rPr>
        <w:t xml:space="preserve"> Floral mechanisms such as dichogamy and herkogamy reduce the probability of self-pollination by spatial or temporal separation of reproductive organs (</w:t>
      </w:r>
      <w:proofErr w:type="spellStart"/>
      <w:r w:rsidR="00F27AA4" w:rsidRPr="00C44A9C">
        <w:rPr>
          <w:rFonts w:ascii="Arial" w:hAnsi="Arial" w:cs="Arial"/>
          <w:sz w:val="20"/>
          <w:szCs w:val="20"/>
        </w:rPr>
        <w:t>Abrol</w:t>
      </w:r>
      <w:proofErr w:type="spellEnd"/>
      <w:r w:rsidR="00F27AA4" w:rsidRPr="00C44A9C">
        <w:rPr>
          <w:rFonts w:ascii="Arial" w:hAnsi="Arial" w:cs="Arial"/>
          <w:sz w:val="20"/>
          <w:szCs w:val="20"/>
        </w:rPr>
        <w:t>, 2012; Real, 2012).</w:t>
      </w:r>
    </w:p>
    <w:p w14:paraId="091B014C" w14:textId="7A2AD015" w:rsidR="00277A29" w:rsidRPr="00C44A9C" w:rsidRDefault="00542A76" w:rsidP="002C4742">
      <w:pPr>
        <w:spacing w:line="360" w:lineRule="auto"/>
        <w:jc w:val="both"/>
        <w:rPr>
          <w:rFonts w:ascii="Arial" w:hAnsi="Arial" w:cs="Arial"/>
          <w:sz w:val="20"/>
          <w:szCs w:val="20"/>
        </w:rPr>
      </w:pPr>
      <w:r w:rsidRPr="00C44A9C">
        <w:rPr>
          <w:rFonts w:ascii="Arial" w:hAnsi="Arial" w:cs="Arial"/>
          <w:sz w:val="20"/>
          <w:szCs w:val="20"/>
        </w:rPr>
        <w:t>Dichogamy refers to the temporal separation in the maturation of male and female reproductive organs within the same flower, thereby reducing the chances of self-pollination. It occurs in two major forms: protandry, where anthers release p</w:t>
      </w:r>
      <w:r w:rsidR="002E51BA" w:rsidRPr="00C44A9C">
        <w:rPr>
          <w:rFonts w:ascii="Arial" w:hAnsi="Arial" w:cs="Arial"/>
          <w:sz w:val="20"/>
          <w:szCs w:val="20"/>
        </w:rPr>
        <w:t>ollen before stigma receptivity</w:t>
      </w:r>
      <w:r w:rsidRPr="00C44A9C">
        <w:rPr>
          <w:rFonts w:ascii="Arial" w:hAnsi="Arial" w:cs="Arial"/>
          <w:sz w:val="20"/>
          <w:szCs w:val="20"/>
        </w:rPr>
        <w:t xml:space="preserve"> and protogyny, where the stigma becomes receptive before pollen release. This mechanism is widely observed in cross-pollinated crops and serves as a natural pollination control strategy by enhancing cross-fertilization opportunities. Studies have shown that dichogamy, particularly when combined with other floral traits, plays a significant role in regulating mating systems and improving reproductive success under variable environmental conditions (Tel-</w:t>
      </w:r>
      <w:proofErr w:type="spellStart"/>
      <w:r w:rsidRPr="00C44A9C">
        <w:rPr>
          <w:rFonts w:ascii="Arial" w:hAnsi="Arial" w:cs="Arial"/>
          <w:sz w:val="20"/>
          <w:szCs w:val="20"/>
        </w:rPr>
        <w:t>Zur</w:t>
      </w:r>
      <w:proofErr w:type="spellEnd"/>
      <w:r w:rsidRPr="00C44A9C">
        <w:rPr>
          <w:rFonts w:ascii="Arial" w:hAnsi="Arial" w:cs="Arial"/>
          <w:sz w:val="20"/>
          <w:szCs w:val="20"/>
        </w:rPr>
        <w:t>, 2023</w:t>
      </w:r>
      <w:r w:rsidR="002608F0" w:rsidRPr="00C44A9C">
        <w:rPr>
          <w:rFonts w:ascii="Arial" w:hAnsi="Arial" w:cs="Arial"/>
          <w:sz w:val="20"/>
          <w:szCs w:val="20"/>
        </w:rPr>
        <w:t>)</w:t>
      </w:r>
    </w:p>
    <w:p w14:paraId="3347F8EA" w14:textId="7A7344F7" w:rsidR="00277A29"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Herkogamy involves the spatial separation of anthers and stigma within a flower, physically preventing self-pollination. This structural arrangement reduces the chances of pollen from the same flower reaching the stigma and encourages pollination by external agents, such as wind or insects. Different forms of herkogamy exist, depending on the relative position of the reproductive organs. This spatial arrangement can take multiple forms, such as approach herkogamy (stigma above anthers), reverse h</w:t>
      </w:r>
      <w:r w:rsidR="00E709DE" w:rsidRPr="00C44A9C">
        <w:rPr>
          <w:rFonts w:ascii="Arial" w:hAnsi="Arial" w:cs="Arial"/>
          <w:sz w:val="20"/>
          <w:szCs w:val="20"/>
        </w:rPr>
        <w:t>erkogamy (anthers above stigma)</w:t>
      </w:r>
      <w:r w:rsidRPr="00C44A9C">
        <w:rPr>
          <w:rFonts w:ascii="Arial" w:hAnsi="Arial" w:cs="Arial"/>
          <w:sz w:val="20"/>
          <w:szCs w:val="20"/>
        </w:rPr>
        <w:t xml:space="preserve"> and reciprocal herkogamy (heterostyly). The effectiveness of herkogamy depends on the distance between reproductive organs with greater separation reducing </w:t>
      </w:r>
      <w:r w:rsidRPr="00C44A9C">
        <w:rPr>
          <w:rFonts w:ascii="Arial" w:hAnsi="Arial" w:cs="Arial"/>
          <w:sz w:val="20"/>
          <w:szCs w:val="20"/>
        </w:rPr>
        <w:lastRenderedPageBreak/>
        <w:t xml:space="preserve">self-pollination rates. Recent genetic studies have indicated that herkogamy is a quantitatively controlled trait that influences mating patterns and reproductive success, especially under conditions of limited pollinator availability (Boucher </w:t>
      </w:r>
      <w:r w:rsidRPr="00C44A9C">
        <w:rPr>
          <w:rFonts w:ascii="Arial" w:hAnsi="Arial" w:cs="Arial"/>
          <w:i/>
          <w:sz w:val="20"/>
          <w:szCs w:val="20"/>
        </w:rPr>
        <w:t>et al</w:t>
      </w:r>
      <w:r w:rsidRPr="00C44A9C">
        <w:rPr>
          <w:rFonts w:ascii="Arial" w:hAnsi="Arial" w:cs="Arial"/>
          <w:sz w:val="20"/>
          <w:szCs w:val="20"/>
        </w:rPr>
        <w:t>., 2024).</w:t>
      </w:r>
      <w:r w:rsidR="00542A76" w:rsidRPr="00C44A9C">
        <w:rPr>
          <w:rFonts w:ascii="Arial" w:hAnsi="Arial" w:cs="Arial"/>
          <w:sz w:val="20"/>
          <w:szCs w:val="20"/>
        </w:rPr>
        <w:t xml:space="preserve"> </w:t>
      </w:r>
      <w:r w:rsidRPr="00C44A9C">
        <w:rPr>
          <w:rFonts w:ascii="Arial" w:hAnsi="Arial" w:cs="Arial"/>
          <w:sz w:val="20"/>
          <w:szCs w:val="20"/>
        </w:rPr>
        <w:t xml:space="preserve">Dichogamy and herkogamy often act complementarily rather than independently, with temporal and spatial separation optimizing reproductive success. Their combined effect has been shown to regulate mating systems by dynamically balancing outcrossing and </w:t>
      </w:r>
      <w:proofErr w:type="spellStart"/>
      <w:r w:rsidRPr="00C44A9C">
        <w:rPr>
          <w:rFonts w:ascii="Arial" w:hAnsi="Arial" w:cs="Arial"/>
          <w:sz w:val="20"/>
          <w:szCs w:val="20"/>
        </w:rPr>
        <w:t>selfing</w:t>
      </w:r>
      <w:proofErr w:type="spellEnd"/>
      <w:r w:rsidRPr="00C44A9C">
        <w:rPr>
          <w:rFonts w:ascii="Arial" w:hAnsi="Arial" w:cs="Arial"/>
          <w:sz w:val="20"/>
          <w:szCs w:val="20"/>
        </w:rPr>
        <w:t>, depending on environmental conditions and pollinator availability</w:t>
      </w:r>
      <w:r w:rsidR="002608F0" w:rsidRPr="00C44A9C">
        <w:rPr>
          <w:rFonts w:ascii="Arial" w:hAnsi="Arial" w:cs="Arial"/>
          <w:sz w:val="20"/>
          <w:szCs w:val="20"/>
        </w:rPr>
        <w:t>.</w:t>
      </w:r>
    </w:p>
    <w:p w14:paraId="1D555754" w14:textId="176406E0" w:rsidR="00542A76"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 xml:space="preserve">In addition to dichogamy and herkogamy, other physiological factors influence pollination control. These include variations in pollen viability, stigma receptivity and environmental responses that affect the synchronization of reproductive processes. These factors can indirectly regulate fertilization and contribute to the efficiency of controlled pollination in breeding programs. </w:t>
      </w:r>
      <w:r w:rsidR="00542A76" w:rsidRPr="00C44A9C">
        <w:rPr>
          <w:rFonts w:ascii="Arial" w:hAnsi="Arial" w:cs="Arial"/>
          <w:sz w:val="20"/>
          <w:szCs w:val="20"/>
        </w:rPr>
        <w:t>Physiological synchronization between stigma receptivity and pollen viability represents another important layer of pollination control. Successful fertilization depends on the overlap between peak stigma receptivity, pollen release and favo</w:t>
      </w:r>
      <w:r w:rsidR="002C00AD" w:rsidRPr="00C44A9C">
        <w:rPr>
          <w:rFonts w:ascii="Arial" w:hAnsi="Arial" w:cs="Arial"/>
          <w:sz w:val="20"/>
          <w:szCs w:val="20"/>
        </w:rPr>
        <w:t>u</w:t>
      </w:r>
      <w:r w:rsidR="00542A76" w:rsidRPr="00C44A9C">
        <w:rPr>
          <w:rFonts w:ascii="Arial" w:hAnsi="Arial" w:cs="Arial"/>
          <w:sz w:val="20"/>
          <w:szCs w:val="20"/>
        </w:rPr>
        <w:t xml:space="preserve">rable environmental conditions. Variations in temperature, humidity and anthesis timing significantly influence pollen germination and fertilization success. Experimental studies in flowering plants demonstrate that precise coordination of these physiological processes determines reproductive efficiency and seed set under both natural and controlled pollination systems (Yadav </w:t>
      </w:r>
      <w:r w:rsidR="00542A76" w:rsidRPr="00C44A9C">
        <w:rPr>
          <w:rFonts w:ascii="Arial" w:hAnsi="Arial" w:cs="Arial"/>
          <w:i/>
          <w:sz w:val="20"/>
          <w:szCs w:val="20"/>
        </w:rPr>
        <w:t>et al</w:t>
      </w:r>
      <w:r w:rsidR="00542A76" w:rsidRPr="00C44A9C">
        <w:rPr>
          <w:rFonts w:ascii="Arial" w:hAnsi="Arial" w:cs="Arial"/>
          <w:sz w:val="20"/>
          <w:szCs w:val="20"/>
        </w:rPr>
        <w:t>., 2022; Tel-</w:t>
      </w:r>
      <w:proofErr w:type="spellStart"/>
      <w:r w:rsidR="00542A76" w:rsidRPr="00C44A9C">
        <w:rPr>
          <w:rFonts w:ascii="Arial" w:hAnsi="Arial" w:cs="Arial"/>
          <w:sz w:val="20"/>
          <w:szCs w:val="20"/>
        </w:rPr>
        <w:t>Zur</w:t>
      </w:r>
      <w:proofErr w:type="spellEnd"/>
      <w:r w:rsidR="00542A76" w:rsidRPr="00C44A9C">
        <w:rPr>
          <w:rFonts w:ascii="Arial" w:hAnsi="Arial" w:cs="Arial"/>
          <w:sz w:val="20"/>
          <w:szCs w:val="20"/>
        </w:rPr>
        <w:t>, 2023).</w:t>
      </w:r>
    </w:p>
    <w:p w14:paraId="7F6107E4" w14:textId="68A50247" w:rsidR="0041613E"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Morphological and physiological mechanisms are advantageous because they occur naturally and do not require complex genetic manipulations or external inputs. However, their effectiveness may be influenced by environmental conditions and they may not provide complete control over pollination. Despite these limitations, these mechanisms serve as valuable supplementary tools in plant breeding, particularly for facilitating hybridization and maintaining genetic diversity.</w:t>
      </w:r>
    </w:p>
    <w:p w14:paraId="418833C3" w14:textId="6F074394" w:rsidR="00147C05" w:rsidRPr="00C44A9C" w:rsidRDefault="002C4742" w:rsidP="00147C05">
      <w:pPr>
        <w:spacing w:line="360" w:lineRule="auto"/>
        <w:jc w:val="both"/>
        <w:rPr>
          <w:rFonts w:ascii="Arial" w:hAnsi="Arial" w:cs="Arial"/>
          <w:b/>
          <w:bCs/>
          <w:sz w:val="20"/>
          <w:szCs w:val="20"/>
        </w:rPr>
      </w:pPr>
      <w:r>
        <w:rPr>
          <w:rFonts w:ascii="Arial" w:hAnsi="Arial" w:cs="Arial"/>
          <w:b/>
          <w:bCs/>
          <w:sz w:val="20"/>
          <w:szCs w:val="20"/>
        </w:rPr>
        <w:t>2</w:t>
      </w:r>
      <w:r w:rsidR="0090608C" w:rsidRPr="00C44A9C">
        <w:rPr>
          <w:rFonts w:ascii="Arial" w:hAnsi="Arial" w:cs="Arial"/>
          <w:b/>
          <w:bCs/>
          <w:sz w:val="20"/>
          <w:szCs w:val="20"/>
        </w:rPr>
        <w:t xml:space="preserve">.6 </w:t>
      </w:r>
      <w:r w:rsidR="00147C05" w:rsidRPr="00C44A9C">
        <w:rPr>
          <w:rFonts w:ascii="Arial" w:hAnsi="Arial" w:cs="Arial"/>
          <w:b/>
          <w:bCs/>
          <w:sz w:val="20"/>
          <w:szCs w:val="20"/>
        </w:rPr>
        <w:t>Artificial Pollination Control Systems:</w:t>
      </w:r>
    </w:p>
    <w:p w14:paraId="414382F0" w14:textId="4C381FC9" w:rsidR="00147C05" w:rsidRPr="00C44A9C" w:rsidRDefault="00147C05" w:rsidP="002C4742">
      <w:pPr>
        <w:spacing w:line="360" w:lineRule="auto"/>
        <w:jc w:val="both"/>
        <w:rPr>
          <w:rFonts w:ascii="Arial" w:hAnsi="Arial" w:cs="Arial"/>
          <w:sz w:val="20"/>
          <w:szCs w:val="20"/>
        </w:rPr>
      </w:pPr>
      <w:r w:rsidRPr="00C44A9C">
        <w:rPr>
          <w:rFonts w:ascii="Arial" w:hAnsi="Arial" w:cs="Arial"/>
          <w:sz w:val="20"/>
          <w:szCs w:val="20"/>
        </w:rPr>
        <w:t>Artificial pollination control systems comprise breeder-mediated interventions designed to regulate pollen transfer and ensure precise fertilization under controlled hybridization programs. These approaches are particularly important in crops where natural pollination barriers such as male sterility or self-incompatibility are absent or difficult to exploit. In addition, artificial pollination techniques are gaining importance in the context of declining pollinator populations and the need for assured seed set under variable environmental conditions</w:t>
      </w:r>
      <w:r w:rsidR="00707E2B" w:rsidRPr="00C44A9C">
        <w:rPr>
          <w:rFonts w:ascii="Arial" w:hAnsi="Arial" w:cs="Arial"/>
          <w:sz w:val="20"/>
          <w:szCs w:val="20"/>
        </w:rPr>
        <w:t>.</w:t>
      </w:r>
      <w:r w:rsidR="00F27AA4" w:rsidRPr="00C44A9C">
        <w:rPr>
          <w:rFonts w:ascii="Arial" w:hAnsi="Arial" w:cs="Arial"/>
          <w:sz w:val="20"/>
          <w:szCs w:val="20"/>
        </w:rPr>
        <w:t xml:space="preserve"> </w:t>
      </w:r>
      <w:r w:rsidR="00707E2B" w:rsidRPr="00C44A9C">
        <w:rPr>
          <w:rFonts w:ascii="Arial" w:hAnsi="Arial" w:cs="Arial"/>
          <w:sz w:val="20"/>
          <w:szCs w:val="20"/>
        </w:rPr>
        <w:t xml:space="preserve">Artificial pollination technologies are increasingly being explored to overcome pollination deficits caused by environmental variability and declining pollinator populations </w:t>
      </w:r>
      <w:r w:rsidR="00707E2B" w:rsidRPr="00C44A9C">
        <w:rPr>
          <w:rFonts w:ascii="Arial" w:hAnsi="Arial" w:cs="Arial"/>
          <w:b/>
          <w:bCs/>
          <w:sz w:val="20"/>
          <w:szCs w:val="20"/>
        </w:rPr>
        <w:t>(</w:t>
      </w:r>
      <w:r w:rsidR="00707E2B" w:rsidRPr="00C44A9C">
        <w:rPr>
          <w:rFonts w:ascii="Arial" w:hAnsi="Arial" w:cs="Arial"/>
          <w:bCs/>
          <w:sz w:val="20"/>
          <w:szCs w:val="20"/>
        </w:rPr>
        <w:t xml:space="preserve">Broussard </w:t>
      </w:r>
      <w:r w:rsidR="00707E2B" w:rsidRPr="00C44A9C">
        <w:rPr>
          <w:rFonts w:ascii="Arial" w:hAnsi="Arial" w:cs="Arial"/>
          <w:bCs/>
          <w:i/>
          <w:sz w:val="20"/>
          <w:szCs w:val="20"/>
        </w:rPr>
        <w:t>et al</w:t>
      </w:r>
      <w:r w:rsidR="00707E2B" w:rsidRPr="00C44A9C">
        <w:rPr>
          <w:rFonts w:ascii="Arial" w:hAnsi="Arial" w:cs="Arial"/>
          <w:bCs/>
          <w:sz w:val="20"/>
          <w:szCs w:val="20"/>
        </w:rPr>
        <w:t>., 2023)</w:t>
      </w:r>
      <w:r w:rsidR="00707E2B" w:rsidRPr="00C44A9C">
        <w:rPr>
          <w:rFonts w:ascii="Arial" w:hAnsi="Arial" w:cs="Arial"/>
          <w:sz w:val="20"/>
          <w:szCs w:val="20"/>
        </w:rPr>
        <w:t>.</w:t>
      </w:r>
    </w:p>
    <w:p w14:paraId="63FEE9C3" w14:textId="55DB5474" w:rsidR="006E3565" w:rsidRPr="00C44A9C" w:rsidRDefault="00147C05" w:rsidP="006E3565">
      <w:pPr>
        <w:spacing w:line="360" w:lineRule="auto"/>
        <w:jc w:val="both"/>
        <w:rPr>
          <w:rFonts w:ascii="Arial" w:hAnsi="Arial" w:cs="Arial"/>
          <w:b/>
          <w:bCs/>
          <w:sz w:val="20"/>
          <w:szCs w:val="20"/>
        </w:rPr>
      </w:pPr>
      <w:r w:rsidRPr="00C44A9C">
        <w:rPr>
          <w:rFonts w:ascii="Arial" w:hAnsi="Arial" w:cs="Arial"/>
          <w:b/>
          <w:bCs/>
          <w:sz w:val="20"/>
          <w:szCs w:val="20"/>
        </w:rPr>
        <w:t>Manual emasculation and bagging:</w:t>
      </w:r>
      <w:r w:rsidRPr="00C44A9C">
        <w:rPr>
          <w:rFonts w:ascii="Arial" w:hAnsi="Arial" w:cs="Arial"/>
          <w:sz w:val="20"/>
          <w:szCs w:val="20"/>
        </w:rPr>
        <w:t xml:space="preserve"> Manual emasculation involves the removal of immature anthers prior to pollen dehiscence to prevent self-fertilization, followed by bagging to avoid contamination from foreign pollen. This method, although labo</w:t>
      </w:r>
      <w:r w:rsidR="00B85188" w:rsidRPr="00C44A9C">
        <w:rPr>
          <w:rFonts w:ascii="Arial" w:hAnsi="Arial" w:cs="Arial"/>
          <w:sz w:val="20"/>
          <w:szCs w:val="20"/>
        </w:rPr>
        <w:t>u</w:t>
      </w:r>
      <w:r w:rsidRPr="00C44A9C">
        <w:rPr>
          <w:rFonts w:ascii="Arial" w:hAnsi="Arial" w:cs="Arial"/>
          <w:sz w:val="20"/>
          <w:szCs w:val="20"/>
        </w:rPr>
        <w:t>r-intensive, remains highly reliable and is extensively used in crops such as rice, wheat, tomato and pulses for controlled hybridization programs (Singh, 2015; Acquaah, 20</w:t>
      </w:r>
      <w:r w:rsidR="002608F0" w:rsidRPr="00C44A9C">
        <w:rPr>
          <w:rFonts w:ascii="Arial" w:hAnsi="Arial" w:cs="Arial"/>
          <w:sz w:val="20"/>
          <w:szCs w:val="20"/>
        </w:rPr>
        <w:t>09</w:t>
      </w:r>
      <w:r w:rsidRPr="00C44A9C">
        <w:rPr>
          <w:rFonts w:ascii="Arial" w:hAnsi="Arial" w:cs="Arial"/>
          <w:sz w:val="20"/>
          <w:szCs w:val="20"/>
        </w:rPr>
        <w:t>).</w:t>
      </w:r>
      <w:r w:rsidR="006E3565" w:rsidRPr="00C44A9C">
        <w:rPr>
          <w:rFonts w:ascii="Arial" w:hAnsi="Arial" w:cs="Arial"/>
          <w:b/>
          <w:bCs/>
          <w:sz w:val="20"/>
          <w:szCs w:val="20"/>
        </w:rPr>
        <w:t xml:space="preserve"> </w:t>
      </w:r>
    </w:p>
    <w:p w14:paraId="6ED2A9B5" w14:textId="06BCDBC0" w:rsidR="006E3565" w:rsidRPr="00C44A9C" w:rsidRDefault="006E3565" w:rsidP="006E3565">
      <w:pPr>
        <w:spacing w:line="360" w:lineRule="auto"/>
        <w:jc w:val="both"/>
        <w:rPr>
          <w:rFonts w:ascii="Arial" w:hAnsi="Arial" w:cs="Arial"/>
          <w:sz w:val="20"/>
          <w:szCs w:val="20"/>
        </w:rPr>
      </w:pPr>
      <w:r w:rsidRPr="00C44A9C">
        <w:rPr>
          <w:rFonts w:ascii="Arial" w:hAnsi="Arial" w:cs="Arial"/>
          <w:b/>
          <w:bCs/>
          <w:sz w:val="20"/>
          <w:szCs w:val="20"/>
        </w:rPr>
        <w:lastRenderedPageBreak/>
        <w:t>Hand pollination:</w:t>
      </w:r>
      <w:r w:rsidRPr="00C44A9C">
        <w:rPr>
          <w:rFonts w:ascii="Arial" w:hAnsi="Arial" w:cs="Arial"/>
          <w:sz w:val="20"/>
          <w:szCs w:val="20"/>
        </w:rPr>
        <w:t xml:space="preserve"> Controlled hand pollination involves the deliberate transfer of pollen from selected male parents to receptive female flowers, ensuring maximum precision in breeding programs. This technique is particularly important in crops with complex floral structures or where high-value crosses are required. Despite its labo</w:t>
      </w:r>
      <w:r w:rsidR="002223BA" w:rsidRPr="00C44A9C">
        <w:rPr>
          <w:rFonts w:ascii="Arial" w:hAnsi="Arial" w:cs="Arial"/>
          <w:sz w:val="20"/>
          <w:szCs w:val="20"/>
        </w:rPr>
        <w:t>u</w:t>
      </w:r>
      <w:r w:rsidRPr="00C44A9C">
        <w:rPr>
          <w:rFonts w:ascii="Arial" w:hAnsi="Arial" w:cs="Arial"/>
          <w:sz w:val="20"/>
          <w:szCs w:val="20"/>
        </w:rPr>
        <w:t>r-intensive nature, hand pollination remains indispensable in both field and horticultural crop improvement programs</w:t>
      </w:r>
      <w:r w:rsidR="00603698" w:rsidRPr="00C44A9C">
        <w:rPr>
          <w:rFonts w:ascii="Arial" w:hAnsi="Arial" w:cs="Arial"/>
          <w:sz w:val="20"/>
          <w:szCs w:val="20"/>
        </w:rPr>
        <w:t xml:space="preserve"> </w:t>
      </w:r>
      <w:proofErr w:type="gramStart"/>
      <w:r w:rsidR="00603698" w:rsidRPr="00C44A9C">
        <w:rPr>
          <w:rFonts w:ascii="Arial" w:hAnsi="Arial" w:cs="Arial"/>
          <w:sz w:val="20"/>
          <w:szCs w:val="20"/>
        </w:rPr>
        <w:t xml:space="preserve">  </w:t>
      </w:r>
      <w:r w:rsidRPr="00C44A9C">
        <w:rPr>
          <w:rFonts w:ascii="Arial" w:hAnsi="Arial" w:cs="Arial"/>
          <w:sz w:val="20"/>
          <w:szCs w:val="20"/>
        </w:rPr>
        <w:t xml:space="preserve"> (</w:t>
      </w:r>
      <w:proofErr w:type="gramEnd"/>
      <w:r w:rsidRPr="00C44A9C">
        <w:rPr>
          <w:rFonts w:ascii="Arial" w:hAnsi="Arial" w:cs="Arial"/>
          <w:sz w:val="20"/>
          <w:szCs w:val="20"/>
        </w:rPr>
        <w:t>Acquaah, 20</w:t>
      </w:r>
      <w:r w:rsidR="002608F0" w:rsidRPr="00C44A9C">
        <w:rPr>
          <w:rFonts w:ascii="Arial" w:hAnsi="Arial" w:cs="Arial"/>
          <w:sz w:val="20"/>
          <w:szCs w:val="20"/>
        </w:rPr>
        <w:t>09</w:t>
      </w:r>
      <w:r w:rsidRPr="00C44A9C">
        <w:rPr>
          <w:rFonts w:ascii="Arial" w:hAnsi="Arial" w:cs="Arial"/>
          <w:sz w:val="20"/>
          <w:szCs w:val="20"/>
        </w:rPr>
        <w:t>).</w:t>
      </w:r>
    </w:p>
    <w:p w14:paraId="139AAEAE" w14:textId="62BBE9F9"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Chemical Hybridizing Agents (CHAs):</w:t>
      </w:r>
      <w:r w:rsidRPr="00C44A9C">
        <w:rPr>
          <w:rFonts w:ascii="Arial" w:hAnsi="Arial" w:cs="Arial"/>
          <w:sz w:val="20"/>
          <w:szCs w:val="20"/>
        </w:rPr>
        <w:t xml:space="preserve"> Chemical hybridizing agents (CHAs), also known as gametocides, are used to induce temporary male sterility by disrupting pollen development without affecting female fertility. These agents interfere with processes such as meiosis, tapetal function and pollen maturation, enabling hybrid seed production without the need for stable male sterile lines. However, their use is often limited by genotype specificity, environmental sensitivity and potential phytotoxic effects</w:t>
      </w:r>
      <w:r w:rsidR="002608F0" w:rsidRPr="00C44A9C">
        <w:rPr>
          <w:rFonts w:ascii="Arial" w:hAnsi="Arial" w:cs="Arial"/>
          <w:sz w:val="20"/>
          <w:szCs w:val="20"/>
        </w:rPr>
        <w:t>.</w:t>
      </w:r>
      <w:r w:rsidRPr="00C44A9C">
        <w:rPr>
          <w:rFonts w:ascii="Arial" w:hAnsi="Arial" w:cs="Arial"/>
          <w:sz w:val="20"/>
          <w:szCs w:val="20"/>
        </w:rPr>
        <w:t xml:space="preserve"> The practical utility of chemical hybridizing agents has been demonstrated in several field crops, particularly cereals. For example, compounds such as maleic hydrazide, ethephon and gibberellic acid inhibitors have been used to induce temporary male sterility in wheat and rice, thereby facilitating hybrid seed production without the need for stable male sterile lines. Although their effectiveness depends on genotype, dosage and environmental conditions, CHAs remain valuable tools in situations where genetic sterility systems are unavailable or difficult to maintain (Singh, 2015; Acquaah, 20</w:t>
      </w:r>
      <w:r w:rsidR="002608F0" w:rsidRPr="00C44A9C">
        <w:rPr>
          <w:rFonts w:ascii="Arial" w:hAnsi="Arial" w:cs="Arial"/>
          <w:sz w:val="20"/>
          <w:szCs w:val="20"/>
        </w:rPr>
        <w:t>09</w:t>
      </w:r>
      <w:r w:rsidRPr="00C44A9C">
        <w:rPr>
          <w:rFonts w:ascii="Arial" w:hAnsi="Arial" w:cs="Arial"/>
          <w:sz w:val="20"/>
          <w:szCs w:val="20"/>
        </w:rPr>
        <w:t>).</w:t>
      </w:r>
    </w:p>
    <w:p w14:paraId="0DB40A26" w14:textId="7ED49303" w:rsidR="00D0154C" w:rsidRPr="002C4742" w:rsidRDefault="002C4742" w:rsidP="0041613E">
      <w:pPr>
        <w:spacing w:line="360" w:lineRule="auto"/>
        <w:jc w:val="both"/>
        <w:rPr>
          <w:rFonts w:ascii="Arial" w:hAnsi="Arial" w:cs="Arial"/>
          <w:b/>
          <w:bCs/>
        </w:rPr>
      </w:pPr>
      <w:r w:rsidRPr="002C4742">
        <w:rPr>
          <w:rFonts w:ascii="Arial" w:hAnsi="Arial" w:cs="Arial"/>
          <w:b/>
          <w:bCs/>
        </w:rPr>
        <w:t>3. APPLICATIONS OF POLLINATION CONTROL SYSTEMS IN CROP IMPROVEMENT:</w:t>
      </w:r>
    </w:p>
    <w:p w14:paraId="4EF6045C" w14:textId="7D288E65" w:rsidR="00D0154C" w:rsidRPr="00C44A9C" w:rsidRDefault="00D0154C" w:rsidP="002C4742">
      <w:pPr>
        <w:spacing w:line="360" w:lineRule="auto"/>
        <w:jc w:val="both"/>
        <w:rPr>
          <w:rFonts w:ascii="Arial" w:hAnsi="Arial" w:cs="Arial"/>
          <w:sz w:val="20"/>
          <w:szCs w:val="20"/>
        </w:rPr>
      </w:pPr>
      <w:r w:rsidRPr="00C44A9C">
        <w:rPr>
          <w:rFonts w:ascii="Arial" w:hAnsi="Arial" w:cs="Arial"/>
          <w:sz w:val="20"/>
          <w:szCs w:val="20"/>
        </w:rPr>
        <w:t>Pollination control systems (PCS) play a pivotal role in modern plant breeding by enabling precise manipulation of fertilization processes. Their application has significantly enhanced the efficiency of breeding programs and contributed to the development of high-yielding, uniform and resilient crop varieties. By regulating pollen transfer, PCS allow breeders to exploit genetic variability and combine desirable traits in a controlled manner.</w:t>
      </w:r>
    </w:p>
    <w:p w14:paraId="5012697D" w14:textId="0DEB10CB"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 xml:space="preserve">Hybrid </w:t>
      </w:r>
      <w:r w:rsidR="006E3565" w:rsidRPr="00C44A9C">
        <w:rPr>
          <w:rFonts w:ascii="Arial" w:hAnsi="Arial" w:cs="Arial"/>
          <w:b/>
          <w:bCs/>
          <w:sz w:val="20"/>
          <w:szCs w:val="20"/>
        </w:rPr>
        <w:t>s</w:t>
      </w:r>
      <w:r w:rsidRPr="00C44A9C">
        <w:rPr>
          <w:rFonts w:ascii="Arial" w:hAnsi="Arial" w:cs="Arial"/>
          <w:b/>
          <w:bCs/>
          <w:sz w:val="20"/>
          <w:szCs w:val="20"/>
        </w:rPr>
        <w:t xml:space="preserve">eed </w:t>
      </w:r>
      <w:r w:rsidR="006E3565" w:rsidRPr="00C44A9C">
        <w:rPr>
          <w:rFonts w:ascii="Arial" w:hAnsi="Arial" w:cs="Arial"/>
          <w:b/>
          <w:bCs/>
          <w:sz w:val="20"/>
          <w:szCs w:val="20"/>
        </w:rPr>
        <w:t>p</w:t>
      </w:r>
      <w:r w:rsidRPr="00C44A9C">
        <w:rPr>
          <w:rFonts w:ascii="Arial" w:hAnsi="Arial" w:cs="Arial"/>
          <w:b/>
          <w:bCs/>
          <w:sz w:val="20"/>
          <w:szCs w:val="20"/>
        </w:rPr>
        <w:t>roduction:</w:t>
      </w:r>
      <w:r w:rsidRPr="00C44A9C">
        <w:rPr>
          <w:rFonts w:ascii="Arial" w:hAnsi="Arial" w:cs="Arial"/>
          <w:sz w:val="20"/>
          <w:szCs w:val="20"/>
        </w:rPr>
        <w:t xml:space="preserve"> Pollination control systems form the basis of hybrid seed production by enabling controlled fertilization between selected parental lines. The use of male sterility systems, self-incompatibility and artificial pollination approaches ensures efficient pollen regulation and minimizes unwanted fertilization events. These systems have been extensively exploited in major field and vegetable crops.</w:t>
      </w:r>
    </w:p>
    <w:p w14:paraId="2977C00C" w14:textId="1EF4817C"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Exploitation</w:t>
      </w:r>
      <w:r w:rsidR="006E3565" w:rsidRPr="00C44A9C">
        <w:rPr>
          <w:rFonts w:ascii="Arial" w:hAnsi="Arial" w:cs="Arial"/>
          <w:b/>
          <w:bCs/>
          <w:sz w:val="20"/>
          <w:szCs w:val="20"/>
        </w:rPr>
        <w:t xml:space="preserve"> of heterosis</w:t>
      </w:r>
      <w:r w:rsidRPr="00C44A9C">
        <w:rPr>
          <w:rFonts w:ascii="Arial" w:hAnsi="Arial" w:cs="Arial"/>
          <w:b/>
          <w:bCs/>
          <w:sz w:val="20"/>
          <w:szCs w:val="20"/>
        </w:rPr>
        <w:t>:</w:t>
      </w:r>
      <w:r w:rsidRPr="00C44A9C">
        <w:rPr>
          <w:rFonts w:ascii="Arial" w:hAnsi="Arial" w:cs="Arial"/>
          <w:sz w:val="20"/>
          <w:szCs w:val="20"/>
        </w:rPr>
        <w:t xml:space="preserve"> The strategic regulation of pollen flow through pollination control systems is fundamental to the exploitation of heterosis. By ensuring the production of true F</w:t>
      </w:r>
      <w:r w:rsidRPr="00C44A9C">
        <w:rPr>
          <w:rFonts w:ascii="Cambria Math" w:hAnsi="Cambria Math" w:cs="Cambria Math"/>
          <w:sz w:val="20"/>
          <w:szCs w:val="20"/>
        </w:rPr>
        <w:t>₁</w:t>
      </w:r>
      <w:r w:rsidRPr="00C44A9C">
        <w:rPr>
          <w:rFonts w:ascii="Arial" w:hAnsi="Arial" w:cs="Arial"/>
          <w:sz w:val="20"/>
          <w:szCs w:val="20"/>
        </w:rPr>
        <w:t xml:space="preserve"> seed, these systems allow breeders to combine genetically diverse parental lines and capture hybrid vigo</w:t>
      </w:r>
      <w:r w:rsidR="00632622" w:rsidRPr="00C44A9C">
        <w:rPr>
          <w:rFonts w:ascii="Arial" w:hAnsi="Arial" w:cs="Arial"/>
          <w:sz w:val="20"/>
          <w:szCs w:val="20"/>
        </w:rPr>
        <w:t>u</w:t>
      </w:r>
      <w:r w:rsidRPr="00C44A9C">
        <w:rPr>
          <w:rFonts w:ascii="Arial" w:hAnsi="Arial" w:cs="Arial"/>
          <w:sz w:val="20"/>
          <w:szCs w:val="20"/>
        </w:rPr>
        <w:t>r for yield, quality and stress tolerance traits.</w:t>
      </w:r>
    </w:p>
    <w:p w14:paraId="23D95722" w14:textId="13EE65E9"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Precision</w:t>
      </w:r>
      <w:r w:rsidR="006E3565" w:rsidRPr="00C44A9C">
        <w:rPr>
          <w:rFonts w:ascii="Arial" w:hAnsi="Arial" w:cs="Arial"/>
          <w:b/>
          <w:bCs/>
          <w:sz w:val="20"/>
          <w:szCs w:val="20"/>
        </w:rPr>
        <w:t xml:space="preserve"> breeding</w:t>
      </w:r>
      <w:r w:rsidRPr="00C44A9C">
        <w:rPr>
          <w:rFonts w:ascii="Arial" w:hAnsi="Arial" w:cs="Arial"/>
          <w:b/>
          <w:bCs/>
          <w:sz w:val="20"/>
          <w:szCs w:val="20"/>
        </w:rPr>
        <w:t>:</w:t>
      </w:r>
      <w:r w:rsidRPr="00C44A9C">
        <w:rPr>
          <w:rFonts w:ascii="Arial" w:hAnsi="Arial" w:cs="Arial"/>
          <w:sz w:val="20"/>
          <w:szCs w:val="20"/>
        </w:rPr>
        <w:t xml:space="preserve"> Pollination control systems enhance breeding precision by ensuring that only intended parental combinations contribute to progeny development. This is particularly important in backcrossing, pedigree breeding and recurrent selection programs where genetic contamination can compromise selection efficiency.</w:t>
      </w:r>
    </w:p>
    <w:p w14:paraId="28E5B928" w14:textId="7A0D543E"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lastRenderedPageBreak/>
        <w:t>Maintenance</w:t>
      </w:r>
      <w:r w:rsidR="00704306" w:rsidRPr="00C44A9C">
        <w:rPr>
          <w:rFonts w:ascii="Arial" w:hAnsi="Arial" w:cs="Arial"/>
          <w:b/>
          <w:bCs/>
          <w:sz w:val="20"/>
          <w:szCs w:val="20"/>
        </w:rPr>
        <w:t xml:space="preserve"> of genetic purity</w:t>
      </w:r>
      <w:r w:rsidRPr="00C44A9C">
        <w:rPr>
          <w:rFonts w:ascii="Arial" w:hAnsi="Arial" w:cs="Arial"/>
          <w:b/>
          <w:bCs/>
          <w:sz w:val="20"/>
          <w:szCs w:val="20"/>
        </w:rPr>
        <w:t>:</w:t>
      </w:r>
      <w:r w:rsidRPr="00C44A9C">
        <w:rPr>
          <w:rFonts w:ascii="Arial" w:hAnsi="Arial" w:cs="Arial"/>
          <w:sz w:val="20"/>
          <w:szCs w:val="20"/>
        </w:rPr>
        <w:t xml:space="preserve"> Maintenance of genetic purity is a critical requirement in breeder, foundation and certified seed production. Pollination control mechanisms serve as biological safeguards against unwanted </w:t>
      </w:r>
      <w:proofErr w:type="spellStart"/>
      <w:r w:rsidRPr="00C44A9C">
        <w:rPr>
          <w:rFonts w:ascii="Arial" w:hAnsi="Arial" w:cs="Arial"/>
          <w:sz w:val="20"/>
          <w:szCs w:val="20"/>
        </w:rPr>
        <w:t>selfing</w:t>
      </w:r>
      <w:proofErr w:type="spellEnd"/>
      <w:r w:rsidRPr="00C44A9C">
        <w:rPr>
          <w:rFonts w:ascii="Arial" w:hAnsi="Arial" w:cs="Arial"/>
          <w:sz w:val="20"/>
          <w:szCs w:val="20"/>
        </w:rPr>
        <w:t xml:space="preserve"> or foreign pollen contamination. Floral adaptations such as dichogamy and herkogamy</w:t>
      </w:r>
      <w:r w:rsidR="00704306" w:rsidRPr="00C44A9C">
        <w:rPr>
          <w:rFonts w:ascii="Arial" w:hAnsi="Arial" w:cs="Arial"/>
          <w:sz w:val="20"/>
          <w:szCs w:val="20"/>
        </w:rPr>
        <w:t xml:space="preserve"> </w:t>
      </w:r>
      <w:r w:rsidRPr="00C44A9C">
        <w:rPr>
          <w:rFonts w:ascii="Arial" w:hAnsi="Arial" w:cs="Arial"/>
          <w:sz w:val="20"/>
          <w:szCs w:val="20"/>
        </w:rPr>
        <w:t>combined with artificial techniques ensure uniformity of seed lots and preserve varietal identity</w:t>
      </w:r>
      <w:r w:rsidR="00704306" w:rsidRPr="00C44A9C">
        <w:rPr>
          <w:rFonts w:ascii="Arial" w:hAnsi="Arial" w:cs="Arial"/>
          <w:sz w:val="20"/>
          <w:szCs w:val="20"/>
        </w:rPr>
        <w:t>.</w:t>
      </w:r>
    </w:p>
    <w:p w14:paraId="5DEB72CB" w14:textId="09558250"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 xml:space="preserve">Hybrid </w:t>
      </w:r>
      <w:r w:rsidR="00704306" w:rsidRPr="00C44A9C">
        <w:rPr>
          <w:rFonts w:ascii="Arial" w:hAnsi="Arial" w:cs="Arial"/>
          <w:b/>
          <w:bCs/>
          <w:sz w:val="20"/>
          <w:szCs w:val="20"/>
        </w:rPr>
        <w:t>b</w:t>
      </w:r>
      <w:r w:rsidRPr="00C44A9C">
        <w:rPr>
          <w:rFonts w:ascii="Arial" w:hAnsi="Arial" w:cs="Arial"/>
          <w:b/>
          <w:bCs/>
          <w:sz w:val="20"/>
          <w:szCs w:val="20"/>
        </w:rPr>
        <w:t xml:space="preserve">reeding in </w:t>
      </w:r>
      <w:r w:rsidR="00704306" w:rsidRPr="00C44A9C">
        <w:rPr>
          <w:rFonts w:ascii="Arial" w:hAnsi="Arial" w:cs="Arial"/>
          <w:b/>
          <w:bCs/>
          <w:sz w:val="20"/>
          <w:szCs w:val="20"/>
        </w:rPr>
        <w:t>m</w:t>
      </w:r>
      <w:r w:rsidRPr="00C44A9C">
        <w:rPr>
          <w:rFonts w:ascii="Arial" w:hAnsi="Arial" w:cs="Arial"/>
          <w:b/>
          <w:bCs/>
          <w:sz w:val="20"/>
          <w:szCs w:val="20"/>
        </w:rPr>
        <w:t xml:space="preserve">ajor </w:t>
      </w:r>
      <w:r w:rsidR="00704306" w:rsidRPr="00C44A9C">
        <w:rPr>
          <w:rFonts w:ascii="Arial" w:hAnsi="Arial" w:cs="Arial"/>
          <w:b/>
          <w:bCs/>
          <w:sz w:val="20"/>
          <w:szCs w:val="20"/>
        </w:rPr>
        <w:t>c</w:t>
      </w:r>
      <w:r w:rsidRPr="00C44A9C">
        <w:rPr>
          <w:rFonts w:ascii="Arial" w:hAnsi="Arial" w:cs="Arial"/>
          <w:b/>
          <w:bCs/>
          <w:sz w:val="20"/>
          <w:szCs w:val="20"/>
        </w:rPr>
        <w:t>rop:</w:t>
      </w:r>
      <w:r w:rsidRPr="00C44A9C">
        <w:rPr>
          <w:rFonts w:ascii="Arial" w:hAnsi="Arial" w:cs="Arial"/>
          <w:sz w:val="20"/>
          <w:szCs w:val="20"/>
        </w:rPr>
        <w:t xml:space="preserve"> In major crop species, pollination control systems have played a transformative role in the success of hybrid breeding. Cytoplasmic-genic male sterility systems are widely used in rice, sorghum and sunflower, while self-incompatibility has been effectively utilized in Brassica crops. These systems enable economically viable hybrid seed production and contribute significantly to yield enhancement and adaptability across </w:t>
      </w:r>
      <w:proofErr w:type="spellStart"/>
      <w:r w:rsidRPr="00C44A9C">
        <w:rPr>
          <w:rFonts w:ascii="Arial" w:hAnsi="Arial" w:cs="Arial"/>
          <w:sz w:val="20"/>
          <w:szCs w:val="20"/>
        </w:rPr>
        <w:t>agro</w:t>
      </w:r>
      <w:proofErr w:type="spellEnd"/>
      <w:r w:rsidRPr="00C44A9C">
        <w:rPr>
          <w:rFonts w:ascii="Arial" w:hAnsi="Arial" w:cs="Arial"/>
          <w:sz w:val="20"/>
          <w:szCs w:val="20"/>
        </w:rPr>
        <w:t>-ecological regions.</w:t>
      </w:r>
    </w:p>
    <w:p w14:paraId="7D4505C0" w14:textId="311D149E" w:rsidR="00C05C50" w:rsidRPr="00C44A9C" w:rsidRDefault="00C05C50" w:rsidP="00C05C50">
      <w:pPr>
        <w:spacing w:line="360" w:lineRule="auto"/>
        <w:jc w:val="both"/>
        <w:rPr>
          <w:rFonts w:ascii="Arial" w:hAnsi="Arial" w:cs="Arial"/>
          <w:sz w:val="20"/>
          <w:szCs w:val="20"/>
        </w:rPr>
      </w:pPr>
      <w:r w:rsidRPr="00C44A9C">
        <w:rPr>
          <w:rFonts w:ascii="Arial" w:hAnsi="Arial" w:cs="Arial"/>
          <w:b/>
          <w:bCs/>
          <w:sz w:val="20"/>
          <w:szCs w:val="20"/>
        </w:rPr>
        <w:t xml:space="preserve">Molecular </w:t>
      </w:r>
      <w:r w:rsidR="00704306" w:rsidRPr="00C44A9C">
        <w:rPr>
          <w:rFonts w:ascii="Arial" w:hAnsi="Arial" w:cs="Arial"/>
          <w:b/>
          <w:bCs/>
          <w:sz w:val="20"/>
          <w:szCs w:val="20"/>
        </w:rPr>
        <w:t>b</w:t>
      </w:r>
      <w:r w:rsidRPr="00C44A9C">
        <w:rPr>
          <w:rFonts w:ascii="Arial" w:hAnsi="Arial" w:cs="Arial"/>
          <w:b/>
          <w:bCs/>
          <w:sz w:val="20"/>
          <w:szCs w:val="20"/>
        </w:rPr>
        <w:t xml:space="preserve">reeding </w:t>
      </w:r>
      <w:r w:rsidR="00704306" w:rsidRPr="00C44A9C">
        <w:rPr>
          <w:rFonts w:ascii="Arial" w:hAnsi="Arial" w:cs="Arial"/>
          <w:b/>
          <w:bCs/>
          <w:sz w:val="20"/>
          <w:szCs w:val="20"/>
        </w:rPr>
        <w:t>a</w:t>
      </w:r>
      <w:r w:rsidRPr="00C44A9C">
        <w:rPr>
          <w:rFonts w:ascii="Arial" w:hAnsi="Arial" w:cs="Arial"/>
          <w:b/>
          <w:bCs/>
          <w:sz w:val="20"/>
          <w:szCs w:val="20"/>
        </w:rPr>
        <w:t>pplications:</w:t>
      </w:r>
      <w:r w:rsidRPr="00C44A9C">
        <w:rPr>
          <w:rFonts w:ascii="Arial" w:hAnsi="Arial" w:cs="Arial"/>
          <w:sz w:val="20"/>
          <w:szCs w:val="20"/>
        </w:rPr>
        <w:t xml:space="preserve"> The integration of pollination control systems with molecular breeding tools has significantly expanded their utility in crop improvement. Marker-assisted selection, genomic selection and genome editing approaches now enable precise manipulation of genes governing male sterility, fertility restoration and self-incompatibility. </w:t>
      </w:r>
    </w:p>
    <w:p w14:paraId="1183DF91" w14:textId="76DE5CF7" w:rsidR="00C05C50" w:rsidRPr="00C44A9C" w:rsidRDefault="00C05C50" w:rsidP="00C05C50">
      <w:pPr>
        <w:spacing w:line="360" w:lineRule="auto"/>
        <w:jc w:val="both"/>
        <w:rPr>
          <w:rFonts w:ascii="Arial" w:hAnsi="Arial" w:cs="Arial"/>
          <w:sz w:val="20"/>
          <w:szCs w:val="20"/>
        </w:rPr>
      </w:pPr>
      <w:r w:rsidRPr="00C44A9C">
        <w:rPr>
          <w:rFonts w:ascii="Arial" w:hAnsi="Arial" w:cs="Arial"/>
          <w:b/>
          <w:bCs/>
          <w:sz w:val="20"/>
          <w:szCs w:val="20"/>
        </w:rPr>
        <w:t xml:space="preserve">Sustainable </w:t>
      </w:r>
      <w:r w:rsidR="00704306" w:rsidRPr="00C44A9C">
        <w:rPr>
          <w:rFonts w:ascii="Arial" w:hAnsi="Arial" w:cs="Arial"/>
          <w:b/>
          <w:bCs/>
          <w:sz w:val="20"/>
          <w:szCs w:val="20"/>
        </w:rPr>
        <w:t>c</w:t>
      </w:r>
      <w:r w:rsidRPr="00C44A9C">
        <w:rPr>
          <w:rFonts w:ascii="Arial" w:hAnsi="Arial" w:cs="Arial"/>
          <w:b/>
          <w:bCs/>
          <w:sz w:val="20"/>
          <w:szCs w:val="20"/>
        </w:rPr>
        <w:t xml:space="preserve">rop </w:t>
      </w:r>
      <w:r w:rsidR="00704306" w:rsidRPr="00C44A9C">
        <w:rPr>
          <w:rFonts w:ascii="Arial" w:hAnsi="Arial" w:cs="Arial"/>
          <w:b/>
          <w:bCs/>
          <w:sz w:val="20"/>
          <w:szCs w:val="20"/>
        </w:rPr>
        <w:t>i</w:t>
      </w:r>
      <w:r w:rsidRPr="00C44A9C">
        <w:rPr>
          <w:rFonts w:ascii="Arial" w:hAnsi="Arial" w:cs="Arial"/>
          <w:b/>
          <w:bCs/>
          <w:sz w:val="20"/>
          <w:szCs w:val="20"/>
        </w:rPr>
        <w:t>mprovement:</w:t>
      </w:r>
      <w:r w:rsidRPr="00C44A9C">
        <w:rPr>
          <w:rFonts w:ascii="Arial" w:hAnsi="Arial" w:cs="Arial"/>
          <w:sz w:val="20"/>
          <w:szCs w:val="20"/>
        </w:rPr>
        <w:t xml:space="preserve"> Pollination control systems are increasingly recognized as essential components of sustainable crop improvement strategies. By improving hybrid seed production efficiency, preserving genetic purity and enabling resilient cultivar development, these systems support long-term agricultural productivity and food security.</w:t>
      </w:r>
    </w:p>
    <w:p w14:paraId="52908579" w14:textId="0B5C1BBA" w:rsidR="00147C05" w:rsidRPr="002C4742" w:rsidRDefault="002C4742" w:rsidP="00147C05">
      <w:pPr>
        <w:spacing w:line="360" w:lineRule="auto"/>
        <w:jc w:val="both"/>
        <w:rPr>
          <w:rFonts w:ascii="Arial" w:hAnsi="Arial" w:cs="Arial"/>
          <w:b/>
          <w:bCs/>
        </w:rPr>
      </w:pPr>
      <w:r w:rsidRPr="002C4742">
        <w:rPr>
          <w:rFonts w:ascii="Arial" w:hAnsi="Arial" w:cs="Arial"/>
          <w:b/>
          <w:bCs/>
        </w:rPr>
        <w:t>5. LIMITATIONS AND CHALLENGES IN POLLINATION CONTROL SYSTEMS:</w:t>
      </w:r>
    </w:p>
    <w:p w14:paraId="6F8FCC06" w14:textId="2E388DF3"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Despite their substantial contribution to hybrid seed production and breeding precision, pollination control systems are often constrained by biological, environmental and operational limitations. The efficiency of these systems varies across crop species and genetic backgrounds, and their large-scale deployment may be affected by instability of sterility expression, environmental sensitivity and economic feasibility. A critical understanding of these limitations is essential for improving the reliability and scalability of pollination control strategies in modern crop improvement programs.</w:t>
      </w:r>
    </w:p>
    <w:p w14:paraId="279129BB" w14:textId="3385F4AC" w:rsidR="00F27AA4" w:rsidRPr="002C4742" w:rsidRDefault="00C05C50" w:rsidP="00F27AA4">
      <w:pPr>
        <w:spacing w:line="360" w:lineRule="auto"/>
        <w:jc w:val="both"/>
        <w:rPr>
          <w:rFonts w:ascii="Arial" w:hAnsi="Arial" w:cs="Arial"/>
          <w:sz w:val="20"/>
          <w:szCs w:val="20"/>
        </w:rPr>
      </w:pPr>
      <w:r w:rsidRPr="002C4742">
        <w:rPr>
          <w:rFonts w:ascii="Arial" w:hAnsi="Arial" w:cs="Arial"/>
          <w:b/>
          <w:bCs/>
          <w:sz w:val="20"/>
          <w:szCs w:val="20"/>
        </w:rPr>
        <w:t xml:space="preserve">Genetic </w:t>
      </w:r>
      <w:r w:rsidR="00704306" w:rsidRPr="002C4742">
        <w:rPr>
          <w:rFonts w:ascii="Arial" w:hAnsi="Arial" w:cs="Arial"/>
          <w:b/>
          <w:bCs/>
          <w:sz w:val="20"/>
          <w:szCs w:val="20"/>
        </w:rPr>
        <w:t>v</w:t>
      </w:r>
      <w:r w:rsidRPr="002C4742">
        <w:rPr>
          <w:rFonts w:ascii="Arial" w:hAnsi="Arial" w:cs="Arial"/>
          <w:b/>
          <w:bCs/>
          <w:sz w:val="20"/>
          <w:szCs w:val="20"/>
        </w:rPr>
        <w:t>ulnerability:</w:t>
      </w:r>
      <w:r w:rsidRPr="002C4742">
        <w:rPr>
          <w:rFonts w:ascii="Arial" w:hAnsi="Arial" w:cs="Arial"/>
          <w:sz w:val="20"/>
          <w:szCs w:val="20"/>
        </w:rPr>
        <w:t xml:space="preserve"> One of the major limitations of pollination control systems, particularly cytoplasmic male sterility-based systems, is the risk of genetic vulnerability arising from excessive dependence on a narrow cytoplasmic base. Historical examples have demonstrated that widespread use of a single sterility source can increase susceptibility to pests and diseases, thereby threatening crop stability. Diversification of sterility sources and incorporation of alternative fertility control systems are therefore essential to minimize this risk.</w:t>
      </w:r>
      <w:r w:rsidR="00F27AA4" w:rsidRPr="002C4742">
        <w:rPr>
          <w:rFonts w:ascii="Arial" w:eastAsia="Times New Roman" w:hAnsi="Arial" w:cs="Arial"/>
          <w:kern w:val="0"/>
          <w:sz w:val="20"/>
          <w:szCs w:val="20"/>
          <w:lang w:eastAsia="en-IN"/>
          <w14:ligatures w14:val="none"/>
        </w:rPr>
        <w:t xml:space="preserve"> </w:t>
      </w:r>
      <w:r w:rsidR="00F27AA4" w:rsidRPr="002C4742">
        <w:rPr>
          <w:rFonts w:ascii="Arial" w:hAnsi="Arial" w:cs="Arial"/>
          <w:sz w:val="20"/>
          <w:szCs w:val="20"/>
        </w:rPr>
        <w:t xml:space="preserve">(Singh, 2015; </w:t>
      </w:r>
      <w:proofErr w:type="spellStart"/>
      <w:r w:rsidR="00F27AA4" w:rsidRPr="002C4742">
        <w:rPr>
          <w:rFonts w:ascii="Arial" w:hAnsi="Arial" w:cs="Arial"/>
          <w:sz w:val="20"/>
          <w:szCs w:val="20"/>
        </w:rPr>
        <w:t>Priyadarshan</w:t>
      </w:r>
      <w:proofErr w:type="spellEnd"/>
      <w:r w:rsidR="00F27AA4" w:rsidRPr="002C4742">
        <w:rPr>
          <w:rFonts w:ascii="Arial" w:hAnsi="Arial" w:cs="Arial"/>
          <w:sz w:val="20"/>
          <w:szCs w:val="20"/>
        </w:rPr>
        <w:t>, 2019).</w:t>
      </w:r>
    </w:p>
    <w:p w14:paraId="631E9F33" w14:textId="0BE24B31"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Environmental </w:t>
      </w:r>
      <w:r w:rsidR="00704306" w:rsidRPr="002C4742">
        <w:rPr>
          <w:rFonts w:ascii="Arial" w:hAnsi="Arial" w:cs="Arial"/>
          <w:b/>
          <w:bCs/>
          <w:sz w:val="20"/>
          <w:szCs w:val="20"/>
        </w:rPr>
        <w:t>s</w:t>
      </w:r>
      <w:r w:rsidRPr="002C4742">
        <w:rPr>
          <w:rFonts w:ascii="Arial" w:hAnsi="Arial" w:cs="Arial"/>
          <w:b/>
          <w:bCs/>
          <w:sz w:val="20"/>
          <w:szCs w:val="20"/>
        </w:rPr>
        <w:t>ensitivity:</w:t>
      </w:r>
      <w:r w:rsidRPr="002C4742">
        <w:rPr>
          <w:rFonts w:ascii="Arial" w:hAnsi="Arial" w:cs="Arial"/>
          <w:sz w:val="20"/>
          <w:szCs w:val="20"/>
        </w:rPr>
        <w:t xml:space="preserve"> Several pollination control mechanisms, especially environment-sensitive genic male sterility systems, are highly influenced by temperature, photoperiod and humidity. Minor environmental fluctuations can alter fertility expression, leading to incomplete sterility or poor seed set.</w:t>
      </w:r>
    </w:p>
    <w:p w14:paraId="28B90B4E" w14:textId="5EA9817D"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Operational and </w:t>
      </w:r>
      <w:r w:rsidR="00704306" w:rsidRPr="002C4742">
        <w:rPr>
          <w:rFonts w:ascii="Arial" w:hAnsi="Arial" w:cs="Arial"/>
          <w:b/>
          <w:bCs/>
          <w:sz w:val="20"/>
          <w:szCs w:val="20"/>
        </w:rPr>
        <w:t>e</w:t>
      </w:r>
      <w:r w:rsidRPr="002C4742">
        <w:rPr>
          <w:rFonts w:ascii="Arial" w:hAnsi="Arial" w:cs="Arial"/>
          <w:b/>
          <w:bCs/>
          <w:sz w:val="20"/>
          <w:szCs w:val="20"/>
        </w:rPr>
        <w:t xml:space="preserve">conomic </w:t>
      </w:r>
      <w:r w:rsidR="00704306" w:rsidRPr="002C4742">
        <w:rPr>
          <w:rFonts w:ascii="Arial" w:hAnsi="Arial" w:cs="Arial"/>
          <w:b/>
          <w:bCs/>
          <w:sz w:val="20"/>
          <w:szCs w:val="20"/>
        </w:rPr>
        <w:t>c</w:t>
      </w:r>
      <w:r w:rsidRPr="002C4742">
        <w:rPr>
          <w:rFonts w:ascii="Arial" w:hAnsi="Arial" w:cs="Arial"/>
          <w:b/>
          <w:bCs/>
          <w:sz w:val="20"/>
          <w:szCs w:val="20"/>
        </w:rPr>
        <w:t>onstraints:</w:t>
      </w:r>
      <w:r w:rsidRPr="002C4742">
        <w:rPr>
          <w:rFonts w:ascii="Arial" w:hAnsi="Arial" w:cs="Arial"/>
          <w:sz w:val="20"/>
          <w:szCs w:val="20"/>
        </w:rPr>
        <w:t xml:space="preserve"> Artificial pollination approaches, including manual emasculation, bagging and hand pollination are often labo</w:t>
      </w:r>
      <w:r w:rsidR="00C20F58" w:rsidRPr="002C4742">
        <w:rPr>
          <w:rFonts w:ascii="Arial" w:hAnsi="Arial" w:cs="Arial"/>
          <w:sz w:val="20"/>
          <w:szCs w:val="20"/>
        </w:rPr>
        <w:t>u</w:t>
      </w:r>
      <w:r w:rsidRPr="002C4742">
        <w:rPr>
          <w:rFonts w:ascii="Arial" w:hAnsi="Arial" w:cs="Arial"/>
          <w:sz w:val="20"/>
          <w:szCs w:val="20"/>
        </w:rPr>
        <w:t xml:space="preserve">r-intensive, time-consuming and costly. </w:t>
      </w:r>
      <w:r w:rsidRPr="002C4742">
        <w:rPr>
          <w:rFonts w:ascii="Arial" w:hAnsi="Arial" w:cs="Arial"/>
          <w:sz w:val="20"/>
          <w:szCs w:val="20"/>
        </w:rPr>
        <w:lastRenderedPageBreak/>
        <w:t>Their large-scale application may not always be economically feasible, particularly in crops with small floral structures or narrow anthesis windows.</w:t>
      </w:r>
    </w:p>
    <w:p w14:paraId="788F6051" w14:textId="7583E976"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Limited </w:t>
      </w:r>
      <w:r w:rsidR="00704306" w:rsidRPr="002C4742">
        <w:rPr>
          <w:rFonts w:ascii="Arial" w:hAnsi="Arial" w:cs="Arial"/>
          <w:b/>
          <w:bCs/>
          <w:sz w:val="20"/>
          <w:szCs w:val="20"/>
        </w:rPr>
        <w:t>t</w:t>
      </w:r>
      <w:r w:rsidRPr="002C4742">
        <w:rPr>
          <w:rFonts w:ascii="Arial" w:hAnsi="Arial" w:cs="Arial"/>
          <w:b/>
          <w:bCs/>
          <w:sz w:val="20"/>
          <w:szCs w:val="20"/>
        </w:rPr>
        <w:t xml:space="preserve">ransferability </w:t>
      </w:r>
      <w:r w:rsidR="00704306" w:rsidRPr="002C4742">
        <w:rPr>
          <w:rFonts w:ascii="Arial" w:hAnsi="Arial" w:cs="Arial"/>
          <w:b/>
          <w:bCs/>
          <w:sz w:val="20"/>
          <w:szCs w:val="20"/>
        </w:rPr>
        <w:t>a</w:t>
      </w:r>
      <w:r w:rsidRPr="002C4742">
        <w:rPr>
          <w:rFonts w:ascii="Arial" w:hAnsi="Arial" w:cs="Arial"/>
          <w:b/>
          <w:bCs/>
          <w:sz w:val="20"/>
          <w:szCs w:val="20"/>
        </w:rPr>
        <w:t xml:space="preserve">cross </w:t>
      </w:r>
      <w:r w:rsidR="00704306" w:rsidRPr="002C4742">
        <w:rPr>
          <w:rFonts w:ascii="Arial" w:hAnsi="Arial" w:cs="Arial"/>
          <w:b/>
          <w:bCs/>
          <w:sz w:val="20"/>
          <w:szCs w:val="20"/>
        </w:rPr>
        <w:t>c</w:t>
      </w:r>
      <w:r w:rsidRPr="002C4742">
        <w:rPr>
          <w:rFonts w:ascii="Arial" w:hAnsi="Arial" w:cs="Arial"/>
          <w:b/>
          <w:bCs/>
          <w:sz w:val="20"/>
          <w:szCs w:val="20"/>
        </w:rPr>
        <w:t>rops:</w:t>
      </w:r>
      <w:r w:rsidRPr="002C4742">
        <w:rPr>
          <w:rFonts w:ascii="Arial" w:hAnsi="Arial" w:cs="Arial"/>
          <w:sz w:val="20"/>
          <w:szCs w:val="20"/>
        </w:rPr>
        <w:t xml:space="preserve"> Not all pollination control systems are universally applicable across crop species. The effectiveness of self-incompatibility, male sterility or floral mechanisms is strongly dependent on crop reproductive biology, floral architecture and inheritance patterns. As a result, systems highly effective in one crop may be difficult to adapt in another, limiting their broader transferability in breeding pipelines.</w:t>
      </w:r>
    </w:p>
    <w:p w14:paraId="22B074DD" w14:textId="162FC5A5"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Incomplete </w:t>
      </w:r>
      <w:r w:rsidR="00704306" w:rsidRPr="002C4742">
        <w:rPr>
          <w:rFonts w:ascii="Arial" w:hAnsi="Arial" w:cs="Arial"/>
          <w:b/>
          <w:bCs/>
          <w:sz w:val="20"/>
          <w:szCs w:val="20"/>
        </w:rPr>
        <w:t>u</w:t>
      </w:r>
      <w:r w:rsidRPr="002C4742">
        <w:rPr>
          <w:rFonts w:ascii="Arial" w:hAnsi="Arial" w:cs="Arial"/>
          <w:b/>
          <w:bCs/>
          <w:sz w:val="20"/>
          <w:szCs w:val="20"/>
        </w:rPr>
        <w:t xml:space="preserve">nderstanding of </w:t>
      </w:r>
      <w:r w:rsidR="00704306" w:rsidRPr="002C4742">
        <w:rPr>
          <w:rFonts w:ascii="Arial" w:hAnsi="Arial" w:cs="Arial"/>
          <w:b/>
          <w:bCs/>
          <w:sz w:val="20"/>
          <w:szCs w:val="20"/>
        </w:rPr>
        <w:t>m</w:t>
      </w:r>
      <w:r w:rsidRPr="002C4742">
        <w:rPr>
          <w:rFonts w:ascii="Arial" w:hAnsi="Arial" w:cs="Arial"/>
          <w:b/>
          <w:bCs/>
          <w:sz w:val="20"/>
          <w:szCs w:val="20"/>
        </w:rPr>
        <w:t xml:space="preserve">olecular </w:t>
      </w:r>
      <w:r w:rsidR="00704306" w:rsidRPr="002C4742">
        <w:rPr>
          <w:rFonts w:ascii="Arial" w:hAnsi="Arial" w:cs="Arial"/>
          <w:b/>
          <w:bCs/>
          <w:sz w:val="20"/>
          <w:szCs w:val="20"/>
        </w:rPr>
        <w:t>m</w:t>
      </w:r>
      <w:r w:rsidRPr="002C4742">
        <w:rPr>
          <w:rFonts w:ascii="Arial" w:hAnsi="Arial" w:cs="Arial"/>
          <w:b/>
          <w:bCs/>
          <w:sz w:val="20"/>
          <w:szCs w:val="20"/>
        </w:rPr>
        <w:t>echanisms</w:t>
      </w:r>
      <w:r w:rsidRPr="002C4742">
        <w:rPr>
          <w:rFonts w:ascii="Arial" w:hAnsi="Arial" w:cs="Arial"/>
          <w:sz w:val="20"/>
          <w:szCs w:val="20"/>
        </w:rPr>
        <w:t>: Although significant progress has been made in elucidating the molecular basis of male sterility and self-incompatibility</w:t>
      </w:r>
      <w:r w:rsidR="00704306" w:rsidRPr="002C4742">
        <w:rPr>
          <w:rFonts w:ascii="Arial" w:hAnsi="Arial" w:cs="Arial"/>
          <w:sz w:val="20"/>
          <w:szCs w:val="20"/>
        </w:rPr>
        <w:t xml:space="preserve"> but</w:t>
      </w:r>
      <w:r w:rsidRPr="002C4742">
        <w:rPr>
          <w:rFonts w:ascii="Arial" w:hAnsi="Arial" w:cs="Arial"/>
          <w:sz w:val="20"/>
          <w:szCs w:val="20"/>
        </w:rPr>
        <w:t xml:space="preserve"> the underlying regulatory networks governing these processes remain incompletely understood in many crops. Complex interactions among genetic, epigenetic and environmental factors influence fertility expression and gaps in this knowledge can limit the precise manipulation and stable deployment of pollination control systems in breeding programs</w:t>
      </w:r>
    </w:p>
    <w:p w14:paraId="006E8C41" w14:textId="2F1F94EE" w:rsidR="00D0154C" w:rsidRPr="003903D8" w:rsidRDefault="002C4742" w:rsidP="00D0154C">
      <w:pPr>
        <w:spacing w:line="360" w:lineRule="auto"/>
        <w:jc w:val="both"/>
        <w:rPr>
          <w:rFonts w:ascii="Arial" w:hAnsi="Arial" w:cs="Arial"/>
          <w:b/>
          <w:bCs/>
          <w:sz w:val="24"/>
          <w:szCs w:val="24"/>
        </w:rPr>
      </w:pPr>
      <w:r w:rsidRPr="003903D8">
        <w:rPr>
          <w:rFonts w:ascii="Arial" w:hAnsi="Arial" w:cs="Arial"/>
          <w:b/>
          <w:bCs/>
          <w:sz w:val="24"/>
          <w:szCs w:val="24"/>
        </w:rPr>
        <w:t>6. FUTURE PROSPECTS:</w:t>
      </w:r>
    </w:p>
    <w:p w14:paraId="5BD34B22" w14:textId="77777777"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The future of pollination control systems lies in the integration of classical reproductive biology with advanced molecular breeding, genome editing and digital phenotyping tools. Emerging approaches such as CRISPR/Cas-mediated manipulation of male sterility and fertility restoration genes, synthetic reproductive switches and environment-resilient sterility systems offer unprecedented precision in regulating plant fertility. These innovations are expected to reduce dependence on narrow sterility sources, improve the stability of hybrid seed production systems and enable rapid customization of fertility control across diverse crop species.</w:t>
      </w:r>
    </w:p>
    <w:p w14:paraId="53F63B9B" w14:textId="63673796"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 xml:space="preserve">In parallel, advances in high-throughput floral </w:t>
      </w:r>
      <w:proofErr w:type="spellStart"/>
      <w:r w:rsidRPr="002C4742">
        <w:rPr>
          <w:rFonts w:ascii="Arial" w:hAnsi="Arial" w:cs="Arial"/>
          <w:sz w:val="20"/>
          <w:szCs w:val="20"/>
        </w:rPr>
        <w:t>phenomics</w:t>
      </w:r>
      <w:proofErr w:type="spellEnd"/>
      <w:r w:rsidRPr="002C4742">
        <w:rPr>
          <w:rFonts w:ascii="Arial" w:hAnsi="Arial" w:cs="Arial"/>
          <w:sz w:val="20"/>
          <w:szCs w:val="20"/>
        </w:rPr>
        <w:t>, artificial intelligence-assisted anthesis prediction and precision pollination technologies are likely to enhance the operational efficiency of both natural and artificial pollination control systems. The integration of omics-assisted breeding with reproductive trait engineering will facilitate the development of climate-resilient cultivars capable of maintaining reproductive stability under fluctuating temperature and humidity regimes. Future research should therefore focus on expanding the genetic diversity of sterility sources, elucidating regulatory networks underlying fertility transitions and translating these discoveries into scalable crop-specific breeding pipelines.</w:t>
      </w:r>
      <w:r w:rsidR="00F27AA4" w:rsidRPr="002C4742">
        <w:rPr>
          <w:rFonts w:ascii="Arial" w:hAnsi="Arial" w:cs="Arial"/>
          <w:sz w:val="18"/>
          <w:szCs w:val="18"/>
        </w:rPr>
        <w:t xml:space="preserve"> </w:t>
      </w:r>
      <w:r w:rsidR="00F27AA4" w:rsidRPr="002C4742">
        <w:rPr>
          <w:rFonts w:ascii="Arial" w:hAnsi="Arial" w:cs="Arial"/>
          <w:sz w:val="20"/>
          <w:szCs w:val="20"/>
        </w:rPr>
        <w:t>The future of pollination control systems lies in integrating classical reproductive biology principles with advanced molecular tools (Acquaah, 20</w:t>
      </w:r>
      <w:r w:rsidR="002608F0" w:rsidRPr="002C4742">
        <w:rPr>
          <w:rFonts w:ascii="Arial" w:hAnsi="Arial" w:cs="Arial"/>
          <w:sz w:val="20"/>
          <w:szCs w:val="20"/>
        </w:rPr>
        <w:t>09</w:t>
      </w:r>
      <w:r w:rsidR="00F27AA4" w:rsidRPr="002C4742">
        <w:rPr>
          <w:rFonts w:ascii="Arial" w:hAnsi="Arial" w:cs="Arial"/>
          <w:sz w:val="20"/>
          <w:szCs w:val="20"/>
        </w:rPr>
        <w:t xml:space="preserve">; </w:t>
      </w:r>
      <w:proofErr w:type="spellStart"/>
      <w:r w:rsidR="00F27AA4" w:rsidRPr="002C4742">
        <w:rPr>
          <w:rFonts w:ascii="Arial" w:hAnsi="Arial" w:cs="Arial"/>
          <w:sz w:val="20"/>
          <w:szCs w:val="20"/>
        </w:rPr>
        <w:t>Priyadarshan</w:t>
      </w:r>
      <w:proofErr w:type="spellEnd"/>
      <w:r w:rsidR="00F27AA4" w:rsidRPr="002C4742">
        <w:rPr>
          <w:rFonts w:ascii="Arial" w:hAnsi="Arial" w:cs="Arial"/>
          <w:sz w:val="20"/>
          <w:szCs w:val="20"/>
        </w:rPr>
        <w:t>, 2019).</w:t>
      </w:r>
    </w:p>
    <w:p w14:paraId="0E35B534" w14:textId="266A158C" w:rsidR="00D0154C" w:rsidRPr="003903D8" w:rsidRDefault="002C4742" w:rsidP="00D0154C">
      <w:pPr>
        <w:spacing w:line="360" w:lineRule="auto"/>
        <w:jc w:val="both"/>
        <w:rPr>
          <w:rFonts w:ascii="Arial" w:hAnsi="Arial" w:cs="Arial"/>
          <w:b/>
          <w:bCs/>
          <w:sz w:val="24"/>
          <w:szCs w:val="24"/>
        </w:rPr>
      </w:pPr>
      <w:r w:rsidRPr="003903D8">
        <w:rPr>
          <w:rFonts w:ascii="Arial" w:hAnsi="Arial" w:cs="Arial"/>
          <w:b/>
          <w:bCs/>
          <w:sz w:val="24"/>
          <w:szCs w:val="24"/>
        </w:rPr>
        <w:t>7. CONCLUSION:</w:t>
      </w:r>
    </w:p>
    <w:p w14:paraId="6AA22F29" w14:textId="77777777"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 xml:space="preserve">Pollination control systems constitute a fundamental pillar of modern crop improvement by enabling precise fertilization, efficient hybrid seed production and maintenance of genetic purity. The coordinated application of genetic, self-incompatibility, morphological, physiological and artificial pollination control mechanisms has significantly strengthened breeding precision and heterosis exploitation across crop </w:t>
      </w:r>
      <w:r w:rsidRPr="002C4742">
        <w:rPr>
          <w:rFonts w:ascii="Arial" w:hAnsi="Arial" w:cs="Arial"/>
          <w:sz w:val="20"/>
          <w:szCs w:val="20"/>
        </w:rPr>
        <w:lastRenderedPageBreak/>
        <w:t>species. However, challenges related to environmental sensitivity, genetic vulnerability and operational scalability continue to limit their universal deployment.</w:t>
      </w:r>
    </w:p>
    <w:p w14:paraId="363FF888" w14:textId="4D5F41D8" w:rsidR="00C05C50" w:rsidRDefault="00C05C50" w:rsidP="002C4742">
      <w:pPr>
        <w:spacing w:line="360" w:lineRule="auto"/>
        <w:jc w:val="both"/>
        <w:rPr>
          <w:rFonts w:ascii="Arial" w:hAnsi="Arial" w:cs="Arial"/>
          <w:sz w:val="20"/>
          <w:szCs w:val="20"/>
        </w:rPr>
      </w:pPr>
      <w:r w:rsidRPr="002C4742">
        <w:rPr>
          <w:rFonts w:ascii="Arial" w:hAnsi="Arial" w:cs="Arial"/>
          <w:sz w:val="20"/>
          <w:szCs w:val="20"/>
        </w:rPr>
        <w:t>The integration of classical pollination control strategies with molecular breeding, genome editing and precision reproductive technologies provides a robust framework for overcoming these constraints. A systems-level understanding of fertility regulation, coupled with crop-specific optimization and scalable implementation, will be essential for enhancing breeding efficiency and developing resilient cultivars suited to future agricultural demands. Collectively, pollination control systems are poised to remain central to sustainable hybrid breeding and global food security in the era of climate change.</w:t>
      </w:r>
    </w:p>
    <w:p w14:paraId="1A589925" w14:textId="77777777" w:rsidR="00152A1E" w:rsidRDefault="00152A1E" w:rsidP="00152A1E">
      <w:pPr>
        <w:spacing w:line="360" w:lineRule="auto"/>
        <w:jc w:val="both"/>
        <w:rPr>
          <w:rFonts w:ascii="Arial" w:hAnsi="Arial" w:cs="Arial"/>
          <w:b/>
          <w:bCs/>
        </w:rPr>
      </w:pPr>
      <w:r w:rsidRPr="002C4742">
        <w:rPr>
          <w:rFonts w:ascii="Arial" w:hAnsi="Arial" w:cs="Arial"/>
          <w:b/>
          <w:bCs/>
        </w:rPr>
        <w:t>8. REFERENCES:</w:t>
      </w:r>
    </w:p>
    <w:p w14:paraId="53F7D3C4"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Gazzea</w:t>
      </w:r>
      <w:proofErr w:type="spellEnd"/>
      <w:r w:rsidRPr="003A4694">
        <w:rPr>
          <w:rFonts w:ascii="Arial" w:hAnsi="Arial" w:cs="Arial"/>
          <w:sz w:val="20"/>
          <w:szCs w:val="20"/>
        </w:rPr>
        <w:t xml:space="preserve">, E., </w:t>
      </w:r>
      <w:proofErr w:type="spellStart"/>
      <w:r w:rsidRPr="003A4694">
        <w:rPr>
          <w:rFonts w:ascii="Arial" w:hAnsi="Arial" w:cs="Arial"/>
          <w:sz w:val="20"/>
          <w:szCs w:val="20"/>
        </w:rPr>
        <w:t>Batary</w:t>
      </w:r>
      <w:proofErr w:type="spellEnd"/>
      <w:r w:rsidRPr="003A4694">
        <w:rPr>
          <w:rFonts w:ascii="Arial" w:hAnsi="Arial" w:cs="Arial"/>
          <w:sz w:val="20"/>
          <w:szCs w:val="20"/>
        </w:rPr>
        <w:t xml:space="preserve">, P., &amp; Marini, L. (2023). Global meta-analysis shows reduced quality of food crops under inadequate animal pollination. </w:t>
      </w:r>
      <w:r w:rsidRPr="00AC2830">
        <w:rPr>
          <w:rFonts w:ascii="Arial" w:hAnsi="Arial" w:cs="Arial"/>
          <w:i/>
          <w:iCs/>
          <w:sz w:val="20"/>
          <w:szCs w:val="20"/>
        </w:rPr>
        <w:t>Nature Communications,</w:t>
      </w:r>
      <w:r w:rsidRPr="003A4694">
        <w:rPr>
          <w:rFonts w:ascii="Arial" w:hAnsi="Arial" w:cs="Arial"/>
          <w:sz w:val="20"/>
          <w:szCs w:val="20"/>
        </w:rPr>
        <w:t xml:space="preserve"> 14(1), 4463.</w:t>
      </w:r>
    </w:p>
    <w:p w14:paraId="6583F04D"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Duvick</w:t>
      </w:r>
      <w:proofErr w:type="spellEnd"/>
      <w:r w:rsidRPr="003A4694">
        <w:rPr>
          <w:rFonts w:ascii="Arial" w:hAnsi="Arial" w:cs="Arial"/>
          <w:sz w:val="20"/>
          <w:szCs w:val="20"/>
        </w:rPr>
        <w:t>, D. N. (1999). Heterosis: feeding people and protecting natural resources. Genetics and exploitation of heterosis in crops, 19-29.</w:t>
      </w:r>
    </w:p>
    <w:p w14:paraId="11A69B9B"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Singh, B. D., 2015. </w:t>
      </w:r>
      <w:proofErr w:type="spellStart"/>
      <w:r w:rsidRPr="003A4694">
        <w:rPr>
          <w:rFonts w:ascii="Arial" w:hAnsi="Arial" w:cs="Arial"/>
          <w:sz w:val="20"/>
          <w:szCs w:val="20"/>
        </w:rPr>
        <w:t>PlantBreeding</w:t>
      </w:r>
      <w:proofErr w:type="spellEnd"/>
      <w:r w:rsidRPr="003A4694">
        <w:rPr>
          <w:rFonts w:ascii="Arial" w:hAnsi="Arial" w:cs="Arial"/>
          <w:sz w:val="20"/>
          <w:szCs w:val="20"/>
        </w:rPr>
        <w:t>: PrinciplesandMethods.10th ed. New Delhi: Kalyani Publishers.</w:t>
      </w:r>
    </w:p>
    <w:p w14:paraId="3FAC56C9"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Takayama, S., &amp; </w:t>
      </w:r>
      <w:proofErr w:type="spellStart"/>
      <w:r w:rsidRPr="003A4694">
        <w:rPr>
          <w:rFonts w:ascii="Arial" w:hAnsi="Arial" w:cs="Arial"/>
          <w:sz w:val="20"/>
          <w:szCs w:val="20"/>
        </w:rPr>
        <w:t>Isogai</w:t>
      </w:r>
      <w:proofErr w:type="spellEnd"/>
      <w:r w:rsidRPr="003A4694">
        <w:rPr>
          <w:rFonts w:ascii="Arial" w:hAnsi="Arial" w:cs="Arial"/>
          <w:sz w:val="20"/>
          <w:szCs w:val="20"/>
        </w:rPr>
        <w:t>, A. (2005). Self-incompatibility in plants</w:t>
      </w:r>
      <w:r w:rsidRPr="00AC2830">
        <w:rPr>
          <w:rFonts w:ascii="Arial" w:hAnsi="Arial" w:cs="Arial"/>
          <w:i/>
          <w:iCs/>
          <w:sz w:val="20"/>
          <w:szCs w:val="20"/>
        </w:rPr>
        <w:t xml:space="preserve">. </w:t>
      </w:r>
      <w:proofErr w:type="spellStart"/>
      <w:r w:rsidRPr="00AC2830">
        <w:rPr>
          <w:rFonts w:ascii="Arial" w:hAnsi="Arial" w:cs="Arial"/>
          <w:i/>
          <w:iCs/>
          <w:sz w:val="20"/>
          <w:szCs w:val="20"/>
        </w:rPr>
        <w:t>Annu</w:t>
      </w:r>
      <w:proofErr w:type="spellEnd"/>
      <w:r w:rsidRPr="00AC2830">
        <w:rPr>
          <w:rFonts w:ascii="Arial" w:hAnsi="Arial" w:cs="Arial"/>
          <w:i/>
          <w:iCs/>
          <w:sz w:val="20"/>
          <w:szCs w:val="20"/>
        </w:rPr>
        <w:t>. Rev. Plant Biol</w:t>
      </w:r>
      <w:r w:rsidRPr="003A4694">
        <w:rPr>
          <w:rFonts w:ascii="Arial" w:hAnsi="Arial" w:cs="Arial"/>
          <w:sz w:val="20"/>
          <w:szCs w:val="20"/>
        </w:rPr>
        <w:t>., 56(1), 467-489.</w:t>
      </w:r>
    </w:p>
    <w:p w14:paraId="518A2FD1"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Chabert, S., &amp; </w:t>
      </w:r>
      <w:proofErr w:type="spellStart"/>
      <w:r w:rsidRPr="003A4694">
        <w:rPr>
          <w:rFonts w:ascii="Arial" w:hAnsi="Arial" w:cs="Arial"/>
          <w:sz w:val="20"/>
          <w:szCs w:val="20"/>
        </w:rPr>
        <w:t>Mallinger</w:t>
      </w:r>
      <w:proofErr w:type="spellEnd"/>
      <w:r w:rsidRPr="003A4694">
        <w:rPr>
          <w:rFonts w:ascii="Arial" w:hAnsi="Arial" w:cs="Arial"/>
          <w:sz w:val="20"/>
          <w:szCs w:val="20"/>
        </w:rPr>
        <w:t xml:space="preserve">, R. E. (2025). Self-sterility, self-incompatibility and xenia: a review of the mechanisms of cross-pollination benefits in animal-pollinated crops. </w:t>
      </w:r>
      <w:r w:rsidRPr="00AC2830">
        <w:rPr>
          <w:rFonts w:ascii="Arial" w:hAnsi="Arial" w:cs="Arial"/>
          <w:i/>
          <w:iCs/>
          <w:sz w:val="20"/>
          <w:szCs w:val="20"/>
        </w:rPr>
        <w:t>Annals of Botany</w:t>
      </w:r>
      <w:r w:rsidRPr="003A4694">
        <w:rPr>
          <w:rFonts w:ascii="Arial" w:hAnsi="Arial" w:cs="Arial"/>
          <w:sz w:val="20"/>
          <w:szCs w:val="20"/>
        </w:rPr>
        <w:t>, 136(2), 245-262.</w:t>
      </w:r>
    </w:p>
    <w:p w14:paraId="3D5933C0"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Gawande, N. D., Bhalla, H., Watts, A., </w:t>
      </w:r>
      <w:proofErr w:type="spellStart"/>
      <w:r w:rsidRPr="003A4694">
        <w:rPr>
          <w:rFonts w:ascii="Arial" w:hAnsi="Arial" w:cs="Arial"/>
          <w:sz w:val="20"/>
          <w:szCs w:val="20"/>
        </w:rPr>
        <w:t>Shelake</w:t>
      </w:r>
      <w:proofErr w:type="spellEnd"/>
      <w:r w:rsidRPr="003A4694">
        <w:rPr>
          <w:rFonts w:ascii="Arial" w:hAnsi="Arial" w:cs="Arial"/>
          <w:sz w:val="20"/>
          <w:szCs w:val="20"/>
        </w:rPr>
        <w:t xml:space="preserve">, R. M., &amp; </w:t>
      </w:r>
      <w:proofErr w:type="spellStart"/>
      <w:r w:rsidRPr="003A4694">
        <w:rPr>
          <w:rFonts w:ascii="Arial" w:hAnsi="Arial" w:cs="Arial"/>
          <w:sz w:val="20"/>
          <w:szCs w:val="20"/>
        </w:rPr>
        <w:t>Sankaranarayanan</w:t>
      </w:r>
      <w:proofErr w:type="spellEnd"/>
      <w:r w:rsidRPr="003A4694">
        <w:rPr>
          <w:rFonts w:ascii="Arial" w:hAnsi="Arial" w:cs="Arial"/>
          <w:sz w:val="20"/>
          <w:szCs w:val="20"/>
        </w:rPr>
        <w:t xml:space="preserve">, S. (2024). Application of genome editing in plant reproductive biology: recent advances and challenges. </w:t>
      </w:r>
      <w:r w:rsidRPr="00AC2830">
        <w:rPr>
          <w:rFonts w:ascii="Arial" w:hAnsi="Arial" w:cs="Arial"/>
          <w:i/>
          <w:iCs/>
          <w:sz w:val="20"/>
          <w:szCs w:val="20"/>
        </w:rPr>
        <w:t>Plant Reprodu</w:t>
      </w:r>
      <w:r w:rsidRPr="003A4694">
        <w:rPr>
          <w:rFonts w:ascii="Arial" w:hAnsi="Arial" w:cs="Arial"/>
          <w:sz w:val="20"/>
          <w:szCs w:val="20"/>
        </w:rPr>
        <w:t>ction, 37(4), 441-462.</w:t>
      </w:r>
    </w:p>
    <w:p w14:paraId="222329E3"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Farinati</w:t>
      </w:r>
      <w:proofErr w:type="spellEnd"/>
      <w:r w:rsidRPr="003A4694">
        <w:rPr>
          <w:rFonts w:ascii="Arial" w:hAnsi="Arial" w:cs="Arial"/>
          <w:sz w:val="20"/>
          <w:szCs w:val="20"/>
        </w:rPr>
        <w:t xml:space="preserve">, S., </w:t>
      </w:r>
      <w:proofErr w:type="spellStart"/>
      <w:r w:rsidRPr="003A4694">
        <w:rPr>
          <w:rFonts w:ascii="Arial" w:hAnsi="Arial" w:cs="Arial"/>
          <w:sz w:val="20"/>
          <w:szCs w:val="20"/>
        </w:rPr>
        <w:t>Draga</w:t>
      </w:r>
      <w:proofErr w:type="spellEnd"/>
      <w:r w:rsidRPr="003A4694">
        <w:rPr>
          <w:rFonts w:ascii="Arial" w:hAnsi="Arial" w:cs="Arial"/>
          <w:sz w:val="20"/>
          <w:szCs w:val="20"/>
        </w:rPr>
        <w:t xml:space="preserve">, S., </w:t>
      </w:r>
      <w:proofErr w:type="spellStart"/>
      <w:r w:rsidRPr="003A4694">
        <w:rPr>
          <w:rFonts w:ascii="Arial" w:hAnsi="Arial" w:cs="Arial"/>
          <w:sz w:val="20"/>
          <w:szCs w:val="20"/>
        </w:rPr>
        <w:t>Betto</w:t>
      </w:r>
      <w:proofErr w:type="spellEnd"/>
      <w:r w:rsidRPr="003A4694">
        <w:rPr>
          <w:rFonts w:ascii="Arial" w:hAnsi="Arial" w:cs="Arial"/>
          <w:sz w:val="20"/>
          <w:szCs w:val="20"/>
        </w:rPr>
        <w:t xml:space="preserve">, A., Palumbo, F., </w:t>
      </w:r>
      <w:proofErr w:type="spellStart"/>
      <w:r w:rsidRPr="003A4694">
        <w:rPr>
          <w:rFonts w:ascii="Arial" w:hAnsi="Arial" w:cs="Arial"/>
          <w:sz w:val="20"/>
          <w:szCs w:val="20"/>
        </w:rPr>
        <w:t>Vannozzi</w:t>
      </w:r>
      <w:proofErr w:type="spellEnd"/>
      <w:r w:rsidRPr="003A4694">
        <w:rPr>
          <w:rFonts w:ascii="Arial" w:hAnsi="Arial" w:cs="Arial"/>
          <w:sz w:val="20"/>
          <w:szCs w:val="20"/>
        </w:rPr>
        <w:t xml:space="preserve">, A., </w:t>
      </w:r>
      <w:proofErr w:type="spellStart"/>
      <w:r w:rsidRPr="003A4694">
        <w:rPr>
          <w:rFonts w:ascii="Arial" w:hAnsi="Arial" w:cs="Arial"/>
          <w:sz w:val="20"/>
          <w:szCs w:val="20"/>
        </w:rPr>
        <w:t>Lucchin</w:t>
      </w:r>
      <w:proofErr w:type="spellEnd"/>
      <w:r w:rsidRPr="003A4694">
        <w:rPr>
          <w:rFonts w:ascii="Arial" w:hAnsi="Arial" w:cs="Arial"/>
          <w:sz w:val="20"/>
          <w:szCs w:val="20"/>
        </w:rPr>
        <w:t xml:space="preserve">, M., &amp; </w:t>
      </w:r>
      <w:proofErr w:type="spellStart"/>
      <w:r w:rsidRPr="003A4694">
        <w:rPr>
          <w:rFonts w:ascii="Arial" w:hAnsi="Arial" w:cs="Arial"/>
          <w:sz w:val="20"/>
          <w:szCs w:val="20"/>
        </w:rPr>
        <w:t>Barcaccia</w:t>
      </w:r>
      <w:proofErr w:type="spellEnd"/>
      <w:r w:rsidRPr="003A4694">
        <w:rPr>
          <w:rFonts w:ascii="Arial" w:hAnsi="Arial" w:cs="Arial"/>
          <w:sz w:val="20"/>
          <w:szCs w:val="20"/>
        </w:rPr>
        <w:t xml:space="preserve">, G. (2023). Current insights and advances into plant male sterility: new precision breeding technology based on genome editing applications. </w:t>
      </w:r>
      <w:r w:rsidRPr="00AC2830">
        <w:rPr>
          <w:rFonts w:ascii="Arial" w:hAnsi="Arial" w:cs="Arial"/>
          <w:i/>
          <w:iCs/>
          <w:sz w:val="20"/>
          <w:szCs w:val="20"/>
        </w:rPr>
        <w:t>Frontiers in plant science</w:t>
      </w:r>
      <w:r w:rsidRPr="003A4694">
        <w:rPr>
          <w:rFonts w:ascii="Arial" w:hAnsi="Arial" w:cs="Arial"/>
          <w:sz w:val="20"/>
          <w:szCs w:val="20"/>
        </w:rPr>
        <w:t>, 14, 1223861.</w:t>
      </w:r>
    </w:p>
    <w:p w14:paraId="3A0ABAD6"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Gautam, R., Shukla, P., &amp; Kirti, P. B. (2023). Male sterility in plants: an overview of advancements from natural CMS to genetically manipulated systems for hybrid seed production. </w:t>
      </w:r>
      <w:r w:rsidRPr="00AC2830">
        <w:rPr>
          <w:rFonts w:ascii="Arial" w:hAnsi="Arial" w:cs="Arial"/>
          <w:i/>
          <w:iCs/>
          <w:sz w:val="20"/>
          <w:szCs w:val="20"/>
        </w:rPr>
        <w:t>Theoretical and applied genetics</w:t>
      </w:r>
      <w:r w:rsidRPr="003A4694">
        <w:rPr>
          <w:rFonts w:ascii="Arial" w:hAnsi="Arial" w:cs="Arial"/>
          <w:sz w:val="20"/>
          <w:szCs w:val="20"/>
        </w:rPr>
        <w:t>, 136(9), 195.</w:t>
      </w:r>
    </w:p>
    <w:p w14:paraId="48AE879F"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Acquaah, G. (2009). Principles of plant genetics and breeding. John Wiley &amp; Sons.</w:t>
      </w:r>
    </w:p>
    <w:p w14:paraId="6A95BD78"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Priyadarshan</w:t>
      </w:r>
      <w:proofErr w:type="spellEnd"/>
      <w:r w:rsidRPr="003A4694">
        <w:rPr>
          <w:rFonts w:ascii="Arial" w:hAnsi="Arial" w:cs="Arial"/>
          <w:sz w:val="20"/>
          <w:szCs w:val="20"/>
        </w:rPr>
        <w:t>, P. M. (2019). Plant breeding: classical to modern.</w:t>
      </w:r>
    </w:p>
    <w:p w14:paraId="0D929537"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Poehlman</w:t>
      </w:r>
      <w:proofErr w:type="spellEnd"/>
      <w:r w:rsidRPr="003A4694">
        <w:rPr>
          <w:rFonts w:ascii="Arial" w:hAnsi="Arial" w:cs="Arial"/>
          <w:sz w:val="20"/>
          <w:szCs w:val="20"/>
        </w:rPr>
        <w:t xml:space="preserve">, J. M., &amp; </w:t>
      </w:r>
      <w:proofErr w:type="spellStart"/>
      <w:r w:rsidRPr="003A4694">
        <w:rPr>
          <w:rFonts w:ascii="Arial" w:hAnsi="Arial" w:cs="Arial"/>
          <w:sz w:val="20"/>
          <w:szCs w:val="20"/>
        </w:rPr>
        <w:t>Sleper</w:t>
      </w:r>
      <w:proofErr w:type="spellEnd"/>
      <w:r w:rsidRPr="003A4694">
        <w:rPr>
          <w:rFonts w:ascii="Arial" w:hAnsi="Arial" w:cs="Arial"/>
          <w:sz w:val="20"/>
          <w:szCs w:val="20"/>
        </w:rPr>
        <w:t>, D. A. (1995). Breeding field crops (No. Ed. 4, pp. xv+-494).</w:t>
      </w:r>
    </w:p>
    <w:p w14:paraId="4B7312AE"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Chen, L., &amp; Liu, Y. G. (2014). Male sterility and fertility restoration in crops. </w:t>
      </w:r>
      <w:r w:rsidRPr="00AC2830">
        <w:rPr>
          <w:rFonts w:ascii="Arial" w:hAnsi="Arial" w:cs="Arial"/>
          <w:i/>
          <w:iCs/>
          <w:sz w:val="20"/>
          <w:szCs w:val="20"/>
        </w:rPr>
        <w:t>Annual review of plant biology</w:t>
      </w:r>
      <w:r w:rsidRPr="003A4694">
        <w:rPr>
          <w:rFonts w:ascii="Arial" w:hAnsi="Arial" w:cs="Arial"/>
          <w:sz w:val="20"/>
          <w:szCs w:val="20"/>
        </w:rPr>
        <w:t>, 65, 579-606.</w:t>
      </w:r>
    </w:p>
    <w:p w14:paraId="18A083CA"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Virmani</w:t>
      </w:r>
      <w:proofErr w:type="spellEnd"/>
      <w:r w:rsidRPr="003A4694">
        <w:rPr>
          <w:rFonts w:ascii="Arial" w:hAnsi="Arial" w:cs="Arial"/>
          <w:sz w:val="20"/>
          <w:szCs w:val="20"/>
        </w:rPr>
        <w:t>, S. S. (1994). Prospects of hybrid rice in the tropics and subtropics. Hybrid rice technology: new developments and future prospects, 7-19.</w:t>
      </w:r>
    </w:p>
    <w:p w14:paraId="60ECA968"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House, L. R. (1983). A guide to sorghum breeding.</w:t>
      </w:r>
    </w:p>
    <w:p w14:paraId="722BF07E"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lastRenderedPageBreak/>
        <w:t xml:space="preserve">Yadav, O. P., </w:t>
      </w:r>
      <w:proofErr w:type="spellStart"/>
      <w:r w:rsidRPr="003A4694">
        <w:rPr>
          <w:rFonts w:ascii="Arial" w:hAnsi="Arial" w:cs="Arial"/>
          <w:sz w:val="20"/>
          <w:szCs w:val="20"/>
        </w:rPr>
        <w:t>Rajpurohit</w:t>
      </w:r>
      <w:proofErr w:type="spellEnd"/>
      <w:r w:rsidRPr="003A4694">
        <w:rPr>
          <w:rFonts w:ascii="Arial" w:hAnsi="Arial" w:cs="Arial"/>
          <w:sz w:val="20"/>
          <w:szCs w:val="20"/>
        </w:rPr>
        <w:t xml:space="preserve">, B. S., </w:t>
      </w:r>
      <w:proofErr w:type="spellStart"/>
      <w:r w:rsidRPr="003A4694">
        <w:rPr>
          <w:rFonts w:ascii="Arial" w:hAnsi="Arial" w:cs="Arial"/>
          <w:sz w:val="20"/>
          <w:szCs w:val="20"/>
        </w:rPr>
        <w:t>Kherwa</w:t>
      </w:r>
      <w:proofErr w:type="spellEnd"/>
      <w:r w:rsidRPr="003A4694">
        <w:rPr>
          <w:rFonts w:ascii="Arial" w:hAnsi="Arial" w:cs="Arial"/>
          <w:sz w:val="20"/>
          <w:szCs w:val="20"/>
        </w:rPr>
        <w:t>, G. R., &amp; Kumar, A. (2012). Prospects of enhancing pearl millet (</w:t>
      </w:r>
      <w:proofErr w:type="spellStart"/>
      <w:r w:rsidRPr="003A4694">
        <w:rPr>
          <w:rFonts w:ascii="Arial" w:hAnsi="Arial" w:cs="Arial"/>
          <w:sz w:val="20"/>
          <w:szCs w:val="20"/>
        </w:rPr>
        <w:t>Pennisetum</w:t>
      </w:r>
      <w:proofErr w:type="spellEnd"/>
      <w:r w:rsidRPr="003A4694">
        <w:rPr>
          <w:rFonts w:ascii="Arial" w:hAnsi="Arial" w:cs="Arial"/>
          <w:sz w:val="20"/>
          <w:szCs w:val="20"/>
        </w:rPr>
        <w:t xml:space="preserve"> </w:t>
      </w:r>
      <w:proofErr w:type="spellStart"/>
      <w:r w:rsidRPr="003A4694">
        <w:rPr>
          <w:rFonts w:ascii="Arial" w:hAnsi="Arial" w:cs="Arial"/>
          <w:sz w:val="20"/>
          <w:szCs w:val="20"/>
        </w:rPr>
        <w:t>glaucum</w:t>
      </w:r>
      <w:proofErr w:type="spellEnd"/>
      <w:r w:rsidRPr="003A4694">
        <w:rPr>
          <w:rFonts w:ascii="Arial" w:hAnsi="Arial" w:cs="Arial"/>
          <w:sz w:val="20"/>
          <w:szCs w:val="20"/>
        </w:rPr>
        <w:t xml:space="preserve">) productivity under drought environments of north-western India through hybrids. </w:t>
      </w:r>
      <w:r w:rsidRPr="00AC2830">
        <w:rPr>
          <w:rFonts w:ascii="Arial" w:hAnsi="Arial" w:cs="Arial"/>
          <w:i/>
          <w:iCs/>
          <w:sz w:val="20"/>
          <w:szCs w:val="20"/>
        </w:rPr>
        <w:t>The Indian Journal of Genetics and Plant Breeding</w:t>
      </w:r>
      <w:r w:rsidRPr="003A4694">
        <w:rPr>
          <w:rFonts w:ascii="Arial" w:hAnsi="Arial" w:cs="Arial"/>
          <w:sz w:val="20"/>
          <w:szCs w:val="20"/>
        </w:rPr>
        <w:t>, 72(1), 25-30.</w:t>
      </w:r>
    </w:p>
    <w:p w14:paraId="1AB5F954"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Kyu</w:t>
      </w:r>
      <w:proofErr w:type="spellEnd"/>
      <w:r w:rsidRPr="003A4694">
        <w:rPr>
          <w:rFonts w:ascii="Arial" w:hAnsi="Arial" w:cs="Arial"/>
          <w:sz w:val="20"/>
          <w:szCs w:val="20"/>
        </w:rPr>
        <w:t xml:space="preserve">, K. L., Saxena, K. B., Kumar, R. V., &amp; Rathore, A. (2011). Prospects of hybrids in enhancing production and productivity of </w:t>
      </w:r>
      <w:proofErr w:type="spellStart"/>
      <w:r w:rsidRPr="003A4694">
        <w:rPr>
          <w:rFonts w:ascii="Arial" w:hAnsi="Arial" w:cs="Arial"/>
          <w:sz w:val="20"/>
          <w:szCs w:val="20"/>
        </w:rPr>
        <w:t>pigeonpea</w:t>
      </w:r>
      <w:proofErr w:type="spellEnd"/>
      <w:r w:rsidRPr="003A4694">
        <w:rPr>
          <w:rFonts w:ascii="Arial" w:hAnsi="Arial" w:cs="Arial"/>
          <w:sz w:val="20"/>
          <w:szCs w:val="20"/>
        </w:rPr>
        <w:t xml:space="preserve"> in Myanmar. </w:t>
      </w:r>
      <w:r w:rsidRPr="00AC2830">
        <w:rPr>
          <w:rFonts w:ascii="Arial" w:hAnsi="Arial" w:cs="Arial"/>
          <w:i/>
          <w:iCs/>
          <w:sz w:val="20"/>
          <w:szCs w:val="20"/>
        </w:rPr>
        <w:t>Journal of Food Legumes</w:t>
      </w:r>
      <w:r w:rsidRPr="003A4694">
        <w:rPr>
          <w:rFonts w:ascii="Arial" w:hAnsi="Arial" w:cs="Arial"/>
          <w:sz w:val="20"/>
          <w:szCs w:val="20"/>
        </w:rPr>
        <w:t>, 24(1), 1-7.</w:t>
      </w:r>
    </w:p>
    <w:p w14:paraId="522AC030"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Pundir</w:t>
      </w:r>
      <w:proofErr w:type="spellEnd"/>
      <w:r w:rsidRPr="003A4694">
        <w:rPr>
          <w:rFonts w:ascii="Arial" w:hAnsi="Arial" w:cs="Arial"/>
          <w:sz w:val="20"/>
          <w:szCs w:val="20"/>
        </w:rPr>
        <w:t xml:space="preserve">, R. P. S., &amp; </w:t>
      </w:r>
      <w:proofErr w:type="spellStart"/>
      <w:r w:rsidRPr="003A4694">
        <w:rPr>
          <w:rFonts w:ascii="Arial" w:hAnsi="Arial" w:cs="Arial"/>
          <w:sz w:val="20"/>
          <w:szCs w:val="20"/>
        </w:rPr>
        <w:t>Maesen</w:t>
      </w:r>
      <w:proofErr w:type="spellEnd"/>
      <w:r w:rsidRPr="003A4694">
        <w:rPr>
          <w:rFonts w:ascii="Arial" w:hAnsi="Arial" w:cs="Arial"/>
          <w:sz w:val="20"/>
          <w:szCs w:val="20"/>
        </w:rPr>
        <w:t xml:space="preserve">, L. V. D. (1983). Interspecific hybridization in </w:t>
      </w:r>
      <w:proofErr w:type="spellStart"/>
      <w:r w:rsidRPr="003A4694">
        <w:rPr>
          <w:rFonts w:ascii="Arial" w:hAnsi="Arial" w:cs="Arial"/>
          <w:sz w:val="20"/>
          <w:szCs w:val="20"/>
        </w:rPr>
        <w:t>Cicer</w:t>
      </w:r>
      <w:proofErr w:type="spellEnd"/>
      <w:r w:rsidRPr="003A4694">
        <w:rPr>
          <w:rFonts w:ascii="Arial" w:hAnsi="Arial" w:cs="Arial"/>
          <w:sz w:val="20"/>
          <w:szCs w:val="20"/>
        </w:rPr>
        <w:t>.</w:t>
      </w:r>
    </w:p>
    <w:p w14:paraId="4D1BE5E0"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Gai, J. (2001). of Hybrid Soybean. </w:t>
      </w:r>
      <w:r w:rsidRPr="00AC2830">
        <w:rPr>
          <w:rFonts w:ascii="Arial" w:hAnsi="Arial" w:cs="Arial"/>
          <w:i/>
          <w:iCs/>
          <w:sz w:val="20"/>
          <w:szCs w:val="20"/>
        </w:rPr>
        <w:t>Plant Breeding Reviews</w:t>
      </w:r>
      <w:r w:rsidRPr="003A4694">
        <w:rPr>
          <w:rFonts w:ascii="Arial" w:hAnsi="Arial" w:cs="Arial"/>
          <w:sz w:val="20"/>
          <w:szCs w:val="20"/>
        </w:rPr>
        <w:t>, Volume 21, 21, 263.</w:t>
      </w:r>
    </w:p>
    <w:p w14:paraId="424EA68E"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Skoric</w:t>
      </w:r>
      <w:proofErr w:type="spellEnd"/>
      <w:r w:rsidRPr="003A4694">
        <w:rPr>
          <w:rFonts w:ascii="Arial" w:hAnsi="Arial" w:cs="Arial"/>
          <w:sz w:val="20"/>
          <w:szCs w:val="20"/>
        </w:rPr>
        <w:t xml:space="preserve">, D., Seiler, G. J., Liu, Z., Jan, C. C., Miller, J. F., &amp; </w:t>
      </w:r>
      <w:proofErr w:type="spellStart"/>
      <w:r w:rsidRPr="003A4694">
        <w:rPr>
          <w:rFonts w:ascii="Arial" w:hAnsi="Arial" w:cs="Arial"/>
          <w:sz w:val="20"/>
          <w:szCs w:val="20"/>
        </w:rPr>
        <w:t>Charlet</w:t>
      </w:r>
      <w:proofErr w:type="spellEnd"/>
      <w:r w:rsidRPr="003A4694">
        <w:rPr>
          <w:rFonts w:ascii="Arial" w:hAnsi="Arial" w:cs="Arial"/>
          <w:sz w:val="20"/>
          <w:szCs w:val="20"/>
        </w:rPr>
        <w:t xml:space="preserve">, L. D. (2012). Sunflower genetics and breeding. </w:t>
      </w:r>
      <w:r w:rsidRPr="00AC2830">
        <w:rPr>
          <w:rFonts w:ascii="Arial" w:hAnsi="Arial" w:cs="Arial"/>
          <w:i/>
          <w:iCs/>
          <w:sz w:val="20"/>
          <w:szCs w:val="20"/>
        </w:rPr>
        <w:t>Serbian Academy of Sciences and Arts</w:t>
      </w:r>
      <w:r w:rsidRPr="003A4694">
        <w:rPr>
          <w:rFonts w:ascii="Arial" w:hAnsi="Arial" w:cs="Arial"/>
          <w:sz w:val="20"/>
          <w:szCs w:val="20"/>
        </w:rPr>
        <w:t>, Novi Sad, Serbia, 1-496.</w:t>
      </w:r>
    </w:p>
    <w:p w14:paraId="5E5869CE"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Mundel</w:t>
      </w:r>
      <w:proofErr w:type="spellEnd"/>
      <w:r w:rsidRPr="003A4694">
        <w:rPr>
          <w:rFonts w:ascii="Arial" w:hAnsi="Arial" w:cs="Arial"/>
          <w:sz w:val="20"/>
          <w:szCs w:val="20"/>
        </w:rPr>
        <w:t>, H. H., &amp; Bergman, J. W. (2009). Safflower. In Oil crops (pp. 423-447). New York, NY: Springer New York.</w:t>
      </w:r>
    </w:p>
    <w:p w14:paraId="00DFE3F9"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McGregor, S. E. (1976). Insect pollination of cultivated crop plants (No. 496). US Department of Agriculture, Agricultural Research Service.</w:t>
      </w:r>
    </w:p>
    <w:p w14:paraId="28397CA8"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Rick, C. M. (1978). The tomato. Scientific American, 239(2), 76–87.</w:t>
      </w:r>
    </w:p>
    <w:p w14:paraId="40701186"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Brewster, J. L. (2008). Onions and other vegetable alliums (Vol. 15). CABI.</w:t>
      </w:r>
    </w:p>
    <w:p w14:paraId="265D1484"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Kitazaki</w:t>
      </w:r>
      <w:proofErr w:type="spellEnd"/>
      <w:r w:rsidRPr="003A4694">
        <w:rPr>
          <w:rFonts w:ascii="Arial" w:hAnsi="Arial" w:cs="Arial"/>
          <w:sz w:val="20"/>
          <w:szCs w:val="20"/>
        </w:rPr>
        <w:t xml:space="preserve">, K., Oda, K., </w:t>
      </w:r>
      <w:proofErr w:type="spellStart"/>
      <w:r w:rsidRPr="003A4694">
        <w:rPr>
          <w:rFonts w:ascii="Arial" w:hAnsi="Arial" w:cs="Arial"/>
          <w:sz w:val="20"/>
          <w:szCs w:val="20"/>
        </w:rPr>
        <w:t>Akazawa</w:t>
      </w:r>
      <w:proofErr w:type="spellEnd"/>
      <w:r w:rsidRPr="003A4694">
        <w:rPr>
          <w:rFonts w:ascii="Arial" w:hAnsi="Arial" w:cs="Arial"/>
          <w:sz w:val="20"/>
          <w:szCs w:val="20"/>
        </w:rPr>
        <w:t xml:space="preserve">, A., &amp; </w:t>
      </w:r>
      <w:proofErr w:type="spellStart"/>
      <w:r w:rsidRPr="003A4694">
        <w:rPr>
          <w:rFonts w:ascii="Arial" w:hAnsi="Arial" w:cs="Arial"/>
          <w:sz w:val="20"/>
          <w:szCs w:val="20"/>
        </w:rPr>
        <w:t>Iwahori</w:t>
      </w:r>
      <w:proofErr w:type="spellEnd"/>
      <w:r w:rsidRPr="003A4694">
        <w:rPr>
          <w:rFonts w:ascii="Arial" w:hAnsi="Arial" w:cs="Arial"/>
          <w:sz w:val="20"/>
          <w:szCs w:val="20"/>
        </w:rPr>
        <w:t xml:space="preserve">, R. (2023). Molecular genetics of cytoplasmic male sterility and restorer-of-fertility for the fine tuning of pollen production in crops. </w:t>
      </w:r>
      <w:r w:rsidRPr="00AC2830">
        <w:rPr>
          <w:rFonts w:ascii="Arial" w:hAnsi="Arial" w:cs="Arial"/>
          <w:i/>
          <w:iCs/>
          <w:sz w:val="20"/>
          <w:szCs w:val="20"/>
        </w:rPr>
        <w:t>Theoretical and Applied Genetics</w:t>
      </w:r>
      <w:r w:rsidRPr="003A4694">
        <w:rPr>
          <w:rFonts w:ascii="Arial" w:hAnsi="Arial" w:cs="Arial"/>
          <w:sz w:val="20"/>
          <w:szCs w:val="20"/>
        </w:rPr>
        <w:t>, 136(7), 156.</w:t>
      </w:r>
    </w:p>
    <w:p w14:paraId="5BE8CB0B"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Ali, A., Bakhsh, M. Z. M., </w:t>
      </w:r>
      <w:proofErr w:type="spellStart"/>
      <w:r w:rsidRPr="003A4694">
        <w:rPr>
          <w:rFonts w:ascii="Arial" w:hAnsi="Arial" w:cs="Arial"/>
          <w:sz w:val="20"/>
          <w:szCs w:val="20"/>
        </w:rPr>
        <w:t>Shipeng</w:t>
      </w:r>
      <w:proofErr w:type="spellEnd"/>
      <w:r w:rsidRPr="003A4694">
        <w:rPr>
          <w:rFonts w:ascii="Arial" w:hAnsi="Arial" w:cs="Arial"/>
          <w:sz w:val="20"/>
          <w:szCs w:val="20"/>
        </w:rPr>
        <w:t xml:space="preserve">, L., </w:t>
      </w:r>
      <w:proofErr w:type="spellStart"/>
      <w:r w:rsidRPr="003A4694">
        <w:rPr>
          <w:rFonts w:ascii="Arial" w:hAnsi="Arial" w:cs="Arial"/>
          <w:sz w:val="20"/>
          <w:szCs w:val="20"/>
        </w:rPr>
        <w:t>Xiaoyu</w:t>
      </w:r>
      <w:proofErr w:type="spellEnd"/>
      <w:r w:rsidRPr="003A4694">
        <w:rPr>
          <w:rFonts w:ascii="Arial" w:hAnsi="Arial" w:cs="Arial"/>
          <w:sz w:val="20"/>
          <w:szCs w:val="20"/>
        </w:rPr>
        <w:t>, Z., Jinxing, T., &amp; Yi, B. (2025). Cytoplasmic male sterility: sterility induction, fertility restoration and gene-for-gene interaction of CMS/Rf genes. P</w:t>
      </w:r>
      <w:r w:rsidRPr="00AC2830">
        <w:rPr>
          <w:rFonts w:ascii="Arial" w:hAnsi="Arial" w:cs="Arial"/>
          <w:i/>
          <w:iCs/>
          <w:sz w:val="20"/>
          <w:szCs w:val="20"/>
        </w:rPr>
        <w:t>lant Scien</w:t>
      </w:r>
      <w:r w:rsidRPr="003A4694">
        <w:rPr>
          <w:rFonts w:ascii="Arial" w:hAnsi="Arial" w:cs="Arial"/>
          <w:sz w:val="20"/>
          <w:szCs w:val="20"/>
        </w:rPr>
        <w:t>ce, 112721.</w:t>
      </w:r>
    </w:p>
    <w:p w14:paraId="0CC23C97"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Murase</w:t>
      </w:r>
      <w:proofErr w:type="spellEnd"/>
      <w:r w:rsidRPr="003A4694">
        <w:rPr>
          <w:rFonts w:ascii="Arial" w:hAnsi="Arial" w:cs="Arial"/>
          <w:sz w:val="20"/>
          <w:szCs w:val="20"/>
        </w:rPr>
        <w:t xml:space="preserve">, K., Takayama, S., &amp; </w:t>
      </w:r>
      <w:proofErr w:type="spellStart"/>
      <w:r w:rsidRPr="003A4694">
        <w:rPr>
          <w:rFonts w:ascii="Arial" w:hAnsi="Arial" w:cs="Arial"/>
          <w:sz w:val="20"/>
          <w:szCs w:val="20"/>
        </w:rPr>
        <w:t>Isogai</w:t>
      </w:r>
      <w:proofErr w:type="spellEnd"/>
      <w:r w:rsidRPr="003A4694">
        <w:rPr>
          <w:rFonts w:ascii="Arial" w:hAnsi="Arial" w:cs="Arial"/>
          <w:sz w:val="20"/>
          <w:szCs w:val="20"/>
        </w:rPr>
        <w:t>, A. (2024). Molecular mechanisms of self-incompatibility in Brassicaceae and Solanaceae. Proceedings of the Japan Academy, Series B, 100(4), 264-280.</w:t>
      </w:r>
    </w:p>
    <w:p w14:paraId="129B2D4C"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Tel-</w:t>
      </w:r>
      <w:proofErr w:type="spellStart"/>
      <w:r w:rsidRPr="003A4694">
        <w:rPr>
          <w:rFonts w:ascii="Arial" w:hAnsi="Arial" w:cs="Arial"/>
          <w:sz w:val="20"/>
          <w:szCs w:val="20"/>
        </w:rPr>
        <w:t>Zur</w:t>
      </w:r>
      <w:proofErr w:type="spellEnd"/>
      <w:r w:rsidRPr="003A4694">
        <w:rPr>
          <w:rFonts w:ascii="Arial" w:hAnsi="Arial" w:cs="Arial"/>
          <w:sz w:val="20"/>
          <w:szCs w:val="20"/>
        </w:rPr>
        <w:t xml:space="preserve">, N. (2023). Preventing self-fertilization: Insights from </w:t>
      </w:r>
      <w:proofErr w:type="spellStart"/>
      <w:r w:rsidRPr="003A4694">
        <w:rPr>
          <w:rFonts w:ascii="Arial" w:hAnsi="Arial" w:cs="Arial"/>
          <w:sz w:val="20"/>
          <w:szCs w:val="20"/>
        </w:rPr>
        <w:t>Ziziphus</w:t>
      </w:r>
      <w:proofErr w:type="spellEnd"/>
      <w:r w:rsidRPr="003A4694">
        <w:rPr>
          <w:rFonts w:ascii="Arial" w:hAnsi="Arial" w:cs="Arial"/>
          <w:sz w:val="20"/>
          <w:szCs w:val="20"/>
        </w:rPr>
        <w:t xml:space="preserve"> species. </w:t>
      </w:r>
      <w:r w:rsidRPr="00AC2830">
        <w:rPr>
          <w:rFonts w:ascii="Arial" w:hAnsi="Arial" w:cs="Arial"/>
          <w:i/>
          <w:iCs/>
          <w:sz w:val="20"/>
          <w:szCs w:val="20"/>
        </w:rPr>
        <w:t>Frontiers in Plant Scie</w:t>
      </w:r>
      <w:r w:rsidRPr="003A4694">
        <w:rPr>
          <w:rFonts w:ascii="Arial" w:hAnsi="Arial" w:cs="Arial"/>
          <w:sz w:val="20"/>
          <w:szCs w:val="20"/>
        </w:rPr>
        <w:t>nce, 14, 1226502.</w:t>
      </w:r>
    </w:p>
    <w:p w14:paraId="6625782D"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Real, L. (Ed.). (2012). Pollination biology. Elsevier.</w:t>
      </w:r>
    </w:p>
    <w:p w14:paraId="46803FB2"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Boucher, J. J., Ireland, H. S., Wang, R., David, K. M., &amp; Schaffer, R. J. (2024). The genetic control of herkogamy. </w:t>
      </w:r>
      <w:r w:rsidRPr="00AC2830">
        <w:rPr>
          <w:rFonts w:ascii="Arial" w:hAnsi="Arial" w:cs="Arial"/>
          <w:i/>
          <w:iCs/>
          <w:sz w:val="20"/>
          <w:szCs w:val="20"/>
        </w:rPr>
        <w:t>Functional Plant Biolo</w:t>
      </w:r>
      <w:r w:rsidRPr="003A4694">
        <w:rPr>
          <w:rFonts w:ascii="Arial" w:hAnsi="Arial" w:cs="Arial"/>
          <w:sz w:val="20"/>
          <w:szCs w:val="20"/>
        </w:rPr>
        <w:t>gy, 51(5), FP23315.</w:t>
      </w:r>
    </w:p>
    <w:p w14:paraId="41187857"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Yadav, N., Shakya, P., Kumar, A., Gautam, R. D., Chauhan, R., Kumar, D., ... &amp; Singh, S. (2022). Investigation on pollination approaches, reproductive biology and essential oil variation during floral development in German chamomile (</w:t>
      </w:r>
      <w:proofErr w:type="spellStart"/>
      <w:r w:rsidRPr="003A4694">
        <w:rPr>
          <w:rFonts w:ascii="Arial" w:hAnsi="Arial" w:cs="Arial"/>
          <w:sz w:val="20"/>
          <w:szCs w:val="20"/>
        </w:rPr>
        <w:t>Matricaria</w:t>
      </w:r>
      <w:proofErr w:type="spellEnd"/>
      <w:r w:rsidRPr="003A4694">
        <w:rPr>
          <w:rFonts w:ascii="Arial" w:hAnsi="Arial" w:cs="Arial"/>
          <w:sz w:val="20"/>
          <w:szCs w:val="20"/>
        </w:rPr>
        <w:t xml:space="preserve"> chamomilla L.). </w:t>
      </w:r>
      <w:r w:rsidRPr="00AC2830">
        <w:rPr>
          <w:rFonts w:ascii="Arial" w:hAnsi="Arial" w:cs="Arial"/>
          <w:i/>
          <w:iCs/>
          <w:sz w:val="20"/>
          <w:szCs w:val="20"/>
        </w:rPr>
        <w:t>Scientific Reports</w:t>
      </w:r>
      <w:r w:rsidRPr="003A4694">
        <w:rPr>
          <w:rFonts w:ascii="Arial" w:hAnsi="Arial" w:cs="Arial"/>
          <w:sz w:val="20"/>
          <w:szCs w:val="20"/>
        </w:rPr>
        <w:t>, 12(1), 15285.</w:t>
      </w:r>
    </w:p>
    <w:p w14:paraId="7E988682" w14:textId="77777777" w:rsidR="00152A1E" w:rsidRPr="003A4694" w:rsidRDefault="00152A1E" w:rsidP="00152A1E">
      <w:pPr>
        <w:spacing w:line="360" w:lineRule="auto"/>
        <w:ind w:left="720" w:hanging="720"/>
        <w:jc w:val="both"/>
        <w:rPr>
          <w:rFonts w:ascii="Arial" w:hAnsi="Arial" w:cs="Arial"/>
          <w:sz w:val="20"/>
          <w:szCs w:val="20"/>
        </w:rPr>
      </w:pPr>
      <w:r w:rsidRPr="003A4694">
        <w:rPr>
          <w:rFonts w:ascii="Arial" w:hAnsi="Arial" w:cs="Arial"/>
          <w:sz w:val="20"/>
          <w:szCs w:val="20"/>
        </w:rPr>
        <w:t xml:space="preserve">Liu, R., Chen, D., Xu, S., &amp; Zou, Y. (2024). The impact of pollinator functional traits on pollination effectiveness is shaped by floral morphs in </w:t>
      </w:r>
      <w:proofErr w:type="spellStart"/>
      <w:r w:rsidRPr="003A4694">
        <w:rPr>
          <w:rFonts w:ascii="Arial" w:hAnsi="Arial" w:cs="Arial"/>
          <w:sz w:val="20"/>
          <w:szCs w:val="20"/>
        </w:rPr>
        <w:t>distylous</w:t>
      </w:r>
      <w:proofErr w:type="spellEnd"/>
      <w:r w:rsidRPr="003A4694">
        <w:rPr>
          <w:rFonts w:ascii="Arial" w:hAnsi="Arial" w:cs="Arial"/>
          <w:sz w:val="20"/>
          <w:szCs w:val="20"/>
        </w:rPr>
        <w:t xml:space="preserve"> plant species. </w:t>
      </w:r>
      <w:r w:rsidRPr="003A4694">
        <w:rPr>
          <w:rFonts w:ascii="Arial" w:hAnsi="Arial" w:cs="Arial"/>
          <w:i/>
          <w:iCs/>
          <w:sz w:val="20"/>
          <w:szCs w:val="20"/>
        </w:rPr>
        <w:t xml:space="preserve">Botanical Journal of the </w:t>
      </w:r>
      <w:proofErr w:type="spellStart"/>
      <w:r w:rsidRPr="003A4694">
        <w:rPr>
          <w:rFonts w:ascii="Arial" w:hAnsi="Arial" w:cs="Arial"/>
          <w:i/>
          <w:iCs/>
          <w:sz w:val="20"/>
          <w:szCs w:val="20"/>
        </w:rPr>
        <w:t>Linnean</w:t>
      </w:r>
      <w:proofErr w:type="spellEnd"/>
      <w:r w:rsidRPr="003A4694">
        <w:rPr>
          <w:rFonts w:ascii="Arial" w:hAnsi="Arial" w:cs="Arial"/>
          <w:i/>
          <w:iCs/>
          <w:sz w:val="20"/>
          <w:szCs w:val="20"/>
        </w:rPr>
        <w:t xml:space="preserve"> Society</w:t>
      </w:r>
      <w:r w:rsidRPr="003A4694">
        <w:rPr>
          <w:rFonts w:ascii="Arial" w:hAnsi="Arial" w:cs="Arial"/>
          <w:sz w:val="20"/>
          <w:szCs w:val="20"/>
        </w:rPr>
        <w:t>, 206(4), 342-351.</w:t>
      </w:r>
    </w:p>
    <w:p w14:paraId="3C6D1B45" w14:textId="77777777" w:rsidR="00152A1E" w:rsidRPr="003A4694" w:rsidRDefault="00152A1E" w:rsidP="00152A1E">
      <w:pPr>
        <w:spacing w:line="360" w:lineRule="auto"/>
        <w:ind w:left="720" w:hanging="720"/>
        <w:jc w:val="both"/>
        <w:rPr>
          <w:rFonts w:ascii="Arial" w:hAnsi="Arial" w:cs="Arial"/>
          <w:sz w:val="20"/>
          <w:szCs w:val="20"/>
        </w:rPr>
      </w:pPr>
      <w:r w:rsidRPr="003A4694">
        <w:rPr>
          <w:rFonts w:ascii="Arial" w:hAnsi="Arial" w:cs="Arial"/>
          <w:sz w:val="20"/>
          <w:szCs w:val="20"/>
        </w:rPr>
        <w:t xml:space="preserve">Broussard, M. A., Coates, M., &amp; Martinsen, P. (2023). Artificial pollination technologies: A review. </w:t>
      </w:r>
      <w:r w:rsidRPr="003A4694">
        <w:rPr>
          <w:rFonts w:ascii="Arial" w:hAnsi="Arial" w:cs="Arial"/>
          <w:i/>
          <w:iCs/>
          <w:sz w:val="20"/>
          <w:szCs w:val="20"/>
        </w:rPr>
        <w:t>Agronomy</w:t>
      </w:r>
      <w:r w:rsidRPr="003A4694">
        <w:rPr>
          <w:rFonts w:ascii="Arial" w:hAnsi="Arial" w:cs="Arial"/>
          <w:sz w:val="20"/>
          <w:szCs w:val="20"/>
        </w:rPr>
        <w:t>, 13(5), 1351.</w:t>
      </w:r>
    </w:p>
    <w:p w14:paraId="40BBEB3A" w14:textId="77777777" w:rsidR="00152A1E" w:rsidRPr="003A4694" w:rsidRDefault="00152A1E" w:rsidP="00152A1E">
      <w:pPr>
        <w:spacing w:line="360" w:lineRule="auto"/>
        <w:ind w:left="720" w:hanging="720"/>
        <w:jc w:val="both"/>
        <w:rPr>
          <w:rFonts w:ascii="Arial" w:hAnsi="Arial" w:cs="Arial"/>
          <w:sz w:val="20"/>
          <w:szCs w:val="20"/>
        </w:rPr>
      </w:pPr>
      <w:proofErr w:type="spellStart"/>
      <w:r w:rsidRPr="003A4694">
        <w:rPr>
          <w:rFonts w:ascii="Arial" w:hAnsi="Arial" w:cs="Arial"/>
          <w:sz w:val="20"/>
          <w:szCs w:val="20"/>
        </w:rPr>
        <w:lastRenderedPageBreak/>
        <w:t>Abrol</w:t>
      </w:r>
      <w:proofErr w:type="spellEnd"/>
      <w:r w:rsidRPr="003A4694">
        <w:rPr>
          <w:rFonts w:ascii="Arial" w:hAnsi="Arial" w:cs="Arial"/>
          <w:sz w:val="20"/>
          <w:szCs w:val="20"/>
        </w:rPr>
        <w:t xml:space="preserve">, D. P. (2012). Pollination biology: biodiversity conservation and agricultural production (Vol. 792). New York: </w:t>
      </w:r>
      <w:r w:rsidRPr="00F8065E">
        <w:rPr>
          <w:rFonts w:ascii="Arial" w:hAnsi="Arial" w:cs="Arial"/>
          <w:i/>
          <w:iCs/>
          <w:sz w:val="20"/>
          <w:szCs w:val="20"/>
        </w:rPr>
        <w:t>Springer</w:t>
      </w:r>
      <w:r w:rsidRPr="003A4694">
        <w:rPr>
          <w:rFonts w:ascii="Arial" w:hAnsi="Arial" w:cs="Arial"/>
          <w:sz w:val="20"/>
          <w:szCs w:val="20"/>
        </w:rPr>
        <w:t>.</w:t>
      </w:r>
    </w:p>
    <w:p w14:paraId="32D0DB31" w14:textId="77777777" w:rsidR="00F00AAA" w:rsidRPr="002C4742" w:rsidRDefault="00F00AAA" w:rsidP="002C4742">
      <w:pPr>
        <w:spacing w:line="360" w:lineRule="auto"/>
        <w:jc w:val="both"/>
        <w:rPr>
          <w:rFonts w:ascii="Arial" w:hAnsi="Arial" w:cs="Arial"/>
          <w:sz w:val="20"/>
          <w:szCs w:val="20"/>
        </w:rPr>
      </w:pPr>
    </w:p>
    <w:sectPr w:rsidR="00F00AAA" w:rsidRPr="002C4742" w:rsidSect="00C44A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17DC" w14:textId="77777777" w:rsidR="000D104C" w:rsidRDefault="000D104C" w:rsidP="00474F59">
      <w:pPr>
        <w:spacing w:after="0" w:line="240" w:lineRule="auto"/>
      </w:pPr>
      <w:r>
        <w:separator/>
      </w:r>
    </w:p>
  </w:endnote>
  <w:endnote w:type="continuationSeparator" w:id="0">
    <w:p w14:paraId="52B36BF5" w14:textId="77777777" w:rsidR="000D104C" w:rsidRDefault="000D104C" w:rsidP="0047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DF58" w14:textId="77777777" w:rsidR="000B5540" w:rsidRDefault="000B5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487C" w14:textId="77777777" w:rsidR="000B5540" w:rsidRDefault="000B5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DEC6" w14:textId="77777777" w:rsidR="000B5540" w:rsidRDefault="000B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4117" w14:textId="77777777" w:rsidR="000D104C" w:rsidRDefault="000D104C" w:rsidP="00474F59">
      <w:pPr>
        <w:spacing w:after="0" w:line="240" w:lineRule="auto"/>
      </w:pPr>
      <w:r>
        <w:separator/>
      </w:r>
    </w:p>
  </w:footnote>
  <w:footnote w:type="continuationSeparator" w:id="0">
    <w:p w14:paraId="7848EAAD" w14:textId="77777777" w:rsidR="000D104C" w:rsidRDefault="000D104C" w:rsidP="0047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4D71" w14:textId="3A3740AF" w:rsidR="000B5540" w:rsidRDefault="000B5540">
    <w:pPr>
      <w:pStyle w:val="Header"/>
    </w:pPr>
    <w:r>
      <w:rPr>
        <w:noProof/>
      </w:rPr>
      <w:pict w14:anchorId="02E22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78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E718E" w14:textId="5D258655" w:rsidR="000B5540" w:rsidRDefault="000B5540">
    <w:pPr>
      <w:pStyle w:val="Header"/>
    </w:pPr>
    <w:r>
      <w:rPr>
        <w:noProof/>
      </w:rPr>
      <w:pict w14:anchorId="3B12D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78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45B5" w14:textId="2DCFC655" w:rsidR="000B5540" w:rsidRDefault="000B5540">
    <w:pPr>
      <w:pStyle w:val="Header"/>
    </w:pPr>
    <w:r>
      <w:rPr>
        <w:noProof/>
      </w:rPr>
      <w:pict w14:anchorId="3F8A0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78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291"/>
    <w:multiLevelType w:val="multilevel"/>
    <w:tmpl w:val="DA1A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37529"/>
    <w:multiLevelType w:val="multilevel"/>
    <w:tmpl w:val="02C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B3230"/>
    <w:multiLevelType w:val="hybridMultilevel"/>
    <w:tmpl w:val="44F849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C31916"/>
    <w:multiLevelType w:val="hybridMultilevel"/>
    <w:tmpl w:val="096E3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67"/>
    <w:rsid w:val="00034C6E"/>
    <w:rsid w:val="00054540"/>
    <w:rsid w:val="000625AC"/>
    <w:rsid w:val="00094703"/>
    <w:rsid w:val="00097090"/>
    <w:rsid w:val="000B5540"/>
    <w:rsid w:val="000D104C"/>
    <w:rsid w:val="000E3448"/>
    <w:rsid w:val="000F541F"/>
    <w:rsid w:val="00101E6C"/>
    <w:rsid w:val="00107FED"/>
    <w:rsid w:val="00133F8B"/>
    <w:rsid w:val="00143E63"/>
    <w:rsid w:val="00147C05"/>
    <w:rsid w:val="00152A1E"/>
    <w:rsid w:val="00155D54"/>
    <w:rsid w:val="0015690F"/>
    <w:rsid w:val="001643A4"/>
    <w:rsid w:val="00194730"/>
    <w:rsid w:val="001A78E9"/>
    <w:rsid w:val="001B1345"/>
    <w:rsid w:val="001B3290"/>
    <w:rsid w:val="001B59AC"/>
    <w:rsid w:val="001C5C83"/>
    <w:rsid w:val="002223BA"/>
    <w:rsid w:val="00233726"/>
    <w:rsid w:val="00255DC8"/>
    <w:rsid w:val="002608F0"/>
    <w:rsid w:val="00277A29"/>
    <w:rsid w:val="00281DEA"/>
    <w:rsid w:val="00287FE9"/>
    <w:rsid w:val="002A27FE"/>
    <w:rsid w:val="002B0DEF"/>
    <w:rsid w:val="002C00AD"/>
    <w:rsid w:val="002C4742"/>
    <w:rsid w:val="002D06F0"/>
    <w:rsid w:val="002E51BA"/>
    <w:rsid w:val="003043B2"/>
    <w:rsid w:val="00304C41"/>
    <w:rsid w:val="00314DAA"/>
    <w:rsid w:val="00325D22"/>
    <w:rsid w:val="00350A5A"/>
    <w:rsid w:val="00353A93"/>
    <w:rsid w:val="003617A0"/>
    <w:rsid w:val="003657F2"/>
    <w:rsid w:val="00374D79"/>
    <w:rsid w:val="00380D70"/>
    <w:rsid w:val="003903D8"/>
    <w:rsid w:val="003A48C2"/>
    <w:rsid w:val="003A5F8A"/>
    <w:rsid w:val="003B5F95"/>
    <w:rsid w:val="00411DAF"/>
    <w:rsid w:val="0041613E"/>
    <w:rsid w:val="004214D9"/>
    <w:rsid w:val="00424D32"/>
    <w:rsid w:val="00466AFB"/>
    <w:rsid w:val="00474F59"/>
    <w:rsid w:val="00475E07"/>
    <w:rsid w:val="0048056B"/>
    <w:rsid w:val="00480967"/>
    <w:rsid w:val="00491158"/>
    <w:rsid w:val="004A27A3"/>
    <w:rsid w:val="004C0A0B"/>
    <w:rsid w:val="004F1CD0"/>
    <w:rsid w:val="004F5F65"/>
    <w:rsid w:val="005120BA"/>
    <w:rsid w:val="00542A76"/>
    <w:rsid w:val="00550E81"/>
    <w:rsid w:val="00552D92"/>
    <w:rsid w:val="00555698"/>
    <w:rsid w:val="00564565"/>
    <w:rsid w:val="00582747"/>
    <w:rsid w:val="005B2FFE"/>
    <w:rsid w:val="005B695B"/>
    <w:rsid w:val="005D43F2"/>
    <w:rsid w:val="005D472E"/>
    <w:rsid w:val="005D717C"/>
    <w:rsid w:val="00603698"/>
    <w:rsid w:val="0061267E"/>
    <w:rsid w:val="00614811"/>
    <w:rsid w:val="00621E6F"/>
    <w:rsid w:val="00632622"/>
    <w:rsid w:val="00635DD3"/>
    <w:rsid w:val="006406C1"/>
    <w:rsid w:val="006406EB"/>
    <w:rsid w:val="006448B3"/>
    <w:rsid w:val="00660EC0"/>
    <w:rsid w:val="00670ACD"/>
    <w:rsid w:val="0067396E"/>
    <w:rsid w:val="0067615B"/>
    <w:rsid w:val="00680A80"/>
    <w:rsid w:val="0068128D"/>
    <w:rsid w:val="00695681"/>
    <w:rsid w:val="006E3565"/>
    <w:rsid w:val="006F2AE2"/>
    <w:rsid w:val="006F4EED"/>
    <w:rsid w:val="00704306"/>
    <w:rsid w:val="00707E2B"/>
    <w:rsid w:val="007431A3"/>
    <w:rsid w:val="00743D1E"/>
    <w:rsid w:val="007512B9"/>
    <w:rsid w:val="0076104D"/>
    <w:rsid w:val="00766C73"/>
    <w:rsid w:val="007754F3"/>
    <w:rsid w:val="00786CAF"/>
    <w:rsid w:val="00792A55"/>
    <w:rsid w:val="00794E0A"/>
    <w:rsid w:val="007C247C"/>
    <w:rsid w:val="007C4285"/>
    <w:rsid w:val="007C46CF"/>
    <w:rsid w:val="007D0E3E"/>
    <w:rsid w:val="00805242"/>
    <w:rsid w:val="008104E2"/>
    <w:rsid w:val="008268C7"/>
    <w:rsid w:val="00832465"/>
    <w:rsid w:val="0084268F"/>
    <w:rsid w:val="00852CFE"/>
    <w:rsid w:val="00895040"/>
    <w:rsid w:val="008A2015"/>
    <w:rsid w:val="008A2541"/>
    <w:rsid w:val="008B43B7"/>
    <w:rsid w:val="008C3EBE"/>
    <w:rsid w:val="008C7D19"/>
    <w:rsid w:val="008E3FBA"/>
    <w:rsid w:val="0090608C"/>
    <w:rsid w:val="00916622"/>
    <w:rsid w:val="00954C1B"/>
    <w:rsid w:val="009579F6"/>
    <w:rsid w:val="00961130"/>
    <w:rsid w:val="00971678"/>
    <w:rsid w:val="009919CC"/>
    <w:rsid w:val="009A79C3"/>
    <w:rsid w:val="009B4672"/>
    <w:rsid w:val="009D1209"/>
    <w:rsid w:val="009F6BD7"/>
    <w:rsid w:val="00A006B8"/>
    <w:rsid w:val="00A11846"/>
    <w:rsid w:val="00A325C1"/>
    <w:rsid w:val="00A55D11"/>
    <w:rsid w:val="00A667F0"/>
    <w:rsid w:val="00AA4244"/>
    <w:rsid w:val="00AC2830"/>
    <w:rsid w:val="00AC3656"/>
    <w:rsid w:val="00AC4088"/>
    <w:rsid w:val="00AD2447"/>
    <w:rsid w:val="00AE46AA"/>
    <w:rsid w:val="00AE556F"/>
    <w:rsid w:val="00B04C5F"/>
    <w:rsid w:val="00B1336B"/>
    <w:rsid w:val="00B336C2"/>
    <w:rsid w:val="00B52AF8"/>
    <w:rsid w:val="00B6394C"/>
    <w:rsid w:val="00B72A20"/>
    <w:rsid w:val="00B83807"/>
    <w:rsid w:val="00B85188"/>
    <w:rsid w:val="00BB18C5"/>
    <w:rsid w:val="00BC3B8C"/>
    <w:rsid w:val="00BF3A68"/>
    <w:rsid w:val="00C05C50"/>
    <w:rsid w:val="00C100EB"/>
    <w:rsid w:val="00C20F58"/>
    <w:rsid w:val="00C3000C"/>
    <w:rsid w:val="00C44A9C"/>
    <w:rsid w:val="00C4702B"/>
    <w:rsid w:val="00C57133"/>
    <w:rsid w:val="00C64F4B"/>
    <w:rsid w:val="00C67001"/>
    <w:rsid w:val="00C81C2F"/>
    <w:rsid w:val="00C83752"/>
    <w:rsid w:val="00C94016"/>
    <w:rsid w:val="00CB72D8"/>
    <w:rsid w:val="00D0154C"/>
    <w:rsid w:val="00D34267"/>
    <w:rsid w:val="00D404F5"/>
    <w:rsid w:val="00D75321"/>
    <w:rsid w:val="00D854D5"/>
    <w:rsid w:val="00DC5552"/>
    <w:rsid w:val="00DC7A80"/>
    <w:rsid w:val="00DE5037"/>
    <w:rsid w:val="00DF56D5"/>
    <w:rsid w:val="00E40B91"/>
    <w:rsid w:val="00E46044"/>
    <w:rsid w:val="00E461F2"/>
    <w:rsid w:val="00E60A2F"/>
    <w:rsid w:val="00E709DE"/>
    <w:rsid w:val="00E720AC"/>
    <w:rsid w:val="00E93AE2"/>
    <w:rsid w:val="00EA61F4"/>
    <w:rsid w:val="00ED23E5"/>
    <w:rsid w:val="00EF7E4F"/>
    <w:rsid w:val="00F00AAA"/>
    <w:rsid w:val="00F27AA4"/>
    <w:rsid w:val="00F312CA"/>
    <w:rsid w:val="00F31C39"/>
    <w:rsid w:val="00F44383"/>
    <w:rsid w:val="00F67A9E"/>
    <w:rsid w:val="00F8065E"/>
    <w:rsid w:val="00F909E9"/>
    <w:rsid w:val="00FD4319"/>
    <w:rsid w:val="00FE5DEB"/>
    <w:rsid w:val="00FF4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EA8868"/>
  <w15:docId w15:val="{E9CB4565-7D3C-4E16-B32D-F729F49D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FFE"/>
  </w:style>
  <w:style w:type="paragraph" w:styleId="Heading1">
    <w:name w:val="heading 1"/>
    <w:basedOn w:val="Normal"/>
    <w:next w:val="Normal"/>
    <w:link w:val="Heading1Char"/>
    <w:uiPriority w:val="9"/>
    <w:qFormat/>
    <w:rsid w:val="004809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809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809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809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809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80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809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8096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8096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8096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80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967"/>
    <w:rPr>
      <w:rFonts w:eastAsiaTheme="majorEastAsia" w:cstheme="majorBidi"/>
      <w:color w:val="272727" w:themeColor="text1" w:themeTint="D8"/>
    </w:rPr>
  </w:style>
  <w:style w:type="paragraph" w:styleId="Title">
    <w:name w:val="Title"/>
    <w:basedOn w:val="Normal"/>
    <w:next w:val="Normal"/>
    <w:link w:val="TitleChar"/>
    <w:uiPriority w:val="10"/>
    <w:qFormat/>
    <w:rsid w:val="00480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9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9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967"/>
    <w:rPr>
      <w:i/>
      <w:iCs/>
      <w:color w:val="404040" w:themeColor="text1" w:themeTint="BF"/>
    </w:rPr>
  </w:style>
  <w:style w:type="paragraph" w:styleId="ListParagraph">
    <w:name w:val="List Paragraph"/>
    <w:basedOn w:val="Normal"/>
    <w:uiPriority w:val="34"/>
    <w:qFormat/>
    <w:rsid w:val="00480967"/>
    <w:pPr>
      <w:ind w:left="720"/>
      <w:contextualSpacing/>
    </w:pPr>
  </w:style>
  <w:style w:type="character" w:styleId="IntenseEmphasis">
    <w:name w:val="Intense Emphasis"/>
    <w:basedOn w:val="DefaultParagraphFont"/>
    <w:uiPriority w:val="21"/>
    <w:qFormat/>
    <w:rsid w:val="00480967"/>
    <w:rPr>
      <w:i/>
      <w:iCs/>
      <w:color w:val="365F91" w:themeColor="accent1" w:themeShade="BF"/>
    </w:rPr>
  </w:style>
  <w:style w:type="paragraph" w:styleId="IntenseQuote">
    <w:name w:val="Intense Quote"/>
    <w:basedOn w:val="Normal"/>
    <w:next w:val="Normal"/>
    <w:link w:val="IntenseQuoteChar"/>
    <w:uiPriority w:val="30"/>
    <w:qFormat/>
    <w:rsid w:val="004809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80967"/>
    <w:rPr>
      <w:i/>
      <w:iCs/>
      <w:color w:val="365F91" w:themeColor="accent1" w:themeShade="BF"/>
    </w:rPr>
  </w:style>
  <w:style w:type="character" w:styleId="IntenseReference">
    <w:name w:val="Intense Reference"/>
    <w:basedOn w:val="DefaultParagraphFont"/>
    <w:uiPriority w:val="32"/>
    <w:qFormat/>
    <w:rsid w:val="00480967"/>
    <w:rPr>
      <w:b/>
      <w:bCs/>
      <w:smallCaps/>
      <w:color w:val="365F91" w:themeColor="accent1" w:themeShade="BF"/>
      <w:spacing w:val="5"/>
    </w:rPr>
  </w:style>
  <w:style w:type="table" w:customStyle="1" w:styleId="TableGridLight1">
    <w:name w:val="Table Grid Light1"/>
    <w:basedOn w:val="TableNormal"/>
    <w:uiPriority w:val="40"/>
    <w:rsid w:val="009A7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043B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47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F59"/>
  </w:style>
  <w:style w:type="paragraph" w:styleId="Footer">
    <w:name w:val="footer"/>
    <w:basedOn w:val="Normal"/>
    <w:link w:val="FooterChar"/>
    <w:unhideWhenUsed/>
    <w:rsid w:val="00474F59"/>
    <w:pPr>
      <w:tabs>
        <w:tab w:val="center" w:pos="4513"/>
        <w:tab w:val="right" w:pos="9026"/>
      </w:tabs>
      <w:spacing w:after="0" w:line="240" w:lineRule="auto"/>
    </w:pPr>
  </w:style>
  <w:style w:type="character" w:customStyle="1" w:styleId="FooterChar">
    <w:name w:val="Footer Char"/>
    <w:basedOn w:val="DefaultParagraphFont"/>
    <w:link w:val="Footer"/>
    <w:rsid w:val="00474F59"/>
  </w:style>
  <w:style w:type="table" w:styleId="TableGrid">
    <w:name w:val="Table Grid"/>
    <w:basedOn w:val="TableNormal"/>
    <w:uiPriority w:val="59"/>
    <w:rsid w:val="0047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19"/>
    <w:rPr>
      <w:rFonts w:ascii="Tahoma" w:hAnsi="Tahoma" w:cs="Tahoma"/>
      <w:sz w:val="16"/>
      <w:szCs w:val="16"/>
    </w:rPr>
  </w:style>
  <w:style w:type="paragraph" w:styleId="NoSpacing">
    <w:name w:val="No Spacing"/>
    <w:uiPriority w:val="1"/>
    <w:qFormat/>
    <w:rsid w:val="003903D8"/>
    <w:pPr>
      <w:spacing w:after="0" w:line="240" w:lineRule="auto"/>
    </w:pPr>
    <w:rPr>
      <w:kern w:val="0"/>
      <w14:ligatures w14:val="none"/>
    </w:rPr>
  </w:style>
  <w:style w:type="character" w:styleId="Hyperlink">
    <w:name w:val="Hyperlink"/>
    <w:basedOn w:val="DefaultParagraphFont"/>
    <w:uiPriority w:val="99"/>
    <w:unhideWhenUsed/>
    <w:rsid w:val="00F67A9E"/>
    <w:rPr>
      <w:color w:val="0000FF" w:themeColor="hyperlink"/>
      <w:u w:val="single"/>
    </w:rPr>
  </w:style>
  <w:style w:type="character" w:styleId="UnresolvedMention">
    <w:name w:val="Unresolved Mention"/>
    <w:basedOn w:val="DefaultParagraphFont"/>
    <w:uiPriority w:val="99"/>
    <w:semiHidden/>
    <w:unhideWhenUsed/>
    <w:rsid w:val="00F67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553B-D215-475E-8623-C5F3E66D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7472</Words>
  <Characters>42597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cp:revision>
  <dcterms:created xsi:type="dcterms:W3CDTF">2026-03-31T14:48:00Z</dcterms:created>
  <dcterms:modified xsi:type="dcterms:W3CDTF">2026-04-01T11:15:00Z</dcterms:modified>
</cp:coreProperties>
</file>